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3C2" w:rsidRPr="004D630F" w:rsidRDefault="00A963C2" w:rsidP="00CF266E">
      <w:pPr>
        <w:widowControl w:val="0"/>
        <w:autoSpaceDE w:val="0"/>
        <w:autoSpaceDN w:val="0"/>
        <w:adjustRightInd w:val="0"/>
        <w:jc w:val="center"/>
        <w:rPr>
          <w:rFonts w:ascii="CG Times" w:hAnsi="CG Times"/>
          <w:b/>
          <w:sz w:val="22"/>
          <w:szCs w:val="22"/>
          <w:lang w:val="sq-AL"/>
        </w:rPr>
      </w:pPr>
      <w:r w:rsidRPr="004D630F">
        <w:rPr>
          <w:rFonts w:ascii="CG Times" w:hAnsi="CG Times"/>
          <w:b/>
          <w:sz w:val="22"/>
          <w:szCs w:val="22"/>
          <w:lang w:val="sq-AL"/>
        </w:rPr>
        <w:t>LIGJ</w:t>
      </w:r>
    </w:p>
    <w:p w:rsidR="00A963C2" w:rsidRPr="004D630F" w:rsidRDefault="00A963C2" w:rsidP="00CF266E">
      <w:pPr>
        <w:widowControl w:val="0"/>
        <w:autoSpaceDE w:val="0"/>
        <w:autoSpaceDN w:val="0"/>
        <w:adjustRightInd w:val="0"/>
        <w:jc w:val="center"/>
        <w:rPr>
          <w:rFonts w:ascii="CG Times" w:hAnsi="CG Times"/>
          <w:b/>
          <w:sz w:val="22"/>
          <w:szCs w:val="22"/>
          <w:lang w:val="sq-AL"/>
        </w:rPr>
      </w:pPr>
      <w:r w:rsidRPr="004D630F">
        <w:rPr>
          <w:rFonts w:ascii="CG Times" w:hAnsi="CG Times"/>
          <w:b/>
          <w:sz w:val="22"/>
          <w:szCs w:val="22"/>
          <w:lang w:val="sq-AL"/>
        </w:rPr>
        <w:t>Nr. 119/2012</w:t>
      </w:r>
    </w:p>
    <w:p w:rsidR="00A963C2" w:rsidRPr="004D630F" w:rsidRDefault="00A963C2" w:rsidP="00CF266E">
      <w:pPr>
        <w:widowControl w:val="0"/>
        <w:autoSpaceDE w:val="0"/>
        <w:autoSpaceDN w:val="0"/>
        <w:adjustRightInd w:val="0"/>
        <w:jc w:val="center"/>
        <w:rPr>
          <w:rFonts w:ascii="CG Times" w:hAnsi="CG Times"/>
          <w:b/>
          <w:sz w:val="22"/>
          <w:szCs w:val="22"/>
          <w:lang w:val="sq-AL"/>
        </w:rPr>
      </w:pPr>
    </w:p>
    <w:p w:rsidR="00A963C2" w:rsidRPr="004D630F" w:rsidRDefault="00A963C2" w:rsidP="00CF266E">
      <w:pPr>
        <w:pStyle w:val="Titulli"/>
      </w:pPr>
      <w:r w:rsidRPr="004D630F">
        <w:t>PËR BUXHETIN E VITIT 2013</w:t>
      </w: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p>
    <w:p w:rsidR="00A963C2" w:rsidRPr="004D630F" w:rsidRDefault="00A963C2" w:rsidP="00233CD1">
      <w:pPr>
        <w:widowControl w:val="0"/>
        <w:autoSpaceDE w:val="0"/>
        <w:autoSpaceDN w:val="0"/>
        <w:adjustRightInd w:val="0"/>
        <w:ind w:firstLine="720"/>
        <w:jc w:val="both"/>
        <w:rPr>
          <w:rFonts w:ascii="CG Times" w:hAnsi="CG Times"/>
          <w:bCs/>
          <w:sz w:val="22"/>
          <w:szCs w:val="22"/>
          <w:lang w:val="sq-AL"/>
        </w:rPr>
      </w:pPr>
      <w:r w:rsidRPr="004D630F">
        <w:rPr>
          <w:rFonts w:ascii="CG Times" w:hAnsi="CG Times"/>
          <w:sz w:val="22"/>
          <w:szCs w:val="22"/>
          <w:lang w:val="sq-AL"/>
        </w:rPr>
        <w:t xml:space="preserve">Në mbështetje të neneve 78, 83 pika 1 dhe 158 të Kushtetutës, si </w:t>
      </w:r>
      <w:r w:rsidRPr="004D630F">
        <w:rPr>
          <w:rFonts w:ascii="CG Times" w:hAnsi="CG Times"/>
          <w:bCs/>
          <w:sz w:val="22"/>
          <w:szCs w:val="22"/>
          <w:lang w:val="sq-AL"/>
        </w:rPr>
        <w:t xml:space="preserve">dhe të nenit 30 të ligjit  nr. 9936, datë 26.6.2008 “Për menaxhimin e sistemit buxhetor në Republikën e Shqipërisë”, me propozimin e Këshillit të Ministrave, </w:t>
      </w:r>
    </w:p>
    <w:p w:rsidR="00A963C2" w:rsidRPr="004D630F" w:rsidRDefault="00A963C2" w:rsidP="00CF266E">
      <w:pPr>
        <w:widowControl w:val="0"/>
        <w:autoSpaceDE w:val="0"/>
        <w:autoSpaceDN w:val="0"/>
        <w:adjustRightInd w:val="0"/>
        <w:jc w:val="center"/>
        <w:rPr>
          <w:rFonts w:ascii="CG Times" w:hAnsi="CG Times"/>
          <w:sz w:val="22"/>
          <w:szCs w:val="22"/>
          <w:lang w:val="sq-AL"/>
        </w:rPr>
      </w:pPr>
    </w:p>
    <w:p w:rsidR="00A963C2" w:rsidRPr="004D630F" w:rsidRDefault="00233CD1" w:rsidP="00CF266E">
      <w:pPr>
        <w:widowControl w:val="0"/>
        <w:autoSpaceDE w:val="0"/>
        <w:autoSpaceDN w:val="0"/>
        <w:adjustRightInd w:val="0"/>
        <w:jc w:val="center"/>
        <w:rPr>
          <w:rFonts w:ascii="CG Times" w:hAnsi="CG Times"/>
          <w:sz w:val="22"/>
          <w:szCs w:val="22"/>
          <w:lang w:val="sq-AL"/>
        </w:rPr>
      </w:pPr>
      <w:r>
        <w:rPr>
          <w:rFonts w:ascii="CG Times" w:hAnsi="CG Times"/>
          <w:sz w:val="22"/>
          <w:szCs w:val="22"/>
          <w:lang w:val="sq-AL"/>
        </w:rPr>
        <w:t>KUVEND</w:t>
      </w:r>
      <w:r w:rsidR="00A963C2" w:rsidRPr="004D630F">
        <w:rPr>
          <w:rFonts w:ascii="CG Times" w:hAnsi="CG Times"/>
          <w:sz w:val="22"/>
          <w:szCs w:val="22"/>
          <w:lang w:val="sq-AL"/>
        </w:rPr>
        <w:t>I</w:t>
      </w: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I REPUBLIKËS SË SHQIPËRISË</w:t>
      </w:r>
    </w:p>
    <w:p w:rsidR="00A963C2" w:rsidRPr="004D630F" w:rsidRDefault="00A963C2" w:rsidP="00CF266E">
      <w:pPr>
        <w:widowControl w:val="0"/>
        <w:autoSpaceDE w:val="0"/>
        <w:autoSpaceDN w:val="0"/>
        <w:adjustRightInd w:val="0"/>
        <w:jc w:val="center"/>
        <w:rPr>
          <w:rFonts w:ascii="CG Times" w:hAnsi="CG Times"/>
          <w:sz w:val="22"/>
          <w:szCs w:val="22"/>
          <w:lang w:val="sq-AL"/>
        </w:rPr>
      </w:pPr>
    </w:p>
    <w:p w:rsidR="00A963C2" w:rsidRPr="004D630F" w:rsidRDefault="00233CD1" w:rsidP="00CF266E">
      <w:pPr>
        <w:widowControl w:val="0"/>
        <w:autoSpaceDE w:val="0"/>
        <w:autoSpaceDN w:val="0"/>
        <w:adjustRightInd w:val="0"/>
        <w:jc w:val="center"/>
        <w:rPr>
          <w:rFonts w:ascii="CG Times" w:hAnsi="CG Times"/>
          <w:sz w:val="22"/>
          <w:szCs w:val="22"/>
          <w:lang w:val="sq-AL"/>
        </w:rPr>
      </w:pPr>
      <w:r>
        <w:rPr>
          <w:rFonts w:ascii="CG Times" w:hAnsi="CG Times"/>
          <w:sz w:val="22"/>
          <w:szCs w:val="22"/>
          <w:lang w:val="sq-AL"/>
        </w:rPr>
        <w:t>VENDOS</w:t>
      </w:r>
      <w:r w:rsidR="00A963C2" w:rsidRPr="004D630F">
        <w:rPr>
          <w:rFonts w:ascii="CG Times" w:hAnsi="CG Times"/>
          <w:sz w:val="22"/>
          <w:szCs w:val="22"/>
          <w:lang w:val="sq-AL"/>
        </w:rPr>
        <w:t>I:</w:t>
      </w:r>
    </w:p>
    <w:p w:rsidR="00A963C2" w:rsidRPr="004D630F" w:rsidRDefault="00A963C2" w:rsidP="00CF266E">
      <w:pPr>
        <w:widowControl w:val="0"/>
        <w:autoSpaceDE w:val="0"/>
        <w:autoSpaceDN w:val="0"/>
        <w:adjustRightInd w:val="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KREU I</w:t>
      </w: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BUXHETI</w:t>
      </w:r>
    </w:p>
    <w:p w:rsidR="00A963C2" w:rsidRPr="004D630F" w:rsidRDefault="00A963C2" w:rsidP="00CF266E">
      <w:pPr>
        <w:widowControl w:val="0"/>
        <w:autoSpaceDE w:val="0"/>
        <w:autoSpaceDN w:val="0"/>
        <w:adjustRightInd w:val="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l</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për vitin 2013 është:</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2255"/>
        <w:gridCol w:w="1997"/>
      </w:tblGrid>
      <w:tr w:rsidR="000A5818" w:rsidTr="000A5818">
        <w:tc>
          <w:tcPr>
            <w:tcW w:w="2410" w:type="dxa"/>
          </w:tcPr>
          <w:p w:rsidR="000A5818" w:rsidRDefault="000A581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w:t>
            </w:r>
          </w:p>
        </w:tc>
        <w:tc>
          <w:tcPr>
            <w:tcW w:w="2255" w:type="dxa"/>
          </w:tcPr>
          <w:p w:rsidR="000A5818" w:rsidRDefault="000A5818" w:rsidP="000A5818">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 xml:space="preserve">  360 661   </w:t>
            </w:r>
          </w:p>
        </w:tc>
        <w:tc>
          <w:tcPr>
            <w:tcW w:w="1997" w:type="dxa"/>
          </w:tcPr>
          <w:p w:rsidR="000A5818" w:rsidRDefault="000A581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0A5818" w:rsidTr="000A5818">
        <w:tc>
          <w:tcPr>
            <w:tcW w:w="2410" w:type="dxa"/>
          </w:tcPr>
          <w:p w:rsidR="000A5818" w:rsidRDefault="000A581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Shpenzimet</w:t>
            </w:r>
          </w:p>
        </w:tc>
        <w:tc>
          <w:tcPr>
            <w:tcW w:w="2255" w:type="dxa"/>
          </w:tcPr>
          <w:p w:rsidR="000A5818" w:rsidRDefault="000A5818" w:rsidP="000A5818">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409 594</w:t>
            </w:r>
          </w:p>
        </w:tc>
        <w:tc>
          <w:tcPr>
            <w:tcW w:w="1997" w:type="dxa"/>
          </w:tcPr>
          <w:p w:rsidR="000A5818" w:rsidRDefault="000A581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0A5818" w:rsidTr="000A5818">
        <w:tc>
          <w:tcPr>
            <w:tcW w:w="2410" w:type="dxa"/>
          </w:tcPr>
          <w:p w:rsidR="000A5818" w:rsidRDefault="000A5818" w:rsidP="00233CD1">
            <w:pPr>
              <w:widowControl w:val="0"/>
              <w:autoSpaceDE w:val="0"/>
              <w:autoSpaceDN w:val="0"/>
              <w:adjustRightInd w:val="0"/>
              <w:rPr>
                <w:rFonts w:ascii="CG Times" w:hAnsi="CG Times"/>
                <w:sz w:val="22"/>
                <w:szCs w:val="22"/>
                <w:lang w:val="sq-AL"/>
              </w:rPr>
            </w:pPr>
            <w:r>
              <w:rPr>
                <w:rFonts w:ascii="CG Times" w:hAnsi="CG Times"/>
                <w:sz w:val="22"/>
                <w:szCs w:val="22"/>
                <w:lang w:val="sq-AL"/>
              </w:rPr>
              <w:t>Deficiti</w:t>
            </w:r>
          </w:p>
        </w:tc>
        <w:tc>
          <w:tcPr>
            <w:tcW w:w="2255" w:type="dxa"/>
          </w:tcPr>
          <w:p w:rsidR="000A5818" w:rsidRDefault="000A5818" w:rsidP="000A5818">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48 933</w:t>
            </w:r>
          </w:p>
        </w:tc>
        <w:tc>
          <w:tcPr>
            <w:tcW w:w="1997" w:type="dxa"/>
          </w:tcPr>
          <w:p w:rsidR="000A5818" w:rsidRDefault="000A581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0A5818" w:rsidRDefault="000A5818" w:rsidP="00233CD1">
      <w:pPr>
        <w:widowControl w:val="0"/>
        <w:autoSpaceDE w:val="0"/>
        <w:autoSpaceDN w:val="0"/>
        <w:adjustRightInd w:val="0"/>
        <w:ind w:firstLine="720"/>
        <w:jc w:val="both"/>
        <w:rPr>
          <w:rFonts w:ascii="CG Times" w:hAnsi="CG Times"/>
          <w:sz w:val="22"/>
          <w:szCs w:val="22"/>
          <w:lang w:val="sq-AL"/>
        </w:rPr>
      </w:pP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Ai përbëhet nga Buxheti i Shtetit, buxheti vendor dhe fondet speciale: sigurimet shoqërore, sigurimet shëndetësore dhe kompensimi i pronarëve.</w:t>
      </w: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2</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i Shtetit  për vitin 2013 është:</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2255"/>
        <w:gridCol w:w="1997"/>
      </w:tblGrid>
      <w:tr w:rsidR="009E6D99" w:rsidTr="009E6D99">
        <w:tc>
          <w:tcPr>
            <w:tcW w:w="2410" w:type="dxa"/>
          </w:tcPr>
          <w:p w:rsidR="009E6D99" w:rsidRDefault="009E6D99"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w:t>
            </w:r>
          </w:p>
        </w:tc>
        <w:tc>
          <w:tcPr>
            <w:tcW w:w="2255" w:type="dxa"/>
          </w:tcPr>
          <w:p w:rsidR="009E6D99" w:rsidRDefault="009E6D99" w:rsidP="009E6D99">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 xml:space="preserve">     287 742</w:t>
            </w:r>
          </w:p>
        </w:tc>
        <w:tc>
          <w:tcPr>
            <w:tcW w:w="1997" w:type="dxa"/>
          </w:tcPr>
          <w:p w:rsidR="009E6D99" w:rsidRDefault="009E6D99" w:rsidP="009E6D99">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9E6D99" w:rsidTr="009E6D99">
        <w:tc>
          <w:tcPr>
            <w:tcW w:w="2410" w:type="dxa"/>
          </w:tcPr>
          <w:p w:rsidR="009E6D99" w:rsidRDefault="009E6D99"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Shpenzimet</w:t>
            </w:r>
          </w:p>
        </w:tc>
        <w:tc>
          <w:tcPr>
            <w:tcW w:w="2255" w:type="dxa"/>
          </w:tcPr>
          <w:p w:rsidR="009E6D99" w:rsidRDefault="009E6D99" w:rsidP="009E6D99">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336 675</w:t>
            </w:r>
          </w:p>
        </w:tc>
        <w:tc>
          <w:tcPr>
            <w:tcW w:w="1997" w:type="dxa"/>
          </w:tcPr>
          <w:p w:rsidR="009E6D99" w:rsidRDefault="009E6D99" w:rsidP="009E6D99">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r>
              <w:rPr>
                <w:rFonts w:ascii="CG Times" w:hAnsi="CG Times"/>
                <w:sz w:val="22"/>
                <w:szCs w:val="22"/>
                <w:lang w:val="sq-AL"/>
              </w:rPr>
              <w:t>;</w:t>
            </w:r>
          </w:p>
        </w:tc>
      </w:tr>
      <w:tr w:rsidR="009E6D99" w:rsidTr="009E6D99">
        <w:tc>
          <w:tcPr>
            <w:tcW w:w="2410" w:type="dxa"/>
          </w:tcPr>
          <w:p w:rsidR="009E6D99" w:rsidRDefault="009E6D99"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Deficiti</w:t>
            </w:r>
            <w:r w:rsidRPr="004D630F">
              <w:rPr>
                <w:rFonts w:ascii="CG Times" w:hAnsi="CG Times"/>
                <w:sz w:val="22"/>
                <w:szCs w:val="22"/>
                <w:lang w:val="sq-AL"/>
              </w:rPr>
              <w:tab/>
            </w:r>
          </w:p>
        </w:tc>
        <w:tc>
          <w:tcPr>
            <w:tcW w:w="2255" w:type="dxa"/>
          </w:tcPr>
          <w:p w:rsidR="009E6D99" w:rsidRDefault="009E6D99" w:rsidP="009E6D99">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48 933</w:t>
            </w:r>
          </w:p>
        </w:tc>
        <w:tc>
          <w:tcPr>
            <w:tcW w:w="1997" w:type="dxa"/>
          </w:tcPr>
          <w:p w:rsidR="009E6D99" w:rsidRDefault="009E6D99" w:rsidP="009E6D99">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r>
              <w:rPr>
                <w:rFonts w:ascii="CG Times" w:hAnsi="CG Times"/>
                <w:sz w:val="22"/>
                <w:szCs w:val="22"/>
                <w:lang w:val="sq-AL"/>
              </w:rPr>
              <w:t>.</w:t>
            </w:r>
          </w:p>
        </w:tc>
      </w:tr>
    </w:tbl>
    <w:p w:rsidR="009E6D99" w:rsidRDefault="009E6D99"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3</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vendor për vitin 2013 është:</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2255"/>
        <w:gridCol w:w="1997"/>
      </w:tblGrid>
      <w:tr w:rsidR="00E96877" w:rsidTr="00E96877">
        <w:tc>
          <w:tcPr>
            <w:tcW w:w="2410"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w:t>
            </w:r>
          </w:p>
        </w:tc>
        <w:tc>
          <w:tcPr>
            <w:tcW w:w="2255" w:type="dxa"/>
          </w:tcPr>
          <w:p w:rsidR="00E96877" w:rsidRDefault="00E96877" w:rsidP="00E96877">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29 256</w:t>
            </w:r>
          </w:p>
        </w:tc>
        <w:tc>
          <w:tcPr>
            <w:tcW w:w="1997"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ab/>
      </w:r>
      <w:r w:rsidRPr="004D630F">
        <w:rPr>
          <w:rFonts w:ascii="CG Times" w:hAnsi="CG Times"/>
          <w:sz w:val="22"/>
          <w:szCs w:val="22"/>
          <w:lang w:val="sq-AL"/>
        </w:rPr>
        <w:tab/>
        <w:t xml:space="preserve">             </w:t>
      </w: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Style w:val="TableGrid"/>
        <w:tblW w:w="0" w:type="auto"/>
        <w:jc w:val="center"/>
        <w:tblInd w:w="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32"/>
        <w:gridCol w:w="1182"/>
        <w:gridCol w:w="1997"/>
      </w:tblGrid>
      <w:tr w:rsidR="00E96877" w:rsidTr="00E96877">
        <w:trPr>
          <w:jc w:val="center"/>
        </w:trPr>
        <w:tc>
          <w:tcPr>
            <w:tcW w:w="4032"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Granti i pakushtëzuar nga buxheti qendror</w:t>
            </w:r>
          </w:p>
        </w:tc>
        <w:tc>
          <w:tcPr>
            <w:tcW w:w="1182" w:type="dxa"/>
          </w:tcPr>
          <w:p w:rsidR="00E96877" w:rsidRDefault="00E96877" w:rsidP="00E96877">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14 153</w:t>
            </w:r>
          </w:p>
        </w:tc>
        <w:tc>
          <w:tcPr>
            <w:tcW w:w="1997"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E96877" w:rsidTr="00E96877">
        <w:trPr>
          <w:jc w:val="center"/>
        </w:trPr>
        <w:tc>
          <w:tcPr>
            <w:tcW w:w="4032"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 të tjera</w:t>
            </w:r>
          </w:p>
        </w:tc>
        <w:tc>
          <w:tcPr>
            <w:tcW w:w="1182" w:type="dxa"/>
          </w:tcPr>
          <w:p w:rsidR="00E96877" w:rsidRDefault="00E96877" w:rsidP="00E96877">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15 103</w:t>
            </w:r>
          </w:p>
        </w:tc>
        <w:tc>
          <w:tcPr>
            <w:tcW w:w="1997"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E96877" w:rsidTr="00E96877">
        <w:trPr>
          <w:jc w:val="center"/>
        </w:trPr>
        <w:tc>
          <w:tcPr>
            <w:tcW w:w="4032"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Shpenzimet</w:t>
            </w:r>
          </w:p>
        </w:tc>
        <w:tc>
          <w:tcPr>
            <w:tcW w:w="1182" w:type="dxa"/>
          </w:tcPr>
          <w:p w:rsidR="00E96877" w:rsidRDefault="00E96877" w:rsidP="00E96877">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 xml:space="preserve">29 256   </w:t>
            </w:r>
          </w:p>
        </w:tc>
        <w:tc>
          <w:tcPr>
            <w:tcW w:w="1997" w:type="dxa"/>
          </w:tcPr>
          <w:p w:rsidR="00E96877" w:rsidRDefault="00E96877"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4</w:t>
      </w:r>
    </w:p>
    <w:p w:rsidR="00A963C2" w:rsidRPr="004D630F" w:rsidRDefault="00A963C2" w:rsidP="00233CD1">
      <w:pPr>
        <w:widowControl w:val="0"/>
        <w:autoSpaceDE w:val="0"/>
        <w:autoSpaceDN w:val="0"/>
        <w:adjustRightInd w:val="0"/>
        <w:ind w:firstLine="720"/>
        <w:jc w:val="center"/>
        <w:rPr>
          <w:rFonts w:ascii="CG Times" w:hAnsi="CG Times"/>
          <w:b/>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Buxheti i sigurimeve shoqërore për vitin 2013 është: </w:t>
      </w:r>
    </w:p>
    <w:p w:rsidR="00E96877" w:rsidRDefault="00E96877" w:rsidP="00233CD1">
      <w:pPr>
        <w:widowControl w:val="0"/>
        <w:autoSpaceDE w:val="0"/>
        <w:autoSpaceDN w:val="0"/>
        <w:adjustRightInd w:val="0"/>
        <w:ind w:firstLine="720"/>
        <w:rPr>
          <w:rFonts w:ascii="CG Times" w:hAnsi="CG Times"/>
          <w:sz w:val="22"/>
          <w:szCs w:val="22"/>
          <w:lang w:val="sq-AL"/>
        </w:rPr>
      </w:pPr>
    </w:p>
    <w:p w:rsidR="00E96877" w:rsidRDefault="00E96877"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lastRenderedPageBreak/>
        <w:t>l. Skema e sigurimit të detyrueshëm shoqëror</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8"/>
        <w:gridCol w:w="1972"/>
        <w:gridCol w:w="2281"/>
      </w:tblGrid>
      <w:tr w:rsidR="00E52CB8" w:rsidTr="00401CDD">
        <w:tc>
          <w:tcPr>
            <w:tcW w:w="3118" w:type="dxa"/>
          </w:tcPr>
          <w:p w:rsidR="00E52CB8" w:rsidRDefault="00E52CB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 gjithsej</w:t>
            </w:r>
          </w:p>
        </w:tc>
        <w:tc>
          <w:tcPr>
            <w:tcW w:w="1972" w:type="dxa"/>
          </w:tcPr>
          <w:p w:rsidR="00E52CB8" w:rsidRDefault="00E52CB8" w:rsidP="00E52CB8">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88 876</w:t>
            </w:r>
          </w:p>
        </w:tc>
        <w:tc>
          <w:tcPr>
            <w:tcW w:w="2281" w:type="dxa"/>
          </w:tcPr>
          <w:p w:rsidR="00E52CB8" w:rsidRDefault="00E52CB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                         </w:t>
      </w:r>
      <w:r w:rsidRPr="004D630F">
        <w:rPr>
          <w:rFonts w:ascii="CG Times" w:hAnsi="CG Times"/>
          <w:sz w:val="22"/>
          <w:szCs w:val="22"/>
          <w:lang w:val="sq-AL"/>
        </w:rPr>
        <w:tab/>
        <w:t xml:space="preserve">            </w:t>
      </w:r>
      <w:r w:rsidRPr="004D630F">
        <w:rPr>
          <w:rFonts w:ascii="CG Times" w:hAnsi="CG Times"/>
          <w:sz w:val="22"/>
          <w:szCs w:val="22"/>
          <w:lang w:val="sq-AL"/>
        </w:rPr>
        <w:tab/>
        <w:t xml:space="preserve">   </w:t>
      </w: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3"/>
        <w:gridCol w:w="1547"/>
        <w:gridCol w:w="2281"/>
      </w:tblGrid>
      <w:tr w:rsidR="00E52CB8" w:rsidTr="00401CDD">
        <w:tc>
          <w:tcPr>
            <w:tcW w:w="3543" w:type="dxa"/>
          </w:tcPr>
          <w:p w:rsidR="00E52CB8" w:rsidRDefault="00E52CB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kontributet</w:t>
            </w:r>
          </w:p>
        </w:tc>
        <w:tc>
          <w:tcPr>
            <w:tcW w:w="1547" w:type="dxa"/>
          </w:tcPr>
          <w:p w:rsidR="00E52CB8" w:rsidRDefault="00E52CB8" w:rsidP="00E52CB8">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51 399</w:t>
            </w:r>
          </w:p>
        </w:tc>
        <w:tc>
          <w:tcPr>
            <w:tcW w:w="2281" w:type="dxa"/>
          </w:tcPr>
          <w:p w:rsidR="00E52CB8" w:rsidRDefault="00E52CB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r w:rsidRPr="004D630F">
              <w:rPr>
                <w:rFonts w:ascii="CG Times" w:hAnsi="CG Times"/>
                <w:sz w:val="22"/>
                <w:szCs w:val="22"/>
                <w:lang w:val="sq-AL"/>
              </w:rPr>
              <w:tab/>
            </w:r>
          </w:p>
        </w:tc>
      </w:tr>
      <w:tr w:rsidR="00E52CB8" w:rsidTr="00401CDD">
        <w:tc>
          <w:tcPr>
            <w:tcW w:w="3543" w:type="dxa"/>
          </w:tcPr>
          <w:p w:rsidR="00E52CB8" w:rsidRDefault="00E52CB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transferimet nga Buxheti i Shtetit</w:t>
            </w:r>
          </w:p>
        </w:tc>
        <w:tc>
          <w:tcPr>
            <w:tcW w:w="1547" w:type="dxa"/>
          </w:tcPr>
          <w:p w:rsidR="00E52CB8" w:rsidRDefault="00E52CB8" w:rsidP="00E52CB8">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37 477</w:t>
            </w:r>
          </w:p>
        </w:tc>
        <w:tc>
          <w:tcPr>
            <w:tcW w:w="2281" w:type="dxa"/>
          </w:tcPr>
          <w:p w:rsidR="00E52CB8" w:rsidRDefault="00E52CB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E52CB8" w:rsidTr="00401CDD">
        <w:tc>
          <w:tcPr>
            <w:tcW w:w="3543" w:type="dxa"/>
          </w:tcPr>
          <w:p w:rsidR="00E52CB8" w:rsidRDefault="00E52CB8"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rPr>
              <w:t>Shpenzimet</w:t>
            </w:r>
          </w:p>
        </w:tc>
        <w:tc>
          <w:tcPr>
            <w:tcW w:w="1547" w:type="dxa"/>
          </w:tcPr>
          <w:p w:rsidR="00E52CB8" w:rsidRDefault="00E52CB8" w:rsidP="00E52CB8">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rPr>
              <w:t>88 876</w:t>
            </w:r>
          </w:p>
        </w:tc>
        <w:tc>
          <w:tcPr>
            <w:tcW w:w="2281" w:type="dxa"/>
          </w:tcPr>
          <w:p w:rsidR="00E52CB8" w:rsidRDefault="00E52CB8" w:rsidP="00E52CB8">
            <w:pPr>
              <w:widowControl w:val="0"/>
              <w:autoSpaceDE w:val="0"/>
              <w:autoSpaceDN w:val="0"/>
              <w:adjustRightInd w:val="0"/>
              <w:rPr>
                <w:rFonts w:ascii="CG Times" w:hAnsi="CG Times"/>
                <w:sz w:val="22"/>
                <w:szCs w:val="22"/>
                <w:lang w:val="sq-AL"/>
              </w:rPr>
            </w:pPr>
            <w:r w:rsidRPr="004D630F">
              <w:rPr>
                <w:rFonts w:ascii="CG Times" w:hAnsi="CG Times"/>
                <w:sz w:val="22"/>
                <w:szCs w:val="22"/>
              </w:rPr>
              <w:t>milionë lekë.</w:t>
            </w:r>
          </w:p>
        </w:tc>
      </w:tr>
    </w:tbl>
    <w:p w:rsidR="00A963C2" w:rsidRPr="004D630F" w:rsidRDefault="00A963C2" w:rsidP="00233CD1">
      <w:pPr>
        <w:pStyle w:val="BodyTextIndent"/>
        <w:widowControl w:val="0"/>
        <w:spacing w:after="0"/>
        <w:ind w:left="0" w:firstLine="720"/>
        <w:rPr>
          <w:rFonts w:ascii="CG Times" w:hAnsi="CG Times"/>
          <w:sz w:val="22"/>
          <w:szCs w:val="22"/>
        </w:rPr>
      </w:pP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p>
    <w:p w:rsidR="00A963C2" w:rsidRDefault="00A963C2" w:rsidP="00233CD1">
      <w:pPr>
        <w:pStyle w:val="BodyTextIndent"/>
        <w:widowControl w:val="0"/>
        <w:spacing w:after="0"/>
        <w:ind w:left="0" w:firstLine="720"/>
        <w:rPr>
          <w:rFonts w:ascii="CG Times" w:hAnsi="CG Times"/>
          <w:sz w:val="22"/>
          <w:szCs w:val="22"/>
        </w:rPr>
      </w:pPr>
      <w:r w:rsidRPr="004D630F">
        <w:rPr>
          <w:rFonts w:ascii="CG Times" w:hAnsi="CG Times"/>
          <w:sz w:val="22"/>
          <w:szCs w:val="22"/>
        </w:rPr>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2013, teprica e të ardhurave, sipas degëve të sigurimit shoqëror, përdoret për mbulimin e deficitit të degës së pensioneve.</w:t>
      </w:r>
    </w:p>
    <w:p w:rsidR="009724E9" w:rsidRPr="004D630F" w:rsidRDefault="009724E9" w:rsidP="00233CD1">
      <w:pPr>
        <w:pStyle w:val="BodyTextIndent"/>
        <w:widowControl w:val="0"/>
        <w:spacing w:after="0"/>
        <w:ind w:left="0" w:firstLine="720"/>
        <w:rPr>
          <w:rFonts w:ascii="CG Times" w:hAnsi="CG Times"/>
          <w:sz w:val="22"/>
          <w:szCs w:val="22"/>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2. Skema e sigurimit suplementar </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681"/>
        <w:gridCol w:w="2139"/>
      </w:tblGrid>
      <w:tr w:rsidR="00401CDD" w:rsidTr="00401CDD">
        <w:tc>
          <w:tcPr>
            <w:tcW w:w="2268"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 gjithsej</w:t>
            </w:r>
          </w:p>
        </w:tc>
        <w:tc>
          <w:tcPr>
            <w:tcW w:w="2681" w:type="dxa"/>
          </w:tcPr>
          <w:p w:rsidR="00401CDD" w:rsidRDefault="00401CDD" w:rsidP="00401CDD">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5 438</w:t>
            </w:r>
          </w:p>
        </w:tc>
        <w:tc>
          <w:tcPr>
            <w:tcW w:w="2139"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1688"/>
        <w:gridCol w:w="2139"/>
      </w:tblGrid>
      <w:tr w:rsidR="00401CDD" w:rsidTr="00401CDD">
        <w:tc>
          <w:tcPr>
            <w:tcW w:w="3402"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kontributet</w:t>
            </w:r>
          </w:p>
        </w:tc>
        <w:tc>
          <w:tcPr>
            <w:tcW w:w="1688" w:type="dxa"/>
          </w:tcPr>
          <w:p w:rsidR="00401CDD" w:rsidRDefault="00401CDD" w:rsidP="00401CDD">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400</w:t>
            </w:r>
          </w:p>
        </w:tc>
        <w:tc>
          <w:tcPr>
            <w:tcW w:w="2139"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401CDD" w:rsidTr="00401CDD">
        <w:tc>
          <w:tcPr>
            <w:tcW w:w="3402"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transferimet nga Buxheti i Shtetit</w:t>
            </w:r>
          </w:p>
        </w:tc>
        <w:tc>
          <w:tcPr>
            <w:tcW w:w="1688" w:type="dxa"/>
          </w:tcPr>
          <w:p w:rsidR="00401CDD" w:rsidRDefault="00401CDD" w:rsidP="00401CDD">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5 038</w:t>
            </w:r>
          </w:p>
        </w:tc>
        <w:tc>
          <w:tcPr>
            <w:tcW w:w="2139"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401CDD" w:rsidTr="00401CDD">
        <w:tc>
          <w:tcPr>
            <w:tcW w:w="3402"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Shpenzimet</w:t>
            </w:r>
          </w:p>
        </w:tc>
        <w:tc>
          <w:tcPr>
            <w:tcW w:w="1688" w:type="dxa"/>
          </w:tcPr>
          <w:p w:rsidR="00401CDD" w:rsidRDefault="00401CDD" w:rsidP="00401CDD">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5 438</w:t>
            </w:r>
          </w:p>
        </w:tc>
        <w:tc>
          <w:tcPr>
            <w:tcW w:w="2139" w:type="dxa"/>
          </w:tcPr>
          <w:p w:rsidR="00401CDD" w:rsidRDefault="00401CDD"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401CDD" w:rsidRDefault="00401CDD"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5</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i sigurimeve shëndetësore për vitin 2013 është:</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8"/>
        <w:gridCol w:w="1972"/>
        <w:gridCol w:w="2139"/>
      </w:tblGrid>
      <w:tr w:rsidR="007669E5" w:rsidTr="007669E5">
        <w:tc>
          <w:tcPr>
            <w:tcW w:w="3118"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 gjithsej</w:t>
            </w:r>
          </w:p>
        </w:tc>
        <w:tc>
          <w:tcPr>
            <w:tcW w:w="1972"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 xml:space="preserve">30 843     </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    </w:t>
      </w:r>
      <w:r w:rsidRPr="004D630F">
        <w:rPr>
          <w:rFonts w:ascii="CG Times" w:hAnsi="CG Times"/>
          <w:sz w:val="22"/>
          <w:szCs w:val="22"/>
          <w:lang w:val="sq-AL"/>
        </w:rPr>
        <w:tab/>
        <w:t xml:space="preserve">  </w:t>
      </w: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1688"/>
        <w:gridCol w:w="2139"/>
      </w:tblGrid>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kontributet dhe të tjera</w:t>
            </w:r>
          </w:p>
        </w:tc>
        <w:tc>
          <w:tcPr>
            <w:tcW w:w="1688"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 xml:space="preserve">    7 617</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r>
              <w:rPr>
                <w:rFonts w:ascii="CG Times" w:hAnsi="CG Times"/>
                <w:sz w:val="22"/>
                <w:szCs w:val="22"/>
                <w:lang w:val="sq-AL"/>
              </w:rPr>
              <w:t>;</w:t>
            </w:r>
          </w:p>
        </w:tc>
      </w:tr>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transferimet nga Buxheti i Shtetit</w:t>
            </w:r>
          </w:p>
        </w:tc>
        <w:tc>
          <w:tcPr>
            <w:tcW w:w="1688"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23 226</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Shpenzimet</w:t>
            </w:r>
          </w:p>
        </w:tc>
        <w:tc>
          <w:tcPr>
            <w:tcW w:w="1688"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30 843</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r>
              <w:rPr>
                <w:rFonts w:ascii="CG Times" w:hAnsi="CG Times"/>
                <w:sz w:val="22"/>
                <w:szCs w:val="22"/>
                <w:lang w:val="sq-AL"/>
              </w:rPr>
              <w:t>.</w:t>
            </w:r>
          </w:p>
        </w:tc>
      </w:tr>
    </w:tbl>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ab/>
      </w:r>
      <w:r w:rsidRPr="004D630F">
        <w:rPr>
          <w:rFonts w:ascii="CG Times" w:hAnsi="CG Times"/>
          <w:sz w:val="22"/>
          <w:szCs w:val="22"/>
          <w:lang w:val="sq-AL"/>
        </w:rPr>
        <w:tab/>
      </w:r>
      <w:r w:rsidRPr="004D630F">
        <w:rPr>
          <w:rFonts w:ascii="CG Times" w:hAnsi="CG Times"/>
          <w:sz w:val="22"/>
          <w:szCs w:val="22"/>
          <w:lang w:val="sq-AL"/>
        </w:rPr>
        <w:tab/>
        <w:t xml:space="preserve">    </w:t>
      </w:r>
      <w:r w:rsidRPr="004D630F">
        <w:rPr>
          <w:rFonts w:ascii="CG Times" w:hAnsi="CG Times"/>
          <w:sz w:val="22"/>
          <w:szCs w:val="22"/>
          <w:lang w:val="sq-AL"/>
        </w:rPr>
        <w:tab/>
        <w:t xml:space="preserve">       </w:t>
      </w: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Fondi për shërbimin spitalor jepet me hollësi dhe përdoret me vendim të Këshillit të Ministrave.</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6</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Buxheti i fondit për kompensimin në vlerë të pronarëve për vitin 2013 është: </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1688"/>
        <w:gridCol w:w="2139"/>
      </w:tblGrid>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 gjithsej</w:t>
            </w:r>
          </w:p>
        </w:tc>
        <w:tc>
          <w:tcPr>
            <w:tcW w:w="1688"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1 800</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9724E9" w:rsidRDefault="009724E9"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1688"/>
        <w:gridCol w:w="2139"/>
      </w:tblGrid>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të ardhura të tjera</w:t>
            </w:r>
          </w:p>
        </w:tc>
        <w:tc>
          <w:tcPr>
            <w:tcW w:w="1688"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1 500</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 transferimet nga Buxheti i Shtetit</w:t>
            </w:r>
          </w:p>
        </w:tc>
        <w:tc>
          <w:tcPr>
            <w:tcW w:w="1688"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300</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Shpenzimet</w:t>
            </w:r>
          </w:p>
        </w:tc>
        <w:tc>
          <w:tcPr>
            <w:tcW w:w="1688"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1 800</w:t>
            </w:r>
          </w:p>
        </w:tc>
        <w:tc>
          <w:tcPr>
            <w:tcW w:w="2139"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7669E5" w:rsidRDefault="007669E5" w:rsidP="00233CD1">
      <w:pPr>
        <w:widowControl w:val="0"/>
        <w:autoSpaceDE w:val="0"/>
        <w:autoSpaceDN w:val="0"/>
        <w:adjustRightInd w:val="0"/>
        <w:ind w:firstLine="720"/>
        <w:rPr>
          <w:rFonts w:ascii="CG Times" w:hAnsi="CG Times"/>
          <w:sz w:val="22"/>
          <w:szCs w:val="22"/>
          <w:lang w:val="sq-AL"/>
        </w:rPr>
      </w:pPr>
    </w:p>
    <w:p w:rsidR="007669E5" w:rsidRDefault="007669E5" w:rsidP="00233CD1">
      <w:pPr>
        <w:widowControl w:val="0"/>
        <w:autoSpaceDE w:val="0"/>
        <w:autoSpaceDN w:val="0"/>
        <w:adjustRightInd w:val="0"/>
        <w:ind w:firstLine="720"/>
        <w:rPr>
          <w:rFonts w:ascii="CG Times" w:hAnsi="CG Times"/>
          <w:sz w:val="22"/>
          <w:szCs w:val="22"/>
          <w:lang w:val="sq-AL"/>
        </w:rPr>
      </w:pPr>
    </w:p>
    <w:p w:rsidR="007669E5" w:rsidRDefault="007669E5"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ab/>
      </w:r>
      <w:r w:rsidRPr="004D630F">
        <w:rPr>
          <w:rFonts w:ascii="CG Times" w:hAnsi="CG Times"/>
          <w:sz w:val="22"/>
          <w:szCs w:val="22"/>
          <w:lang w:val="sq-AL"/>
        </w:rPr>
        <w:tab/>
      </w:r>
      <w:r w:rsidRPr="004D630F">
        <w:rPr>
          <w:rFonts w:ascii="CG Times" w:hAnsi="CG Times"/>
          <w:sz w:val="22"/>
          <w:szCs w:val="22"/>
          <w:lang w:val="sq-AL"/>
        </w:rPr>
        <w:tab/>
        <w:t xml:space="preserve">    </w:t>
      </w:r>
      <w:r w:rsidRPr="004D630F">
        <w:rPr>
          <w:rFonts w:ascii="CG Times" w:hAnsi="CG Times"/>
          <w:sz w:val="22"/>
          <w:szCs w:val="22"/>
          <w:lang w:val="sq-AL"/>
        </w:rPr>
        <w:tab/>
      </w:r>
      <w:r w:rsidRPr="004D630F">
        <w:rPr>
          <w:rFonts w:ascii="CG Times" w:hAnsi="CG Times"/>
          <w:sz w:val="22"/>
          <w:szCs w:val="22"/>
          <w:lang w:val="sq-AL"/>
        </w:rPr>
        <w:tab/>
      </w:r>
    </w:p>
    <w:p w:rsidR="00A963C2" w:rsidRPr="004D630F" w:rsidRDefault="00A963C2" w:rsidP="009724E9">
      <w:pPr>
        <w:widowControl w:val="0"/>
        <w:autoSpaceDE w:val="0"/>
        <w:autoSpaceDN w:val="0"/>
        <w:adjustRightInd w:val="0"/>
        <w:ind w:firstLine="720"/>
        <w:jc w:val="center"/>
        <w:rPr>
          <w:rFonts w:ascii="CG Times" w:hAnsi="CG Times"/>
          <w:sz w:val="22"/>
          <w:szCs w:val="22"/>
          <w:lang w:val="sq-AL"/>
        </w:rPr>
      </w:pPr>
      <w:r w:rsidRPr="004D630F">
        <w:rPr>
          <w:rFonts w:ascii="CG Times" w:hAnsi="CG Times"/>
          <w:sz w:val="22"/>
          <w:szCs w:val="22"/>
          <w:lang w:val="sq-AL"/>
        </w:rPr>
        <w:lastRenderedPageBreak/>
        <w:t>Neni 7</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Përdorimi dhe investimi i fondit rezervë të sigurimeve shoqërore </w:t>
      </w:r>
      <w:r w:rsidRPr="004D630F">
        <w:rPr>
          <w:rFonts w:ascii="CG Times" w:hAnsi="CG Times"/>
          <w:bCs/>
          <w:sz w:val="22"/>
          <w:szCs w:val="22"/>
          <w:lang w:val="sq-AL"/>
        </w:rPr>
        <w:t xml:space="preserve">dhe </w:t>
      </w:r>
      <w:r w:rsidRPr="004D630F">
        <w:rPr>
          <w:rFonts w:ascii="CG Times" w:hAnsi="CG Times"/>
          <w:sz w:val="22"/>
          <w:szCs w:val="22"/>
          <w:lang w:val="sq-AL"/>
        </w:rPr>
        <w:t>shëndetësore  bëhen sipas dispozitave ligjore në fuqi.</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KREU II</w:t>
      </w: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 xml:space="preserve">BURIMET PËR MBËSHTETJEN E SHPENZIMEVE TË BUXHETIT TË SHTETIT </w:t>
      </w:r>
    </w:p>
    <w:p w:rsidR="00A963C2" w:rsidRPr="004D630F" w:rsidRDefault="00A963C2" w:rsidP="00CF266E">
      <w:pPr>
        <w:widowControl w:val="0"/>
        <w:autoSpaceDE w:val="0"/>
        <w:autoSpaceDN w:val="0"/>
        <w:adjustRightInd w:val="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8</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Të ardhurat e Buxhetit të Shtetit, sipas grupeve kryesore, janë:</w:t>
      </w:r>
    </w:p>
    <w:tbl>
      <w:tblPr>
        <w:tblStyle w:val="TableGrid"/>
        <w:tblW w:w="0" w:type="auto"/>
        <w:tblInd w:w="817" w:type="dxa"/>
        <w:tblLook w:val="04A0"/>
      </w:tblPr>
      <w:tblGrid>
        <w:gridCol w:w="3402"/>
        <w:gridCol w:w="1972"/>
        <w:gridCol w:w="2281"/>
      </w:tblGrid>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Grantet</w:t>
            </w:r>
          </w:p>
        </w:tc>
        <w:tc>
          <w:tcPr>
            <w:tcW w:w="1972"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11 995</w:t>
            </w:r>
          </w:p>
        </w:tc>
        <w:tc>
          <w:tcPr>
            <w:tcW w:w="2281"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 tatimore</w:t>
            </w:r>
          </w:p>
        </w:tc>
        <w:tc>
          <w:tcPr>
            <w:tcW w:w="1972"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255 169</w:t>
            </w:r>
          </w:p>
        </w:tc>
        <w:tc>
          <w:tcPr>
            <w:tcW w:w="2281"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r w:rsidR="007669E5" w:rsidTr="007669E5">
        <w:tc>
          <w:tcPr>
            <w:tcW w:w="3402"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Të ardhurat jotatimore</w:t>
            </w:r>
          </w:p>
        </w:tc>
        <w:tc>
          <w:tcPr>
            <w:tcW w:w="1972" w:type="dxa"/>
          </w:tcPr>
          <w:p w:rsidR="007669E5" w:rsidRDefault="007669E5" w:rsidP="007669E5">
            <w:pPr>
              <w:widowControl w:val="0"/>
              <w:autoSpaceDE w:val="0"/>
              <w:autoSpaceDN w:val="0"/>
              <w:adjustRightInd w:val="0"/>
              <w:jc w:val="right"/>
              <w:rPr>
                <w:rFonts w:ascii="CG Times" w:hAnsi="CG Times"/>
                <w:sz w:val="22"/>
                <w:szCs w:val="22"/>
                <w:lang w:val="sq-AL"/>
              </w:rPr>
            </w:pPr>
            <w:r w:rsidRPr="004D630F">
              <w:rPr>
                <w:rFonts w:ascii="CG Times" w:hAnsi="CG Times"/>
                <w:sz w:val="22"/>
                <w:szCs w:val="22"/>
                <w:lang w:val="sq-AL"/>
              </w:rPr>
              <w:t>20 578</w:t>
            </w:r>
          </w:p>
        </w:tc>
        <w:tc>
          <w:tcPr>
            <w:tcW w:w="2281" w:type="dxa"/>
          </w:tcPr>
          <w:p w:rsidR="007669E5" w:rsidRDefault="007669E5" w:rsidP="00233CD1">
            <w:pPr>
              <w:widowControl w:val="0"/>
              <w:autoSpaceDE w:val="0"/>
              <w:autoSpaceDN w:val="0"/>
              <w:adjustRightInd w:val="0"/>
              <w:rPr>
                <w:rFonts w:ascii="CG Times" w:hAnsi="CG Times"/>
                <w:sz w:val="22"/>
                <w:szCs w:val="22"/>
                <w:lang w:val="sq-AL"/>
              </w:rPr>
            </w:pPr>
            <w:r w:rsidRPr="004D630F">
              <w:rPr>
                <w:rFonts w:ascii="CG Times" w:hAnsi="CG Times"/>
                <w:sz w:val="22"/>
                <w:szCs w:val="22"/>
                <w:lang w:val="sq-AL"/>
              </w:rPr>
              <w:t>milionë lekë.</w:t>
            </w:r>
          </w:p>
        </w:tc>
      </w:tr>
    </w:tbl>
    <w:p w:rsidR="007669E5" w:rsidRDefault="007669E5"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9</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7669E5">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 xml:space="preserve">Kufiri i financimit të deficitit të Buxhetit të Shtetit nga burime të brendshme dhe të huaja është 48 933 milionë lekë, nga i cili 500 milionë lekë financohen nga të ardhurat e privatizimit. Në rast mosrealizimi të të ardhurave të buxhetit dhe të të ardhurave nga privatizimi, huamarrja totale për financimin e deficitit prej 48 433 milionë lekësh nuk ndryshon. Këshilli i Ministrave merr masa për kompensimin e diferencave nga burime suplementare ose nga shkurtimi i shpenzimeve. </w:t>
      </w:r>
    </w:p>
    <w:p w:rsidR="00A963C2" w:rsidRPr="004D630F" w:rsidRDefault="00A963C2" w:rsidP="007669E5">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Të ardhurat nga privatizimi mbi shumën e paras</w:t>
      </w:r>
      <w:r w:rsidR="00BC11B4">
        <w:rPr>
          <w:rFonts w:ascii="CG Times" w:hAnsi="CG Times"/>
          <w:sz w:val="22"/>
          <w:szCs w:val="22"/>
        </w:rPr>
        <w:t>hikuar në këtë buxhet përdoren</w:t>
      </w:r>
      <w:r w:rsidRPr="004D630F">
        <w:rPr>
          <w:rFonts w:ascii="CG Times" w:hAnsi="CG Times"/>
          <w:sz w:val="22"/>
          <w:szCs w:val="22"/>
        </w:rPr>
        <w:t xml:space="preserve"> me vendim të Këshillit të Ministrave për rritjen e kufirit të shpenzimeve kapitale dhe/ose uljen e huamarrjes, e cila, automatikisht, rrit kufirin e deficitit të Buxhetit të Shtetit, të përcaktuar në nenet 1 dhe 2 të këtij ligji.</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KREU III</w:t>
      </w: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 xml:space="preserve">SHPENZIMET E BUXHETIT TË SHTETIT </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CF266E">
      <w:pPr>
        <w:widowControl w:val="0"/>
        <w:tabs>
          <w:tab w:val="left" w:pos="8931"/>
        </w:tabs>
        <w:jc w:val="center"/>
        <w:rPr>
          <w:rFonts w:ascii="CG Times" w:hAnsi="CG Times"/>
          <w:sz w:val="22"/>
          <w:szCs w:val="22"/>
          <w:lang w:val="sq-AL"/>
        </w:rPr>
      </w:pPr>
      <w:r w:rsidRPr="004D630F">
        <w:rPr>
          <w:rFonts w:ascii="CG Times" w:hAnsi="CG Times"/>
          <w:sz w:val="22"/>
          <w:szCs w:val="22"/>
          <w:lang w:val="sq-AL"/>
        </w:rPr>
        <w:t>Neni 10</w:t>
      </w:r>
    </w:p>
    <w:p w:rsidR="00A963C2" w:rsidRPr="004D630F" w:rsidRDefault="00A963C2" w:rsidP="00233CD1">
      <w:pPr>
        <w:widowControl w:val="0"/>
        <w:tabs>
          <w:tab w:val="left" w:pos="8931"/>
        </w:tabs>
        <w:ind w:firstLine="720"/>
        <w:jc w:val="center"/>
        <w:rPr>
          <w:rFonts w:ascii="CG Times" w:hAnsi="CG Times"/>
          <w:sz w:val="22"/>
          <w:szCs w:val="22"/>
          <w:lang w:val="sq-AL"/>
        </w:rPr>
      </w:pPr>
    </w:p>
    <w:p w:rsidR="00A963C2" w:rsidRDefault="00A963C2" w:rsidP="00233CD1">
      <w:pPr>
        <w:widowControl w:val="0"/>
        <w:tabs>
          <w:tab w:val="left" w:pos="8931"/>
        </w:tabs>
        <w:ind w:firstLine="720"/>
        <w:jc w:val="both"/>
        <w:rPr>
          <w:rFonts w:ascii="CG Times" w:hAnsi="CG Times"/>
          <w:sz w:val="22"/>
          <w:szCs w:val="22"/>
          <w:lang w:val="sq-AL"/>
        </w:rPr>
      </w:pPr>
      <w:r w:rsidRPr="004D630F">
        <w:rPr>
          <w:rFonts w:ascii="CG Times" w:hAnsi="CG Times"/>
          <w:sz w:val="22"/>
          <w:szCs w:val="22"/>
          <w:lang w:val="sq-AL"/>
        </w:rPr>
        <w:t>Shpenzimet e Buxhetit të Shtetit, sipas grupeve kryesore, janë:</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9"/>
        <w:gridCol w:w="1134"/>
        <w:gridCol w:w="1843"/>
      </w:tblGrid>
      <w:tr w:rsidR="007669E5" w:rsidTr="00CF266E">
        <w:tc>
          <w:tcPr>
            <w:tcW w:w="4819" w:type="dxa"/>
          </w:tcPr>
          <w:p w:rsidR="007669E5" w:rsidRDefault="007669E5" w:rsidP="00233CD1">
            <w:pPr>
              <w:widowControl w:val="0"/>
              <w:tabs>
                <w:tab w:val="left" w:pos="8931"/>
              </w:tabs>
              <w:jc w:val="both"/>
              <w:rPr>
                <w:rFonts w:ascii="CG Times" w:hAnsi="CG Times"/>
                <w:sz w:val="22"/>
                <w:szCs w:val="22"/>
                <w:lang w:val="sq-AL"/>
              </w:rPr>
            </w:pPr>
            <w:r w:rsidRPr="004D630F">
              <w:rPr>
                <w:rFonts w:ascii="CG Times" w:hAnsi="CG Times"/>
                <w:sz w:val="22"/>
                <w:szCs w:val="22"/>
                <w:lang w:val="sq-AL"/>
              </w:rPr>
              <w:t>Shpenzimet korrente</w:t>
            </w:r>
          </w:p>
        </w:tc>
        <w:tc>
          <w:tcPr>
            <w:tcW w:w="1134" w:type="dxa"/>
          </w:tcPr>
          <w:p w:rsidR="007669E5" w:rsidRDefault="007669E5" w:rsidP="00CF266E">
            <w:pPr>
              <w:widowControl w:val="0"/>
              <w:tabs>
                <w:tab w:val="left" w:pos="8931"/>
              </w:tabs>
              <w:jc w:val="right"/>
              <w:rPr>
                <w:rFonts w:ascii="CG Times" w:hAnsi="CG Times"/>
                <w:sz w:val="22"/>
                <w:szCs w:val="22"/>
                <w:lang w:val="sq-AL"/>
              </w:rPr>
            </w:pPr>
            <w:r w:rsidRPr="004D630F">
              <w:rPr>
                <w:rFonts w:ascii="CG Times" w:hAnsi="CG Times"/>
                <w:sz w:val="22"/>
                <w:szCs w:val="22"/>
                <w:lang w:val="sq-AL"/>
              </w:rPr>
              <w:t>261 060</w:t>
            </w:r>
          </w:p>
        </w:tc>
        <w:tc>
          <w:tcPr>
            <w:tcW w:w="1843" w:type="dxa"/>
          </w:tcPr>
          <w:p w:rsidR="007669E5" w:rsidRDefault="007669E5" w:rsidP="00233CD1">
            <w:pPr>
              <w:widowControl w:val="0"/>
              <w:tabs>
                <w:tab w:val="left" w:pos="8931"/>
              </w:tabs>
              <w:jc w:val="both"/>
              <w:rPr>
                <w:rFonts w:ascii="CG Times" w:hAnsi="CG Times"/>
                <w:sz w:val="22"/>
                <w:szCs w:val="22"/>
                <w:lang w:val="sq-AL"/>
              </w:rPr>
            </w:pPr>
            <w:r w:rsidRPr="004D630F">
              <w:rPr>
                <w:rFonts w:ascii="CG Times" w:hAnsi="CG Times"/>
                <w:sz w:val="22"/>
                <w:szCs w:val="22"/>
                <w:lang w:val="sq-AL"/>
              </w:rPr>
              <w:t>milionë lekë;</w:t>
            </w:r>
          </w:p>
        </w:tc>
      </w:tr>
      <w:tr w:rsidR="007669E5" w:rsidTr="00CF266E">
        <w:tc>
          <w:tcPr>
            <w:tcW w:w="4819" w:type="dxa"/>
          </w:tcPr>
          <w:p w:rsidR="007669E5" w:rsidRDefault="007669E5" w:rsidP="00233CD1">
            <w:pPr>
              <w:widowControl w:val="0"/>
              <w:tabs>
                <w:tab w:val="left" w:pos="8931"/>
              </w:tabs>
              <w:jc w:val="both"/>
              <w:rPr>
                <w:rFonts w:ascii="CG Times" w:hAnsi="CG Times"/>
                <w:sz w:val="22"/>
                <w:szCs w:val="22"/>
                <w:lang w:val="sq-AL"/>
              </w:rPr>
            </w:pPr>
            <w:r w:rsidRPr="004D630F">
              <w:rPr>
                <w:rFonts w:ascii="CG Times" w:hAnsi="CG Times"/>
                <w:sz w:val="22"/>
                <w:szCs w:val="22"/>
                <w:lang w:val="sq-AL"/>
              </w:rPr>
              <w:t>Shpenzimet kapitale</w:t>
            </w:r>
          </w:p>
        </w:tc>
        <w:tc>
          <w:tcPr>
            <w:tcW w:w="1134" w:type="dxa"/>
          </w:tcPr>
          <w:p w:rsidR="007669E5" w:rsidRDefault="007669E5" w:rsidP="00CF266E">
            <w:pPr>
              <w:widowControl w:val="0"/>
              <w:tabs>
                <w:tab w:val="left" w:pos="8931"/>
              </w:tabs>
              <w:jc w:val="right"/>
              <w:rPr>
                <w:rFonts w:ascii="CG Times" w:hAnsi="CG Times"/>
                <w:sz w:val="22"/>
                <w:szCs w:val="22"/>
                <w:lang w:val="sq-AL"/>
              </w:rPr>
            </w:pPr>
            <w:r w:rsidRPr="004D630F">
              <w:rPr>
                <w:rFonts w:ascii="CG Times" w:hAnsi="CG Times"/>
                <w:sz w:val="22"/>
                <w:szCs w:val="22"/>
                <w:lang w:val="sq-AL"/>
              </w:rPr>
              <w:t>70 905</w:t>
            </w:r>
          </w:p>
        </w:tc>
        <w:tc>
          <w:tcPr>
            <w:tcW w:w="1843" w:type="dxa"/>
          </w:tcPr>
          <w:p w:rsidR="007669E5" w:rsidRDefault="007669E5" w:rsidP="00233CD1">
            <w:pPr>
              <w:widowControl w:val="0"/>
              <w:tabs>
                <w:tab w:val="left" w:pos="8931"/>
              </w:tabs>
              <w:jc w:val="both"/>
              <w:rPr>
                <w:rFonts w:ascii="CG Times" w:hAnsi="CG Times"/>
                <w:sz w:val="22"/>
                <w:szCs w:val="22"/>
                <w:lang w:val="sq-AL"/>
              </w:rPr>
            </w:pPr>
            <w:r w:rsidRPr="004D630F">
              <w:rPr>
                <w:rFonts w:ascii="CG Times" w:hAnsi="CG Times"/>
                <w:sz w:val="22"/>
                <w:szCs w:val="22"/>
                <w:lang w:val="sq-AL"/>
              </w:rPr>
              <w:t>milionë lekë;</w:t>
            </w:r>
          </w:p>
        </w:tc>
      </w:tr>
      <w:tr w:rsidR="007669E5" w:rsidTr="00CF266E">
        <w:tc>
          <w:tcPr>
            <w:tcW w:w="4819" w:type="dxa"/>
          </w:tcPr>
          <w:p w:rsidR="007669E5" w:rsidRDefault="007669E5" w:rsidP="00233CD1">
            <w:pPr>
              <w:widowControl w:val="0"/>
              <w:tabs>
                <w:tab w:val="left" w:pos="8931"/>
              </w:tabs>
              <w:jc w:val="both"/>
              <w:rPr>
                <w:rFonts w:ascii="CG Times" w:hAnsi="CG Times"/>
                <w:sz w:val="22"/>
                <w:szCs w:val="22"/>
                <w:lang w:val="sq-AL"/>
              </w:rPr>
            </w:pPr>
            <w:r w:rsidRPr="004D630F">
              <w:rPr>
                <w:rFonts w:ascii="CG Times" w:hAnsi="CG Times"/>
                <w:sz w:val="22"/>
                <w:szCs w:val="22"/>
                <w:lang w:val="sq-AL"/>
              </w:rPr>
              <w:t>Fondi rezervë</w:t>
            </w:r>
          </w:p>
        </w:tc>
        <w:tc>
          <w:tcPr>
            <w:tcW w:w="1134" w:type="dxa"/>
          </w:tcPr>
          <w:p w:rsidR="007669E5" w:rsidRDefault="007669E5" w:rsidP="00CF266E">
            <w:pPr>
              <w:widowControl w:val="0"/>
              <w:tabs>
                <w:tab w:val="left" w:pos="8931"/>
              </w:tabs>
              <w:jc w:val="right"/>
              <w:rPr>
                <w:rFonts w:ascii="CG Times" w:hAnsi="CG Times"/>
                <w:sz w:val="22"/>
                <w:szCs w:val="22"/>
                <w:lang w:val="sq-AL"/>
              </w:rPr>
            </w:pPr>
            <w:r w:rsidRPr="004D630F">
              <w:rPr>
                <w:rFonts w:ascii="CG Times" w:hAnsi="CG Times"/>
                <w:sz w:val="22"/>
                <w:szCs w:val="22"/>
                <w:lang w:val="sq-AL"/>
              </w:rPr>
              <w:t>1 410</w:t>
            </w:r>
          </w:p>
        </w:tc>
        <w:tc>
          <w:tcPr>
            <w:tcW w:w="1843" w:type="dxa"/>
          </w:tcPr>
          <w:p w:rsidR="007669E5" w:rsidRDefault="007669E5" w:rsidP="00233CD1">
            <w:pPr>
              <w:widowControl w:val="0"/>
              <w:tabs>
                <w:tab w:val="left" w:pos="8931"/>
              </w:tabs>
              <w:jc w:val="both"/>
              <w:rPr>
                <w:rFonts w:ascii="CG Times" w:hAnsi="CG Times"/>
                <w:sz w:val="22"/>
                <w:szCs w:val="22"/>
                <w:lang w:val="sq-AL"/>
              </w:rPr>
            </w:pPr>
            <w:r w:rsidRPr="004D630F">
              <w:rPr>
                <w:rFonts w:ascii="CG Times" w:hAnsi="CG Times"/>
                <w:sz w:val="22"/>
                <w:szCs w:val="22"/>
                <w:lang w:val="sq-AL"/>
              </w:rPr>
              <w:t>milionë lekë;</w:t>
            </w:r>
          </w:p>
        </w:tc>
      </w:tr>
    </w:tbl>
    <w:p w:rsidR="007669E5" w:rsidRDefault="007669E5" w:rsidP="00233CD1">
      <w:pPr>
        <w:widowControl w:val="0"/>
        <w:tabs>
          <w:tab w:val="left" w:pos="8931"/>
        </w:tabs>
        <w:ind w:firstLine="720"/>
        <w:jc w:val="both"/>
        <w:rPr>
          <w:rFonts w:ascii="CG Times" w:hAnsi="CG Times"/>
          <w:sz w:val="22"/>
          <w:szCs w:val="22"/>
          <w:lang w:val="sq-AL"/>
        </w:rPr>
      </w:pP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9"/>
        <w:gridCol w:w="1134"/>
        <w:gridCol w:w="1843"/>
      </w:tblGrid>
      <w:tr w:rsidR="007669E5" w:rsidTr="00CF266E">
        <w:tc>
          <w:tcPr>
            <w:tcW w:w="4819" w:type="dxa"/>
          </w:tcPr>
          <w:p w:rsidR="007669E5" w:rsidRPr="00CF266E" w:rsidRDefault="007669E5" w:rsidP="00233CD1">
            <w:pPr>
              <w:widowControl w:val="0"/>
              <w:tabs>
                <w:tab w:val="left" w:pos="8931"/>
              </w:tabs>
              <w:jc w:val="both"/>
              <w:rPr>
                <w:rFonts w:ascii="CG Times" w:hAnsi="CG Times"/>
                <w:sz w:val="22"/>
                <w:szCs w:val="22"/>
                <w:lang w:val="sq-AL"/>
              </w:rPr>
            </w:pPr>
            <w:r w:rsidRPr="00CF266E">
              <w:rPr>
                <w:rFonts w:ascii="CG Times" w:hAnsi="CG Times"/>
                <w:sz w:val="22"/>
                <w:szCs w:val="22"/>
                <w:lang w:val="sq-AL"/>
              </w:rPr>
              <w:t>Kontingjenca</w:t>
            </w:r>
          </w:p>
        </w:tc>
        <w:tc>
          <w:tcPr>
            <w:tcW w:w="1134" w:type="dxa"/>
          </w:tcPr>
          <w:p w:rsidR="007669E5" w:rsidRPr="00CF266E" w:rsidRDefault="007669E5" w:rsidP="007669E5">
            <w:pPr>
              <w:widowControl w:val="0"/>
              <w:tabs>
                <w:tab w:val="left" w:pos="8931"/>
              </w:tabs>
              <w:jc w:val="right"/>
              <w:rPr>
                <w:rFonts w:ascii="CG Times" w:hAnsi="CG Times"/>
                <w:sz w:val="22"/>
                <w:szCs w:val="22"/>
                <w:lang w:val="sq-AL"/>
              </w:rPr>
            </w:pPr>
            <w:r w:rsidRPr="00CF266E">
              <w:rPr>
                <w:rFonts w:ascii="CG Times" w:hAnsi="CG Times"/>
                <w:sz w:val="22"/>
                <w:szCs w:val="22"/>
                <w:lang w:val="sq-AL"/>
              </w:rPr>
              <w:t>800</w:t>
            </w:r>
          </w:p>
        </w:tc>
        <w:tc>
          <w:tcPr>
            <w:tcW w:w="1843" w:type="dxa"/>
          </w:tcPr>
          <w:p w:rsidR="007669E5" w:rsidRPr="00CF266E" w:rsidRDefault="007669E5" w:rsidP="00233CD1">
            <w:pPr>
              <w:widowControl w:val="0"/>
              <w:tabs>
                <w:tab w:val="left" w:pos="8931"/>
              </w:tabs>
              <w:jc w:val="both"/>
              <w:rPr>
                <w:rFonts w:ascii="CG Times" w:hAnsi="CG Times"/>
                <w:sz w:val="22"/>
                <w:szCs w:val="22"/>
                <w:lang w:val="sq-AL"/>
              </w:rPr>
            </w:pPr>
            <w:r w:rsidRPr="00CF266E">
              <w:rPr>
                <w:rFonts w:ascii="CG Times" w:hAnsi="CG Times"/>
                <w:sz w:val="22"/>
                <w:szCs w:val="22"/>
                <w:lang w:val="sq-AL"/>
              </w:rPr>
              <w:t>milionë lekë;</w:t>
            </w:r>
          </w:p>
        </w:tc>
      </w:tr>
      <w:tr w:rsidR="007669E5" w:rsidTr="00CF266E">
        <w:tc>
          <w:tcPr>
            <w:tcW w:w="4819" w:type="dxa"/>
          </w:tcPr>
          <w:p w:rsidR="007669E5" w:rsidRPr="00CF266E" w:rsidRDefault="007669E5" w:rsidP="00233CD1">
            <w:pPr>
              <w:widowControl w:val="0"/>
              <w:tabs>
                <w:tab w:val="left" w:pos="8931"/>
              </w:tabs>
              <w:jc w:val="both"/>
              <w:rPr>
                <w:rFonts w:ascii="CG Times" w:hAnsi="CG Times"/>
                <w:sz w:val="22"/>
                <w:szCs w:val="22"/>
                <w:lang w:val="sq-AL"/>
              </w:rPr>
            </w:pPr>
            <w:r w:rsidRPr="00CF266E">
              <w:rPr>
                <w:rFonts w:ascii="CG Times" w:hAnsi="CG Times"/>
                <w:sz w:val="22"/>
                <w:szCs w:val="22"/>
                <w:lang w:val="sq-AL"/>
              </w:rPr>
              <w:t>Fondi për rritjen e pagave dhe pensioneve</w:t>
            </w:r>
          </w:p>
        </w:tc>
        <w:tc>
          <w:tcPr>
            <w:tcW w:w="1134" w:type="dxa"/>
          </w:tcPr>
          <w:p w:rsidR="007669E5" w:rsidRPr="00CF266E" w:rsidRDefault="007669E5" w:rsidP="007669E5">
            <w:pPr>
              <w:widowControl w:val="0"/>
              <w:tabs>
                <w:tab w:val="left" w:pos="8931"/>
              </w:tabs>
              <w:jc w:val="right"/>
              <w:rPr>
                <w:rFonts w:ascii="CG Times" w:hAnsi="CG Times"/>
                <w:sz w:val="22"/>
                <w:szCs w:val="22"/>
                <w:lang w:val="sq-AL"/>
              </w:rPr>
            </w:pPr>
            <w:r w:rsidRPr="00CF266E">
              <w:rPr>
                <w:rFonts w:ascii="CG Times" w:hAnsi="CG Times"/>
                <w:sz w:val="22"/>
                <w:szCs w:val="22"/>
                <w:lang w:val="sq-AL"/>
              </w:rPr>
              <w:t xml:space="preserve">2 500    </w:t>
            </w:r>
          </w:p>
        </w:tc>
        <w:tc>
          <w:tcPr>
            <w:tcW w:w="1843" w:type="dxa"/>
          </w:tcPr>
          <w:p w:rsidR="007669E5" w:rsidRPr="00CF266E" w:rsidRDefault="007669E5" w:rsidP="00233CD1">
            <w:pPr>
              <w:widowControl w:val="0"/>
              <w:tabs>
                <w:tab w:val="left" w:pos="8931"/>
              </w:tabs>
              <w:jc w:val="both"/>
              <w:rPr>
                <w:rFonts w:ascii="CG Times" w:hAnsi="CG Times"/>
                <w:sz w:val="22"/>
                <w:szCs w:val="22"/>
                <w:lang w:val="sq-AL"/>
              </w:rPr>
            </w:pPr>
            <w:r w:rsidRPr="00CF266E">
              <w:rPr>
                <w:rFonts w:ascii="CG Times" w:hAnsi="CG Times"/>
                <w:sz w:val="22"/>
                <w:szCs w:val="22"/>
                <w:lang w:val="sq-AL"/>
              </w:rPr>
              <w:t>milionë lekë.</w:t>
            </w:r>
          </w:p>
        </w:tc>
      </w:tr>
    </w:tbl>
    <w:p w:rsidR="00A963C2" w:rsidRPr="004D630F" w:rsidRDefault="00A963C2" w:rsidP="00233CD1">
      <w:pPr>
        <w:pStyle w:val="Heading4"/>
        <w:widowControl w:val="0"/>
        <w:tabs>
          <w:tab w:val="left" w:pos="4962"/>
          <w:tab w:val="left" w:pos="6096"/>
        </w:tabs>
        <w:spacing w:before="0"/>
        <w:ind w:firstLine="720"/>
        <w:jc w:val="both"/>
        <w:rPr>
          <w:rFonts w:ascii="CG Times" w:hAnsi="CG Times"/>
          <w:sz w:val="22"/>
          <w:szCs w:val="22"/>
          <w:lang w:val="sq-AL"/>
        </w:rPr>
      </w:pPr>
      <w:r w:rsidRPr="004D630F">
        <w:rPr>
          <w:rFonts w:ascii="CG Times" w:hAnsi="CG Times"/>
          <w:sz w:val="22"/>
          <w:szCs w:val="22"/>
          <w:lang w:val="sq-AL"/>
        </w:rPr>
        <w:tab/>
        <w:t xml:space="preserve">     </w:t>
      </w:r>
      <w:r w:rsidRPr="004D630F">
        <w:rPr>
          <w:rFonts w:ascii="CG Times" w:hAnsi="CG Times"/>
          <w:sz w:val="22"/>
          <w:szCs w:val="22"/>
          <w:lang w:val="sq-AL"/>
        </w:rPr>
        <w:tab/>
      </w:r>
    </w:p>
    <w:p w:rsidR="00A963C2" w:rsidRPr="004D630F" w:rsidRDefault="00A963C2" w:rsidP="00233CD1">
      <w:pPr>
        <w:pStyle w:val="BodyTextIndent"/>
        <w:widowControl w:val="0"/>
        <w:spacing w:after="0"/>
        <w:ind w:left="0" w:firstLine="720"/>
        <w:rPr>
          <w:rFonts w:ascii="CG Times" w:hAnsi="CG Times"/>
          <w:bCs/>
          <w:sz w:val="22"/>
          <w:szCs w:val="22"/>
        </w:rPr>
      </w:pPr>
      <w:r w:rsidRPr="004D630F">
        <w:rPr>
          <w:rFonts w:ascii="CG Times" w:hAnsi="CG Times"/>
          <w:sz w:val="22"/>
          <w:szCs w:val="22"/>
        </w:rPr>
        <w:t xml:space="preserve">Kufiri i shpenzimeve për çdo ministri dhe institucion, në nivel programi, është sipas tabelës 1, që i bashkëlidhet këtij ligji. </w:t>
      </w:r>
    </w:p>
    <w:p w:rsidR="00A963C2" w:rsidRPr="004D630F" w:rsidRDefault="00A963C2" w:rsidP="00233CD1">
      <w:pPr>
        <w:widowControl w:val="0"/>
        <w:ind w:firstLine="720"/>
        <w:jc w:val="both"/>
        <w:rPr>
          <w:rFonts w:ascii="CG Times" w:hAnsi="CG Times"/>
          <w:b/>
          <w:sz w:val="22"/>
          <w:szCs w:val="22"/>
          <w:lang w:val="sq-AL"/>
        </w:rPr>
      </w:pPr>
      <w:r w:rsidRPr="004D630F">
        <w:rPr>
          <w:rFonts w:ascii="CG Times" w:hAnsi="CG Times"/>
          <w:sz w:val="22"/>
          <w:szCs w:val="22"/>
          <w:lang w:val="sq-AL"/>
        </w:rPr>
        <w:t xml:space="preserve">Në zbatim të nenit 37 të ligjit nr. 10 192, datë 3.12.2009 “Për parandalimin dhe goditjen e krimit të organizuar dhe trafikimit </w:t>
      </w:r>
      <w:r w:rsidRPr="004D630F">
        <w:rPr>
          <w:rFonts w:ascii="CG Times" w:hAnsi="CG Times"/>
          <w:bCs/>
          <w:sz w:val="22"/>
          <w:szCs w:val="22"/>
          <w:lang w:val="sq-AL"/>
        </w:rPr>
        <w:t>nëpërmjet masave parandaluese kundër pasurisë”</w:t>
      </w:r>
      <w:r w:rsidRPr="004D630F">
        <w:rPr>
          <w:rFonts w:ascii="CG Times" w:hAnsi="CG Times"/>
          <w:sz w:val="22"/>
          <w:szCs w:val="22"/>
          <w:lang w:val="sq-AL"/>
        </w:rPr>
        <w:t xml:space="preserve">, krijohet fondi i posaçëm për parandalimin e kriminalitetit dhe edukimin ligjor, i cili përdoret sipas përcaktimeve të Ministrit të Financave, bazuar në rekomandimet e </w:t>
      </w:r>
      <w:r w:rsidRPr="004D630F">
        <w:rPr>
          <w:rFonts w:ascii="CG Times" w:hAnsi="CG Times"/>
          <w:sz w:val="22"/>
          <w:szCs w:val="22"/>
        </w:rPr>
        <w:t>Komitetit Ndërinstitucional të Ekspertëve për Masat Kundër Krimit të Organizuar</w:t>
      </w:r>
      <w:r w:rsidRPr="004D630F">
        <w:rPr>
          <w:rFonts w:ascii="CG Times" w:hAnsi="CG Times"/>
          <w:sz w:val="22"/>
          <w:szCs w:val="22"/>
          <w:lang w:val="sq-AL"/>
        </w:rPr>
        <w:t xml:space="preserve">. Për vitin 2013, në këtë fond, nga të ardhurat e grumbulluara nga aktiviteti i administrimit të pasurive të konfiskuara, derdhen nga Agjencia e Administrimit të </w:t>
      </w:r>
      <w:r w:rsidRPr="004D630F">
        <w:rPr>
          <w:rFonts w:ascii="CG Times" w:hAnsi="CG Times"/>
          <w:sz w:val="22"/>
          <w:szCs w:val="22"/>
          <w:lang w:val="sq-AL"/>
        </w:rPr>
        <w:lastRenderedPageBreak/>
        <w:t>Pasurive të Sekuestruara dhe të Konfiskuara 42 milionë lekë. Nga të ardhurat e krijuara nga administrimi i pasurive të konfiskuara, Agjencia e Administrimit të Pasurive të Sekuestruara dhe të Konfiskuara do të përdorë, për qëllime të administrimit të pasurive të sekuestruara dhe të konfiskuara, 42 milionë lekë, ndërsa pjesa tjetër derdhet në Buxhetin e Shtetit</w:t>
      </w:r>
      <w:r w:rsidR="00BC11B4">
        <w:rPr>
          <w:rFonts w:ascii="CG Times" w:hAnsi="CG Times"/>
          <w:sz w:val="22"/>
          <w:szCs w:val="22"/>
          <w:lang w:val="sq-AL"/>
        </w:rPr>
        <w:t>.</w:t>
      </w:r>
      <w:r w:rsidRPr="004D630F">
        <w:rPr>
          <w:rFonts w:ascii="CG Times" w:hAnsi="CG Times"/>
          <w:sz w:val="22"/>
          <w:szCs w:val="22"/>
          <w:lang w:val="sq-AL"/>
        </w:rPr>
        <w:t xml:space="preserve"> </w:t>
      </w: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bCs/>
          <w:sz w:val="22"/>
          <w:szCs w:val="22"/>
          <w:lang w:val="sq-AL"/>
        </w:rPr>
        <w:t>Këshi</w:t>
      </w:r>
      <w:r w:rsidRPr="004D630F">
        <w:rPr>
          <w:rFonts w:ascii="CG Times" w:hAnsi="CG Times"/>
          <w:sz w:val="22"/>
          <w:szCs w:val="22"/>
          <w:lang w:val="sq-AL"/>
        </w:rPr>
        <w:t xml:space="preserve">lli i Ministrave vendos norma dhe standarde financiare për shpenzimet publike, të </w:t>
      </w:r>
      <w:r w:rsidR="00BC11B4">
        <w:rPr>
          <w:rFonts w:ascii="CG Times" w:hAnsi="CG Times"/>
          <w:sz w:val="22"/>
          <w:szCs w:val="22"/>
          <w:lang w:val="sq-AL"/>
        </w:rPr>
        <w:t>cilat janë të detyrueshme për t’</w:t>
      </w:r>
      <w:r w:rsidRPr="004D630F">
        <w:rPr>
          <w:rFonts w:ascii="CG Times" w:hAnsi="CG Times"/>
          <w:sz w:val="22"/>
          <w:szCs w:val="22"/>
          <w:lang w:val="sq-AL"/>
        </w:rPr>
        <w:t>u zbatuar nga të gjitha njësitë e qeverisjes së përgjithshme.</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11</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7669E5">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Numri i përgjithshëm i punonjësve në organikë është 87 710 punonjës</w:t>
      </w:r>
      <w:r w:rsidRPr="004D630F">
        <w:rPr>
          <w:rFonts w:ascii="CG Times" w:hAnsi="CG Times"/>
          <w:i/>
          <w:sz w:val="22"/>
          <w:szCs w:val="22"/>
        </w:rPr>
        <w:t xml:space="preserve">. </w:t>
      </w:r>
      <w:r w:rsidRPr="004D630F">
        <w:rPr>
          <w:rFonts w:ascii="CG Times" w:hAnsi="CG Times"/>
          <w:sz w:val="22"/>
          <w:szCs w:val="22"/>
        </w:rPr>
        <w:t>Numri maksimal i punonjësve, i dhënë me hollësi për çdo ministri dhe institucion qendror, është sipas tabelës 2, që i bashkëlidhet këtij ligji. Këshilli i Ministrave mund të rialokojë numrin e punonjësve ndërmjet institucioneve të përmendura në tabelën 2, në rastin e ristrukturimit të institucioneve ekzistuese apo krijimit të institucioneve të reja. Numri rezervë, i parashikuar në tabelën 2, përdoret me vendim të Këshillit të Ministrave vetëm për institucione të reja të krijuara me ligj. Këshilli i Ministrave përcakton numrin maksimal të punonjësve me kontratë të përkohshme për çdo ministri dhe institucion qendror. Fondi i veçantë i institucioneve buxhetore prej 1 200 milionë lekësh shpërndahet dhe përdoret me miratimin e Ministrit të Financave dhe sipas procedurave që përcaktohen me udhëzim të tij.</w:t>
      </w:r>
    </w:p>
    <w:p w:rsidR="00A963C2" w:rsidRPr="004D630F" w:rsidRDefault="00A963C2" w:rsidP="007669E5">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Për vitin 2013 nuk miratohet asnjë ndryshim në strukturat organike të njësive të qeverisjes qendrore me efekte financiare shtesë në koston e personelit, të përllogaritur sipas strukturës së miratuar, me përjashtim të institucioneve të reja të krijuara me ligj. Ky përcaktim përfshin edhe sistemin e pagave me grada, ku çdo  rritje në gradë bëhet efektive vetëm nëse nuk shoqërohet me efekte financiare shtesë në koston e përllogaritur, sipas gradave të miratuara.</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p>
    <w:p w:rsidR="00A963C2" w:rsidRPr="004D630F" w:rsidRDefault="00A963C2" w:rsidP="00CF266E">
      <w:pPr>
        <w:pStyle w:val="Normal0"/>
        <w:widowControl w:val="0"/>
        <w:jc w:val="center"/>
        <w:rPr>
          <w:rFonts w:ascii="CG Times" w:hAnsi="CG Times" w:cs="Times New Roman"/>
          <w:sz w:val="22"/>
          <w:szCs w:val="22"/>
          <w:lang w:val="sq-AL"/>
        </w:rPr>
      </w:pPr>
      <w:r w:rsidRPr="004D630F">
        <w:rPr>
          <w:rFonts w:ascii="CG Times" w:hAnsi="CG Times" w:cs="Times New Roman"/>
          <w:sz w:val="22"/>
          <w:szCs w:val="22"/>
          <w:lang w:val="sq-AL"/>
        </w:rPr>
        <w:t>Neni 12</w:t>
      </w:r>
    </w:p>
    <w:p w:rsidR="00A963C2" w:rsidRPr="004D630F" w:rsidRDefault="00A963C2" w:rsidP="00233CD1">
      <w:pPr>
        <w:pStyle w:val="Normal0"/>
        <w:widowControl w:val="0"/>
        <w:ind w:firstLine="720"/>
        <w:rPr>
          <w:rFonts w:ascii="CG Times" w:hAnsi="CG Times" w:cs="Times New Roman"/>
          <w:sz w:val="22"/>
          <w:szCs w:val="22"/>
          <w:lang w:val="sq-AL"/>
        </w:rPr>
      </w:pPr>
    </w:p>
    <w:p w:rsidR="00A963C2" w:rsidRPr="004D630F" w:rsidRDefault="00A963C2" w:rsidP="00233CD1">
      <w:pPr>
        <w:pStyle w:val="Normal0"/>
        <w:widowControl w:val="0"/>
        <w:ind w:firstLine="720"/>
        <w:jc w:val="both"/>
        <w:rPr>
          <w:rFonts w:ascii="CG Times" w:hAnsi="CG Times" w:cs="Times New Roman"/>
          <w:sz w:val="22"/>
          <w:szCs w:val="22"/>
          <w:lang w:val="sq-AL"/>
        </w:rPr>
      </w:pPr>
      <w:r w:rsidRPr="004D630F">
        <w:rPr>
          <w:rFonts w:ascii="CG Times" w:hAnsi="CG Times" w:cs="Times New Roman"/>
          <w:sz w:val="22"/>
          <w:szCs w:val="22"/>
          <w:lang w:val="sq-AL"/>
        </w:rPr>
        <w:t>Paga e Presidentit të Republikës është 257 000 lekë në muaj dhe rritet sipas përcaktimeve të Këshillit të Ministrave për rritjen e përgjithshme të pagave.</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13</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Fondi rezervë i Këshillit të Ministrave prej 1 410 milionë lekësh përdoret për raste të paparashikuara të institucioneve buxhetore. Fondi i kontingjencës prej 800 milionë lekësh përdoret me vendime të Këshillit të Ministrave. Fondi për rritjen e pagave e të pensioneve prej 2 500 milionë lekësh shpërndahet nga Ministri i Financave, sipas vendimeve të Këshillit të Ministrave.</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14</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7669E5">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15</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7669E5">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w:t>
      </w:r>
      <w:r w:rsidRPr="004D630F">
        <w:rPr>
          <w:rFonts w:ascii="CG Times" w:hAnsi="CG Times"/>
          <w:sz w:val="22"/>
          <w:szCs w:val="22"/>
        </w:rPr>
        <w:lastRenderedPageBreak/>
        <w:t xml:space="preserve">sipas formulës së paraqitur në aneksin 1, që i bashkëlidhet këtij ligji. Shuma e transfertës së pakushtëzuar për çdo njësi të pushtetit vendor paraqitet në tabelën 3, që i bashkëlidhet këtij ligji. </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Fondi i kompensimit nga totali i transfertës së pakushtëzuar përdoret nga Ministria e Financave, në përputhje me kriteret e përcaktuara në aneksin 2, që i bashkëlidhet këtij ligji. Fondet për zhvillimin e rajoneve shpërndahen sipas aneksit 3, që i bashkëlidhet këtij ligji. </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Fondet për konviktet e arsimit parauniversitar shpërndahen sipas aneksit 4, që i bashkëlidhet këtij ligji. Fondet për administrimin e qendrave të shërbimit social shpërndahen sipas aneksit 5, që i bashkëlidhet këtij ligji.</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Bashkitë, që kanë deri në 20 000 banorë, përdorin deri në 30 për qind të transfertës së pakushtëzuar për koston e personelit administrativ.</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Bashkitë, që kanë 20 001 - 50 000 banorë, përdorin deri në 20 për qind të transfertës së pakushtëzuar për koston e personelit administrativ.</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Bashkitë, që kanë mbi 50 001 banorë, përdorin deri në 15 për qind të transfertës së pakushtëzuar për koston e personelit administrativ.</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Komunat, që kanë deri në 3 000 banorë, përdorin deri në 50 për qind të transfertës së pakushtëzuar për koston e personelit administrativ. </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Komunat, që kanë 3 001 - 10 000 banorë, përdorin deri në 45 për qind të transfertës së pakushtëzuar për koston e personelit administrativ.</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Komunat, që kanë 10 001 - 15 000 banorë, përdorin deri në 40 për qind të transfertës së pakushtëzuar për koston e personelit administrativ.</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Komunat, që kanë mbi 15 001 banorë, përdorin deri në 35 për qind të transfertës së pakushtëzuar për koston e personelit administrativ. </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Këshillat e qarqeve përdorin deri në 50 për qind të transfertës së pakushtëzuar për koston e personelit administrativ.</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Pjesa e të ardhurave nga renta minerare, që u takon njësive të qeverisjes vendore, shpërndahet nga Ministria e Financave, sipas kërkesave të njësive të qeverisjes vendore, në përputhje me procedurat ligjore dhe formulën e dhënë në aneksin 1, që i bashkëlidhet këtij ligji.</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Kur shoqëritë aksionare të ujësjellës-kanalizimeve dhe njësitë e qeverisjes vendore për sistemin e pompimit rezultojnë debitore për furnizimin me energji elektrike ndaj kompanisë së shpërndarjes deri në fund të tremujorit të tretë, transferta e pakushtëzuar e njësive të qeverisjes vendore e tremujorit të katërt bllokohet dhe përdoret për shlyerjen e këtyre detyrimeve.  </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Fondet që, sipas këtij neni, u vihen në dispozicion njësive të qeverisjes vendore, fondet e tjera që, me akte të tjera ligjore dhe nënligjore, u kalojnë njësive të qeverisjes vendore, si dhe me vendimet e këshillave komunalë, bashkiakë dhe të këshillave të qarqeve, që kanë lidhje me përdorimin e fondeve buxhetore, bëhen publike.</w:t>
      </w: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16</w:t>
      </w: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Fondet e Buxhetit të Shtetit për arsimin e lartë shpërndahen në formën e grantit. Formula për ndarjen e grantit jepet në aneksin 6, që i bashkëlidhet këtij ligji. Kriteret për përdorimin e granteve konkurruese në arsimin e lartë janë të njëjta me ato të përcaktuara në aneksin 3, që i bashkëlidhet këtij ligji.</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bCs/>
          <w:sz w:val="22"/>
          <w:szCs w:val="22"/>
          <w:lang w:val="sq-AL"/>
        </w:rPr>
      </w:pPr>
      <w:r w:rsidRPr="004D630F">
        <w:rPr>
          <w:rFonts w:ascii="CG Times" w:hAnsi="CG Times"/>
          <w:bCs/>
          <w:sz w:val="22"/>
          <w:szCs w:val="22"/>
          <w:lang w:val="sq-AL"/>
        </w:rPr>
        <w:t>Neni 17</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w:t>
      </w:r>
      <w:r w:rsidRPr="004D630F">
        <w:rPr>
          <w:rFonts w:ascii="CG Times" w:hAnsi="CG Times"/>
          <w:sz w:val="22"/>
          <w:szCs w:val="22"/>
          <w:lang w:val="sq-AL"/>
        </w:rPr>
        <w:lastRenderedPageBreak/>
        <w:t xml:space="preserve">e shpenzimeve korrente dhe kapitale. Bëjnë përjashtim nga ky kufi fondet e shpërndara nga Komiteti i Zhvillimit të Rajoneve. </w:t>
      </w:r>
    </w:p>
    <w:p w:rsidR="00A963C2" w:rsidRPr="004D630F" w:rsidRDefault="00A963C2" w:rsidP="00233CD1">
      <w:pPr>
        <w:widowControl w:val="0"/>
        <w:autoSpaceDE w:val="0"/>
        <w:autoSpaceDN w:val="0"/>
        <w:adjustRightInd w:val="0"/>
        <w:ind w:firstLine="720"/>
        <w:jc w:val="center"/>
        <w:rPr>
          <w:rFonts w:ascii="CG Times" w:hAnsi="CG Times"/>
          <w:bCs/>
          <w:sz w:val="22"/>
          <w:szCs w:val="22"/>
          <w:lang w:val="sq-AL"/>
        </w:rPr>
      </w:pPr>
    </w:p>
    <w:p w:rsidR="00A963C2" w:rsidRPr="004D630F" w:rsidRDefault="00A963C2" w:rsidP="00CF266E">
      <w:pPr>
        <w:widowControl w:val="0"/>
        <w:autoSpaceDE w:val="0"/>
        <w:autoSpaceDN w:val="0"/>
        <w:adjustRightInd w:val="0"/>
        <w:jc w:val="center"/>
        <w:rPr>
          <w:rFonts w:ascii="CG Times" w:hAnsi="CG Times"/>
          <w:bCs/>
          <w:sz w:val="22"/>
          <w:szCs w:val="22"/>
          <w:lang w:val="sq-AL"/>
        </w:rPr>
      </w:pPr>
      <w:r w:rsidRPr="004D630F">
        <w:rPr>
          <w:rFonts w:ascii="CG Times" w:hAnsi="CG Times"/>
          <w:bCs/>
          <w:sz w:val="22"/>
          <w:szCs w:val="22"/>
          <w:lang w:val="sq-AL"/>
        </w:rPr>
        <w:t>Neni 18</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Kufiri për rritjen vjetore të totalit ekzistues të borxhit të shtetit dhe atij të garantuar të shtetit, në dobi të palëve të treta përfituese, për vitin 2013, është </w:t>
      </w:r>
      <w:r w:rsidRPr="004D630F">
        <w:rPr>
          <w:rFonts w:ascii="CG Times" w:hAnsi="CG Times"/>
          <w:sz w:val="22"/>
          <w:szCs w:val="22"/>
          <w:lang w:val="fr-FR"/>
        </w:rPr>
        <w:t xml:space="preserve">70 519 </w:t>
      </w:r>
      <w:r w:rsidRPr="004D630F">
        <w:rPr>
          <w:rFonts w:ascii="CG Times" w:hAnsi="CG Times"/>
          <w:sz w:val="22"/>
          <w:szCs w:val="22"/>
          <w:lang w:val="sq-AL"/>
        </w:rPr>
        <w:t xml:space="preserve"> milionë lekë, i dhënë me hollësi si më poshtë:</w:t>
      </w:r>
    </w:p>
    <w:p w:rsidR="00A963C2" w:rsidRPr="004D630F" w:rsidRDefault="00A963C2" w:rsidP="007669E5">
      <w:pPr>
        <w:widowControl w:val="0"/>
        <w:autoSpaceDE w:val="0"/>
        <w:autoSpaceDN w:val="0"/>
        <w:adjustRightInd w:val="0"/>
        <w:ind w:firstLine="720"/>
        <w:jc w:val="both"/>
        <w:rPr>
          <w:rFonts w:ascii="CG Times" w:hAnsi="CG Times"/>
          <w:bCs/>
          <w:sz w:val="22"/>
          <w:szCs w:val="22"/>
          <w:lang w:val="sq-AL"/>
        </w:rPr>
      </w:pPr>
      <w:r w:rsidRPr="004D630F">
        <w:rPr>
          <w:rFonts w:ascii="CG Times" w:hAnsi="CG Times"/>
          <w:bCs/>
          <w:sz w:val="22"/>
          <w:szCs w:val="22"/>
          <w:lang w:val="sq-AL"/>
        </w:rPr>
        <w:t xml:space="preserve">1. Për huamarrjen vjetore neto për mbështetjen buxhetore, deri në 28 019 </w:t>
      </w:r>
      <w:r w:rsidRPr="004D630F">
        <w:rPr>
          <w:rFonts w:ascii="CG Times" w:hAnsi="CG Times"/>
          <w:sz w:val="22"/>
          <w:szCs w:val="22"/>
          <w:lang w:val="sq-AL"/>
        </w:rPr>
        <w:t>milionë lekë</w:t>
      </w:r>
      <w:r w:rsidRPr="004D630F">
        <w:rPr>
          <w:rFonts w:ascii="CG Times" w:hAnsi="CG Times"/>
          <w:bCs/>
          <w:sz w:val="22"/>
          <w:szCs w:val="22"/>
          <w:lang w:val="sq-AL"/>
        </w:rPr>
        <w:t>.</w:t>
      </w:r>
    </w:p>
    <w:p w:rsidR="00A963C2" w:rsidRPr="004D630F" w:rsidRDefault="00A963C2" w:rsidP="007669E5">
      <w:pPr>
        <w:pStyle w:val="BodyTextIndent"/>
        <w:widowControl w:val="0"/>
        <w:spacing w:after="0"/>
        <w:ind w:left="0" w:firstLine="720"/>
        <w:jc w:val="both"/>
        <w:rPr>
          <w:rFonts w:ascii="CG Times" w:hAnsi="CG Times"/>
          <w:bCs/>
          <w:sz w:val="22"/>
          <w:szCs w:val="22"/>
        </w:rPr>
      </w:pPr>
      <w:r w:rsidRPr="004D630F">
        <w:rPr>
          <w:rFonts w:ascii="CG Times" w:hAnsi="CG Times"/>
          <w:bCs/>
          <w:sz w:val="22"/>
          <w:szCs w:val="22"/>
        </w:rPr>
        <w:t xml:space="preserve">2. Për huamarrjen neto për financimin e projekteve të huaja, deri në </w:t>
      </w:r>
      <w:r w:rsidRPr="004D630F">
        <w:rPr>
          <w:rFonts w:ascii="CG Times" w:hAnsi="CG Times"/>
          <w:sz w:val="22"/>
          <w:szCs w:val="22"/>
        </w:rPr>
        <w:t>35 769</w:t>
      </w:r>
      <w:r w:rsidRPr="004D630F">
        <w:rPr>
          <w:rFonts w:ascii="CG Times" w:hAnsi="CG Times"/>
          <w:bCs/>
          <w:sz w:val="22"/>
          <w:szCs w:val="22"/>
        </w:rPr>
        <w:t xml:space="preserve">  milionë lekë.</w:t>
      </w:r>
    </w:p>
    <w:p w:rsidR="00A963C2" w:rsidRPr="004D630F" w:rsidRDefault="00A963C2" w:rsidP="007669E5">
      <w:pPr>
        <w:pStyle w:val="BodyTextIndent"/>
        <w:widowControl w:val="0"/>
        <w:spacing w:after="0"/>
        <w:ind w:left="0" w:firstLine="720"/>
        <w:jc w:val="both"/>
        <w:rPr>
          <w:rFonts w:ascii="CG Times" w:hAnsi="CG Times"/>
          <w:bCs/>
          <w:sz w:val="22"/>
          <w:szCs w:val="22"/>
        </w:rPr>
      </w:pPr>
      <w:r w:rsidRPr="004D630F">
        <w:rPr>
          <w:rFonts w:ascii="CG Times" w:hAnsi="CG Times"/>
          <w:bCs/>
          <w:sz w:val="22"/>
          <w:szCs w:val="22"/>
        </w:rPr>
        <w:t>3. Për</w:t>
      </w:r>
      <w:r w:rsidRPr="00A127A8">
        <w:rPr>
          <w:rFonts w:ascii="CG Times" w:hAnsi="CG Times"/>
          <w:bCs/>
          <w:sz w:val="40"/>
          <w:szCs w:val="22"/>
        </w:rPr>
        <w:t xml:space="preserve"> </w:t>
      </w:r>
      <w:r w:rsidRPr="004D630F">
        <w:rPr>
          <w:rFonts w:ascii="CG Times" w:hAnsi="CG Times"/>
          <w:bCs/>
          <w:sz w:val="22"/>
          <w:szCs w:val="22"/>
        </w:rPr>
        <w:t>rritjen</w:t>
      </w:r>
      <w:r w:rsidRPr="00A127A8">
        <w:rPr>
          <w:rFonts w:ascii="CG Times" w:hAnsi="CG Times"/>
          <w:bCs/>
          <w:sz w:val="40"/>
          <w:szCs w:val="22"/>
        </w:rPr>
        <w:t xml:space="preserve"> </w:t>
      </w:r>
      <w:r w:rsidRPr="004D630F">
        <w:rPr>
          <w:rFonts w:ascii="CG Times" w:hAnsi="CG Times"/>
          <w:bCs/>
          <w:sz w:val="22"/>
          <w:szCs w:val="22"/>
        </w:rPr>
        <w:t>vjetore të garancive</w:t>
      </w:r>
      <w:r w:rsidRPr="008932E7">
        <w:rPr>
          <w:rFonts w:ascii="CG Times" w:hAnsi="CG Times"/>
          <w:bCs/>
          <w:sz w:val="36"/>
          <w:szCs w:val="22"/>
        </w:rPr>
        <w:t xml:space="preserve"> </w:t>
      </w:r>
      <w:r w:rsidRPr="004D630F">
        <w:rPr>
          <w:rFonts w:ascii="CG Times" w:hAnsi="CG Times"/>
          <w:bCs/>
          <w:sz w:val="22"/>
          <w:szCs w:val="22"/>
        </w:rPr>
        <w:t>të shtetit,</w:t>
      </w:r>
      <w:r w:rsidRPr="008932E7">
        <w:rPr>
          <w:rFonts w:ascii="CG Times" w:hAnsi="CG Times"/>
          <w:bCs/>
          <w:sz w:val="28"/>
          <w:szCs w:val="22"/>
        </w:rPr>
        <w:t xml:space="preserve"> </w:t>
      </w:r>
      <w:r w:rsidRPr="004D630F">
        <w:rPr>
          <w:rFonts w:ascii="CG Times" w:hAnsi="CG Times"/>
          <w:bCs/>
          <w:sz w:val="22"/>
          <w:szCs w:val="22"/>
        </w:rPr>
        <w:t>në dobi të</w:t>
      </w:r>
      <w:r w:rsidRPr="00A127A8">
        <w:rPr>
          <w:rFonts w:ascii="CG Times" w:hAnsi="CG Times"/>
          <w:bCs/>
          <w:sz w:val="36"/>
          <w:szCs w:val="22"/>
        </w:rPr>
        <w:t xml:space="preserve"> </w:t>
      </w:r>
      <w:r w:rsidRPr="004D630F">
        <w:rPr>
          <w:rFonts w:ascii="CG Times" w:hAnsi="CG Times"/>
          <w:bCs/>
          <w:sz w:val="22"/>
          <w:szCs w:val="22"/>
        </w:rPr>
        <w:t>palëve të treta përfituese,</w:t>
      </w:r>
      <w:r w:rsidRPr="008932E7">
        <w:rPr>
          <w:rFonts w:ascii="CG Times" w:hAnsi="CG Times"/>
          <w:bCs/>
          <w:sz w:val="32"/>
          <w:szCs w:val="22"/>
        </w:rPr>
        <w:t xml:space="preserve"> </w:t>
      </w:r>
      <w:r w:rsidRPr="004D630F">
        <w:rPr>
          <w:rFonts w:ascii="CG Times" w:hAnsi="CG Times"/>
          <w:bCs/>
          <w:sz w:val="22"/>
          <w:szCs w:val="22"/>
        </w:rPr>
        <w:t>deri</w:t>
      </w:r>
      <w:r w:rsidRPr="00A127A8">
        <w:rPr>
          <w:rFonts w:ascii="CG Times" w:hAnsi="CG Times"/>
          <w:bCs/>
          <w:sz w:val="40"/>
          <w:szCs w:val="22"/>
        </w:rPr>
        <w:t xml:space="preserve"> </w:t>
      </w:r>
      <w:r w:rsidRPr="004D630F">
        <w:rPr>
          <w:rFonts w:ascii="CG Times" w:hAnsi="CG Times"/>
          <w:bCs/>
          <w:sz w:val="22"/>
          <w:szCs w:val="22"/>
        </w:rPr>
        <w:t>në</w:t>
      </w:r>
      <w:r w:rsidRPr="008932E7">
        <w:rPr>
          <w:rFonts w:ascii="CG Times" w:hAnsi="CG Times"/>
          <w:bCs/>
          <w:sz w:val="40"/>
          <w:szCs w:val="22"/>
        </w:rPr>
        <w:t xml:space="preserve"> </w:t>
      </w:r>
      <w:r w:rsidRPr="004D630F">
        <w:rPr>
          <w:rFonts w:ascii="CG Times" w:hAnsi="CG Times"/>
          <w:bCs/>
          <w:sz w:val="22"/>
          <w:szCs w:val="22"/>
        </w:rPr>
        <w:t xml:space="preserve">6 471  milionë lekë. </w:t>
      </w:r>
    </w:p>
    <w:p w:rsidR="00A963C2" w:rsidRPr="004D630F" w:rsidRDefault="00A963C2" w:rsidP="007669E5">
      <w:pPr>
        <w:widowControl w:val="0"/>
        <w:autoSpaceDE w:val="0"/>
        <w:autoSpaceDN w:val="0"/>
        <w:adjustRightInd w:val="0"/>
        <w:ind w:firstLine="720"/>
        <w:jc w:val="both"/>
        <w:rPr>
          <w:rFonts w:ascii="CG Times" w:hAnsi="CG Times"/>
          <w:bCs/>
          <w:sz w:val="22"/>
          <w:szCs w:val="22"/>
          <w:lang w:val="sq-AL"/>
        </w:rPr>
      </w:pPr>
      <w:r w:rsidRPr="004D630F">
        <w:rPr>
          <w:rFonts w:ascii="CG Times" w:hAnsi="CG Times"/>
          <w:sz w:val="22"/>
          <w:szCs w:val="22"/>
          <w:lang w:val="sq-AL"/>
        </w:rPr>
        <w:t>4. Kufiri për rritjen vjetore të stokut të borxhit, si rezultat i riskedulimit të borxheve të vjetra, të h</w:t>
      </w:r>
      <w:r w:rsidR="005A7AE7">
        <w:rPr>
          <w:rFonts w:ascii="CG Times" w:hAnsi="CG Times"/>
          <w:sz w:val="22"/>
          <w:szCs w:val="22"/>
          <w:lang w:val="sq-AL"/>
        </w:rPr>
        <w:t xml:space="preserve">uaja të papaguara, deri në 260 </w:t>
      </w:r>
      <w:r w:rsidRPr="004D630F">
        <w:rPr>
          <w:rFonts w:ascii="CG Times" w:hAnsi="CG Times"/>
          <w:sz w:val="22"/>
          <w:szCs w:val="22"/>
          <w:lang w:val="sq-AL"/>
        </w:rPr>
        <w:t>milionë lekë.</w:t>
      </w:r>
    </w:p>
    <w:p w:rsidR="00A963C2" w:rsidRPr="004D630F" w:rsidRDefault="00A963C2" w:rsidP="007669E5">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Stoku i borxhit shtetëror, përfshirë kursin e këmbimit, vlerësohet të arrijë deri në 860 722 milionë lekë. Stoku i borxhit të garantuar, përfshirë kursin e këmbimit, vlerësohet të arrijë 70 023 milionë lekë.</w:t>
      </w:r>
    </w:p>
    <w:p w:rsidR="00A963C2" w:rsidRPr="004D630F" w:rsidRDefault="00A963C2" w:rsidP="007669E5">
      <w:pPr>
        <w:widowControl w:val="0"/>
        <w:ind w:firstLine="720"/>
        <w:jc w:val="both"/>
        <w:rPr>
          <w:rFonts w:ascii="CG Times" w:hAnsi="CG Times"/>
          <w:sz w:val="22"/>
          <w:szCs w:val="22"/>
          <w:lang w:val="sq-AL"/>
        </w:rPr>
      </w:pPr>
      <w:r w:rsidRPr="004D630F">
        <w:rPr>
          <w:rFonts w:ascii="CG Times" w:hAnsi="CG Times"/>
          <w:sz w:val="22"/>
          <w:szCs w:val="22"/>
          <w:lang w:val="sq-AL"/>
        </w:rPr>
        <w:t>Përjashtohen nga kufijtë e mësipërm</w:t>
      </w:r>
      <w:r w:rsidR="005A7AE7">
        <w:rPr>
          <w:rFonts w:ascii="CG Times" w:hAnsi="CG Times"/>
          <w:sz w:val="22"/>
          <w:szCs w:val="22"/>
          <w:lang w:val="sq-AL"/>
        </w:rPr>
        <w:t xml:space="preserve"> garancitë </w:t>
      </w:r>
      <w:r w:rsidRPr="004D630F">
        <w:rPr>
          <w:rFonts w:ascii="CG Times" w:hAnsi="CG Times"/>
          <w:sz w:val="22"/>
          <w:szCs w:val="22"/>
          <w:lang w:val="sq-AL"/>
        </w:rPr>
        <w:t>që mund të jepen për  sigurimin e furnizimit me energji elektrike. Autorizohet Këshilli i Ministrave që në këto raste të japë garanci përtej limiteve të parashikuara më sipër.</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19</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pStyle w:val="BodyTextIndent"/>
        <w:widowControl w:val="0"/>
        <w:spacing w:after="0"/>
        <w:ind w:left="0" w:firstLine="720"/>
        <w:rPr>
          <w:rFonts w:ascii="CG Times" w:hAnsi="CG Times"/>
          <w:sz w:val="22"/>
          <w:szCs w:val="22"/>
        </w:rPr>
      </w:pPr>
      <w:r w:rsidRPr="004D630F">
        <w:rPr>
          <w:rFonts w:ascii="CG Times" w:hAnsi="CG Times"/>
          <w:sz w:val="22"/>
          <w:szCs w:val="22"/>
        </w:rPr>
        <w:t>Ngarkohet Ministria e Financave të nxjerrë udhëzime për zbatimin e këtij ligji.</w:t>
      </w:r>
    </w:p>
    <w:p w:rsidR="00A963C2" w:rsidRPr="004D630F" w:rsidRDefault="00A963C2" w:rsidP="00233CD1">
      <w:pPr>
        <w:widowControl w:val="0"/>
        <w:autoSpaceDE w:val="0"/>
        <w:autoSpaceDN w:val="0"/>
        <w:adjustRightInd w:val="0"/>
        <w:ind w:firstLine="720"/>
        <w:rPr>
          <w:rFonts w:ascii="CG Times" w:hAnsi="CG Times"/>
          <w:sz w:val="22"/>
          <w:szCs w:val="22"/>
          <w:lang w:val="sq-AL"/>
        </w:rPr>
      </w:pPr>
    </w:p>
    <w:p w:rsidR="00A963C2" w:rsidRPr="004D630F" w:rsidRDefault="00A963C2" w:rsidP="00CF266E">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20</w:t>
      </w:r>
    </w:p>
    <w:p w:rsidR="00A963C2" w:rsidRPr="004D630F" w:rsidRDefault="00A963C2" w:rsidP="00233CD1">
      <w:pPr>
        <w:widowControl w:val="0"/>
        <w:autoSpaceDE w:val="0"/>
        <w:autoSpaceDN w:val="0"/>
        <w:adjustRightInd w:val="0"/>
        <w:ind w:firstLine="720"/>
        <w:jc w:val="center"/>
        <w:rPr>
          <w:rFonts w:ascii="CG Times" w:hAnsi="CG Times"/>
          <w:sz w:val="22"/>
          <w:szCs w:val="22"/>
          <w:lang w:val="sq-AL"/>
        </w:rPr>
      </w:pPr>
    </w:p>
    <w:p w:rsidR="00A963C2" w:rsidRPr="004D630F" w:rsidRDefault="00A963C2" w:rsidP="00233CD1">
      <w:pPr>
        <w:pStyle w:val="BodyTextIndent"/>
        <w:widowControl w:val="0"/>
        <w:spacing w:after="0"/>
        <w:ind w:left="0" w:firstLine="720"/>
        <w:rPr>
          <w:rFonts w:ascii="CG Times" w:hAnsi="CG Times"/>
          <w:sz w:val="22"/>
          <w:szCs w:val="22"/>
        </w:rPr>
      </w:pPr>
      <w:r w:rsidRPr="004D630F">
        <w:rPr>
          <w:rFonts w:ascii="CG Times" w:hAnsi="CG Times"/>
          <w:sz w:val="22"/>
          <w:szCs w:val="22"/>
        </w:rPr>
        <w:t>Ky ligj hyn në fuqi 15 ditë pas botimit në Fletoren Zyrtare dhe i shtrin efektet financiare nga data 1 janar 2013.</w:t>
      </w:r>
    </w:p>
    <w:p w:rsidR="00A963C2" w:rsidRPr="004D630F" w:rsidRDefault="00A963C2" w:rsidP="00233CD1">
      <w:pPr>
        <w:pStyle w:val="Paragrafi"/>
        <w:tabs>
          <w:tab w:val="left" w:pos="5040"/>
        </w:tabs>
        <w:rPr>
          <w:b/>
          <w:lang w:val="sq-AL"/>
        </w:rPr>
      </w:pPr>
      <w:r w:rsidRPr="004D630F">
        <w:rPr>
          <w:b/>
          <w:lang w:val="sq-AL"/>
        </w:rPr>
        <w:t xml:space="preserve">      </w:t>
      </w:r>
    </w:p>
    <w:p w:rsidR="00A963C2" w:rsidRPr="004D630F" w:rsidRDefault="00A963C2" w:rsidP="00233CD1">
      <w:pPr>
        <w:pStyle w:val="Paragrafi"/>
        <w:rPr>
          <w:lang w:val="sq-AL"/>
        </w:rPr>
      </w:pPr>
      <w:r w:rsidRPr="004D630F">
        <w:rPr>
          <w:lang w:val="sq-AL"/>
        </w:rPr>
        <w:t>Miratuar në datën 17.12.2012</w:t>
      </w:r>
    </w:p>
    <w:p w:rsidR="003725C7" w:rsidRDefault="003725C7" w:rsidP="00233CD1">
      <w:pPr>
        <w:pStyle w:val="Paragrafi"/>
      </w:pPr>
    </w:p>
    <w:p w:rsidR="00CF266E" w:rsidRPr="00CF266E" w:rsidRDefault="00CF266E" w:rsidP="008102EC">
      <w:pPr>
        <w:pStyle w:val="Paragrafi"/>
        <w:ind w:firstLine="0"/>
        <w:rPr>
          <w:b/>
          <w:sz w:val="23"/>
          <w:szCs w:val="23"/>
        </w:rPr>
      </w:pPr>
      <w:r w:rsidRPr="00CF266E">
        <w:rPr>
          <w:b/>
          <w:sz w:val="23"/>
          <w:szCs w:val="23"/>
        </w:rPr>
        <w:t>Shpallur me dekretin nr.</w:t>
      </w:r>
      <w:r>
        <w:rPr>
          <w:b/>
          <w:sz w:val="23"/>
          <w:szCs w:val="23"/>
        </w:rPr>
        <w:t>7897,</w:t>
      </w:r>
      <w:r w:rsidRPr="00CF266E">
        <w:rPr>
          <w:b/>
          <w:sz w:val="23"/>
          <w:szCs w:val="23"/>
        </w:rPr>
        <w:t xml:space="preserve"> datë</w:t>
      </w:r>
      <w:r>
        <w:rPr>
          <w:b/>
          <w:sz w:val="23"/>
          <w:szCs w:val="23"/>
        </w:rPr>
        <w:t xml:space="preserve"> 27.12.2012</w:t>
      </w:r>
      <w:r w:rsidRPr="00CF266E">
        <w:rPr>
          <w:b/>
          <w:sz w:val="23"/>
          <w:szCs w:val="23"/>
        </w:rPr>
        <w:t xml:space="preserve"> të Presidentit të Republikës së Shqipërisë, Bujar Nishani</w:t>
      </w: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Default="003725C7" w:rsidP="00233CD1">
      <w:pPr>
        <w:pStyle w:val="Paragrafi"/>
      </w:pPr>
    </w:p>
    <w:p w:rsidR="00B05D48" w:rsidRDefault="00B05D48" w:rsidP="00233CD1">
      <w:pPr>
        <w:pStyle w:val="Paragrafi"/>
      </w:pPr>
    </w:p>
    <w:p w:rsidR="00B05D48" w:rsidRDefault="00B05D48" w:rsidP="00233CD1">
      <w:pPr>
        <w:pStyle w:val="Paragrafi"/>
      </w:pPr>
    </w:p>
    <w:p w:rsidR="00B05D48" w:rsidRDefault="00B05D48" w:rsidP="00233CD1">
      <w:pPr>
        <w:pStyle w:val="Paragrafi"/>
      </w:pPr>
    </w:p>
    <w:p w:rsidR="00B05D48" w:rsidRDefault="00B05D48" w:rsidP="00233CD1">
      <w:pPr>
        <w:pStyle w:val="Paragrafi"/>
      </w:pPr>
    </w:p>
    <w:p w:rsidR="00B05D48" w:rsidRDefault="00B05D48" w:rsidP="00233CD1">
      <w:pPr>
        <w:pStyle w:val="Paragrafi"/>
      </w:pPr>
    </w:p>
    <w:p w:rsidR="00CB5409" w:rsidRDefault="00CB5409" w:rsidP="00233CD1">
      <w:pPr>
        <w:pStyle w:val="Paragrafi"/>
      </w:pPr>
    </w:p>
    <w:p w:rsidR="00CB5409" w:rsidRDefault="00CB5409" w:rsidP="00233CD1">
      <w:pPr>
        <w:pStyle w:val="Paragrafi"/>
      </w:pPr>
    </w:p>
    <w:p w:rsidR="009724E9" w:rsidRDefault="009724E9" w:rsidP="00233CD1">
      <w:pPr>
        <w:pStyle w:val="Paragrafi"/>
      </w:pPr>
    </w:p>
    <w:p w:rsidR="009724E9" w:rsidRDefault="009724E9" w:rsidP="00233CD1">
      <w:pPr>
        <w:pStyle w:val="Paragrafi"/>
      </w:pPr>
    </w:p>
    <w:p w:rsidR="00CB5409" w:rsidRDefault="00CB5409" w:rsidP="00233CD1">
      <w:pPr>
        <w:pStyle w:val="Paragrafi"/>
      </w:pPr>
    </w:p>
    <w:p w:rsidR="00B05D48" w:rsidRPr="009724E9" w:rsidRDefault="00B05D48" w:rsidP="009724E9">
      <w:pPr>
        <w:pStyle w:val="TitulliTitull"/>
      </w:pPr>
      <w:r w:rsidRPr="009724E9">
        <w:lastRenderedPageBreak/>
        <w:t>ANEKS 1</w:t>
      </w:r>
    </w:p>
    <w:p w:rsidR="00B05D48" w:rsidRPr="009724E9" w:rsidRDefault="00B05D48" w:rsidP="009724E9">
      <w:pPr>
        <w:pStyle w:val="TitulliTitull"/>
      </w:pPr>
    </w:p>
    <w:p w:rsidR="00B05D48" w:rsidRPr="009724E9" w:rsidRDefault="00B05D48" w:rsidP="009724E9">
      <w:pPr>
        <w:pStyle w:val="TitulliTitull"/>
      </w:pPr>
      <w:r w:rsidRPr="009724E9">
        <w:t>FORMULA E TRANSFERTËS SË PAKUSHTËZUAR - KRITERET DHE KOEFICENTËT</w:t>
      </w:r>
    </w:p>
    <w:p w:rsidR="00CB5409" w:rsidRDefault="00CB5409" w:rsidP="00233CD1">
      <w:pPr>
        <w:pStyle w:val="Paragrafi"/>
      </w:pP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1338"/>
        <w:gridCol w:w="1267"/>
        <w:gridCol w:w="4140"/>
      </w:tblGrid>
      <w:tr w:rsidR="00B05D48" w:rsidRPr="000E3E3A" w:rsidTr="003402BC">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B05D48" w:rsidRPr="000E3E3A" w:rsidRDefault="00B05D48" w:rsidP="003402BC">
            <w:pPr>
              <w:jc w:val="center"/>
              <w:rPr>
                <w:rFonts w:ascii="Arial" w:hAnsi="Arial"/>
                <w:b/>
                <w:sz w:val="14"/>
                <w:szCs w:val="14"/>
                <w:lang w:val="sq-AL"/>
              </w:rPr>
            </w:pPr>
          </w:p>
          <w:p w:rsidR="00B05D48" w:rsidRPr="000E3E3A" w:rsidRDefault="00B05D48" w:rsidP="003402BC">
            <w:pPr>
              <w:jc w:val="center"/>
              <w:rPr>
                <w:rFonts w:ascii="Arial" w:hAnsi="Arial"/>
                <w:b/>
                <w:sz w:val="14"/>
                <w:szCs w:val="14"/>
                <w:lang w:val="sq-AL"/>
              </w:rPr>
            </w:pPr>
            <w:r w:rsidRPr="000E3E3A">
              <w:rPr>
                <w:rFonts w:ascii="Arial" w:hAnsi="Arial"/>
                <w:b/>
                <w:sz w:val="14"/>
                <w:szCs w:val="14"/>
                <w:lang w:val="sq-AL"/>
              </w:rPr>
              <w:t>Kriteri</w:t>
            </w:r>
          </w:p>
        </w:tc>
        <w:tc>
          <w:tcPr>
            <w:tcW w:w="1338" w:type="dxa"/>
            <w:tcBorders>
              <w:top w:val="single" w:sz="4" w:space="0" w:color="auto"/>
              <w:left w:val="single" w:sz="4" w:space="0" w:color="auto"/>
              <w:bottom w:val="single" w:sz="4" w:space="0" w:color="auto"/>
              <w:right w:val="single" w:sz="4" w:space="0" w:color="auto"/>
            </w:tcBorders>
            <w:shd w:val="pct20" w:color="auto" w:fill="FFFFFF"/>
          </w:tcPr>
          <w:p w:rsidR="00B05D48" w:rsidRPr="000E3E3A" w:rsidRDefault="00B05D48" w:rsidP="003402BC">
            <w:pPr>
              <w:jc w:val="center"/>
              <w:rPr>
                <w:rFonts w:ascii="Arial" w:hAnsi="Arial"/>
                <w:b/>
                <w:sz w:val="14"/>
                <w:szCs w:val="14"/>
                <w:lang w:val="sq-AL"/>
              </w:rPr>
            </w:pPr>
          </w:p>
          <w:p w:rsidR="00B05D48" w:rsidRPr="000E3E3A" w:rsidRDefault="00B05D48" w:rsidP="003402BC">
            <w:pPr>
              <w:jc w:val="center"/>
              <w:rPr>
                <w:rFonts w:ascii="Arial" w:hAnsi="Arial"/>
                <w:b/>
                <w:sz w:val="14"/>
                <w:szCs w:val="14"/>
                <w:lang w:val="sq-AL"/>
              </w:rPr>
            </w:pPr>
            <w:r w:rsidRPr="000E3E3A">
              <w:rPr>
                <w:rFonts w:ascii="Arial" w:hAnsi="Arial"/>
                <w:b/>
                <w:sz w:val="14"/>
                <w:szCs w:val="14"/>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B05D48" w:rsidRPr="000E3E3A" w:rsidRDefault="00B05D48" w:rsidP="003402BC">
            <w:pPr>
              <w:jc w:val="center"/>
              <w:rPr>
                <w:rFonts w:ascii="Arial" w:hAnsi="Arial"/>
                <w:b/>
                <w:sz w:val="14"/>
                <w:szCs w:val="14"/>
                <w:lang w:val="sq-AL"/>
              </w:rPr>
            </w:pPr>
            <w:r w:rsidRPr="000E3E3A">
              <w:rPr>
                <w:rFonts w:ascii="Arial" w:hAnsi="Arial"/>
                <w:b/>
                <w:sz w:val="14"/>
                <w:szCs w:val="14"/>
                <w:lang w:val="sq-AL"/>
              </w:rPr>
              <w:t>Vlera</w:t>
            </w:r>
          </w:p>
          <w:p w:rsidR="00B05D48" w:rsidRPr="000E3E3A" w:rsidRDefault="00B05D48" w:rsidP="003402BC">
            <w:pPr>
              <w:jc w:val="center"/>
              <w:rPr>
                <w:rFonts w:ascii="Arial" w:hAnsi="Arial"/>
                <w:b/>
                <w:sz w:val="14"/>
                <w:szCs w:val="14"/>
                <w:lang w:val="sq-AL"/>
              </w:rPr>
            </w:pPr>
            <w:r w:rsidRPr="000E3E3A">
              <w:rPr>
                <w:rFonts w:ascii="Arial" w:hAnsi="Arial"/>
                <w:b/>
                <w:sz w:val="14"/>
                <w:szCs w:val="14"/>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B05D48" w:rsidRPr="000E3E3A" w:rsidRDefault="00B05D48" w:rsidP="003402BC">
            <w:pPr>
              <w:jc w:val="center"/>
              <w:rPr>
                <w:rFonts w:ascii="Arial" w:hAnsi="Arial"/>
                <w:b/>
                <w:sz w:val="14"/>
                <w:szCs w:val="14"/>
                <w:lang w:val="sq-AL"/>
              </w:rPr>
            </w:pPr>
          </w:p>
          <w:p w:rsidR="00B05D48" w:rsidRPr="000E3E3A" w:rsidRDefault="00B05D48" w:rsidP="003402BC">
            <w:pPr>
              <w:jc w:val="center"/>
              <w:rPr>
                <w:rFonts w:ascii="Arial" w:hAnsi="Arial"/>
                <w:b/>
                <w:sz w:val="14"/>
                <w:szCs w:val="14"/>
                <w:lang w:val="sq-AL"/>
              </w:rPr>
            </w:pPr>
            <w:r w:rsidRPr="000E3E3A">
              <w:rPr>
                <w:rFonts w:ascii="Arial" w:hAnsi="Arial"/>
                <w:b/>
                <w:sz w:val="14"/>
                <w:szCs w:val="14"/>
                <w:lang w:val="sq-AL"/>
              </w:rPr>
              <w:t>Arsyeja themelore</w:t>
            </w:r>
          </w:p>
        </w:tc>
      </w:tr>
      <w:tr w:rsidR="00B05D48" w:rsidRPr="000E3E3A" w:rsidTr="003402BC">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pStyle w:val="Heading4"/>
              <w:rPr>
                <w:rFonts w:ascii="Arial" w:hAnsi="Arial"/>
                <w:sz w:val="14"/>
                <w:szCs w:val="14"/>
                <w:lang w:val="sq-AL"/>
              </w:rPr>
            </w:pPr>
            <w:r w:rsidRPr="000E3E3A">
              <w:rPr>
                <w:rFonts w:ascii="Arial" w:hAnsi="Arial"/>
                <w:sz w:val="14"/>
                <w:szCs w:val="14"/>
                <w:lang w:val="sq-AL"/>
              </w:rPr>
              <w:t xml:space="preserve"> Transferta e Pakushtëzuar Gjithsej  (</w:t>
            </w:r>
            <w:bookmarkStart w:id="0" w:name="OLE_LINK1"/>
            <w:bookmarkStart w:id="1" w:name="OLE_LINK2"/>
            <w:r w:rsidRPr="000E3E3A">
              <w:rPr>
                <w:rFonts w:ascii="Arial" w:hAnsi="Arial"/>
                <w:sz w:val="14"/>
                <w:szCs w:val="14"/>
                <w:lang w:val="sq-AL"/>
              </w:rPr>
              <w:t>11,651,000 mijë lekë</w:t>
            </w:r>
            <w:bookmarkEnd w:id="0"/>
            <w:bookmarkEnd w:id="1"/>
            <w:r w:rsidRPr="000E3E3A">
              <w:rPr>
                <w:rFonts w:ascii="Arial" w:hAnsi="Arial"/>
                <w:sz w:val="14"/>
                <w:szCs w:val="14"/>
                <w:lang w:val="sq-AL"/>
              </w:rPr>
              <w:t>)  [TP]</w:t>
            </w: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Transferta e pakushtëzuar për një  bashki/komunë ose qark është e barabartë me shumën përkatëse që rezulton nga aplikimi i formulës për shpërndarjen e transfertës së pakushtëzuar. </w:t>
            </w:r>
          </w:p>
          <w:p w:rsidR="00B05D48" w:rsidRPr="000E3E3A" w:rsidRDefault="00B05D48" w:rsidP="003402BC">
            <w:pPr>
              <w:rPr>
                <w:sz w:val="14"/>
                <w:szCs w:val="14"/>
                <w:lang w:val="sq-AL"/>
              </w:rPr>
            </w:pPr>
          </w:p>
        </w:tc>
      </w:tr>
      <w:tr w:rsidR="00B05D48" w:rsidRPr="000E3E3A" w:rsidTr="003402BC">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pStyle w:val="Heading4"/>
              <w:rPr>
                <w:rFonts w:ascii="Arial" w:hAnsi="Arial"/>
                <w:sz w:val="14"/>
                <w:szCs w:val="14"/>
                <w:lang w:val="sq-AL"/>
              </w:rPr>
            </w:pPr>
            <w:r w:rsidRPr="000E3E3A">
              <w:rPr>
                <w:rFonts w:ascii="Arial" w:hAnsi="Arial"/>
                <w:sz w:val="14"/>
                <w:szCs w:val="14"/>
                <w:lang w:val="sq-AL"/>
              </w:rPr>
              <w:t>Alokimi i Transfertës së Pakushtëzuar – (Shuma  11,651,000 mijë lekë) [TP]</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Pjesa e Qarqeve [Q]</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1,048,590</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Ky raport u alokon Qarqeve fonde  për shpenzimet e tyre administrative, për mirëmbajtje dhe investime  të rrugëve rurale dhe për shpenzime të tjera operative.</w:t>
            </w:r>
          </w:p>
        </w:tc>
      </w:tr>
      <w:tr w:rsidR="00B05D48" w:rsidRPr="000E3E3A" w:rsidTr="003402BC">
        <w:tc>
          <w:tcPr>
            <w:tcW w:w="2538" w:type="dxa"/>
            <w:tcBorders>
              <w:top w:val="single" w:sz="4" w:space="0" w:color="auto"/>
              <w:left w:val="single" w:sz="4" w:space="0" w:color="auto"/>
              <w:bottom w:val="nil"/>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Pjesa për Bashkitë/Komunat</w:t>
            </w:r>
          </w:p>
          <w:p w:rsidR="00B05D48" w:rsidRPr="000E3E3A" w:rsidRDefault="00B05D48" w:rsidP="003402BC">
            <w:pPr>
              <w:rPr>
                <w:rFonts w:ascii="Arial" w:hAnsi="Arial"/>
                <w:sz w:val="14"/>
                <w:szCs w:val="14"/>
                <w:lang w:val="sq-AL"/>
              </w:rPr>
            </w:pPr>
            <w:r w:rsidRPr="000E3E3A">
              <w:rPr>
                <w:rFonts w:ascii="Arial" w:hAnsi="Arial"/>
                <w:sz w:val="14"/>
                <w:szCs w:val="14"/>
                <w:lang w:val="sq-AL"/>
              </w:rPr>
              <w:t>[B/K]</w:t>
            </w:r>
          </w:p>
        </w:tc>
        <w:tc>
          <w:tcPr>
            <w:tcW w:w="1338" w:type="dxa"/>
            <w:tcBorders>
              <w:top w:val="single" w:sz="4" w:space="0" w:color="auto"/>
              <w:left w:val="single" w:sz="4" w:space="0" w:color="auto"/>
              <w:bottom w:val="nil"/>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91%</w:t>
            </w:r>
          </w:p>
        </w:tc>
        <w:tc>
          <w:tcPr>
            <w:tcW w:w="1267" w:type="dxa"/>
            <w:tcBorders>
              <w:top w:val="single" w:sz="4" w:space="0" w:color="auto"/>
              <w:left w:val="single" w:sz="4" w:space="0" w:color="auto"/>
              <w:bottom w:val="nil"/>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10,602,410 </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nil"/>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Për të siguruar financimin e funksioneve kryesore të ushtruara nga niveli i parë i Qeverisjes Vendore. </w:t>
            </w:r>
          </w:p>
        </w:tc>
      </w:tr>
      <w:tr w:rsidR="00B05D48" w:rsidRPr="000E3E3A" w:rsidTr="003402BC">
        <w:trPr>
          <w:cantSplit/>
        </w:trPr>
        <w:tc>
          <w:tcPr>
            <w:tcW w:w="9283" w:type="dxa"/>
            <w:gridSpan w:val="4"/>
            <w:tcBorders>
              <w:top w:val="nil"/>
              <w:left w:val="single" w:sz="4" w:space="0" w:color="auto"/>
              <w:bottom w:val="single" w:sz="4" w:space="0" w:color="auto"/>
              <w:right w:val="single" w:sz="4" w:space="0" w:color="auto"/>
            </w:tcBorders>
            <w:shd w:val="clear" w:color="auto" w:fill="auto"/>
          </w:tcPr>
          <w:p w:rsidR="00B05D48" w:rsidRPr="000E3E3A" w:rsidRDefault="00B05D48" w:rsidP="003402BC">
            <w:pPr>
              <w:pStyle w:val="Heading5"/>
              <w:rPr>
                <w:rFonts w:ascii="Arial" w:hAnsi="Arial"/>
                <w:sz w:val="14"/>
                <w:szCs w:val="14"/>
                <w:lang w:val="sq-AL"/>
              </w:rPr>
            </w:pPr>
            <w:r w:rsidRPr="000E3E3A">
              <w:rPr>
                <w:rFonts w:ascii="Arial" w:hAnsi="Arial"/>
                <w:sz w:val="14"/>
                <w:szCs w:val="14"/>
                <w:lang w:val="sq-AL"/>
              </w:rPr>
              <w:t>1. Shpërndarja e pjesës së Bashkisë/Komunës [B/K]</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Grand i Përgjithshëm</w:t>
            </w:r>
          </w:p>
          <w:p w:rsidR="00B05D48" w:rsidRPr="000E3E3A" w:rsidRDefault="00B05D48" w:rsidP="003402BC">
            <w:pPr>
              <w:rPr>
                <w:rFonts w:ascii="Arial" w:hAnsi="Arial"/>
                <w:sz w:val="14"/>
                <w:szCs w:val="14"/>
                <w:lang w:val="sq-AL"/>
              </w:rPr>
            </w:pPr>
            <w:r w:rsidRPr="000E3E3A">
              <w:rPr>
                <w:rFonts w:ascii="Arial" w:hAnsi="Arial"/>
                <w:sz w:val="14"/>
                <w:szCs w:val="14"/>
                <w:lang w:val="sq-AL"/>
              </w:rPr>
              <w:t>[GP]</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[GP] * 1.00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10,602,410 </w:t>
            </w:r>
          </w:p>
          <w:p w:rsidR="00B05D48" w:rsidRPr="000E3E3A" w:rsidRDefault="00B05D48" w:rsidP="003402BC">
            <w:pPr>
              <w:jc w:val="right"/>
              <w:rPr>
                <w:rFonts w:ascii="Arial" w:hAnsi="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Pjesa  e plote për B/K alokohet në hapin e parë në grandin e përgjithshëm. </w:t>
            </w:r>
          </w:p>
        </w:tc>
      </w:tr>
      <w:tr w:rsidR="00B05D48" w:rsidRPr="000E3E3A" w:rsidTr="003402BC">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b/>
                <w:sz w:val="14"/>
                <w:szCs w:val="14"/>
                <w:lang w:val="sq-AL"/>
              </w:rPr>
            </w:pPr>
            <w:r w:rsidRPr="000E3E3A">
              <w:rPr>
                <w:rFonts w:ascii="Arial" w:hAnsi="Arial"/>
                <w:b/>
                <w:sz w:val="14"/>
                <w:szCs w:val="14"/>
                <w:lang w:val="sq-AL"/>
              </w:rPr>
              <w:t xml:space="preserve">2. Shpërndarja e Grantit të Përgjithshëm për Bashkitë/Komunat </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Popullsia [P-B/K]</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[GP-B/K] * 0.70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7,421,686 </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Ky është kriteri dominant, pasi popullsia është një tregues i lidhur ngushtë me shpenzimet dhe nevojat për shërbime. Alokimi i [P-B/K] ndahet proporcionalisht me popullsinë relative të çdo Bashkie/Komune kundrejt popullsisë totale.  Popullsia për vitin 2013 është marrë nga INSTAT-i nga të dhënat e Censusi-t të vitit 2011.</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Sipërfaqja e komunave [S-K]</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[GP-B/K] * 0.15</w:t>
            </w:r>
          </w:p>
          <w:p w:rsidR="00B05D48" w:rsidRPr="000E3E3A" w:rsidRDefault="00B05D48" w:rsidP="003402BC">
            <w:pPr>
              <w:rPr>
                <w:rFonts w:ascii="Arial" w:hAnsi="Arial"/>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1,590,362 </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FF0000"/>
                <w:sz w:val="14"/>
                <w:szCs w:val="14"/>
                <w:lang w:val="sq-AL"/>
              </w:rPr>
            </w:pPr>
            <w:r w:rsidRPr="000E3E3A">
              <w:rPr>
                <w:rFonts w:ascii="Arial" w:hAnsi="Arial"/>
                <w:sz w:val="14"/>
                <w:szCs w:val="14"/>
                <w:lang w:val="sq-AL"/>
              </w:rPr>
              <w:t xml:space="preserve">Ky element është i aplikueshëm vetëm për komunat. Komunë me sipërfaqe më të madhe nënkupton (për të gjitha kushtet e tjera të barabarta) ka rrugë më të gjata dhe shpenzime të tjera infrastrukturore që kushtojnë. </w:t>
            </w:r>
            <w:r w:rsidRPr="000E3E3A">
              <w:rPr>
                <w:rFonts w:ascii="Arial" w:hAnsi="Arial"/>
                <w:color w:val="FF0000"/>
                <w:sz w:val="14"/>
                <w:szCs w:val="14"/>
                <w:lang w:val="sq-AL"/>
              </w:rPr>
              <w:t xml:space="preserve"> </w:t>
            </w: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Alokimi i [S-K] ndahet proporcionalisht me sipërfaqen relative të çdo komune kundrejt sipërfaqes totale. Për  komuna malore sipërfaqja është llogaritur si totali i sipërfaqes bazë  shtuar me katër herë.  </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Shërbimet Urbane </w:t>
            </w: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 [SHU-B]</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[GP-B/K] * 0.15</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1,590,362 </w:t>
            </w:r>
          </w:p>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 </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Ky koeficient  për simetri me komunat është 15% e totalit të fondit  dhe  ndahet proporcionalisht me popullsinë relative të çdo bashkie kundrejt popullsisë totale të bashkive.</w:t>
            </w:r>
          </w:p>
          <w:p w:rsidR="00B05D48" w:rsidRPr="000E3E3A" w:rsidRDefault="00B05D48" w:rsidP="003402BC">
            <w:pPr>
              <w:rPr>
                <w:rFonts w:ascii="Arial" w:hAnsi="Arial"/>
                <w:sz w:val="14"/>
                <w:szCs w:val="14"/>
                <w:lang w:val="sq-AL"/>
              </w:rPr>
            </w:pPr>
            <w:r w:rsidRPr="000E3E3A">
              <w:rPr>
                <w:rFonts w:ascii="Arial" w:hAnsi="Arial"/>
                <w:sz w:val="14"/>
                <w:szCs w:val="14"/>
                <w:lang w:val="sq-AL"/>
              </w:rPr>
              <w:t>Për  bashkitë e vlerësuara si bashki në nevojë koeficienti i shërbimeve urbane është llogaritur duke  shtuar me 2</w:t>
            </w:r>
            <w:r w:rsidRPr="000E3E3A">
              <w:rPr>
                <w:rFonts w:ascii="Arial" w:hAnsi="Arial"/>
                <w:color w:val="FF0000"/>
                <w:sz w:val="14"/>
                <w:szCs w:val="14"/>
                <w:lang w:val="sq-AL"/>
              </w:rPr>
              <w:t xml:space="preserve"> </w:t>
            </w:r>
            <w:r w:rsidRPr="000E3E3A">
              <w:rPr>
                <w:rFonts w:ascii="Arial" w:hAnsi="Arial"/>
                <w:sz w:val="14"/>
                <w:szCs w:val="14"/>
                <w:lang w:val="sq-AL"/>
              </w:rPr>
              <w:t xml:space="preserve">herë numrin faktik të popullsisë. Për bashki malore, koeficienti i shërbimeve urbane është llogaritur duke shtuar me 2 herë numrin faktik të popullsisë.   </w:t>
            </w: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Për bashkitë malore e njëkohësisht në nevojë  koeficienti i shërbimeve  urbane është llogaritur duke  shtuar  4 herë  numrin faktik të popullsisë për këto bashki. </w:t>
            </w:r>
          </w:p>
        </w:tc>
      </w:tr>
      <w:tr w:rsidR="00B05D48" w:rsidRPr="000E3E3A" w:rsidTr="003402BC">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b/>
                <w:sz w:val="14"/>
                <w:szCs w:val="14"/>
                <w:lang w:val="sq-AL"/>
              </w:rPr>
            </w:pPr>
            <w:r w:rsidRPr="000E3E3A">
              <w:rPr>
                <w:rFonts w:ascii="Arial" w:hAnsi="Arial"/>
                <w:b/>
                <w:sz w:val="14"/>
                <w:szCs w:val="14"/>
                <w:lang w:val="sq-AL"/>
              </w:rPr>
              <w:t>3. Rregullimi i Ekualizimit Fiskal për  Bashkitë dhe Komunat</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Ekualizimi Fiskal</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(B/K</w:t>
            </w:r>
            <w:r w:rsidRPr="000E3E3A">
              <w:rPr>
                <w:rFonts w:ascii="Arial" w:hAnsi="Arial"/>
                <w:color w:val="000000"/>
                <w:sz w:val="14"/>
                <w:szCs w:val="14"/>
                <w:vertAlign w:val="subscript"/>
                <w:lang w:val="sq-AL"/>
              </w:rPr>
              <w:t>PCR</w:t>
            </w:r>
            <w:r w:rsidRPr="000E3E3A">
              <w:rPr>
                <w:rFonts w:ascii="Arial" w:hAnsi="Arial"/>
                <w:color w:val="000000"/>
                <w:sz w:val="14"/>
                <w:szCs w:val="14"/>
                <w:lang w:val="sq-AL"/>
              </w:rPr>
              <w:t>-N</w:t>
            </w:r>
            <w:r w:rsidRPr="000E3E3A">
              <w:rPr>
                <w:rFonts w:ascii="Arial" w:hAnsi="Arial"/>
                <w:color w:val="000000"/>
                <w:sz w:val="14"/>
                <w:szCs w:val="14"/>
                <w:vertAlign w:val="subscript"/>
                <w:lang w:val="sq-AL"/>
              </w:rPr>
              <w:t>PCR</w:t>
            </w:r>
            <w:r w:rsidRPr="000E3E3A">
              <w:rPr>
                <w:rFonts w:ascii="Arial" w:hAnsi="Arial"/>
                <w:color w:val="000000"/>
                <w:sz w:val="14"/>
                <w:szCs w:val="14"/>
                <w:lang w:val="sq-AL"/>
              </w:rPr>
              <w:t>)*(+/-25%)*Popullsia</w:t>
            </w:r>
          </w:p>
          <w:p w:rsidR="00B05D48" w:rsidRPr="000E3E3A" w:rsidRDefault="00B05D48" w:rsidP="003402BC">
            <w:pPr>
              <w:rPr>
                <w:rFonts w:ascii="Arial" w:hAnsi="Arial"/>
                <w:color w:val="000000"/>
                <w:sz w:val="14"/>
                <w:szCs w:val="14"/>
                <w:lang w:val="sq-AL"/>
              </w:rPr>
            </w:pP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[PCR] -TAPF = T</w:t>
            </w:r>
            <w:r w:rsidRPr="000E3E3A">
              <w:rPr>
                <w:rFonts w:ascii="Arial" w:hAnsi="Arial"/>
                <w:sz w:val="14"/>
                <w:szCs w:val="14"/>
                <w:lang w:val="sq-AL"/>
              </w:rPr>
              <w:t>ë</w:t>
            </w:r>
            <w:r w:rsidRPr="000E3E3A">
              <w:rPr>
                <w:rFonts w:ascii="Arial" w:hAnsi="Arial"/>
                <w:color w:val="000000"/>
                <w:sz w:val="14"/>
                <w:szCs w:val="14"/>
                <w:lang w:val="sq-AL"/>
              </w:rPr>
              <w:t xml:space="preserve"> ardhura </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 xml:space="preserve">                         për frym</w:t>
            </w:r>
            <w:r w:rsidRPr="000E3E3A">
              <w:rPr>
                <w:rFonts w:ascii="Arial" w:hAnsi="Arial"/>
                <w:sz w:val="14"/>
                <w:szCs w:val="14"/>
                <w:lang w:val="sq-AL"/>
              </w:rPr>
              <w:t>ë</w:t>
            </w:r>
            <w:r w:rsidRPr="000E3E3A">
              <w:rPr>
                <w:rFonts w:ascii="Arial" w:hAnsi="Arial"/>
                <w:color w:val="000000"/>
                <w:sz w:val="14"/>
                <w:szCs w:val="14"/>
                <w:lang w:val="sq-AL"/>
              </w:rPr>
              <w:t xml:space="preserve"> </w:t>
            </w:r>
          </w:p>
          <w:p w:rsidR="00B05D48" w:rsidRPr="000E3E3A" w:rsidRDefault="00B05D48" w:rsidP="003402BC">
            <w:pPr>
              <w:rPr>
                <w:rFonts w:ascii="Arial" w:hAnsi="Arial"/>
                <w:sz w:val="14"/>
                <w:szCs w:val="14"/>
                <w:lang w:val="sq-AL"/>
              </w:rPr>
            </w:pPr>
            <w:r w:rsidRPr="000E3E3A">
              <w:rPr>
                <w:rFonts w:ascii="Arial" w:hAnsi="Arial"/>
                <w:color w:val="000000"/>
                <w:sz w:val="14"/>
                <w:szCs w:val="14"/>
                <w:lang w:val="sq-AL"/>
              </w:rPr>
              <w:t>N = nacionale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1,318,736 </w:t>
            </w:r>
          </w:p>
          <w:p w:rsidR="00B05D48" w:rsidRPr="000E3E3A" w:rsidRDefault="00B05D48" w:rsidP="003402BC">
            <w:pPr>
              <w:jc w:val="right"/>
              <w:rPr>
                <w:rFonts w:ascii="Arial" w:hAnsi="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FF0000"/>
                <w:sz w:val="14"/>
                <w:szCs w:val="14"/>
                <w:lang w:val="sq-AL"/>
              </w:rPr>
            </w:pPr>
            <w:r w:rsidRPr="000E3E3A">
              <w:rPr>
                <w:rFonts w:ascii="Arial" w:hAnsi="Arial"/>
                <w:color w:val="000000"/>
                <w:sz w:val="14"/>
                <w:szCs w:val="14"/>
                <w:lang w:val="sq-AL"/>
              </w:rPr>
              <w:t>Ekualizimi fiskal bazohet në të ardhurat faktike të vitit 2011, të taksës vendore të biznesit të vogël dhe taksës së qarkullimit te automjeteve.</w:t>
            </w:r>
          </w:p>
          <w:p w:rsidR="00B05D48" w:rsidRPr="000E3E3A" w:rsidRDefault="00B05D48" w:rsidP="003402BC">
            <w:pPr>
              <w:rPr>
                <w:rFonts w:ascii="Arial" w:hAnsi="Arial"/>
                <w:sz w:val="14"/>
                <w:szCs w:val="14"/>
                <w:lang w:val="sq-AL"/>
              </w:rPr>
            </w:pPr>
            <w:r w:rsidRPr="000E3E3A">
              <w:rPr>
                <w:rFonts w:ascii="Arial" w:hAnsi="Arial"/>
                <w:color w:val="000000"/>
                <w:sz w:val="14"/>
                <w:szCs w:val="14"/>
                <w:lang w:val="sq-AL"/>
              </w:rPr>
              <w:t xml:space="preserve">B/K që kanë të ardhura për frymë më të larta se sa të ardhurat nacionale për frymë kontribuojnë </w:t>
            </w:r>
            <w:r w:rsidRPr="000E3E3A">
              <w:rPr>
                <w:rFonts w:ascii="Arial" w:hAnsi="Arial"/>
                <w:sz w:val="14"/>
                <w:szCs w:val="14"/>
                <w:lang w:val="sq-AL"/>
              </w:rPr>
              <w:t>25</w:t>
            </w:r>
            <w:r w:rsidRPr="000E3E3A">
              <w:rPr>
                <w:rFonts w:ascii="Arial" w:hAnsi="Arial"/>
                <w:color w:val="000000"/>
                <w:sz w:val="14"/>
                <w:szCs w:val="14"/>
                <w:lang w:val="sq-AL"/>
              </w:rPr>
              <w:t xml:space="preserve">% të diferencës ndërmjet të dyjave shumëzuar me popullsinë e tyre. B/K që kanë të ardhura për frymë me të ulëta se të ardhurat nacionale për frymë marrin </w:t>
            </w:r>
            <w:r w:rsidRPr="000E3E3A">
              <w:rPr>
                <w:rFonts w:ascii="Arial" w:hAnsi="Arial"/>
                <w:sz w:val="14"/>
                <w:szCs w:val="14"/>
                <w:lang w:val="sq-AL"/>
              </w:rPr>
              <w:t>25</w:t>
            </w:r>
            <w:r w:rsidRPr="000E3E3A">
              <w:rPr>
                <w:rFonts w:ascii="Arial" w:hAnsi="Arial"/>
                <w:color w:val="000000"/>
                <w:sz w:val="14"/>
                <w:szCs w:val="14"/>
                <w:lang w:val="sq-AL"/>
              </w:rPr>
              <w:t xml:space="preserve">% të së njëjtës diferencë të llogaritur në të njëjtën mënyrë. </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Rregullimi transitor  (rezultati -11 %  kundrejt vitit 2012)</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(B/</w:t>
            </w:r>
            <w:r w:rsidRPr="000E3E3A">
              <w:rPr>
                <w:rFonts w:ascii="Arial" w:hAnsi="Arial"/>
                <w:sz w:val="14"/>
                <w:szCs w:val="14"/>
                <w:lang w:val="sq-AL"/>
              </w:rPr>
              <w:t>K</w:t>
            </w:r>
            <w:r w:rsidRPr="000E3E3A">
              <w:rPr>
                <w:rFonts w:ascii="Arial" w:hAnsi="Arial"/>
                <w:sz w:val="14"/>
                <w:szCs w:val="14"/>
                <w:vertAlign w:val="subscript"/>
                <w:lang w:val="sq-AL"/>
              </w:rPr>
              <w:t>R2012</w:t>
            </w:r>
            <w:r w:rsidRPr="000E3E3A">
              <w:rPr>
                <w:rFonts w:ascii="Arial" w:hAnsi="Arial"/>
                <w:color w:val="000000"/>
                <w:sz w:val="14"/>
                <w:szCs w:val="14"/>
                <w:lang w:val="sq-AL"/>
              </w:rPr>
              <w:t>-B/K</w:t>
            </w:r>
            <w:r w:rsidRPr="000E3E3A">
              <w:rPr>
                <w:rFonts w:ascii="Arial" w:hAnsi="Arial"/>
                <w:color w:val="000000"/>
                <w:sz w:val="14"/>
                <w:szCs w:val="14"/>
                <w:vertAlign w:val="subscript"/>
                <w:lang w:val="sq-AL"/>
              </w:rPr>
              <w:t>R2013</w:t>
            </w:r>
            <w:r w:rsidRPr="000E3E3A">
              <w:rPr>
                <w:rFonts w:ascii="Arial" w:hAnsi="Arial"/>
                <w:color w:val="000000"/>
                <w:sz w:val="14"/>
                <w:szCs w:val="14"/>
                <w:lang w:val="sq-AL"/>
              </w:rPr>
              <w:t>)*(0.89)</w:t>
            </w:r>
          </w:p>
          <w:p w:rsidR="00B05D48" w:rsidRPr="000E3E3A" w:rsidRDefault="00B05D48" w:rsidP="003402BC">
            <w:pPr>
              <w:rPr>
                <w:rFonts w:ascii="Arial" w:hAnsi="Arial"/>
                <w:color w:val="000000"/>
                <w:sz w:val="14"/>
                <w:szCs w:val="14"/>
                <w:lang w:val="sq-AL"/>
              </w:rPr>
            </w:pP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 xml:space="preserve">R = të ardhura për një vit të   </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 xml:space="preserve">       dhënë</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Kufiri</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- 11.%</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koeficienti</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89 %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323,691</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color w:val="000000"/>
                <w:sz w:val="14"/>
                <w:szCs w:val="14"/>
                <w:lang w:val="sq-AL"/>
              </w:rPr>
              <w:t>B/K  të cilat, pas rezultateve të ekualizimit fiskal kanë një grand që është më i ulët se  89 % i vitit 2012 kompensohen për diferencën</w:t>
            </w:r>
            <w:r w:rsidRPr="000E3E3A">
              <w:rPr>
                <w:rFonts w:ascii="Arial" w:hAnsi="Arial"/>
                <w:sz w:val="14"/>
                <w:szCs w:val="14"/>
                <w:lang w:val="sq-AL"/>
              </w:rPr>
              <w:t>.</w:t>
            </w:r>
            <w:r w:rsidRPr="000E3E3A">
              <w:rPr>
                <w:rFonts w:ascii="Arial" w:hAnsi="Arial"/>
                <w:color w:val="000000"/>
                <w:sz w:val="14"/>
                <w:szCs w:val="14"/>
                <w:lang w:val="sq-AL"/>
              </w:rPr>
              <w:t xml:space="preserve">  </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Rregullimi transitor</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(rezultatet kundrejt vitit 2012)</w:t>
            </w:r>
          </w:p>
          <w:p w:rsidR="00B05D48" w:rsidRPr="000E3E3A" w:rsidRDefault="00B05D48" w:rsidP="003402BC">
            <w:pPr>
              <w:rPr>
                <w:rFonts w:ascii="Arial" w:hAnsi="Arial"/>
                <w:color w:val="000000"/>
                <w:sz w:val="14"/>
                <w:szCs w:val="14"/>
                <w:lang w:val="sq-AL"/>
              </w:rPr>
            </w:pPr>
          </w:p>
          <w:p w:rsidR="00B05D48" w:rsidRPr="000E3E3A" w:rsidRDefault="00B05D48" w:rsidP="003402BC">
            <w:pPr>
              <w:rPr>
                <w:rFonts w:ascii="Arial" w:hAnsi="Arial"/>
                <w:color w:val="000000"/>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Kufiri</w:t>
            </w:r>
          </w:p>
          <w:p w:rsidR="00B05D48" w:rsidRPr="000E3E3A" w:rsidRDefault="00B05D48" w:rsidP="003402BC">
            <w:pPr>
              <w:rPr>
                <w:rFonts w:ascii="Arial" w:hAnsi="Arial"/>
                <w:sz w:val="14"/>
                <w:szCs w:val="14"/>
                <w:lang w:val="sq-AL"/>
              </w:rPr>
            </w:pPr>
            <w:r w:rsidRPr="000E3E3A">
              <w:rPr>
                <w:rFonts w:ascii="Arial" w:hAnsi="Arial"/>
                <w:color w:val="000000"/>
                <w:sz w:val="14"/>
                <w:szCs w:val="14"/>
                <w:lang w:val="sq-AL"/>
              </w:rPr>
              <w:t xml:space="preserve">&gt;25 </w:t>
            </w:r>
            <w:r w:rsidRPr="000E3E3A">
              <w:rPr>
                <w:rFonts w:ascii="Arial" w:hAnsi="Arial"/>
                <w:sz w:val="14"/>
                <w:szCs w:val="14"/>
                <w:lang w:val="sq-AL"/>
              </w:rPr>
              <w:t>%</w:t>
            </w:r>
          </w:p>
          <w:p w:rsidR="00B05D48" w:rsidRPr="000E3E3A" w:rsidRDefault="00B05D48" w:rsidP="003402BC">
            <w:pPr>
              <w:rPr>
                <w:rFonts w:ascii="Arial" w:hAnsi="Arial"/>
                <w:sz w:val="14"/>
                <w:szCs w:val="14"/>
                <w:lang w:val="sq-AL"/>
              </w:rPr>
            </w:pPr>
            <w:r w:rsidRPr="000E3E3A">
              <w:rPr>
                <w:rFonts w:ascii="Arial" w:hAnsi="Arial"/>
                <w:sz w:val="14"/>
                <w:szCs w:val="14"/>
                <w:lang w:val="sq-AL"/>
              </w:rPr>
              <w:t>Koeficienti</w:t>
            </w:r>
          </w:p>
          <w:p w:rsidR="00B05D48" w:rsidRPr="000E3E3A" w:rsidRDefault="00B05D48" w:rsidP="003402BC">
            <w:pPr>
              <w:rPr>
                <w:rFonts w:ascii="Arial" w:hAnsi="Arial"/>
                <w:sz w:val="14"/>
                <w:szCs w:val="14"/>
                <w:lang w:val="sq-AL"/>
              </w:rPr>
            </w:pPr>
            <w:r w:rsidRPr="000E3E3A">
              <w:rPr>
                <w:rFonts w:ascii="Arial" w:hAnsi="Arial"/>
                <w:color w:val="000000"/>
                <w:sz w:val="14"/>
                <w:szCs w:val="14"/>
                <w:lang w:val="sq-AL"/>
              </w:rPr>
              <w:t>25 %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color w:val="FF0000"/>
                <w:sz w:val="14"/>
                <w:szCs w:val="14"/>
                <w:lang w:val="sq-AL"/>
              </w:rPr>
              <w:t>(499,852)</w:t>
            </w:r>
          </w:p>
          <w:p w:rsidR="00B05D48" w:rsidRPr="000E3E3A" w:rsidRDefault="00B05D48" w:rsidP="003402BC">
            <w:pPr>
              <w:jc w:val="right"/>
              <w:rPr>
                <w:rFonts w:ascii="Arial" w:hAnsi="Arial" w:cs="Arial"/>
                <w:color w:val="FF0000"/>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highlight w:val="yellow"/>
                <w:lang w:val="sq-AL"/>
              </w:rPr>
            </w:pPr>
            <w:r w:rsidRPr="000E3E3A">
              <w:rPr>
                <w:rFonts w:ascii="Arial" w:hAnsi="Arial"/>
                <w:sz w:val="14"/>
                <w:szCs w:val="14"/>
                <w:lang w:val="sq-AL"/>
              </w:rPr>
              <w:t>Pas rezultateve të ekualizimit fiskal, ato B/K të cilat përfitojnë një rritje mbi 25 % krahasuar me vitin 2012, kontribuojnë  për rritjen e garancisë minimale për fryme dhe fondin e kompensimit në masën e tejkalimit mbi 25 % krahasuar me rezultatin e transfertës për vitin 2012.</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Kompensimi i garancisë minimale për frymë.</w:t>
            </w:r>
          </w:p>
          <w:p w:rsidR="00B05D48" w:rsidRPr="000E3E3A" w:rsidRDefault="00B05D48" w:rsidP="003402BC">
            <w:pPr>
              <w:rPr>
                <w:rFonts w:ascii="Arial" w:hAnsi="Arial"/>
                <w:color w:val="000000"/>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B – 3,050 minimumi për frymë</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K – 1,700 </w:t>
            </w:r>
            <w:r w:rsidRPr="000E3E3A">
              <w:rPr>
                <w:rFonts w:ascii="Arial" w:hAnsi="Arial"/>
                <w:sz w:val="14"/>
                <w:szCs w:val="14"/>
                <w:lang w:val="sq-AL"/>
              </w:rPr>
              <w:lastRenderedPageBreak/>
              <w:t xml:space="preserve">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lastRenderedPageBreak/>
              <w:t>13,305</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Për të siguruar një të ardhur të garantuar minimale për frymë, ky kompensim krahason të ardhurat përfundimtare për frymë (grandit të përshtatur për tranzicion, plus të ardhurat fiskale të listuar më përpara) me garancinë minimale prej (1,700 lekë/për frymë për komunat, 3,050 lekë/për frymë për bashkitë). </w:t>
            </w:r>
            <w:r w:rsidRPr="000E3E3A">
              <w:rPr>
                <w:rFonts w:ascii="Arial" w:hAnsi="Arial"/>
                <w:sz w:val="14"/>
                <w:szCs w:val="14"/>
                <w:lang w:val="sq-AL"/>
              </w:rPr>
              <w:lastRenderedPageBreak/>
              <w:t>Bashkitë ose Komunat marrin diferencën ndërmjet të dyjave, shumëzuar me popullsinë e tyre.</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lastRenderedPageBreak/>
              <w:t>Fondi Neto i Kompensimit për bashkitë dhe komunat</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[FNK-B/K]</w:t>
            </w:r>
          </w:p>
          <w:p w:rsidR="00B05D48" w:rsidRPr="000E3E3A" w:rsidRDefault="00B05D48" w:rsidP="003402BC">
            <w:pPr>
              <w:rPr>
                <w:rFonts w:ascii="Arial" w:hAnsi="Arial"/>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162,836</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Ky fond është produkt  i elementeve të mëposhtme:</w:t>
            </w:r>
          </w:p>
          <w:p w:rsidR="00B05D48" w:rsidRPr="000E3E3A" w:rsidRDefault="00B05D48" w:rsidP="003402BC">
            <w:pPr>
              <w:rPr>
                <w:rFonts w:ascii="Arial" w:hAnsi="Arial"/>
                <w:sz w:val="14"/>
                <w:szCs w:val="14"/>
                <w:lang w:val="sq-AL"/>
              </w:rPr>
            </w:pPr>
            <w:r w:rsidRPr="000E3E3A">
              <w:rPr>
                <w:rFonts w:ascii="Arial" w:hAnsi="Arial"/>
                <w:color w:val="000000"/>
                <w:sz w:val="14"/>
                <w:szCs w:val="14"/>
                <w:lang w:val="sq-AL"/>
              </w:rPr>
              <w:t xml:space="preserve">- </w:t>
            </w:r>
            <w:r w:rsidRPr="000E3E3A">
              <w:rPr>
                <w:rFonts w:ascii="Arial" w:hAnsi="Arial"/>
                <w:sz w:val="14"/>
                <w:szCs w:val="14"/>
                <w:lang w:val="sq-AL"/>
              </w:rPr>
              <w:t xml:space="preserve">Kompensimi tranzitor për kufi te poshtëm   </w:t>
            </w: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  (dysheme)</w:t>
            </w:r>
          </w:p>
          <w:p w:rsidR="00B05D48" w:rsidRPr="000E3E3A" w:rsidRDefault="00B05D48" w:rsidP="003402BC">
            <w:pPr>
              <w:rPr>
                <w:rFonts w:ascii="Arial" w:hAnsi="Arial"/>
                <w:sz w:val="14"/>
                <w:szCs w:val="14"/>
                <w:lang w:val="sq-AL"/>
              </w:rPr>
            </w:pPr>
            <w:r w:rsidRPr="000E3E3A">
              <w:rPr>
                <w:rFonts w:ascii="Arial" w:hAnsi="Arial"/>
                <w:sz w:val="14"/>
                <w:szCs w:val="14"/>
                <w:lang w:val="sq-AL"/>
              </w:rPr>
              <w:t>+ Kompensimi transitor për kufi te sipërm (tavan)</w:t>
            </w: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 - Kompensimi i garancisë minimale për frymë</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color w:val="000000"/>
                <w:sz w:val="14"/>
                <w:szCs w:val="14"/>
                <w:lang w:val="sq-AL"/>
              </w:rPr>
            </w:pPr>
            <w:r w:rsidRPr="000E3E3A">
              <w:rPr>
                <w:rFonts w:ascii="Arial" w:hAnsi="Arial"/>
                <w:sz w:val="14"/>
                <w:szCs w:val="14"/>
                <w:lang w:val="sq-AL"/>
              </w:rPr>
              <w:t>Përdorimi i fondit kompensues për B/K bëhet sipas kritereve të përshkruara në Aneksin Nr.2.</w:t>
            </w:r>
          </w:p>
        </w:tc>
      </w:tr>
      <w:tr w:rsidR="00B05D48" w:rsidRPr="000E3E3A" w:rsidTr="003402BC">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b/>
                <w:color w:val="000000"/>
                <w:sz w:val="14"/>
                <w:szCs w:val="14"/>
                <w:lang w:val="sq-AL"/>
              </w:rPr>
              <w:t>4. Renta minerare</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Renta minerare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+50% te transfertes se pakushtëzuar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Renta minerare u alokohet njësive të qeverisjes vendore sipas kërkesës se tyre. Njësit e qeverisjes vendore përfitojnë +50% rentë minerare mbi transferten e pakushtëzuar pasi transferta dhe renta te jene barazuar.</w:t>
            </w:r>
          </w:p>
        </w:tc>
      </w:tr>
      <w:tr w:rsidR="00B05D48" w:rsidRPr="000E3E3A" w:rsidTr="003402BC">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b/>
                <w:color w:val="000000"/>
                <w:sz w:val="14"/>
                <w:szCs w:val="14"/>
                <w:lang w:val="sq-AL"/>
              </w:rPr>
            </w:pPr>
            <w:r w:rsidRPr="000E3E3A">
              <w:rPr>
                <w:rFonts w:ascii="Arial" w:hAnsi="Arial"/>
                <w:b/>
                <w:color w:val="000000"/>
                <w:sz w:val="14"/>
                <w:szCs w:val="14"/>
                <w:lang w:val="sq-AL"/>
              </w:rPr>
              <w:t>5. Fonde për konviktet e arsimit parauniversitar</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Grand i Përgjithshëm</w:t>
            </w:r>
          </w:p>
          <w:p w:rsidR="00B05D48" w:rsidRPr="000E3E3A" w:rsidRDefault="00B05D48" w:rsidP="003402BC">
            <w:pPr>
              <w:rPr>
                <w:rFonts w:ascii="Arial" w:hAnsi="Arial"/>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sz w:val="14"/>
                <w:szCs w:val="14"/>
                <w:lang w:val="sq-AL"/>
              </w:rPr>
            </w:pPr>
            <w:r w:rsidRPr="000E3E3A">
              <w:rPr>
                <w:rFonts w:ascii="Arial" w:hAnsi="Arial"/>
                <w:sz w:val="14"/>
                <w:szCs w:val="14"/>
                <w:lang w:val="sq-AL"/>
              </w:rPr>
              <w:t>442,000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s="Arial"/>
                <w:color w:val="000000"/>
                <w:sz w:val="14"/>
                <w:szCs w:val="14"/>
                <w:lang w:val="sq-AL"/>
              </w:rPr>
            </w:pPr>
            <w:r w:rsidRPr="000E3E3A">
              <w:rPr>
                <w:rFonts w:ascii="Arial" w:hAnsi="Arial" w:cs="Arial"/>
                <w:color w:val="000000"/>
                <w:sz w:val="14"/>
                <w:szCs w:val="14"/>
                <w:lang w:val="sq-AL"/>
              </w:rPr>
              <w:t xml:space="preserve">Alokimi i fondeve për paga dhe sigurime shoqërore bëhet  proporcionalisht  me numrin  e punonjësve (punonjës dhe edukator) sipas konvikteve në bashkitë; </w:t>
            </w:r>
            <w:r w:rsidRPr="000E3E3A">
              <w:rPr>
                <w:rFonts w:ascii="Arial" w:hAnsi="Arial" w:cs="Arial"/>
                <w:sz w:val="14"/>
                <w:szCs w:val="14"/>
                <w:lang w:val="sq-AL"/>
              </w:rPr>
              <w:t>Berat, Çorovodë, Peshkopi, Burrel, Durrës, Gjirokastër, Tepelenë, Përmet, Fier, Lushnjë, Elbasan, Cërrik, Gramsh, Korçë, Ersekë, Leskovik, Lezhë, Rrëshen, Rubik, Kukës, Krumë, Shkodër, Pukë, Tiranë, Vlorë, Sarande dhe komunave, Qendër Fier, Golem Kavajë, Kelmend Malësi e Madhe.</w:t>
            </w:r>
          </w:p>
        </w:tc>
      </w:tr>
      <w:tr w:rsidR="00B05D48" w:rsidRPr="000E3E3A" w:rsidTr="003402BC">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s="Arial"/>
                <w:b/>
                <w:sz w:val="14"/>
                <w:szCs w:val="14"/>
                <w:lang w:val="sq-AL"/>
              </w:rPr>
            </w:pPr>
            <w:r w:rsidRPr="000E3E3A">
              <w:rPr>
                <w:rFonts w:ascii="Arial" w:hAnsi="Arial" w:cs="Arial"/>
                <w:b/>
                <w:color w:val="000000"/>
                <w:sz w:val="14"/>
                <w:szCs w:val="14"/>
                <w:lang w:val="sq-AL"/>
              </w:rPr>
              <w:t xml:space="preserve">6. Fonde </w:t>
            </w:r>
            <w:r w:rsidRPr="000E3E3A">
              <w:rPr>
                <w:rFonts w:ascii="Arial" w:hAnsi="Arial" w:cs="Arial"/>
                <w:b/>
                <w:sz w:val="14"/>
                <w:szCs w:val="14"/>
                <w:lang w:val="sq-AL"/>
              </w:rPr>
              <w:t xml:space="preserve">Qendrat e Shërbimeve Sociale “Lira”, pranë Bashkisë Berat dhe “Balash” pranë Bashkisë   </w:t>
            </w:r>
          </w:p>
          <w:p w:rsidR="00B05D48" w:rsidRPr="000E3E3A" w:rsidRDefault="00B05D48" w:rsidP="003402BC">
            <w:pPr>
              <w:rPr>
                <w:rFonts w:ascii="Arial" w:hAnsi="Arial" w:cs="Arial"/>
                <w:color w:val="000000"/>
                <w:sz w:val="14"/>
                <w:szCs w:val="14"/>
                <w:lang w:val="sq-AL"/>
              </w:rPr>
            </w:pPr>
            <w:r w:rsidRPr="000E3E3A">
              <w:rPr>
                <w:rFonts w:ascii="Arial" w:hAnsi="Arial" w:cs="Arial"/>
                <w:b/>
                <w:sz w:val="14"/>
                <w:szCs w:val="14"/>
                <w:lang w:val="sq-AL"/>
              </w:rPr>
              <w:t xml:space="preserve">    Elbasan</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Grand i Përgjithshëm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sz w:val="14"/>
                <w:szCs w:val="14"/>
                <w:lang w:val="sq-AL"/>
              </w:rPr>
            </w:pPr>
            <w:r w:rsidRPr="000E3E3A">
              <w:rPr>
                <w:rFonts w:ascii="Arial" w:hAnsi="Arial"/>
                <w:sz w:val="14"/>
                <w:szCs w:val="14"/>
                <w:lang w:val="sq-AL"/>
              </w:rPr>
              <w:t>60,000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s="Arial"/>
                <w:color w:val="000000"/>
                <w:sz w:val="14"/>
                <w:szCs w:val="14"/>
                <w:lang w:val="sq-AL"/>
              </w:rPr>
            </w:pPr>
            <w:r w:rsidRPr="000E3E3A">
              <w:rPr>
                <w:rFonts w:ascii="Arial" w:hAnsi="Arial" w:cs="Arial"/>
                <w:color w:val="000000"/>
                <w:sz w:val="14"/>
                <w:szCs w:val="14"/>
                <w:lang w:val="sq-AL"/>
              </w:rPr>
              <w:t>Alokimi i fondeve për qendrat e shërbimeve sociale “Lira”, Berat,  “Balash” Elbasan, “Shpresa” Shkodër dhe qendrat ditore për fëmije me Aftësi te Kufizuara ne qytetet Kuçovë dhe Kukës, është bere respektivisht për bashkitë Berat, Elbasan, Shkodër, Kuçovë dhe Kukës.</w:t>
            </w:r>
          </w:p>
        </w:tc>
      </w:tr>
      <w:tr w:rsidR="00B05D48" w:rsidRPr="000E3E3A" w:rsidTr="003402BC">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b/>
                <w:color w:val="000000"/>
                <w:sz w:val="14"/>
                <w:szCs w:val="14"/>
                <w:lang w:val="sq-AL"/>
              </w:rPr>
              <w:t xml:space="preserve">7. Shuma Finale e Grandit për Bashkitë dhe Komunat </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 xml:space="preserve">Shuma në total e shpërndarjes së grandit për bashkitë dhe komunat  </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sz w:val="14"/>
                <w:szCs w:val="14"/>
                <w:lang w:val="sq-AL"/>
              </w:rPr>
            </w:pPr>
            <w:r w:rsidRPr="000E3E3A">
              <w:rPr>
                <w:rFonts w:ascii="Arial" w:hAnsi="Arial"/>
                <w:sz w:val="14"/>
                <w:szCs w:val="14"/>
                <w:lang w:val="sq-AL"/>
              </w:rPr>
              <w:t>10,941,574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Në këtë shumë përfshihen, fondet a ndara nga formula pë</w:t>
            </w:r>
            <w:r w:rsidRPr="000E3E3A">
              <w:rPr>
                <w:rFonts w:ascii="Arial" w:hAnsi="Arial"/>
                <w:sz w:val="14"/>
                <w:szCs w:val="14"/>
                <w:lang w:val="sq-AL"/>
              </w:rPr>
              <w:t>r të financuar  funksionet kryesore të ushtruara nga niveli i parë i Qeverisjes Vendore,</w:t>
            </w:r>
            <w:r w:rsidRPr="000E3E3A">
              <w:rPr>
                <w:rFonts w:ascii="Arial" w:hAnsi="Arial"/>
                <w:color w:val="000000"/>
                <w:sz w:val="14"/>
                <w:szCs w:val="14"/>
                <w:lang w:val="sq-AL"/>
              </w:rPr>
              <w:t xml:space="preserve"> fondet që jepen për konviktet e arsimit parauniversitar dhe fondet për qendrat e shërbimeve sociale.</w:t>
            </w:r>
          </w:p>
        </w:tc>
      </w:tr>
      <w:tr w:rsidR="00B05D48" w:rsidRPr="000E3E3A" w:rsidTr="003402BC">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b/>
                <w:color w:val="000000"/>
                <w:sz w:val="14"/>
                <w:szCs w:val="14"/>
                <w:lang w:val="sq-AL"/>
              </w:rPr>
              <w:t>8. Shpërndarja e Pjesës së Grandit për Qarqet</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Grandi i Përgjithshëm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1,038,104</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Për financimin e funksioneve bazë të qarqeve.</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Fondi i Kompensimit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10,486</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Për financimin e rasteve të veçanta të shpenzimeve të qarqeve</w:t>
            </w:r>
          </w:p>
        </w:tc>
      </w:tr>
      <w:tr w:rsidR="00B05D48" w:rsidRPr="000E3E3A" w:rsidTr="003402BC">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b/>
                <w:sz w:val="14"/>
                <w:szCs w:val="14"/>
                <w:lang w:val="sq-AL"/>
              </w:rPr>
              <w:t>9. Shpërndarja e Grandit të Përgjithshëm  për Qarqet</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Shuma fikse [SF-Q]</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[Q] * 0.10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103,810 </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Shuma fikse alokon një shumë të barabartë për çdo qark. </w:t>
            </w:r>
          </w:p>
          <w:p w:rsidR="00B05D48" w:rsidRPr="000E3E3A" w:rsidRDefault="00B05D48" w:rsidP="003402BC">
            <w:pPr>
              <w:rPr>
                <w:rFonts w:ascii="Arial" w:hAnsi="Arial"/>
                <w:sz w:val="14"/>
                <w:szCs w:val="14"/>
                <w:lang w:val="sq-AL"/>
              </w:rPr>
            </w:pPr>
            <w:r w:rsidRPr="000E3E3A">
              <w:rPr>
                <w:rFonts w:ascii="Arial" w:hAnsi="Arial"/>
                <w:sz w:val="14"/>
                <w:szCs w:val="14"/>
                <w:lang w:val="sq-AL"/>
              </w:rPr>
              <w:t>Shuma në total  [SF-Q] ndahet barabar mes qarqeve (pjesëtohet me numrin e qarqeve 12).</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Popullsia [P-Q]</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[Q] * 0.28</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290,669 </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Tipet e shërbimeve të siguruara nga qarku kanë një korrelacion negativ me popullsinë. Dhënia e një peshe më të madhe këtij kriteri do të penalizonte padrejtësisht më tepër qarqet më të varfra dhe me më pak banorë.</w:t>
            </w:r>
          </w:p>
          <w:p w:rsidR="00B05D48" w:rsidRPr="000E3E3A" w:rsidRDefault="00B05D48" w:rsidP="003402BC">
            <w:pPr>
              <w:rPr>
                <w:rFonts w:ascii="Arial" w:hAnsi="Arial"/>
                <w:sz w:val="14"/>
                <w:szCs w:val="14"/>
                <w:lang w:val="sq-AL"/>
              </w:rPr>
            </w:pPr>
            <w:r w:rsidRPr="000E3E3A">
              <w:rPr>
                <w:rFonts w:ascii="Arial" w:hAnsi="Arial"/>
                <w:sz w:val="14"/>
                <w:szCs w:val="14"/>
                <w:lang w:val="sq-AL"/>
              </w:rPr>
              <w:t>Alokimi i [P-Q] bëhet proporcionalisht me popullsinë relative të çdo qarku kundrejt totalit të popullsisë. Për vitin 2013 të dhënat e popullsisë edhe për qarqet janë marrë nga Drejtoria e Përgjithshme e Gjendjes Civile në muajin Shtator 2012.</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Treguesi gjeografik  [KG-Q]</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[Q] * 0.30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311,431 </w:t>
            </w:r>
          </w:p>
          <w:p w:rsidR="00B05D48" w:rsidRPr="000E3E3A" w:rsidRDefault="00B05D48" w:rsidP="003402BC">
            <w:pPr>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Ky është një tregues i rëndësishëm që merr parasysh avantazhet dhe disavantazhet natyrore të vendndodhjes së qarkut. Për të karakterizuar tre zonat tipike të vendit: fushore – kodrinore – malore u përdor një shkallë p</w:t>
            </w:r>
            <w:r w:rsidRPr="000E3E3A">
              <w:rPr>
                <w:rFonts w:ascii="Arial" w:hAnsi="Arial"/>
                <w:color w:val="000000"/>
                <w:sz w:val="14"/>
                <w:szCs w:val="14"/>
                <w:lang w:val="sq-AL"/>
              </w:rPr>
              <w:t>ë</w:t>
            </w:r>
            <w:r w:rsidRPr="000E3E3A">
              <w:rPr>
                <w:rFonts w:ascii="Arial" w:hAnsi="Arial"/>
                <w:sz w:val="14"/>
                <w:szCs w:val="14"/>
                <w:lang w:val="sq-AL"/>
              </w:rPr>
              <w:t>rkatëse 1-3-5. Sa më e lartë shkalla aq më të mëdha fondet që do të alokohen për këtë koeficient.</w:t>
            </w:r>
          </w:p>
          <w:p w:rsidR="00B05D48" w:rsidRPr="000E3E3A" w:rsidRDefault="00B05D48" w:rsidP="003402BC">
            <w:pPr>
              <w:rPr>
                <w:rFonts w:ascii="Arial" w:hAnsi="Arial"/>
                <w:sz w:val="14"/>
                <w:szCs w:val="14"/>
                <w:lang w:val="sq-AL"/>
              </w:rPr>
            </w:pPr>
            <w:r w:rsidRPr="000E3E3A">
              <w:rPr>
                <w:rFonts w:ascii="Arial" w:hAnsi="Arial"/>
                <w:sz w:val="14"/>
                <w:szCs w:val="14"/>
                <w:lang w:val="sq-AL"/>
              </w:rPr>
              <w:t xml:space="preserve">Alokimi i [KG-Q] bëhet proporcionalisht me raportin e shkallës së qarkut kundrejt shumës së shkallëve për të gjithë qarqet (32). </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Koeficienti i Rrugës [R-k]</w:t>
            </w:r>
          </w:p>
          <w:p w:rsidR="00B05D48" w:rsidRPr="000E3E3A" w:rsidRDefault="00B05D48" w:rsidP="003402BC">
            <w:pPr>
              <w:rPr>
                <w:rFonts w:ascii="Arial" w:hAnsi="Arial"/>
                <w:sz w:val="14"/>
                <w:szCs w:val="14"/>
                <w:lang w:val="sq-AL"/>
              </w:rPr>
            </w:pPr>
          </w:p>
          <w:p w:rsidR="00B05D48" w:rsidRPr="000E3E3A" w:rsidRDefault="00B05D48" w:rsidP="003402BC">
            <w:pPr>
              <w:rPr>
                <w:rFonts w:ascii="Arial" w:hAnsi="Arial"/>
                <w:sz w:val="14"/>
                <w:szCs w:val="14"/>
                <w:lang w:val="sq-AL"/>
              </w:rPr>
            </w:pPr>
            <w:r w:rsidRPr="000E3E3A">
              <w:rPr>
                <w:rFonts w:ascii="Arial" w:hAnsi="Arial"/>
                <w:sz w:val="14"/>
                <w:szCs w:val="14"/>
                <w:lang w:val="sq-AL"/>
              </w:rPr>
              <w:t>= [Q] * 0.32</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 xml:space="preserve">332,194 </w:t>
            </w:r>
          </w:p>
          <w:p w:rsidR="00B05D48" w:rsidRPr="000E3E3A" w:rsidRDefault="00B05D48" w:rsidP="003402BC">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color w:val="000000"/>
                <w:sz w:val="14"/>
                <w:szCs w:val="14"/>
                <w:lang w:val="sq-AL"/>
              </w:rPr>
              <w:t xml:space="preserve">Alokimi [KR] ndahet proporcionalisht me gjatësinë relative të rrugëve për secilin qark, kundrejt gjatësisë totale. </w:t>
            </w:r>
          </w:p>
        </w:tc>
      </w:tr>
      <w:tr w:rsidR="00B05D48" w:rsidRPr="000E3E3A" w:rsidTr="003402BC">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b/>
                <w:sz w:val="14"/>
                <w:szCs w:val="14"/>
                <w:lang w:val="sq-AL"/>
              </w:rPr>
            </w:pPr>
            <w:r w:rsidRPr="000E3E3A">
              <w:rPr>
                <w:rFonts w:ascii="Arial" w:hAnsi="Arial"/>
                <w:b/>
                <w:sz w:val="14"/>
                <w:szCs w:val="14"/>
                <w:lang w:val="sq-AL"/>
              </w:rPr>
              <w:t>10. Fonde të disponueshme për kompensim</w:t>
            </w:r>
          </w:p>
        </w:tc>
      </w:tr>
      <w:tr w:rsidR="00B05D48" w:rsidRPr="000E3E3A" w:rsidTr="003402BC">
        <w:tc>
          <w:tcPr>
            <w:tcW w:w="25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 xml:space="preserve">a. Kompensimi për B/K </w:t>
            </w:r>
          </w:p>
          <w:p w:rsidR="00B05D48" w:rsidRPr="000E3E3A" w:rsidRDefault="00B05D48" w:rsidP="003402BC">
            <w:pPr>
              <w:rPr>
                <w:rFonts w:ascii="Arial" w:hAnsi="Arial"/>
                <w:color w:val="000000"/>
                <w:sz w:val="14"/>
                <w:szCs w:val="14"/>
                <w:lang w:val="sq-AL"/>
              </w:rPr>
            </w:pPr>
            <w:r w:rsidRPr="000E3E3A">
              <w:rPr>
                <w:rFonts w:ascii="Arial" w:hAnsi="Arial"/>
                <w:color w:val="000000"/>
                <w:sz w:val="14"/>
                <w:szCs w:val="14"/>
                <w:lang w:val="sq-AL"/>
              </w:rPr>
              <w:t xml:space="preserve">b. Kompensimi për Q </w:t>
            </w:r>
          </w:p>
          <w:p w:rsidR="00B05D48" w:rsidRPr="000E3E3A" w:rsidRDefault="00B05D48" w:rsidP="003402BC">
            <w:pPr>
              <w:rPr>
                <w:rFonts w:ascii="Arial" w:hAnsi="Arial"/>
                <w:b/>
                <w:color w:val="000000"/>
                <w:sz w:val="14"/>
                <w:szCs w:val="14"/>
                <w:lang w:val="sq-AL"/>
              </w:rPr>
            </w:pPr>
            <w:r w:rsidRPr="000E3E3A">
              <w:rPr>
                <w:rFonts w:ascii="Arial" w:hAnsi="Arial"/>
                <w:b/>
                <w:color w:val="000000"/>
                <w:sz w:val="14"/>
                <w:szCs w:val="14"/>
                <w:lang w:val="sq-AL"/>
              </w:rPr>
              <w:t>TOTALI</w:t>
            </w:r>
          </w:p>
          <w:p w:rsidR="00B05D48" w:rsidRPr="000E3E3A" w:rsidRDefault="00B05D48" w:rsidP="003402BC">
            <w:pPr>
              <w:rPr>
                <w:rFonts w:ascii="Arial" w:hAnsi="Arial"/>
                <w:color w:val="000000"/>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162,836</w:t>
            </w:r>
          </w:p>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10,486</w:t>
            </w:r>
          </w:p>
          <w:p w:rsidR="00B05D48" w:rsidRPr="000E3E3A" w:rsidRDefault="00B05D48" w:rsidP="003402BC">
            <w:pPr>
              <w:jc w:val="right"/>
              <w:rPr>
                <w:rFonts w:ascii="Arial" w:hAnsi="Arial" w:cs="Arial"/>
                <w:sz w:val="14"/>
                <w:szCs w:val="14"/>
                <w:lang w:val="sq-AL"/>
              </w:rPr>
            </w:pPr>
            <w:r w:rsidRPr="000E3E3A">
              <w:rPr>
                <w:rFonts w:ascii="Arial" w:hAnsi="Arial" w:cs="Arial"/>
                <w:sz w:val="14"/>
                <w:szCs w:val="14"/>
                <w:lang w:val="sq-AL"/>
              </w:rPr>
              <w:t>173,322</w:t>
            </w:r>
          </w:p>
          <w:p w:rsidR="00B05D48" w:rsidRPr="000E3E3A" w:rsidRDefault="00B05D48" w:rsidP="003402BC">
            <w:pPr>
              <w:jc w:val="right"/>
              <w:rPr>
                <w:rFonts w:ascii="Arial" w:hAnsi="Arial"/>
                <w:color w:val="000000"/>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05D48" w:rsidRPr="000E3E3A" w:rsidRDefault="00B05D48" w:rsidP="003402BC">
            <w:pPr>
              <w:rPr>
                <w:rFonts w:ascii="Arial" w:hAnsi="Arial"/>
                <w:sz w:val="14"/>
                <w:szCs w:val="14"/>
                <w:lang w:val="sq-AL"/>
              </w:rPr>
            </w:pPr>
            <w:r w:rsidRPr="000E3E3A">
              <w:rPr>
                <w:rFonts w:ascii="Arial" w:hAnsi="Arial"/>
                <w:sz w:val="14"/>
                <w:szCs w:val="14"/>
                <w:lang w:val="sq-AL"/>
              </w:rPr>
              <w:t>Përdorimi i fondit të kompensimit do bazohet në kriteret e caktuara në aneksin Nr.2 te ligjit te buxhetit te vitit 2013, ndërsa procedurat për alokimin e këtij fondi përcaktohen ne Udhëzimin Nr. 2, date 6.02.2012, “Për procedurat standarde te zbatimit te buxhetit” si dhe ne Udhëzimin e Zbatimit të Buxhetit të vitit 2013.</w:t>
            </w:r>
          </w:p>
        </w:tc>
      </w:tr>
    </w:tbl>
    <w:p w:rsidR="00B05D48" w:rsidRDefault="00B05D48" w:rsidP="00233CD1">
      <w:pPr>
        <w:pStyle w:val="Paragrafi"/>
      </w:pPr>
    </w:p>
    <w:p w:rsidR="00CB5409" w:rsidRDefault="00CB5409" w:rsidP="00233CD1">
      <w:pPr>
        <w:pStyle w:val="Paragrafi"/>
      </w:pPr>
    </w:p>
    <w:p w:rsidR="00CB5409" w:rsidRDefault="00CB5409" w:rsidP="00233CD1">
      <w:pPr>
        <w:pStyle w:val="Paragrafi"/>
      </w:pPr>
    </w:p>
    <w:p w:rsidR="00B05D48" w:rsidRDefault="00B05D48" w:rsidP="001F7C73">
      <w:pPr>
        <w:pStyle w:val="TitulliTitull"/>
      </w:pPr>
      <w:r w:rsidRPr="000E3E3A">
        <w:lastRenderedPageBreak/>
        <w:t>ANEKS 2</w:t>
      </w:r>
    </w:p>
    <w:p w:rsidR="009724E9" w:rsidRPr="000E3E3A" w:rsidRDefault="009724E9" w:rsidP="001F7C73">
      <w:pPr>
        <w:pStyle w:val="TitulliTitull"/>
      </w:pPr>
    </w:p>
    <w:p w:rsidR="00B05D48" w:rsidRPr="00281CBD" w:rsidRDefault="00B05D48" w:rsidP="001F7C73">
      <w:pPr>
        <w:pStyle w:val="TitulliTitull"/>
      </w:pPr>
      <w:r w:rsidRPr="00281CBD">
        <w:t>Kriteret e Shpërndarjes së Fondit të Kompensimit</w:t>
      </w:r>
    </w:p>
    <w:p w:rsidR="00B05D48" w:rsidRPr="00281CBD" w:rsidRDefault="00B05D48" w:rsidP="00B05D48">
      <w:pP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22"/>
        <w:gridCol w:w="4623"/>
      </w:tblGrid>
      <w:tr w:rsidR="00B05D48" w:rsidRPr="001F7C73" w:rsidTr="003402BC">
        <w:tc>
          <w:tcPr>
            <w:tcW w:w="4622" w:type="dxa"/>
            <w:tcBorders>
              <w:top w:val="single" w:sz="4" w:space="0" w:color="auto"/>
              <w:left w:val="single" w:sz="4" w:space="0" w:color="auto"/>
              <w:bottom w:val="single" w:sz="4" w:space="0" w:color="auto"/>
              <w:right w:val="single" w:sz="4" w:space="0" w:color="auto"/>
            </w:tcBorders>
          </w:tcPr>
          <w:p w:rsidR="00B05D48" w:rsidRPr="001F7C73" w:rsidRDefault="00B05D48" w:rsidP="003402BC">
            <w:pPr>
              <w:pStyle w:val="Heading3"/>
              <w:rPr>
                <w:rFonts w:ascii="CG Times" w:hAnsi="CG Times"/>
                <w:sz w:val="22"/>
                <w:szCs w:val="22"/>
                <w:lang w:val="sq-AL"/>
              </w:rPr>
            </w:pPr>
            <w:r w:rsidRPr="001F7C73">
              <w:rPr>
                <w:rFonts w:ascii="CG Times" w:hAnsi="CG Times"/>
                <w:sz w:val="22"/>
                <w:szCs w:val="22"/>
                <w:lang w:val="sq-AL"/>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B05D48" w:rsidRPr="001F7C73" w:rsidRDefault="00B05D48" w:rsidP="003402BC">
            <w:pPr>
              <w:pStyle w:val="Heading3"/>
              <w:rPr>
                <w:rFonts w:ascii="CG Times" w:hAnsi="CG Times"/>
                <w:sz w:val="22"/>
                <w:szCs w:val="22"/>
                <w:lang w:val="sq-AL"/>
              </w:rPr>
            </w:pPr>
            <w:r w:rsidRPr="001F7C73">
              <w:rPr>
                <w:rFonts w:ascii="CG Times" w:hAnsi="CG Times"/>
                <w:sz w:val="22"/>
                <w:szCs w:val="22"/>
                <w:lang w:val="sq-AL"/>
              </w:rPr>
              <w:t>Kriteret</w:t>
            </w:r>
          </w:p>
        </w:tc>
      </w:tr>
      <w:tr w:rsidR="00B05D48" w:rsidRPr="001F7C73" w:rsidTr="003402BC">
        <w:tc>
          <w:tcPr>
            <w:tcW w:w="4622" w:type="dxa"/>
            <w:tcBorders>
              <w:top w:val="single" w:sz="4" w:space="0" w:color="auto"/>
              <w:left w:val="single" w:sz="4" w:space="0" w:color="auto"/>
              <w:bottom w:val="single" w:sz="4" w:space="0" w:color="auto"/>
              <w:right w:val="single" w:sz="4" w:space="0" w:color="auto"/>
            </w:tcBorders>
          </w:tcPr>
          <w:p w:rsidR="00B05D48" w:rsidRPr="001F7C73" w:rsidRDefault="00B05D48" w:rsidP="003402BC">
            <w:pPr>
              <w:rPr>
                <w:rFonts w:ascii="CG Times" w:hAnsi="CG Times"/>
                <w:sz w:val="22"/>
                <w:szCs w:val="22"/>
                <w:lang w:val="sq-AL"/>
              </w:rPr>
            </w:pPr>
            <w:r w:rsidRPr="001F7C73">
              <w:rPr>
                <w:rFonts w:ascii="CG Times" w:hAnsi="CG Times"/>
                <w:sz w:val="22"/>
                <w:szCs w:val="22"/>
                <w:lang w:val="sq-AL"/>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B05D48" w:rsidRPr="001F7C73" w:rsidRDefault="00B05D48" w:rsidP="00B05D48">
            <w:pPr>
              <w:numPr>
                <w:ilvl w:val="0"/>
                <w:numId w:val="37"/>
              </w:numPr>
              <w:rPr>
                <w:rFonts w:ascii="CG Times" w:hAnsi="CG Times"/>
                <w:sz w:val="22"/>
                <w:szCs w:val="22"/>
                <w:lang w:val="sq-AL"/>
              </w:rPr>
            </w:pPr>
            <w:r w:rsidRPr="001F7C73">
              <w:rPr>
                <w:rFonts w:ascii="CG Times" w:hAnsi="CG Times"/>
                <w:sz w:val="22"/>
                <w:szCs w:val="22"/>
                <w:lang w:val="sq-AL"/>
              </w:rPr>
              <w:t>Kompensimi për ripërshtatjen e kapacitetit fiskal, apo tregues te tjerë jo të saktë në përllogaritjet e formulës.</w:t>
            </w:r>
          </w:p>
          <w:p w:rsidR="00B05D48" w:rsidRPr="001F7C73" w:rsidRDefault="00B05D48" w:rsidP="00B05D48">
            <w:pPr>
              <w:numPr>
                <w:ilvl w:val="0"/>
                <w:numId w:val="37"/>
              </w:numPr>
              <w:rPr>
                <w:rFonts w:ascii="CG Times" w:hAnsi="CG Times"/>
                <w:sz w:val="22"/>
                <w:szCs w:val="22"/>
                <w:lang w:val="sq-AL"/>
              </w:rPr>
            </w:pPr>
            <w:r w:rsidRPr="001F7C73">
              <w:rPr>
                <w:rFonts w:ascii="CG Times" w:hAnsi="CG Times"/>
                <w:sz w:val="22"/>
                <w:szCs w:val="22"/>
                <w:lang w:val="sq-AL"/>
              </w:rPr>
              <w:t xml:space="preserve">Për nevoja te ndryshme financiare te bashkive dhe komunave. </w:t>
            </w:r>
          </w:p>
          <w:p w:rsidR="00B05D48" w:rsidRPr="001F7C73" w:rsidRDefault="00B05D48" w:rsidP="00B05D48">
            <w:pPr>
              <w:numPr>
                <w:ilvl w:val="0"/>
                <w:numId w:val="37"/>
              </w:numPr>
              <w:rPr>
                <w:rFonts w:ascii="CG Times" w:hAnsi="CG Times"/>
                <w:sz w:val="22"/>
                <w:szCs w:val="22"/>
                <w:lang w:val="sq-AL"/>
              </w:rPr>
            </w:pPr>
            <w:r w:rsidRPr="001F7C73">
              <w:rPr>
                <w:rFonts w:ascii="CG Times" w:hAnsi="CG Times"/>
                <w:sz w:val="22"/>
                <w:szCs w:val="22"/>
                <w:lang w:val="sq-AL"/>
              </w:rPr>
              <w:t>Për konviktet e transferuar në nivel vendor.</w:t>
            </w:r>
          </w:p>
        </w:tc>
      </w:tr>
      <w:tr w:rsidR="00B05D48" w:rsidRPr="001F7C73" w:rsidTr="003402BC">
        <w:tc>
          <w:tcPr>
            <w:tcW w:w="4622" w:type="dxa"/>
            <w:tcBorders>
              <w:top w:val="single" w:sz="4" w:space="0" w:color="auto"/>
              <w:left w:val="single" w:sz="4" w:space="0" w:color="auto"/>
              <w:bottom w:val="single" w:sz="4" w:space="0" w:color="auto"/>
              <w:right w:val="single" w:sz="4" w:space="0" w:color="auto"/>
            </w:tcBorders>
          </w:tcPr>
          <w:p w:rsidR="00B05D48" w:rsidRPr="001F7C73" w:rsidRDefault="00B05D48" w:rsidP="003402BC">
            <w:pPr>
              <w:rPr>
                <w:rFonts w:ascii="CG Times" w:hAnsi="CG Times"/>
                <w:sz w:val="22"/>
                <w:szCs w:val="22"/>
                <w:lang w:val="sq-AL"/>
              </w:rPr>
            </w:pPr>
            <w:r w:rsidRPr="001F7C73">
              <w:rPr>
                <w:rFonts w:ascii="CG Times" w:hAnsi="CG Times"/>
                <w:sz w:val="22"/>
                <w:szCs w:val="22"/>
                <w:lang w:val="sq-AL"/>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B05D48" w:rsidRPr="001F7C73" w:rsidRDefault="00B05D48" w:rsidP="00B05D48">
            <w:pPr>
              <w:numPr>
                <w:ilvl w:val="0"/>
                <w:numId w:val="38"/>
              </w:numPr>
              <w:rPr>
                <w:rFonts w:ascii="CG Times" w:hAnsi="CG Times"/>
                <w:sz w:val="22"/>
                <w:szCs w:val="22"/>
                <w:lang w:val="sq-AL"/>
              </w:rPr>
            </w:pPr>
            <w:r w:rsidRPr="001F7C73">
              <w:rPr>
                <w:rFonts w:ascii="CG Times" w:hAnsi="CG Times"/>
                <w:sz w:val="22"/>
                <w:szCs w:val="22"/>
                <w:lang w:val="sq-AL"/>
              </w:rPr>
              <w:t>Për shpenzime te ndryshme që mund të nevojiten gjatë vitit.</w:t>
            </w:r>
          </w:p>
        </w:tc>
      </w:tr>
    </w:tbl>
    <w:p w:rsidR="00B05D48" w:rsidRPr="00281CBD" w:rsidRDefault="00B05D48" w:rsidP="00B05D48">
      <w:pPr>
        <w:rPr>
          <w:lang w:val="sq-AL"/>
        </w:rPr>
      </w:pPr>
    </w:p>
    <w:p w:rsidR="00B05D48" w:rsidRPr="00281CBD" w:rsidRDefault="00B05D48" w:rsidP="001F7C73">
      <w:pPr>
        <w:pStyle w:val="Paragrafi"/>
        <w:rPr>
          <w:lang w:val="sq-AL"/>
        </w:rPr>
      </w:pPr>
      <w:r w:rsidRPr="00281CBD">
        <w:rPr>
          <w:lang w:val="sq-AL"/>
        </w:rPr>
        <w:t>Ministria e Financave publikon për çdo bashki, komunë dhe qark sasinë e fondeve te shpërndara.</w:t>
      </w:r>
    </w:p>
    <w:p w:rsidR="00B05D48" w:rsidRPr="009546C0" w:rsidRDefault="00B05D48" w:rsidP="001F7C73">
      <w:pPr>
        <w:pStyle w:val="Paragrafi"/>
        <w:rPr>
          <w:lang w:val="sq-AL"/>
        </w:rPr>
      </w:pPr>
      <w:r w:rsidRPr="009546C0">
        <w:rPr>
          <w:lang w:val="sq-AL"/>
        </w:rPr>
        <w:t xml:space="preserve">Procedurat për alokimin e këtij fondi përcaktohen në udhëzimin  Nr. 2, date 6.02.2012, “Për procedurat standarde te zbatimit te buxhetit” si dhe ne </w:t>
      </w:r>
      <w:r>
        <w:rPr>
          <w:lang w:val="sq-AL"/>
        </w:rPr>
        <w:t xml:space="preserve">udhezimin e </w:t>
      </w:r>
      <w:r w:rsidRPr="009546C0">
        <w:rPr>
          <w:lang w:val="sq-AL"/>
        </w:rPr>
        <w:t>zbatimit të buxhetit të vitit 2013.</w:t>
      </w:r>
    </w:p>
    <w:p w:rsidR="00B05D48" w:rsidRPr="00281CBD" w:rsidRDefault="00B05D48" w:rsidP="001F7C73">
      <w:pPr>
        <w:pStyle w:val="Paragrafi"/>
        <w:rPr>
          <w:lang w:val="sq-AL"/>
        </w:rPr>
      </w:pPr>
    </w:p>
    <w:p w:rsidR="00CB5409" w:rsidRDefault="00CB5409" w:rsidP="00233CD1">
      <w:pPr>
        <w:pStyle w:val="Paragrafi"/>
      </w:pPr>
    </w:p>
    <w:p w:rsidR="00CB5409" w:rsidRDefault="00CB5409"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1F7C73" w:rsidRDefault="001F7C73" w:rsidP="00233CD1">
      <w:pPr>
        <w:pStyle w:val="Paragrafi"/>
      </w:pPr>
    </w:p>
    <w:p w:rsidR="00B26590" w:rsidRDefault="001F7C73" w:rsidP="001F7C73">
      <w:pPr>
        <w:pStyle w:val="TitulliTitull"/>
      </w:pPr>
      <w:r w:rsidRPr="00E1581E">
        <w:lastRenderedPageBreak/>
        <w:t>ANEKS 3</w:t>
      </w:r>
    </w:p>
    <w:p w:rsidR="001F7C73" w:rsidRPr="00B26590" w:rsidRDefault="001F7C73" w:rsidP="001F7C73">
      <w:pPr>
        <w:pStyle w:val="TitulliTitull"/>
        <w:rPr>
          <w:sz w:val="10"/>
        </w:rPr>
      </w:pPr>
      <w:r w:rsidRPr="00B26590">
        <w:rPr>
          <w:sz w:val="10"/>
        </w:rPr>
        <w:t xml:space="preserve"> </w:t>
      </w:r>
    </w:p>
    <w:p w:rsidR="001F7C73" w:rsidRDefault="001F7C73" w:rsidP="001F7C73">
      <w:pPr>
        <w:pStyle w:val="TitulliTitull"/>
      </w:pPr>
      <w:r w:rsidRPr="00E1581E">
        <w:t xml:space="preserve">Komiteti për Zhvillimin e Rajoneve </w:t>
      </w:r>
    </w:p>
    <w:p w:rsidR="001F7C73" w:rsidRPr="00B26590" w:rsidRDefault="001F7C73" w:rsidP="001F7C73">
      <w:pPr>
        <w:pStyle w:val="TitulliTitull"/>
        <w:rPr>
          <w:sz w:val="12"/>
        </w:rPr>
      </w:pPr>
    </w:p>
    <w:p w:rsidR="001F7C73" w:rsidRDefault="00451576" w:rsidP="001F7C73">
      <w:pPr>
        <w:pStyle w:val="Paragrafi"/>
        <w:rPr>
          <w:lang w:val="sq-AL"/>
        </w:rPr>
      </w:pPr>
      <w:r>
        <w:rPr>
          <w:lang w:val="sq-AL"/>
        </w:rPr>
        <w:t>I</w:t>
      </w:r>
      <w:r w:rsidR="001F7C73">
        <w:rPr>
          <w:lang w:val="sq-AL"/>
        </w:rPr>
        <w:t>. Në kuptim të këtij ligji, fjala rajon njehsohet me njësinë territoriale të qarkut në Republikën e Shqipërisë.</w:t>
      </w:r>
    </w:p>
    <w:p w:rsidR="001F7C73" w:rsidRPr="00E1581E" w:rsidRDefault="001F7C73" w:rsidP="001F7C73">
      <w:pPr>
        <w:pStyle w:val="Paragrafi"/>
        <w:rPr>
          <w:lang w:val="sq-AL"/>
        </w:rPr>
      </w:pPr>
      <w:r>
        <w:rPr>
          <w:lang w:val="sq-AL"/>
        </w:rPr>
        <w:t xml:space="preserve">II. </w:t>
      </w:r>
      <w:r w:rsidRPr="00E1581E">
        <w:rPr>
          <w:lang w:val="sq-AL"/>
        </w:rPr>
        <w:t xml:space="preserve">Fondi për Zhvillimin e Rajoneve përbëhet nga: </w:t>
      </w:r>
    </w:p>
    <w:p w:rsidR="001F7C73" w:rsidRPr="00E1581E" w:rsidRDefault="001F7C73" w:rsidP="001F7C73">
      <w:pPr>
        <w:pStyle w:val="Paragrafi"/>
        <w:rPr>
          <w:lang w:val="sq-AL"/>
        </w:rPr>
      </w:pPr>
      <w:r>
        <w:rPr>
          <w:lang w:val="sq-AL"/>
        </w:rPr>
        <w:t xml:space="preserve">- </w:t>
      </w:r>
      <w:r w:rsidRPr="00E1581E">
        <w:rPr>
          <w:lang w:val="sq-AL"/>
        </w:rPr>
        <w:t xml:space="preserve">Granti konkurrues për infrastrukturën vendore; </w:t>
      </w:r>
    </w:p>
    <w:p w:rsidR="001F7C73" w:rsidRPr="00E1581E" w:rsidRDefault="001F7C73" w:rsidP="001F7C73">
      <w:pPr>
        <w:pStyle w:val="Paragrafi"/>
        <w:rPr>
          <w:lang w:val="sq-AL"/>
        </w:rPr>
      </w:pPr>
      <w:r>
        <w:rPr>
          <w:lang w:val="sq-AL"/>
        </w:rPr>
        <w:t xml:space="preserve">- </w:t>
      </w:r>
      <w:r w:rsidRPr="00E1581E">
        <w:rPr>
          <w:lang w:val="sq-AL"/>
        </w:rPr>
        <w:t xml:space="preserve">Granti konkurrues për arsimin bazë, parauniversitar dhe universitar; </w:t>
      </w:r>
    </w:p>
    <w:p w:rsidR="001F7C73" w:rsidRPr="00E1581E" w:rsidRDefault="001F7C73" w:rsidP="001F7C73">
      <w:pPr>
        <w:pStyle w:val="Paragrafi"/>
        <w:rPr>
          <w:lang w:val="sq-AL"/>
        </w:rPr>
      </w:pPr>
      <w:r>
        <w:rPr>
          <w:lang w:val="sq-AL"/>
        </w:rPr>
        <w:t xml:space="preserve">- </w:t>
      </w:r>
      <w:r w:rsidRPr="00E1581E">
        <w:rPr>
          <w:lang w:val="sq-AL"/>
        </w:rPr>
        <w:t xml:space="preserve">Granti konkurrues për shëndetësinë; </w:t>
      </w:r>
    </w:p>
    <w:p w:rsidR="001F7C73" w:rsidRPr="00E1581E" w:rsidRDefault="001F7C73" w:rsidP="001F7C73">
      <w:pPr>
        <w:pStyle w:val="Paragrafi"/>
        <w:rPr>
          <w:lang w:val="sq-AL"/>
        </w:rPr>
      </w:pPr>
      <w:r>
        <w:rPr>
          <w:lang w:val="sq-AL"/>
        </w:rPr>
        <w:t xml:space="preserve">- </w:t>
      </w:r>
      <w:r w:rsidRPr="00E1581E">
        <w:rPr>
          <w:lang w:val="sq-AL"/>
        </w:rPr>
        <w:t>Granti konkurrues për objektet kulturore</w:t>
      </w:r>
      <w:r>
        <w:rPr>
          <w:lang w:val="sq-AL"/>
        </w:rPr>
        <w:t xml:space="preserve"> dhe te trashegimise kulturore</w:t>
      </w:r>
      <w:r w:rsidRPr="00E1581E">
        <w:rPr>
          <w:lang w:val="sq-AL"/>
        </w:rPr>
        <w:t xml:space="preserve">; </w:t>
      </w:r>
    </w:p>
    <w:p w:rsidR="001F7C73" w:rsidRPr="00E1581E" w:rsidRDefault="001F7C73" w:rsidP="001F7C73">
      <w:pPr>
        <w:pStyle w:val="Paragrafi"/>
        <w:rPr>
          <w:lang w:val="sq-AL"/>
        </w:rPr>
      </w:pPr>
      <w:r>
        <w:rPr>
          <w:lang w:val="sq-AL"/>
        </w:rPr>
        <w:t xml:space="preserve">- </w:t>
      </w:r>
      <w:r w:rsidRPr="00E1581E">
        <w:rPr>
          <w:lang w:val="sq-AL"/>
        </w:rPr>
        <w:t xml:space="preserve">Granti konkurrues për ujësjellës-kanalizime; </w:t>
      </w:r>
    </w:p>
    <w:p w:rsidR="001F7C73" w:rsidRPr="00E1581E" w:rsidRDefault="001F7C73" w:rsidP="001F7C73">
      <w:pPr>
        <w:pStyle w:val="Paragrafi"/>
        <w:rPr>
          <w:lang w:val="sq-AL"/>
        </w:rPr>
      </w:pPr>
      <w:r>
        <w:rPr>
          <w:lang w:val="sq-AL"/>
        </w:rPr>
        <w:t xml:space="preserve">- </w:t>
      </w:r>
      <w:r w:rsidRPr="00E1581E">
        <w:rPr>
          <w:lang w:val="sq-AL"/>
        </w:rPr>
        <w:t xml:space="preserve">Granti konkurrues për ndërtim tregjesh agro-ushqimore dhe thertoresh; </w:t>
      </w:r>
    </w:p>
    <w:p w:rsidR="001F7C73" w:rsidRPr="00E1581E" w:rsidRDefault="001F7C73" w:rsidP="001F7C73">
      <w:pPr>
        <w:pStyle w:val="Paragrafi"/>
        <w:rPr>
          <w:lang w:val="sq-AL"/>
        </w:rPr>
      </w:pPr>
      <w:r>
        <w:rPr>
          <w:lang w:val="sq-AL"/>
        </w:rPr>
        <w:t xml:space="preserve">- </w:t>
      </w:r>
      <w:r w:rsidRPr="00E1581E">
        <w:rPr>
          <w:lang w:val="sq-AL"/>
        </w:rPr>
        <w:t xml:space="preserve">Granti konkurrues për ujitjen dhe kullimin; </w:t>
      </w:r>
    </w:p>
    <w:p w:rsidR="001F7C73" w:rsidRPr="00E1581E" w:rsidRDefault="001F7C73" w:rsidP="001F7C73">
      <w:pPr>
        <w:pStyle w:val="Paragrafi"/>
        <w:rPr>
          <w:lang w:val="sq-AL"/>
        </w:rPr>
      </w:pPr>
      <w:r>
        <w:rPr>
          <w:lang w:val="sq-AL"/>
        </w:rPr>
        <w:t xml:space="preserve">- </w:t>
      </w:r>
      <w:r w:rsidRPr="00E1581E">
        <w:rPr>
          <w:lang w:val="sq-AL"/>
        </w:rPr>
        <w:t xml:space="preserve">Granti konkurrues për pyllëzimin. </w:t>
      </w:r>
    </w:p>
    <w:p w:rsidR="001F7C73" w:rsidRPr="00E1581E" w:rsidRDefault="001F7C73" w:rsidP="001F7C73">
      <w:pPr>
        <w:pStyle w:val="Paragrafi"/>
        <w:rPr>
          <w:lang w:val="sq-AL"/>
        </w:rPr>
      </w:pPr>
      <w:r>
        <w:rPr>
          <w:lang w:val="sq-AL"/>
        </w:rPr>
        <w:t xml:space="preserve">III. </w:t>
      </w:r>
      <w:r w:rsidRPr="00E1581E">
        <w:rPr>
          <w:lang w:val="sq-AL"/>
        </w:rPr>
        <w:t xml:space="preserve">Fondi për Zhvillimin e Rajoneve përdoret për financimin e projekteve, të cilat ndodhen brenda territorit të njësive të qeverisjes vendore dhe zbatohen prej tyre. </w:t>
      </w:r>
    </w:p>
    <w:p w:rsidR="001F7C73" w:rsidRPr="00E1581E" w:rsidRDefault="001F7C73" w:rsidP="001F7C73">
      <w:pPr>
        <w:pStyle w:val="Paragrafi"/>
        <w:rPr>
          <w:lang w:val="sq-AL"/>
        </w:rPr>
      </w:pPr>
      <w:r>
        <w:rPr>
          <w:lang w:val="sq-AL"/>
        </w:rPr>
        <w:t xml:space="preserve">IV. </w:t>
      </w:r>
      <w:r w:rsidRPr="00E1581E">
        <w:rPr>
          <w:lang w:val="sq-AL"/>
        </w:rPr>
        <w:t xml:space="preserve">Komiteti për Zhvillimin e Rajoneve përbëhet  nga: </w:t>
      </w:r>
    </w:p>
    <w:p w:rsidR="001F7C73" w:rsidRPr="00E1581E" w:rsidRDefault="001F7C73" w:rsidP="001F7C73">
      <w:pPr>
        <w:pStyle w:val="Paragrafi"/>
        <w:rPr>
          <w:lang w:val="sq-AL"/>
        </w:rPr>
      </w:pPr>
      <w:r w:rsidRPr="00E1581E">
        <w:rPr>
          <w:lang w:val="sq-AL"/>
        </w:rPr>
        <w:t>1.</w:t>
      </w:r>
      <w:r w:rsidRPr="00E1581E">
        <w:rPr>
          <w:rFonts w:ascii="Arial" w:hAnsi="Arial" w:cs="Arial"/>
          <w:lang w:val="sq-AL"/>
        </w:rPr>
        <w:t xml:space="preserve"> </w:t>
      </w:r>
      <w:r w:rsidRPr="00E1581E">
        <w:rPr>
          <w:lang w:val="sq-AL"/>
        </w:rPr>
        <w:t xml:space="preserve">Kryeministri                                                             </w:t>
      </w:r>
      <w:r>
        <w:rPr>
          <w:lang w:val="sq-AL"/>
        </w:rPr>
        <w:tab/>
      </w:r>
      <w:r>
        <w:rPr>
          <w:lang w:val="sq-AL"/>
        </w:rPr>
        <w:tab/>
      </w:r>
      <w:r w:rsidRPr="00E1581E">
        <w:rPr>
          <w:lang w:val="sq-AL"/>
        </w:rPr>
        <w:t xml:space="preserve">Kryetar </w:t>
      </w:r>
    </w:p>
    <w:p w:rsidR="001F7C73" w:rsidRPr="00E1581E" w:rsidRDefault="001F7C73" w:rsidP="001F7C73">
      <w:pPr>
        <w:pStyle w:val="Paragrafi"/>
        <w:rPr>
          <w:lang w:val="sq-AL"/>
        </w:rPr>
      </w:pPr>
      <w:r w:rsidRPr="00E1581E">
        <w:rPr>
          <w:lang w:val="sq-AL"/>
        </w:rPr>
        <w:t>2.</w:t>
      </w:r>
      <w:r w:rsidRPr="00E1581E">
        <w:rPr>
          <w:rFonts w:ascii="Arial" w:hAnsi="Arial" w:cs="Arial"/>
          <w:lang w:val="sq-AL"/>
        </w:rPr>
        <w:t xml:space="preserve"> </w:t>
      </w:r>
      <w:r w:rsidRPr="00E1581E">
        <w:rPr>
          <w:lang w:val="sq-AL"/>
        </w:rPr>
        <w:t xml:space="preserve">Ministri i Financave                                                </w:t>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3.</w:t>
      </w:r>
      <w:r w:rsidRPr="00E1581E">
        <w:rPr>
          <w:rFonts w:ascii="Arial" w:hAnsi="Arial" w:cs="Arial"/>
          <w:lang w:val="sq-AL"/>
        </w:rPr>
        <w:t xml:space="preserve"> </w:t>
      </w:r>
      <w:r w:rsidRPr="00E1581E">
        <w:rPr>
          <w:lang w:val="sq-AL"/>
        </w:rPr>
        <w:t xml:space="preserve">Ministri i Ekonomisë, Tregtisë dhe Energjetikës    </w:t>
      </w:r>
      <w:r>
        <w:rPr>
          <w:lang w:val="sq-AL"/>
        </w:rPr>
        <w:tab/>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4.</w:t>
      </w:r>
      <w:r w:rsidRPr="00E1581E">
        <w:rPr>
          <w:rFonts w:ascii="Arial" w:hAnsi="Arial" w:cs="Arial"/>
          <w:lang w:val="sq-AL"/>
        </w:rPr>
        <w:t xml:space="preserve"> </w:t>
      </w:r>
      <w:r w:rsidRPr="00E1581E">
        <w:rPr>
          <w:lang w:val="sq-AL"/>
        </w:rPr>
        <w:t xml:space="preserve">Ministri i Punëve Publike dhe Transportit              </w:t>
      </w:r>
      <w:r>
        <w:rPr>
          <w:lang w:val="sq-AL"/>
        </w:rPr>
        <w:tab/>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5.</w:t>
      </w:r>
      <w:r w:rsidRPr="00E1581E">
        <w:rPr>
          <w:rFonts w:ascii="Arial" w:hAnsi="Arial" w:cs="Arial"/>
          <w:lang w:val="sq-AL"/>
        </w:rPr>
        <w:t xml:space="preserve"> </w:t>
      </w:r>
      <w:r w:rsidRPr="00E1581E">
        <w:rPr>
          <w:lang w:val="sq-AL"/>
        </w:rPr>
        <w:t xml:space="preserve">Ministri i Brendshëm                                              </w:t>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6.</w:t>
      </w:r>
      <w:r w:rsidRPr="00E1581E">
        <w:rPr>
          <w:rFonts w:ascii="Arial" w:hAnsi="Arial" w:cs="Arial"/>
          <w:lang w:val="sq-AL"/>
        </w:rPr>
        <w:t xml:space="preserve"> </w:t>
      </w:r>
      <w:r w:rsidRPr="00E1581E">
        <w:rPr>
          <w:lang w:val="sq-AL"/>
        </w:rPr>
        <w:t xml:space="preserve">Ministri i Arsimit dhe Shkencës                             </w:t>
      </w:r>
      <w:r>
        <w:rPr>
          <w:lang w:val="sq-AL"/>
        </w:rPr>
        <w:tab/>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7.</w:t>
      </w:r>
      <w:r w:rsidRPr="00E1581E">
        <w:rPr>
          <w:rFonts w:ascii="Arial" w:hAnsi="Arial" w:cs="Arial"/>
          <w:lang w:val="sq-AL"/>
        </w:rPr>
        <w:t xml:space="preserve"> </w:t>
      </w:r>
      <w:r w:rsidRPr="00E1581E">
        <w:rPr>
          <w:lang w:val="sq-AL"/>
        </w:rPr>
        <w:t xml:space="preserve">Ministri i Shëndetësisë                                            </w:t>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Pr>
          <w:lang w:val="sq-AL"/>
        </w:rPr>
        <w:t>8</w:t>
      </w:r>
      <w:r w:rsidRPr="00E1581E">
        <w:rPr>
          <w:lang w:val="sq-AL"/>
        </w:rPr>
        <w:t>.</w:t>
      </w:r>
      <w:r w:rsidRPr="00E1581E">
        <w:rPr>
          <w:rFonts w:ascii="Arial" w:hAnsi="Arial" w:cs="Arial"/>
          <w:lang w:val="sq-AL"/>
        </w:rPr>
        <w:t xml:space="preserve"> </w:t>
      </w:r>
      <w:r w:rsidRPr="00E1581E">
        <w:rPr>
          <w:lang w:val="sq-AL"/>
        </w:rPr>
        <w:t xml:space="preserve">Ministri i Bujqësisë, Ushqimit dhe Mbrojtjes së Konsumatorit </w:t>
      </w:r>
      <w:r>
        <w:rPr>
          <w:lang w:val="sq-AL"/>
        </w:rPr>
        <w:tab/>
      </w:r>
      <w:r w:rsidRPr="00E1581E">
        <w:rPr>
          <w:lang w:val="sq-AL"/>
        </w:rPr>
        <w:t xml:space="preserve">Anëtar </w:t>
      </w:r>
    </w:p>
    <w:p w:rsidR="001F7C73" w:rsidRPr="00E1581E" w:rsidRDefault="001F7C73" w:rsidP="001F7C73">
      <w:pPr>
        <w:pStyle w:val="Paragrafi"/>
        <w:rPr>
          <w:lang w:val="sq-AL"/>
        </w:rPr>
      </w:pPr>
      <w:r>
        <w:rPr>
          <w:lang w:val="sq-AL"/>
        </w:rPr>
        <w:t>9</w:t>
      </w:r>
      <w:r w:rsidRPr="00E1581E">
        <w:rPr>
          <w:lang w:val="sq-AL"/>
        </w:rPr>
        <w:t>.</w:t>
      </w:r>
      <w:r w:rsidRPr="00E1581E">
        <w:rPr>
          <w:rFonts w:ascii="Arial" w:hAnsi="Arial" w:cs="Arial"/>
          <w:lang w:val="sq-AL"/>
        </w:rPr>
        <w:t xml:space="preserve"> </w:t>
      </w:r>
      <w:r w:rsidRPr="00E1581E">
        <w:rPr>
          <w:lang w:val="sq-AL"/>
        </w:rPr>
        <w:t xml:space="preserve">Ministri i Turizmit, Kulturës, Rinisë dhe Sporteve   </w:t>
      </w:r>
      <w:r>
        <w:rPr>
          <w:lang w:val="sq-AL"/>
        </w:rPr>
        <w:tab/>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1</w:t>
      </w:r>
      <w:r>
        <w:rPr>
          <w:lang w:val="sq-AL"/>
        </w:rPr>
        <w:t>0</w:t>
      </w:r>
      <w:r w:rsidRPr="00E1581E">
        <w:rPr>
          <w:lang w:val="sq-AL"/>
        </w:rPr>
        <w:t>.</w:t>
      </w:r>
      <w:r w:rsidRPr="00E1581E">
        <w:rPr>
          <w:rFonts w:ascii="Arial" w:hAnsi="Arial" w:cs="Arial"/>
          <w:lang w:val="sq-AL"/>
        </w:rPr>
        <w:t xml:space="preserve"> </w:t>
      </w:r>
      <w:r w:rsidRPr="00E1581E">
        <w:rPr>
          <w:lang w:val="sq-AL"/>
        </w:rPr>
        <w:t xml:space="preserve">Ministri i Mjedisit, Pyjeve dhe Administrimit të Ujërave   </w:t>
      </w:r>
      <w:r>
        <w:rPr>
          <w:lang w:val="sq-AL"/>
        </w:rPr>
        <w:tab/>
      </w:r>
      <w:r>
        <w:rPr>
          <w:lang w:val="sq-AL"/>
        </w:rPr>
        <w:tab/>
      </w:r>
      <w:r w:rsidRPr="00E1581E">
        <w:rPr>
          <w:lang w:val="sq-AL"/>
        </w:rPr>
        <w:t xml:space="preserve">Anëtar </w:t>
      </w:r>
    </w:p>
    <w:p w:rsidR="001F7C73" w:rsidRPr="00E1581E" w:rsidRDefault="001F7C73" w:rsidP="001F7C73">
      <w:pPr>
        <w:pStyle w:val="Paragrafi"/>
        <w:rPr>
          <w:color w:val="FF0000"/>
          <w:lang w:val="sq-AL"/>
        </w:rPr>
      </w:pPr>
      <w:r>
        <w:rPr>
          <w:lang w:val="sq-AL"/>
        </w:rPr>
        <w:t>11</w:t>
      </w:r>
      <w:r w:rsidRPr="00E1581E">
        <w:rPr>
          <w:lang w:val="sq-AL"/>
        </w:rPr>
        <w:t>.</w:t>
      </w:r>
      <w:r w:rsidRPr="00E1581E">
        <w:rPr>
          <w:rFonts w:ascii="Arial" w:hAnsi="Arial" w:cs="Arial"/>
          <w:lang w:val="sq-AL"/>
        </w:rPr>
        <w:t xml:space="preserve"> </w:t>
      </w:r>
      <w:r w:rsidRPr="00E1581E">
        <w:rPr>
          <w:lang w:val="sq-AL"/>
        </w:rPr>
        <w:t xml:space="preserve">Kryetari i Bordit të FSHZH </w:t>
      </w:r>
      <w:r w:rsidRPr="00E1581E">
        <w:rPr>
          <w:color w:val="FF0000"/>
          <w:lang w:val="sq-AL"/>
        </w:rPr>
        <w:t xml:space="preserve">                                   </w:t>
      </w:r>
      <w:r>
        <w:rPr>
          <w:color w:val="FF0000"/>
          <w:lang w:val="sq-AL"/>
        </w:rPr>
        <w:tab/>
      </w:r>
      <w:r>
        <w:rPr>
          <w:color w:val="FF0000"/>
          <w:lang w:val="sq-AL"/>
        </w:rPr>
        <w:tab/>
      </w:r>
      <w:r w:rsidRPr="00E1581E">
        <w:rPr>
          <w:lang w:val="sq-AL"/>
        </w:rPr>
        <w:t>Anëtar</w:t>
      </w:r>
      <w:r w:rsidRPr="00E1581E">
        <w:rPr>
          <w:color w:val="FF0000"/>
          <w:lang w:val="sq-AL"/>
        </w:rPr>
        <w:t xml:space="preserve"> </w:t>
      </w:r>
    </w:p>
    <w:p w:rsidR="001F7C73" w:rsidRPr="00E1581E" w:rsidRDefault="001F7C73" w:rsidP="001F7C73">
      <w:pPr>
        <w:pStyle w:val="Paragrafi"/>
        <w:rPr>
          <w:lang w:val="sq-AL"/>
        </w:rPr>
      </w:pPr>
      <w:r w:rsidRPr="00E1581E">
        <w:rPr>
          <w:lang w:val="sq-AL"/>
        </w:rPr>
        <w:t>12.</w:t>
      </w:r>
      <w:r w:rsidRPr="00E1581E">
        <w:rPr>
          <w:rFonts w:ascii="Arial" w:hAnsi="Arial" w:cs="Arial"/>
          <w:lang w:val="sq-AL"/>
        </w:rPr>
        <w:t xml:space="preserve"> </w:t>
      </w:r>
      <w:r w:rsidRPr="00E1581E">
        <w:rPr>
          <w:lang w:val="sq-AL"/>
        </w:rPr>
        <w:t xml:space="preserve">Kryetari i Shoqatës së Bashkive të Shqipërisë        </w:t>
      </w:r>
      <w:r>
        <w:rPr>
          <w:lang w:val="sq-AL"/>
        </w:rPr>
        <w:t xml:space="preserve">  </w:t>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13.</w:t>
      </w:r>
      <w:r w:rsidRPr="00E1581E">
        <w:rPr>
          <w:rFonts w:ascii="Arial" w:hAnsi="Arial" w:cs="Arial"/>
          <w:lang w:val="sq-AL"/>
        </w:rPr>
        <w:t xml:space="preserve"> </w:t>
      </w:r>
      <w:r w:rsidRPr="00E1581E">
        <w:rPr>
          <w:lang w:val="sq-AL"/>
        </w:rPr>
        <w:t xml:space="preserve">Kryetari i Shoqatës së Komunave të Shqipërisë      </w:t>
      </w:r>
      <w:r>
        <w:rPr>
          <w:lang w:val="sq-AL"/>
        </w:rPr>
        <w:t xml:space="preserve"> </w:t>
      </w:r>
      <w:r>
        <w:rPr>
          <w:lang w:val="sq-AL"/>
        </w:rPr>
        <w:tab/>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14.</w:t>
      </w:r>
      <w:r w:rsidRPr="00E1581E">
        <w:rPr>
          <w:rFonts w:ascii="Arial" w:hAnsi="Arial" w:cs="Arial"/>
          <w:lang w:val="sq-AL"/>
        </w:rPr>
        <w:t xml:space="preserve"> </w:t>
      </w:r>
      <w:r w:rsidRPr="00E1581E">
        <w:rPr>
          <w:lang w:val="sq-AL"/>
        </w:rPr>
        <w:t xml:space="preserve">Kryetari i Shoqatës së Qarqeve  të Shqipërisë         </w:t>
      </w:r>
      <w:r>
        <w:rPr>
          <w:lang w:val="sq-AL"/>
        </w:rPr>
        <w:t xml:space="preserve"> </w:t>
      </w:r>
      <w:r>
        <w:rPr>
          <w:lang w:val="sq-AL"/>
        </w:rPr>
        <w:tab/>
      </w:r>
      <w:r>
        <w:rPr>
          <w:lang w:val="sq-AL"/>
        </w:rPr>
        <w:tab/>
      </w:r>
      <w:r w:rsidRPr="00E1581E">
        <w:rPr>
          <w:lang w:val="sq-AL"/>
        </w:rPr>
        <w:t xml:space="preserve">Anëtar </w:t>
      </w:r>
    </w:p>
    <w:p w:rsidR="001F7C73" w:rsidRPr="00E1581E" w:rsidRDefault="001F7C73" w:rsidP="001F7C73">
      <w:pPr>
        <w:pStyle w:val="Paragrafi"/>
        <w:rPr>
          <w:lang w:val="sq-AL"/>
        </w:rPr>
      </w:pPr>
      <w:r w:rsidRPr="00E1581E">
        <w:rPr>
          <w:lang w:val="sq-AL"/>
        </w:rPr>
        <w:t>15.</w:t>
      </w:r>
      <w:r w:rsidRPr="00E1581E">
        <w:rPr>
          <w:rFonts w:ascii="Arial" w:hAnsi="Arial" w:cs="Arial"/>
          <w:lang w:val="sq-AL"/>
        </w:rPr>
        <w:t xml:space="preserve"> </w:t>
      </w:r>
      <w:r w:rsidRPr="00E1581E">
        <w:rPr>
          <w:lang w:val="sq-AL"/>
        </w:rPr>
        <w:t xml:space="preserve">Kryetari i Konferencës së Rektorëve                        </w:t>
      </w:r>
      <w:r>
        <w:rPr>
          <w:lang w:val="sq-AL"/>
        </w:rPr>
        <w:tab/>
      </w:r>
      <w:r>
        <w:rPr>
          <w:lang w:val="sq-AL"/>
        </w:rPr>
        <w:tab/>
      </w:r>
      <w:r w:rsidRPr="00E1581E">
        <w:rPr>
          <w:lang w:val="sq-AL"/>
        </w:rPr>
        <w:t xml:space="preserve">Anëtar </w:t>
      </w:r>
    </w:p>
    <w:p w:rsidR="001F7C73" w:rsidRDefault="001F7C73" w:rsidP="001F7C73">
      <w:pPr>
        <w:pStyle w:val="Paragrafi"/>
        <w:rPr>
          <w:lang w:val="sq-AL"/>
        </w:rPr>
      </w:pPr>
      <w:r>
        <w:rPr>
          <w:lang w:val="sq-AL"/>
        </w:rPr>
        <w:t xml:space="preserve">V. </w:t>
      </w:r>
      <w:r w:rsidRPr="00E1581E">
        <w:rPr>
          <w:lang w:val="sq-AL"/>
        </w:rPr>
        <w:t>Komiteti për Zhvillimin e Rajoneve miraton</w:t>
      </w:r>
      <w:r>
        <w:rPr>
          <w:lang w:val="sq-AL"/>
        </w:rPr>
        <w:t>:</w:t>
      </w:r>
    </w:p>
    <w:p w:rsidR="001F7C73" w:rsidRPr="00026BD0" w:rsidRDefault="001F7C73" w:rsidP="001F7C73">
      <w:pPr>
        <w:pStyle w:val="Paragrafi"/>
        <w:rPr>
          <w:lang w:val="sq-AL"/>
        </w:rPr>
      </w:pPr>
      <w:r>
        <w:rPr>
          <w:lang w:val="sq-AL"/>
        </w:rPr>
        <w:t xml:space="preserve">a) </w:t>
      </w:r>
      <w:r w:rsidRPr="00026BD0">
        <w:rPr>
          <w:lang w:val="sq-AL"/>
        </w:rPr>
        <w:t xml:space="preserve">kriteret për ndarjen e fondeve mes rajoneve, sipas propozimit të sekretariatit të përgjithshëm, </w:t>
      </w:r>
    </w:p>
    <w:p w:rsidR="001F7C73" w:rsidRPr="00026BD0" w:rsidRDefault="001F7C73" w:rsidP="001F7C73">
      <w:pPr>
        <w:pStyle w:val="Paragrafi"/>
        <w:rPr>
          <w:lang w:val="sq-AL"/>
        </w:rPr>
      </w:pPr>
      <w:r>
        <w:rPr>
          <w:lang w:val="sq-AL"/>
        </w:rPr>
        <w:t xml:space="preserve">b) </w:t>
      </w:r>
      <w:r w:rsidRPr="00026BD0">
        <w:rPr>
          <w:lang w:val="sq-AL"/>
        </w:rPr>
        <w:t xml:space="preserve">shpërndarjen e fondeve sipas qarqeve përkatëse, për projekte të fushave të pikës I, bazuar në propozimet e sekretariatit të përgjithshëm. </w:t>
      </w:r>
    </w:p>
    <w:p w:rsidR="001F7C73" w:rsidRPr="00026BD0" w:rsidRDefault="001F7C73" w:rsidP="001F7C73">
      <w:pPr>
        <w:pStyle w:val="Paragrafi"/>
        <w:rPr>
          <w:lang w:val="sq-AL"/>
        </w:rPr>
      </w:pPr>
      <w:r>
        <w:rPr>
          <w:lang w:val="sq-AL"/>
        </w:rPr>
        <w:t xml:space="preserve">c) </w:t>
      </w:r>
      <w:r w:rsidRPr="00026BD0">
        <w:rPr>
          <w:lang w:val="sq-AL"/>
        </w:rPr>
        <w:t xml:space="preserve">projektet mbi bazën e politikave dhe programeve të zhvillimit të rajoneve të Shqipërisë. </w:t>
      </w:r>
    </w:p>
    <w:p w:rsidR="001F7C73" w:rsidRPr="009F5558" w:rsidRDefault="001F7C73" w:rsidP="001F7C73">
      <w:pPr>
        <w:pStyle w:val="Paragrafi"/>
        <w:rPr>
          <w:lang w:val="sq-AL"/>
        </w:rPr>
      </w:pPr>
      <w:r>
        <w:rPr>
          <w:lang w:val="sq-AL"/>
        </w:rPr>
        <w:t xml:space="preserve">VI. Komiteti për Zhvillimin e Rajoneve diskuton dhe jep orientim për shpërndarjen </w:t>
      </w:r>
      <w:r w:rsidRPr="009F5558">
        <w:rPr>
          <w:lang w:val="sq-AL"/>
        </w:rPr>
        <w:t>sipas fushave  të pikës II të fondit total të buxhetit të përcaktuara për projekte të Fondit të Zhvillimit të Rajoneve, p</w:t>
      </w:r>
      <w:r>
        <w:rPr>
          <w:lang w:val="sq-AL"/>
        </w:rPr>
        <w:t>ë</w:t>
      </w:r>
      <w:r w:rsidRPr="009F5558">
        <w:rPr>
          <w:lang w:val="sq-AL"/>
        </w:rPr>
        <w:t>rpara miratimit n</w:t>
      </w:r>
      <w:r>
        <w:rPr>
          <w:lang w:val="sq-AL"/>
        </w:rPr>
        <w:t>ë</w:t>
      </w:r>
      <w:r w:rsidRPr="009F5558">
        <w:rPr>
          <w:lang w:val="sq-AL"/>
        </w:rPr>
        <w:t xml:space="preserve"> K</w:t>
      </w:r>
      <w:r>
        <w:rPr>
          <w:lang w:val="sq-AL"/>
        </w:rPr>
        <w:t>ë</w:t>
      </w:r>
      <w:r w:rsidRPr="009F5558">
        <w:rPr>
          <w:lang w:val="sq-AL"/>
        </w:rPr>
        <w:t>shillin e Ministrave</w:t>
      </w:r>
      <w:r>
        <w:rPr>
          <w:lang w:val="sq-AL"/>
        </w:rPr>
        <w:t xml:space="preserve"> të projektbuxhetit për vitin pasardhës. </w:t>
      </w:r>
    </w:p>
    <w:p w:rsidR="001F7C73" w:rsidRPr="00E1581E" w:rsidRDefault="001F7C73" w:rsidP="001F7C73">
      <w:pPr>
        <w:pStyle w:val="Paragrafi"/>
        <w:rPr>
          <w:lang w:val="sq-AL"/>
        </w:rPr>
      </w:pPr>
      <w:r>
        <w:rPr>
          <w:lang w:val="sq-AL"/>
        </w:rPr>
        <w:t xml:space="preserve">VII. </w:t>
      </w:r>
      <w:r w:rsidRPr="00E1581E">
        <w:rPr>
          <w:lang w:val="sq-AL"/>
        </w:rPr>
        <w:t xml:space="preserve">Masa e kontributit/bashkëfinancimit nga njësitë e qeverisjes vendore përcaktohet nga Komiteti për Zhvillimin e Rajoneve. </w:t>
      </w:r>
    </w:p>
    <w:p w:rsidR="001F7C73" w:rsidRPr="00E1581E" w:rsidRDefault="001F7C73" w:rsidP="001F7C73">
      <w:pPr>
        <w:pStyle w:val="Paragrafi"/>
        <w:rPr>
          <w:lang w:val="sq-AL"/>
        </w:rPr>
      </w:pPr>
      <w:r>
        <w:rPr>
          <w:lang w:val="sq-AL"/>
        </w:rPr>
        <w:t xml:space="preserve">VIII. </w:t>
      </w:r>
      <w:r w:rsidRPr="00E1581E">
        <w:rPr>
          <w:lang w:val="sq-AL"/>
        </w:rPr>
        <w:t xml:space="preserve">Aplikimi për fonde bëhet nga njësitë e qeverisjes vendore, duke i dërguar projektet në: </w:t>
      </w:r>
    </w:p>
    <w:p w:rsidR="001F7C73" w:rsidRPr="00E1581E" w:rsidRDefault="001F7C73" w:rsidP="001F7C73">
      <w:pPr>
        <w:pStyle w:val="Paragrafi"/>
        <w:rPr>
          <w:lang w:val="sq-AL"/>
        </w:rPr>
      </w:pPr>
      <w:r>
        <w:rPr>
          <w:lang w:val="sq-AL"/>
        </w:rPr>
        <w:t xml:space="preserve">- </w:t>
      </w:r>
      <w:r w:rsidRPr="00E1581E">
        <w:rPr>
          <w:lang w:val="sq-AL"/>
        </w:rPr>
        <w:t xml:space="preserve">Fondin Shqiptar të Zhvillimit për objektet e infrastrukturës vendore.  </w:t>
      </w:r>
    </w:p>
    <w:p w:rsidR="001F7C73" w:rsidRPr="00E1581E" w:rsidRDefault="001F7C73" w:rsidP="001F7C73">
      <w:pPr>
        <w:pStyle w:val="Paragrafi"/>
        <w:rPr>
          <w:lang w:val="sq-AL"/>
        </w:rPr>
      </w:pPr>
      <w:r>
        <w:rPr>
          <w:lang w:val="sq-AL"/>
        </w:rPr>
        <w:t xml:space="preserve">- </w:t>
      </w:r>
      <w:r w:rsidRPr="00E1581E">
        <w:rPr>
          <w:lang w:val="sq-AL"/>
        </w:rPr>
        <w:t xml:space="preserve">Ministrinë e Arsimit dhe Shkencës për objektet arsimore. </w:t>
      </w:r>
    </w:p>
    <w:p w:rsidR="001F7C73" w:rsidRPr="00E1581E" w:rsidRDefault="001F7C73" w:rsidP="001F7C73">
      <w:pPr>
        <w:pStyle w:val="Paragrafi"/>
        <w:rPr>
          <w:lang w:val="sq-AL"/>
        </w:rPr>
      </w:pPr>
      <w:r>
        <w:rPr>
          <w:lang w:val="sq-AL"/>
        </w:rPr>
        <w:t xml:space="preserve">- </w:t>
      </w:r>
      <w:r w:rsidRPr="00E1581E">
        <w:rPr>
          <w:lang w:val="sq-AL"/>
        </w:rPr>
        <w:t xml:space="preserve">Ministrinë e Shëndetësisë për objektet shëndetësore.  </w:t>
      </w:r>
    </w:p>
    <w:p w:rsidR="00B26590" w:rsidRDefault="001F7C73" w:rsidP="001F7C73">
      <w:pPr>
        <w:pStyle w:val="Paragrafi"/>
        <w:rPr>
          <w:lang w:val="sq-AL"/>
        </w:rPr>
      </w:pPr>
      <w:r>
        <w:rPr>
          <w:lang w:val="sq-AL"/>
        </w:rPr>
        <w:t xml:space="preserve">- </w:t>
      </w:r>
      <w:r w:rsidRPr="00E1581E">
        <w:rPr>
          <w:lang w:val="sq-AL"/>
        </w:rPr>
        <w:t xml:space="preserve">Ministrinë e Punëve Publike dhe Transportit për objektet e ujësjellës-kanalizimeve. </w:t>
      </w:r>
    </w:p>
    <w:p w:rsidR="001F7C73" w:rsidRPr="00E1581E" w:rsidRDefault="001F7C73" w:rsidP="001F7C73">
      <w:pPr>
        <w:pStyle w:val="Paragrafi"/>
        <w:rPr>
          <w:lang w:val="sq-AL"/>
        </w:rPr>
      </w:pPr>
      <w:r w:rsidRPr="00E1581E">
        <w:rPr>
          <w:lang w:val="sq-AL"/>
        </w:rPr>
        <w:t xml:space="preserve"> </w:t>
      </w:r>
    </w:p>
    <w:p w:rsidR="001F7C73" w:rsidRPr="00E1581E" w:rsidRDefault="001F7C73" w:rsidP="001F7C73">
      <w:pPr>
        <w:pStyle w:val="Paragrafi"/>
        <w:rPr>
          <w:lang w:val="sq-AL"/>
        </w:rPr>
      </w:pPr>
      <w:r>
        <w:rPr>
          <w:lang w:val="sq-AL"/>
        </w:rPr>
        <w:lastRenderedPageBreak/>
        <w:t xml:space="preserve">- </w:t>
      </w:r>
      <w:r w:rsidRPr="00E1581E">
        <w:rPr>
          <w:lang w:val="sq-AL"/>
        </w:rPr>
        <w:t>Ministrinë e Bujqësisë, Ushqimit dhe Mbrojtjes së Konsumatorit për objektet ndërtim tregjesh agro-ushqimore, thertoresh</w:t>
      </w:r>
      <w:r>
        <w:rPr>
          <w:lang w:val="sq-AL"/>
        </w:rPr>
        <w:t xml:space="preserve">, </w:t>
      </w:r>
      <w:r w:rsidRPr="00E1581E">
        <w:rPr>
          <w:lang w:val="sq-AL"/>
        </w:rPr>
        <w:t xml:space="preserve"> </w:t>
      </w:r>
      <w:r>
        <w:rPr>
          <w:lang w:val="sq-AL"/>
        </w:rPr>
        <w:t>o</w:t>
      </w:r>
      <w:r w:rsidRPr="00E1581E">
        <w:rPr>
          <w:lang w:val="sq-AL"/>
        </w:rPr>
        <w:t>bjekte për ujitje/kullim</w:t>
      </w:r>
      <w:r>
        <w:rPr>
          <w:lang w:val="sq-AL"/>
        </w:rPr>
        <w:t xml:space="preserve"> dhe mb</w:t>
      </w:r>
      <w:r w:rsidRPr="00E1581E">
        <w:rPr>
          <w:lang w:val="sq-AL"/>
        </w:rPr>
        <w:t>ë</w:t>
      </w:r>
      <w:r>
        <w:rPr>
          <w:lang w:val="sq-AL"/>
        </w:rPr>
        <w:t>shtetje p</w:t>
      </w:r>
      <w:r w:rsidRPr="00E1581E">
        <w:rPr>
          <w:lang w:val="sq-AL"/>
        </w:rPr>
        <w:t>ë</w:t>
      </w:r>
      <w:r>
        <w:rPr>
          <w:lang w:val="sq-AL"/>
        </w:rPr>
        <w:t>r fermer</w:t>
      </w:r>
      <w:r w:rsidRPr="00E1581E">
        <w:rPr>
          <w:lang w:val="sq-AL"/>
        </w:rPr>
        <w:t>ë</w:t>
      </w:r>
      <w:r>
        <w:rPr>
          <w:lang w:val="sq-AL"/>
        </w:rPr>
        <w:t>t</w:t>
      </w:r>
      <w:r w:rsidRPr="00E1581E">
        <w:rPr>
          <w:lang w:val="sq-AL"/>
        </w:rPr>
        <w:t xml:space="preserve">. </w:t>
      </w:r>
    </w:p>
    <w:p w:rsidR="001F7C73" w:rsidRPr="00E1581E" w:rsidRDefault="001F7C73" w:rsidP="001F7C73">
      <w:pPr>
        <w:pStyle w:val="Paragrafi"/>
        <w:rPr>
          <w:lang w:val="sq-AL"/>
        </w:rPr>
      </w:pPr>
      <w:r>
        <w:rPr>
          <w:lang w:val="sq-AL"/>
        </w:rPr>
        <w:t xml:space="preserve"> -</w:t>
      </w:r>
      <w:r w:rsidRPr="00E1581E">
        <w:rPr>
          <w:lang w:val="sq-AL"/>
        </w:rPr>
        <w:t>Ministrinë e Turizmit, Kulturës, Rinisë dhe Sporteve për objektet kulturore</w:t>
      </w:r>
      <w:r>
        <w:rPr>
          <w:lang w:val="sq-AL"/>
        </w:rPr>
        <w:t xml:space="preserve"> dhe trash</w:t>
      </w:r>
      <w:r w:rsidRPr="00E1581E">
        <w:rPr>
          <w:lang w:val="sq-AL"/>
        </w:rPr>
        <w:t>ë</w:t>
      </w:r>
      <w:r>
        <w:rPr>
          <w:lang w:val="sq-AL"/>
        </w:rPr>
        <w:t>gimin</w:t>
      </w:r>
      <w:r w:rsidRPr="00E1581E">
        <w:rPr>
          <w:lang w:val="sq-AL"/>
        </w:rPr>
        <w:t>ë</w:t>
      </w:r>
      <w:r>
        <w:rPr>
          <w:lang w:val="sq-AL"/>
        </w:rPr>
        <w:t xml:space="preserve"> kulturore</w:t>
      </w:r>
      <w:r w:rsidRPr="00E1581E">
        <w:rPr>
          <w:lang w:val="sq-AL"/>
        </w:rPr>
        <w:t xml:space="preserve">. </w:t>
      </w:r>
    </w:p>
    <w:p w:rsidR="001F7C73" w:rsidRPr="00E1581E" w:rsidRDefault="001F7C73" w:rsidP="001F7C73">
      <w:pPr>
        <w:pStyle w:val="Paragrafi"/>
        <w:rPr>
          <w:lang w:val="sq-AL"/>
        </w:rPr>
      </w:pPr>
      <w:r>
        <w:rPr>
          <w:lang w:val="sq-AL"/>
        </w:rPr>
        <w:t xml:space="preserve">- </w:t>
      </w:r>
      <w:r w:rsidRPr="00E1581E">
        <w:rPr>
          <w:lang w:val="sq-AL"/>
        </w:rPr>
        <w:t>Ministrinë e Mjedisit, Pyjeve dhe Administrimit të Ujërave</w:t>
      </w:r>
      <w:r>
        <w:rPr>
          <w:lang w:val="sq-AL"/>
        </w:rPr>
        <w:t xml:space="preserve"> për projektet për pyllëzim</w:t>
      </w:r>
      <w:r w:rsidRPr="00E1581E">
        <w:rPr>
          <w:lang w:val="sq-AL"/>
        </w:rPr>
        <w:t xml:space="preserve">.  </w:t>
      </w:r>
    </w:p>
    <w:p w:rsidR="001F7C73" w:rsidRDefault="001F7C73" w:rsidP="001F7C73">
      <w:pPr>
        <w:pStyle w:val="Paragrafi"/>
        <w:rPr>
          <w:lang w:val="sq-AL"/>
        </w:rPr>
      </w:pPr>
      <w:r>
        <w:rPr>
          <w:lang w:val="sq-AL"/>
        </w:rPr>
        <w:t xml:space="preserve">IX. </w:t>
      </w:r>
      <w:r w:rsidRPr="00E1581E">
        <w:rPr>
          <w:lang w:val="sq-AL"/>
        </w:rPr>
        <w:t>Pranë Zyrës së Kryeministrit ngrihet Sekretariati i Përgjithshëm i Komitetit për Zhvillimin e Rajoneve. Sekretariati  i përgjithshëm</w:t>
      </w:r>
      <w:r>
        <w:rPr>
          <w:lang w:val="sq-AL"/>
        </w:rPr>
        <w:t>:</w:t>
      </w:r>
    </w:p>
    <w:p w:rsidR="001F7C73" w:rsidRPr="003650D7" w:rsidRDefault="001F7C73" w:rsidP="001F7C73">
      <w:pPr>
        <w:pStyle w:val="Paragrafi"/>
        <w:rPr>
          <w:lang w:val="sq-AL"/>
        </w:rPr>
      </w:pPr>
      <w:r>
        <w:rPr>
          <w:lang w:val="sq-AL"/>
        </w:rPr>
        <w:t xml:space="preserve">a) </w:t>
      </w:r>
      <w:r w:rsidRPr="003650D7">
        <w:rPr>
          <w:lang w:val="sq-AL"/>
        </w:rPr>
        <w:t xml:space="preserve">Propozon </w:t>
      </w:r>
      <w:r>
        <w:rPr>
          <w:lang w:val="sq-AL"/>
        </w:rPr>
        <w:t xml:space="preserve">dhe përgatit </w:t>
      </w:r>
      <w:r w:rsidRPr="003650D7">
        <w:rPr>
          <w:lang w:val="sq-AL"/>
        </w:rPr>
        <w:t xml:space="preserve">për </w:t>
      </w:r>
      <w:r>
        <w:rPr>
          <w:lang w:val="sq-AL"/>
        </w:rPr>
        <w:t xml:space="preserve">diskutim </w:t>
      </w:r>
      <w:r w:rsidRPr="003650D7">
        <w:rPr>
          <w:lang w:val="sq-AL"/>
        </w:rPr>
        <w:t>në Komitetin e Zhvillimit Rajonal shpërndarjen sipas fushave të pikës I të fondit total të buxhetit të përcaktuar për projekte të Fondit të Zhvillimit të Rajoneve</w:t>
      </w:r>
      <w:r>
        <w:rPr>
          <w:lang w:val="sq-AL"/>
        </w:rPr>
        <w:t>.</w:t>
      </w:r>
    </w:p>
    <w:p w:rsidR="001F7C73" w:rsidRPr="00026BD0" w:rsidRDefault="001F7C73" w:rsidP="001F7C73">
      <w:pPr>
        <w:pStyle w:val="Paragrafi"/>
        <w:rPr>
          <w:lang w:val="sq-AL"/>
        </w:rPr>
      </w:pPr>
      <w:r>
        <w:rPr>
          <w:lang w:val="sq-AL"/>
        </w:rPr>
        <w:t xml:space="preserve">b) </w:t>
      </w:r>
      <w:r w:rsidRPr="00026BD0">
        <w:rPr>
          <w:lang w:val="sq-AL"/>
        </w:rPr>
        <w:t>Bashkëpunon me Ministrinë e Financave për t’i propozuar Komitetit për Zhvillimin e Rajoneve variante të shpërndarjes së fondit total të buxhetit, të përëcaktuara për projekte të Fondit të Zhvillimit të Rajoneve, sipas fushave të pikës 1,</w:t>
      </w:r>
    </w:p>
    <w:p w:rsidR="001F7C73" w:rsidRPr="00026BD0" w:rsidRDefault="001F7C73" w:rsidP="001F7C73">
      <w:pPr>
        <w:pStyle w:val="Paragrafi"/>
        <w:rPr>
          <w:lang w:val="sq-AL"/>
        </w:rPr>
      </w:pPr>
      <w:r>
        <w:rPr>
          <w:lang w:val="sq-AL"/>
        </w:rPr>
        <w:t xml:space="preserve">c) </w:t>
      </w:r>
      <w:r w:rsidRPr="00026BD0">
        <w:rPr>
          <w:lang w:val="sq-AL"/>
        </w:rPr>
        <w:t>Propozon për miratim në Komitetin e Zhvillimit Rajonal kriteret për ndarjen e fondeve mes rajoneve.</w:t>
      </w:r>
    </w:p>
    <w:p w:rsidR="001F7C73" w:rsidRPr="00026BD0" w:rsidRDefault="001F7C73" w:rsidP="001F7C73">
      <w:pPr>
        <w:pStyle w:val="Paragrafi"/>
        <w:rPr>
          <w:lang w:val="sq-AL"/>
        </w:rPr>
      </w:pPr>
      <w:r>
        <w:rPr>
          <w:lang w:val="sq-AL"/>
        </w:rPr>
        <w:t xml:space="preserve">d) </w:t>
      </w:r>
      <w:r w:rsidRPr="00026BD0">
        <w:rPr>
          <w:lang w:val="sq-AL"/>
        </w:rPr>
        <w:t xml:space="preserve">Bashkëpunon me sekretariatet teknike në ministritë e linjës dhe Ministrinë e Financave, për të hartuar propozimin për kriteret e shpërndarjes së fondeve mes rajoneve për cdo fushë të pikës 1. </w:t>
      </w:r>
    </w:p>
    <w:p w:rsidR="001F7C73" w:rsidRPr="00026BD0" w:rsidRDefault="001F7C73" w:rsidP="001F7C73">
      <w:pPr>
        <w:pStyle w:val="Paragrafi"/>
        <w:rPr>
          <w:lang w:val="sq-AL"/>
        </w:rPr>
      </w:pPr>
      <w:r>
        <w:rPr>
          <w:lang w:val="sq-AL"/>
        </w:rPr>
        <w:t xml:space="preserve">e) </w:t>
      </w:r>
      <w:r w:rsidRPr="00026BD0">
        <w:rPr>
          <w:lang w:val="sq-AL"/>
        </w:rPr>
        <w:t>Analizon  projektet e investimeve, në përputhje me prioritetet strategjike kombëtare e të programit politik të Qeverisë, sipas informacioneve të marra nga sekretariatet teknike në ministritë e linjës,</w:t>
      </w:r>
    </w:p>
    <w:p w:rsidR="001F7C73" w:rsidRPr="00026BD0" w:rsidRDefault="001F7C73" w:rsidP="001F7C73">
      <w:pPr>
        <w:pStyle w:val="Paragrafi"/>
        <w:rPr>
          <w:lang w:val="sq-AL"/>
        </w:rPr>
      </w:pPr>
      <w:r>
        <w:rPr>
          <w:lang w:val="sq-AL"/>
        </w:rPr>
        <w:t xml:space="preserve">f) </w:t>
      </w:r>
      <w:r w:rsidRPr="00026BD0">
        <w:rPr>
          <w:lang w:val="sq-AL"/>
        </w:rPr>
        <w:t>Përgartit dosjen sintetike në nivel qarku të të gjitha projekteve për shqyrtim dhe miratim nga Komiteti i Zhvillimit të Rajoneve</w:t>
      </w:r>
    </w:p>
    <w:p w:rsidR="001F7C73" w:rsidRPr="00026BD0" w:rsidRDefault="001F7C73" w:rsidP="001F7C73">
      <w:pPr>
        <w:pStyle w:val="Paragrafi"/>
        <w:rPr>
          <w:lang w:val="sq-AL"/>
        </w:rPr>
      </w:pPr>
      <w:r>
        <w:rPr>
          <w:lang w:val="sq-AL"/>
        </w:rPr>
        <w:t xml:space="preserve">g) </w:t>
      </w:r>
      <w:r w:rsidRPr="00026BD0">
        <w:rPr>
          <w:lang w:val="sq-AL"/>
        </w:rPr>
        <w:t xml:space="preserve">Përpunon informacionin e marrë nga sekretariatet teknike të ministrive të linjës lidhur me situatën financiare, ecurinë e punimeve, si edhe cështje të zbatimit të projekteve, për tia paraqitur për shqyrtim sipas rastit Komitetit për Zhvillimin e Rajoneve.  </w:t>
      </w:r>
    </w:p>
    <w:p w:rsidR="001F7C73" w:rsidRPr="00026BD0" w:rsidRDefault="001F7C73" w:rsidP="001F7C73">
      <w:pPr>
        <w:pStyle w:val="Paragrafi"/>
        <w:rPr>
          <w:lang w:val="sq-AL"/>
        </w:rPr>
      </w:pPr>
      <w:r>
        <w:rPr>
          <w:lang w:val="sq-AL"/>
        </w:rPr>
        <w:t xml:space="preserve">X. </w:t>
      </w:r>
      <w:r w:rsidRPr="00026BD0">
        <w:rPr>
          <w:lang w:val="sq-AL"/>
        </w:rPr>
        <w:t xml:space="preserve">Në ministritë përkatëse ngrihen sekretariate teknike, që bëjnë vlerësimin tekniko-ekonomik dhe listimin e projekteve të propozuara nga njësitë e qeverisjes vendore, sipas një metodologjie të me një procedurë dhe kritere të përcaktuara që miratohet me Urdhër ministri.  Për cdo proces vlerësimi sekretariatet teknike hartojnë një raport ku përshkruhet procedura e ndjekur dhe kriteret e zbatuara, sipas metodologjisë së miratuar, që i përcillen sekretariatit të përgjithshëm. Sekretariatet teknike janë pika kontakti për sekretariatin e përgjithshëm në lidhje me cdo informacion për Fondin e Zhvillimit të Rajoneve që përcillet nga apo në ministritë përkatëse. </w:t>
      </w:r>
    </w:p>
    <w:p w:rsidR="001F7C73" w:rsidRPr="001C3651" w:rsidRDefault="001F7C73" w:rsidP="001F7C73">
      <w:pPr>
        <w:pStyle w:val="Paragrafi"/>
        <w:rPr>
          <w:lang w:val="sq-AL"/>
        </w:rPr>
      </w:pPr>
      <w:r>
        <w:rPr>
          <w:lang w:val="sq-AL"/>
        </w:rPr>
        <w:t xml:space="preserve">XI. </w:t>
      </w:r>
      <w:r w:rsidRPr="00026BD0">
        <w:rPr>
          <w:lang w:val="sq-AL"/>
        </w:rPr>
        <w:t>Sekretariatet teknike të ministrive</w:t>
      </w:r>
      <w:r w:rsidRPr="00E1581E">
        <w:rPr>
          <w:lang w:val="sq-AL"/>
        </w:rPr>
        <w:t xml:space="preserve"> të linjës</w:t>
      </w:r>
      <w:r>
        <w:rPr>
          <w:lang w:val="sq-AL"/>
        </w:rPr>
        <w:t xml:space="preserve"> dhe Fondi Shqiptar i Zhvillimit </w:t>
      </w:r>
      <w:r w:rsidRPr="00E1581E">
        <w:rPr>
          <w:lang w:val="sq-AL"/>
        </w:rPr>
        <w:t>dërgojnë pranë sekretariatit të përgjithshëm të Komitetit për Zhvillimin e Rajoneve listën e projekteve të paraqitura nga njësitë e qeverisjes vendore të shoqëruar me vlerësimet ekonomiko-teknike</w:t>
      </w:r>
      <w:r>
        <w:rPr>
          <w:lang w:val="sq-AL"/>
        </w:rPr>
        <w:t xml:space="preserve"> përkatëse</w:t>
      </w:r>
      <w:r w:rsidRPr="00E1581E">
        <w:rPr>
          <w:lang w:val="sq-AL"/>
        </w:rPr>
        <w:t>.</w:t>
      </w:r>
      <w:r w:rsidRPr="001C3651">
        <w:rPr>
          <w:lang w:val="sq-AL"/>
        </w:rPr>
        <w:t xml:space="preserve"> </w:t>
      </w:r>
    </w:p>
    <w:p w:rsidR="001F7C73" w:rsidRPr="00057BA0" w:rsidRDefault="001F7C73" w:rsidP="001F7C73">
      <w:pPr>
        <w:pStyle w:val="Paragrafi"/>
        <w:rPr>
          <w:lang w:val="sq-AL"/>
        </w:rPr>
      </w:pPr>
      <w:r>
        <w:rPr>
          <w:lang w:val="sq-AL"/>
        </w:rPr>
        <w:t xml:space="preserve">XII. </w:t>
      </w:r>
      <w:r w:rsidRPr="00057BA0">
        <w:rPr>
          <w:lang w:val="sq-AL"/>
        </w:rPr>
        <w:t>Këshillat e Qarqeve paraqesin pranë Ministrisë së Brendshme prioritetet e investimeve, sipas fushave përkatëse që mbulon Komiteti i Zhvillimit te Rajoneve, si edhe pjesën e bashkëfinancimeve me fonde vendore  apo fonde të donatorëve. Ministria e Brendshme paraqet pranë Sekretariatit të Përgjithshëm</w:t>
      </w:r>
      <w:r w:rsidRPr="00057BA0">
        <w:rPr>
          <w:color w:val="FF0000"/>
          <w:lang w:val="sq-AL"/>
        </w:rPr>
        <w:t xml:space="preserve"> </w:t>
      </w:r>
      <w:r w:rsidRPr="00057BA0">
        <w:rPr>
          <w:lang w:val="sq-AL"/>
        </w:rPr>
        <w:t>të Komitetit për Zhvillimin e Rajoneve prioritetet e qarqeve të konsoliduara në mënyrë periodike dhe sipas kërkesës së Sekretariatit të Përgjithshëm</w:t>
      </w:r>
      <w:r w:rsidRPr="00057BA0">
        <w:rPr>
          <w:color w:val="FF0000"/>
          <w:lang w:val="sq-AL"/>
        </w:rPr>
        <w:t xml:space="preserve"> </w:t>
      </w:r>
      <w:r w:rsidRPr="00057BA0">
        <w:rPr>
          <w:lang w:val="sq-AL"/>
        </w:rPr>
        <w:t>të Komitetit për Zhvillimin e Rajoneve.</w:t>
      </w:r>
    </w:p>
    <w:p w:rsidR="001F7C73" w:rsidRDefault="001F7C73" w:rsidP="001F7C73">
      <w:pPr>
        <w:pStyle w:val="Paragrafi"/>
        <w:rPr>
          <w:lang w:val="sq-AL"/>
        </w:rPr>
      </w:pPr>
      <w:r>
        <w:rPr>
          <w:lang w:val="sq-AL"/>
        </w:rPr>
        <w:t xml:space="preserve">XIII. </w:t>
      </w:r>
      <w:r w:rsidRPr="00057BA0">
        <w:rPr>
          <w:lang w:val="sq-AL"/>
        </w:rPr>
        <w:t>N</w:t>
      </w:r>
      <w:r w:rsidRPr="00E1581E">
        <w:rPr>
          <w:lang w:val="sq-AL"/>
        </w:rPr>
        <w:t>ë</w:t>
      </w:r>
      <w:r w:rsidRPr="00057BA0">
        <w:rPr>
          <w:lang w:val="sq-AL"/>
        </w:rPr>
        <w:t xml:space="preserve"> procesin e marrjes s</w:t>
      </w:r>
      <w:r w:rsidRPr="00E1581E">
        <w:rPr>
          <w:lang w:val="sq-AL"/>
        </w:rPr>
        <w:t>ë</w:t>
      </w:r>
      <w:r w:rsidRPr="00057BA0">
        <w:rPr>
          <w:lang w:val="sq-AL"/>
        </w:rPr>
        <w:t xml:space="preserve"> vendimit, Komiteti i Zhvillimit te Rajoneve trajton me prioritet projekte strategjike me ndikim në zhvillimin ekonomik të rajoneve, për të cilat mund të jetë siguruar bashkëfinancim nga pusheti vendor apo donatorë të tjerë, apo që mund të përfundojnë brenda vitit buxhetor.</w:t>
      </w:r>
    </w:p>
    <w:p w:rsidR="00B26590" w:rsidRDefault="00B26590" w:rsidP="001F7C73">
      <w:pPr>
        <w:pStyle w:val="Paragrafi"/>
        <w:rPr>
          <w:lang w:val="sq-AL"/>
        </w:rPr>
      </w:pPr>
    </w:p>
    <w:p w:rsidR="00B26590" w:rsidRDefault="00B26590" w:rsidP="001F7C73">
      <w:pPr>
        <w:pStyle w:val="Paragrafi"/>
        <w:rPr>
          <w:lang w:val="sq-AL"/>
        </w:rPr>
      </w:pPr>
    </w:p>
    <w:p w:rsidR="00B26590" w:rsidRDefault="00B26590" w:rsidP="001F7C73">
      <w:pPr>
        <w:pStyle w:val="Paragrafi"/>
        <w:rPr>
          <w:lang w:val="sq-AL"/>
        </w:rPr>
      </w:pPr>
    </w:p>
    <w:p w:rsidR="001F7C73" w:rsidRPr="00057BA0" w:rsidRDefault="001F7C73" w:rsidP="001F7C73">
      <w:pPr>
        <w:pStyle w:val="Paragrafi"/>
        <w:rPr>
          <w:lang w:val="sq-AL"/>
        </w:rPr>
      </w:pPr>
      <w:r>
        <w:rPr>
          <w:lang w:val="sq-AL"/>
        </w:rPr>
        <w:lastRenderedPageBreak/>
        <w:t xml:space="preserve">XIV. </w:t>
      </w:r>
      <w:r w:rsidRPr="00057BA0">
        <w:rPr>
          <w:lang w:val="sq-AL"/>
        </w:rPr>
        <w:t>Mbështetur në vendimet e Komitetit të Zhvillimit të Rajoneve, Ministria e Financave ndjek procedurën e çeljes dhe disbursimit të fondeve për projektet dhe njëkohësisht e njofton Sekretariatin e Përgjithshëm për çeljet. Ministria e Financave raporton sipas kërkesës pranë sekretariatit të përgjithshëm për nivelin e disbursimeve.</w:t>
      </w:r>
    </w:p>
    <w:p w:rsidR="001F7C73" w:rsidRPr="00057BA0" w:rsidRDefault="001F7C73" w:rsidP="001F7C73">
      <w:pPr>
        <w:pStyle w:val="Paragrafi"/>
        <w:rPr>
          <w:lang w:val="sq-AL"/>
        </w:rPr>
      </w:pPr>
      <w:r>
        <w:rPr>
          <w:lang w:val="sq-AL"/>
        </w:rPr>
        <w:t xml:space="preserve">XV. </w:t>
      </w:r>
      <w:r w:rsidRPr="00057BA0">
        <w:rPr>
          <w:lang w:val="sq-AL"/>
        </w:rPr>
        <w:t xml:space="preserve">Ecuria e punimeve të projekteve, monitorimi dhe kontrolli i zbatimit të fondeve të zhvillimit të rajoneve do të bëhet nga drejtoritë përkatëse në secilën nga ministritë përfituese. Për fondet e infrastrukturës vendore ngarkohet Fondi Shqiptar i Zhvillimit të kryejë monitorimin e punimeve dhe të kontrollit të zbatimit të fondeve. Raporte lidhur me ecurinë e projekteve paraqiten pranë sekretariatit të përgjithshëm  dhe Ministrisë se Financave sipas kërkesës. </w:t>
      </w:r>
    </w:p>
    <w:p w:rsidR="001F7C73" w:rsidRPr="00057BA0" w:rsidRDefault="001F7C73" w:rsidP="001F7C73">
      <w:pPr>
        <w:pStyle w:val="Paragrafi"/>
        <w:rPr>
          <w:lang w:val="sq-AL"/>
        </w:rPr>
      </w:pPr>
      <w:r>
        <w:rPr>
          <w:lang w:val="sq-AL"/>
        </w:rPr>
        <w:t xml:space="preserve">XVI. </w:t>
      </w:r>
      <w:r w:rsidRPr="00057BA0">
        <w:rPr>
          <w:lang w:val="sq-AL"/>
        </w:rPr>
        <w:t xml:space="preserve">Raportet e monitorimit të zbatimit të fondeve për projekte të Fondit për Zhvillimin e Rajoneve që hartohen nga ministritë e linjës do të dërgohen në Ministrinë e Financave, sipas afateve të përcaktuara në Udhëzimin e Zbatimit të Buxhetit. </w:t>
      </w:r>
    </w:p>
    <w:p w:rsidR="001F7C73" w:rsidRPr="00057BA0" w:rsidRDefault="001F7C73" w:rsidP="001F7C73">
      <w:pPr>
        <w:pStyle w:val="Paragrafi"/>
        <w:rPr>
          <w:lang w:val="sq-AL"/>
        </w:rPr>
      </w:pPr>
      <w:r>
        <w:rPr>
          <w:lang w:val="sq-AL"/>
        </w:rPr>
        <w:t xml:space="preserve">XVII. </w:t>
      </w:r>
      <w:r w:rsidRPr="00057BA0">
        <w:rPr>
          <w:lang w:val="sq-AL"/>
        </w:rPr>
        <w:t>Procedurat që ndiqen në zbatim të këtij ligji përcaktohen me akte nënligjore</w:t>
      </w:r>
      <w:r w:rsidR="00361F92">
        <w:rPr>
          <w:lang w:val="sq-AL"/>
        </w:rPr>
        <w:t xml:space="preserve"> </w:t>
      </w:r>
      <w:r w:rsidRPr="00057BA0">
        <w:rPr>
          <w:lang w:val="sq-AL"/>
        </w:rPr>
        <w:t xml:space="preserve">të Këshillit të Ministrave.  </w:t>
      </w:r>
    </w:p>
    <w:p w:rsidR="001F7C73" w:rsidRPr="00E1581E" w:rsidRDefault="001F7C73" w:rsidP="001F7C73">
      <w:pPr>
        <w:pStyle w:val="Paragrafi"/>
        <w:rPr>
          <w:lang w:val="sq-AL"/>
        </w:rPr>
      </w:pPr>
    </w:p>
    <w:p w:rsidR="001F7C73" w:rsidRDefault="001F7C73" w:rsidP="001F7C73">
      <w:pPr>
        <w:pStyle w:val="Paragrafi"/>
      </w:pPr>
    </w:p>
    <w:p w:rsidR="00CB5409" w:rsidRDefault="00CB5409" w:rsidP="00233CD1">
      <w:pPr>
        <w:pStyle w:val="Paragrafi"/>
      </w:pPr>
    </w:p>
    <w:p w:rsidR="00CB5409" w:rsidRDefault="00CB5409" w:rsidP="00233CD1">
      <w:pPr>
        <w:pStyle w:val="Paragrafi"/>
        <w:jc w:val="center"/>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Default="00CB5409" w:rsidP="00233CD1">
      <w:pPr>
        <w:pStyle w:val="Paragrafi"/>
      </w:pPr>
    </w:p>
    <w:p w:rsidR="00CB5409" w:rsidRPr="0079711D" w:rsidRDefault="00CB5409"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5C3791" w:rsidRDefault="005C3791" w:rsidP="005C3791">
      <w:pPr>
        <w:pStyle w:val="TitulliTitull"/>
      </w:pPr>
      <w:r w:rsidRPr="000E3E3A">
        <w:lastRenderedPageBreak/>
        <w:t>ANEKS 4</w:t>
      </w:r>
    </w:p>
    <w:p w:rsidR="000E2BE4" w:rsidRPr="000E3E3A" w:rsidRDefault="000E2BE4" w:rsidP="005C3791">
      <w:pPr>
        <w:pStyle w:val="TitulliTitull"/>
      </w:pPr>
    </w:p>
    <w:p w:rsidR="005C3791" w:rsidRPr="000E3E3A" w:rsidRDefault="005C3791" w:rsidP="005C3791">
      <w:pPr>
        <w:pStyle w:val="TitulliTitull"/>
      </w:pPr>
      <w:r w:rsidRPr="000E3E3A">
        <w:t>Për konviktet e arsimit parauniversitar</w:t>
      </w:r>
    </w:p>
    <w:p w:rsidR="005C3791" w:rsidRPr="000E3E3A" w:rsidRDefault="005C3791" w:rsidP="005C3791">
      <w:pPr>
        <w:jc w:val="both"/>
        <w:rPr>
          <w:rFonts w:ascii="CG Times" w:hAnsi="CG Times"/>
          <w:sz w:val="22"/>
          <w:szCs w:val="22"/>
          <w:lang w:val="sq-AL"/>
        </w:rPr>
      </w:pPr>
    </w:p>
    <w:p w:rsidR="005C3791" w:rsidRPr="000E3E3A" w:rsidRDefault="005C3791" w:rsidP="005C3791">
      <w:pPr>
        <w:pStyle w:val="Paragrafi"/>
        <w:rPr>
          <w:lang w:val="sq-AL"/>
        </w:rPr>
      </w:pPr>
      <w:r w:rsidRPr="000E3E3A">
        <w:rPr>
          <w:lang w:val="sq-AL"/>
        </w:rPr>
        <w:t xml:space="preserve">Në transfertën e pakushtëzuar të disa njësive të qeverisjes vendore përfshihen edhe fondet për mbulimin e kostos se plote te konvikteve te arsimit parauniversitar, ku përfshihen: fondet për paga dhe sigurime shoqërore të personelit (punonjës dhe edukator), shpenzimet operative, shpenzimet për mirëmbajtjen dhe investimet. </w:t>
      </w:r>
    </w:p>
    <w:p w:rsidR="005C3791" w:rsidRPr="000E3E3A" w:rsidRDefault="005C3791" w:rsidP="005C3791">
      <w:pPr>
        <w:pStyle w:val="Paragrafi"/>
        <w:rPr>
          <w:lang w:val="sq-AL"/>
        </w:rPr>
      </w:pPr>
      <w:r w:rsidRPr="000E3E3A">
        <w:rPr>
          <w:lang w:val="sq-AL"/>
        </w:rPr>
        <w:t>Njësite e qeverisjes vendore, qe ne  transfertën e pakushtëzuar kane te përfshire koston e konvikteve te arsimit parauniversitar janë si me poshtë:</w:t>
      </w:r>
    </w:p>
    <w:p w:rsidR="005C3791" w:rsidRPr="000E3E3A" w:rsidRDefault="005C3791" w:rsidP="005C3791">
      <w:pPr>
        <w:pStyle w:val="Paragrafi"/>
        <w:rPr>
          <w:lang w:val="sq-AL"/>
        </w:rPr>
      </w:pPr>
      <w:r w:rsidRPr="000E3E3A">
        <w:rPr>
          <w:b/>
          <w:lang w:val="sq-AL"/>
        </w:rPr>
        <w:t>Bashkitë:</w:t>
      </w:r>
      <w:r w:rsidRPr="000E3E3A">
        <w:rPr>
          <w:lang w:val="sq-AL"/>
        </w:rPr>
        <w:t xml:space="preserve"> Berat, Çorovodë, Peshkopi, Burrel, Durrës, Gjirokastër, Tepelenë, Përmet, Fier, Lushnjë, Elbasan, Cërrik, Gramsh, Korçë, Ersekë, Leskovik, Lezhë, Rrëshen, Rubik, Kukës, Krumë, Shkodër, Pukë, Tiranë, Vlorë dhe Sarande. </w:t>
      </w:r>
    </w:p>
    <w:p w:rsidR="005C3791" w:rsidRPr="000E3E3A" w:rsidRDefault="005C3791" w:rsidP="005C3791">
      <w:pPr>
        <w:pStyle w:val="Paragrafi"/>
        <w:rPr>
          <w:lang w:val="sq-AL"/>
        </w:rPr>
      </w:pPr>
      <w:r w:rsidRPr="000E3E3A">
        <w:rPr>
          <w:b/>
          <w:lang w:val="sq-AL"/>
        </w:rPr>
        <w:t>Komunat:</w:t>
      </w:r>
      <w:r w:rsidRPr="000E3E3A">
        <w:rPr>
          <w:lang w:val="sq-AL"/>
        </w:rPr>
        <w:t xml:space="preserve"> Qendër Fier, Golem Kavajë, Kelmend Malësi e Madhe.</w:t>
      </w:r>
    </w:p>
    <w:p w:rsidR="005C3791" w:rsidRPr="000E3E3A" w:rsidRDefault="005C3791" w:rsidP="005C3791">
      <w:pPr>
        <w:pStyle w:val="Paragrafi"/>
        <w:rPr>
          <w:lang w:val="sq-AL"/>
        </w:rPr>
      </w:pPr>
      <w:r w:rsidRPr="000E3E3A">
        <w:rPr>
          <w:lang w:val="sq-AL"/>
        </w:rPr>
        <w:t xml:space="preserve">Shpenzimet për personelin (paga dhe sigurime shoqërore) janë llogaritur mbështetur mbi numrin e punonjësve për secilin konvikt sipas aneksit të Vendimit të Këshillit të Ministrave Nr. 502, datë 16.04.2008, “Për administrimin e konvikteve të sistemit arsimor parauniversitar” dhe Vendimit te Këshillit te Ministrave Nr. 1710, date 29.12.2008, “Për disa shtesa dhe ndryshime ne VKM Nr. 502, date 16.04.2008”, për punonjësit edukative (zëvendësdrejtor dhe edukator).     </w:t>
      </w:r>
    </w:p>
    <w:p w:rsidR="005C3791" w:rsidRPr="000E3E3A" w:rsidRDefault="005C3791" w:rsidP="005C3791">
      <w:pPr>
        <w:pStyle w:val="Paragrafi"/>
        <w:rPr>
          <w:lang w:val="sq-AL"/>
        </w:rPr>
      </w:pPr>
      <w:r w:rsidRPr="000E3E3A">
        <w:rPr>
          <w:lang w:val="sq-AL"/>
        </w:rPr>
        <w:t>Për llogaritjen dhe kryerjen e  pagesave të pagave dhe sigurimeve shoqërore të personelit të këtyre konvikteve, njësitë e qeverisjes vendore do të mbështeten në kuadrin rregullator që ka përdorur Ministria e Arsimit dhe Shkencës.</w:t>
      </w:r>
    </w:p>
    <w:p w:rsidR="005C3791" w:rsidRPr="000E3E3A" w:rsidRDefault="005C3791" w:rsidP="005C3791">
      <w:pPr>
        <w:pStyle w:val="Paragrafi"/>
        <w:rPr>
          <w:lang w:val="sq-AL"/>
        </w:rPr>
      </w:pPr>
      <w:r w:rsidRPr="000E3E3A">
        <w:rPr>
          <w:lang w:val="sq-AL"/>
        </w:rPr>
        <w:t xml:space="preserve">Ministria e Arsimit dhe Shkencës para fillimit të vitit fiskal 2013, duhet të dërgoje në njësitë e qeverisjes vendore gjithë kuadrin ligjor dhe nënligjor lidhur me pagat dhe sigurimet shoqërore për konviktet e arsimit parauniversitar. </w:t>
      </w:r>
    </w:p>
    <w:p w:rsidR="005C3791" w:rsidRPr="000E3E3A" w:rsidRDefault="005C3791" w:rsidP="005C3791">
      <w:pPr>
        <w:pStyle w:val="Paragrafi"/>
        <w:rPr>
          <w:lang w:val="sq-AL"/>
        </w:rPr>
      </w:pPr>
      <w:r w:rsidRPr="000E3E3A">
        <w:rPr>
          <w:lang w:val="sq-AL"/>
        </w:rPr>
        <w:t xml:space="preserve">Standardet dhe kriteret e ofrimit të shërbimit do të bëhen në përputhje me kuadrin ligjor dhe nënligjor në fuqi. </w:t>
      </w:r>
    </w:p>
    <w:p w:rsidR="005C3791" w:rsidRPr="000E3E3A" w:rsidRDefault="005C3791" w:rsidP="005C3791">
      <w:pPr>
        <w:pStyle w:val="Paragrafi"/>
        <w:rPr>
          <w:lang w:val="sq-AL"/>
        </w:rPr>
      </w:pPr>
      <w:r w:rsidRPr="000E3E3A">
        <w:rPr>
          <w:lang w:val="sq-AL"/>
        </w:rPr>
        <w:t xml:space="preserve">Njësitë e qeverisjes vendore mund të shtojnë fonde nga të ardhurat e tyre për të rritur cilësinë e shërbimit në këtë sektor. </w:t>
      </w:r>
    </w:p>
    <w:p w:rsidR="005C3791" w:rsidRPr="000E3E3A" w:rsidRDefault="005C3791" w:rsidP="005C3791">
      <w:pPr>
        <w:pStyle w:val="Paragrafi"/>
        <w:rPr>
          <w:lang w:val="sq-AL"/>
        </w:rPr>
      </w:pPr>
    </w:p>
    <w:p w:rsidR="005C3791" w:rsidRPr="000E3E3A" w:rsidRDefault="005C3791" w:rsidP="005C3791">
      <w:pPr>
        <w:pStyle w:val="Paragrafi"/>
        <w:rPr>
          <w:lang w:val="sq-AL"/>
        </w:rPr>
      </w:pPr>
    </w:p>
    <w:p w:rsidR="005C3791" w:rsidRPr="000E3E3A" w:rsidRDefault="005C3791" w:rsidP="005C3791">
      <w:pPr>
        <w:jc w:val="both"/>
        <w:rPr>
          <w:rFonts w:ascii="CG Times" w:hAnsi="CG Times"/>
          <w:sz w:val="22"/>
          <w:szCs w:val="22"/>
          <w:lang w:val="sq-AL"/>
        </w:rPr>
      </w:pPr>
    </w:p>
    <w:p w:rsidR="005C3791" w:rsidRPr="000E3E3A" w:rsidRDefault="005C3791" w:rsidP="005C3791">
      <w:pPr>
        <w:jc w:val="both"/>
        <w:rPr>
          <w:rFonts w:ascii="CG Times" w:hAnsi="CG Times"/>
          <w:sz w:val="22"/>
          <w:szCs w:val="22"/>
          <w:lang w:val="sq-AL"/>
        </w:rPr>
      </w:pPr>
    </w:p>
    <w:p w:rsidR="005C3791" w:rsidRPr="000E3E3A"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Pr="000E3E3A" w:rsidRDefault="005C3791" w:rsidP="005C3791">
      <w:pPr>
        <w:jc w:val="both"/>
        <w:rPr>
          <w:rFonts w:ascii="CG Times" w:hAnsi="CG Times"/>
          <w:sz w:val="22"/>
          <w:szCs w:val="22"/>
          <w:lang w:val="sq-AL"/>
        </w:rPr>
      </w:pPr>
    </w:p>
    <w:p w:rsidR="005C3791" w:rsidRDefault="005C3791" w:rsidP="005C3791">
      <w:pPr>
        <w:jc w:val="both"/>
        <w:rPr>
          <w:rFonts w:ascii="CG Times" w:hAnsi="CG Times"/>
          <w:sz w:val="22"/>
          <w:szCs w:val="22"/>
          <w:lang w:val="sq-AL"/>
        </w:rPr>
      </w:pPr>
    </w:p>
    <w:p w:rsidR="005C3791" w:rsidRDefault="005C3791" w:rsidP="005C3791">
      <w:pPr>
        <w:pStyle w:val="TitulliTitull"/>
      </w:pPr>
      <w:r w:rsidRPr="005C3791">
        <w:lastRenderedPageBreak/>
        <w:t>ANEKS 5</w:t>
      </w:r>
    </w:p>
    <w:p w:rsidR="000E2BE4" w:rsidRPr="005C3791" w:rsidRDefault="000E2BE4" w:rsidP="005C3791">
      <w:pPr>
        <w:pStyle w:val="TitulliTitull"/>
      </w:pPr>
    </w:p>
    <w:p w:rsidR="005C3791" w:rsidRPr="000E3E3A" w:rsidRDefault="005C3791" w:rsidP="005C3791">
      <w:pPr>
        <w:pStyle w:val="TitulliTitull"/>
      </w:pPr>
      <w:r w:rsidRPr="000E3E3A">
        <w:t xml:space="preserve">Për Qendrat e Shërbimeve Sociale </w:t>
      </w:r>
    </w:p>
    <w:p w:rsidR="005C3791" w:rsidRPr="000E3E3A" w:rsidRDefault="005C3791" w:rsidP="005C3791">
      <w:pPr>
        <w:pStyle w:val="Paragrafi"/>
        <w:rPr>
          <w:lang w:val="sq-AL"/>
        </w:rPr>
      </w:pPr>
    </w:p>
    <w:p w:rsidR="005C3791" w:rsidRPr="000E3E3A" w:rsidRDefault="005C3791" w:rsidP="005C3791">
      <w:pPr>
        <w:pStyle w:val="Paragrafi"/>
        <w:rPr>
          <w:lang w:val="sq-AL"/>
        </w:rPr>
      </w:pPr>
      <w:r w:rsidRPr="000E3E3A">
        <w:rPr>
          <w:lang w:val="sq-AL"/>
        </w:rPr>
        <w:t>Në transfertën e pakushtëzuar të bashkive, Berat, Elbasan, Shkodër, Kuçove dhe Kukes janë të përfshira edhe fondet për paga dhe sigurime shoqërore të personelit shërbyes dhe shpenzime operative për qendrat, “Lira”, Berat, “Balash”, Elbasan, “Shpresa” Shkodër dhe qendrat ditore te fëmijëve me Aftësi te Kufizuara për Bashkinë Kuçove dhe Kukes.</w:t>
      </w:r>
    </w:p>
    <w:p w:rsidR="005C3791" w:rsidRPr="000E3E3A" w:rsidRDefault="005C3791" w:rsidP="005C3791">
      <w:pPr>
        <w:pStyle w:val="Paragrafi"/>
        <w:rPr>
          <w:lang w:val="sq-AL"/>
        </w:rPr>
      </w:pPr>
      <w:r w:rsidRPr="000E3E3A">
        <w:rPr>
          <w:lang w:val="sq-AL"/>
        </w:rPr>
        <w:t>Për llogaritjen dhe kryerjen e  pagesave të pagave dhe sigurimeve shoqërore të personelit të këtyre qendrave bashkitë Berat, Elbasan, Shkodër, Kuçove dhe Kukes do të mbështeten në kuadrin rregullator që  përdor Ministria e Punës Çështjeve Sociale dhe Shanseve te Barabarta.</w:t>
      </w:r>
    </w:p>
    <w:p w:rsidR="005C3791" w:rsidRPr="000E3E3A" w:rsidRDefault="005C3791" w:rsidP="005C3791">
      <w:pPr>
        <w:pStyle w:val="Paragrafi"/>
        <w:rPr>
          <w:lang w:val="sq-AL"/>
        </w:rPr>
      </w:pPr>
      <w:r w:rsidRPr="000E3E3A">
        <w:rPr>
          <w:lang w:val="sq-AL"/>
        </w:rPr>
        <w:t xml:space="preserve">Standardet dhe kriteret e ofrimit të shërbimit do të bëhen në përputhje me kuadrin ligjor dhe nënligjor në fuqi. </w:t>
      </w:r>
    </w:p>
    <w:p w:rsidR="005C3791" w:rsidRPr="000E3E3A" w:rsidRDefault="005C3791" w:rsidP="005C3791">
      <w:pPr>
        <w:pStyle w:val="Paragrafi"/>
        <w:rPr>
          <w:lang w:val="sq-AL"/>
        </w:rPr>
      </w:pPr>
      <w:r w:rsidRPr="000E3E3A">
        <w:rPr>
          <w:lang w:val="sq-AL"/>
        </w:rPr>
        <w:t xml:space="preserve">Njësitë e qeverisjes vendore mund të shtojnë fonde nga të ardhurat e tyre për të rritur cilësinë e shërbimit në këtë sektor. </w:t>
      </w:r>
    </w:p>
    <w:p w:rsidR="003725C7" w:rsidRPr="0079711D" w:rsidRDefault="003725C7" w:rsidP="005C3791">
      <w:pPr>
        <w:pStyle w:val="Paragrafi"/>
      </w:pPr>
    </w:p>
    <w:p w:rsidR="003725C7" w:rsidRDefault="003725C7"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D765DB" w:rsidP="005C3791">
      <w:pPr>
        <w:pStyle w:val="Paragrafi"/>
      </w:pPr>
    </w:p>
    <w:p w:rsidR="00D765DB" w:rsidRDefault="00A8365E" w:rsidP="00A8365E">
      <w:pPr>
        <w:pStyle w:val="Paragrafi"/>
        <w:ind w:firstLine="0"/>
        <w:jc w:val="center"/>
      </w:pPr>
      <w:r>
        <w:lastRenderedPageBreak/>
        <w:t>ANEKSI 6</w:t>
      </w:r>
    </w:p>
    <w:tbl>
      <w:tblPr>
        <w:tblW w:w="0" w:type="auto"/>
        <w:tblInd w:w="108" w:type="dxa"/>
        <w:tblLook w:val="04A0"/>
      </w:tblPr>
      <w:tblGrid>
        <w:gridCol w:w="3584"/>
        <w:gridCol w:w="897"/>
        <w:gridCol w:w="989"/>
        <w:gridCol w:w="3709"/>
      </w:tblGrid>
      <w:tr w:rsidR="00754E9F" w:rsidRPr="00754E9F" w:rsidTr="00754E9F">
        <w:trPr>
          <w:trHeight w:val="139"/>
        </w:trPr>
        <w:tc>
          <w:tcPr>
            <w:tcW w:w="0" w:type="auto"/>
            <w:tcBorders>
              <w:top w:val="nil"/>
              <w:left w:val="nil"/>
              <w:bottom w:val="nil"/>
              <w:right w:val="nil"/>
            </w:tcBorders>
            <w:shd w:val="clear" w:color="auto" w:fill="auto"/>
            <w:vAlign w:val="center"/>
            <w:hideMark/>
          </w:tcPr>
          <w:p w:rsidR="00754E9F" w:rsidRPr="00754E9F" w:rsidRDefault="00754E9F" w:rsidP="00754E9F">
            <w:pPr>
              <w:rPr>
                <w:rFonts w:ascii="CG Times" w:eastAsia="Times New Roman" w:hAnsi="CG Times"/>
                <w:sz w:val="14"/>
                <w:szCs w:val="14"/>
              </w:rPr>
            </w:pPr>
          </w:p>
        </w:tc>
        <w:tc>
          <w:tcPr>
            <w:tcW w:w="0" w:type="auto"/>
            <w:tcBorders>
              <w:top w:val="nil"/>
              <w:left w:val="nil"/>
              <w:bottom w:val="nil"/>
              <w:right w:val="nil"/>
            </w:tcBorders>
            <w:shd w:val="clear" w:color="auto" w:fill="auto"/>
            <w:vAlign w:val="center"/>
            <w:hideMark/>
          </w:tcPr>
          <w:p w:rsidR="00754E9F" w:rsidRPr="00754E9F" w:rsidRDefault="00754E9F" w:rsidP="00754E9F">
            <w:pPr>
              <w:rPr>
                <w:rFonts w:ascii="CG Times" w:eastAsia="Times New Roman" w:hAnsi="CG Times"/>
                <w:sz w:val="14"/>
                <w:szCs w:val="14"/>
              </w:rPr>
            </w:pPr>
          </w:p>
        </w:tc>
        <w:tc>
          <w:tcPr>
            <w:tcW w:w="0" w:type="auto"/>
            <w:tcBorders>
              <w:top w:val="nil"/>
              <w:left w:val="nil"/>
              <w:bottom w:val="nil"/>
              <w:right w:val="nil"/>
            </w:tcBorders>
            <w:shd w:val="clear" w:color="auto" w:fill="auto"/>
            <w:vAlign w:val="center"/>
            <w:hideMark/>
          </w:tcPr>
          <w:p w:rsidR="00754E9F" w:rsidRPr="00754E9F" w:rsidRDefault="00754E9F" w:rsidP="00754E9F">
            <w:pPr>
              <w:rPr>
                <w:rFonts w:ascii="CG Times" w:eastAsia="Times New Roman" w:hAnsi="CG Times"/>
                <w:sz w:val="14"/>
                <w:szCs w:val="14"/>
              </w:rPr>
            </w:pPr>
          </w:p>
        </w:tc>
        <w:tc>
          <w:tcPr>
            <w:tcW w:w="0" w:type="auto"/>
            <w:tcBorders>
              <w:top w:val="nil"/>
              <w:left w:val="nil"/>
              <w:bottom w:val="nil"/>
              <w:right w:val="nil"/>
            </w:tcBorders>
            <w:shd w:val="clear" w:color="auto" w:fill="auto"/>
            <w:vAlign w:val="center"/>
            <w:hideMark/>
          </w:tcPr>
          <w:p w:rsidR="00754E9F" w:rsidRPr="00754E9F" w:rsidRDefault="00754E9F" w:rsidP="00754E9F">
            <w:pPr>
              <w:rPr>
                <w:rFonts w:ascii="CG Times" w:eastAsia="Times New Roman" w:hAnsi="CG Times"/>
                <w:sz w:val="14"/>
                <w:szCs w:val="14"/>
              </w:rPr>
            </w:pPr>
          </w:p>
        </w:tc>
      </w:tr>
      <w:tr w:rsidR="00754E9F" w:rsidRPr="00754E9F" w:rsidTr="00754E9F">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Kriteret e formulës  për shpërndarjen e  transfertës së  pakushtëzuar të financimit nga buxheti i shtetit për institucionet publike të arsimit të lartë-viti 2013</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Artikulli  buxhetor, simboli dhe llogaritja</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Koeficienti</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Vlera ( në mijë lekë)</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Përshkrimi</w:t>
            </w:r>
          </w:p>
        </w:tc>
      </w:tr>
      <w:tr w:rsidR="00754E9F" w:rsidRPr="00754E9F" w:rsidTr="00754E9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1. Shuma totale për transferimet e pakushtëzuara për institucionet publike të arsimit të lartë</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sz w:val="14"/>
                <w:szCs w:val="14"/>
              </w:rPr>
            </w:pPr>
            <w:r w:rsidRPr="00754E9F">
              <w:rPr>
                <w:rFonts w:ascii="CG Times" w:eastAsia="Times New Roman" w:hAnsi="CG Times"/>
                <w:sz w:val="14"/>
                <w:szCs w:val="14"/>
              </w:rPr>
              <w:t> </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totale për transfertat e pakushtëzuara [T]</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100%</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4,331,380</w:t>
            </w:r>
          </w:p>
        </w:tc>
        <w:tc>
          <w:tcPr>
            <w:tcW w:w="0" w:type="auto"/>
            <w:tcBorders>
              <w:top w:val="nil"/>
              <w:left w:val="nil"/>
              <w:bottom w:val="single" w:sz="4" w:space="0" w:color="auto"/>
              <w:right w:val="single" w:sz="4" w:space="0" w:color="auto"/>
            </w:tcBorders>
            <w:shd w:val="clear" w:color="000000" w:fill="CCFFCC"/>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Sipas paragrafit 1 të nenit 76 të ligjit nr. 9741 Për Arsimin e Lartë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754E9F" w:rsidRPr="00754E9F" w:rsidTr="00754E9F">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2. Ndarja bazë e sasisë totale për transfertën e pakushtëzuar për qëllime shpërndarjeje</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000000" w:fill="CCFFCC"/>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 xml:space="preserve">Shuma për paga dhe sigurime [P dhe S] </w:t>
            </w:r>
            <w:r w:rsidRPr="00754E9F">
              <w:rPr>
                <w:rFonts w:ascii="CG Times" w:eastAsia="Times New Roman" w:hAnsi="CG Times"/>
                <w:b/>
                <w:bCs/>
                <w:color w:val="000000"/>
                <w:sz w:val="14"/>
                <w:szCs w:val="14"/>
              </w:rPr>
              <w:br/>
              <w:t>= [T]*0,90</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90%</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3,898,242</w:t>
            </w:r>
          </w:p>
        </w:tc>
        <w:tc>
          <w:tcPr>
            <w:tcW w:w="0" w:type="auto"/>
            <w:vMerge w:val="restart"/>
            <w:tcBorders>
              <w:top w:val="nil"/>
              <w:left w:val="single" w:sz="4" w:space="0" w:color="auto"/>
              <w:bottom w:val="single" w:sz="4" w:space="0" w:color="auto"/>
              <w:right w:val="single" w:sz="4" w:space="0" w:color="auto"/>
            </w:tcBorders>
            <w:shd w:val="clear" w:color="000000" w:fill="CCFFCC"/>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Në fillim të procesit së përcaktimit të transfertave të pakushtëzuara për IAL-të e veçanta, MASH-i e ndan sasinë totale për transfertat e pakushtëzuara në 4 pjesë: shuma për paga dhe sigurime, shuma për për mallrat dhe shërbimet për arsimin dhe funksionimin, shuma për kostot specifike të institucionit dhe shuma për funksionimin dhe mirëmbajtjen e infrastrukturës për kërkimet. </w:t>
            </w:r>
            <w:r w:rsidRPr="00754E9F">
              <w:rPr>
                <w:rFonts w:ascii="CG Times" w:eastAsia="Times New Roman" w:hAnsi="CG Times"/>
                <w:color w:val="000000"/>
                <w:sz w:val="14"/>
                <w:szCs w:val="14"/>
              </w:rPr>
              <w:br/>
              <w:t xml:space="preserve">Secila prej këtyre pjesëve ndahet veçmas midis IAL-ve të veçanta duke përdorur procedura të ndryshme. </w:t>
            </w:r>
            <w:r w:rsidRPr="00754E9F">
              <w:rPr>
                <w:rFonts w:ascii="CG Times" w:eastAsia="Times New Roman" w:hAnsi="CG Times"/>
                <w:color w:val="000000"/>
                <w:sz w:val="14"/>
                <w:szCs w:val="14"/>
              </w:rPr>
              <w:br/>
              <w:t xml:space="preserve">Transferta e llogaritur për cdo IAL është shuma e sasisë së  llogaritur për një IAL konkret, për secilën  nga të katërt pjesët e përmendura më lart. </w:t>
            </w:r>
            <w:r w:rsidRPr="00754E9F">
              <w:rPr>
                <w:rFonts w:ascii="CG Times" w:eastAsia="Times New Roman" w:hAnsi="CG Times"/>
                <w:color w:val="000000"/>
                <w:sz w:val="14"/>
                <w:szCs w:val="14"/>
              </w:rPr>
              <w:br/>
              <w:t>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mallrat dhe shërbimet për arsimin dhe funksionimin [A dhe F]</w:t>
            </w:r>
            <w:r w:rsidRPr="00754E9F">
              <w:rPr>
                <w:rFonts w:ascii="CG Times" w:eastAsia="Times New Roman" w:hAnsi="CG Times"/>
                <w:color w:val="000000"/>
                <w:sz w:val="14"/>
                <w:szCs w:val="14"/>
              </w:rPr>
              <w:br/>
              <w:t xml:space="preserve"> = [T]*0,5</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5%</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216,569</w:t>
            </w:r>
          </w:p>
        </w:tc>
        <w:tc>
          <w:tcPr>
            <w:tcW w:w="0" w:type="auto"/>
            <w:vMerge/>
            <w:tcBorders>
              <w:top w:val="nil"/>
              <w:left w:val="single" w:sz="4" w:space="0" w:color="auto"/>
              <w:bottom w:val="single" w:sz="4" w:space="0" w:color="auto"/>
              <w:right w:val="single" w:sz="4" w:space="0" w:color="auto"/>
            </w:tcBorders>
            <w:vAlign w:val="center"/>
            <w:hideMark/>
          </w:tcPr>
          <w:p w:rsidR="00754E9F" w:rsidRPr="00754E9F" w:rsidRDefault="00754E9F" w:rsidP="00754E9F">
            <w:pPr>
              <w:rPr>
                <w:rFonts w:ascii="CG Times" w:eastAsia="Times New Roman" w:hAnsi="CG Times"/>
                <w:color w:val="000000"/>
                <w:sz w:val="14"/>
                <w:szCs w:val="14"/>
              </w:rPr>
            </w:pP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kostot specifike të institucionit dhe të zhvillimit [S dhe ZH] =  [T]*0,02</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2%</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86,628</w:t>
            </w:r>
          </w:p>
        </w:tc>
        <w:tc>
          <w:tcPr>
            <w:tcW w:w="0" w:type="auto"/>
            <w:vMerge/>
            <w:tcBorders>
              <w:top w:val="nil"/>
              <w:left w:val="single" w:sz="4" w:space="0" w:color="auto"/>
              <w:bottom w:val="single" w:sz="4" w:space="0" w:color="auto"/>
              <w:right w:val="single" w:sz="4" w:space="0" w:color="auto"/>
            </w:tcBorders>
            <w:vAlign w:val="center"/>
            <w:hideMark/>
          </w:tcPr>
          <w:p w:rsidR="00754E9F" w:rsidRPr="00754E9F" w:rsidRDefault="00754E9F" w:rsidP="00754E9F">
            <w:pPr>
              <w:rPr>
                <w:rFonts w:ascii="CG Times" w:eastAsia="Times New Roman" w:hAnsi="CG Times"/>
                <w:color w:val="000000"/>
                <w:sz w:val="14"/>
                <w:szCs w:val="14"/>
              </w:rPr>
            </w:pP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funksionimin dhe mirëmbajtjen e infrastrukturës për kërkimet [IK]</w:t>
            </w:r>
            <w:r w:rsidRPr="00754E9F">
              <w:rPr>
                <w:rFonts w:ascii="CG Times" w:eastAsia="Times New Roman" w:hAnsi="CG Times"/>
                <w:color w:val="000000"/>
                <w:sz w:val="14"/>
                <w:szCs w:val="14"/>
              </w:rPr>
              <w:br/>
              <w:t xml:space="preserve"> = [T]*0,03</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129,941</w:t>
            </w:r>
          </w:p>
        </w:tc>
        <w:tc>
          <w:tcPr>
            <w:tcW w:w="0" w:type="auto"/>
            <w:vMerge/>
            <w:tcBorders>
              <w:top w:val="nil"/>
              <w:left w:val="single" w:sz="4" w:space="0" w:color="auto"/>
              <w:bottom w:val="single" w:sz="4" w:space="0" w:color="auto"/>
              <w:right w:val="single" w:sz="4" w:space="0" w:color="auto"/>
            </w:tcBorders>
            <w:vAlign w:val="center"/>
            <w:hideMark/>
          </w:tcPr>
          <w:p w:rsidR="00754E9F" w:rsidRPr="00754E9F" w:rsidRDefault="00754E9F" w:rsidP="00754E9F">
            <w:pPr>
              <w:rPr>
                <w:rFonts w:ascii="CG Times" w:eastAsia="Times New Roman" w:hAnsi="CG Times"/>
                <w:color w:val="000000"/>
                <w:sz w:val="14"/>
                <w:szCs w:val="14"/>
              </w:rPr>
            </w:pPr>
          </w:p>
        </w:tc>
      </w:tr>
      <w:tr w:rsidR="00754E9F" w:rsidRPr="00754E9F" w:rsidTr="00754E9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3. Ndarja dhe metoda e shpërndarjes së sasisë për paga dhe sigurime</w:t>
            </w:r>
          </w:p>
        </w:tc>
        <w:tc>
          <w:tcPr>
            <w:tcW w:w="0" w:type="auto"/>
            <w:tcBorders>
              <w:top w:val="nil"/>
              <w:left w:val="nil"/>
              <w:bottom w:val="single" w:sz="4" w:space="0" w:color="auto"/>
              <w:right w:val="single" w:sz="4" w:space="0" w:color="auto"/>
            </w:tcBorders>
            <w:shd w:val="clear" w:color="auto" w:fill="auto"/>
            <w:noWrap/>
            <w:vAlign w:val="bottom"/>
            <w:hideMark/>
          </w:tcPr>
          <w:p w:rsidR="00754E9F" w:rsidRPr="00754E9F" w:rsidRDefault="00754E9F" w:rsidP="00754E9F">
            <w:pPr>
              <w:jc w:val="both"/>
              <w:rPr>
                <w:rFonts w:ascii="CG Times" w:eastAsia="Times New Roman" w:hAnsi="CG Times"/>
                <w:sz w:val="14"/>
                <w:szCs w:val="14"/>
              </w:rPr>
            </w:pPr>
            <w:r w:rsidRPr="00754E9F">
              <w:rPr>
                <w:rFonts w:ascii="CG Times" w:eastAsia="Times New Roman" w:hAnsi="CG Times"/>
                <w:sz w:val="14"/>
                <w:szCs w:val="14"/>
              </w:rPr>
              <w:t> </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000000" w:fill="FFFFCC"/>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pagat dhe sigurimet e punonjësve ndihmës [P dhe S_PN]</w:t>
            </w:r>
            <w:r w:rsidRPr="00754E9F">
              <w:rPr>
                <w:rFonts w:ascii="CG Times" w:eastAsia="Times New Roman" w:hAnsi="CG Times"/>
                <w:color w:val="000000"/>
                <w:sz w:val="14"/>
                <w:szCs w:val="14"/>
              </w:rPr>
              <w:br/>
            </w:r>
            <w:r w:rsidRPr="00754E9F">
              <w:rPr>
                <w:rFonts w:ascii="CG Times" w:eastAsia="Times New Roman" w:hAnsi="CG Times"/>
                <w:color w:val="000000"/>
                <w:sz w:val="14"/>
                <w:szCs w:val="14"/>
              </w:rPr>
              <w:br/>
              <w:t xml:space="preserve"> = [P dhe S_PN_2011]*1,05=(238394*1.05)=250,314 mije leke </w:t>
            </w:r>
          </w:p>
        </w:tc>
        <w:tc>
          <w:tcPr>
            <w:tcW w:w="0" w:type="auto"/>
            <w:tcBorders>
              <w:top w:val="nil"/>
              <w:left w:val="nil"/>
              <w:bottom w:val="single" w:sz="4" w:space="0" w:color="auto"/>
              <w:right w:val="single" w:sz="4" w:space="0" w:color="auto"/>
            </w:tcBorders>
            <w:shd w:val="clear" w:color="000000" w:fill="FFFFCC"/>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 </w:t>
            </w:r>
          </w:p>
        </w:tc>
        <w:tc>
          <w:tcPr>
            <w:tcW w:w="0" w:type="auto"/>
            <w:tcBorders>
              <w:top w:val="nil"/>
              <w:left w:val="nil"/>
              <w:bottom w:val="single" w:sz="4" w:space="0" w:color="auto"/>
              <w:right w:val="single" w:sz="4" w:space="0" w:color="auto"/>
            </w:tcBorders>
            <w:shd w:val="clear" w:color="000000" w:fill="FF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262,830</w:t>
            </w:r>
          </w:p>
        </w:tc>
        <w:tc>
          <w:tcPr>
            <w:tcW w:w="0" w:type="auto"/>
            <w:tcBorders>
              <w:top w:val="nil"/>
              <w:left w:val="nil"/>
              <w:bottom w:val="single" w:sz="4" w:space="0" w:color="auto"/>
              <w:right w:val="single" w:sz="4" w:space="0" w:color="auto"/>
            </w:tcBorders>
            <w:shd w:val="clear" w:color="000000" w:fill="FFFFCC"/>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varet së tepërmi nga specifikat e IAL-së, metoda e indeksimit nga shpërndarja e vitit të mëparshëm përdoret për këtë kategori. (</w:t>
            </w:r>
            <w:r w:rsidRPr="00754E9F">
              <w:rPr>
                <w:rFonts w:ascii="CG Times" w:eastAsia="Times New Roman" w:hAnsi="CG Times"/>
                <w:b/>
                <w:bCs/>
                <w:color w:val="000000"/>
                <w:sz w:val="14"/>
                <w:szCs w:val="14"/>
              </w:rPr>
              <w:t>numri i punonjesve i parashikuar per vitin 2013)</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Struktura bazë për paga dhe sigurime [P dhe S_SB]</w:t>
            </w:r>
            <w:r w:rsidRPr="00754E9F">
              <w:rPr>
                <w:rFonts w:ascii="CG Times" w:eastAsia="Times New Roman" w:hAnsi="CG Times"/>
                <w:b/>
                <w:bCs/>
                <w:color w:val="000000"/>
                <w:sz w:val="14"/>
                <w:szCs w:val="14"/>
              </w:rPr>
              <w:br/>
              <w:t xml:space="preserve"> =  30 000 000. Lekë * 13 IAL</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 xml:space="preserve">sasia fikse </w:t>
            </w:r>
            <w:r w:rsidRPr="00754E9F">
              <w:rPr>
                <w:rFonts w:ascii="CG Times" w:eastAsia="Times New Roman" w:hAnsi="CG Times"/>
                <w:b/>
                <w:bCs/>
                <w:color w:val="000000"/>
                <w:sz w:val="14"/>
                <w:szCs w:val="14"/>
              </w:rPr>
              <w:br/>
              <w:t>30 000 000 Lekë</w:t>
            </w:r>
            <w:r w:rsidRPr="00754E9F">
              <w:rPr>
                <w:rFonts w:ascii="CG Times" w:eastAsia="Times New Roman" w:hAnsi="CG Times"/>
                <w:b/>
                <w:bCs/>
                <w:color w:val="000000"/>
                <w:sz w:val="14"/>
                <w:szCs w:val="14"/>
              </w:rPr>
              <w:br/>
              <w:t>për IAL</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390,000</w:t>
            </w:r>
          </w:p>
        </w:tc>
        <w:tc>
          <w:tcPr>
            <w:tcW w:w="0" w:type="auto"/>
            <w:tcBorders>
              <w:top w:val="nil"/>
              <w:left w:val="nil"/>
              <w:bottom w:val="single" w:sz="4" w:space="0" w:color="auto"/>
              <w:right w:val="single" w:sz="4" w:space="0" w:color="auto"/>
            </w:tcBorders>
            <w:shd w:val="clear" w:color="000000" w:fill="FFFF99"/>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Për secilin IAL caktohet nje shume si një strukturë bazë për paga dhe sigurime. Kjo masë është e nevojshme për shkak të ekzistencës së IAL-ve të vogla në sistem.</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paga dhe sigurime për punonjësit e mësimdhënies shkencore, punonjësit administrativë dhe për punonjësit profesionistë e caktuar në përputhje me performancën e IAL-së në arsim. </w:t>
            </w:r>
            <w:r w:rsidRPr="00754E9F">
              <w:rPr>
                <w:rFonts w:ascii="CG Times" w:eastAsia="Times New Roman" w:hAnsi="CG Times"/>
                <w:color w:val="000000"/>
                <w:sz w:val="14"/>
                <w:szCs w:val="14"/>
              </w:rPr>
              <w:br/>
              <w:t>[P dhe S_PP]</w:t>
            </w:r>
            <w:r w:rsidRPr="00754E9F">
              <w:rPr>
                <w:rFonts w:ascii="CG Times" w:eastAsia="Times New Roman" w:hAnsi="CG Times"/>
                <w:color w:val="000000"/>
                <w:sz w:val="14"/>
                <w:szCs w:val="14"/>
              </w:rPr>
              <w:br/>
            </w:r>
            <w:r w:rsidRPr="00754E9F">
              <w:rPr>
                <w:rFonts w:ascii="CG Times" w:eastAsia="Times New Roman" w:hAnsi="CG Times"/>
                <w:color w:val="000000"/>
                <w:sz w:val="14"/>
                <w:szCs w:val="14"/>
              </w:rPr>
              <w:br/>
              <w:t xml:space="preserve"> = ([P dhe S] - [P dhe S_PN] - [P dhe S_SB])*0,85</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85%</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jc w:val="right"/>
              <w:rPr>
                <w:rFonts w:ascii="CG Times" w:eastAsia="Times New Roman" w:hAnsi="CG Times"/>
                <w:b/>
                <w:bCs/>
                <w:sz w:val="14"/>
                <w:szCs w:val="14"/>
              </w:rPr>
            </w:pPr>
            <w:r w:rsidRPr="00754E9F">
              <w:rPr>
                <w:rFonts w:ascii="CG Times" w:eastAsia="Times New Roman" w:hAnsi="CG Times"/>
                <w:b/>
                <w:bCs/>
                <w:sz w:val="14"/>
                <w:szCs w:val="14"/>
              </w:rPr>
              <w:t>2,758,600</w:t>
            </w:r>
          </w:p>
        </w:tc>
        <w:tc>
          <w:tcPr>
            <w:tcW w:w="0" w:type="auto"/>
            <w:tcBorders>
              <w:top w:val="nil"/>
              <w:left w:val="nil"/>
              <w:bottom w:val="single" w:sz="4" w:space="0" w:color="auto"/>
              <w:right w:val="single" w:sz="4" w:space="0" w:color="auto"/>
            </w:tcBorders>
            <w:shd w:val="clear" w:color="000000" w:fill="CCFFCC"/>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paga dhe sigurime për punonjësit e mësimdhënies shkencore, punonjësit administrativë dhe punonjësit profesionistë e caktuar në përputhje me performancën e IAL-së në kërkime [P dhe S_PK]</w:t>
            </w:r>
            <w:r w:rsidRPr="00754E9F">
              <w:rPr>
                <w:rFonts w:ascii="CG Times" w:eastAsia="Times New Roman" w:hAnsi="CG Times"/>
                <w:color w:val="000000"/>
                <w:sz w:val="14"/>
                <w:szCs w:val="14"/>
              </w:rPr>
              <w:br/>
            </w:r>
            <w:r w:rsidRPr="00754E9F">
              <w:rPr>
                <w:rFonts w:ascii="CG Times" w:eastAsia="Times New Roman" w:hAnsi="CG Times"/>
                <w:color w:val="000000"/>
                <w:sz w:val="14"/>
                <w:szCs w:val="14"/>
              </w:rPr>
              <w:br/>
              <w:t xml:space="preserve"> = ([P dhe S] - [P dhe S_PN] - [P dhe S_SB])*0,15</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15%</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486,812</w:t>
            </w:r>
          </w:p>
        </w:tc>
        <w:tc>
          <w:tcPr>
            <w:tcW w:w="0" w:type="auto"/>
            <w:tcBorders>
              <w:top w:val="nil"/>
              <w:left w:val="nil"/>
              <w:bottom w:val="single" w:sz="4" w:space="0" w:color="auto"/>
              <w:right w:val="single" w:sz="4" w:space="0" w:color="auto"/>
            </w:tcBorders>
            <w:shd w:val="clear" w:color="000000" w:fill="CCFFCC"/>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Vlerësimi i performancës së kërkimeve në 2011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754E9F" w:rsidRPr="00754E9F" w:rsidTr="00754E9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lastRenderedPageBreak/>
              <w:t>4. Ndarja dh</w:t>
            </w:r>
            <w:r>
              <w:rPr>
                <w:rFonts w:ascii="CG Times" w:eastAsia="Times New Roman" w:hAnsi="CG Times"/>
                <w:b/>
                <w:bCs/>
                <w:color w:val="000000"/>
                <w:sz w:val="14"/>
                <w:szCs w:val="14"/>
              </w:rPr>
              <w:t>e metoda e shpërndarjes së shumë</w:t>
            </w:r>
            <w:r w:rsidRPr="00754E9F">
              <w:rPr>
                <w:rFonts w:ascii="CG Times" w:eastAsia="Times New Roman" w:hAnsi="CG Times"/>
                <w:b/>
                <w:bCs/>
                <w:color w:val="000000"/>
                <w:sz w:val="14"/>
                <w:szCs w:val="14"/>
              </w:rPr>
              <w:t>s për mallra dhe shërbime</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sz w:val="14"/>
                <w:szCs w:val="14"/>
              </w:rPr>
            </w:pPr>
            <w:r w:rsidRPr="00754E9F">
              <w:rPr>
                <w:rFonts w:ascii="CG Times" w:eastAsia="Times New Roman" w:hAnsi="CG Times"/>
                <w:sz w:val="14"/>
                <w:szCs w:val="14"/>
              </w:rPr>
              <w:t> </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mallra dhe shërbime për arsimin [M dhe SH_A] = [M dhe SH]*1/3</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72,182</w:t>
            </w:r>
          </w:p>
        </w:tc>
        <w:tc>
          <w:tcPr>
            <w:tcW w:w="0" w:type="auto"/>
            <w:tcBorders>
              <w:top w:val="nil"/>
              <w:left w:val="nil"/>
              <w:bottom w:val="single" w:sz="4" w:space="0" w:color="auto"/>
              <w:right w:val="single" w:sz="4" w:space="0" w:color="auto"/>
            </w:tcBorders>
            <w:shd w:val="clear" w:color="000000" w:fill="FFFF99"/>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Struktura bazë për mallra dhe shërbime për funksionimin [M dhe SH_SB]</w:t>
            </w:r>
            <w:r w:rsidRPr="00754E9F">
              <w:rPr>
                <w:rFonts w:ascii="CG Times" w:eastAsia="Times New Roman" w:hAnsi="CG Times"/>
                <w:color w:val="000000"/>
                <w:sz w:val="14"/>
                <w:szCs w:val="14"/>
              </w:rPr>
              <w:br/>
              <w:t xml:space="preserve"> =  10 000 000 Lekë * 11 _IAL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54E9F" w:rsidRPr="00754E9F" w:rsidRDefault="00754E9F" w:rsidP="00754E9F">
            <w:pPr>
              <w:jc w:val="center"/>
              <w:rPr>
                <w:rFonts w:ascii="CG Times" w:eastAsia="Times New Roman" w:hAnsi="CG Times"/>
                <w:sz w:val="14"/>
                <w:szCs w:val="14"/>
              </w:rPr>
            </w:pPr>
            <w:r w:rsidRPr="00754E9F">
              <w:rPr>
                <w:rFonts w:ascii="CG Times" w:eastAsia="Times New Roman" w:hAnsi="CG Times"/>
                <w:sz w:val="14"/>
                <w:szCs w:val="14"/>
              </w:rPr>
              <w:t>66.67%</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110,000</w:t>
            </w:r>
          </w:p>
        </w:tc>
        <w:tc>
          <w:tcPr>
            <w:tcW w:w="0" w:type="auto"/>
            <w:vMerge w:val="restart"/>
            <w:tcBorders>
              <w:top w:val="nil"/>
              <w:left w:val="single" w:sz="4" w:space="0" w:color="auto"/>
              <w:bottom w:val="single" w:sz="4" w:space="0" w:color="auto"/>
              <w:right w:val="single" w:sz="4" w:space="0" w:color="auto"/>
            </w:tcBorders>
            <w:shd w:val="clear" w:color="000000" w:fill="FFFF99"/>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mallra dhe shërbime për funksionimin [M dhe SH_0] = [M dhe SH]*2/3 - [M dhe SH_SB]</w:t>
            </w:r>
          </w:p>
        </w:tc>
        <w:tc>
          <w:tcPr>
            <w:tcW w:w="0" w:type="auto"/>
            <w:vMerge/>
            <w:tcBorders>
              <w:top w:val="nil"/>
              <w:left w:val="single" w:sz="4" w:space="0" w:color="auto"/>
              <w:bottom w:val="single" w:sz="4" w:space="0" w:color="000000"/>
              <w:right w:val="single" w:sz="4" w:space="0" w:color="auto"/>
            </w:tcBorders>
            <w:vAlign w:val="center"/>
            <w:hideMark/>
          </w:tcPr>
          <w:p w:rsidR="00754E9F" w:rsidRPr="00754E9F" w:rsidRDefault="00754E9F" w:rsidP="00754E9F">
            <w:pPr>
              <w:rPr>
                <w:rFonts w:ascii="CG Times" w:eastAsia="Times New Roman" w:hAnsi="CG Times"/>
                <w:sz w:val="14"/>
                <w:szCs w:val="14"/>
              </w:rPr>
            </w:pP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34,387</w:t>
            </w:r>
          </w:p>
        </w:tc>
        <w:tc>
          <w:tcPr>
            <w:tcW w:w="0" w:type="auto"/>
            <w:vMerge/>
            <w:tcBorders>
              <w:top w:val="nil"/>
              <w:left w:val="single" w:sz="4" w:space="0" w:color="auto"/>
              <w:bottom w:val="single" w:sz="4" w:space="0" w:color="auto"/>
              <w:right w:val="single" w:sz="4" w:space="0" w:color="auto"/>
            </w:tcBorders>
            <w:vAlign w:val="center"/>
            <w:hideMark/>
          </w:tcPr>
          <w:p w:rsidR="00754E9F" w:rsidRPr="00754E9F" w:rsidRDefault="00754E9F" w:rsidP="00754E9F">
            <w:pPr>
              <w:rPr>
                <w:rFonts w:ascii="CG Times" w:eastAsia="Times New Roman" w:hAnsi="CG Times"/>
                <w:color w:val="000000"/>
                <w:sz w:val="14"/>
                <w:szCs w:val="14"/>
              </w:rPr>
            </w:pPr>
          </w:p>
        </w:tc>
      </w:tr>
      <w:tr w:rsidR="00754E9F" w:rsidRPr="00754E9F" w:rsidTr="00754E9F">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5. Ndarja dh</w:t>
            </w:r>
            <w:r>
              <w:rPr>
                <w:rFonts w:ascii="CG Times" w:eastAsia="Times New Roman" w:hAnsi="CG Times"/>
                <w:b/>
                <w:bCs/>
                <w:color w:val="000000"/>
                <w:sz w:val="14"/>
                <w:szCs w:val="14"/>
              </w:rPr>
              <w:t>e metoda e shpërndarjes së shumë</w:t>
            </w:r>
            <w:r w:rsidRPr="00754E9F">
              <w:rPr>
                <w:rFonts w:ascii="CG Times" w:eastAsia="Times New Roman" w:hAnsi="CG Times"/>
                <w:b/>
                <w:bCs/>
                <w:color w:val="000000"/>
                <w:sz w:val="14"/>
                <w:szCs w:val="14"/>
              </w:rPr>
              <w:t>s për kostot specifike të institucionit</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kostot specifike të institucionit dhe të zhvillimit [S dhe ZH] </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86,628</w:t>
            </w:r>
          </w:p>
        </w:tc>
        <w:tc>
          <w:tcPr>
            <w:tcW w:w="0" w:type="auto"/>
            <w:tcBorders>
              <w:top w:val="nil"/>
              <w:left w:val="nil"/>
              <w:bottom w:val="single" w:sz="4" w:space="0" w:color="auto"/>
              <w:right w:val="single" w:sz="4" w:space="0" w:color="auto"/>
            </w:tcBorders>
            <w:shd w:val="clear" w:color="000000" w:fill="FFFF99"/>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Meqë mund të ekiztojnë raste të kostove specifike të IAL-ve që nuk janë të mbulura nga pjesë të tjera të formulës, formula mundëson shpërndarjen e një shumë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limitohen vetëm ndaj artikujve jo standardë. Shuma e paraqitur në këtë radhë është një rezervë për kostot specifike të institucioneve në 2012.</w:t>
            </w:r>
            <w:r w:rsidRPr="00754E9F">
              <w:rPr>
                <w:rFonts w:ascii="CG Times" w:eastAsia="Times New Roman" w:hAnsi="CG Times"/>
                <w:color w:val="000000"/>
                <w:sz w:val="14"/>
                <w:szCs w:val="14"/>
              </w:rPr>
              <w:br/>
              <w:t>Një pjesë e shumës në këtë radhë gjithashtu mund të përdoret për shpenzime aktuale të projekteve zhvillimore të dorëzuara nga IAL-ja dhe të aprovuara nga MASH-i.</w:t>
            </w:r>
          </w:p>
        </w:tc>
      </w:tr>
      <w:tr w:rsidR="00754E9F" w:rsidRPr="00754E9F" w:rsidTr="00754E9F">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6. Ndarja dhe metoda e shpërndarjes së sasisë për funksionimin dhe mirëmbajtjen e infrastrukturës kërkimore</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funksionimin dhe mirëmbajtjen e infrastrukturës kërkimore të shpërndarë sipas granteve të kërkimit nga burime të brendshme [IK_G.J]. </w:t>
            </w:r>
            <w:r w:rsidRPr="00754E9F">
              <w:rPr>
                <w:rFonts w:ascii="CG Times" w:eastAsia="Times New Roman" w:hAnsi="CG Times"/>
                <w:color w:val="000000"/>
                <w:sz w:val="14"/>
                <w:szCs w:val="14"/>
              </w:rPr>
              <w:br/>
              <w:t>= [IK]*1/3</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43,314</w:t>
            </w:r>
          </w:p>
        </w:tc>
        <w:tc>
          <w:tcPr>
            <w:tcW w:w="0" w:type="auto"/>
            <w:vMerge w:val="restart"/>
            <w:tcBorders>
              <w:top w:val="nil"/>
              <w:left w:val="single" w:sz="4" w:space="0" w:color="auto"/>
              <w:bottom w:val="single" w:sz="4" w:space="0" w:color="auto"/>
              <w:right w:val="single" w:sz="4" w:space="0" w:color="auto"/>
            </w:tcBorders>
            <w:shd w:val="clear" w:color="000000" w:fill="FFFF99"/>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2012, është planifikuar të rritet në vazhdim në vitet e ardhshme.</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funksionimin dhe mirëmbajtjen e infrastrukturës kërkimore të shpërndarë sipas të diplomuarëve të studimeve të doktoraturës [IK_GB].  </w:t>
            </w:r>
            <w:r w:rsidRPr="00754E9F">
              <w:rPr>
                <w:rFonts w:ascii="CG Times" w:eastAsia="Times New Roman" w:hAnsi="CG Times"/>
                <w:color w:val="000000"/>
                <w:sz w:val="14"/>
                <w:szCs w:val="14"/>
              </w:rPr>
              <w:br/>
              <w:t>= [IK]*1/3</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43,314</w:t>
            </w:r>
          </w:p>
        </w:tc>
        <w:tc>
          <w:tcPr>
            <w:tcW w:w="0" w:type="auto"/>
            <w:vMerge/>
            <w:tcBorders>
              <w:top w:val="nil"/>
              <w:left w:val="single" w:sz="4" w:space="0" w:color="auto"/>
              <w:bottom w:val="single" w:sz="4" w:space="0" w:color="auto"/>
              <w:right w:val="single" w:sz="4" w:space="0" w:color="auto"/>
            </w:tcBorders>
            <w:vAlign w:val="center"/>
            <w:hideMark/>
          </w:tcPr>
          <w:p w:rsidR="00754E9F" w:rsidRPr="00754E9F" w:rsidRDefault="00754E9F" w:rsidP="00754E9F">
            <w:pPr>
              <w:rPr>
                <w:rFonts w:ascii="CG Times" w:eastAsia="Times New Roman" w:hAnsi="CG Times"/>
                <w:color w:val="000000"/>
                <w:sz w:val="14"/>
                <w:szCs w:val="14"/>
              </w:rPr>
            </w:pP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Shuma për funksionimin dhe mirëmbajtjen e infrastrukturës kërkimore të shpërndarë sipas kapacitetit kërkimor [IK_KK].  = [IK]*1/3</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ind w:firstLineChars="100" w:firstLine="140"/>
              <w:jc w:val="right"/>
              <w:rPr>
                <w:rFonts w:ascii="CG Times" w:eastAsia="Times New Roman" w:hAnsi="CG Times"/>
                <w:sz w:val="14"/>
                <w:szCs w:val="14"/>
              </w:rPr>
            </w:pPr>
            <w:r w:rsidRPr="00754E9F">
              <w:rPr>
                <w:rFonts w:ascii="CG Times" w:eastAsia="Times New Roman" w:hAnsi="CG Times"/>
                <w:sz w:val="14"/>
                <w:szCs w:val="14"/>
              </w:rPr>
              <w:t>43,314</w:t>
            </w:r>
          </w:p>
        </w:tc>
        <w:tc>
          <w:tcPr>
            <w:tcW w:w="0" w:type="auto"/>
            <w:vMerge/>
            <w:tcBorders>
              <w:top w:val="nil"/>
              <w:left w:val="single" w:sz="4" w:space="0" w:color="auto"/>
              <w:bottom w:val="single" w:sz="4" w:space="0" w:color="auto"/>
              <w:right w:val="single" w:sz="4" w:space="0" w:color="auto"/>
            </w:tcBorders>
            <w:vAlign w:val="center"/>
            <w:hideMark/>
          </w:tcPr>
          <w:p w:rsidR="00754E9F" w:rsidRPr="00754E9F" w:rsidRDefault="00754E9F" w:rsidP="00754E9F">
            <w:pPr>
              <w:rPr>
                <w:rFonts w:ascii="CG Times" w:eastAsia="Times New Roman" w:hAnsi="CG Times"/>
                <w:color w:val="000000"/>
                <w:sz w:val="14"/>
                <w:szCs w:val="14"/>
              </w:rPr>
            </w:pPr>
          </w:p>
        </w:tc>
      </w:tr>
      <w:tr w:rsidR="00754E9F" w:rsidRPr="00754E9F" w:rsidTr="00754E9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7. Minimumi i garantuar</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sz w:val="14"/>
                <w:szCs w:val="14"/>
              </w:rPr>
            </w:pPr>
            <w:r w:rsidRPr="00754E9F">
              <w:rPr>
                <w:rFonts w:ascii="CG Times" w:eastAsia="Times New Roman" w:hAnsi="CG Times"/>
                <w:sz w:val="14"/>
                <w:szCs w:val="14"/>
              </w:rPr>
              <w:t> </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000000" w:fill="FF8080"/>
            <w:vAlign w:val="center"/>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Minimumi i garantuar [MG] _Minimumi i garantuar shtese prej 1% me shumë ndaj realizimit të buxhetit 2012.</w:t>
            </w:r>
          </w:p>
        </w:tc>
        <w:tc>
          <w:tcPr>
            <w:tcW w:w="0" w:type="auto"/>
            <w:tcBorders>
              <w:top w:val="nil"/>
              <w:left w:val="nil"/>
              <w:bottom w:val="single" w:sz="4" w:space="0" w:color="auto"/>
              <w:right w:val="single" w:sz="4" w:space="0" w:color="auto"/>
            </w:tcBorders>
            <w:shd w:val="clear" w:color="000000" w:fill="FF8080"/>
            <w:vAlign w:val="center"/>
            <w:hideMark/>
          </w:tcPr>
          <w:p w:rsidR="00754E9F" w:rsidRPr="00754E9F" w:rsidRDefault="00754E9F" w:rsidP="00754E9F">
            <w:pPr>
              <w:jc w:val="center"/>
              <w:rPr>
                <w:rFonts w:ascii="CG Times" w:eastAsia="Times New Roman" w:hAnsi="CG Times"/>
                <w:sz w:val="14"/>
                <w:szCs w:val="14"/>
              </w:rPr>
            </w:pPr>
            <w:r w:rsidRPr="00754E9F">
              <w:rPr>
                <w:rFonts w:ascii="CG Times" w:eastAsia="Times New Roman" w:hAnsi="CG Times"/>
                <w:sz w:val="14"/>
                <w:szCs w:val="14"/>
              </w:rPr>
              <w:t> </w:t>
            </w:r>
          </w:p>
        </w:tc>
        <w:tc>
          <w:tcPr>
            <w:tcW w:w="0" w:type="auto"/>
            <w:tcBorders>
              <w:top w:val="nil"/>
              <w:left w:val="nil"/>
              <w:bottom w:val="single" w:sz="4" w:space="0" w:color="auto"/>
              <w:right w:val="single" w:sz="4" w:space="0" w:color="auto"/>
            </w:tcBorders>
            <w:shd w:val="clear" w:color="000000" w:fill="FF8080"/>
            <w:vAlign w:val="center"/>
            <w:hideMark/>
          </w:tcPr>
          <w:p w:rsidR="00754E9F" w:rsidRPr="00754E9F" w:rsidRDefault="00754E9F" w:rsidP="00754E9F">
            <w:pPr>
              <w:rPr>
                <w:rFonts w:ascii="CG Times" w:eastAsia="Times New Roman" w:hAnsi="CG Times"/>
                <w:sz w:val="14"/>
                <w:szCs w:val="14"/>
              </w:rPr>
            </w:pPr>
            <w:r w:rsidRPr="00754E9F">
              <w:rPr>
                <w:rFonts w:ascii="CG Times" w:eastAsia="Times New Roman" w:hAnsi="CG Times"/>
                <w:sz w:val="14"/>
                <w:szCs w:val="14"/>
              </w:rPr>
              <w:t>Minimumi i garantuar 1%, ndaj buxhetit 2012</w:t>
            </w:r>
          </w:p>
        </w:tc>
        <w:tc>
          <w:tcPr>
            <w:tcW w:w="0" w:type="auto"/>
            <w:tcBorders>
              <w:top w:val="nil"/>
              <w:left w:val="nil"/>
              <w:bottom w:val="single" w:sz="4" w:space="0" w:color="auto"/>
              <w:right w:val="single" w:sz="4" w:space="0" w:color="auto"/>
            </w:tcBorders>
            <w:shd w:val="clear" w:color="000000" w:fill="CCFFCC"/>
            <w:hideMark/>
          </w:tcPr>
          <w:p w:rsid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2013 për secilin IAL do të jetë të paktën përqindja e specifikuar e shumës korresponduese që IAL ka marrë nga buxheti i shtetit në 2012. Kjo shumë quhet minimumi i garantuar për IAL-në. Mekanizmi  funksionon në mënyrë të atillë që për IAL-të për të cilat transferta e pakushtëzuar e përcaktuar paraprakisht nga formula është me e ulët se sa minimumi i tyre i garantuar, transferta finale e pakushtëzuar për 2013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p w:rsidR="000E2BE4" w:rsidRDefault="000E2BE4" w:rsidP="00754E9F">
            <w:pPr>
              <w:rPr>
                <w:rFonts w:ascii="CG Times" w:eastAsia="Times New Roman" w:hAnsi="CG Times"/>
                <w:color w:val="000000"/>
                <w:sz w:val="14"/>
                <w:szCs w:val="14"/>
              </w:rPr>
            </w:pPr>
          </w:p>
          <w:p w:rsidR="000E2BE4" w:rsidRDefault="000E2BE4" w:rsidP="00754E9F">
            <w:pPr>
              <w:rPr>
                <w:rFonts w:ascii="CG Times" w:eastAsia="Times New Roman" w:hAnsi="CG Times"/>
                <w:color w:val="000000"/>
                <w:sz w:val="14"/>
                <w:szCs w:val="14"/>
              </w:rPr>
            </w:pPr>
          </w:p>
          <w:p w:rsidR="000E2BE4" w:rsidRDefault="000E2BE4" w:rsidP="00754E9F">
            <w:pPr>
              <w:rPr>
                <w:rFonts w:ascii="CG Times" w:eastAsia="Times New Roman" w:hAnsi="CG Times"/>
                <w:color w:val="000000"/>
                <w:sz w:val="14"/>
                <w:szCs w:val="14"/>
              </w:rPr>
            </w:pPr>
          </w:p>
          <w:p w:rsidR="000E2BE4" w:rsidRDefault="000E2BE4" w:rsidP="00754E9F">
            <w:pPr>
              <w:rPr>
                <w:rFonts w:ascii="CG Times" w:eastAsia="Times New Roman" w:hAnsi="CG Times"/>
                <w:color w:val="000000"/>
                <w:sz w:val="14"/>
                <w:szCs w:val="14"/>
              </w:rPr>
            </w:pPr>
          </w:p>
          <w:p w:rsidR="000E2BE4" w:rsidRPr="00754E9F" w:rsidRDefault="000E2BE4" w:rsidP="00754E9F">
            <w:pPr>
              <w:rPr>
                <w:rFonts w:ascii="CG Times" w:eastAsia="Times New Roman" w:hAnsi="CG Times"/>
                <w:color w:val="000000"/>
                <w:sz w:val="14"/>
                <w:szCs w:val="14"/>
              </w:rPr>
            </w:pPr>
          </w:p>
        </w:tc>
      </w:tr>
      <w:tr w:rsidR="00754E9F" w:rsidRPr="00754E9F" w:rsidTr="00754E9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t>8. Vështrim mbi të ardhurat personale të IAL-ve</w:t>
            </w:r>
          </w:p>
        </w:tc>
        <w:tc>
          <w:tcPr>
            <w:tcW w:w="0" w:type="auto"/>
            <w:tcBorders>
              <w:top w:val="nil"/>
              <w:left w:val="nil"/>
              <w:bottom w:val="single" w:sz="4" w:space="0" w:color="auto"/>
              <w:right w:val="single" w:sz="4" w:space="0" w:color="auto"/>
            </w:tcBorders>
            <w:shd w:val="clear" w:color="000000" w:fill="CCFFCC"/>
            <w:vAlign w:val="center"/>
            <w:hideMark/>
          </w:tcPr>
          <w:p w:rsidR="00754E9F" w:rsidRPr="00754E9F" w:rsidRDefault="00754E9F" w:rsidP="00754E9F">
            <w:pPr>
              <w:rPr>
                <w:rFonts w:ascii="CG Times" w:eastAsia="Times New Roman" w:hAnsi="CG Times"/>
                <w:b/>
                <w:bCs/>
                <w:sz w:val="14"/>
                <w:szCs w:val="14"/>
              </w:rPr>
            </w:pPr>
            <w:r w:rsidRPr="00754E9F">
              <w:rPr>
                <w:rFonts w:ascii="CG Times" w:eastAsia="Times New Roman" w:hAnsi="CG Times"/>
                <w:b/>
                <w:bCs/>
                <w:sz w:val="14"/>
                <w:szCs w:val="14"/>
              </w:rPr>
              <w:t> </w:t>
            </w:r>
          </w:p>
        </w:tc>
      </w:tr>
      <w:tr w:rsidR="00754E9F" w:rsidRPr="00754E9F" w:rsidTr="00754E9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color w:val="000000"/>
                <w:sz w:val="14"/>
                <w:szCs w:val="14"/>
              </w:rPr>
            </w:pPr>
            <w:r w:rsidRPr="00754E9F">
              <w:rPr>
                <w:rFonts w:ascii="CG Times" w:eastAsia="Times New Roman" w:hAnsi="CG Times"/>
                <w:b/>
                <w:bCs/>
                <w:color w:val="000000"/>
                <w:sz w:val="14"/>
                <w:szCs w:val="14"/>
              </w:rPr>
              <w:lastRenderedPageBreak/>
              <w:t>Koeficienti i aftësisë për të siguruar të ardhura [KASA]</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sz w:val="14"/>
                <w:szCs w:val="14"/>
              </w:rPr>
            </w:pPr>
            <w:r w:rsidRPr="00754E9F">
              <w:rPr>
                <w:rFonts w:ascii="CG Times" w:eastAsia="Times New Roman" w:hAnsi="CG Times"/>
                <w:b/>
                <w:bC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754E9F" w:rsidRPr="00754E9F" w:rsidRDefault="00754E9F" w:rsidP="00754E9F">
            <w:pPr>
              <w:rPr>
                <w:rFonts w:ascii="CG Times" w:eastAsia="Times New Roman" w:hAnsi="CG Times"/>
                <w:b/>
                <w:bCs/>
                <w:sz w:val="14"/>
                <w:szCs w:val="14"/>
              </w:rPr>
            </w:pPr>
            <w:r w:rsidRPr="00754E9F">
              <w:rPr>
                <w:rFonts w:ascii="CG Times" w:eastAsia="Times New Roman" w:hAnsi="CG Times"/>
                <w:b/>
                <w:bCs/>
                <w:sz w:val="14"/>
                <w:szCs w:val="14"/>
              </w:rPr>
              <w:t> </w:t>
            </w:r>
          </w:p>
        </w:tc>
        <w:tc>
          <w:tcPr>
            <w:tcW w:w="0" w:type="auto"/>
            <w:tcBorders>
              <w:top w:val="nil"/>
              <w:left w:val="nil"/>
              <w:bottom w:val="single" w:sz="4" w:space="0" w:color="auto"/>
              <w:right w:val="single" w:sz="4" w:space="0" w:color="auto"/>
            </w:tcBorders>
            <w:shd w:val="clear" w:color="000000" w:fill="CCFFCC"/>
            <w:hideMark/>
          </w:tcPr>
          <w:p w:rsidR="00754E9F" w:rsidRPr="00754E9F" w:rsidRDefault="00754E9F" w:rsidP="00754E9F">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Sipas ligjit, IAL-të mund të mbajnë të gjitha të ardhurat dytësore nga shërbimet që sigurojnë. </w:t>
            </w:r>
            <w:r w:rsidRPr="00754E9F">
              <w:rPr>
                <w:rFonts w:ascii="CG Times" w:eastAsia="Times New Roman" w:hAnsi="CG Times"/>
                <w:color w:val="000000"/>
                <w:sz w:val="14"/>
                <w:szCs w:val="14"/>
              </w:rPr>
              <w:br/>
              <w:t xml:space="preserve">Formula përmban një mjet për ekuilibrimin e ndryshimeve objektive midis IAL-ve për sa i përket aftësisë së tyre për të siguruar të ardhurat të ardhurat dytësore nga shërbimet, të quajtur koeficient i aftësisë së sigurimit të të ardhurave (KASA). </w:t>
            </w:r>
            <w:r w:rsidRPr="00754E9F">
              <w:rPr>
                <w:rFonts w:ascii="CG Times" w:eastAsia="Times New Roman" w:hAnsi="CG Times"/>
                <w:color w:val="000000"/>
                <w:sz w:val="14"/>
                <w:szCs w:val="14"/>
              </w:rPr>
              <w:br/>
              <w:t xml:space="preserve">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w:t>
            </w:r>
            <w:r w:rsidRPr="00754E9F">
              <w:rPr>
                <w:rFonts w:ascii="CG Times" w:eastAsia="Times New Roman" w:hAnsi="CG Times"/>
                <w:color w:val="000000"/>
                <w:sz w:val="14"/>
                <w:szCs w:val="14"/>
              </w:rPr>
              <w:br/>
              <w:t>Vlera e plotë e këtij koeficienti, dmth, vlera 1 - KASA, është përdorur në llogaritjen e numrit të nxënësve me kohë të plotë. Vlera për IAL-të individualë për vit të dhënë, përcaktohet si raporti i të ardhurave të ardhurat dytësore nga shërbimet  dhe buxhetit total të IAL-së në vitin ushtrimor. Kështu vlera 1-KASA për IAL është de facto vlera e kontributit të buxhetit shtetëror në buxhetin e IAL-së. KASA-t duhet të rillogariten çdo vit.</w:t>
            </w:r>
          </w:p>
        </w:tc>
      </w:tr>
    </w:tbl>
    <w:p w:rsidR="00D765DB" w:rsidRPr="0079711D" w:rsidRDefault="00D765DB" w:rsidP="005C3791">
      <w:pPr>
        <w:pStyle w:val="Paragrafi"/>
      </w:pPr>
    </w:p>
    <w:p w:rsidR="003725C7" w:rsidRPr="0079711D" w:rsidRDefault="003725C7" w:rsidP="005C379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Default="003725C7"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451576" w:rsidRDefault="00451576" w:rsidP="00233CD1">
      <w:pPr>
        <w:pStyle w:val="Paragrafi"/>
      </w:pPr>
    </w:p>
    <w:p w:rsidR="00451576" w:rsidRDefault="00451576" w:rsidP="00233CD1">
      <w:pPr>
        <w:pStyle w:val="Paragrafi"/>
      </w:pPr>
    </w:p>
    <w:p w:rsidR="00D765DB" w:rsidRDefault="00D765DB" w:rsidP="00233CD1">
      <w:pPr>
        <w:pStyle w:val="Paragrafi"/>
      </w:pPr>
    </w:p>
    <w:tbl>
      <w:tblPr>
        <w:tblW w:w="9376" w:type="dxa"/>
        <w:tblInd w:w="96" w:type="dxa"/>
        <w:tblLook w:val="04A0"/>
      </w:tblPr>
      <w:tblGrid>
        <w:gridCol w:w="617"/>
        <w:gridCol w:w="3831"/>
        <w:gridCol w:w="817"/>
        <w:gridCol w:w="817"/>
        <w:gridCol w:w="677"/>
        <w:gridCol w:w="817"/>
        <w:gridCol w:w="817"/>
        <w:gridCol w:w="983"/>
      </w:tblGrid>
      <w:tr w:rsidR="00A1028C" w:rsidRPr="00A1028C" w:rsidTr="009D4E61">
        <w:trPr>
          <w:trHeight w:val="112"/>
        </w:trPr>
        <w:tc>
          <w:tcPr>
            <w:tcW w:w="9376" w:type="dxa"/>
            <w:gridSpan w:val="8"/>
            <w:tcBorders>
              <w:top w:val="nil"/>
              <w:left w:val="nil"/>
              <w:bottom w:val="nil"/>
              <w:right w:val="nil"/>
            </w:tcBorders>
            <w:shd w:val="clear" w:color="auto" w:fill="auto"/>
            <w:noWrap/>
            <w:vAlign w:val="bottom"/>
            <w:hideMark/>
          </w:tcPr>
          <w:p w:rsidR="00A1028C" w:rsidRPr="00EE6FE9" w:rsidRDefault="00EE6FE9" w:rsidP="00EE6FE9">
            <w:pPr>
              <w:pStyle w:val="TitulliTitull"/>
              <w:jc w:val="left"/>
              <w:rPr>
                <w:sz w:val="14"/>
                <w:szCs w:val="14"/>
              </w:rPr>
            </w:pPr>
            <w:r w:rsidRPr="00EE6FE9">
              <w:rPr>
                <w:caps w:val="0"/>
                <w:sz w:val="14"/>
                <w:szCs w:val="14"/>
              </w:rPr>
              <w:lastRenderedPageBreak/>
              <w:t>Tab.1</w:t>
            </w:r>
          </w:p>
        </w:tc>
      </w:tr>
      <w:tr w:rsidR="00EE6FE9" w:rsidRPr="00A1028C" w:rsidTr="009D4E61">
        <w:trPr>
          <w:trHeight w:val="300"/>
        </w:trPr>
        <w:tc>
          <w:tcPr>
            <w:tcW w:w="9376" w:type="dxa"/>
            <w:gridSpan w:val="8"/>
            <w:tcBorders>
              <w:top w:val="nil"/>
              <w:left w:val="nil"/>
              <w:bottom w:val="nil"/>
              <w:right w:val="nil"/>
            </w:tcBorders>
            <w:shd w:val="clear" w:color="auto" w:fill="auto"/>
            <w:noWrap/>
            <w:vAlign w:val="bottom"/>
            <w:hideMark/>
          </w:tcPr>
          <w:p w:rsidR="00EE6FE9" w:rsidRPr="00A1028C" w:rsidRDefault="00EE6FE9" w:rsidP="00A1028C">
            <w:pPr>
              <w:pStyle w:val="TitulliTitull"/>
            </w:pPr>
            <w:r w:rsidRPr="00A1028C">
              <w:t>BUXHETI I VITIT 2013 SIPAS MINISTRIVE TE LINJES DHE INSTITUCIONEVE BUXHETORE</w:t>
            </w:r>
          </w:p>
        </w:tc>
      </w:tr>
      <w:tr w:rsidR="00A1028C" w:rsidRPr="00A1028C" w:rsidTr="009D4E61">
        <w:trPr>
          <w:trHeight w:val="270"/>
        </w:trPr>
        <w:tc>
          <w:tcPr>
            <w:tcW w:w="617" w:type="dxa"/>
            <w:tcBorders>
              <w:top w:val="nil"/>
              <w:left w:val="nil"/>
              <w:bottom w:val="nil"/>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A1028C" w:rsidRPr="00A1028C" w:rsidRDefault="00A1028C" w:rsidP="00A1028C">
            <w:pPr>
              <w:jc w:val="center"/>
              <w:rPr>
                <w:rFonts w:ascii="Arial" w:eastAsia="Times New Roman" w:hAnsi="Arial" w:cs="Arial"/>
                <w:b/>
                <w:bCs/>
                <w:i/>
                <w:iCs/>
                <w:sz w:val="12"/>
                <w:szCs w:val="12"/>
              </w:rPr>
            </w:pPr>
            <w:r w:rsidRPr="00A1028C">
              <w:rPr>
                <w:rFonts w:ascii="Arial" w:eastAsia="Times New Roman" w:hAnsi="Arial" w:cs="Arial"/>
                <w:b/>
                <w:bCs/>
                <w:i/>
                <w:iCs/>
                <w:sz w:val="12"/>
                <w:szCs w:val="12"/>
              </w:rPr>
              <w:t>ne 000/leke</w:t>
            </w:r>
          </w:p>
        </w:tc>
      </w:tr>
      <w:tr w:rsidR="00A1028C" w:rsidRPr="00A1028C" w:rsidTr="009D4E61">
        <w:trPr>
          <w:trHeight w:val="139"/>
        </w:trPr>
        <w:tc>
          <w:tcPr>
            <w:tcW w:w="617" w:type="dxa"/>
            <w:vMerge w:val="restart"/>
            <w:tcBorders>
              <w:top w:val="double" w:sz="6" w:space="0" w:color="auto"/>
              <w:left w:val="double" w:sz="6" w:space="0" w:color="auto"/>
              <w:bottom w:val="single" w:sz="4" w:space="0" w:color="000000"/>
              <w:right w:val="nil"/>
            </w:tcBorders>
            <w:shd w:val="clear" w:color="auto" w:fill="auto"/>
            <w:noWrap/>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Totali i Shpenzimeve Buxhetore</w:t>
            </w:r>
          </w:p>
        </w:tc>
      </w:tr>
      <w:tr w:rsidR="00A1028C" w:rsidRPr="00A1028C" w:rsidTr="009D4E61">
        <w:trPr>
          <w:trHeight w:val="139"/>
        </w:trPr>
        <w:tc>
          <w:tcPr>
            <w:tcW w:w="617" w:type="dxa"/>
            <w:vMerge/>
            <w:tcBorders>
              <w:top w:val="double" w:sz="6" w:space="0" w:color="auto"/>
              <w:left w:val="double" w:sz="6" w:space="0" w:color="auto"/>
              <w:bottom w:val="single" w:sz="4" w:space="0" w:color="000000"/>
              <w:right w:val="nil"/>
            </w:tcBorders>
            <w:vAlign w:val="center"/>
            <w:hideMark/>
          </w:tcPr>
          <w:p w:rsidR="00A1028C" w:rsidRPr="00A1028C" w:rsidRDefault="00A1028C" w:rsidP="00A1028C">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A1028C" w:rsidRPr="00A1028C" w:rsidRDefault="00A1028C" w:rsidP="00A1028C">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A1028C" w:rsidRPr="00A1028C" w:rsidRDefault="00A1028C" w:rsidP="00A1028C">
            <w:pPr>
              <w:rPr>
                <w:rFonts w:ascii="Arial" w:eastAsia="Times New Roman"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1028C" w:rsidRPr="00A1028C" w:rsidRDefault="00A1028C" w:rsidP="00A1028C">
            <w:pPr>
              <w:jc w:val="center"/>
              <w:rPr>
                <w:rFonts w:ascii="Arial" w:eastAsia="Times New Roman" w:hAnsi="Arial" w:cs="Arial"/>
                <w:sz w:val="12"/>
                <w:szCs w:val="12"/>
              </w:rPr>
            </w:pPr>
            <w:r w:rsidRPr="00A1028C">
              <w:rPr>
                <w:rFonts w:ascii="Arial" w:eastAsia="Times New Roman" w:hAnsi="Arial" w:cs="Arial"/>
                <w:sz w:val="12"/>
                <w:szCs w:val="12"/>
              </w:rPr>
              <w:t>Nga</w:t>
            </w:r>
            <w:r w:rsidRPr="00A1028C">
              <w:rPr>
                <w:rFonts w:ascii="Arial" w:eastAsia="Times New Roman"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1028C" w:rsidRPr="00A1028C" w:rsidRDefault="00A1028C" w:rsidP="00A1028C">
            <w:pPr>
              <w:jc w:val="center"/>
              <w:rPr>
                <w:rFonts w:ascii="Arial" w:eastAsia="Times New Roman" w:hAnsi="Arial" w:cs="Arial"/>
                <w:sz w:val="12"/>
                <w:szCs w:val="12"/>
              </w:rPr>
            </w:pPr>
            <w:r w:rsidRPr="00A1028C">
              <w:rPr>
                <w:rFonts w:ascii="Arial" w:eastAsia="Times New Roman" w:hAnsi="Arial" w:cs="Arial"/>
                <w:sz w:val="12"/>
                <w:szCs w:val="12"/>
              </w:rPr>
              <w:t xml:space="preserve">Nga te </w:t>
            </w:r>
            <w:r w:rsidRPr="00A1028C">
              <w:rPr>
                <w:rFonts w:ascii="Arial" w:eastAsia="Times New Roman"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1028C" w:rsidRPr="00A1028C" w:rsidRDefault="00A1028C" w:rsidP="00A1028C">
            <w:pPr>
              <w:jc w:val="center"/>
              <w:rPr>
                <w:rFonts w:ascii="Arial" w:eastAsia="Times New Roman" w:hAnsi="Arial" w:cs="Arial"/>
                <w:sz w:val="12"/>
                <w:szCs w:val="12"/>
              </w:rPr>
            </w:pPr>
            <w:r w:rsidRPr="00A1028C">
              <w:rPr>
                <w:rFonts w:ascii="Arial" w:eastAsia="Times New Roman" w:hAnsi="Arial" w:cs="Arial"/>
                <w:sz w:val="12"/>
                <w:szCs w:val="12"/>
              </w:rPr>
              <w:t>Financimi i</w:t>
            </w:r>
            <w:r w:rsidRPr="00A1028C">
              <w:rPr>
                <w:rFonts w:ascii="Arial" w:eastAsia="Times New Roman"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A1028C" w:rsidRPr="00A1028C" w:rsidRDefault="00A1028C" w:rsidP="00A1028C">
            <w:pPr>
              <w:rPr>
                <w:rFonts w:ascii="Arial" w:eastAsia="Times New Roman" w:hAnsi="Arial" w:cs="Arial"/>
                <w:b/>
                <w:bCs/>
                <w:sz w:val="12"/>
                <w:szCs w:val="12"/>
              </w:rPr>
            </w:pPr>
          </w:p>
        </w:tc>
      </w:tr>
      <w:tr w:rsidR="00A1028C" w:rsidRPr="00A1028C" w:rsidTr="009D4E61">
        <w:trPr>
          <w:trHeight w:val="139"/>
        </w:trPr>
        <w:tc>
          <w:tcPr>
            <w:tcW w:w="617" w:type="dxa"/>
            <w:tcBorders>
              <w:top w:val="nil"/>
              <w:left w:val="double" w:sz="6" w:space="0" w:color="auto"/>
              <w:bottom w:val="nil"/>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w:t>
            </w:r>
          </w:p>
        </w:tc>
        <w:tc>
          <w:tcPr>
            <w:tcW w:w="0" w:type="auto"/>
            <w:tcBorders>
              <w:top w:val="nil"/>
              <w:left w:val="single" w:sz="4" w:space="0" w:color="auto"/>
              <w:bottom w:val="nil"/>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Presidenca</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149,000</w:t>
            </w:r>
          </w:p>
        </w:tc>
        <w:tc>
          <w:tcPr>
            <w:tcW w:w="0" w:type="auto"/>
            <w:tcBorders>
              <w:top w:val="nil"/>
              <w:left w:val="nil"/>
              <w:bottom w:val="nil"/>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15,000</w:t>
            </w:r>
          </w:p>
        </w:tc>
        <w:tc>
          <w:tcPr>
            <w:tcW w:w="0" w:type="auto"/>
            <w:tcBorders>
              <w:top w:val="nil"/>
              <w:left w:val="nil"/>
              <w:bottom w:val="nil"/>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15,000</w:t>
            </w:r>
          </w:p>
        </w:tc>
        <w:tc>
          <w:tcPr>
            <w:tcW w:w="0" w:type="auto"/>
            <w:tcBorders>
              <w:top w:val="nil"/>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164,000</w:t>
            </w:r>
          </w:p>
        </w:tc>
      </w:tr>
      <w:tr w:rsidR="00A1028C" w:rsidRPr="00A1028C" w:rsidTr="009D4E61">
        <w:trPr>
          <w:trHeight w:val="139"/>
        </w:trPr>
        <w:tc>
          <w:tcPr>
            <w:tcW w:w="617" w:type="dxa"/>
            <w:tcBorders>
              <w:top w:val="dotted" w:sz="4" w:space="0" w:color="auto"/>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e Presidentit</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149,000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164,000</w:t>
            </w:r>
          </w:p>
        </w:tc>
      </w:tr>
      <w:tr w:rsidR="00A1028C" w:rsidRPr="00A1028C" w:rsidTr="009D4E61">
        <w:trPr>
          <w:trHeight w:val="139"/>
        </w:trPr>
        <w:tc>
          <w:tcPr>
            <w:tcW w:w="617" w:type="dxa"/>
            <w:tcBorders>
              <w:top w:val="nil"/>
              <w:left w:val="double" w:sz="6" w:space="0" w:color="auto"/>
              <w:bottom w:val="nil"/>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w:t>
            </w:r>
          </w:p>
        </w:tc>
        <w:tc>
          <w:tcPr>
            <w:tcW w:w="0" w:type="auto"/>
            <w:tcBorders>
              <w:top w:val="nil"/>
              <w:left w:val="single" w:sz="4" w:space="0" w:color="auto"/>
              <w:bottom w:val="nil"/>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Kuvendi</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830,000</w:t>
            </w:r>
          </w:p>
        </w:tc>
        <w:tc>
          <w:tcPr>
            <w:tcW w:w="0" w:type="auto"/>
            <w:tcBorders>
              <w:top w:val="nil"/>
              <w:left w:val="nil"/>
              <w:bottom w:val="nil"/>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68,000</w:t>
            </w:r>
          </w:p>
        </w:tc>
        <w:tc>
          <w:tcPr>
            <w:tcW w:w="0" w:type="auto"/>
            <w:tcBorders>
              <w:top w:val="nil"/>
              <w:left w:val="nil"/>
              <w:bottom w:val="nil"/>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68,000</w:t>
            </w:r>
          </w:p>
        </w:tc>
        <w:tc>
          <w:tcPr>
            <w:tcW w:w="0" w:type="auto"/>
            <w:tcBorders>
              <w:top w:val="nil"/>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898,000</w:t>
            </w:r>
          </w:p>
        </w:tc>
      </w:tr>
      <w:tr w:rsidR="00A1028C" w:rsidRPr="00A1028C" w:rsidTr="009D4E61">
        <w:trPr>
          <w:trHeight w:val="139"/>
        </w:trPr>
        <w:tc>
          <w:tcPr>
            <w:tcW w:w="617" w:type="dxa"/>
            <w:tcBorders>
              <w:top w:val="dotted" w:sz="4" w:space="0" w:color="auto"/>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dotted" w:sz="4" w:space="0" w:color="auto"/>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325,000</w:t>
            </w:r>
          </w:p>
        </w:tc>
        <w:tc>
          <w:tcPr>
            <w:tcW w:w="0" w:type="auto"/>
            <w:tcBorders>
              <w:top w:val="dotted" w:sz="4" w:space="0" w:color="auto"/>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68,000</w:t>
            </w:r>
          </w:p>
        </w:tc>
        <w:tc>
          <w:tcPr>
            <w:tcW w:w="0" w:type="auto"/>
            <w:tcBorders>
              <w:top w:val="dotted" w:sz="4" w:space="0" w:color="auto"/>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68,000</w:t>
            </w:r>
          </w:p>
        </w:tc>
        <w:tc>
          <w:tcPr>
            <w:tcW w:w="0" w:type="auto"/>
            <w:tcBorders>
              <w:top w:val="dotted" w:sz="4" w:space="0" w:color="auto"/>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393,000</w:t>
            </w:r>
          </w:p>
        </w:tc>
      </w:tr>
      <w:tr w:rsidR="00A1028C" w:rsidRPr="00A1028C" w:rsidTr="009D4E61">
        <w:trPr>
          <w:trHeight w:val="139"/>
        </w:trPr>
        <w:tc>
          <w:tcPr>
            <w:tcW w:w="617" w:type="dxa"/>
            <w:tcBorders>
              <w:top w:val="dotted" w:sz="4" w:space="0" w:color="auto"/>
              <w:left w:val="double" w:sz="6" w:space="0" w:color="auto"/>
              <w:bottom w:val="single"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dotted" w:sz="4" w:space="0" w:color="auto"/>
              <w:left w:val="nil"/>
              <w:bottom w:val="single" w:sz="4" w:space="0" w:color="auto"/>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Ligjvenese</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505,000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Kryeministria</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407,000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427,000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377,300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397,300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Teknologjia e Informac dhe Komun Elekt dhe Postare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29,700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29,700</w:t>
            </w:r>
          </w:p>
        </w:tc>
      </w:tr>
      <w:tr w:rsidR="00A1028C" w:rsidRPr="00A1028C" w:rsidTr="009D4E61">
        <w:trPr>
          <w:trHeight w:val="139"/>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Ekonomise, Tregtise dhe Energjitikes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1,070,000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170,000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750,000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920,000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1,990,000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291,500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118,000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409,500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Energjine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24,400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124,400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135,400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 xml:space="preserve">Mbeshtetje per Burimet Natyrore </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189,000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345,000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534,000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Zhvillim Ekonomik</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273,500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51,980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201,980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475,480</w:t>
            </w:r>
          </w:p>
        </w:tc>
      </w:tr>
      <w:tr w:rsidR="00A1028C" w:rsidRPr="00A1028C" w:rsidTr="009D4E61">
        <w:trPr>
          <w:trHeight w:val="139"/>
        </w:trPr>
        <w:tc>
          <w:tcPr>
            <w:tcW w:w="617" w:type="dxa"/>
            <w:tcBorders>
              <w:top w:val="nil"/>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04160</w:t>
            </w:r>
          </w:p>
        </w:tc>
        <w:tc>
          <w:tcPr>
            <w:tcW w:w="0" w:type="auto"/>
            <w:tcBorders>
              <w:top w:val="nil"/>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Mbikq. e Tregut, Infrast. e Ciles. dhe Pron. Industr.</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305,000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30,620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30,620</w:t>
            </w:r>
          </w:p>
        </w:tc>
        <w:tc>
          <w:tcPr>
            <w:tcW w:w="0" w:type="auto"/>
            <w:tcBorders>
              <w:top w:val="nil"/>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335,620</w:t>
            </w:r>
          </w:p>
        </w:tc>
      </w:tr>
      <w:tr w:rsidR="00A1028C" w:rsidRPr="00A1028C" w:rsidTr="009D4E61">
        <w:trPr>
          <w:trHeight w:val="139"/>
        </w:trPr>
        <w:tc>
          <w:tcPr>
            <w:tcW w:w="617" w:type="dxa"/>
            <w:tcBorders>
              <w:top w:val="dotted" w:sz="4" w:space="0" w:color="auto"/>
              <w:left w:val="double" w:sz="6" w:space="0" w:color="auto"/>
              <w:bottom w:val="single"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04770</w:t>
            </w:r>
          </w:p>
        </w:tc>
        <w:tc>
          <w:tcPr>
            <w:tcW w:w="0" w:type="auto"/>
            <w:tcBorders>
              <w:top w:val="dotted" w:sz="4" w:space="0" w:color="auto"/>
              <w:left w:val="nil"/>
              <w:bottom w:val="single" w:sz="4" w:space="0" w:color="auto"/>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Zhvillim Rajonal</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Bujqesise, Ushqimit dhe Mbrojtjes se Konsumatorit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3,880,000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710,000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2,185,480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2,895,480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6,775,480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251,000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251,000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Siguria ushqimore dhe mbrojtja e konsumatorit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1,262,000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208,000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517,480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725,480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1,987,480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i infrastruktures se kullimit dhe ujitjes</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860,000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369,400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869,400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1,729,400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Zhvillimi Rural duke mbesht. Prodh. Bujq, Blek, Agroind dhe Market.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1,272,000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132,600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1,168,000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1,300,600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2,572,600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Keshillimi dhe Informacioni Bujqesor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214,000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214,000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qendrueshem i tokes bujqesore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21,000</w:t>
            </w:r>
          </w:p>
        </w:tc>
      </w:tr>
      <w:tr w:rsidR="00A1028C" w:rsidRPr="00A1028C" w:rsidTr="009D4E61">
        <w:trPr>
          <w:trHeight w:val="139"/>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Puneve Publike dhe Transportit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3,884,000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11,848,564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28,967,879</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40,816,443</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44,700,443</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317,000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4,960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4,960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321,960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Transporti rrugor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1,455,640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7,917,604</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18,957,000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26,874,604</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28,330,244</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Studime ne Transport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21,990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21,990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Transporti Detar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74,000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1,150,000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1,224,000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Transporti Hekurrudhor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462,290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557,290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Transporti Ajror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23,030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31,030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Furnizimi me Uje dhe Kanalizime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677,450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3,468,000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8,044,366</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11,512,366</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12,189,816</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Urban dhe Strehimi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666,200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466,513</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631,513</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1,297,713</w:t>
            </w:r>
          </w:p>
        </w:tc>
      </w:tr>
      <w:tr w:rsidR="00A1028C" w:rsidRPr="00A1028C" w:rsidTr="009D4E61">
        <w:trPr>
          <w:trHeight w:val="139"/>
        </w:trPr>
        <w:tc>
          <w:tcPr>
            <w:tcW w:w="617" w:type="dxa"/>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06220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i Mbetjeve Urbane</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186,400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500,000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540,000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726,400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 xml:space="preserve">Ministria e Financave </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6,483,300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918,203</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1,220,203</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7,703,503</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329,870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187,000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286,203</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473,203</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803,073</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i Shpenzimeve Publike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563,000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564,000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Ekzekutimi i Pagesave te Ndryshme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152,000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i te Ardhurave Tatimore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2,050,000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2,060,000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i te Ardhurave Doganore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1,412,000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406,000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446,000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1,858,000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Lufta kunder Transaksioneve Financiare Jo-Ligjore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61,430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65,430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i Sigurimeve Shoqerore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1,915,000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226,000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286,000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2,201,000</w:t>
            </w:r>
          </w:p>
        </w:tc>
      </w:tr>
      <w:tr w:rsidR="00A1028C" w:rsidRPr="00A1028C" w:rsidTr="009D4E61">
        <w:trPr>
          <w:trHeight w:val="139"/>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Arsimit dhe Shkences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35,487,000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2,637,000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775,000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3,412,000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38,899,000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703,600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77,000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87,000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790,600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Arsimi Baze (perfshire parashkollorin)</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22,616,787</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1,140,000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55,000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1,195,000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23,811,787</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Arsimi i Mesem (i pergjithshem)</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4,774,348</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550,000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590,000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5,364,348</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Arsimi i  Mesem (profesional)</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1,980,665</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240,000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440,000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2,420,665</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Arsimi Universitar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5,146,480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670,000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430,000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1,100,000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6,246,480</w:t>
            </w:r>
          </w:p>
        </w:tc>
      </w:tr>
      <w:tr w:rsidR="00A1028C" w:rsidRPr="00A1028C" w:rsidTr="009D4E61">
        <w:trPr>
          <w:trHeight w:val="139"/>
        </w:trPr>
        <w:tc>
          <w:tcPr>
            <w:tcW w:w="617" w:type="dxa"/>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09770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Fonde per Shkencen</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265,120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265,120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Turizmit, Kultures, Rinise dhe Sporteve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1,549,000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453,846</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453,846</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2,002,846</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155,891</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156,891</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 xml:space="preserve">Trashegimia Kulturore dhe Muzete </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337,705</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61,173</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61,173</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398,878</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 xml:space="preserve">Arti dhe Kultura </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671,535</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84,673</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84,673</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756,208</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Zhvillimi i Sportit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155,415</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455,415</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Programe per Rinine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9,128</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9,128</w:t>
            </w:r>
          </w:p>
        </w:tc>
      </w:tr>
      <w:tr w:rsidR="00A1028C" w:rsidRPr="00A1028C" w:rsidTr="009D4E61">
        <w:trPr>
          <w:trHeight w:val="139"/>
        </w:trPr>
        <w:tc>
          <w:tcPr>
            <w:tcW w:w="617" w:type="dxa"/>
            <w:tcBorders>
              <w:top w:val="nil"/>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04760</w:t>
            </w:r>
          </w:p>
        </w:tc>
        <w:tc>
          <w:tcPr>
            <w:tcW w:w="0" w:type="auto"/>
            <w:tcBorders>
              <w:top w:val="nil"/>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Zhvillimi i Turizmit</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96,830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96,830</w:t>
            </w:r>
          </w:p>
        </w:tc>
      </w:tr>
      <w:tr w:rsidR="00A1028C" w:rsidRPr="00A1028C" w:rsidTr="009D4E61">
        <w:trPr>
          <w:trHeight w:val="139"/>
        </w:trPr>
        <w:tc>
          <w:tcPr>
            <w:tcW w:w="617" w:type="dxa"/>
            <w:tcBorders>
              <w:top w:val="dotted" w:sz="4" w:space="0" w:color="auto"/>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08480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Kultet Fetare</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122,496</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129,496</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Shendetesise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27,782,750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677,540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14,000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1,199,100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1,890,640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29,673,390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244,500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247,500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Sherbimet e Kujdesit Paresor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9,257,780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206,540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332,100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540,640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9,798,420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Sherbimet e Kujdesit Dytesor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15,807,707</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436,000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867,000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1,313,000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17,120,707</w:t>
            </w:r>
          </w:p>
        </w:tc>
      </w:tr>
      <w:tr w:rsidR="00A1028C" w:rsidRPr="00A1028C" w:rsidTr="009D4E61">
        <w:trPr>
          <w:trHeight w:val="139"/>
        </w:trPr>
        <w:tc>
          <w:tcPr>
            <w:tcW w:w="617" w:type="dxa"/>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Sherbimet e Shendetit Publik</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2,472,763</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32,000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34,000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2,506,763</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Drejtesise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5,016,000</w:t>
            </w:r>
          </w:p>
        </w:tc>
        <w:tc>
          <w:tcPr>
            <w:tcW w:w="0" w:type="auto"/>
            <w:tcBorders>
              <w:top w:val="nil"/>
              <w:left w:val="nil"/>
              <w:bottom w:val="dotted" w:sz="4" w:space="0" w:color="auto"/>
              <w:right w:val="single" w:sz="4" w:space="0" w:color="auto"/>
            </w:tcBorders>
            <w:shd w:val="clear" w:color="000000" w:fill="FF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686,000</w:t>
            </w:r>
          </w:p>
        </w:tc>
        <w:tc>
          <w:tcPr>
            <w:tcW w:w="0" w:type="auto"/>
            <w:tcBorders>
              <w:top w:val="nil"/>
              <w:left w:val="nil"/>
              <w:bottom w:val="dotted" w:sz="4" w:space="0" w:color="auto"/>
              <w:right w:val="single" w:sz="4" w:space="0" w:color="auto"/>
            </w:tcBorders>
            <w:shd w:val="clear" w:color="000000" w:fill="FF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FF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1,750,000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2,436,000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7,452,000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360,200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672,300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672,300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1,032,500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Publikimet Zyrtare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49,100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Mjekesia Ligjore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48,000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48,100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Sistemi i Burgjeve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3,698,500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1,611,000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5,309,500</w:t>
            </w:r>
          </w:p>
        </w:tc>
      </w:tr>
      <w:tr w:rsidR="00A1028C" w:rsidRPr="00A1028C" w:rsidTr="009D4E61">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Sherbimi i Permbarimit Gjyqesor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107,000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350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350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107,350</w:t>
            </w:r>
          </w:p>
        </w:tc>
      </w:tr>
      <w:tr w:rsidR="00A1028C" w:rsidRPr="00A1028C" w:rsidTr="009D4E61">
        <w:trPr>
          <w:trHeight w:val="139"/>
        </w:trPr>
        <w:tc>
          <w:tcPr>
            <w:tcW w:w="617" w:type="dxa"/>
            <w:tcBorders>
              <w:top w:val="nil"/>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01160</w:t>
            </w:r>
          </w:p>
        </w:tc>
        <w:tc>
          <w:tcPr>
            <w:tcW w:w="0" w:type="auto"/>
            <w:tcBorders>
              <w:top w:val="nil"/>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Sherbimet per çeshtjet e biresimeve</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12,200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12,300</w:t>
            </w:r>
          </w:p>
        </w:tc>
      </w:tr>
      <w:tr w:rsidR="00A1028C" w:rsidRPr="00A1028C" w:rsidTr="009D4E61">
        <w:trPr>
          <w:trHeight w:val="139"/>
        </w:trPr>
        <w:tc>
          <w:tcPr>
            <w:tcW w:w="617" w:type="dxa"/>
            <w:tcBorders>
              <w:top w:val="dotted" w:sz="4" w:space="0" w:color="auto"/>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01170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 xml:space="preserve">Sherbimi i Regjistrimit te Pasurive te Paluajtshme </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196,000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dotted" w:sz="4" w:space="0" w:color="auto"/>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dotted" w:sz="4" w:space="0" w:color="auto"/>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346,000</w:t>
            </w:r>
          </w:p>
        </w:tc>
      </w:tr>
      <w:tr w:rsidR="00A1028C" w:rsidRPr="00A1028C" w:rsidTr="009D4E61">
        <w:trPr>
          <w:trHeight w:val="139"/>
        </w:trPr>
        <w:tc>
          <w:tcPr>
            <w:tcW w:w="617" w:type="dxa"/>
            <w:tcBorders>
              <w:top w:val="nil"/>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01180</w:t>
            </w:r>
          </w:p>
        </w:tc>
        <w:tc>
          <w:tcPr>
            <w:tcW w:w="0" w:type="auto"/>
            <w:tcBorders>
              <w:top w:val="nil"/>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Sherbimi i Kthimit dhe Kompensimit te Pronave</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425,000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w:t>
            </w:r>
          </w:p>
        </w:tc>
        <w:tc>
          <w:tcPr>
            <w:tcW w:w="0" w:type="auto"/>
            <w:tcBorders>
              <w:top w:val="dotted" w:sz="4" w:space="0" w:color="auto"/>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425,200</w:t>
            </w:r>
          </w:p>
        </w:tc>
      </w:tr>
      <w:tr w:rsidR="00A1028C" w:rsidRPr="00A1028C" w:rsidTr="009D4E61">
        <w:trPr>
          <w:trHeight w:val="139"/>
        </w:trPr>
        <w:tc>
          <w:tcPr>
            <w:tcW w:w="617"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03490</w:t>
            </w:r>
          </w:p>
        </w:tc>
        <w:tc>
          <w:tcPr>
            <w:tcW w:w="0" w:type="auto"/>
            <w:tcBorders>
              <w:top w:val="dotted" w:sz="4" w:space="0" w:color="auto"/>
              <w:left w:val="nil"/>
              <w:bottom w:val="dotted" w:sz="4" w:space="0" w:color="auto"/>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Sherbimi i Proves</w:t>
            </w:r>
          </w:p>
        </w:tc>
        <w:tc>
          <w:tcPr>
            <w:tcW w:w="0" w:type="auto"/>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91,500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1,750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1,750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93,250</w:t>
            </w:r>
          </w:p>
        </w:tc>
      </w:tr>
      <w:tr w:rsidR="009D4E61" w:rsidRPr="00A1028C" w:rsidTr="009D4E61">
        <w:trPr>
          <w:trHeight w:val="139"/>
        </w:trPr>
        <w:tc>
          <w:tcPr>
            <w:tcW w:w="617"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9D4E61" w:rsidRPr="009D4E61" w:rsidRDefault="009D4E61" w:rsidP="004469F7">
            <w:pPr>
              <w:jc w:val="right"/>
              <w:rPr>
                <w:rFonts w:ascii="Arial" w:eastAsia="Times New Roman" w:hAnsi="Arial" w:cs="Arial"/>
                <w:sz w:val="12"/>
                <w:szCs w:val="12"/>
              </w:rPr>
            </w:pPr>
            <w:r w:rsidRPr="009D4E61">
              <w:rPr>
                <w:rFonts w:ascii="Arial" w:eastAsia="Times New Roman" w:hAnsi="Arial" w:cs="Arial"/>
                <w:sz w:val="12"/>
                <w:szCs w:val="12"/>
              </w:rPr>
              <w:t>01190</w:t>
            </w:r>
          </w:p>
        </w:tc>
        <w:tc>
          <w:tcPr>
            <w:tcW w:w="0" w:type="auto"/>
            <w:tcBorders>
              <w:top w:val="dotted" w:sz="4" w:space="0" w:color="auto"/>
              <w:left w:val="nil"/>
              <w:bottom w:val="dotted" w:sz="4" w:space="0" w:color="auto"/>
              <w:right w:val="nil"/>
            </w:tcBorders>
            <w:shd w:val="clear" w:color="auto" w:fill="auto"/>
            <w:noWrap/>
            <w:vAlign w:val="bottom"/>
            <w:hideMark/>
          </w:tcPr>
          <w:p w:rsidR="009D4E61" w:rsidRPr="009D4E61" w:rsidRDefault="009D4E61" w:rsidP="004469F7">
            <w:pPr>
              <w:rPr>
                <w:rFonts w:ascii="Arial" w:eastAsia="Times New Roman" w:hAnsi="Arial" w:cs="Arial"/>
                <w:sz w:val="12"/>
                <w:szCs w:val="12"/>
              </w:rPr>
            </w:pPr>
            <w:r w:rsidRPr="009D4E61">
              <w:rPr>
                <w:rFonts w:ascii="Arial" w:eastAsia="Times New Roman" w:hAnsi="Arial" w:cs="Arial"/>
                <w:sz w:val="12"/>
                <w:szCs w:val="12"/>
              </w:rPr>
              <w:t>Rehabilitimi  i te Perndjekurve Politik</w:t>
            </w:r>
          </w:p>
        </w:tc>
        <w:tc>
          <w:tcPr>
            <w:tcW w:w="0" w:type="auto"/>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9D4E61" w:rsidRPr="009D4E61" w:rsidRDefault="009D4E61" w:rsidP="004469F7">
            <w:pPr>
              <w:jc w:val="right"/>
              <w:rPr>
                <w:rFonts w:ascii="Arial" w:eastAsia="Times New Roman" w:hAnsi="Arial" w:cs="Arial"/>
                <w:sz w:val="12"/>
                <w:szCs w:val="12"/>
              </w:rPr>
            </w:pPr>
            <w:r w:rsidRPr="009D4E61">
              <w:rPr>
                <w:rFonts w:ascii="Arial" w:eastAsia="Times New Roman" w:hAnsi="Arial" w:cs="Arial"/>
                <w:sz w:val="12"/>
                <w:szCs w:val="12"/>
              </w:rPr>
              <w:t>28,600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9D4E61" w:rsidRPr="009D4E61" w:rsidRDefault="009D4E61" w:rsidP="004469F7">
            <w:pPr>
              <w:jc w:val="right"/>
              <w:rPr>
                <w:rFonts w:ascii="Arial" w:eastAsia="Times New Roman" w:hAnsi="Arial" w:cs="Arial"/>
                <w:sz w:val="12"/>
                <w:szCs w:val="12"/>
              </w:rPr>
            </w:pPr>
            <w:r w:rsidRPr="009D4E61">
              <w:rPr>
                <w:rFonts w:ascii="Arial" w:eastAsia="Times New Roman" w:hAnsi="Arial" w:cs="Arial"/>
                <w:sz w:val="12"/>
                <w:szCs w:val="12"/>
              </w:rPr>
              <w:t>100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9D4E61" w:rsidRPr="009D4E61" w:rsidRDefault="009D4E61" w:rsidP="004469F7">
            <w:pPr>
              <w:jc w:val="right"/>
              <w:rPr>
                <w:rFonts w:ascii="Arial" w:eastAsia="Times New Roman" w:hAnsi="Arial" w:cs="Arial"/>
                <w:sz w:val="12"/>
                <w:szCs w:val="12"/>
              </w:rPr>
            </w:pPr>
            <w:r w:rsidRPr="009D4E61">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9D4E61" w:rsidRPr="009D4E61" w:rsidRDefault="009D4E61" w:rsidP="004469F7">
            <w:pPr>
              <w:jc w:val="right"/>
              <w:rPr>
                <w:rFonts w:ascii="Arial" w:eastAsia="Times New Roman" w:hAnsi="Arial" w:cs="Arial"/>
                <w:sz w:val="12"/>
                <w:szCs w:val="12"/>
              </w:rPr>
            </w:pPr>
            <w:r w:rsidRPr="009D4E61">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9D4E61" w:rsidRPr="009D4E61" w:rsidRDefault="009D4E61" w:rsidP="004469F7">
            <w:pPr>
              <w:jc w:val="right"/>
              <w:rPr>
                <w:rFonts w:ascii="Arial" w:eastAsia="Times New Roman" w:hAnsi="Arial" w:cs="Arial"/>
                <w:sz w:val="12"/>
                <w:szCs w:val="12"/>
              </w:rPr>
            </w:pPr>
            <w:r w:rsidRPr="009D4E61">
              <w:rPr>
                <w:rFonts w:ascii="Arial" w:eastAsia="Times New Roman" w:hAnsi="Arial" w:cs="Arial"/>
                <w:sz w:val="12"/>
                <w:szCs w:val="12"/>
              </w:rPr>
              <w:t>100</w:t>
            </w:r>
          </w:p>
        </w:tc>
        <w:tc>
          <w:tcPr>
            <w:tcW w:w="0" w:type="auto"/>
            <w:tcBorders>
              <w:top w:val="dotted" w:sz="4" w:space="0" w:color="auto"/>
              <w:left w:val="nil"/>
              <w:bottom w:val="nil"/>
              <w:right w:val="double" w:sz="6" w:space="0" w:color="auto"/>
            </w:tcBorders>
            <w:shd w:val="clear" w:color="000000" w:fill="CCFFFF"/>
            <w:noWrap/>
            <w:vAlign w:val="bottom"/>
            <w:hideMark/>
          </w:tcPr>
          <w:p w:rsidR="009D4E61" w:rsidRPr="009D4E61" w:rsidRDefault="009D4E61" w:rsidP="004469F7">
            <w:pPr>
              <w:jc w:val="right"/>
              <w:rPr>
                <w:rFonts w:ascii="Arial" w:eastAsia="Times New Roman" w:hAnsi="Arial" w:cs="Arial"/>
                <w:sz w:val="12"/>
                <w:szCs w:val="12"/>
              </w:rPr>
            </w:pPr>
            <w:r w:rsidRPr="009D4E61">
              <w:rPr>
                <w:rFonts w:ascii="Arial" w:eastAsia="Times New Roman" w:hAnsi="Arial" w:cs="Arial"/>
                <w:sz w:val="12"/>
                <w:szCs w:val="12"/>
              </w:rPr>
              <w:t>28,700</w:t>
            </w:r>
          </w:p>
        </w:tc>
      </w:tr>
    </w:tbl>
    <w:p w:rsidR="00D765DB" w:rsidRDefault="00D765DB" w:rsidP="00233CD1">
      <w:pPr>
        <w:pStyle w:val="Paragrafi"/>
      </w:pPr>
    </w:p>
    <w:p w:rsidR="00E42CA8" w:rsidRDefault="00E42CA8" w:rsidP="00A1028C">
      <w:pPr>
        <w:pStyle w:val="Paragrafi"/>
        <w:jc w:val="right"/>
        <w:rPr>
          <w:rFonts w:ascii="Arial" w:eastAsia="Times New Roman" w:hAnsi="Arial" w:cs="Arial"/>
          <w:b/>
          <w:bCs/>
          <w:i/>
          <w:iCs/>
          <w:sz w:val="12"/>
          <w:szCs w:val="12"/>
        </w:rPr>
      </w:pPr>
    </w:p>
    <w:p w:rsidR="00815455" w:rsidRDefault="00815455" w:rsidP="00A1028C">
      <w:pPr>
        <w:pStyle w:val="Paragrafi"/>
        <w:jc w:val="right"/>
        <w:rPr>
          <w:rFonts w:ascii="Arial" w:eastAsia="Times New Roman" w:hAnsi="Arial" w:cs="Arial"/>
          <w:b/>
          <w:bCs/>
          <w:i/>
          <w:iCs/>
          <w:sz w:val="12"/>
          <w:szCs w:val="12"/>
        </w:rPr>
      </w:pPr>
    </w:p>
    <w:p w:rsidR="00815455" w:rsidRDefault="00815455" w:rsidP="00A1028C">
      <w:pPr>
        <w:pStyle w:val="Paragrafi"/>
        <w:jc w:val="right"/>
        <w:rPr>
          <w:rFonts w:ascii="Arial" w:eastAsia="Times New Roman" w:hAnsi="Arial" w:cs="Arial"/>
          <w:b/>
          <w:bCs/>
          <w:i/>
          <w:iCs/>
          <w:sz w:val="12"/>
          <w:szCs w:val="12"/>
        </w:rPr>
      </w:pPr>
    </w:p>
    <w:p w:rsidR="00A1028C" w:rsidRDefault="00A1028C" w:rsidP="00A1028C">
      <w:pPr>
        <w:pStyle w:val="Paragrafi"/>
        <w:jc w:val="right"/>
      </w:pPr>
      <w:r w:rsidRPr="00A1028C">
        <w:rPr>
          <w:rFonts w:ascii="Arial" w:eastAsia="Times New Roman" w:hAnsi="Arial" w:cs="Arial"/>
          <w:b/>
          <w:bCs/>
          <w:i/>
          <w:iCs/>
          <w:sz w:val="12"/>
          <w:szCs w:val="12"/>
        </w:rPr>
        <w:lastRenderedPageBreak/>
        <w:t>ne 000/leke</w:t>
      </w:r>
    </w:p>
    <w:tbl>
      <w:tblPr>
        <w:tblW w:w="0" w:type="auto"/>
        <w:tblInd w:w="85" w:type="dxa"/>
        <w:tblLook w:val="04A0"/>
      </w:tblPr>
      <w:tblGrid>
        <w:gridCol w:w="551"/>
        <w:gridCol w:w="3441"/>
        <w:gridCol w:w="943"/>
        <w:gridCol w:w="750"/>
        <w:gridCol w:w="677"/>
        <w:gridCol w:w="758"/>
        <w:gridCol w:w="883"/>
        <w:gridCol w:w="1199"/>
      </w:tblGrid>
      <w:tr w:rsidR="00A1028C" w:rsidRPr="00A1028C" w:rsidTr="00A1028C">
        <w:trPr>
          <w:trHeight w:val="139"/>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Totali i Shpenzimeve Buxhetore</w:t>
            </w:r>
          </w:p>
        </w:tc>
      </w:tr>
      <w:tr w:rsidR="00A1028C" w:rsidRPr="00A1028C" w:rsidTr="00A1028C">
        <w:trPr>
          <w:trHeight w:val="139"/>
        </w:trPr>
        <w:tc>
          <w:tcPr>
            <w:tcW w:w="0" w:type="auto"/>
            <w:vMerge/>
            <w:tcBorders>
              <w:top w:val="double" w:sz="6" w:space="0" w:color="auto"/>
              <w:left w:val="double" w:sz="6" w:space="0" w:color="auto"/>
              <w:bottom w:val="single" w:sz="4" w:space="0" w:color="000000"/>
              <w:right w:val="nil"/>
            </w:tcBorders>
            <w:vAlign w:val="center"/>
            <w:hideMark/>
          </w:tcPr>
          <w:p w:rsidR="00A1028C" w:rsidRPr="00A1028C" w:rsidRDefault="00A1028C" w:rsidP="00A1028C">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A1028C" w:rsidRPr="00A1028C" w:rsidRDefault="00A1028C" w:rsidP="00A1028C">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A1028C" w:rsidRPr="00A1028C" w:rsidRDefault="00A1028C" w:rsidP="00A1028C">
            <w:pPr>
              <w:rPr>
                <w:rFonts w:ascii="Arial" w:eastAsia="Times New Roman"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1028C" w:rsidRPr="00A1028C" w:rsidRDefault="00A1028C" w:rsidP="00A1028C">
            <w:pPr>
              <w:jc w:val="center"/>
              <w:rPr>
                <w:rFonts w:ascii="Arial" w:eastAsia="Times New Roman" w:hAnsi="Arial" w:cs="Arial"/>
                <w:sz w:val="12"/>
                <w:szCs w:val="12"/>
              </w:rPr>
            </w:pPr>
            <w:r w:rsidRPr="00A1028C">
              <w:rPr>
                <w:rFonts w:ascii="Arial" w:eastAsia="Times New Roman" w:hAnsi="Arial" w:cs="Arial"/>
                <w:sz w:val="12"/>
                <w:szCs w:val="12"/>
              </w:rPr>
              <w:t>Nga</w:t>
            </w:r>
            <w:r w:rsidRPr="00A1028C">
              <w:rPr>
                <w:rFonts w:ascii="Arial" w:eastAsia="Times New Roman"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1028C" w:rsidRPr="00A1028C" w:rsidRDefault="00A1028C" w:rsidP="00A1028C">
            <w:pPr>
              <w:jc w:val="center"/>
              <w:rPr>
                <w:rFonts w:ascii="Arial" w:eastAsia="Times New Roman" w:hAnsi="Arial" w:cs="Arial"/>
                <w:sz w:val="12"/>
                <w:szCs w:val="12"/>
              </w:rPr>
            </w:pPr>
            <w:r w:rsidRPr="00A1028C">
              <w:rPr>
                <w:rFonts w:ascii="Arial" w:eastAsia="Times New Roman" w:hAnsi="Arial" w:cs="Arial"/>
                <w:sz w:val="12"/>
                <w:szCs w:val="12"/>
              </w:rPr>
              <w:t xml:space="preserve">Nga te </w:t>
            </w:r>
            <w:r w:rsidRPr="00A1028C">
              <w:rPr>
                <w:rFonts w:ascii="Arial" w:eastAsia="Times New Roman"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1028C" w:rsidRPr="00A1028C" w:rsidRDefault="00A1028C" w:rsidP="00A1028C">
            <w:pPr>
              <w:jc w:val="center"/>
              <w:rPr>
                <w:rFonts w:ascii="Arial" w:eastAsia="Times New Roman" w:hAnsi="Arial" w:cs="Arial"/>
                <w:sz w:val="12"/>
                <w:szCs w:val="12"/>
              </w:rPr>
            </w:pPr>
            <w:r w:rsidRPr="00A1028C">
              <w:rPr>
                <w:rFonts w:ascii="Arial" w:eastAsia="Times New Roman" w:hAnsi="Arial" w:cs="Arial"/>
                <w:sz w:val="12"/>
                <w:szCs w:val="12"/>
              </w:rPr>
              <w:t>Financimi i</w:t>
            </w:r>
            <w:r w:rsidRPr="00A1028C">
              <w:rPr>
                <w:rFonts w:ascii="Arial" w:eastAsia="Times New Roman"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A1028C" w:rsidRPr="00A1028C" w:rsidRDefault="00A1028C" w:rsidP="00A1028C">
            <w:pPr>
              <w:jc w:val="center"/>
              <w:rPr>
                <w:rFonts w:ascii="Arial" w:eastAsia="Times New Roman" w:hAnsi="Arial" w:cs="Arial"/>
                <w:b/>
                <w:bCs/>
                <w:sz w:val="12"/>
                <w:szCs w:val="12"/>
              </w:rPr>
            </w:pPr>
            <w:r w:rsidRPr="00A1028C">
              <w:rPr>
                <w:rFonts w:ascii="Arial" w:eastAsia="Times New Roman"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A1028C" w:rsidRPr="00A1028C" w:rsidRDefault="00A1028C" w:rsidP="00A1028C">
            <w:pPr>
              <w:rPr>
                <w:rFonts w:ascii="Arial" w:eastAsia="Times New Roman" w:hAnsi="Arial" w:cs="Arial"/>
                <w:b/>
                <w:bCs/>
                <w:sz w:val="12"/>
                <w:szCs w:val="12"/>
              </w:rPr>
            </w:pP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Puneve te Jashtme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2,084,000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2,110,000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96,020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99,020</w:t>
            </w:r>
          </w:p>
        </w:tc>
      </w:tr>
      <w:tr w:rsidR="00A1028C" w:rsidRPr="00A1028C" w:rsidTr="00A1028C">
        <w:trPr>
          <w:trHeight w:val="139"/>
        </w:trPr>
        <w:tc>
          <w:tcPr>
            <w:tcW w:w="0" w:type="auto"/>
            <w:tcBorders>
              <w:top w:val="nil"/>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diplomatike jashte shtetit</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1,689,305</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23,000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23,000</w:t>
            </w:r>
          </w:p>
        </w:tc>
        <w:tc>
          <w:tcPr>
            <w:tcW w:w="0" w:type="auto"/>
            <w:tcBorders>
              <w:top w:val="nil"/>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1,712,305</w:t>
            </w:r>
          </w:p>
        </w:tc>
      </w:tr>
      <w:tr w:rsidR="00A1028C" w:rsidRPr="00A1028C" w:rsidTr="00A1028C">
        <w:trPr>
          <w:trHeight w:val="139"/>
        </w:trPr>
        <w:tc>
          <w:tcPr>
            <w:tcW w:w="0" w:type="auto"/>
            <w:tcBorders>
              <w:top w:val="dotted" w:sz="4" w:space="0" w:color="auto"/>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Aktiviteti diplomatik dhe konsullor i MPJ</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298,675</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298,675</w:t>
            </w:r>
          </w:p>
        </w:tc>
      </w:tr>
      <w:tr w:rsidR="00A1028C" w:rsidRPr="00A1028C" w:rsidTr="00A1028C">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Brendshme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15,039,200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780,000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455,577</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1,235,577</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16,274,777</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795,955</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39,813</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55,577</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95,390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891,345</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dhe Zhvillimi i Administrates Publike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82,560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82,560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Policia e Shtetit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11,015,046</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635,687</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350,000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985,687</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12,000,733</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Garda e Republikes</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1,170,017</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1,205,017</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Prefekturat dhe Funksionet e Deleguara te P. Vendor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530,942</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536,942</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Sherbimi i Gjendjes Civile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625,280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645,280</w:t>
            </w:r>
          </w:p>
        </w:tc>
      </w:tr>
      <w:tr w:rsidR="00A1028C" w:rsidRPr="00A1028C" w:rsidTr="00A1028C">
        <w:trPr>
          <w:trHeight w:val="139"/>
        </w:trPr>
        <w:tc>
          <w:tcPr>
            <w:tcW w:w="0" w:type="auto"/>
            <w:tcBorders>
              <w:top w:val="nil"/>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Menaxhimi i Rezervave te Shtetit</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93,910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98,910</w:t>
            </w:r>
          </w:p>
        </w:tc>
      </w:tr>
      <w:tr w:rsidR="00A1028C" w:rsidRPr="00A1028C" w:rsidTr="00A1028C">
        <w:trPr>
          <w:trHeight w:val="139"/>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Emergjencat Civile</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725,490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38,500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88,500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813,990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Mbrojtjes</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16,034,150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3,242,000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3,242,000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19,276,150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1,223,800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1,243,800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Forcat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4,599,630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3,030,000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3,030,000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7,629,630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Arsimi Ushtarak</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843,600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928,600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Shendetesore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89,250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89,250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Mbeshtetja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4,144,230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107,000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107,000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4,251,230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Sociale per Ushtaraket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4,550,000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4,550,000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02280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Bashkepunimi Civilo - Ushtarak (AL-CIMIC)</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583,640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583,640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Sherbimi Informativ Shteteror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1,260,000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1,286,000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Informative Shteterore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1,260,000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26,000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26,000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1,286,000</w:t>
            </w:r>
          </w:p>
        </w:tc>
      </w:tr>
      <w:tr w:rsidR="00A1028C" w:rsidRPr="00A1028C" w:rsidTr="00A1028C">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Drejtoria e Radio Televizionit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352,000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352,000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 xml:space="preserve">Sherbimet per shqiptaret jashte kufirit </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235,000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235,000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Projekte teknike per futjen e teknologjive te reja</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Prodhime filmike ose veprimtari artistike mbarekombetare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62,000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Orkestra simfonike e RTSH dhe KInematografise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55,000</w:t>
            </w:r>
          </w:p>
        </w:tc>
      </w:tr>
      <w:tr w:rsidR="00A1028C" w:rsidRPr="00A1028C" w:rsidTr="00A1028C">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Drejtoria e Pergjithshme e Arkivave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164,000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169,000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164,000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169,000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Akademia e Shkences</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80,000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10,000</w:t>
            </w:r>
          </w:p>
        </w:tc>
        <w:tc>
          <w:tcPr>
            <w:tcW w:w="0" w:type="auto"/>
            <w:tcBorders>
              <w:top w:val="dotted" w:sz="4" w:space="0" w:color="auto"/>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14,000</w:t>
            </w:r>
          </w:p>
        </w:tc>
        <w:tc>
          <w:tcPr>
            <w:tcW w:w="0" w:type="auto"/>
            <w:tcBorders>
              <w:top w:val="dotted" w:sz="4" w:space="0" w:color="auto"/>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94,000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 xml:space="preserve">Veprimtaria Akademike </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80,000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14,000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94,000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Kontrolli Larte  i Shtetit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278,000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18,000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18,000</w:t>
            </w:r>
          </w:p>
        </w:tc>
        <w:tc>
          <w:tcPr>
            <w:tcW w:w="0" w:type="auto"/>
            <w:tcBorders>
              <w:top w:val="dotted" w:sz="4" w:space="0" w:color="auto"/>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296,000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Audituese e KLSH</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278,000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296,000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Punes, Ceshtjeve Sociale dhe Shanseve te Barabarta</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59,039,000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224,450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512,350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741,800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59,780,800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138,000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Sigurimi Shoqeror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36,050,000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36,050,000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Mbrojtja Sociale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21,132,000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161,450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561,450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21,693,450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Tregu i Punes</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1,542,000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1,577,000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Inspektimi ne Pune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156,100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171,100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10460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Shanset e Barabarta</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20,900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112,350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118,350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139,250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26</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Mjedisit, Pyjeve dhe Administrimit te Ujrave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1,174,000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330,100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690,500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1,020,600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2,194,600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115,500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118,500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Programe per mbrojtjen e Mjedisit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242,500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61,000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375,500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436,500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679,000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Peshkimin</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95,800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153,100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315,000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468,100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563,900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05640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Administrimi i Ujrave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04260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Administrimi i Pyjeve</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671,200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113,000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113,000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784,200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Prokuroria e Pergjithshme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1,254,000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105,000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105,000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1,359,000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1,254,000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105,000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105,000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1,359,000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Zyra e Administrimit Buxhetit Gjyqesor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1,628,000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110,000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110,000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1,738,000</w:t>
            </w:r>
          </w:p>
        </w:tc>
      </w:tr>
      <w:tr w:rsidR="00A1028C" w:rsidRPr="00A1028C" w:rsidTr="00A1028C">
        <w:trPr>
          <w:trHeight w:val="139"/>
        </w:trPr>
        <w:tc>
          <w:tcPr>
            <w:tcW w:w="0" w:type="auto"/>
            <w:tcBorders>
              <w:top w:val="nil"/>
              <w:left w:val="double" w:sz="6" w:space="0" w:color="auto"/>
              <w:bottom w:val="nil"/>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25,680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470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470</w:t>
            </w:r>
          </w:p>
        </w:tc>
        <w:tc>
          <w:tcPr>
            <w:tcW w:w="0" w:type="auto"/>
            <w:tcBorders>
              <w:top w:val="nil"/>
              <w:left w:val="nil"/>
              <w:bottom w:val="nil"/>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26,150</w:t>
            </w:r>
          </w:p>
        </w:tc>
      </w:tr>
      <w:tr w:rsidR="00A1028C" w:rsidRPr="00A1028C" w:rsidTr="00A1028C">
        <w:trPr>
          <w:trHeight w:val="139"/>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Buxheti Gjyqesor</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1,602,320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109,530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109,530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1,711,850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Gjykata Kushtetuese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102,500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105,500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Gjyqesore Kushtetuese</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102,500</w:t>
            </w:r>
          </w:p>
        </w:tc>
        <w:tc>
          <w:tcPr>
            <w:tcW w:w="0" w:type="auto"/>
            <w:tcBorders>
              <w:top w:val="nil"/>
              <w:left w:val="nil"/>
              <w:bottom w:val="nil"/>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105,500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Agjensia Telegrafike Shqiptare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89,900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90,900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08320</w:t>
            </w:r>
          </w:p>
        </w:tc>
        <w:tc>
          <w:tcPr>
            <w:tcW w:w="0" w:type="auto"/>
            <w:tcBorders>
              <w:top w:val="nil"/>
              <w:left w:val="single" w:sz="4" w:space="0" w:color="auto"/>
              <w:bottom w:val="nil"/>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Telegrafike e ATSH-se</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89,900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90,900</w:t>
            </w:r>
          </w:p>
        </w:tc>
      </w:tr>
      <w:tr w:rsidR="00A1028C" w:rsidRPr="00A1028C" w:rsidTr="00A1028C">
        <w:trPr>
          <w:trHeight w:val="139"/>
        </w:trPr>
        <w:tc>
          <w:tcPr>
            <w:tcW w:w="0" w:type="auto"/>
            <w:tcBorders>
              <w:top w:val="dashed" w:sz="4" w:space="0" w:color="auto"/>
              <w:left w:val="double" w:sz="6" w:space="0" w:color="auto"/>
              <w:bottom w:val="dash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Partite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200,000</w:t>
            </w:r>
          </w:p>
        </w:tc>
      </w:tr>
      <w:tr w:rsidR="00A1028C" w:rsidRPr="00A1028C" w:rsidTr="00A1028C">
        <w:trPr>
          <w:trHeight w:val="139"/>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Partite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189,000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189,000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Shoqatat</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9,000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Mbeshtetje per Organizatat e Veteraneve me Status</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w:t>
            </w:r>
          </w:p>
        </w:tc>
      </w:tr>
      <w:tr w:rsidR="00A1028C" w:rsidRPr="00A1028C" w:rsidTr="00A1028C">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Instituti Statistikes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493,000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496,000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 xml:space="preserve">Veprimtaria Statistikore </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493,000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496,000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Shkolla e Magjistratures</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55,100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56,100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Arsimore</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55,100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56,100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Fondi  i Zhvillimit Shqiptar</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1,550,000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6,800,000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8,350,000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8,350,000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Programe Zhvillimi</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1,550,000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6,800,000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8,350,000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8,350,000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Qendra Kombetare e Kinematografise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101,600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103,600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Mbeshtetja e veprimtarise kinematografike</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101,600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103,600</w:t>
            </w:r>
          </w:p>
        </w:tc>
      </w:tr>
      <w:tr w:rsidR="00A1028C" w:rsidRPr="00A1028C" w:rsidTr="00A1028C">
        <w:trPr>
          <w:trHeight w:val="139"/>
        </w:trPr>
        <w:tc>
          <w:tcPr>
            <w:tcW w:w="0" w:type="auto"/>
            <w:tcBorders>
              <w:top w:val="nil"/>
              <w:left w:val="double" w:sz="6" w:space="0" w:color="auto"/>
              <w:bottom w:val="dotted"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Keshilli i Larte i Drejtesise</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82,500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85,500</w:t>
            </w:r>
          </w:p>
        </w:tc>
      </w:tr>
      <w:tr w:rsidR="00A1028C" w:rsidRPr="00A1028C" w:rsidTr="00A1028C">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028C" w:rsidRPr="00A1028C" w:rsidRDefault="00A1028C" w:rsidP="00A1028C">
            <w:pPr>
              <w:rPr>
                <w:rFonts w:ascii="Arial" w:eastAsia="Times New Roman" w:hAnsi="Arial" w:cs="Arial"/>
                <w:sz w:val="12"/>
                <w:szCs w:val="12"/>
              </w:rPr>
            </w:pPr>
            <w:r w:rsidRPr="00A1028C">
              <w:rPr>
                <w:rFonts w:ascii="Arial" w:eastAsia="Times New Roman" w:hAnsi="Arial" w:cs="Arial"/>
                <w:sz w:val="12"/>
                <w:szCs w:val="12"/>
              </w:rPr>
              <w:t>Veprimtaria mbikqyrese e KLD</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82,500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sz w:val="12"/>
                <w:szCs w:val="12"/>
              </w:rPr>
            </w:pPr>
            <w:r w:rsidRPr="00A1028C">
              <w:rPr>
                <w:rFonts w:ascii="Arial" w:eastAsia="Times New Roman" w:hAnsi="Arial" w:cs="Arial"/>
                <w:sz w:val="12"/>
                <w:szCs w:val="12"/>
              </w:rPr>
              <w:t>85,500</w:t>
            </w:r>
          </w:p>
        </w:tc>
      </w:tr>
      <w:tr w:rsidR="00A1028C" w:rsidRPr="00A1028C" w:rsidTr="00815455">
        <w:trPr>
          <w:trHeight w:val="139"/>
        </w:trPr>
        <w:tc>
          <w:tcPr>
            <w:tcW w:w="0" w:type="auto"/>
            <w:tcBorders>
              <w:top w:val="nil"/>
              <w:left w:val="double" w:sz="6" w:space="0" w:color="auto"/>
              <w:bottom w:val="single" w:sz="4" w:space="0" w:color="auto"/>
              <w:right w:val="nil"/>
            </w:tcBorders>
            <w:shd w:val="clear" w:color="auto" w:fill="auto"/>
            <w:vAlign w:val="bottom"/>
            <w:hideMark/>
          </w:tcPr>
          <w:p w:rsidR="00A1028C" w:rsidRPr="00A1028C" w:rsidRDefault="00A1028C" w:rsidP="00A1028C">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66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A1028C" w:rsidRPr="00A1028C" w:rsidRDefault="00A1028C" w:rsidP="00A1028C">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Avokati i Popullit</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87,450</w:t>
            </w:r>
          </w:p>
        </w:tc>
        <w:tc>
          <w:tcPr>
            <w:tcW w:w="0" w:type="auto"/>
            <w:tcBorders>
              <w:top w:val="nil"/>
              <w:left w:val="nil"/>
              <w:bottom w:val="single"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A1028C" w:rsidRPr="00A1028C" w:rsidRDefault="00A1028C" w:rsidP="00A1028C">
            <w:pPr>
              <w:jc w:val="right"/>
              <w:rPr>
                <w:rFonts w:ascii="Arial" w:eastAsia="Times New Roman" w:hAnsi="Arial" w:cs="Arial"/>
                <w:b/>
                <w:bCs/>
                <w:sz w:val="12"/>
                <w:szCs w:val="12"/>
              </w:rPr>
            </w:pPr>
            <w:r w:rsidRPr="00A1028C">
              <w:rPr>
                <w:rFonts w:ascii="Arial" w:eastAsia="Times New Roman" w:hAnsi="Arial" w:cs="Arial"/>
                <w:b/>
                <w:bCs/>
                <w:sz w:val="12"/>
                <w:szCs w:val="12"/>
              </w:rPr>
              <w:t>90,450</w:t>
            </w:r>
          </w:p>
        </w:tc>
      </w:tr>
      <w:tr w:rsidR="00451576" w:rsidRPr="00A1028C" w:rsidTr="00815455">
        <w:trPr>
          <w:trHeight w:val="139"/>
        </w:trPr>
        <w:tc>
          <w:tcPr>
            <w:tcW w:w="0" w:type="auto"/>
            <w:tcBorders>
              <w:top w:val="single" w:sz="4" w:space="0" w:color="auto"/>
              <w:left w:val="single" w:sz="4" w:space="0" w:color="auto"/>
              <w:bottom w:val="single" w:sz="4" w:space="0" w:color="auto"/>
              <w:right w:val="nil"/>
            </w:tcBorders>
            <w:shd w:val="clear" w:color="auto" w:fill="auto"/>
            <w:vAlign w:val="bottom"/>
            <w:hideMark/>
          </w:tcPr>
          <w:p w:rsidR="00451576" w:rsidRPr="00A1028C" w:rsidRDefault="00451576" w:rsidP="00A1028C">
            <w:pPr>
              <w:jc w:val="right"/>
              <w:rPr>
                <w:rFonts w:ascii="Arial" w:eastAsia="Times New Roman" w:hAnsi="Arial" w:cs="Arial"/>
                <w:b/>
                <w:bCs/>
                <w:color w:val="000000"/>
                <w:sz w:val="12"/>
                <w:szCs w:val="12"/>
              </w:rPr>
            </w:pPr>
            <w:r>
              <w:rPr>
                <w:rFonts w:ascii="Arial" w:eastAsia="Times New Roman" w:hAnsi="Arial" w:cs="Arial"/>
                <w:b/>
                <w:bCs/>
                <w:color w:val="000000"/>
                <w:sz w:val="12"/>
                <w:szCs w:val="12"/>
              </w:rPr>
              <w:t>03320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451576" w:rsidRPr="00A1028C" w:rsidRDefault="00451576" w:rsidP="00A1028C">
            <w:pPr>
              <w:rPr>
                <w:rFonts w:ascii="Arial" w:eastAsia="Times New Roman" w:hAnsi="Arial" w:cs="Arial"/>
                <w:b/>
                <w:bCs/>
                <w:color w:val="000000"/>
                <w:sz w:val="12"/>
                <w:szCs w:val="12"/>
              </w:rPr>
            </w:pPr>
            <w:r>
              <w:rPr>
                <w:rFonts w:ascii="Arial" w:eastAsia="Times New Roman" w:hAnsi="Arial" w:cs="Arial"/>
                <w:b/>
                <w:bCs/>
                <w:color w:val="000000"/>
                <w:sz w:val="12"/>
                <w:szCs w:val="12"/>
              </w:rPr>
              <w:t>Shërbimi i avokatise</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451576" w:rsidRPr="00A1028C" w:rsidRDefault="00451576" w:rsidP="00D10DA6">
            <w:pPr>
              <w:jc w:val="right"/>
              <w:rPr>
                <w:rFonts w:ascii="Arial" w:eastAsia="Times New Roman" w:hAnsi="Arial" w:cs="Arial"/>
                <w:b/>
                <w:bCs/>
                <w:sz w:val="12"/>
                <w:szCs w:val="12"/>
              </w:rPr>
            </w:pPr>
            <w:r w:rsidRPr="00A1028C">
              <w:rPr>
                <w:rFonts w:ascii="Arial" w:eastAsia="Times New Roman" w:hAnsi="Arial" w:cs="Arial"/>
                <w:b/>
                <w:bCs/>
                <w:sz w:val="12"/>
                <w:szCs w:val="12"/>
              </w:rPr>
              <w:t>87,450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51576" w:rsidRPr="00A1028C" w:rsidRDefault="00451576" w:rsidP="00D10DA6">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51576" w:rsidRPr="00A1028C" w:rsidRDefault="00451576" w:rsidP="00D10DA6">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51576" w:rsidRPr="00A1028C" w:rsidRDefault="00451576" w:rsidP="00D10DA6">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451576" w:rsidRPr="00A1028C" w:rsidRDefault="00451576" w:rsidP="00D10DA6">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451576" w:rsidRPr="00A1028C" w:rsidRDefault="00451576" w:rsidP="00D10DA6">
            <w:pPr>
              <w:jc w:val="right"/>
              <w:rPr>
                <w:rFonts w:ascii="Arial" w:eastAsia="Times New Roman" w:hAnsi="Arial" w:cs="Arial"/>
                <w:b/>
                <w:bCs/>
                <w:sz w:val="12"/>
                <w:szCs w:val="12"/>
              </w:rPr>
            </w:pPr>
            <w:r w:rsidRPr="00A1028C">
              <w:rPr>
                <w:rFonts w:ascii="Arial" w:eastAsia="Times New Roman" w:hAnsi="Arial" w:cs="Arial"/>
                <w:b/>
                <w:bCs/>
                <w:sz w:val="12"/>
                <w:szCs w:val="12"/>
              </w:rPr>
              <w:t>90,450</w:t>
            </w:r>
          </w:p>
        </w:tc>
      </w:tr>
    </w:tbl>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D765DB" w:rsidRDefault="00D765DB" w:rsidP="00233CD1">
      <w:pPr>
        <w:pStyle w:val="Paragrafi"/>
      </w:pPr>
    </w:p>
    <w:p w:rsidR="00815455" w:rsidRDefault="00815455" w:rsidP="00A1028C">
      <w:pPr>
        <w:pStyle w:val="Paragrafi"/>
        <w:jc w:val="right"/>
        <w:rPr>
          <w:rFonts w:ascii="Arial" w:eastAsia="Times New Roman" w:hAnsi="Arial" w:cs="Arial"/>
          <w:b/>
          <w:bCs/>
          <w:i/>
          <w:iCs/>
          <w:sz w:val="12"/>
          <w:szCs w:val="12"/>
        </w:rPr>
      </w:pPr>
    </w:p>
    <w:p w:rsidR="003725C7" w:rsidRPr="0079711D" w:rsidRDefault="00A1028C" w:rsidP="00A1028C">
      <w:pPr>
        <w:pStyle w:val="Paragrafi"/>
        <w:jc w:val="right"/>
      </w:pPr>
      <w:r w:rsidRPr="00A1028C">
        <w:rPr>
          <w:rFonts w:ascii="Arial" w:eastAsia="Times New Roman" w:hAnsi="Arial" w:cs="Arial"/>
          <w:b/>
          <w:bCs/>
          <w:i/>
          <w:iCs/>
          <w:sz w:val="12"/>
          <w:szCs w:val="12"/>
        </w:rPr>
        <w:lastRenderedPageBreak/>
        <w:t>ne 000/leke</w:t>
      </w:r>
    </w:p>
    <w:tbl>
      <w:tblPr>
        <w:tblW w:w="9269" w:type="dxa"/>
        <w:jc w:val="center"/>
        <w:tblInd w:w="85" w:type="dxa"/>
        <w:tblLook w:val="04A0"/>
      </w:tblPr>
      <w:tblGrid>
        <w:gridCol w:w="617"/>
        <w:gridCol w:w="3383"/>
        <w:gridCol w:w="953"/>
        <w:gridCol w:w="817"/>
        <w:gridCol w:w="677"/>
        <w:gridCol w:w="817"/>
        <w:gridCol w:w="890"/>
        <w:gridCol w:w="1115"/>
      </w:tblGrid>
      <w:tr w:rsidR="00B75A46" w:rsidRPr="00B75A46" w:rsidTr="00E42CA8">
        <w:trPr>
          <w:trHeight w:val="139"/>
          <w:jc w:val="center"/>
        </w:trPr>
        <w:tc>
          <w:tcPr>
            <w:tcW w:w="617" w:type="dxa"/>
            <w:vMerge w:val="restart"/>
            <w:tcBorders>
              <w:top w:val="double" w:sz="6" w:space="0" w:color="auto"/>
              <w:left w:val="double" w:sz="6" w:space="0" w:color="auto"/>
              <w:bottom w:val="single" w:sz="4" w:space="0" w:color="000000"/>
              <w:right w:val="nil"/>
            </w:tcBorders>
            <w:shd w:val="clear" w:color="auto" w:fill="auto"/>
            <w:noWrap/>
            <w:vAlign w:val="bottom"/>
            <w:hideMark/>
          </w:tcPr>
          <w:p w:rsidR="00B75A46" w:rsidRPr="00B75A46" w:rsidRDefault="00BA6D39" w:rsidP="00B75A46">
            <w:pPr>
              <w:jc w:val="center"/>
              <w:rPr>
                <w:rFonts w:ascii="Arial" w:eastAsia="Times New Roman" w:hAnsi="Arial" w:cs="Arial"/>
                <w:b/>
                <w:bCs/>
                <w:sz w:val="12"/>
                <w:szCs w:val="12"/>
              </w:rPr>
            </w:pPr>
            <w:r>
              <w:rPr>
                <w:rFonts w:ascii="Arial" w:eastAsia="Times New Roman" w:hAnsi="Arial" w:cs="Arial"/>
                <w:b/>
                <w:bCs/>
                <w:sz w:val="12"/>
                <w:szCs w:val="12"/>
              </w:rPr>
              <w:t>K</w:t>
            </w:r>
            <w:r w:rsidR="00B75A46" w:rsidRPr="00B75A46">
              <w:rPr>
                <w:rFonts w:ascii="Arial" w:eastAsia="Times New Roman" w:hAnsi="Arial" w:cs="Arial"/>
                <w:b/>
                <w:bCs/>
                <w:sz w:val="12"/>
                <w:szCs w:val="12"/>
              </w:rPr>
              <w:t>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B75A46" w:rsidRPr="00B75A46" w:rsidRDefault="00B75A46" w:rsidP="00B75A46">
            <w:pPr>
              <w:jc w:val="center"/>
              <w:rPr>
                <w:rFonts w:ascii="Arial" w:eastAsia="Times New Roman" w:hAnsi="Arial" w:cs="Arial"/>
                <w:b/>
                <w:bCs/>
                <w:sz w:val="12"/>
                <w:szCs w:val="12"/>
              </w:rPr>
            </w:pPr>
            <w:r w:rsidRPr="00B75A46">
              <w:rPr>
                <w:rFonts w:ascii="Arial" w:eastAsia="Times New Roman"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B75A46" w:rsidRPr="00B75A46" w:rsidRDefault="00B75A46" w:rsidP="00B75A46">
            <w:pPr>
              <w:jc w:val="center"/>
              <w:rPr>
                <w:rFonts w:ascii="Arial" w:eastAsia="Times New Roman" w:hAnsi="Arial" w:cs="Arial"/>
                <w:b/>
                <w:bCs/>
                <w:sz w:val="12"/>
                <w:szCs w:val="12"/>
              </w:rPr>
            </w:pPr>
            <w:r w:rsidRPr="00B75A46">
              <w:rPr>
                <w:rFonts w:ascii="Arial" w:eastAsia="Times New Roman"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B75A46" w:rsidRPr="00B75A46" w:rsidRDefault="00B75A46" w:rsidP="00B75A46">
            <w:pPr>
              <w:jc w:val="center"/>
              <w:rPr>
                <w:rFonts w:ascii="Arial" w:eastAsia="Times New Roman" w:hAnsi="Arial" w:cs="Arial"/>
                <w:b/>
                <w:bCs/>
                <w:sz w:val="12"/>
                <w:szCs w:val="12"/>
              </w:rPr>
            </w:pPr>
            <w:r w:rsidRPr="00B75A46">
              <w:rPr>
                <w:rFonts w:ascii="Arial" w:eastAsia="Times New Roman"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B75A46" w:rsidRPr="00B75A46" w:rsidRDefault="00B75A46" w:rsidP="00B75A46">
            <w:pPr>
              <w:jc w:val="center"/>
              <w:rPr>
                <w:rFonts w:ascii="Arial" w:eastAsia="Times New Roman" w:hAnsi="Arial" w:cs="Arial"/>
                <w:b/>
                <w:bCs/>
                <w:sz w:val="12"/>
                <w:szCs w:val="12"/>
              </w:rPr>
            </w:pPr>
            <w:r w:rsidRPr="00B75A46">
              <w:rPr>
                <w:rFonts w:ascii="Arial" w:eastAsia="Times New Roman" w:hAnsi="Arial" w:cs="Arial"/>
                <w:b/>
                <w:bCs/>
                <w:sz w:val="12"/>
                <w:szCs w:val="12"/>
              </w:rPr>
              <w:t>Totali i Shpenzimeve Buxhetore</w:t>
            </w:r>
          </w:p>
        </w:tc>
      </w:tr>
      <w:tr w:rsidR="00B75A46" w:rsidRPr="00B75A46" w:rsidTr="00E42CA8">
        <w:trPr>
          <w:trHeight w:val="139"/>
          <w:jc w:val="center"/>
        </w:trPr>
        <w:tc>
          <w:tcPr>
            <w:tcW w:w="617" w:type="dxa"/>
            <w:vMerge/>
            <w:tcBorders>
              <w:top w:val="double" w:sz="6" w:space="0" w:color="auto"/>
              <w:left w:val="double" w:sz="6" w:space="0" w:color="auto"/>
              <w:bottom w:val="single" w:sz="4" w:space="0" w:color="000000"/>
              <w:right w:val="nil"/>
            </w:tcBorders>
            <w:vAlign w:val="center"/>
            <w:hideMark/>
          </w:tcPr>
          <w:p w:rsidR="00B75A46" w:rsidRPr="00B75A46" w:rsidRDefault="00B75A46" w:rsidP="00B75A46">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B75A46" w:rsidRPr="00B75A46" w:rsidRDefault="00B75A46" w:rsidP="00B75A46">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B75A46" w:rsidRPr="00B75A46" w:rsidRDefault="00B75A46" w:rsidP="00B75A46">
            <w:pPr>
              <w:rPr>
                <w:rFonts w:ascii="Arial" w:eastAsia="Times New Roman"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B75A46" w:rsidRPr="00B75A46" w:rsidRDefault="00B75A46" w:rsidP="00B75A46">
            <w:pPr>
              <w:jc w:val="center"/>
              <w:rPr>
                <w:rFonts w:ascii="Arial" w:eastAsia="Times New Roman" w:hAnsi="Arial" w:cs="Arial"/>
                <w:sz w:val="12"/>
                <w:szCs w:val="12"/>
              </w:rPr>
            </w:pPr>
            <w:r w:rsidRPr="00B75A46">
              <w:rPr>
                <w:rFonts w:ascii="Arial" w:eastAsia="Times New Roman" w:hAnsi="Arial" w:cs="Arial"/>
                <w:sz w:val="12"/>
                <w:szCs w:val="12"/>
              </w:rPr>
              <w:t>Nga</w:t>
            </w:r>
            <w:r w:rsidRPr="00B75A46">
              <w:rPr>
                <w:rFonts w:ascii="Arial" w:eastAsia="Times New Roman"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B75A46" w:rsidRPr="00B75A46" w:rsidRDefault="00B75A46" w:rsidP="00B75A46">
            <w:pPr>
              <w:jc w:val="center"/>
              <w:rPr>
                <w:rFonts w:ascii="Arial" w:eastAsia="Times New Roman" w:hAnsi="Arial" w:cs="Arial"/>
                <w:sz w:val="12"/>
                <w:szCs w:val="12"/>
              </w:rPr>
            </w:pPr>
            <w:r w:rsidRPr="00B75A46">
              <w:rPr>
                <w:rFonts w:ascii="Arial" w:eastAsia="Times New Roman" w:hAnsi="Arial" w:cs="Arial"/>
                <w:sz w:val="12"/>
                <w:szCs w:val="12"/>
              </w:rPr>
              <w:t xml:space="preserve">Nga te </w:t>
            </w:r>
            <w:r w:rsidRPr="00B75A46">
              <w:rPr>
                <w:rFonts w:ascii="Arial" w:eastAsia="Times New Roman"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B75A46" w:rsidRPr="00B75A46" w:rsidRDefault="00B75A46" w:rsidP="00B75A46">
            <w:pPr>
              <w:jc w:val="center"/>
              <w:rPr>
                <w:rFonts w:ascii="Arial" w:eastAsia="Times New Roman" w:hAnsi="Arial" w:cs="Arial"/>
                <w:sz w:val="12"/>
                <w:szCs w:val="12"/>
              </w:rPr>
            </w:pPr>
            <w:r w:rsidRPr="00B75A46">
              <w:rPr>
                <w:rFonts w:ascii="Arial" w:eastAsia="Times New Roman" w:hAnsi="Arial" w:cs="Arial"/>
                <w:sz w:val="12"/>
                <w:szCs w:val="12"/>
              </w:rPr>
              <w:t>Financimi i</w:t>
            </w:r>
            <w:r w:rsidRPr="00B75A46">
              <w:rPr>
                <w:rFonts w:ascii="Arial" w:eastAsia="Times New Roman"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B75A46" w:rsidRPr="00B75A46" w:rsidRDefault="00B75A46" w:rsidP="00B75A46">
            <w:pPr>
              <w:jc w:val="center"/>
              <w:rPr>
                <w:rFonts w:ascii="Arial" w:eastAsia="Times New Roman" w:hAnsi="Arial" w:cs="Arial"/>
                <w:b/>
                <w:bCs/>
                <w:sz w:val="12"/>
                <w:szCs w:val="12"/>
              </w:rPr>
            </w:pPr>
            <w:r w:rsidRPr="00B75A46">
              <w:rPr>
                <w:rFonts w:ascii="Arial" w:eastAsia="Times New Roman"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B75A46" w:rsidRPr="00B75A46" w:rsidRDefault="00B75A46" w:rsidP="00B75A46">
            <w:pPr>
              <w:rPr>
                <w:rFonts w:ascii="Arial" w:eastAsia="Times New Roman" w:hAnsi="Arial" w:cs="Arial"/>
                <w:b/>
                <w:bCs/>
                <w:sz w:val="12"/>
                <w:szCs w:val="12"/>
              </w:rPr>
            </w:pP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Komisioni  i Sherbimit Civil</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41,517</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44,517</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41,517</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44,517</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Komisioni Qendror i Zgjedhjeve</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693,000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30,000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30,000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723,000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93,000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123,000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Zgjedhjet e pergjithshme dhe lokale</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600,000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600,000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 xml:space="preserve">Inspektoriati i Larte i Kontrollit te Deklarimit te Pasurive </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86,000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7,000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7,000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93,000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86,000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7,000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7,000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93,000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Autoriteti i Konkurences</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57,000</w:t>
            </w:r>
          </w:p>
        </w:tc>
        <w:tc>
          <w:tcPr>
            <w:tcW w:w="0" w:type="auto"/>
            <w:tcBorders>
              <w:top w:val="nil"/>
              <w:left w:val="nil"/>
              <w:bottom w:val="dotted" w:sz="4" w:space="0" w:color="auto"/>
              <w:right w:val="single"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62,000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Mbikqyrja e tregut &amp; Garantimi i konkurences</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57,000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5,000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5,000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62,000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Ministria e Integrimit</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129,000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11,000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226,800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237,800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366,800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42,200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520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520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42,720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Drejtesia dhe Tregu i Brendshem</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27,000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480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480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27,480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Mbeshtetja Institucionale per Procesin e Integrimit</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59,800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10,000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226,800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236,800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296,600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Keshilli Kombetar i Kontabilitetit</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12,000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13,000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12,000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13,000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Avokati i Prokurimeve</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23,000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25,000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23,000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25,000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Institucione te tjera Qeveritare</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626,000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455,000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300,000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755,000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1,381,000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Sherbime Qeveritare</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59,500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nil"/>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89,500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Sherbimi i Prokurimit Publik</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84,900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9,000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9,000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93,900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Sherbime per Shoqerine e Informacionit</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300,330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308,000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608,000</w:t>
            </w:r>
          </w:p>
        </w:tc>
        <w:tc>
          <w:tcPr>
            <w:tcW w:w="0" w:type="auto"/>
            <w:tcBorders>
              <w:top w:val="nil"/>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908,330</w:t>
            </w:r>
          </w:p>
        </w:tc>
      </w:tr>
      <w:tr w:rsidR="00B75A46" w:rsidRPr="00B75A46" w:rsidTr="00E42CA8">
        <w:trPr>
          <w:trHeight w:val="139"/>
          <w:jc w:val="center"/>
        </w:trPr>
        <w:tc>
          <w:tcPr>
            <w:tcW w:w="617" w:type="dxa"/>
            <w:tcBorders>
              <w:top w:val="nil"/>
              <w:left w:val="double" w:sz="6" w:space="0" w:color="auto"/>
              <w:bottom w:val="nil"/>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Sherbime te tjera</w:t>
            </w:r>
          </w:p>
        </w:tc>
        <w:tc>
          <w:tcPr>
            <w:tcW w:w="0" w:type="auto"/>
            <w:tcBorders>
              <w:top w:val="nil"/>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68,000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68,000</w:t>
            </w:r>
          </w:p>
        </w:tc>
        <w:tc>
          <w:tcPr>
            <w:tcW w:w="0" w:type="auto"/>
            <w:tcBorders>
              <w:top w:val="nil"/>
              <w:left w:val="nil"/>
              <w:bottom w:val="nil"/>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168,000</w:t>
            </w:r>
          </w:p>
        </w:tc>
      </w:tr>
      <w:tr w:rsidR="00B75A46" w:rsidRPr="00B75A46" w:rsidTr="00E42CA8">
        <w:trPr>
          <w:trHeight w:val="139"/>
          <w:jc w:val="center"/>
        </w:trPr>
        <w:tc>
          <w:tcPr>
            <w:tcW w:w="617" w:type="dxa"/>
            <w:tcBorders>
              <w:top w:val="dotted" w:sz="4" w:space="0" w:color="auto"/>
              <w:left w:val="double" w:sz="6" w:space="0" w:color="auto"/>
              <w:bottom w:val="nil"/>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01510</w:t>
            </w:r>
          </w:p>
        </w:tc>
        <w:tc>
          <w:tcPr>
            <w:tcW w:w="0" w:type="auto"/>
            <w:tcBorders>
              <w:top w:val="nil"/>
              <w:left w:val="single" w:sz="4" w:space="0" w:color="auto"/>
              <w:bottom w:val="nil"/>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Sherbime per Teknologjine dhe Inovacionin</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81,270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40,000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40,000</w:t>
            </w:r>
          </w:p>
        </w:tc>
        <w:tc>
          <w:tcPr>
            <w:tcW w:w="0" w:type="auto"/>
            <w:tcBorders>
              <w:top w:val="dotted" w:sz="4" w:space="0" w:color="auto"/>
              <w:left w:val="nil"/>
              <w:bottom w:val="nil"/>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121,270</w:t>
            </w:r>
          </w:p>
        </w:tc>
      </w:tr>
      <w:tr w:rsidR="00B75A46" w:rsidRPr="00B75A46" w:rsidTr="00E42CA8">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Mbeshtetje per Shoqerine Civile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116,400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1,500</w:t>
            </w:r>
          </w:p>
        </w:tc>
        <w:tc>
          <w:tcPr>
            <w:tcW w:w="0" w:type="auto"/>
            <w:tcBorders>
              <w:top w:val="single" w:sz="4" w:space="0" w:color="auto"/>
              <w:left w:val="nil"/>
              <w:bottom w:val="dotted" w:sz="4" w:space="0" w:color="auto"/>
              <w:right w:val="dott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1,500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117,900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116,400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1,500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1,500</w:t>
            </w:r>
          </w:p>
        </w:tc>
        <w:tc>
          <w:tcPr>
            <w:tcW w:w="0" w:type="auto"/>
            <w:tcBorders>
              <w:top w:val="nil"/>
              <w:left w:val="nil"/>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117,900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Komisioneri per Mbrojtjen e te Dhenave Personale</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43,000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nil"/>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44,000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43,000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44,000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Komisioneri per Mbrojtjen nga Diskriminimi</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33,400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nil"/>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35,400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33,400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35,400</w:t>
            </w:r>
          </w:p>
        </w:tc>
      </w:tr>
      <w:tr w:rsidR="00B75A46" w:rsidRPr="00B75A46" w:rsidTr="00E42CA8">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B75A46" w:rsidRPr="00B75A46" w:rsidRDefault="00B75A46" w:rsidP="00B75A46">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Instituti i Studimeve te Krimeve te Komunizmit</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27,700</w:t>
            </w:r>
          </w:p>
        </w:tc>
        <w:tc>
          <w:tcPr>
            <w:tcW w:w="0" w:type="auto"/>
            <w:tcBorders>
              <w:top w:val="nil"/>
              <w:left w:val="nil"/>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single" w:sz="4" w:space="0" w:color="auto"/>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single" w:sz="4" w:space="0" w:color="auto"/>
              <w:bottom w:val="nil"/>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nil"/>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29,700</w:t>
            </w:r>
          </w:p>
        </w:tc>
      </w:tr>
      <w:tr w:rsidR="00B75A46" w:rsidRPr="00B75A46" w:rsidTr="00E42CA8">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75A46" w:rsidRPr="00B75A46" w:rsidRDefault="00B75A46" w:rsidP="00B75A46">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27,700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sz w:val="12"/>
                <w:szCs w:val="12"/>
              </w:rPr>
            </w:pPr>
            <w:r w:rsidRPr="00B75A46">
              <w:rPr>
                <w:rFonts w:ascii="Arial" w:eastAsia="Times New Roman" w:hAnsi="Arial" w:cs="Arial"/>
                <w:sz w:val="12"/>
                <w:szCs w:val="12"/>
              </w:rPr>
              <w:t>29,700</w:t>
            </w:r>
          </w:p>
        </w:tc>
      </w:tr>
      <w:tr w:rsidR="00B75A46" w:rsidRPr="00B75A46" w:rsidTr="00E42CA8">
        <w:trPr>
          <w:trHeight w:val="139"/>
          <w:jc w:val="center"/>
        </w:trPr>
        <w:tc>
          <w:tcPr>
            <w:tcW w:w="4000" w:type="dxa"/>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B75A46" w:rsidRPr="00B75A46" w:rsidRDefault="00B75A46" w:rsidP="00B75A46">
            <w:pPr>
              <w:jc w:val="cente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TOTALI</w:t>
            </w:r>
          </w:p>
        </w:tc>
        <w:tc>
          <w:tcPr>
            <w:tcW w:w="0" w:type="auto"/>
            <w:tcBorders>
              <w:top w:val="nil"/>
              <w:left w:val="nil"/>
              <w:bottom w:val="double" w:sz="6"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188,024,467</w:t>
            </w:r>
          </w:p>
        </w:tc>
        <w:tc>
          <w:tcPr>
            <w:tcW w:w="0" w:type="auto"/>
            <w:tcBorders>
              <w:top w:val="nil"/>
              <w:left w:val="nil"/>
              <w:bottom w:val="double" w:sz="6"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24,545,000</w:t>
            </w:r>
          </w:p>
        </w:tc>
        <w:tc>
          <w:tcPr>
            <w:tcW w:w="0" w:type="auto"/>
            <w:tcBorders>
              <w:top w:val="nil"/>
              <w:left w:val="nil"/>
              <w:bottom w:val="double" w:sz="6"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19,000</w:t>
            </w:r>
          </w:p>
        </w:tc>
        <w:tc>
          <w:tcPr>
            <w:tcW w:w="0" w:type="auto"/>
            <w:tcBorders>
              <w:top w:val="nil"/>
              <w:left w:val="nil"/>
              <w:bottom w:val="double" w:sz="6" w:space="0" w:color="auto"/>
              <w:right w:val="dashed" w:sz="4" w:space="0" w:color="auto"/>
            </w:tcBorders>
            <w:shd w:val="clear" w:color="auto" w:fill="auto"/>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45,540,889</w:t>
            </w:r>
          </w:p>
        </w:tc>
        <w:tc>
          <w:tcPr>
            <w:tcW w:w="0" w:type="auto"/>
            <w:tcBorders>
              <w:top w:val="nil"/>
              <w:left w:val="nil"/>
              <w:bottom w:val="double" w:sz="6" w:space="0" w:color="auto"/>
              <w:right w:val="single" w:sz="4"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70,104,889</w:t>
            </w:r>
          </w:p>
        </w:tc>
        <w:tc>
          <w:tcPr>
            <w:tcW w:w="0" w:type="auto"/>
            <w:tcBorders>
              <w:top w:val="nil"/>
              <w:left w:val="nil"/>
              <w:bottom w:val="double" w:sz="6" w:space="0" w:color="auto"/>
              <w:right w:val="double" w:sz="6" w:space="0" w:color="auto"/>
            </w:tcBorders>
            <w:shd w:val="clear" w:color="000000" w:fill="CCFFFF"/>
            <w:noWrap/>
            <w:vAlign w:val="bottom"/>
            <w:hideMark/>
          </w:tcPr>
          <w:p w:rsidR="00B75A46" w:rsidRPr="00B75A46" w:rsidRDefault="00B75A46" w:rsidP="00B75A46">
            <w:pPr>
              <w:jc w:val="right"/>
              <w:rPr>
                <w:rFonts w:ascii="Arial" w:eastAsia="Times New Roman" w:hAnsi="Arial" w:cs="Arial"/>
                <w:b/>
                <w:bCs/>
                <w:sz w:val="12"/>
                <w:szCs w:val="12"/>
              </w:rPr>
            </w:pPr>
            <w:r w:rsidRPr="00B75A46">
              <w:rPr>
                <w:rFonts w:ascii="Arial" w:eastAsia="Times New Roman" w:hAnsi="Arial" w:cs="Arial"/>
                <w:b/>
                <w:bCs/>
                <w:sz w:val="12"/>
                <w:szCs w:val="12"/>
              </w:rPr>
              <w:t>258,129,356</w:t>
            </w:r>
          </w:p>
        </w:tc>
      </w:tr>
    </w:tbl>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Pr="0079711D" w:rsidRDefault="003725C7" w:rsidP="00233CD1">
      <w:pPr>
        <w:pStyle w:val="Paragrafi"/>
      </w:pPr>
    </w:p>
    <w:p w:rsidR="003725C7" w:rsidRDefault="003725C7" w:rsidP="00233CD1">
      <w:pPr>
        <w:pStyle w:val="Paragrafi"/>
      </w:pPr>
    </w:p>
    <w:p w:rsidR="00981381" w:rsidRDefault="00981381" w:rsidP="00233CD1">
      <w:pPr>
        <w:pStyle w:val="Paragrafi"/>
      </w:pPr>
    </w:p>
    <w:p w:rsidR="00981381" w:rsidRDefault="00981381" w:rsidP="00233CD1">
      <w:pPr>
        <w:pStyle w:val="Paragrafi"/>
      </w:pPr>
    </w:p>
    <w:p w:rsidR="00981381" w:rsidRDefault="00981381" w:rsidP="00233CD1">
      <w:pPr>
        <w:pStyle w:val="Paragrafi"/>
      </w:pPr>
    </w:p>
    <w:p w:rsidR="00981381" w:rsidRDefault="00981381" w:rsidP="00233CD1">
      <w:pPr>
        <w:pStyle w:val="Paragrafi"/>
      </w:pPr>
    </w:p>
    <w:p w:rsidR="00EE6FE9" w:rsidRDefault="00EE6FE9" w:rsidP="00233CD1">
      <w:pPr>
        <w:pStyle w:val="Paragrafi"/>
        <w:rPr>
          <w:sz w:val="14"/>
          <w:szCs w:val="16"/>
        </w:rPr>
      </w:pPr>
    </w:p>
    <w:p w:rsidR="00815455" w:rsidRDefault="00815455" w:rsidP="00233CD1">
      <w:pPr>
        <w:pStyle w:val="Paragrafi"/>
        <w:rPr>
          <w:sz w:val="14"/>
          <w:szCs w:val="16"/>
        </w:rPr>
      </w:pPr>
    </w:p>
    <w:p w:rsidR="00EE6FE9" w:rsidRDefault="00EE6FE9" w:rsidP="00233CD1">
      <w:pPr>
        <w:pStyle w:val="Paragrafi"/>
        <w:rPr>
          <w:sz w:val="14"/>
          <w:szCs w:val="16"/>
        </w:rPr>
      </w:pPr>
    </w:p>
    <w:p w:rsidR="00A83F49" w:rsidRDefault="00A83F49" w:rsidP="00233CD1">
      <w:pPr>
        <w:pStyle w:val="Paragrafi"/>
        <w:rPr>
          <w:sz w:val="14"/>
          <w:szCs w:val="16"/>
        </w:rPr>
      </w:pPr>
      <w:r w:rsidRPr="00A83F49">
        <w:rPr>
          <w:sz w:val="14"/>
          <w:szCs w:val="16"/>
        </w:rPr>
        <w:lastRenderedPageBreak/>
        <w:t>Tab.1.1</w:t>
      </w:r>
    </w:p>
    <w:p w:rsidR="00EE6FE9" w:rsidRPr="00A83F49" w:rsidRDefault="00EE6FE9" w:rsidP="00233CD1">
      <w:pPr>
        <w:pStyle w:val="Paragrafi"/>
        <w:rPr>
          <w:sz w:val="14"/>
          <w:szCs w:val="16"/>
        </w:rPr>
      </w:pPr>
    </w:p>
    <w:tbl>
      <w:tblPr>
        <w:tblW w:w="6940" w:type="dxa"/>
        <w:jc w:val="center"/>
        <w:tblInd w:w="85" w:type="dxa"/>
        <w:tblLook w:val="04A0"/>
      </w:tblPr>
      <w:tblGrid>
        <w:gridCol w:w="720"/>
        <w:gridCol w:w="5020"/>
        <w:gridCol w:w="1200"/>
      </w:tblGrid>
      <w:tr w:rsidR="00981381" w:rsidRPr="00981381" w:rsidTr="00981381">
        <w:trPr>
          <w:trHeight w:val="139"/>
          <w:jc w:val="center"/>
        </w:trPr>
        <w:tc>
          <w:tcPr>
            <w:tcW w:w="720" w:type="dxa"/>
            <w:tcBorders>
              <w:top w:val="double" w:sz="6" w:space="0" w:color="auto"/>
              <w:left w:val="double" w:sz="6" w:space="0" w:color="auto"/>
              <w:bottom w:val="single" w:sz="4" w:space="0" w:color="auto"/>
              <w:right w:val="single" w:sz="4" w:space="0" w:color="auto"/>
            </w:tcBorders>
            <w:shd w:val="clear" w:color="auto" w:fill="auto"/>
            <w:vAlign w:val="bottom"/>
            <w:hideMark/>
          </w:tcPr>
          <w:p w:rsidR="00981381" w:rsidRPr="00981381" w:rsidRDefault="00981381" w:rsidP="00981381">
            <w:pPr>
              <w:jc w:val="center"/>
              <w:rPr>
                <w:rFonts w:ascii="Arial" w:eastAsia="Times New Roman" w:hAnsi="Arial" w:cs="Arial"/>
                <w:b/>
                <w:bCs/>
                <w:sz w:val="14"/>
                <w:szCs w:val="14"/>
              </w:rPr>
            </w:pPr>
            <w:r w:rsidRPr="00981381">
              <w:rPr>
                <w:rFonts w:ascii="Arial" w:eastAsia="Times New Roman" w:hAnsi="Arial" w:cs="Arial"/>
                <w:b/>
                <w:bCs/>
                <w:sz w:val="14"/>
                <w:szCs w:val="14"/>
              </w:rPr>
              <w:t>Kod</w:t>
            </w:r>
            <w:r w:rsidRPr="00981381">
              <w:rPr>
                <w:rFonts w:ascii="Arial" w:eastAsia="Times New Roman" w:hAnsi="Arial" w:cs="Arial"/>
                <w:b/>
                <w:bCs/>
                <w:sz w:val="14"/>
                <w:szCs w:val="14"/>
              </w:rPr>
              <w:br/>
              <w:t>min</w:t>
            </w:r>
          </w:p>
        </w:tc>
        <w:tc>
          <w:tcPr>
            <w:tcW w:w="5020" w:type="dxa"/>
            <w:tcBorders>
              <w:top w:val="double" w:sz="6" w:space="0" w:color="auto"/>
              <w:left w:val="nil"/>
              <w:bottom w:val="single" w:sz="4" w:space="0" w:color="auto"/>
              <w:right w:val="single" w:sz="4" w:space="0" w:color="auto"/>
            </w:tcBorders>
            <w:shd w:val="clear" w:color="auto" w:fill="auto"/>
            <w:vAlign w:val="bottom"/>
            <w:hideMark/>
          </w:tcPr>
          <w:p w:rsidR="00981381" w:rsidRPr="00981381" w:rsidRDefault="00981381" w:rsidP="00981381">
            <w:pPr>
              <w:jc w:val="center"/>
              <w:rPr>
                <w:rFonts w:ascii="Arial" w:eastAsia="Times New Roman" w:hAnsi="Arial" w:cs="Arial"/>
                <w:b/>
                <w:bCs/>
                <w:sz w:val="14"/>
                <w:szCs w:val="14"/>
              </w:rPr>
            </w:pPr>
            <w:r w:rsidRPr="00981381">
              <w:rPr>
                <w:rFonts w:ascii="Arial" w:eastAsia="Times New Roman" w:hAnsi="Arial" w:cs="Arial"/>
                <w:b/>
                <w:bCs/>
                <w:sz w:val="14"/>
                <w:szCs w:val="14"/>
              </w:rPr>
              <w:t>Emertimi i Ministrise / Institucionit Buxhetor</w:t>
            </w:r>
          </w:p>
        </w:tc>
        <w:tc>
          <w:tcPr>
            <w:tcW w:w="1200" w:type="dxa"/>
            <w:tcBorders>
              <w:top w:val="double" w:sz="6" w:space="0" w:color="auto"/>
              <w:left w:val="nil"/>
              <w:bottom w:val="single" w:sz="4" w:space="0" w:color="auto"/>
              <w:right w:val="double" w:sz="6" w:space="0" w:color="auto"/>
            </w:tcBorders>
            <w:shd w:val="clear" w:color="auto" w:fill="auto"/>
            <w:vAlign w:val="bottom"/>
            <w:hideMark/>
          </w:tcPr>
          <w:p w:rsidR="00981381" w:rsidRPr="00981381" w:rsidRDefault="00981381" w:rsidP="00981381">
            <w:pPr>
              <w:jc w:val="center"/>
              <w:rPr>
                <w:rFonts w:ascii="Arial" w:eastAsia="Times New Roman" w:hAnsi="Arial" w:cs="Arial"/>
                <w:b/>
                <w:bCs/>
                <w:sz w:val="14"/>
                <w:szCs w:val="14"/>
              </w:rPr>
            </w:pPr>
            <w:r w:rsidRPr="00981381">
              <w:rPr>
                <w:rFonts w:ascii="Arial" w:eastAsia="Times New Roman" w:hAnsi="Arial" w:cs="Arial"/>
                <w:b/>
                <w:bCs/>
                <w:sz w:val="14"/>
                <w:szCs w:val="14"/>
              </w:rPr>
              <w:t>Nr.</w:t>
            </w:r>
            <w:r w:rsidRPr="00981381">
              <w:rPr>
                <w:rFonts w:ascii="Arial" w:eastAsia="Times New Roman" w:hAnsi="Arial" w:cs="Arial"/>
                <w:b/>
                <w:bCs/>
                <w:sz w:val="14"/>
                <w:szCs w:val="14"/>
              </w:rPr>
              <w:br/>
              <w:t>Punonjesve</w:t>
            </w:r>
          </w:p>
        </w:tc>
      </w:tr>
      <w:tr w:rsidR="00981381" w:rsidRPr="00981381" w:rsidTr="00981381">
        <w:trPr>
          <w:trHeight w:val="139"/>
          <w:jc w:val="center"/>
        </w:trPr>
        <w:tc>
          <w:tcPr>
            <w:tcW w:w="720" w:type="dxa"/>
            <w:tcBorders>
              <w:top w:val="nil"/>
              <w:left w:val="double" w:sz="6" w:space="0" w:color="auto"/>
              <w:bottom w:val="nil"/>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w:t>
            </w:r>
          </w:p>
        </w:tc>
        <w:tc>
          <w:tcPr>
            <w:tcW w:w="5020" w:type="dxa"/>
            <w:tcBorders>
              <w:top w:val="nil"/>
              <w:left w:val="nil"/>
              <w:bottom w:val="nil"/>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Presidenca</w:t>
            </w:r>
          </w:p>
        </w:tc>
        <w:tc>
          <w:tcPr>
            <w:tcW w:w="1200" w:type="dxa"/>
            <w:tcBorders>
              <w:top w:val="nil"/>
              <w:left w:val="single" w:sz="4" w:space="0" w:color="auto"/>
              <w:bottom w:val="nil"/>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76</w:t>
            </w:r>
          </w:p>
        </w:tc>
      </w:tr>
      <w:tr w:rsidR="00981381" w:rsidRPr="00981381" w:rsidTr="00981381">
        <w:trPr>
          <w:trHeight w:val="139"/>
          <w:jc w:val="center"/>
        </w:trPr>
        <w:tc>
          <w:tcPr>
            <w:tcW w:w="720" w:type="dxa"/>
            <w:tcBorders>
              <w:top w:val="dotted" w:sz="4" w:space="0" w:color="auto"/>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w:t>
            </w:r>
          </w:p>
        </w:tc>
        <w:tc>
          <w:tcPr>
            <w:tcW w:w="5020" w:type="dxa"/>
            <w:tcBorders>
              <w:top w:val="dotted" w:sz="4" w:space="0" w:color="auto"/>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Kuvendi</w:t>
            </w:r>
          </w:p>
        </w:tc>
        <w:tc>
          <w:tcPr>
            <w:tcW w:w="1200" w:type="dxa"/>
            <w:tcBorders>
              <w:top w:val="dotted" w:sz="4" w:space="0" w:color="auto"/>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349</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3</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Kryeministria</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128</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4</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Ekonomise, Tregtise dhe Energjitikes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776</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5</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Bujqesise, Ushqim. dhe Mbrojt. se Konsum.</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2,114</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6</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Puneve Publike dhe Transportit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931</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10</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 xml:space="preserve">Ministria e Financave </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3,131</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11</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Arsimit dhe Shkences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38,901</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12</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Turizmit, Kultures, Rinise dhe Sporteve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1,139</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13</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Shendetesise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3,752</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14</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4,909</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15</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Puneve te Jashtme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552</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16</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Brendshme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13,637</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17</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Mbrojtjes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10,190</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18</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Sherbimi Informativ Shteteror</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933</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20</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Drejtoria e Pergjithshme e Arkivave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155</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22</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Akademia e Shkences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29</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24</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Kontrolli Larte  i Shtetit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161</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25</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Punes, Cesht. Sociale dhe Shanseve te Bara.</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1,417</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26</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Mjedisit, Pyjeve dhe Administrimit te Ujrave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1,350</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28</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Prokuroria e Pergjithshme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825</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29</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Zyra e Administrimit te Buxhetit Gjyqesor</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1,215</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30</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Gjykata Kushtetuese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53</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31</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Agjensia Telegrafike Shqiptare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82</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50</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Instituti Statistikes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236</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55</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Shkolla e Magjistratures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23</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57</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Qendra Kombetare e Kinematografise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9</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63</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Keshilli  i Larte i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50</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66</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Avokati  i Popullit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48</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67</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Komisioni  i Sherbimit Civil</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24</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73</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Komisioni Qendror  i Zgjedhjeve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55</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76</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 xml:space="preserve">Inspektoriati i Larte Kontrollit te Deklarimit te Pasurive </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44</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77</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Autoriteti i Konkurences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36</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78</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Integrimit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75</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82</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Keshilli Kombetar Kontabilitetit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6</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86</w:t>
            </w:r>
          </w:p>
        </w:tc>
        <w:tc>
          <w:tcPr>
            <w:tcW w:w="5020" w:type="dxa"/>
            <w:tcBorders>
              <w:top w:val="nil"/>
              <w:left w:val="nil"/>
              <w:bottom w:val="dotted" w:sz="4" w:space="0" w:color="auto"/>
              <w:right w:val="single" w:sz="4" w:space="0" w:color="auto"/>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Avokati i Prokurimeve</w:t>
            </w:r>
          </w:p>
        </w:tc>
        <w:tc>
          <w:tcPr>
            <w:tcW w:w="1200" w:type="dxa"/>
            <w:tcBorders>
              <w:top w:val="nil"/>
              <w:left w:val="nil"/>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14</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87</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Institucione te tjera Qeveritare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163</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88</w:t>
            </w:r>
          </w:p>
        </w:tc>
        <w:tc>
          <w:tcPr>
            <w:tcW w:w="5020" w:type="dxa"/>
            <w:tcBorders>
              <w:top w:val="nil"/>
              <w:left w:val="nil"/>
              <w:bottom w:val="dotted" w:sz="4" w:space="0" w:color="auto"/>
              <w:right w:val="nil"/>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Mbeshtetje per shoqerine civile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13</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89</w:t>
            </w:r>
          </w:p>
        </w:tc>
        <w:tc>
          <w:tcPr>
            <w:tcW w:w="5020" w:type="dxa"/>
            <w:tcBorders>
              <w:top w:val="nil"/>
              <w:left w:val="nil"/>
              <w:bottom w:val="dotted" w:sz="4" w:space="0" w:color="auto"/>
              <w:right w:val="single" w:sz="4" w:space="0" w:color="auto"/>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Komisioneri per Mbrojtjen e te Dhenave Personale</w:t>
            </w:r>
          </w:p>
        </w:tc>
        <w:tc>
          <w:tcPr>
            <w:tcW w:w="1200" w:type="dxa"/>
            <w:tcBorders>
              <w:top w:val="nil"/>
              <w:left w:val="nil"/>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29</w:t>
            </w:r>
          </w:p>
        </w:tc>
      </w:tr>
      <w:tr w:rsidR="00981381" w:rsidRPr="00981381" w:rsidTr="00981381">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91</w:t>
            </w:r>
          </w:p>
        </w:tc>
        <w:tc>
          <w:tcPr>
            <w:tcW w:w="5020" w:type="dxa"/>
            <w:tcBorders>
              <w:top w:val="nil"/>
              <w:left w:val="nil"/>
              <w:bottom w:val="dotted" w:sz="4" w:space="0" w:color="auto"/>
              <w:right w:val="single" w:sz="4" w:space="0" w:color="auto"/>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Komisioneri per Mbrojtjen nga Diskriminimi</w:t>
            </w:r>
          </w:p>
        </w:tc>
        <w:tc>
          <w:tcPr>
            <w:tcW w:w="1200" w:type="dxa"/>
            <w:tcBorders>
              <w:top w:val="nil"/>
              <w:left w:val="nil"/>
              <w:bottom w:val="dott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23</w:t>
            </w:r>
          </w:p>
        </w:tc>
      </w:tr>
      <w:tr w:rsidR="00981381" w:rsidRPr="00981381" w:rsidTr="00981381">
        <w:trPr>
          <w:trHeight w:val="139"/>
          <w:jc w:val="center"/>
        </w:trPr>
        <w:tc>
          <w:tcPr>
            <w:tcW w:w="720" w:type="dxa"/>
            <w:tcBorders>
              <w:top w:val="nil"/>
              <w:left w:val="double" w:sz="6" w:space="0" w:color="auto"/>
              <w:bottom w:val="nil"/>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92</w:t>
            </w:r>
          </w:p>
        </w:tc>
        <w:tc>
          <w:tcPr>
            <w:tcW w:w="5020" w:type="dxa"/>
            <w:tcBorders>
              <w:top w:val="nil"/>
              <w:left w:val="nil"/>
              <w:bottom w:val="nil"/>
              <w:right w:val="single" w:sz="4" w:space="0" w:color="auto"/>
            </w:tcBorders>
            <w:shd w:val="clear" w:color="auto" w:fill="auto"/>
            <w:vAlign w:val="bottom"/>
            <w:hideMark/>
          </w:tcPr>
          <w:p w:rsidR="00981381" w:rsidRPr="00981381" w:rsidRDefault="00981381" w:rsidP="00981381">
            <w:pPr>
              <w:rPr>
                <w:rFonts w:ascii="Arial" w:eastAsia="Times New Roman" w:hAnsi="Arial" w:cs="Arial"/>
                <w:color w:val="000000"/>
                <w:sz w:val="14"/>
                <w:szCs w:val="14"/>
              </w:rPr>
            </w:pPr>
            <w:r w:rsidRPr="00981381">
              <w:rPr>
                <w:rFonts w:ascii="Arial" w:eastAsia="Times New Roman" w:hAnsi="Arial" w:cs="Arial"/>
                <w:color w:val="000000"/>
                <w:sz w:val="14"/>
                <w:szCs w:val="14"/>
              </w:rPr>
              <w:t>Instituti i studimeve te krimeve te komunizmit</w:t>
            </w:r>
          </w:p>
        </w:tc>
        <w:tc>
          <w:tcPr>
            <w:tcW w:w="1200" w:type="dxa"/>
            <w:tcBorders>
              <w:top w:val="nil"/>
              <w:left w:val="nil"/>
              <w:bottom w:val="nil"/>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sz w:val="14"/>
                <w:szCs w:val="14"/>
              </w:rPr>
            </w:pPr>
            <w:r w:rsidRPr="00981381">
              <w:rPr>
                <w:rFonts w:ascii="Arial" w:eastAsia="Times New Roman" w:hAnsi="Arial" w:cs="Arial"/>
                <w:sz w:val="14"/>
                <w:szCs w:val="14"/>
              </w:rPr>
              <w:t>15</w:t>
            </w:r>
          </w:p>
        </w:tc>
      </w:tr>
      <w:tr w:rsidR="00981381" w:rsidRPr="00981381" w:rsidTr="00981381">
        <w:trPr>
          <w:trHeight w:val="139"/>
          <w:jc w:val="center"/>
        </w:trPr>
        <w:tc>
          <w:tcPr>
            <w:tcW w:w="720" w:type="dxa"/>
            <w:tcBorders>
              <w:top w:val="dotted" w:sz="4" w:space="0" w:color="auto"/>
              <w:left w:val="double" w:sz="6" w:space="0" w:color="auto"/>
              <w:bottom w:val="dashed" w:sz="4" w:space="0" w:color="auto"/>
              <w:right w:val="single" w:sz="4" w:space="0" w:color="auto"/>
            </w:tcBorders>
            <w:shd w:val="clear" w:color="auto" w:fill="auto"/>
            <w:vAlign w:val="bottom"/>
            <w:hideMark/>
          </w:tcPr>
          <w:p w:rsidR="00981381" w:rsidRPr="00981381" w:rsidRDefault="00981381" w:rsidP="00A83F49">
            <w:pPr>
              <w:rPr>
                <w:rFonts w:ascii="Arial" w:eastAsia="Times New Roman" w:hAnsi="Arial" w:cs="Arial"/>
                <w:color w:val="000000"/>
                <w:sz w:val="14"/>
                <w:szCs w:val="14"/>
              </w:rPr>
            </w:pPr>
            <w:r w:rsidRPr="00981381">
              <w:rPr>
                <w:rFonts w:ascii="Arial" w:eastAsia="Times New Roman" w:hAnsi="Arial" w:cs="Arial"/>
                <w:color w:val="000000"/>
                <w:sz w:val="14"/>
                <w:szCs w:val="14"/>
              </w:rPr>
              <w:t> </w:t>
            </w:r>
          </w:p>
        </w:tc>
        <w:tc>
          <w:tcPr>
            <w:tcW w:w="5020" w:type="dxa"/>
            <w:tcBorders>
              <w:top w:val="dotted" w:sz="4" w:space="0" w:color="auto"/>
              <w:left w:val="nil"/>
              <w:bottom w:val="dashed" w:sz="4" w:space="0" w:color="auto"/>
              <w:right w:val="single" w:sz="4" w:space="0" w:color="auto"/>
            </w:tcBorders>
            <w:shd w:val="clear" w:color="auto" w:fill="auto"/>
            <w:vAlign w:val="bottom"/>
            <w:hideMark/>
          </w:tcPr>
          <w:p w:rsidR="00981381" w:rsidRPr="00981381" w:rsidRDefault="00981381" w:rsidP="00981381">
            <w:pPr>
              <w:jc w:val="right"/>
              <w:rPr>
                <w:rFonts w:ascii="Arial" w:eastAsia="Times New Roman" w:hAnsi="Arial" w:cs="Arial"/>
                <w:i/>
                <w:iCs/>
                <w:color w:val="000000"/>
                <w:sz w:val="14"/>
                <w:szCs w:val="14"/>
              </w:rPr>
            </w:pPr>
            <w:r w:rsidRPr="00981381">
              <w:rPr>
                <w:rFonts w:ascii="Arial" w:eastAsia="Times New Roman" w:hAnsi="Arial" w:cs="Arial"/>
                <w:i/>
                <w:iCs/>
                <w:color w:val="000000"/>
                <w:sz w:val="14"/>
                <w:szCs w:val="14"/>
              </w:rPr>
              <w:t>Rezerve per institucione te krijuara me ligj</w:t>
            </w:r>
          </w:p>
        </w:tc>
        <w:tc>
          <w:tcPr>
            <w:tcW w:w="1200" w:type="dxa"/>
            <w:tcBorders>
              <w:top w:val="dotted" w:sz="4" w:space="0" w:color="auto"/>
              <w:left w:val="nil"/>
              <w:bottom w:val="dashed" w:sz="4"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i/>
                <w:iCs/>
                <w:color w:val="000000"/>
                <w:sz w:val="14"/>
                <w:szCs w:val="14"/>
              </w:rPr>
            </w:pPr>
            <w:r w:rsidRPr="00981381">
              <w:rPr>
                <w:rFonts w:ascii="Arial" w:eastAsia="Times New Roman" w:hAnsi="Arial" w:cs="Arial"/>
                <w:i/>
                <w:iCs/>
                <w:color w:val="000000"/>
                <w:sz w:val="14"/>
                <w:szCs w:val="14"/>
              </w:rPr>
              <w:t>42</w:t>
            </w:r>
          </w:p>
        </w:tc>
      </w:tr>
      <w:tr w:rsidR="00981381" w:rsidRPr="00981381" w:rsidTr="00981381">
        <w:trPr>
          <w:trHeight w:val="139"/>
          <w:jc w:val="center"/>
        </w:trPr>
        <w:tc>
          <w:tcPr>
            <w:tcW w:w="720" w:type="dxa"/>
            <w:tcBorders>
              <w:top w:val="nil"/>
              <w:left w:val="double" w:sz="6" w:space="0" w:color="auto"/>
              <w:bottom w:val="double" w:sz="6" w:space="0" w:color="auto"/>
              <w:right w:val="single" w:sz="4" w:space="0" w:color="auto"/>
            </w:tcBorders>
            <w:shd w:val="clear" w:color="auto" w:fill="auto"/>
            <w:noWrap/>
            <w:vAlign w:val="bottom"/>
            <w:hideMark/>
          </w:tcPr>
          <w:p w:rsidR="00981381" w:rsidRPr="00981381" w:rsidRDefault="00981381" w:rsidP="00A83F49">
            <w:pPr>
              <w:rPr>
                <w:rFonts w:ascii="Arial" w:eastAsia="Times New Roman" w:hAnsi="Arial" w:cs="Arial"/>
                <w:b/>
                <w:bCs/>
                <w:color w:val="000000"/>
                <w:sz w:val="14"/>
                <w:szCs w:val="14"/>
              </w:rPr>
            </w:pPr>
            <w:r w:rsidRPr="00981381">
              <w:rPr>
                <w:rFonts w:ascii="Arial" w:eastAsia="Times New Roman" w:hAnsi="Arial" w:cs="Arial"/>
                <w:b/>
                <w:bCs/>
                <w:color w:val="000000"/>
                <w:sz w:val="14"/>
                <w:szCs w:val="14"/>
              </w:rPr>
              <w:t> </w:t>
            </w:r>
          </w:p>
        </w:tc>
        <w:tc>
          <w:tcPr>
            <w:tcW w:w="5020" w:type="dxa"/>
            <w:tcBorders>
              <w:top w:val="nil"/>
              <w:left w:val="nil"/>
              <w:bottom w:val="double" w:sz="6" w:space="0" w:color="auto"/>
              <w:right w:val="single" w:sz="4" w:space="0" w:color="auto"/>
            </w:tcBorders>
            <w:shd w:val="clear" w:color="auto" w:fill="auto"/>
            <w:noWrap/>
            <w:vAlign w:val="bottom"/>
            <w:hideMark/>
          </w:tcPr>
          <w:p w:rsidR="00981381" w:rsidRPr="00981381" w:rsidRDefault="00981381" w:rsidP="00981381">
            <w:pPr>
              <w:jc w:val="center"/>
              <w:rPr>
                <w:rFonts w:ascii="Arial" w:eastAsia="Times New Roman" w:hAnsi="Arial" w:cs="Arial"/>
                <w:b/>
                <w:bCs/>
                <w:color w:val="000000"/>
                <w:sz w:val="14"/>
                <w:szCs w:val="14"/>
              </w:rPr>
            </w:pPr>
            <w:r w:rsidRPr="00981381">
              <w:rPr>
                <w:rFonts w:ascii="Arial" w:eastAsia="Times New Roman" w:hAnsi="Arial" w:cs="Arial"/>
                <w:b/>
                <w:bCs/>
                <w:color w:val="000000"/>
                <w:sz w:val="14"/>
                <w:szCs w:val="14"/>
              </w:rPr>
              <w:t>Total</w:t>
            </w:r>
          </w:p>
        </w:tc>
        <w:tc>
          <w:tcPr>
            <w:tcW w:w="1200" w:type="dxa"/>
            <w:tcBorders>
              <w:top w:val="nil"/>
              <w:left w:val="nil"/>
              <w:bottom w:val="double" w:sz="6" w:space="0" w:color="auto"/>
              <w:right w:val="double" w:sz="6" w:space="0" w:color="auto"/>
            </w:tcBorders>
            <w:shd w:val="clear" w:color="auto" w:fill="auto"/>
            <w:noWrap/>
            <w:vAlign w:val="bottom"/>
            <w:hideMark/>
          </w:tcPr>
          <w:p w:rsidR="00981381" w:rsidRPr="00981381" w:rsidRDefault="00981381" w:rsidP="00981381">
            <w:pPr>
              <w:jc w:val="right"/>
              <w:rPr>
                <w:rFonts w:ascii="Arial" w:eastAsia="Times New Roman" w:hAnsi="Arial" w:cs="Arial"/>
                <w:b/>
                <w:bCs/>
                <w:sz w:val="14"/>
                <w:szCs w:val="14"/>
              </w:rPr>
            </w:pPr>
            <w:r w:rsidRPr="00981381">
              <w:rPr>
                <w:rFonts w:ascii="Arial" w:eastAsia="Times New Roman" w:hAnsi="Arial" w:cs="Arial"/>
                <w:b/>
                <w:bCs/>
                <w:sz w:val="14"/>
                <w:szCs w:val="14"/>
              </w:rPr>
              <w:t>87,710</w:t>
            </w:r>
          </w:p>
        </w:tc>
      </w:tr>
    </w:tbl>
    <w:p w:rsidR="00981381" w:rsidRDefault="00981381"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Pr="00A83F49" w:rsidRDefault="00A83F49" w:rsidP="00A83F49">
      <w:pPr>
        <w:pStyle w:val="Paragrafi"/>
        <w:rPr>
          <w:sz w:val="14"/>
          <w:szCs w:val="16"/>
        </w:rPr>
      </w:pPr>
      <w:r>
        <w:rPr>
          <w:sz w:val="14"/>
          <w:szCs w:val="16"/>
        </w:rPr>
        <w:lastRenderedPageBreak/>
        <w:t>Tab.3</w:t>
      </w:r>
    </w:p>
    <w:tbl>
      <w:tblPr>
        <w:tblW w:w="8583" w:type="dxa"/>
        <w:jc w:val="center"/>
        <w:tblInd w:w="96" w:type="dxa"/>
        <w:tblLook w:val="04A0"/>
      </w:tblPr>
      <w:tblGrid>
        <w:gridCol w:w="572"/>
        <w:gridCol w:w="1293"/>
        <w:gridCol w:w="1768"/>
        <w:gridCol w:w="2048"/>
        <w:gridCol w:w="1362"/>
        <w:gridCol w:w="1540"/>
      </w:tblGrid>
      <w:tr w:rsidR="00D83654" w:rsidRPr="00D83654" w:rsidTr="004A1AC4">
        <w:trPr>
          <w:trHeight w:val="139"/>
          <w:jc w:val="center"/>
        </w:trPr>
        <w:tc>
          <w:tcPr>
            <w:tcW w:w="8583" w:type="dxa"/>
            <w:gridSpan w:val="6"/>
            <w:tcBorders>
              <w:top w:val="nil"/>
              <w:left w:val="nil"/>
              <w:bottom w:val="nil"/>
              <w:right w:val="nil"/>
            </w:tcBorders>
            <w:shd w:val="clear" w:color="auto" w:fill="auto"/>
            <w:noWrap/>
            <w:vAlign w:val="bottom"/>
            <w:hideMark/>
          </w:tcPr>
          <w:p w:rsidR="00D83654" w:rsidRPr="00D83654" w:rsidRDefault="00D83654" w:rsidP="00D83654">
            <w:pPr>
              <w:pStyle w:val="TitulliTitull"/>
            </w:pPr>
            <w:r w:rsidRPr="00D83654">
              <w:t>TRANSFERTA E PAKUSHTEZUAR PER BASHKITE DHE KOMUNAT 2013</w:t>
            </w:r>
          </w:p>
        </w:tc>
      </w:tr>
      <w:tr w:rsidR="00D83654" w:rsidRPr="00D83654" w:rsidTr="004A1AC4">
        <w:trPr>
          <w:trHeight w:val="139"/>
          <w:jc w:val="center"/>
        </w:trPr>
        <w:tc>
          <w:tcPr>
            <w:tcW w:w="572"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293"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768"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2048"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362"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540"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r>
      <w:tr w:rsidR="00D83654" w:rsidRPr="00D83654" w:rsidTr="004A1AC4">
        <w:trPr>
          <w:trHeight w:val="139"/>
          <w:jc w:val="center"/>
        </w:trPr>
        <w:tc>
          <w:tcPr>
            <w:tcW w:w="572"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293"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768"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2048"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362" w:type="dxa"/>
            <w:tcBorders>
              <w:top w:val="nil"/>
              <w:left w:val="nil"/>
              <w:bottom w:val="nil"/>
              <w:right w:val="nil"/>
            </w:tcBorders>
            <w:shd w:val="clear" w:color="auto" w:fill="auto"/>
            <w:noWrap/>
            <w:vAlign w:val="bottom"/>
            <w:hideMark/>
          </w:tcPr>
          <w:p w:rsidR="00D83654" w:rsidRPr="00D83654" w:rsidRDefault="00D83654" w:rsidP="00D83654">
            <w:pPr>
              <w:rPr>
                <w:rFonts w:ascii="Arial" w:eastAsia="Times New Roman" w:hAnsi="Arial" w:cs="Arial"/>
                <w:sz w:val="14"/>
                <w:szCs w:val="14"/>
              </w:rPr>
            </w:pPr>
          </w:p>
        </w:tc>
        <w:tc>
          <w:tcPr>
            <w:tcW w:w="1540" w:type="dxa"/>
            <w:tcBorders>
              <w:top w:val="nil"/>
              <w:left w:val="nil"/>
              <w:bottom w:val="nil"/>
              <w:right w:val="nil"/>
            </w:tcBorders>
            <w:shd w:val="clear" w:color="auto" w:fill="auto"/>
            <w:noWrap/>
            <w:vAlign w:val="bottom"/>
            <w:hideMark/>
          </w:tcPr>
          <w:p w:rsidR="00D83654" w:rsidRPr="00D83654" w:rsidRDefault="00D83654" w:rsidP="00D83654">
            <w:pPr>
              <w:jc w:val="right"/>
              <w:rPr>
                <w:rFonts w:ascii="Arial" w:eastAsia="Times New Roman" w:hAnsi="Arial" w:cs="Arial"/>
                <w:b/>
                <w:bCs/>
                <w:i/>
                <w:iCs/>
                <w:sz w:val="14"/>
                <w:szCs w:val="14"/>
              </w:rPr>
            </w:pPr>
            <w:r w:rsidRPr="00D83654">
              <w:rPr>
                <w:rFonts w:ascii="Arial" w:eastAsia="Times New Roman" w:hAnsi="Arial" w:cs="Arial"/>
                <w:b/>
                <w:bCs/>
                <w:i/>
                <w:iCs/>
                <w:sz w:val="14"/>
                <w:szCs w:val="14"/>
              </w:rPr>
              <w:t>Ne mije leke</w:t>
            </w:r>
          </w:p>
        </w:tc>
      </w:tr>
      <w:tr w:rsidR="00D83654" w:rsidRPr="00D83654" w:rsidTr="004A1AC4">
        <w:trPr>
          <w:trHeight w:val="139"/>
          <w:jc w:val="center"/>
        </w:trPr>
        <w:tc>
          <w:tcPr>
            <w:tcW w:w="572" w:type="dxa"/>
            <w:vMerge w:val="restart"/>
            <w:tcBorders>
              <w:top w:val="single" w:sz="12" w:space="0" w:color="auto"/>
              <w:left w:val="single" w:sz="12" w:space="0" w:color="auto"/>
              <w:bottom w:val="single" w:sz="12" w:space="0" w:color="000000"/>
              <w:right w:val="double" w:sz="6" w:space="0" w:color="auto"/>
            </w:tcBorders>
            <w:shd w:val="clear" w:color="auto" w:fill="auto"/>
            <w:noWrap/>
            <w:vAlign w:val="center"/>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Nr</w:t>
            </w:r>
          </w:p>
        </w:tc>
        <w:tc>
          <w:tcPr>
            <w:tcW w:w="1293" w:type="dxa"/>
            <w:vMerge w:val="restart"/>
            <w:tcBorders>
              <w:top w:val="single" w:sz="12" w:space="0" w:color="auto"/>
              <w:left w:val="double" w:sz="6" w:space="0" w:color="auto"/>
              <w:bottom w:val="single" w:sz="12" w:space="0" w:color="000000"/>
              <w:right w:val="double" w:sz="6" w:space="0" w:color="auto"/>
            </w:tcBorders>
            <w:shd w:val="clear" w:color="auto" w:fill="auto"/>
            <w:noWrap/>
            <w:vAlign w:val="center"/>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Qarku</w:t>
            </w:r>
          </w:p>
        </w:tc>
        <w:tc>
          <w:tcPr>
            <w:tcW w:w="1768" w:type="dxa"/>
            <w:vMerge w:val="restart"/>
            <w:tcBorders>
              <w:top w:val="single" w:sz="12" w:space="0" w:color="auto"/>
              <w:left w:val="double" w:sz="6" w:space="0" w:color="auto"/>
              <w:bottom w:val="single" w:sz="12" w:space="0" w:color="000000"/>
              <w:right w:val="double" w:sz="6" w:space="0" w:color="auto"/>
            </w:tcBorders>
            <w:shd w:val="clear" w:color="auto" w:fill="auto"/>
            <w:noWrap/>
            <w:vAlign w:val="center"/>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Rrethi</w:t>
            </w:r>
          </w:p>
        </w:tc>
        <w:tc>
          <w:tcPr>
            <w:tcW w:w="2048" w:type="dxa"/>
            <w:tcBorders>
              <w:top w:val="single" w:sz="12"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Njesite e</w:t>
            </w:r>
          </w:p>
        </w:tc>
        <w:tc>
          <w:tcPr>
            <w:tcW w:w="1362" w:type="dxa"/>
            <w:tcBorders>
              <w:top w:val="single" w:sz="12"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Bashki (B)</w:t>
            </w:r>
          </w:p>
        </w:tc>
        <w:tc>
          <w:tcPr>
            <w:tcW w:w="1540"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 xml:space="preserve">Transferta </w:t>
            </w:r>
          </w:p>
        </w:tc>
      </w:tr>
      <w:tr w:rsidR="00D83654" w:rsidRPr="00D83654" w:rsidTr="004A1AC4">
        <w:trPr>
          <w:trHeight w:val="139"/>
          <w:jc w:val="center"/>
        </w:trPr>
        <w:tc>
          <w:tcPr>
            <w:tcW w:w="572" w:type="dxa"/>
            <w:vMerge/>
            <w:tcBorders>
              <w:top w:val="single" w:sz="12" w:space="0" w:color="auto"/>
              <w:left w:val="single" w:sz="12" w:space="0" w:color="auto"/>
              <w:bottom w:val="single" w:sz="12" w:space="0" w:color="000000"/>
              <w:right w:val="double" w:sz="6" w:space="0" w:color="auto"/>
            </w:tcBorders>
            <w:vAlign w:val="center"/>
            <w:hideMark/>
          </w:tcPr>
          <w:p w:rsidR="00D83654" w:rsidRPr="004A1AC4" w:rsidRDefault="00D83654" w:rsidP="00D83654">
            <w:pPr>
              <w:rPr>
                <w:rFonts w:ascii="Arial" w:eastAsia="Times New Roman" w:hAnsi="Arial" w:cs="Arial"/>
                <w:b/>
                <w:bCs/>
                <w:sz w:val="16"/>
                <w:szCs w:val="16"/>
              </w:rPr>
            </w:pPr>
          </w:p>
        </w:tc>
        <w:tc>
          <w:tcPr>
            <w:tcW w:w="1293" w:type="dxa"/>
            <w:vMerge/>
            <w:tcBorders>
              <w:top w:val="single" w:sz="12" w:space="0" w:color="auto"/>
              <w:left w:val="double" w:sz="6" w:space="0" w:color="auto"/>
              <w:bottom w:val="single" w:sz="12" w:space="0" w:color="000000"/>
              <w:right w:val="double" w:sz="6" w:space="0" w:color="auto"/>
            </w:tcBorders>
            <w:vAlign w:val="center"/>
            <w:hideMark/>
          </w:tcPr>
          <w:p w:rsidR="00D83654" w:rsidRPr="004A1AC4" w:rsidRDefault="00D83654" w:rsidP="00D83654">
            <w:pPr>
              <w:rPr>
                <w:rFonts w:ascii="Arial" w:eastAsia="Times New Roman" w:hAnsi="Arial" w:cs="Arial"/>
                <w:b/>
                <w:bCs/>
                <w:sz w:val="16"/>
                <w:szCs w:val="16"/>
              </w:rPr>
            </w:pPr>
          </w:p>
        </w:tc>
        <w:tc>
          <w:tcPr>
            <w:tcW w:w="1768" w:type="dxa"/>
            <w:vMerge/>
            <w:tcBorders>
              <w:top w:val="single" w:sz="12" w:space="0" w:color="auto"/>
              <w:left w:val="double" w:sz="6" w:space="0" w:color="auto"/>
              <w:bottom w:val="single" w:sz="12" w:space="0" w:color="000000"/>
              <w:right w:val="double" w:sz="6" w:space="0" w:color="auto"/>
            </w:tcBorders>
            <w:vAlign w:val="center"/>
            <w:hideMark/>
          </w:tcPr>
          <w:p w:rsidR="00D83654" w:rsidRPr="004A1AC4" w:rsidRDefault="00D83654" w:rsidP="00D83654">
            <w:pPr>
              <w:rPr>
                <w:rFonts w:ascii="Arial" w:eastAsia="Times New Roman" w:hAnsi="Arial" w:cs="Arial"/>
                <w:b/>
                <w:bCs/>
                <w:sz w:val="16"/>
                <w:szCs w:val="16"/>
              </w:rPr>
            </w:pP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Qeverisjes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Komune (K)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w:t>
            </w:r>
          </w:p>
        </w:tc>
      </w:tr>
      <w:tr w:rsidR="00D83654" w:rsidRPr="00D83654" w:rsidTr="004A1AC4">
        <w:trPr>
          <w:trHeight w:val="139"/>
          <w:jc w:val="center"/>
        </w:trPr>
        <w:tc>
          <w:tcPr>
            <w:tcW w:w="572" w:type="dxa"/>
            <w:vMerge/>
            <w:tcBorders>
              <w:top w:val="single" w:sz="12" w:space="0" w:color="auto"/>
              <w:left w:val="single" w:sz="12" w:space="0" w:color="auto"/>
              <w:bottom w:val="single" w:sz="12" w:space="0" w:color="000000"/>
              <w:right w:val="double" w:sz="6" w:space="0" w:color="auto"/>
            </w:tcBorders>
            <w:vAlign w:val="center"/>
            <w:hideMark/>
          </w:tcPr>
          <w:p w:rsidR="00D83654" w:rsidRPr="004A1AC4" w:rsidRDefault="00D83654" w:rsidP="00D83654">
            <w:pPr>
              <w:rPr>
                <w:rFonts w:ascii="Arial" w:eastAsia="Times New Roman" w:hAnsi="Arial" w:cs="Arial"/>
                <w:b/>
                <w:bCs/>
                <w:sz w:val="16"/>
                <w:szCs w:val="16"/>
              </w:rPr>
            </w:pPr>
          </w:p>
        </w:tc>
        <w:tc>
          <w:tcPr>
            <w:tcW w:w="1293" w:type="dxa"/>
            <w:vMerge/>
            <w:tcBorders>
              <w:top w:val="single" w:sz="12" w:space="0" w:color="auto"/>
              <w:left w:val="double" w:sz="6" w:space="0" w:color="auto"/>
              <w:bottom w:val="single" w:sz="12" w:space="0" w:color="000000"/>
              <w:right w:val="double" w:sz="6" w:space="0" w:color="auto"/>
            </w:tcBorders>
            <w:vAlign w:val="center"/>
            <w:hideMark/>
          </w:tcPr>
          <w:p w:rsidR="00D83654" w:rsidRPr="004A1AC4" w:rsidRDefault="00D83654" w:rsidP="00D83654">
            <w:pPr>
              <w:rPr>
                <w:rFonts w:ascii="Arial" w:eastAsia="Times New Roman" w:hAnsi="Arial" w:cs="Arial"/>
                <w:b/>
                <w:bCs/>
                <w:sz w:val="16"/>
                <w:szCs w:val="16"/>
              </w:rPr>
            </w:pPr>
          </w:p>
        </w:tc>
        <w:tc>
          <w:tcPr>
            <w:tcW w:w="1768" w:type="dxa"/>
            <w:vMerge/>
            <w:tcBorders>
              <w:top w:val="single" w:sz="12" w:space="0" w:color="auto"/>
              <w:left w:val="double" w:sz="6" w:space="0" w:color="auto"/>
              <w:bottom w:val="single" w:sz="12" w:space="0" w:color="000000"/>
              <w:right w:val="double" w:sz="6" w:space="0" w:color="auto"/>
            </w:tcBorders>
            <w:vAlign w:val="center"/>
            <w:hideMark/>
          </w:tcPr>
          <w:p w:rsidR="00D83654" w:rsidRPr="004A1AC4" w:rsidRDefault="00D83654" w:rsidP="00D83654">
            <w:pPr>
              <w:rPr>
                <w:rFonts w:ascii="Arial" w:eastAsia="Times New Roman" w:hAnsi="Arial" w:cs="Arial"/>
                <w:b/>
                <w:bCs/>
                <w:sz w:val="16"/>
                <w:szCs w:val="16"/>
              </w:rPr>
            </w:pPr>
          </w:p>
        </w:tc>
        <w:tc>
          <w:tcPr>
            <w:tcW w:w="2048" w:type="dxa"/>
            <w:tcBorders>
              <w:top w:val="nil"/>
              <w:left w:val="nil"/>
              <w:bottom w:val="single" w:sz="12"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Vendore</w:t>
            </w:r>
          </w:p>
        </w:tc>
        <w:tc>
          <w:tcPr>
            <w:tcW w:w="1362" w:type="dxa"/>
            <w:tcBorders>
              <w:top w:val="nil"/>
              <w:left w:val="nil"/>
              <w:bottom w:val="single" w:sz="12"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 </w:t>
            </w:r>
          </w:p>
        </w:tc>
        <w:tc>
          <w:tcPr>
            <w:tcW w:w="1540" w:type="dxa"/>
            <w:tcBorders>
              <w:top w:val="nil"/>
              <w:left w:val="single" w:sz="8" w:space="0" w:color="auto"/>
              <w:bottom w:val="single" w:sz="12" w:space="0" w:color="auto"/>
              <w:right w:val="single" w:sz="8"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Pakushtezuar</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1,101,276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160,289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Ura-Vajgurore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24,431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Poshnjë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22,051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Kutalli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28,488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Otilak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30,879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Lumas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13,783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Sinjë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21,296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Tërpan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19,045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Velabisht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21,711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Vertop</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22,930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Roshnik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15,819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Cukalat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10,513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49,065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Fushë-Bulqizë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15,190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Trebisht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8,345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Ostren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16,607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Shupenzë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22,952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Gjoricë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15,021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Zerqan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22,221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Martanesh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18,871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35,652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Vergo</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8,390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Finiq</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14,118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Mesopotam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16,910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Bilisht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29,028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33,236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Qënder-Bilisht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23,453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Hoçisht (Morave)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21,127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Progër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18,492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Peshkopi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100,408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Qënder Tomin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23,268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Melan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15,909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Kastriot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19,277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13,259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Maqellarë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32,716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Fushë Muhurr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12,181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Selishtë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11,976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Sllovë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13,325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Kala e Dodës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12,662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Zall Dardhë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6,911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Zall Reç</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6,330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Fushë-Çidhen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10,167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Arras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13,533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Luzni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10,359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360,234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Shijak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34,100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Manëz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29,521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49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Sukth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62,129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Rashbull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54,752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Xhafzotaj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22,987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Gjepalaj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10,834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Katund i Ri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31,038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Maminas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13,593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Ishëm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21,085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303,879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Cërrik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42,466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Belsh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43,003</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59</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Bradashesh</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31,037</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60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Funarë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12,442</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61</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Gostimë</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24,436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Gracen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12,807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Grekan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12,105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Gjinar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20,785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Gjergjan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15,338</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66</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Kajan</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12,136</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67</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Fierzë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7,403</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68</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Klos</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9,427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69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Labinot Mal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24,740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Labinot Fushë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15,456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Mollas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16,855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Paper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19,543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Rrasë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8,178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Shalëz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11,622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Shirgjan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21,122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Shushicë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26,066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Tregan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9,885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Zavalinë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12,374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79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184,511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Patos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71,477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Roskovec</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18,902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Mbrostar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21,805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Libofshë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20,972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Dermenas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23,845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Topojë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13,342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Levan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29,328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Frakull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20,768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Portëz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23,375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89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 (Çlirim)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27,737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Ruzhdie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7,153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Zharrëz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15,214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Kurjan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11,035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Kuman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16,460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Strumë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21,873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Cakran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40,869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56,392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Pishaj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16,071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Kodovjat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14,386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99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Kukur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15,674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Skëndërbegas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10,050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Poroçan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10,439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Lënie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7,771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Tunjë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9,970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Sult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6,314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Kushovë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5,519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74,397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Libohovë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12,128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 Libohovë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12,793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109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Odrie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5,665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Lunxhëri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11,971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Antigonë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5,151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Lazarat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11,030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Cepo</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14,956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Picar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12,970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Dropull i Poshtëm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15,850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Dropull i Sipërm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17,616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Pogon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13,903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Zagorie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11,830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119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Krumë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41,972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Golaj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31,108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Fajzë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15,028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Gjinaj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10,991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66,121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Rrogozhinë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25,537</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125</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Lekaj</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15,338</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126</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Luz i Vogël</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15,718</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127</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Helmes</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10,315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Kryevidh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14,410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129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Synej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17,155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Golem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29,371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Sinaballaj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5,522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Gosë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13,906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Ersekë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29,749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Leskovik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11,996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20,687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Mollas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11,547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Çlirim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10,244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Barmash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8,088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139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Piskal-Novoselë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8,386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 Leskovik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10,028</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141</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177,165</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142</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Maliq</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20,625</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143</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Voskopojë</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11,557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Lekas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8,712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Vithkuq</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18,203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Liqenas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22,375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32,162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Vreshtas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27,490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149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Libonik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26,420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Pirg</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23,351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Gore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18,325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Moglicë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16,228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Voskop</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16,951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Drenovë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23,515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Mollas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12,341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 Bulgarec</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26,922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40,408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Fushë-Krujë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64,553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159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Nikël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24,839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Bubq</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18,117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Kodër Thumanë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37,305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Cudhi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12,967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66,260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Perondi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25,967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Kozarë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17,274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118,454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Malzi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21,747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Bicaj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23,313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169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Ujmisht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9,338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Tërthorë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14,011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Shtiqen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14,092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Zapod</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10,415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Shishtavec</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16,355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Topojan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10,365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Bushtricë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8,657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Surroj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9,480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Arren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6,544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6,722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179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Kalis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6,529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Grykë-Çaje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16,171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Laç</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80,562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Mamurras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74,846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Milot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25,958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Fushë-Kuqe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16,712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59,555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Zejmen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16,959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Shënkoll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35,911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Shëngjin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22,597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189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12,732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Balldren i Ri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19,109</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191</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Kallmet</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12,513</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192</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Ungrej</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12,814</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193</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Dajç</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11,717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Blinisht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10,291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26,851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Prrenjas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25,662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Qukës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33,054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Stravaj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15,321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199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Hotolisht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28,434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Polis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11,384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28,122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Lunik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16,405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Orenjë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20,411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Stëblevë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11,911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Rrajcë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25,942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109,586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Divjakë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40,774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Ballagat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7,449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209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Hysgjokaj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7,801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Golem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15,731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 Shegan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20,977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Karbunarë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12,894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Allkaj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12,834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Krutje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21,624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Bubullimë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16,314</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216</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16,536</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217</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Gradishtë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22,246</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218</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Rremas</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12,583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219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Grabian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11,277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Tërbuf</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30,055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Dushk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22,958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Koplik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27,904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15,108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Kelmend</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32,291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Kastrat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21,656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Shkrelë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28,540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Gruemirë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27,799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Ballsh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34,933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229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19,300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Hekal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12,682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Aranitas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8,791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Fratar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13,282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Kute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9,912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Kapaj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8,581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Ngracan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3,829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Greshicë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4,921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Burrel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76,951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Klos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49,143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239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Komsi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14,005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Ulëz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8,272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12,319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Rukaj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11,860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Derjan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9,900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Macukull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12,480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17,294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Suç</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11,264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Gurë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15,721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Xibër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14,883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249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Rrëshen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64,628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Rubik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36,226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Kaçinar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11,804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Orosh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15,845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22,253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Kthellë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11,600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Selitë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12,380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28,694</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257</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Gjocaj</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14,707</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258</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Karinë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6,122</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259</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Pajovë</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23,075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Përparim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14,396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Shezë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9,314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26,686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Këlcyrë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11,630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Çarshovë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14,087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 Piskovë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15,529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Sukë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9,818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Ballaban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10,107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Deshnicë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11,304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269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Frashër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10,547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Petran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15,999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70,304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Buçimas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38,482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Hudenisht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17,450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Proptisht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20,217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Velçan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16,674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Trebinjë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16,697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Dardhas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13,347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Çerravë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27,511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279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33,254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Fushë-Arrëz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17,936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Qerret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18,675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Qelëz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11,826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Gjegjan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19,476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11,298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Iballë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16,120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Blerim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11,536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Qafë-Mali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17,011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Rrapë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12,054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289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86,025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Konispol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12,722</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291</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Lukovë</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17,221</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292</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Dhivër</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16,232</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293</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Livadhja</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17,847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Xarrë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13,856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Markat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14,938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Ksamil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19,140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Aliko</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15,862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Çorovodë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39,013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299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Poliçan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30,617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18,538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Potom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10,151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Leshnjë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8,181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Cepan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9,870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Vendreshe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7,136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Bogovë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10,802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Zhepë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12,950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Gjerbes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10,194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409,901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309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Vau i Dejës</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39,357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Postribë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30,732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Pult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16,347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Shosh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8,435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Shalë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15,605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Shllak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10,130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Gur i Zi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24,746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Vig-Mnelë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10,302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Hajmel</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13,447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Bushat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40,827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319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Bërdicë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16,666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Velipojë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14,480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Dajç (Bregbune)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14,867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Ana e Malit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11,916</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323</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Rrethinat</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53,521</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324</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Temal</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11,694</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325</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26,611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Memaliaj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19,229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13,125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Fshat Memaliaj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8,988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329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Krahëz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13,284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Qesarat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6,071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Luftinjë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14,819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9,178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Kurvelesh</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12,801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Lopez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6,746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Vorë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39,660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Kamëz</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229,767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Petrelë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15,414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Bërzhitë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21,037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339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Baldushk</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15,109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Zall Bastar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21,684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Shëngjergj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20,472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Dajt</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35,054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Vaqarr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19,590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Pezë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21,356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Ndroq</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15,359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Prezë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14,054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Zall Herr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24,216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Paskuqan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92,618</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349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Bërxullë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21,807</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Kashar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45,159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Farkë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34,524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Krrabë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11,610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Bajram Curri</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32,991</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Fshat Tropoje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30,552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Bytyç</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17,323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356</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Lekbibaj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16,995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357</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Fierzë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11,909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358</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Margegaj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23,355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359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Bujan</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13,513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Llugaj</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9,435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268,473</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Orikum</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28,636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363</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Selenicë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18,820</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364</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Himarë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30,835</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365</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32,026</w:t>
            </w:r>
          </w:p>
        </w:tc>
      </w:tr>
      <w:tr w:rsidR="00D83654" w:rsidRPr="00D83654" w:rsidTr="004A1AC4">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366</w:t>
            </w:r>
          </w:p>
        </w:tc>
        <w:tc>
          <w:tcPr>
            <w:tcW w:w="1293"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single"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Novoselë</w:t>
            </w:r>
          </w:p>
        </w:tc>
        <w:tc>
          <w:tcPr>
            <w:tcW w:w="1362" w:type="dxa"/>
            <w:tcBorders>
              <w:top w:val="nil"/>
              <w:left w:val="nil"/>
              <w:bottom w:val="single"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28,388</w:t>
            </w:r>
          </w:p>
        </w:tc>
      </w:tr>
      <w:tr w:rsidR="00D83654" w:rsidRPr="00D83654" w:rsidTr="004A1AC4">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367</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Brataj</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21,771</w:t>
            </w:r>
          </w:p>
        </w:tc>
      </w:tr>
      <w:tr w:rsidR="00D83654" w:rsidRPr="00D83654" w:rsidTr="004A1AC4">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368</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Hore Vranisht</w:t>
            </w:r>
          </w:p>
        </w:tc>
        <w:tc>
          <w:tcPr>
            <w:tcW w:w="1362" w:type="dxa"/>
            <w:tcBorders>
              <w:top w:val="single" w:sz="4" w:space="0" w:color="auto"/>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22,376</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369</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Shushicë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16,162</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370</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Vllahinë</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17,774</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371</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Kote</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13,199</w:t>
            </w:r>
          </w:p>
        </w:tc>
      </w:tr>
      <w:tr w:rsidR="00D83654" w:rsidRPr="00D83654" w:rsidTr="004A1AC4">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372</w:t>
            </w:r>
          </w:p>
        </w:tc>
        <w:tc>
          <w:tcPr>
            <w:tcW w:w="1293"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Sevastar</w:t>
            </w:r>
          </w:p>
        </w:tc>
        <w:tc>
          <w:tcPr>
            <w:tcW w:w="1362" w:type="dxa"/>
            <w:tcBorders>
              <w:top w:val="nil"/>
              <w:left w:val="nil"/>
              <w:bottom w:val="dotted" w:sz="4" w:space="0" w:color="auto"/>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13,736</w:t>
            </w:r>
          </w:p>
        </w:tc>
      </w:tr>
      <w:tr w:rsidR="00D83654" w:rsidRPr="00D83654" w:rsidTr="004A1AC4">
        <w:trPr>
          <w:trHeight w:val="139"/>
          <w:jc w:val="center"/>
        </w:trPr>
        <w:tc>
          <w:tcPr>
            <w:tcW w:w="572" w:type="dxa"/>
            <w:tcBorders>
              <w:top w:val="nil"/>
              <w:left w:val="single" w:sz="12" w:space="0" w:color="auto"/>
              <w:bottom w:val="nil"/>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373</w:t>
            </w:r>
          </w:p>
        </w:tc>
        <w:tc>
          <w:tcPr>
            <w:tcW w:w="1293" w:type="dxa"/>
            <w:tcBorders>
              <w:top w:val="nil"/>
              <w:left w:val="nil"/>
              <w:bottom w:val="nil"/>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nil"/>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nil"/>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Armen</w:t>
            </w:r>
          </w:p>
        </w:tc>
        <w:tc>
          <w:tcPr>
            <w:tcW w:w="1362" w:type="dxa"/>
            <w:tcBorders>
              <w:top w:val="nil"/>
              <w:left w:val="nil"/>
              <w:bottom w:val="nil"/>
              <w:right w:val="nil"/>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18,226</w:t>
            </w:r>
          </w:p>
        </w:tc>
      </w:tr>
      <w:tr w:rsidR="00D83654" w:rsidRPr="00D83654" w:rsidTr="004A1AC4">
        <w:trPr>
          <w:trHeight w:val="139"/>
          <w:jc w:val="center"/>
        </w:trPr>
        <w:tc>
          <w:tcPr>
            <w:tcW w:w="7043" w:type="dxa"/>
            <w:gridSpan w:val="5"/>
            <w:tcBorders>
              <w:top w:val="double" w:sz="6" w:space="0" w:color="auto"/>
              <w:left w:val="single" w:sz="12" w:space="0" w:color="auto"/>
              <w:bottom w:val="double" w:sz="6"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 xml:space="preserve">Fondi per Zhvillimin e Rajoneve </w:t>
            </w:r>
          </w:p>
        </w:tc>
        <w:tc>
          <w:tcPr>
            <w:tcW w:w="1540" w:type="dxa"/>
            <w:tcBorders>
              <w:top w:val="double" w:sz="6" w:space="0" w:color="auto"/>
              <w:left w:val="single" w:sz="8" w:space="0" w:color="auto"/>
              <w:bottom w:val="double" w:sz="6"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2,000,000</w:t>
            </w:r>
          </w:p>
        </w:tc>
      </w:tr>
      <w:tr w:rsidR="00D83654" w:rsidRPr="00D83654" w:rsidTr="004A1AC4">
        <w:trPr>
          <w:trHeight w:val="139"/>
          <w:jc w:val="center"/>
        </w:trPr>
        <w:tc>
          <w:tcPr>
            <w:tcW w:w="7043" w:type="dxa"/>
            <w:gridSpan w:val="5"/>
            <w:tcBorders>
              <w:top w:val="double" w:sz="6" w:space="0" w:color="auto"/>
              <w:left w:val="single" w:sz="12" w:space="0" w:color="auto"/>
              <w:bottom w:val="single" w:sz="12" w:space="0" w:color="auto"/>
              <w:right w:val="double" w:sz="6" w:space="0" w:color="auto"/>
            </w:tcBorders>
            <w:shd w:val="clear" w:color="auto" w:fill="auto"/>
            <w:noWrap/>
            <w:vAlign w:val="bottom"/>
            <w:hideMark/>
          </w:tcPr>
          <w:p w:rsidR="00D83654" w:rsidRPr="004A1AC4" w:rsidRDefault="00D83654" w:rsidP="00D83654">
            <w:pPr>
              <w:jc w:val="center"/>
              <w:rPr>
                <w:rFonts w:ascii="Arial" w:eastAsia="Times New Roman" w:hAnsi="Arial" w:cs="Arial"/>
                <w:b/>
                <w:bCs/>
                <w:sz w:val="16"/>
                <w:szCs w:val="16"/>
              </w:rPr>
            </w:pPr>
            <w:r w:rsidRPr="004A1AC4">
              <w:rPr>
                <w:rFonts w:ascii="Arial" w:eastAsia="Times New Roman" w:hAnsi="Arial" w:cs="Arial"/>
                <w:b/>
                <w:bCs/>
                <w:sz w:val="16"/>
                <w:szCs w:val="16"/>
              </w:rPr>
              <w:t>TOTALI</w:t>
            </w:r>
          </w:p>
        </w:tc>
        <w:tc>
          <w:tcPr>
            <w:tcW w:w="1540" w:type="dxa"/>
            <w:tcBorders>
              <w:top w:val="nil"/>
              <w:left w:val="single" w:sz="8" w:space="0" w:color="auto"/>
              <w:bottom w:val="single" w:sz="8" w:space="0" w:color="auto"/>
              <w:right w:val="single" w:sz="8" w:space="0" w:color="auto"/>
            </w:tcBorders>
            <w:shd w:val="clear" w:color="auto" w:fill="auto"/>
            <w:noWrap/>
            <w:vAlign w:val="bottom"/>
            <w:hideMark/>
          </w:tcPr>
          <w:p w:rsidR="00D83654" w:rsidRPr="004A1AC4" w:rsidRDefault="00D83654" w:rsidP="00D83654">
            <w:pPr>
              <w:jc w:val="right"/>
              <w:rPr>
                <w:rFonts w:ascii="Arial" w:eastAsia="Times New Roman" w:hAnsi="Arial" w:cs="Arial"/>
                <w:b/>
                <w:bCs/>
                <w:sz w:val="16"/>
                <w:szCs w:val="16"/>
              </w:rPr>
            </w:pPr>
            <w:r w:rsidRPr="004A1AC4">
              <w:rPr>
                <w:rFonts w:ascii="Arial" w:eastAsia="Times New Roman" w:hAnsi="Arial" w:cs="Arial"/>
                <w:b/>
                <w:bCs/>
                <w:sz w:val="16"/>
                <w:szCs w:val="16"/>
              </w:rPr>
              <w:t>12,941,574</w:t>
            </w:r>
          </w:p>
        </w:tc>
      </w:tr>
    </w:tbl>
    <w:p w:rsidR="00D83654" w:rsidRDefault="00D83654" w:rsidP="00233CD1">
      <w:pPr>
        <w:pStyle w:val="Paragrafi"/>
      </w:pPr>
    </w:p>
    <w:p w:rsidR="00A83F49" w:rsidRDefault="00A83F49" w:rsidP="00233CD1">
      <w:pPr>
        <w:pStyle w:val="Paragrafi"/>
      </w:pPr>
    </w:p>
    <w:p w:rsidR="004A43DF" w:rsidRDefault="004A43DF" w:rsidP="00233CD1">
      <w:pPr>
        <w:pStyle w:val="Paragrafi"/>
      </w:pPr>
    </w:p>
    <w:p w:rsidR="004A43DF" w:rsidRDefault="004A43DF" w:rsidP="00233CD1">
      <w:pPr>
        <w:pStyle w:val="Paragrafi"/>
      </w:pPr>
    </w:p>
    <w:p w:rsidR="004A43DF" w:rsidRDefault="004A43DF" w:rsidP="00233CD1">
      <w:pPr>
        <w:pStyle w:val="Paragrafi"/>
      </w:pPr>
    </w:p>
    <w:p w:rsidR="004A43DF" w:rsidRDefault="004A43DF" w:rsidP="00233CD1">
      <w:pPr>
        <w:pStyle w:val="Paragrafi"/>
      </w:pPr>
    </w:p>
    <w:p w:rsidR="004A43DF" w:rsidRDefault="004A43DF" w:rsidP="00233CD1">
      <w:pPr>
        <w:pStyle w:val="Paragrafi"/>
      </w:pPr>
    </w:p>
    <w:p w:rsidR="004A43DF" w:rsidRDefault="004A43DF" w:rsidP="00233CD1">
      <w:pPr>
        <w:pStyle w:val="Paragrafi"/>
      </w:pPr>
    </w:p>
    <w:p w:rsidR="004A43DF" w:rsidRDefault="004A43DF" w:rsidP="00233CD1">
      <w:pPr>
        <w:pStyle w:val="Paragrafi"/>
      </w:pPr>
    </w:p>
    <w:p w:rsidR="004A43DF" w:rsidRDefault="004A43DF" w:rsidP="00233CD1">
      <w:pPr>
        <w:pStyle w:val="Paragrafi"/>
      </w:pPr>
    </w:p>
    <w:p w:rsidR="004A43DF" w:rsidRPr="00A83F49" w:rsidRDefault="004A43DF" w:rsidP="009041C7">
      <w:pPr>
        <w:pStyle w:val="Paragrafi"/>
        <w:ind w:left="720"/>
        <w:rPr>
          <w:sz w:val="14"/>
          <w:szCs w:val="16"/>
        </w:rPr>
      </w:pPr>
      <w:r>
        <w:rPr>
          <w:sz w:val="14"/>
          <w:szCs w:val="16"/>
        </w:rPr>
        <w:lastRenderedPageBreak/>
        <w:t>Tab.3</w:t>
      </w:r>
    </w:p>
    <w:p w:rsidR="004A43DF" w:rsidRDefault="004A43DF" w:rsidP="00233CD1">
      <w:pPr>
        <w:pStyle w:val="Paragrafi"/>
      </w:pPr>
    </w:p>
    <w:tbl>
      <w:tblPr>
        <w:tblW w:w="6408" w:type="dxa"/>
        <w:jc w:val="center"/>
        <w:tblInd w:w="96" w:type="dxa"/>
        <w:tblLook w:val="04A0"/>
      </w:tblPr>
      <w:tblGrid>
        <w:gridCol w:w="457"/>
        <w:gridCol w:w="3116"/>
        <w:gridCol w:w="2835"/>
      </w:tblGrid>
      <w:tr w:rsidR="004A43DF" w:rsidRPr="004A43DF" w:rsidTr="004A43DF">
        <w:trPr>
          <w:trHeight w:val="139"/>
          <w:jc w:val="center"/>
        </w:trPr>
        <w:tc>
          <w:tcPr>
            <w:tcW w:w="6408" w:type="dxa"/>
            <w:gridSpan w:val="3"/>
            <w:tcBorders>
              <w:top w:val="nil"/>
              <w:left w:val="nil"/>
              <w:bottom w:val="nil"/>
              <w:right w:val="nil"/>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TRANSFERTA E PAKUSHTEZUAR PER QARQET 2013</w:t>
            </w:r>
          </w:p>
        </w:tc>
      </w:tr>
      <w:tr w:rsidR="004A43DF" w:rsidRPr="004A43DF" w:rsidTr="004A43DF">
        <w:trPr>
          <w:trHeight w:val="139"/>
          <w:jc w:val="center"/>
        </w:trPr>
        <w:tc>
          <w:tcPr>
            <w:tcW w:w="457" w:type="dxa"/>
            <w:tcBorders>
              <w:top w:val="nil"/>
              <w:left w:val="nil"/>
              <w:bottom w:val="nil"/>
              <w:right w:val="nil"/>
            </w:tcBorders>
            <w:shd w:val="clear" w:color="auto" w:fill="auto"/>
            <w:noWrap/>
            <w:vAlign w:val="bottom"/>
            <w:hideMark/>
          </w:tcPr>
          <w:p w:rsidR="004A43DF" w:rsidRPr="004A43DF" w:rsidRDefault="004A43DF" w:rsidP="004A43DF">
            <w:pPr>
              <w:rPr>
                <w:rFonts w:ascii="Arial" w:eastAsia="Times New Roman" w:hAnsi="Arial" w:cs="Arial"/>
                <w:sz w:val="14"/>
                <w:szCs w:val="14"/>
              </w:rPr>
            </w:pPr>
          </w:p>
        </w:tc>
        <w:tc>
          <w:tcPr>
            <w:tcW w:w="3116" w:type="dxa"/>
            <w:tcBorders>
              <w:top w:val="nil"/>
              <w:left w:val="nil"/>
              <w:bottom w:val="nil"/>
              <w:right w:val="nil"/>
            </w:tcBorders>
            <w:shd w:val="clear" w:color="auto" w:fill="auto"/>
            <w:noWrap/>
            <w:vAlign w:val="bottom"/>
            <w:hideMark/>
          </w:tcPr>
          <w:p w:rsidR="004A43DF" w:rsidRPr="004A43DF" w:rsidRDefault="004A43DF" w:rsidP="004A43DF">
            <w:pPr>
              <w:rPr>
                <w:rFonts w:ascii="Arial" w:eastAsia="Times New Roman" w:hAnsi="Arial" w:cs="Arial"/>
                <w:sz w:val="14"/>
                <w:szCs w:val="14"/>
              </w:rPr>
            </w:pPr>
          </w:p>
        </w:tc>
        <w:tc>
          <w:tcPr>
            <w:tcW w:w="2835" w:type="dxa"/>
            <w:tcBorders>
              <w:top w:val="nil"/>
              <w:left w:val="nil"/>
              <w:bottom w:val="nil"/>
              <w:right w:val="nil"/>
            </w:tcBorders>
            <w:shd w:val="clear" w:color="auto" w:fill="auto"/>
            <w:noWrap/>
            <w:vAlign w:val="bottom"/>
            <w:hideMark/>
          </w:tcPr>
          <w:p w:rsidR="004A43DF" w:rsidRPr="004A43DF" w:rsidRDefault="004A43DF" w:rsidP="004A43DF">
            <w:pPr>
              <w:jc w:val="right"/>
              <w:rPr>
                <w:rFonts w:ascii="Arial" w:eastAsia="Times New Roman" w:hAnsi="Arial" w:cs="Arial"/>
                <w:b/>
                <w:bCs/>
                <w:i/>
                <w:iCs/>
                <w:sz w:val="14"/>
                <w:szCs w:val="14"/>
              </w:rPr>
            </w:pPr>
            <w:r w:rsidRPr="004A43DF">
              <w:rPr>
                <w:rFonts w:ascii="Arial" w:eastAsia="Times New Roman" w:hAnsi="Arial" w:cs="Arial"/>
                <w:b/>
                <w:bCs/>
                <w:i/>
                <w:iCs/>
                <w:sz w:val="14"/>
                <w:szCs w:val="14"/>
              </w:rPr>
              <w:t>Ne mije leke</w:t>
            </w:r>
          </w:p>
        </w:tc>
      </w:tr>
      <w:tr w:rsidR="004A43DF" w:rsidRPr="004A43DF" w:rsidTr="004A43DF">
        <w:trPr>
          <w:trHeight w:val="139"/>
          <w:jc w:val="center"/>
        </w:trPr>
        <w:tc>
          <w:tcPr>
            <w:tcW w:w="4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Nr</w:t>
            </w:r>
          </w:p>
        </w:tc>
        <w:tc>
          <w:tcPr>
            <w:tcW w:w="311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Qarku</w:t>
            </w:r>
          </w:p>
        </w:tc>
        <w:tc>
          <w:tcPr>
            <w:tcW w:w="2835" w:type="dxa"/>
            <w:tcBorders>
              <w:top w:val="single" w:sz="8" w:space="0" w:color="auto"/>
              <w:left w:val="nil"/>
              <w:bottom w:val="nil"/>
              <w:right w:val="single" w:sz="8"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 xml:space="preserve">Transferta </w:t>
            </w:r>
          </w:p>
        </w:tc>
      </w:tr>
      <w:tr w:rsidR="004A43DF" w:rsidRPr="004A43DF" w:rsidTr="004A43DF">
        <w:trPr>
          <w:trHeight w:val="139"/>
          <w:jc w:val="center"/>
        </w:trPr>
        <w:tc>
          <w:tcPr>
            <w:tcW w:w="457" w:type="dxa"/>
            <w:vMerge/>
            <w:tcBorders>
              <w:top w:val="single" w:sz="8" w:space="0" w:color="auto"/>
              <w:left w:val="single" w:sz="8" w:space="0" w:color="auto"/>
              <w:bottom w:val="single" w:sz="8" w:space="0" w:color="000000"/>
              <w:right w:val="single" w:sz="8" w:space="0" w:color="auto"/>
            </w:tcBorders>
            <w:vAlign w:val="center"/>
            <w:hideMark/>
          </w:tcPr>
          <w:p w:rsidR="004A43DF" w:rsidRPr="004A43DF" w:rsidRDefault="004A43DF" w:rsidP="004A43DF">
            <w:pPr>
              <w:rPr>
                <w:rFonts w:ascii="Arial" w:eastAsia="Times New Roman" w:hAnsi="Arial" w:cs="Arial"/>
                <w:b/>
                <w:bCs/>
                <w:sz w:val="14"/>
                <w:szCs w:val="14"/>
              </w:rPr>
            </w:pPr>
          </w:p>
        </w:tc>
        <w:tc>
          <w:tcPr>
            <w:tcW w:w="3116" w:type="dxa"/>
            <w:vMerge/>
            <w:tcBorders>
              <w:top w:val="single" w:sz="8" w:space="0" w:color="auto"/>
              <w:left w:val="single" w:sz="8" w:space="0" w:color="auto"/>
              <w:bottom w:val="single" w:sz="8" w:space="0" w:color="000000"/>
              <w:right w:val="single" w:sz="8" w:space="0" w:color="auto"/>
            </w:tcBorders>
            <w:vAlign w:val="center"/>
            <w:hideMark/>
          </w:tcPr>
          <w:p w:rsidR="004A43DF" w:rsidRPr="004A43DF" w:rsidRDefault="004A43DF" w:rsidP="004A43DF">
            <w:pPr>
              <w:rPr>
                <w:rFonts w:ascii="Arial" w:eastAsia="Times New Roman" w:hAnsi="Arial" w:cs="Arial"/>
                <w:b/>
                <w:bCs/>
                <w:sz w:val="14"/>
                <w:szCs w:val="14"/>
              </w:rPr>
            </w:pPr>
          </w:p>
        </w:tc>
        <w:tc>
          <w:tcPr>
            <w:tcW w:w="2835" w:type="dxa"/>
            <w:tcBorders>
              <w:top w:val="nil"/>
              <w:left w:val="nil"/>
              <w:bottom w:val="nil"/>
              <w:right w:val="single" w:sz="8"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 xml:space="preserve">e </w:t>
            </w:r>
          </w:p>
        </w:tc>
      </w:tr>
      <w:tr w:rsidR="004A43DF" w:rsidRPr="004A43DF" w:rsidTr="004A43DF">
        <w:trPr>
          <w:trHeight w:val="139"/>
          <w:jc w:val="center"/>
        </w:trPr>
        <w:tc>
          <w:tcPr>
            <w:tcW w:w="457" w:type="dxa"/>
            <w:vMerge/>
            <w:tcBorders>
              <w:top w:val="single" w:sz="8" w:space="0" w:color="auto"/>
              <w:left w:val="single" w:sz="8" w:space="0" w:color="auto"/>
              <w:bottom w:val="single" w:sz="8" w:space="0" w:color="000000"/>
              <w:right w:val="single" w:sz="8" w:space="0" w:color="auto"/>
            </w:tcBorders>
            <w:vAlign w:val="center"/>
            <w:hideMark/>
          </w:tcPr>
          <w:p w:rsidR="004A43DF" w:rsidRPr="004A43DF" w:rsidRDefault="004A43DF" w:rsidP="004A43DF">
            <w:pPr>
              <w:rPr>
                <w:rFonts w:ascii="Arial" w:eastAsia="Times New Roman" w:hAnsi="Arial" w:cs="Arial"/>
                <w:b/>
                <w:bCs/>
                <w:sz w:val="14"/>
                <w:szCs w:val="14"/>
              </w:rPr>
            </w:pPr>
          </w:p>
        </w:tc>
        <w:tc>
          <w:tcPr>
            <w:tcW w:w="3116" w:type="dxa"/>
            <w:vMerge/>
            <w:tcBorders>
              <w:top w:val="single" w:sz="8" w:space="0" w:color="auto"/>
              <w:left w:val="single" w:sz="8" w:space="0" w:color="auto"/>
              <w:bottom w:val="single" w:sz="8" w:space="0" w:color="000000"/>
              <w:right w:val="single" w:sz="8" w:space="0" w:color="auto"/>
            </w:tcBorders>
            <w:vAlign w:val="center"/>
            <w:hideMark/>
          </w:tcPr>
          <w:p w:rsidR="004A43DF" w:rsidRPr="004A43DF" w:rsidRDefault="004A43DF" w:rsidP="004A43DF">
            <w:pPr>
              <w:rPr>
                <w:rFonts w:ascii="Arial" w:eastAsia="Times New Roman" w:hAnsi="Arial" w:cs="Arial"/>
                <w:b/>
                <w:bCs/>
                <w:sz w:val="14"/>
                <w:szCs w:val="14"/>
              </w:rPr>
            </w:pPr>
          </w:p>
        </w:tc>
        <w:tc>
          <w:tcPr>
            <w:tcW w:w="2835" w:type="dxa"/>
            <w:tcBorders>
              <w:top w:val="nil"/>
              <w:left w:val="nil"/>
              <w:bottom w:val="single" w:sz="8" w:space="0" w:color="auto"/>
              <w:right w:val="single" w:sz="8"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 xml:space="preserve">Pakushtezuar </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1</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BERAT</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71,831</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2</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FIER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77,984</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3</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ELBASAN</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133,911</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4</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KORCE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92,302</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5</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KUKES</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94,285</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6</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SHKODER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94,839</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7</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TIRANE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74,886</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8</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DURRES</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60,973</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9</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VLORE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63,004</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10</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GJIROKASTER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78,286</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11</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DIBER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114,574</w:t>
            </w:r>
          </w:p>
        </w:tc>
      </w:tr>
      <w:tr w:rsidR="004A43DF" w:rsidRPr="004A43DF" w:rsidTr="004A43DF">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12</w:t>
            </w:r>
          </w:p>
        </w:tc>
        <w:tc>
          <w:tcPr>
            <w:tcW w:w="3116" w:type="dxa"/>
            <w:tcBorders>
              <w:top w:val="nil"/>
              <w:left w:val="nil"/>
              <w:bottom w:val="single" w:sz="4" w:space="0" w:color="auto"/>
              <w:right w:val="nil"/>
            </w:tcBorders>
            <w:shd w:val="clear" w:color="auto" w:fill="auto"/>
            <w:noWrap/>
            <w:vAlign w:val="bottom"/>
            <w:hideMark/>
          </w:tcPr>
          <w:p w:rsidR="004A43DF" w:rsidRPr="004A43DF" w:rsidRDefault="004A43DF" w:rsidP="004A43DF">
            <w:pPr>
              <w:rPr>
                <w:rFonts w:ascii="Arial" w:eastAsia="Times New Roman" w:hAnsi="Arial" w:cs="Arial"/>
                <w:b/>
                <w:bCs/>
                <w:sz w:val="14"/>
                <w:szCs w:val="14"/>
              </w:rPr>
            </w:pPr>
            <w:r w:rsidRPr="004A43DF">
              <w:rPr>
                <w:rFonts w:ascii="Arial" w:eastAsia="Times New Roman" w:hAnsi="Arial" w:cs="Arial"/>
                <w:b/>
                <w:bCs/>
                <w:sz w:val="14"/>
                <w:szCs w:val="14"/>
              </w:rPr>
              <w:t>QARKU LEZHE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81,229</w:t>
            </w:r>
          </w:p>
        </w:tc>
      </w:tr>
      <w:tr w:rsidR="004A43DF" w:rsidRPr="004A43DF" w:rsidTr="004A43DF">
        <w:trPr>
          <w:trHeight w:val="139"/>
          <w:jc w:val="center"/>
        </w:trPr>
        <w:tc>
          <w:tcPr>
            <w:tcW w:w="3573"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A43DF" w:rsidRPr="004A43DF" w:rsidRDefault="004A43DF" w:rsidP="004A43DF">
            <w:pPr>
              <w:jc w:val="center"/>
              <w:rPr>
                <w:rFonts w:ascii="Arial" w:eastAsia="Times New Roman" w:hAnsi="Arial" w:cs="Arial"/>
                <w:b/>
                <w:bCs/>
                <w:sz w:val="14"/>
                <w:szCs w:val="14"/>
              </w:rPr>
            </w:pPr>
            <w:r w:rsidRPr="004A43DF">
              <w:rPr>
                <w:rFonts w:ascii="Arial" w:eastAsia="Times New Roman" w:hAnsi="Arial" w:cs="Arial"/>
                <w:b/>
                <w:bCs/>
                <w:sz w:val="14"/>
                <w:szCs w:val="14"/>
              </w:rPr>
              <w:t>TOTALI</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A43DF" w:rsidRPr="004A43DF" w:rsidRDefault="004A43DF" w:rsidP="004A43DF">
            <w:pPr>
              <w:jc w:val="right"/>
              <w:rPr>
                <w:rFonts w:ascii="Arial" w:eastAsia="Times New Roman" w:hAnsi="Arial" w:cs="Arial"/>
                <w:b/>
                <w:bCs/>
                <w:sz w:val="14"/>
                <w:szCs w:val="14"/>
              </w:rPr>
            </w:pPr>
            <w:r w:rsidRPr="004A43DF">
              <w:rPr>
                <w:rFonts w:ascii="Arial" w:eastAsia="Times New Roman" w:hAnsi="Arial" w:cs="Arial"/>
                <w:b/>
                <w:bCs/>
                <w:sz w:val="14"/>
                <w:szCs w:val="14"/>
              </w:rPr>
              <w:t>1,038,104</w:t>
            </w:r>
          </w:p>
        </w:tc>
      </w:tr>
    </w:tbl>
    <w:p w:rsidR="004A43DF" w:rsidRDefault="004A43DF"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A83F49" w:rsidRDefault="00A83F49"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pPr>
    </w:p>
    <w:p w:rsidR="00915F70" w:rsidRDefault="00915F70" w:rsidP="00233CD1">
      <w:pPr>
        <w:pStyle w:val="Paragrafi"/>
        <w:sectPr w:rsidR="00915F70" w:rsidSect="007A135B">
          <w:headerReference w:type="even" r:id="rId7"/>
          <w:headerReference w:type="default" r:id="rId8"/>
          <w:footerReference w:type="even" r:id="rId9"/>
          <w:footerReference w:type="default" r:id="rId10"/>
          <w:pgSz w:w="11907" w:h="16840" w:code="9"/>
          <w:pgMar w:top="1418" w:right="1418" w:bottom="1418" w:left="1418" w:header="1588" w:footer="1134" w:gutter="0"/>
          <w:pgNumType w:start="9457"/>
          <w:cols w:space="720"/>
          <w:docGrid w:linePitch="360"/>
        </w:sectPr>
      </w:pPr>
    </w:p>
    <w:p w:rsidR="00915F70" w:rsidRPr="00A83F49" w:rsidRDefault="00915F70" w:rsidP="00915F70">
      <w:pPr>
        <w:pStyle w:val="Paragrafi"/>
        <w:rPr>
          <w:sz w:val="14"/>
          <w:szCs w:val="16"/>
        </w:rPr>
      </w:pPr>
      <w:r>
        <w:rPr>
          <w:sz w:val="14"/>
          <w:szCs w:val="16"/>
        </w:rPr>
        <w:lastRenderedPageBreak/>
        <w:t>Tab.4</w:t>
      </w:r>
    </w:p>
    <w:p w:rsidR="00915F70" w:rsidRDefault="00915F70" w:rsidP="00233CD1">
      <w:pPr>
        <w:pStyle w:val="Paragrafi"/>
      </w:pPr>
    </w:p>
    <w:tbl>
      <w:tblPr>
        <w:tblW w:w="0" w:type="auto"/>
        <w:tblInd w:w="96" w:type="dxa"/>
        <w:tblLook w:val="04A0"/>
      </w:tblPr>
      <w:tblGrid>
        <w:gridCol w:w="351"/>
        <w:gridCol w:w="3631"/>
        <w:gridCol w:w="916"/>
        <w:gridCol w:w="1393"/>
        <w:gridCol w:w="916"/>
        <w:gridCol w:w="946"/>
        <w:gridCol w:w="1210"/>
        <w:gridCol w:w="820"/>
        <w:gridCol w:w="1093"/>
        <w:gridCol w:w="1024"/>
        <w:gridCol w:w="940"/>
        <w:gridCol w:w="884"/>
      </w:tblGrid>
      <w:tr w:rsidR="00915F70" w:rsidRPr="00915F70" w:rsidTr="00915F70">
        <w:trPr>
          <w:trHeight w:val="139"/>
        </w:trPr>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bookmarkStart w:id="2" w:name="RANGE!A2:L20"/>
            <w:bookmarkEnd w:id="2"/>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b/>
                <w:bCs/>
                <w:i/>
                <w:iCs/>
                <w:sz w:val="12"/>
                <w:szCs w:val="12"/>
              </w:rPr>
            </w:pPr>
            <w:r w:rsidRPr="00915F7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r>
      <w:tr w:rsidR="00915F70" w:rsidRPr="00915F70" w:rsidTr="00915F70">
        <w:trPr>
          <w:trHeight w:val="139"/>
        </w:trPr>
        <w:tc>
          <w:tcPr>
            <w:tcW w:w="0" w:type="auto"/>
            <w:tcBorders>
              <w:top w:val="double" w:sz="6" w:space="0" w:color="auto"/>
              <w:left w:val="double" w:sz="6" w:space="0" w:color="auto"/>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double" w:sz="6" w:space="0" w:color="auto"/>
              <w:left w:val="single" w:sz="4" w:space="0" w:color="auto"/>
              <w:bottom w:val="nil"/>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601</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602</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603</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604</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605</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606</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230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231</w:t>
            </w:r>
          </w:p>
        </w:tc>
        <w:tc>
          <w:tcPr>
            <w:tcW w:w="0" w:type="auto"/>
            <w:tcBorders>
              <w:top w:val="double" w:sz="6" w:space="0" w:color="auto"/>
              <w:left w:val="nil"/>
              <w:bottom w:val="single" w:sz="4" w:space="0" w:color="C0C0C0"/>
              <w:right w:val="double" w:sz="6" w:space="0" w:color="auto"/>
            </w:tcBorders>
            <w:shd w:val="clear" w:color="auto" w:fill="auto"/>
            <w:vAlign w:val="bottom"/>
            <w:hideMark/>
          </w:tcPr>
          <w:p w:rsidR="00915F70" w:rsidRPr="00915F70" w:rsidRDefault="00915F70" w:rsidP="00915F70">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Totali</w:t>
            </w:r>
          </w:p>
        </w:tc>
      </w:tr>
      <w:tr w:rsidR="00915F70" w:rsidRPr="00915F70" w:rsidTr="00915F70">
        <w:trPr>
          <w:trHeight w:val="139"/>
        </w:trPr>
        <w:tc>
          <w:tcPr>
            <w:tcW w:w="0" w:type="auto"/>
            <w:tcBorders>
              <w:top w:val="nil"/>
              <w:left w:val="double" w:sz="6" w:space="0" w:color="auto"/>
              <w:bottom w:val="nil"/>
              <w:right w:val="nil"/>
            </w:tcBorders>
            <w:shd w:val="clear" w:color="auto" w:fill="auto"/>
            <w:vAlign w:val="bottom"/>
            <w:hideMark/>
          </w:tcPr>
          <w:p w:rsidR="00915F70" w:rsidRPr="00915F70" w:rsidRDefault="00915F70" w:rsidP="00915F70">
            <w:pPr>
              <w:jc w:val="center"/>
              <w:rPr>
                <w:rFonts w:ascii="Arial" w:eastAsia="Times New Roman" w:hAnsi="Arial" w:cs="Arial"/>
                <w:color w:val="000000"/>
                <w:sz w:val="12"/>
                <w:szCs w:val="12"/>
              </w:rPr>
            </w:pPr>
            <w:r w:rsidRPr="00915F70">
              <w:rPr>
                <w:rFonts w:ascii="Arial" w:eastAsia="Times New Roman" w:hAnsi="Arial" w:cs="Arial"/>
                <w:color w:val="000000"/>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color w:val="000000"/>
                <w:sz w:val="12"/>
                <w:szCs w:val="12"/>
              </w:rPr>
            </w:pPr>
            <w:r w:rsidRPr="00915F70">
              <w:rPr>
                <w:rFonts w:ascii="Arial" w:eastAsia="Times New Roman" w:hAnsi="Arial" w:cs="Arial"/>
                <w:color w:val="000000"/>
                <w:sz w:val="12"/>
                <w:szCs w:val="12"/>
              </w:rPr>
              <w:t>Funksioni</w:t>
            </w:r>
          </w:p>
        </w:tc>
        <w:tc>
          <w:tcPr>
            <w:tcW w:w="0" w:type="auto"/>
            <w:tcBorders>
              <w:top w:val="nil"/>
              <w:left w:val="nil"/>
              <w:bottom w:val="nil"/>
              <w:right w:val="single" w:sz="4" w:space="0" w:color="auto"/>
            </w:tcBorders>
            <w:shd w:val="clear" w:color="auto" w:fill="auto"/>
            <w:noWrap/>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Pagat</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Kontrib.e</w:t>
            </w:r>
            <w:r w:rsidRPr="00915F70">
              <w:rPr>
                <w:rFonts w:ascii="Arial" w:eastAsia="Times New Roman" w:hAnsi="Arial" w:cs="Arial"/>
                <w:sz w:val="12"/>
                <w:szCs w:val="12"/>
              </w:rPr>
              <w:br/>
              <w:t xml:space="preserve"> Sigurimeve Shoqerore</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Mallra dhe</w:t>
            </w:r>
            <w:r w:rsidRPr="00915F70">
              <w:rPr>
                <w:rFonts w:ascii="Arial" w:eastAsia="Times New Roman" w:hAnsi="Arial" w:cs="Arial"/>
                <w:sz w:val="12"/>
                <w:szCs w:val="12"/>
              </w:rPr>
              <w:br/>
              <w:t>Sherbime</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Subvecionet</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Te Tjera</w:t>
            </w:r>
            <w:r w:rsidRPr="00915F70">
              <w:rPr>
                <w:rFonts w:ascii="Arial" w:eastAsia="Times New Roman" w:hAnsi="Arial" w:cs="Arial"/>
                <w:sz w:val="12"/>
                <w:szCs w:val="12"/>
              </w:rPr>
              <w:br/>
              <w:t>Transferta</w:t>
            </w:r>
            <w:r w:rsidRPr="00915F70">
              <w:rPr>
                <w:rFonts w:ascii="Arial" w:eastAsia="Times New Roman" w:hAnsi="Arial" w:cs="Arial"/>
                <w:sz w:val="12"/>
                <w:szCs w:val="12"/>
              </w:rPr>
              <w:br/>
              <w:t>Korrente Brendshme</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Transferta</w:t>
            </w:r>
            <w:r w:rsidRPr="00915F70">
              <w:rPr>
                <w:rFonts w:ascii="Arial" w:eastAsia="Times New Roman" w:hAnsi="Arial" w:cs="Arial"/>
                <w:sz w:val="12"/>
                <w:szCs w:val="12"/>
              </w:rPr>
              <w:br/>
              <w:t>Korrente te Huaja</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Transferta per Buxhetet Familiare dhe Individet</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Shpenzime</w:t>
            </w:r>
            <w:r w:rsidRPr="00915F70">
              <w:rPr>
                <w:rFonts w:ascii="Arial" w:eastAsia="Times New Roman" w:hAnsi="Arial" w:cs="Arial"/>
                <w:sz w:val="12"/>
                <w:szCs w:val="12"/>
              </w:rPr>
              <w:br/>
              <w:t>Kapitale te Patrupezuara</w:t>
            </w:r>
          </w:p>
        </w:tc>
        <w:tc>
          <w:tcPr>
            <w:tcW w:w="0" w:type="auto"/>
            <w:tcBorders>
              <w:top w:val="nil"/>
              <w:left w:val="nil"/>
              <w:bottom w:val="nil"/>
              <w:right w:val="single" w:sz="4"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Shpenzime</w:t>
            </w:r>
            <w:r w:rsidRPr="00915F70">
              <w:rPr>
                <w:rFonts w:ascii="Arial" w:eastAsia="Times New Roman" w:hAnsi="Arial" w:cs="Arial"/>
                <w:sz w:val="12"/>
                <w:szCs w:val="12"/>
              </w:rPr>
              <w:br/>
              <w:t>Kapitale te Trupezuara</w:t>
            </w:r>
          </w:p>
        </w:tc>
        <w:tc>
          <w:tcPr>
            <w:tcW w:w="0" w:type="auto"/>
            <w:tcBorders>
              <w:top w:val="nil"/>
              <w:left w:val="nil"/>
              <w:bottom w:val="nil"/>
              <w:right w:val="double" w:sz="6" w:space="0" w:color="auto"/>
            </w:tcBorders>
            <w:shd w:val="clear" w:color="auto" w:fill="auto"/>
            <w:vAlign w:val="bottom"/>
            <w:hideMark/>
          </w:tcPr>
          <w:p w:rsidR="00915F70" w:rsidRPr="00915F70" w:rsidRDefault="00915F70" w:rsidP="00915F70">
            <w:pPr>
              <w:jc w:val="center"/>
              <w:rPr>
                <w:rFonts w:ascii="Arial" w:eastAsia="Times New Roman" w:hAnsi="Arial" w:cs="Arial"/>
                <w:sz w:val="12"/>
                <w:szCs w:val="12"/>
              </w:rPr>
            </w:pPr>
            <w:r w:rsidRPr="00915F70">
              <w:rPr>
                <w:rFonts w:ascii="Arial" w:eastAsia="Times New Roman" w:hAnsi="Arial" w:cs="Arial"/>
                <w:sz w:val="12"/>
                <w:szCs w:val="12"/>
              </w:rPr>
              <w:t>Totali</w:t>
            </w:r>
          </w:p>
        </w:tc>
      </w:tr>
      <w:tr w:rsidR="00915F70" w:rsidRPr="00915F70" w:rsidTr="00915F70">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Sherbimet e Pergjithshme Publike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9,928,226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1,467,301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5,149,159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59,500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2,466,720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805,933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675,596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291,353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3,157,870</w:t>
            </w:r>
          </w:p>
        </w:tc>
        <w:tc>
          <w:tcPr>
            <w:tcW w:w="0" w:type="auto"/>
            <w:tcBorders>
              <w:top w:val="single" w:sz="4" w:space="0" w:color="auto"/>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24,001,658</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Mbrojtja</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4,622,700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824,530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3,614,870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265,400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3,137,000</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12,464,500</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Rendi dhe Siguria Publike</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13,173,917</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2,184,646</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3,535,930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10,500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311,840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5,840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2,772,477</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21,995,150</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Ceshtjet Ekonomike</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2,748,050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452,110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2,691,049</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440,000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98,651</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18,100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1,051,420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153,212</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32,270,972</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39,923,564</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Mbrojtja e Mjedisit</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198,300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32,700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72,010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9,490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438,500</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752,000</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Strehimi dhe Komoditetet e Komunitetit</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409,750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67,300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223,000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600,000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230,000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34,000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20,999,879</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22,563,929</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2,187,900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370,470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1,457,460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30,843,000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366,000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19,670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20,000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1,867,640</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37,132,140</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Argetimi, Kultura dhe Ceshtjet Fetare</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753,775</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126,985</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161,342</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60,500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728,232</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8,422</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523</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455,846</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2,295,625</w:t>
            </w:r>
          </w:p>
        </w:tc>
      </w:tr>
      <w:tr w:rsidR="00915F70" w:rsidRPr="00915F70" w:rsidTr="00915F70">
        <w:trPr>
          <w:trHeight w:val="139"/>
        </w:trPr>
        <w:tc>
          <w:tcPr>
            <w:tcW w:w="0" w:type="auto"/>
            <w:tcBorders>
              <w:top w:val="nil"/>
              <w:left w:val="double" w:sz="6" w:space="0" w:color="auto"/>
              <w:bottom w:val="dotted"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Arsimi</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24,742,775</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3,967,975</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1,301,860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350,000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4,331,380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105,000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883,110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3,411,000</w:t>
            </w:r>
          </w:p>
        </w:tc>
        <w:tc>
          <w:tcPr>
            <w:tcW w:w="0" w:type="auto"/>
            <w:tcBorders>
              <w:top w:val="nil"/>
              <w:left w:val="nil"/>
              <w:bottom w:val="dotted"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39,093,100</w:t>
            </w:r>
          </w:p>
        </w:tc>
      </w:tr>
      <w:tr w:rsidR="00915F70" w:rsidRPr="00915F70" w:rsidTr="00915F70">
        <w:trPr>
          <w:trHeight w:val="139"/>
        </w:trPr>
        <w:tc>
          <w:tcPr>
            <w:tcW w:w="0" w:type="auto"/>
            <w:tcBorders>
              <w:top w:val="nil"/>
              <w:left w:val="double" w:sz="6" w:space="0" w:color="auto"/>
              <w:bottom w:val="single"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Mbrojtja Sociale</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1,240,567</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204,323</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382,600</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94,411,300</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5,600</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21,400,000</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1,089,300</w:t>
            </w:r>
          </w:p>
        </w:tc>
        <w:tc>
          <w:tcPr>
            <w:tcW w:w="0" w:type="auto"/>
            <w:tcBorders>
              <w:top w:val="nil"/>
              <w:left w:val="nil"/>
              <w:bottom w:val="single"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118,823,690</w:t>
            </w:r>
          </w:p>
        </w:tc>
      </w:tr>
      <w:tr w:rsidR="00915F70" w:rsidRPr="00915F70" w:rsidTr="00915F70">
        <w:trPr>
          <w:trHeight w:val="139"/>
        </w:trPr>
        <w:tc>
          <w:tcPr>
            <w:tcW w:w="0" w:type="auto"/>
            <w:tcBorders>
              <w:top w:val="nil"/>
              <w:left w:val="double" w:sz="6" w:space="0" w:color="auto"/>
              <w:bottom w:val="single" w:sz="4" w:space="0" w:color="auto"/>
              <w:right w:val="nil"/>
            </w:tcBorders>
            <w:shd w:val="clear" w:color="auto" w:fill="auto"/>
            <w:vAlign w:val="bottom"/>
            <w:hideMark/>
          </w:tcPr>
          <w:p w:rsidR="00915F70" w:rsidRPr="00915F70" w:rsidRDefault="00915F70" w:rsidP="00915F70">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15F70" w:rsidRPr="00915F70" w:rsidRDefault="00915F70" w:rsidP="00915F70">
            <w:pPr>
              <w:rPr>
                <w:rFonts w:ascii="Arial" w:eastAsia="Times New Roman" w:hAnsi="Arial" w:cs="Arial"/>
                <w:color w:val="000000"/>
                <w:sz w:val="12"/>
                <w:szCs w:val="12"/>
              </w:rPr>
            </w:pPr>
            <w:r w:rsidRPr="00915F70">
              <w:rPr>
                <w:rFonts w:ascii="Arial" w:eastAsia="Times New Roman" w:hAnsi="Arial" w:cs="Arial"/>
                <w:color w:val="000000"/>
                <w:sz w:val="12"/>
                <w:szCs w:val="12"/>
              </w:rPr>
              <w:t>Shpenzime te tjera te paklasifikuara*</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sz w:val="12"/>
                <w:szCs w:val="12"/>
              </w:rPr>
            </w:pPr>
            <w:r w:rsidRPr="00915F70">
              <w:rPr>
                <w:rFonts w:ascii="Arial" w:eastAsia="Times New Roman" w:hAnsi="Arial" w:cs="Arial"/>
                <w:sz w:val="12"/>
                <w:szCs w:val="12"/>
              </w:rPr>
              <w:t>90,548,600</w:t>
            </w:r>
          </w:p>
        </w:tc>
      </w:tr>
      <w:tr w:rsidR="00915F70" w:rsidRPr="00915F70" w:rsidTr="00915F70">
        <w:trPr>
          <w:trHeight w:val="139"/>
        </w:trPr>
        <w:tc>
          <w:tcPr>
            <w:tcW w:w="0" w:type="auto"/>
            <w:tcBorders>
              <w:top w:val="nil"/>
              <w:left w:val="double" w:sz="6" w:space="0" w:color="auto"/>
              <w:bottom w:val="double" w:sz="6" w:space="0" w:color="auto"/>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single" w:sz="4" w:space="0" w:color="auto"/>
              <w:bottom w:val="double" w:sz="6" w:space="0" w:color="auto"/>
              <w:right w:val="single" w:sz="4" w:space="0" w:color="auto"/>
            </w:tcBorders>
            <w:shd w:val="clear" w:color="auto" w:fill="auto"/>
            <w:noWrap/>
            <w:vAlign w:val="bottom"/>
            <w:hideMark/>
          </w:tcPr>
          <w:p w:rsidR="00915F70" w:rsidRPr="00915F70" w:rsidRDefault="00915F70" w:rsidP="00915F70">
            <w:pPr>
              <w:jc w:val="center"/>
              <w:rPr>
                <w:rFonts w:ascii="Arial" w:eastAsia="Times New Roman" w:hAnsi="Arial" w:cs="Arial"/>
                <w:b/>
                <w:bCs/>
                <w:sz w:val="12"/>
                <w:szCs w:val="12"/>
              </w:rPr>
            </w:pPr>
            <w:r w:rsidRPr="00915F70">
              <w:rPr>
                <w:rFonts w:ascii="Arial" w:eastAsia="Times New Roman" w:hAnsi="Arial" w:cs="Arial"/>
                <w:b/>
                <w:bCs/>
                <w:sz w:val="12"/>
                <w:szCs w:val="12"/>
              </w:rPr>
              <w:t>Totali</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60,005,960</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9,698,340</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18,589,280</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1,600,000</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132,888,773</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1,319,555</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24,838,559</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504,405</w:t>
            </w:r>
          </w:p>
        </w:tc>
        <w:tc>
          <w:tcPr>
            <w:tcW w:w="0" w:type="auto"/>
            <w:tcBorders>
              <w:top w:val="nil"/>
              <w:left w:val="nil"/>
              <w:bottom w:val="double" w:sz="6" w:space="0" w:color="auto"/>
              <w:right w:val="single" w:sz="4"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69,600,484</w:t>
            </w:r>
          </w:p>
        </w:tc>
        <w:tc>
          <w:tcPr>
            <w:tcW w:w="0" w:type="auto"/>
            <w:tcBorders>
              <w:top w:val="nil"/>
              <w:left w:val="nil"/>
              <w:bottom w:val="double" w:sz="6" w:space="0" w:color="auto"/>
              <w:right w:val="double" w:sz="6" w:space="0" w:color="auto"/>
            </w:tcBorders>
            <w:shd w:val="clear" w:color="auto" w:fill="auto"/>
            <w:noWrap/>
            <w:vAlign w:val="bottom"/>
            <w:hideMark/>
          </w:tcPr>
          <w:p w:rsidR="00915F70" w:rsidRPr="00915F70" w:rsidRDefault="00915F70" w:rsidP="00915F70">
            <w:pPr>
              <w:jc w:val="right"/>
              <w:rPr>
                <w:rFonts w:ascii="Arial" w:eastAsia="Times New Roman" w:hAnsi="Arial" w:cs="Arial"/>
                <w:b/>
                <w:bCs/>
                <w:sz w:val="12"/>
                <w:szCs w:val="12"/>
              </w:rPr>
            </w:pPr>
            <w:r w:rsidRPr="00915F70">
              <w:rPr>
                <w:rFonts w:ascii="Arial" w:eastAsia="Times New Roman" w:hAnsi="Arial" w:cs="Arial"/>
                <w:b/>
                <w:bCs/>
                <w:sz w:val="12"/>
                <w:szCs w:val="12"/>
              </w:rPr>
              <w:t>409,593,956</w:t>
            </w:r>
          </w:p>
        </w:tc>
      </w:tr>
      <w:tr w:rsidR="00915F70" w:rsidRPr="00915F70" w:rsidTr="00915F70">
        <w:trPr>
          <w:trHeight w:val="139"/>
        </w:trPr>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r>
      <w:tr w:rsidR="00915F70" w:rsidRPr="00915F70" w:rsidTr="00915F70">
        <w:trPr>
          <w:trHeight w:val="139"/>
        </w:trPr>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gridSpan w:val="6"/>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r>
      <w:tr w:rsidR="00915F70" w:rsidRPr="00915F70" w:rsidTr="00915F70">
        <w:trPr>
          <w:trHeight w:val="139"/>
        </w:trPr>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(iii) fondi rezerve, dhe (iv) shpenzimet e pushtetit vendor.</w:t>
            </w: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r>
      <w:tr w:rsidR="00915F70" w:rsidRPr="00915F70" w:rsidTr="00915F70">
        <w:trPr>
          <w:trHeight w:val="139"/>
        </w:trPr>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gridSpan w:val="4"/>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r w:rsidRPr="00915F70">
              <w:rPr>
                <w:rFonts w:ascii="Arial" w:eastAsia="Times New Roman" w:hAnsi="Arial" w:cs="Arial"/>
                <w:sz w:val="12"/>
                <w:szCs w:val="12"/>
              </w:rPr>
              <w:t>** Shpenzimet e pushtetit vendor nuk jane shperndare sipas funksioneve pasi ndarja e tyre eshte kompetence e ketij pushteti</w:t>
            </w: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15F70" w:rsidRPr="00915F70" w:rsidRDefault="00915F70" w:rsidP="00915F70">
            <w:pPr>
              <w:rPr>
                <w:rFonts w:ascii="Arial" w:eastAsia="Times New Roman" w:hAnsi="Arial" w:cs="Arial"/>
                <w:sz w:val="12"/>
                <w:szCs w:val="12"/>
              </w:rPr>
            </w:pPr>
          </w:p>
        </w:tc>
      </w:tr>
    </w:tbl>
    <w:p w:rsidR="00915F70" w:rsidRDefault="00915F70"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BA6D39" w:rsidRDefault="00BA6D39" w:rsidP="00233CD1">
      <w:pPr>
        <w:pStyle w:val="Paragrafi"/>
      </w:pPr>
    </w:p>
    <w:p w:rsidR="00BA6D39" w:rsidRPr="00A83F49" w:rsidRDefault="00BA6D39" w:rsidP="00BA6D39">
      <w:pPr>
        <w:pStyle w:val="Paragrafi"/>
        <w:rPr>
          <w:sz w:val="14"/>
          <w:szCs w:val="16"/>
        </w:rPr>
      </w:pPr>
      <w:r>
        <w:rPr>
          <w:sz w:val="14"/>
          <w:szCs w:val="16"/>
        </w:rPr>
        <w:lastRenderedPageBreak/>
        <w:t>Tab.5</w:t>
      </w:r>
    </w:p>
    <w:p w:rsidR="003402BC" w:rsidRDefault="003402BC" w:rsidP="00233CD1">
      <w:pPr>
        <w:pStyle w:val="Paragrafi"/>
      </w:pPr>
    </w:p>
    <w:tbl>
      <w:tblPr>
        <w:tblW w:w="0" w:type="auto"/>
        <w:tblInd w:w="96" w:type="dxa"/>
        <w:tblLook w:val="04A0"/>
      </w:tblPr>
      <w:tblGrid>
        <w:gridCol w:w="350"/>
        <w:gridCol w:w="550"/>
        <w:gridCol w:w="1897"/>
        <w:gridCol w:w="430"/>
        <w:gridCol w:w="1557"/>
        <w:gridCol w:w="584"/>
        <w:gridCol w:w="995"/>
        <w:gridCol w:w="744"/>
        <w:gridCol w:w="683"/>
        <w:gridCol w:w="1351"/>
        <w:gridCol w:w="835"/>
        <w:gridCol w:w="1351"/>
        <w:gridCol w:w="1117"/>
        <w:gridCol w:w="1030"/>
        <w:gridCol w:w="650"/>
      </w:tblGrid>
      <w:tr w:rsidR="003402BC" w:rsidRPr="003402BC" w:rsidTr="003402BC">
        <w:trPr>
          <w:trHeight w:val="120"/>
        </w:trPr>
        <w:tc>
          <w:tcPr>
            <w:tcW w:w="0" w:type="auto"/>
            <w:tcBorders>
              <w:top w:val="nil"/>
              <w:left w:val="nil"/>
              <w:bottom w:val="nil"/>
              <w:right w:val="nil"/>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b/>
                <w:bCs/>
                <w:i/>
                <w:iCs/>
                <w:sz w:val="12"/>
                <w:szCs w:val="12"/>
              </w:rPr>
            </w:pPr>
            <w:r w:rsidRPr="003402BC">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3402BC" w:rsidRPr="003402BC" w:rsidRDefault="003402BC" w:rsidP="003402BC">
            <w:pPr>
              <w:rPr>
                <w:rFonts w:ascii="Arial" w:eastAsia="Times New Roman" w:hAnsi="Arial" w:cs="Arial"/>
                <w:sz w:val="12"/>
                <w:szCs w:val="12"/>
              </w:rPr>
            </w:pPr>
          </w:p>
        </w:tc>
      </w:tr>
      <w:tr w:rsidR="003402BC" w:rsidRPr="003402BC" w:rsidTr="003402BC">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Totali</w:t>
            </w:r>
          </w:p>
        </w:tc>
      </w:tr>
      <w:tr w:rsidR="003402BC" w:rsidRPr="003402BC" w:rsidTr="003402BC">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 xml:space="preserve">Kontrib.e </w:t>
            </w:r>
            <w:r w:rsidRPr="003402BC">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Mallra dhe</w:t>
            </w:r>
            <w:r w:rsidRPr="003402BC">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Subveci-</w:t>
            </w:r>
            <w:r w:rsidRPr="003402BC">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Te Tjera</w:t>
            </w:r>
            <w:r w:rsidRPr="003402BC">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Transfer.</w:t>
            </w:r>
            <w:r w:rsidRPr="003402BC">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Shpenzime</w:t>
            </w:r>
            <w:r w:rsidRPr="003402BC">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Shpenzime</w:t>
            </w:r>
            <w:r w:rsidRPr="003402BC">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Totali</w:t>
            </w:r>
          </w:p>
        </w:tc>
      </w:tr>
      <w:tr w:rsidR="003402BC" w:rsidRPr="003402BC" w:rsidTr="003402B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b/>
                <w:bCs/>
                <w:sz w:val="12"/>
                <w:szCs w:val="12"/>
              </w:rPr>
            </w:pPr>
            <w:r w:rsidRPr="003402BC">
              <w:rPr>
                <w:rFonts w:ascii="Arial" w:eastAsia="Times New Roman" w:hAnsi="Arial" w:cs="Arial"/>
                <w:b/>
                <w:bCs/>
                <w:sz w:val="12"/>
                <w:szCs w:val="12"/>
              </w:rPr>
              <w:t>Veprimtaria e Presidentit</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81,000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11,000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50,700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6,300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164,000</w:t>
            </w:r>
          </w:p>
        </w:tc>
      </w:tr>
      <w:tr w:rsidR="003402BC" w:rsidRPr="003402BC" w:rsidTr="003402B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r>
      <w:tr w:rsidR="003402BC" w:rsidRPr="003402BC" w:rsidTr="003402B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r>
      <w:tr w:rsidR="003402BC" w:rsidRPr="003402BC" w:rsidTr="003402B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r>
      <w:tr w:rsidR="003402BC" w:rsidRPr="003402BC" w:rsidTr="003402BC">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sz w:val="12"/>
                <w:szCs w:val="12"/>
              </w:rPr>
            </w:pPr>
            <w:r w:rsidRPr="003402BC">
              <w:rPr>
                <w:rFonts w:ascii="Arial" w:eastAsia="Times New Roman" w:hAnsi="Arial" w:cs="Arial"/>
                <w:sz w:val="12"/>
                <w:szCs w:val="12"/>
              </w:rPr>
              <w:t>0</w:t>
            </w:r>
          </w:p>
        </w:tc>
      </w:tr>
      <w:tr w:rsidR="003402BC" w:rsidRPr="003402BC" w:rsidTr="003402BC">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b/>
                <w:bCs/>
                <w:sz w:val="12"/>
                <w:szCs w:val="12"/>
              </w:rPr>
            </w:pPr>
            <w:r w:rsidRPr="003402BC">
              <w:rPr>
                <w:rFonts w:ascii="Arial" w:eastAsia="Times New Roman" w:hAnsi="Arial" w:cs="Arial"/>
                <w:b/>
                <w:bCs/>
                <w:sz w:val="12"/>
                <w:szCs w:val="12"/>
              </w:rPr>
              <w:t>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b/>
                <w:bCs/>
                <w:sz w:val="12"/>
                <w:szCs w:val="12"/>
              </w:rPr>
            </w:pPr>
            <w:r w:rsidRPr="003402BC">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b/>
                <w:bCs/>
                <w:sz w:val="12"/>
                <w:szCs w:val="12"/>
              </w:rPr>
            </w:pPr>
            <w:r w:rsidRPr="003402BC">
              <w:rPr>
                <w:rFonts w:ascii="Arial" w:eastAsia="Times New Roman" w:hAnsi="Arial" w:cs="Arial"/>
                <w:b/>
                <w:bCs/>
                <w:sz w:val="12"/>
                <w:szCs w:val="12"/>
              </w:rPr>
              <w:t>Presidenca</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cente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81,000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11,000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50,700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6,300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15,000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402BC" w:rsidRPr="003402BC" w:rsidRDefault="003402BC" w:rsidP="003402BC">
            <w:pPr>
              <w:jc w:val="right"/>
              <w:rPr>
                <w:rFonts w:ascii="Arial" w:eastAsia="Times New Roman" w:hAnsi="Arial" w:cs="Arial"/>
                <w:b/>
                <w:bCs/>
                <w:sz w:val="12"/>
                <w:szCs w:val="12"/>
              </w:rPr>
            </w:pPr>
            <w:r w:rsidRPr="003402BC">
              <w:rPr>
                <w:rFonts w:ascii="Arial" w:eastAsia="Times New Roman" w:hAnsi="Arial" w:cs="Arial"/>
                <w:b/>
                <w:bCs/>
                <w:sz w:val="12"/>
                <w:szCs w:val="12"/>
              </w:rPr>
              <w:t>164,000</w:t>
            </w:r>
          </w:p>
        </w:tc>
      </w:tr>
    </w:tbl>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2D1CF7" w:rsidRDefault="002D1CF7" w:rsidP="00233CD1">
      <w:pPr>
        <w:pStyle w:val="Paragrafi"/>
      </w:pPr>
    </w:p>
    <w:p w:rsidR="00953A1D" w:rsidRDefault="00953A1D" w:rsidP="002D1CF7">
      <w:pPr>
        <w:pStyle w:val="Paragrafi"/>
        <w:rPr>
          <w:sz w:val="14"/>
          <w:szCs w:val="16"/>
        </w:rPr>
      </w:pPr>
    </w:p>
    <w:p w:rsidR="00953A1D" w:rsidRPr="00953A1D" w:rsidRDefault="002D1CF7" w:rsidP="00953A1D">
      <w:pPr>
        <w:pStyle w:val="Paragrafi"/>
        <w:rPr>
          <w:sz w:val="14"/>
          <w:szCs w:val="16"/>
        </w:rPr>
      </w:pPr>
      <w:r>
        <w:rPr>
          <w:sz w:val="14"/>
          <w:szCs w:val="16"/>
        </w:rPr>
        <w:lastRenderedPageBreak/>
        <w:t>Tab.5</w:t>
      </w:r>
    </w:p>
    <w:p w:rsidR="003402BC" w:rsidRDefault="003402BC" w:rsidP="004D4148">
      <w:pPr>
        <w:pStyle w:val="Paragrafi"/>
        <w:jc w:val="right"/>
      </w:pPr>
    </w:p>
    <w:tbl>
      <w:tblPr>
        <w:tblW w:w="14896" w:type="dxa"/>
        <w:tblInd w:w="96" w:type="dxa"/>
        <w:tblLayout w:type="fixed"/>
        <w:tblLook w:val="04A0"/>
      </w:tblPr>
      <w:tblGrid>
        <w:gridCol w:w="350"/>
        <w:gridCol w:w="550"/>
        <w:gridCol w:w="2517"/>
        <w:gridCol w:w="497"/>
        <w:gridCol w:w="1557"/>
        <w:gridCol w:w="650"/>
        <w:gridCol w:w="817"/>
        <w:gridCol w:w="930"/>
        <w:gridCol w:w="683"/>
        <w:gridCol w:w="959"/>
        <w:gridCol w:w="1275"/>
        <w:gridCol w:w="993"/>
        <w:gridCol w:w="1374"/>
        <w:gridCol w:w="894"/>
        <w:gridCol w:w="850"/>
      </w:tblGrid>
      <w:tr w:rsidR="00F1233B" w:rsidRPr="004D4148" w:rsidTr="00F1233B">
        <w:trPr>
          <w:trHeight w:val="255"/>
        </w:trPr>
        <w:tc>
          <w:tcPr>
            <w:tcW w:w="350" w:type="dxa"/>
            <w:tcBorders>
              <w:top w:val="nil"/>
              <w:left w:val="nil"/>
              <w:bottom w:val="nil"/>
              <w:right w:val="nil"/>
            </w:tcBorders>
            <w:shd w:val="clear" w:color="auto" w:fill="auto"/>
            <w:noWrap/>
            <w:vAlign w:val="bottom"/>
            <w:hideMark/>
          </w:tcPr>
          <w:p w:rsidR="004D4148" w:rsidRPr="004D4148" w:rsidRDefault="004D4148" w:rsidP="004D4148">
            <w:pPr>
              <w:jc w:val="center"/>
              <w:rPr>
                <w:rFonts w:ascii="Arial" w:eastAsia="Times New Roman" w:hAnsi="Arial" w:cs="Arial"/>
                <w:sz w:val="20"/>
                <w:szCs w:val="20"/>
              </w:rPr>
            </w:pPr>
          </w:p>
        </w:tc>
        <w:tc>
          <w:tcPr>
            <w:tcW w:w="550" w:type="dxa"/>
            <w:tcBorders>
              <w:top w:val="nil"/>
              <w:left w:val="nil"/>
              <w:bottom w:val="nil"/>
              <w:right w:val="nil"/>
            </w:tcBorders>
            <w:shd w:val="clear" w:color="auto" w:fill="auto"/>
            <w:noWrap/>
            <w:vAlign w:val="bottom"/>
            <w:hideMark/>
          </w:tcPr>
          <w:p w:rsidR="004D4148" w:rsidRPr="004D4148" w:rsidRDefault="004D4148" w:rsidP="004D4148">
            <w:pPr>
              <w:jc w:val="center"/>
              <w:rPr>
                <w:rFonts w:ascii="Arial" w:eastAsia="Times New Roman" w:hAnsi="Arial" w:cs="Arial"/>
                <w:sz w:val="20"/>
                <w:szCs w:val="20"/>
              </w:rPr>
            </w:pPr>
          </w:p>
        </w:tc>
        <w:tc>
          <w:tcPr>
            <w:tcW w:w="2517"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497" w:type="dxa"/>
            <w:tcBorders>
              <w:top w:val="nil"/>
              <w:left w:val="nil"/>
              <w:bottom w:val="nil"/>
              <w:right w:val="nil"/>
            </w:tcBorders>
            <w:shd w:val="clear" w:color="auto" w:fill="auto"/>
            <w:noWrap/>
            <w:vAlign w:val="bottom"/>
            <w:hideMark/>
          </w:tcPr>
          <w:p w:rsidR="004D4148" w:rsidRPr="004D4148" w:rsidRDefault="004D4148" w:rsidP="004D4148">
            <w:pPr>
              <w:jc w:val="center"/>
              <w:rPr>
                <w:rFonts w:ascii="Arial" w:eastAsia="Times New Roman" w:hAnsi="Arial" w:cs="Arial"/>
                <w:sz w:val="20"/>
                <w:szCs w:val="20"/>
              </w:rPr>
            </w:pPr>
          </w:p>
        </w:tc>
        <w:tc>
          <w:tcPr>
            <w:tcW w:w="1557"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650"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817"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930"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683"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959"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1275"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993"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1374" w:type="dxa"/>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sz w:val="20"/>
                <w:szCs w:val="20"/>
              </w:rPr>
            </w:pPr>
          </w:p>
        </w:tc>
        <w:tc>
          <w:tcPr>
            <w:tcW w:w="1744" w:type="dxa"/>
            <w:gridSpan w:val="2"/>
            <w:tcBorders>
              <w:top w:val="nil"/>
              <w:left w:val="nil"/>
              <w:bottom w:val="nil"/>
              <w:right w:val="nil"/>
            </w:tcBorders>
            <w:shd w:val="clear" w:color="auto" w:fill="auto"/>
            <w:noWrap/>
            <w:vAlign w:val="bottom"/>
            <w:hideMark/>
          </w:tcPr>
          <w:p w:rsidR="004D4148" w:rsidRPr="004D4148" w:rsidRDefault="004D4148" w:rsidP="004D4148">
            <w:pPr>
              <w:rPr>
                <w:rFonts w:ascii="Arial" w:eastAsia="Times New Roman" w:hAnsi="Arial" w:cs="Arial"/>
                <w:b/>
                <w:bCs/>
                <w:i/>
                <w:iCs/>
                <w:sz w:val="12"/>
                <w:szCs w:val="12"/>
              </w:rPr>
            </w:pPr>
            <w:r w:rsidRPr="004D4148">
              <w:rPr>
                <w:rFonts w:ascii="Arial" w:eastAsia="Times New Roman" w:hAnsi="Arial" w:cs="Arial"/>
                <w:b/>
                <w:bCs/>
                <w:i/>
                <w:iCs/>
                <w:sz w:val="12"/>
                <w:szCs w:val="12"/>
              </w:rPr>
              <w:t>ne 000/leke</w:t>
            </w:r>
          </w:p>
        </w:tc>
      </w:tr>
      <w:tr w:rsidR="00F1233B" w:rsidRPr="004D4148" w:rsidTr="00F1233B">
        <w:trPr>
          <w:trHeight w:val="120"/>
        </w:trPr>
        <w:tc>
          <w:tcPr>
            <w:tcW w:w="350" w:type="dxa"/>
            <w:tcBorders>
              <w:top w:val="single" w:sz="4" w:space="0" w:color="auto"/>
              <w:left w:val="single" w:sz="4" w:space="0" w:color="auto"/>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550"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2517"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497"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1557"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650"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600</w:t>
            </w:r>
          </w:p>
        </w:tc>
        <w:tc>
          <w:tcPr>
            <w:tcW w:w="817"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601</w:t>
            </w:r>
          </w:p>
        </w:tc>
        <w:tc>
          <w:tcPr>
            <w:tcW w:w="930"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602</w:t>
            </w:r>
          </w:p>
        </w:tc>
        <w:tc>
          <w:tcPr>
            <w:tcW w:w="683"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603</w:t>
            </w:r>
          </w:p>
        </w:tc>
        <w:tc>
          <w:tcPr>
            <w:tcW w:w="959"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604</w:t>
            </w:r>
          </w:p>
        </w:tc>
        <w:tc>
          <w:tcPr>
            <w:tcW w:w="1275"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605</w:t>
            </w:r>
          </w:p>
        </w:tc>
        <w:tc>
          <w:tcPr>
            <w:tcW w:w="993"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606</w:t>
            </w:r>
          </w:p>
        </w:tc>
        <w:tc>
          <w:tcPr>
            <w:tcW w:w="1374"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230</w:t>
            </w:r>
          </w:p>
        </w:tc>
        <w:tc>
          <w:tcPr>
            <w:tcW w:w="894"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231</w:t>
            </w:r>
          </w:p>
        </w:tc>
        <w:tc>
          <w:tcPr>
            <w:tcW w:w="850" w:type="dxa"/>
            <w:tcBorders>
              <w:top w:val="single" w:sz="4" w:space="0" w:color="auto"/>
              <w:left w:val="nil"/>
              <w:bottom w:val="nil"/>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Totali</w:t>
            </w:r>
          </w:p>
        </w:tc>
      </w:tr>
      <w:tr w:rsidR="00F1233B" w:rsidRPr="004D4148" w:rsidTr="00F1233B">
        <w:trPr>
          <w:trHeight w:val="120"/>
        </w:trPr>
        <w:tc>
          <w:tcPr>
            <w:tcW w:w="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Gr</w:t>
            </w:r>
          </w:p>
        </w:tc>
        <w:tc>
          <w:tcPr>
            <w:tcW w:w="550"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Tit</w:t>
            </w:r>
          </w:p>
        </w:tc>
        <w:tc>
          <w:tcPr>
            <w:tcW w:w="2517"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Emertimi i Institucionit Buxhetor / Programit</w:t>
            </w:r>
          </w:p>
        </w:tc>
        <w:tc>
          <w:tcPr>
            <w:tcW w:w="497" w:type="dxa"/>
            <w:tcBorders>
              <w:top w:val="single" w:sz="4" w:space="0" w:color="auto"/>
              <w:left w:val="nil"/>
              <w:bottom w:val="single" w:sz="4" w:space="0" w:color="auto"/>
              <w:right w:val="single" w:sz="4" w:space="0" w:color="auto"/>
            </w:tcBorders>
            <w:shd w:val="clear" w:color="auto" w:fill="auto"/>
            <w:noWrap/>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Kap</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Emer Kapitulli</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Pagat</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 xml:space="preserve">Kontrib.e </w:t>
            </w:r>
            <w:r w:rsidRPr="004D4148">
              <w:rPr>
                <w:rFonts w:ascii="Arial" w:eastAsia="Times New Roman" w:hAnsi="Arial" w:cs="Arial"/>
                <w:sz w:val="12"/>
                <w:szCs w:val="12"/>
              </w:rPr>
              <w:br w:type="page"/>
              <w:t>Sigurimeve Shoqerore</w:t>
            </w:r>
          </w:p>
        </w:tc>
        <w:tc>
          <w:tcPr>
            <w:tcW w:w="930"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Mallra dhe</w:t>
            </w:r>
            <w:r w:rsidRPr="004D4148">
              <w:rPr>
                <w:rFonts w:ascii="Arial" w:eastAsia="Times New Roman" w:hAnsi="Arial" w:cs="Arial"/>
                <w:sz w:val="12"/>
                <w:szCs w:val="12"/>
              </w:rPr>
              <w:br w:type="page"/>
              <w:t>Sherbime</w:t>
            </w:r>
          </w:p>
        </w:tc>
        <w:tc>
          <w:tcPr>
            <w:tcW w:w="683"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Subveci-</w:t>
            </w:r>
            <w:r w:rsidRPr="004D4148">
              <w:rPr>
                <w:rFonts w:ascii="Arial" w:eastAsia="Times New Roman" w:hAnsi="Arial" w:cs="Arial"/>
                <w:sz w:val="12"/>
                <w:szCs w:val="12"/>
              </w:rPr>
              <w:br w:type="page"/>
              <w:t>net</w:t>
            </w:r>
          </w:p>
        </w:tc>
        <w:tc>
          <w:tcPr>
            <w:tcW w:w="959" w:type="dxa"/>
            <w:tcBorders>
              <w:top w:val="single" w:sz="4" w:space="0" w:color="auto"/>
              <w:left w:val="nil"/>
              <w:bottom w:val="single" w:sz="4" w:space="0" w:color="auto"/>
              <w:right w:val="single" w:sz="4" w:space="0" w:color="auto"/>
            </w:tcBorders>
            <w:shd w:val="clear" w:color="auto" w:fill="auto"/>
            <w:vAlign w:val="bottom"/>
            <w:hideMark/>
          </w:tcPr>
          <w:p w:rsidR="00F1233B"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Te Tjera</w:t>
            </w:r>
          </w:p>
          <w:p w:rsidR="00F1233B"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br w:type="page"/>
              <w:t>Transfer.</w:t>
            </w:r>
          </w:p>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Korrente Brendshme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Transfer.</w:t>
            </w:r>
            <w:r w:rsidRPr="004D4148">
              <w:rPr>
                <w:rFonts w:ascii="Arial" w:eastAsia="Times New Roman" w:hAnsi="Arial" w:cs="Arial"/>
                <w:sz w:val="12"/>
                <w:szCs w:val="12"/>
              </w:rPr>
              <w:br w:type="page"/>
              <w:t>Korrente te Huaja</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Transferta per Buxhetet Familiare dhe Individet</w:t>
            </w:r>
          </w:p>
        </w:tc>
        <w:tc>
          <w:tcPr>
            <w:tcW w:w="1374"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Shpenzime</w:t>
            </w:r>
            <w:r w:rsidRPr="004D4148">
              <w:rPr>
                <w:rFonts w:ascii="Arial" w:eastAsia="Times New Roman" w:hAnsi="Arial" w:cs="Arial"/>
                <w:sz w:val="12"/>
                <w:szCs w:val="12"/>
              </w:rPr>
              <w:br w:type="page"/>
              <w:t>Kapitale te Patrupezuara</w:t>
            </w:r>
          </w:p>
        </w:tc>
        <w:tc>
          <w:tcPr>
            <w:tcW w:w="894"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Shpenzime</w:t>
            </w:r>
            <w:r w:rsidRPr="004D4148">
              <w:rPr>
                <w:rFonts w:ascii="Arial" w:eastAsia="Times New Roman" w:hAnsi="Arial" w:cs="Arial"/>
                <w:sz w:val="12"/>
                <w:szCs w:val="12"/>
              </w:rPr>
              <w:br w:type="page"/>
              <w:t>Kapitale te Trupezuara</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4D4148" w:rsidRPr="004D4148" w:rsidRDefault="004D4148" w:rsidP="004D4148">
            <w:pPr>
              <w:jc w:val="center"/>
              <w:rPr>
                <w:rFonts w:ascii="Arial" w:eastAsia="Times New Roman" w:hAnsi="Arial" w:cs="Arial"/>
                <w:sz w:val="12"/>
                <w:szCs w:val="12"/>
              </w:rPr>
            </w:pPr>
            <w:r w:rsidRPr="004D4148">
              <w:rPr>
                <w:rFonts w:ascii="Arial" w:eastAsia="Times New Roman" w:hAnsi="Arial" w:cs="Arial"/>
                <w:sz w:val="12"/>
                <w:szCs w:val="12"/>
              </w:rPr>
              <w:t>Totali</w:t>
            </w:r>
          </w:p>
        </w:tc>
      </w:tr>
      <w:tr w:rsidR="00F1233B" w:rsidRPr="004D4148" w:rsidTr="00F1233B">
        <w:trPr>
          <w:trHeight w:val="120"/>
        </w:trPr>
        <w:tc>
          <w:tcPr>
            <w:tcW w:w="35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Pr>
                <w:rFonts w:ascii="Arial" w:eastAsia="Times New Roman" w:hAnsi="Arial" w:cs="Arial"/>
                <w:sz w:val="12"/>
                <w:szCs w:val="12"/>
              </w:rPr>
              <w:t>2</w:t>
            </w:r>
          </w:p>
        </w:tc>
        <w:tc>
          <w:tcPr>
            <w:tcW w:w="55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dotted" w:sz="4" w:space="0" w:color="auto"/>
              <w:left w:val="nil"/>
              <w:bottom w:val="dotted" w:sz="4" w:space="0" w:color="auto"/>
              <w:right w:val="single" w:sz="4" w:space="0" w:color="auto"/>
            </w:tcBorders>
            <w:shd w:val="clear" w:color="auto" w:fill="auto"/>
            <w:noWrap/>
            <w:vAlign w:val="bottom"/>
            <w:hideMark/>
          </w:tcPr>
          <w:p w:rsidR="00F1233B" w:rsidRPr="00F1233B" w:rsidRDefault="00F1233B" w:rsidP="004D4148">
            <w:pPr>
              <w:rPr>
                <w:rFonts w:ascii="Arial" w:eastAsia="Times New Roman" w:hAnsi="Arial" w:cs="Arial"/>
                <w:b/>
                <w:sz w:val="12"/>
                <w:szCs w:val="12"/>
              </w:rPr>
            </w:pPr>
            <w:r w:rsidRPr="00F1233B">
              <w:rPr>
                <w:rFonts w:ascii="Arial" w:eastAsia="Times New Roman" w:hAnsi="Arial" w:cs="Arial"/>
                <w:b/>
                <w:sz w:val="12"/>
                <w:szCs w:val="12"/>
              </w:rPr>
              <w:t>Planifikimi, Menaxhimi dhe Administrimi</w:t>
            </w:r>
          </w:p>
        </w:tc>
        <w:tc>
          <w:tcPr>
            <w:tcW w:w="497"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43619C" w:rsidP="004D4148">
            <w:pPr>
              <w:jc w:val="center"/>
              <w:rPr>
                <w:rFonts w:ascii="Arial" w:eastAsia="Times New Roman" w:hAnsi="Arial" w:cs="Arial"/>
                <w:sz w:val="12"/>
                <w:szCs w:val="12"/>
              </w:rPr>
            </w:pPr>
            <w:r>
              <w:rPr>
                <w:rFonts w:ascii="Arial" w:eastAsia="Times New Roman" w:hAnsi="Arial" w:cs="Arial"/>
                <w:sz w:val="12"/>
                <w:szCs w:val="12"/>
              </w:rPr>
              <w:t>1</w:t>
            </w:r>
          </w:p>
        </w:tc>
        <w:tc>
          <w:tcPr>
            <w:tcW w:w="1557"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Çelje nga buxheti</w:t>
            </w:r>
          </w:p>
        </w:tc>
        <w:tc>
          <w:tcPr>
            <w:tcW w:w="65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Pr>
                <w:rFonts w:ascii="Arial" w:eastAsia="Times New Roman" w:hAnsi="Arial" w:cs="Arial"/>
                <w:sz w:val="12"/>
                <w:szCs w:val="12"/>
              </w:rPr>
              <w:t>195,000</w:t>
            </w:r>
          </w:p>
        </w:tc>
        <w:tc>
          <w:tcPr>
            <w:tcW w:w="817"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Pr>
                <w:rFonts w:ascii="Arial" w:eastAsia="Times New Roman" w:hAnsi="Arial" w:cs="Arial"/>
                <w:sz w:val="12"/>
                <w:szCs w:val="12"/>
              </w:rPr>
              <w:t>27,000</w:t>
            </w:r>
          </w:p>
        </w:tc>
        <w:tc>
          <w:tcPr>
            <w:tcW w:w="93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Pr>
                <w:rFonts w:ascii="Arial" w:eastAsia="Times New Roman" w:hAnsi="Arial" w:cs="Arial"/>
                <w:sz w:val="12"/>
                <w:szCs w:val="12"/>
              </w:rPr>
              <w:t>103,000</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Pr>
                <w:rFonts w:ascii="Arial" w:eastAsia="Times New Roman" w:hAnsi="Arial" w:cs="Arial"/>
                <w:sz w:val="12"/>
                <w:szCs w:val="12"/>
              </w:rPr>
              <w:t>68,000</w:t>
            </w:r>
          </w:p>
        </w:tc>
        <w:tc>
          <w:tcPr>
            <w:tcW w:w="85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Pr>
                <w:rFonts w:ascii="Arial" w:eastAsia="Times New Roman" w:hAnsi="Arial" w:cs="Arial"/>
                <w:sz w:val="12"/>
                <w:szCs w:val="12"/>
              </w:rPr>
              <w:t>393,000</w:t>
            </w:r>
          </w:p>
        </w:tc>
      </w:tr>
      <w:tr w:rsidR="00F1233B" w:rsidRPr="004D4148" w:rsidTr="00F1233B">
        <w:trPr>
          <w:trHeight w:val="120"/>
        </w:trPr>
        <w:tc>
          <w:tcPr>
            <w:tcW w:w="35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1233B" w:rsidRPr="004D4148" w:rsidRDefault="00F1233B" w:rsidP="00D10DA6">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center"/>
              <w:rPr>
                <w:rFonts w:ascii="Arial" w:eastAsia="Times New Roman" w:hAnsi="Arial" w:cs="Arial"/>
                <w:sz w:val="12"/>
                <w:szCs w:val="12"/>
              </w:rPr>
            </w:pPr>
            <w:r w:rsidRPr="004D4148">
              <w:rPr>
                <w:rFonts w:ascii="Arial" w:eastAsia="Times New Roman" w:hAnsi="Arial" w:cs="Arial"/>
                <w:sz w:val="12"/>
                <w:szCs w:val="12"/>
              </w:rPr>
              <w:t>2</w:t>
            </w:r>
          </w:p>
        </w:tc>
        <w:tc>
          <w:tcPr>
            <w:tcW w:w="1557"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rPr>
                <w:rFonts w:ascii="Arial" w:eastAsia="Times New Roman" w:hAnsi="Arial" w:cs="Arial"/>
                <w:sz w:val="12"/>
                <w:szCs w:val="12"/>
              </w:rPr>
            </w:pPr>
            <w:r w:rsidRPr="004D4148">
              <w:rPr>
                <w:rFonts w:ascii="Arial" w:eastAsia="Times New Roman" w:hAnsi="Arial" w:cs="Arial"/>
                <w:sz w:val="12"/>
                <w:szCs w:val="12"/>
              </w:rPr>
              <w:t>Financim i huaj</w:t>
            </w:r>
          </w:p>
        </w:tc>
        <w:tc>
          <w:tcPr>
            <w:tcW w:w="65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dotted" w:sz="4" w:space="0" w:color="auto"/>
              <w:right w:val="single" w:sz="4" w:space="0" w:color="auto"/>
            </w:tcBorders>
            <w:shd w:val="clear" w:color="auto" w:fill="auto"/>
            <w:noWrap/>
            <w:vAlign w:val="bottom"/>
            <w:hideMark/>
          </w:tcPr>
          <w:p w:rsidR="00F1233B" w:rsidRPr="004D4148" w:rsidRDefault="00F1233B" w:rsidP="00D10DA6">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nil"/>
              <w:left w:val="single" w:sz="4" w:space="0" w:color="auto"/>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3</w:t>
            </w:r>
          </w:p>
        </w:tc>
        <w:tc>
          <w:tcPr>
            <w:tcW w:w="155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xml:space="preserve">Kostot lokale </w:t>
            </w:r>
          </w:p>
        </w:tc>
        <w:tc>
          <w:tcPr>
            <w:tcW w:w="65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nil"/>
              <w:left w:val="single" w:sz="4" w:space="0" w:color="auto"/>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4</w:t>
            </w:r>
          </w:p>
        </w:tc>
        <w:tc>
          <w:tcPr>
            <w:tcW w:w="155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TVSH, Detyrim doganore</w:t>
            </w:r>
          </w:p>
        </w:tc>
        <w:tc>
          <w:tcPr>
            <w:tcW w:w="65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nil"/>
              <w:left w:val="single" w:sz="4" w:space="0" w:color="auto"/>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5</w:t>
            </w:r>
          </w:p>
        </w:tc>
        <w:tc>
          <w:tcPr>
            <w:tcW w:w="155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Nga te ardhurat e veta</w:t>
            </w:r>
          </w:p>
        </w:tc>
        <w:tc>
          <w:tcPr>
            <w:tcW w:w="650"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nil"/>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b/>
                <w:bCs/>
                <w:sz w:val="12"/>
                <w:szCs w:val="12"/>
              </w:rPr>
            </w:pPr>
            <w:r w:rsidRPr="004D4148">
              <w:rPr>
                <w:rFonts w:ascii="Arial" w:eastAsia="Times New Roman" w:hAnsi="Arial" w:cs="Arial"/>
                <w:b/>
                <w:bCs/>
                <w:sz w:val="12"/>
                <w:szCs w:val="12"/>
              </w:rPr>
              <w:t>Veprimtaria Ligjvenese</w:t>
            </w:r>
          </w:p>
        </w:tc>
        <w:tc>
          <w:tcPr>
            <w:tcW w:w="49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1</w:t>
            </w:r>
          </w:p>
        </w:tc>
        <w:tc>
          <w:tcPr>
            <w:tcW w:w="155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Çelje nga buxheti</w:t>
            </w:r>
          </w:p>
        </w:tc>
        <w:tc>
          <w:tcPr>
            <w:tcW w:w="6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250,000</w:t>
            </w:r>
          </w:p>
        </w:tc>
        <w:tc>
          <w:tcPr>
            <w:tcW w:w="81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28,000</w:t>
            </w:r>
          </w:p>
        </w:tc>
        <w:tc>
          <w:tcPr>
            <w:tcW w:w="93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215,000</w:t>
            </w:r>
          </w:p>
        </w:tc>
        <w:tc>
          <w:tcPr>
            <w:tcW w:w="68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12,000</w:t>
            </w:r>
          </w:p>
        </w:tc>
        <w:tc>
          <w:tcPr>
            <w:tcW w:w="99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505,000</w:t>
            </w:r>
          </w:p>
        </w:tc>
      </w:tr>
      <w:tr w:rsidR="00F1233B" w:rsidRPr="004D4148" w:rsidTr="00F1233B">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155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Financim i huaj</w:t>
            </w:r>
          </w:p>
        </w:tc>
        <w:tc>
          <w:tcPr>
            <w:tcW w:w="6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3</w:t>
            </w:r>
          </w:p>
        </w:tc>
        <w:tc>
          <w:tcPr>
            <w:tcW w:w="155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xml:space="preserve">Kostot lokale </w:t>
            </w:r>
          </w:p>
        </w:tc>
        <w:tc>
          <w:tcPr>
            <w:tcW w:w="6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4</w:t>
            </w:r>
          </w:p>
        </w:tc>
        <w:tc>
          <w:tcPr>
            <w:tcW w:w="155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TVSH, Detyrim doganore</w:t>
            </w:r>
          </w:p>
        </w:tc>
        <w:tc>
          <w:tcPr>
            <w:tcW w:w="6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5</w:t>
            </w:r>
          </w:p>
        </w:tc>
        <w:tc>
          <w:tcPr>
            <w:tcW w:w="1557" w:type="dxa"/>
            <w:tcBorders>
              <w:top w:val="nil"/>
              <w:left w:val="nil"/>
              <w:bottom w:val="nil"/>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Nga te ardhurat e veta</w:t>
            </w:r>
          </w:p>
        </w:tc>
        <w:tc>
          <w:tcPr>
            <w:tcW w:w="6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sz w:val="12"/>
                <w:szCs w:val="12"/>
              </w:rPr>
            </w:pPr>
            <w:r w:rsidRPr="004D4148">
              <w:rPr>
                <w:rFonts w:ascii="Arial" w:eastAsia="Times New Roman" w:hAnsi="Arial" w:cs="Arial"/>
                <w:sz w:val="12"/>
                <w:szCs w:val="12"/>
              </w:rPr>
              <w:t>0</w:t>
            </w:r>
          </w:p>
        </w:tc>
      </w:tr>
      <w:tr w:rsidR="00F1233B" w:rsidRPr="004D4148" w:rsidTr="00F1233B">
        <w:trPr>
          <w:trHeight w:val="120"/>
        </w:trPr>
        <w:tc>
          <w:tcPr>
            <w:tcW w:w="350" w:type="dxa"/>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b/>
                <w:bCs/>
                <w:sz w:val="12"/>
                <w:szCs w:val="12"/>
              </w:rPr>
            </w:pPr>
            <w:r w:rsidRPr="004D4148">
              <w:rPr>
                <w:rFonts w:ascii="Arial" w:eastAsia="Times New Roman" w:hAnsi="Arial" w:cs="Arial"/>
                <w:b/>
                <w:bCs/>
                <w:sz w:val="12"/>
                <w:szCs w:val="12"/>
              </w:rPr>
              <w:t>2</w:t>
            </w:r>
          </w:p>
        </w:tc>
        <w:tc>
          <w:tcPr>
            <w:tcW w:w="550"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b/>
                <w:bCs/>
                <w:sz w:val="12"/>
                <w:szCs w:val="12"/>
              </w:rPr>
            </w:pPr>
            <w:r w:rsidRPr="004D4148">
              <w:rPr>
                <w:rFonts w:ascii="Arial" w:eastAsia="Times New Roman" w:hAnsi="Arial" w:cs="Arial"/>
                <w:b/>
                <w:bCs/>
                <w:sz w:val="12"/>
                <w:szCs w:val="12"/>
              </w:rPr>
              <w:t>s</w:t>
            </w:r>
          </w:p>
        </w:tc>
        <w:tc>
          <w:tcPr>
            <w:tcW w:w="2517"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b/>
                <w:bCs/>
                <w:sz w:val="12"/>
                <w:szCs w:val="12"/>
              </w:rPr>
            </w:pPr>
            <w:r w:rsidRPr="004D4148">
              <w:rPr>
                <w:rFonts w:ascii="Arial" w:eastAsia="Times New Roman" w:hAnsi="Arial" w:cs="Arial"/>
                <w:b/>
                <w:bCs/>
                <w:sz w:val="12"/>
                <w:szCs w:val="12"/>
              </w:rPr>
              <w:t>Kuvendi</w:t>
            </w:r>
          </w:p>
        </w:tc>
        <w:tc>
          <w:tcPr>
            <w:tcW w:w="497"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center"/>
              <w:rPr>
                <w:rFonts w:ascii="Arial" w:eastAsia="Times New Roman" w:hAnsi="Arial" w:cs="Arial"/>
                <w:sz w:val="12"/>
                <w:szCs w:val="12"/>
              </w:rPr>
            </w:pPr>
            <w:r w:rsidRPr="004D4148">
              <w:rPr>
                <w:rFonts w:ascii="Arial" w:eastAsia="Times New Roman" w:hAnsi="Arial" w:cs="Arial"/>
                <w:sz w:val="12"/>
                <w:szCs w:val="12"/>
              </w:rPr>
              <w:t> </w:t>
            </w:r>
          </w:p>
        </w:tc>
        <w:tc>
          <w:tcPr>
            <w:tcW w:w="1557"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rPr>
                <w:rFonts w:ascii="Arial" w:eastAsia="Times New Roman" w:hAnsi="Arial" w:cs="Arial"/>
                <w:sz w:val="12"/>
                <w:szCs w:val="12"/>
              </w:rPr>
            </w:pPr>
            <w:r w:rsidRPr="004D4148">
              <w:rPr>
                <w:rFonts w:ascii="Arial" w:eastAsia="Times New Roman" w:hAnsi="Arial" w:cs="Arial"/>
                <w:sz w:val="12"/>
                <w:szCs w:val="12"/>
              </w:rPr>
              <w:t> </w:t>
            </w:r>
          </w:p>
        </w:tc>
        <w:tc>
          <w:tcPr>
            <w:tcW w:w="650"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445,000</w:t>
            </w:r>
          </w:p>
        </w:tc>
        <w:tc>
          <w:tcPr>
            <w:tcW w:w="817"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55,000</w:t>
            </w:r>
          </w:p>
        </w:tc>
        <w:tc>
          <w:tcPr>
            <w:tcW w:w="930"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318,000</w:t>
            </w:r>
          </w:p>
        </w:tc>
        <w:tc>
          <w:tcPr>
            <w:tcW w:w="683"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959"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1275"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12,000</w:t>
            </w:r>
          </w:p>
        </w:tc>
        <w:tc>
          <w:tcPr>
            <w:tcW w:w="993"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1374"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894"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68,000</w:t>
            </w:r>
          </w:p>
        </w:tc>
        <w:tc>
          <w:tcPr>
            <w:tcW w:w="850" w:type="dxa"/>
            <w:tcBorders>
              <w:top w:val="dotDash" w:sz="4" w:space="0" w:color="auto"/>
              <w:left w:val="nil"/>
              <w:bottom w:val="single" w:sz="4" w:space="0" w:color="auto"/>
              <w:right w:val="single" w:sz="4" w:space="0" w:color="auto"/>
            </w:tcBorders>
            <w:shd w:val="clear" w:color="auto" w:fill="auto"/>
            <w:noWrap/>
            <w:vAlign w:val="bottom"/>
            <w:hideMark/>
          </w:tcPr>
          <w:p w:rsidR="00F1233B" w:rsidRPr="004D4148" w:rsidRDefault="00F1233B" w:rsidP="004D4148">
            <w:pPr>
              <w:jc w:val="right"/>
              <w:rPr>
                <w:rFonts w:ascii="Arial" w:eastAsia="Times New Roman" w:hAnsi="Arial" w:cs="Arial"/>
                <w:b/>
                <w:bCs/>
                <w:sz w:val="12"/>
                <w:szCs w:val="12"/>
              </w:rPr>
            </w:pPr>
            <w:r w:rsidRPr="004D4148">
              <w:rPr>
                <w:rFonts w:ascii="Arial" w:eastAsia="Times New Roman" w:hAnsi="Arial" w:cs="Arial"/>
                <w:b/>
                <w:bCs/>
                <w:sz w:val="12"/>
                <w:szCs w:val="12"/>
              </w:rPr>
              <w:t>898,000</w:t>
            </w:r>
          </w:p>
        </w:tc>
      </w:tr>
    </w:tbl>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705C46" w:rsidRDefault="00705C46" w:rsidP="00233CD1">
      <w:pPr>
        <w:pStyle w:val="Paragrafi"/>
      </w:pPr>
    </w:p>
    <w:p w:rsidR="00705C46" w:rsidRDefault="00705C46" w:rsidP="00233CD1">
      <w:pPr>
        <w:pStyle w:val="Paragrafi"/>
      </w:pPr>
    </w:p>
    <w:p w:rsidR="00705C46" w:rsidRDefault="00705C46" w:rsidP="00233CD1">
      <w:pPr>
        <w:pStyle w:val="Paragrafi"/>
      </w:pPr>
    </w:p>
    <w:p w:rsidR="00705C46" w:rsidRDefault="00705C46" w:rsidP="00233CD1">
      <w:pPr>
        <w:pStyle w:val="Paragrafi"/>
      </w:pPr>
    </w:p>
    <w:p w:rsidR="00705C46" w:rsidRDefault="00705C46" w:rsidP="00233CD1">
      <w:pPr>
        <w:pStyle w:val="Paragrafi"/>
      </w:pPr>
    </w:p>
    <w:p w:rsidR="00705C46" w:rsidRDefault="00705C46" w:rsidP="00233CD1">
      <w:pPr>
        <w:pStyle w:val="Paragrafi"/>
      </w:pPr>
    </w:p>
    <w:p w:rsidR="00705C46" w:rsidRDefault="00705C46" w:rsidP="00233CD1">
      <w:pPr>
        <w:pStyle w:val="Paragrafi"/>
      </w:pPr>
    </w:p>
    <w:p w:rsidR="00705C46" w:rsidRDefault="00705C46" w:rsidP="00233CD1">
      <w:pPr>
        <w:pStyle w:val="Paragrafi"/>
      </w:pPr>
    </w:p>
    <w:p w:rsidR="00953A1D" w:rsidRDefault="00953A1D" w:rsidP="00953A1D">
      <w:pPr>
        <w:pStyle w:val="Paragrafi"/>
        <w:rPr>
          <w:sz w:val="14"/>
          <w:szCs w:val="16"/>
        </w:rPr>
      </w:pPr>
    </w:p>
    <w:p w:rsidR="00953A1D" w:rsidRPr="00953A1D" w:rsidRDefault="00953A1D" w:rsidP="00953A1D">
      <w:pPr>
        <w:pStyle w:val="Paragrafi"/>
        <w:rPr>
          <w:sz w:val="14"/>
          <w:szCs w:val="16"/>
        </w:rPr>
      </w:pPr>
      <w:r>
        <w:rPr>
          <w:sz w:val="14"/>
          <w:szCs w:val="16"/>
        </w:rPr>
        <w:lastRenderedPageBreak/>
        <w:t>Tab.5</w:t>
      </w:r>
    </w:p>
    <w:p w:rsidR="00705C46" w:rsidRDefault="00705C46" w:rsidP="00233CD1">
      <w:pPr>
        <w:pStyle w:val="Paragrafi"/>
      </w:pPr>
    </w:p>
    <w:tbl>
      <w:tblPr>
        <w:tblW w:w="0" w:type="auto"/>
        <w:tblInd w:w="96" w:type="dxa"/>
        <w:tblLook w:val="04A0"/>
      </w:tblPr>
      <w:tblGrid>
        <w:gridCol w:w="350"/>
        <w:gridCol w:w="550"/>
        <w:gridCol w:w="3257"/>
        <w:gridCol w:w="430"/>
        <w:gridCol w:w="1557"/>
        <w:gridCol w:w="650"/>
        <w:gridCol w:w="821"/>
        <w:gridCol w:w="730"/>
        <w:gridCol w:w="683"/>
        <w:gridCol w:w="1162"/>
        <w:gridCol w:w="701"/>
        <w:gridCol w:w="779"/>
        <w:gridCol w:w="942"/>
        <w:gridCol w:w="862"/>
        <w:gridCol w:w="650"/>
      </w:tblGrid>
      <w:tr w:rsidR="00705C46" w:rsidRPr="00705C46" w:rsidTr="00705C46">
        <w:trPr>
          <w:trHeight w:val="120"/>
        </w:trPr>
        <w:tc>
          <w:tcPr>
            <w:tcW w:w="0" w:type="auto"/>
            <w:tcBorders>
              <w:top w:val="nil"/>
              <w:left w:val="nil"/>
              <w:bottom w:val="nil"/>
              <w:right w:val="nil"/>
            </w:tcBorders>
            <w:shd w:val="clear" w:color="auto" w:fill="auto"/>
            <w:noWrap/>
            <w:vAlign w:val="bottom"/>
            <w:hideMark/>
          </w:tcPr>
          <w:p w:rsidR="00705C46" w:rsidRPr="00705C46" w:rsidRDefault="00705C46" w:rsidP="00705C4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b/>
                <w:bCs/>
                <w:i/>
                <w:iCs/>
                <w:sz w:val="12"/>
                <w:szCs w:val="12"/>
              </w:rPr>
            </w:pPr>
            <w:r w:rsidRPr="00705C46">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705C46" w:rsidRPr="00705C46" w:rsidRDefault="00705C46" w:rsidP="00705C46">
            <w:pPr>
              <w:rPr>
                <w:rFonts w:ascii="Arial" w:eastAsia="Times New Roman" w:hAnsi="Arial" w:cs="Arial"/>
                <w:sz w:val="12"/>
                <w:szCs w:val="12"/>
              </w:rPr>
            </w:pPr>
          </w:p>
        </w:tc>
      </w:tr>
      <w:tr w:rsidR="00705C46" w:rsidRPr="00705C46" w:rsidTr="00705C46">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Totali</w:t>
            </w:r>
          </w:p>
        </w:tc>
      </w:tr>
      <w:tr w:rsidR="00705C46" w:rsidRPr="00705C46" w:rsidTr="00705C4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 xml:space="preserve">Kontrib.e </w:t>
            </w:r>
            <w:r w:rsidRPr="00705C46">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Mallra dhe</w:t>
            </w:r>
            <w:r w:rsidRPr="00705C46">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Subveci-</w:t>
            </w:r>
            <w:r w:rsidRPr="00705C46">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Te Tjera</w:t>
            </w:r>
            <w:r w:rsidRPr="00705C46">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Transfer.</w:t>
            </w:r>
            <w:r w:rsidRPr="00705C46">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Shpenzime</w:t>
            </w:r>
            <w:r w:rsidRPr="00705C46">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Shpenzime</w:t>
            </w:r>
            <w:r w:rsidRPr="00705C46">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5C46" w:rsidRPr="00705C46" w:rsidRDefault="00705C46" w:rsidP="00705C46">
            <w:pPr>
              <w:jc w:val="center"/>
              <w:rPr>
                <w:rFonts w:ascii="Arial" w:eastAsia="Times New Roman" w:hAnsi="Arial" w:cs="Arial"/>
                <w:sz w:val="12"/>
                <w:szCs w:val="12"/>
              </w:rPr>
            </w:pPr>
            <w:r w:rsidRPr="00705C46">
              <w:rPr>
                <w:rFonts w:ascii="Arial" w:eastAsia="Times New Roman" w:hAnsi="Arial" w:cs="Arial"/>
                <w:sz w:val="12"/>
                <w:szCs w:val="12"/>
              </w:rPr>
              <w:t>Totali</w:t>
            </w:r>
          </w:p>
        </w:tc>
      </w:tr>
      <w:tr w:rsidR="001F62F9" w:rsidRPr="00705C46" w:rsidTr="00705C46">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D10DA6">
            <w:pPr>
              <w:jc w:val="center"/>
              <w:rPr>
                <w:rFonts w:ascii="Arial" w:eastAsia="Times New Roman" w:hAnsi="Arial" w:cs="Arial"/>
                <w:sz w:val="12"/>
                <w:szCs w:val="12"/>
              </w:rPr>
            </w:pPr>
            <w:r>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4D4148" w:rsidRDefault="001F62F9" w:rsidP="00D10DA6">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F1233B" w:rsidRDefault="001F62F9" w:rsidP="00D10DA6">
            <w:pPr>
              <w:rPr>
                <w:rFonts w:ascii="Arial" w:eastAsia="Times New Roman" w:hAnsi="Arial" w:cs="Arial"/>
                <w:b/>
                <w:sz w:val="12"/>
                <w:szCs w:val="12"/>
              </w:rPr>
            </w:pPr>
            <w:r w:rsidRPr="00F1233B">
              <w:rPr>
                <w:rFonts w:ascii="Arial" w:eastAsia="Times New Roman" w:hAnsi="Arial" w:cs="Arial"/>
                <w:b/>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4D4148" w:rsidRDefault="009440A5" w:rsidP="00D10DA6">
            <w:pPr>
              <w:jc w:val="center"/>
              <w:rPr>
                <w:rFonts w:ascii="Arial" w:eastAsia="Times New Roman" w:hAnsi="Arial" w:cs="Arial"/>
                <w:sz w:val="12"/>
                <w:szCs w:val="12"/>
              </w:rPr>
            </w:pPr>
            <w:r>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4D4148" w:rsidRDefault="001F62F9" w:rsidP="00D10DA6">
            <w:pPr>
              <w:rPr>
                <w:rFonts w:ascii="Arial" w:eastAsia="Times New Roman" w:hAnsi="Arial" w:cs="Arial"/>
                <w:sz w:val="12"/>
                <w:szCs w:val="12"/>
              </w:rPr>
            </w:pPr>
            <w:r w:rsidRPr="004D4148">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Pr>
                <w:rFonts w:ascii="Arial" w:eastAsia="Times New Roman" w:hAnsi="Arial" w:cs="Arial"/>
                <w:sz w:val="12"/>
                <w:szCs w:val="12"/>
              </w:rPr>
              <w:t>142,000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Pr>
                <w:rFonts w:ascii="Arial" w:eastAsia="Times New Roman" w:hAnsi="Arial" w:cs="Arial"/>
                <w:sz w:val="12"/>
                <w:szCs w:val="12"/>
              </w:rPr>
              <w:t>18,300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Pr>
                <w:rFonts w:ascii="Arial" w:eastAsia="Times New Roman" w:hAnsi="Arial" w:cs="Arial"/>
                <w:sz w:val="12"/>
                <w:szCs w:val="12"/>
              </w:rPr>
              <w:t>140,000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Pr>
                <w:rFonts w:ascii="Arial" w:eastAsia="Times New Roman" w:hAnsi="Arial" w:cs="Arial"/>
                <w:sz w:val="12"/>
                <w:szCs w:val="12"/>
              </w:rPr>
              <w:t>70,000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Pr>
                <w:rFonts w:ascii="Arial" w:eastAsia="Times New Roman" w:hAnsi="Arial" w:cs="Arial"/>
                <w:sz w:val="12"/>
                <w:szCs w:val="12"/>
              </w:rPr>
              <w:t>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Pr>
                <w:rFonts w:ascii="Arial" w:eastAsia="Times New Roman" w:hAnsi="Arial" w:cs="Arial"/>
                <w:sz w:val="12"/>
                <w:szCs w:val="12"/>
              </w:rPr>
              <w:t>20,000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Pr>
                <w:rFonts w:ascii="Arial" w:eastAsia="Times New Roman" w:hAnsi="Arial" w:cs="Arial"/>
                <w:sz w:val="12"/>
                <w:szCs w:val="12"/>
              </w:rPr>
              <w:t>397,300</w:t>
            </w:r>
          </w:p>
        </w:tc>
      </w:tr>
      <w:tr w:rsidR="001F62F9" w:rsidRPr="00705C46" w:rsidTr="00705C46">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D10DA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center"/>
              <w:rPr>
                <w:rFonts w:ascii="Arial" w:eastAsia="Times New Roman" w:hAnsi="Arial" w:cs="Arial"/>
                <w:sz w:val="12"/>
                <w:szCs w:val="12"/>
              </w:rPr>
            </w:pPr>
            <w:r w:rsidRPr="00705C46">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rPr>
                <w:rFonts w:ascii="Arial" w:eastAsia="Times New Roman" w:hAnsi="Arial" w:cs="Arial"/>
                <w:sz w:val="12"/>
                <w:szCs w:val="12"/>
              </w:rPr>
            </w:pPr>
            <w:r w:rsidRPr="00705C46">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F62F9" w:rsidRPr="00705C46" w:rsidRDefault="001F62F9" w:rsidP="00D10DA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b/>
                <w:bCs/>
                <w:sz w:val="12"/>
                <w:szCs w:val="12"/>
              </w:rPr>
            </w:pPr>
            <w:r w:rsidRPr="00705C46">
              <w:rPr>
                <w:rFonts w:ascii="Arial" w:eastAsia="Times New Roman" w:hAnsi="Arial" w:cs="Arial"/>
                <w:b/>
                <w:bCs/>
                <w:sz w:val="12"/>
                <w:szCs w:val="12"/>
              </w:rPr>
              <w:t>Teknologjia e Informac dhe Komun Elekt dhe Postare</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12,700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2,000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29,700</w:t>
            </w:r>
          </w:p>
        </w:tc>
      </w:tr>
      <w:tr w:rsidR="001F62F9" w:rsidRPr="00705C46" w:rsidTr="00705C46">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sz w:val="12"/>
                <w:szCs w:val="12"/>
              </w:rPr>
            </w:pPr>
            <w:r w:rsidRPr="00705C46">
              <w:rPr>
                <w:rFonts w:ascii="Arial" w:eastAsia="Times New Roman" w:hAnsi="Arial" w:cs="Arial"/>
                <w:sz w:val="12"/>
                <w:szCs w:val="12"/>
              </w:rPr>
              <w:t>0</w:t>
            </w:r>
          </w:p>
        </w:tc>
      </w:tr>
      <w:tr w:rsidR="001F62F9" w:rsidRPr="00705C46" w:rsidTr="00705C46">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b/>
                <w:bCs/>
                <w:sz w:val="12"/>
                <w:szCs w:val="12"/>
              </w:rPr>
            </w:pPr>
            <w:r w:rsidRPr="00705C46">
              <w:rPr>
                <w:rFonts w:ascii="Arial" w:eastAsia="Times New Roman" w:hAnsi="Arial" w:cs="Arial"/>
                <w:b/>
                <w:bCs/>
                <w:sz w:val="12"/>
                <w:szCs w:val="12"/>
              </w:rPr>
              <w:t>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b/>
                <w:bCs/>
                <w:sz w:val="12"/>
                <w:szCs w:val="12"/>
              </w:rPr>
            </w:pPr>
            <w:r w:rsidRPr="00705C46">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b/>
                <w:bCs/>
                <w:sz w:val="12"/>
                <w:szCs w:val="12"/>
              </w:rPr>
            </w:pPr>
            <w:r w:rsidRPr="00705C46">
              <w:rPr>
                <w:rFonts w:ascii="Arial" w:eastAsia="Times New Roman" w:hAnsi="Arial" w:cs="Arial"/>
                <w:b/>
                <w:bCs/>
                <w:sz w:val="12"/>
                <w:szCs w:val="12"/>
              </w:rPr>
              <w:t>Kryeministria</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center"/>
              <w:rPr>
                <w:rFonts w:ascii="Arial" w:eastAsia="Times New Roman" w:hAnsi="Arial" w:cs="Arial"/>
                <w:sz w:val="12"/>
                <w:szCs w:val="12"/>
              </w:rPr>
            </w:pPr>
            <w:r w:rsidRPr="00705C46">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rPr>
                <w:rFonts w:ascii="Arial" w:eastAsia="Times New Roman" w:hAnsi="Arial" w:cs="Arial"/>
                <w:sz w:val="12"/>
                <w:szCs w:val="12"/>
              </w:rPr>
            </w:pPr>
            <w:r w:rsidRPr="00705C46">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154,700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20,300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155,000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70,000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F62F9" w:rsidRPr="00705C46" w:rsidRDefault="001F62F9" w:rsidP="00705C46">
            <w:pPr>
              <w:jc w:val="right"/>
              <w:rPr>
                <w:rFonts w:ascii="Arial" w:eastAsia="Times New Roman" w:hAnsi="Arial" w:cs="Arial"/>
                <w:b/>
                <w:bCs/>
                <w:sz w:val="12"/>
                <w:szCs w:val="12"/>
              </w:rPr>
            </w:pPr>
            <w:r w:rsidRPr="00705C46">
              <w:rPr>
                <w:rFonts w:ascii="Arial" w:eastAsia="Times New Roman" w:hAnsi="Arial" w:cs="Arial"/>
                <w:b/>
                <w:bCs/>
                <w:sz w:val="12"/>
                <w:szCs w:val="12"/>
              </w:rPr>
              <w:t>427,000</w:t>
            </w:r>
          </w:p>
        </w:tc>
      </w:tr>
    </w:tbl>
    <w:p w:rsidR="00705C46" w:rsidRDefault="00705C46" w:rsidP="00233CD1">
      <w:pPr>
        <w:pStyle w:val="Paragrafi"/>
      </w:pPr>
    </w:p>
    <w:p w:rsidR="00705C46" w:rsidRDefault="00705C46" w:rsidP="00233CD1">
      <w:pPr>
        <w:pStyle w:val="Paragrafi"/>
      </w:pPr>
    </w:p>
    <w:p w:rsidR="00705C46" w:rsidRDefault="00705C46" w:rsidP="00233CD1">
      <w:pPr>
        <w:pStyle w:val="Paragrafi"/>
      </w:pPr>
    </w:p>
    <w:p w:rsidR="003402BC" w:rsidRDefault="003402BC" w:rsidP="00233CD1">
      <w:pPr>
        <w:pStyle w:val="Paragrafi"/>
      </w:pPr>
    </w:p>
    <w:p w:rsidR="007B33FF" w:rsidRDefault="007B33FF"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953A1D" w:rsidRPr="00953A1D" w:rsidRDefault="00953A1D" w:rsidP="00953A1D">
      <w:pPr>
        <w:pStyle w:val="Paragrafi"/>
        <w:rPr>
          <w:sz w:val="14"/>
          <w:szCs w:val="16"/>
        </w:rPr>
      </w:pPr>
      <w:r>
        <w:rPr>
          <w:sz w:val="14"/>
          <w:szCs w:val="16"/>
        </w:rPr>
        <w:lastRenderedPageBreak/>
        <w:t>Tab.5</w:t>
      </w:r>
    </w:p>
    <w:p w:rsidR="007B33FF" w:rsidRDefault="007B33FF" w:rsidP="00233CD1">
      <w:pPr>
        <w:pStyle w:val="Paragrafi"/>
      </w:pPr>
    </w:p>
    <w:tbl>
      <w:tblPr>
        <w:tblW w:w="14959" w:type="dxa"/>
        <w:jc w:val="center"/>
        <w:tblInd w:w="96" w:type="dxa"/>
        <w:tblLook w:val="04A0"/>
      </w:tblPr>
      <w:tblGrid>
        <w:gridCol w:w="350"/>
        <w:gridCol w:w="617"/>
        <w:gridCol w:w="3964"/>
        <w:gridCol w:w="430"/>
        <w:gridCol w:w="1557"/>
        <w:gridCol w:w="650"/>
        <w:gridCol w:w="817"/>
        <w:gridCol w:w="730"/>
        <w:gridCol w:w="683"/>
        <w:gridCol w:w="1157"/>
        <w:gridCol w:w="697"/>
        <w:gridCol w:w="763"/>
        <w:gridCol w:w="937"/>
        <w:gridCol w:w="857"/>
        <w:gridCol w:w="750"/>
      </w:tblGrid>
      <w:tr w:rsidR="007B33FF" w:rsidRPr="007B33FF" w:rsidTr="009440A5">
        <w:trPr>
          <w:trHeight w:val="120"/>
          <w:jc w:val="center"/>
        </w:trPr>
        <w:tc>
          <w:tcPr>
            <w:tcW w:w="0" w:type="auto"/>
            <w:tcBorders>
              <w:top w:val="nil"/>
              <w:left w:val="nil"/>
              <w:bottom w:val="nil"/>
              <w:right w:val="nil"/>
            </w:tcBorders>
            <w:shd w:val="clear" w:color="auto" w:fill="auto"/>
            <w:noWrap/>
            <w:vAlign w:val="bottom"/>
            <w:hideMark/>
          </w:tcPr>
          <w:p w:rsidR="007B33FF" w:rsidRPr="007B33FF" w:rsidRDefault="007B33FF" w:rsidP="007B33FF">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7B33FF" w:rsidRPr="007B33FF" w:rsidRDefault="007B33FF" w:rsidP="007B33F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b/>
                <w:bCs/>
                <w:i/>
                <w:iCs/>
                <w:sz w:val="12"/>
                <w:szCs w:val="12"/>
              </w:rPr>
            </w:pPr>
            <w:r w:rsidRPr="007B33FF">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7B33FF" w:rsidRPr="007B33FF" w:rsidRDefault="007B33FF" w:rsidP="007B33FF">
            <w:pPr>
              <w:rPr>
                <w:rFonts w:ascii="Arial" w:eastAsia="Times New Roman" w:hAnsi="Arial" w:cs="Arial"/>
                <w:sz w:val="12"/>
                <w:szCs w:val="12"/>
              </w:rPr>
            </w:pPr>
          </w:p>
        </w:tc>
      </w:tr>
      <w:tr w:rsidR="007B33FF" w:rsidRPr="007B33FF" w:rsidTr="009440A5">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Totali</w:t>
            </w:r>
          </w:p>
        </w:tc>
      </w:tr>
      <w:tr w:rsidR="007B33FF" w:rsidRPr="007B33FF" w:rsidTr="009440A5">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 xml:space="preserve">Kontrib.e </w:t>
            </w:r>
            <w:r w:rsidRPr="007B33FF">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Mallra dhe</w:t>
            </w:r>
            <w:r w:rsidRPr="007B33FF">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Subveci-</w:t>
            </w:r>
            <w:r w:rsidRPr="007B33FF">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Te Tjera</w:t>
            </w:r>
            <w:r w:rsidRPr="007B33FF">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Transfer.</w:t>
            </w:r>
            <w:r w:rsidRPr="007B33FF">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Shpenzime</w:t>
            </w:r>
            <w:r w:rsidRPr="007B33FF">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Shpenzime</w:t>
            </w:r>
            <w:r w:rsidRPr="007B33FF">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rFonts w:ascii="Arial" w:eastAsia="Times New Roman" w:hAnsi="Arial" w:cs="Arial"/>
                <w:sz w:val="12"/>
                <w:szCs w:val="12"/>
              </w:rPr>
            </w:pPr>
            <w:r w:rsidRPr="007B33FF">
              <w:rPr>
                <w:rFonts w:ascii="Arial" w:eastAsia="Times New Roman" w:hAnsi="Arial" w:cs="Arial"/>
                <w:sz w:val="12"/>
                <w:szCs w:val="12"/>
              </w:rPr>
              <w:t>Totali</w:t>
            </w:r>
          </w:p>
        </w:tc>
      </w:tr>
      <w:tr w:rsidR="00FB0E7F" w:rsidRPr="007B33FF" w:rsidTr="009440A5">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B0E7F" w:rsidRPr="009440A5" w:rsidRDefault="00FB0E7F" w:rsidP="00D10DA6">
            <w:pPr>
              <w:jc w:val="center"/>
              <w:rPr>
                <w:rFonts w:ascii="Arial" w:eastAsia="Times New Roman" w:hAnsi="Arial" w:cs="Arial"/>
                <w:sz w:val="12"/>
                <w:szCs w:val="12"/>
              </w:rPr>
            </w:pPr>
            <w:r w:rsidRPr="009440A5">
              <w:rPr>
                <w:rFonts w:ascii="Arial" w:eastAsia="Times New Roman" w:hAnsi="Arial" w:cs="Arial"/>
                <w:sz w:val="12"/>
                <w:szCs w:val="12"/>
              </w:rPr>
              <w:t>4</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center"/>
              <w:rPr>
                <w:rFonts w:ascii="Arial" w:eastAsia="Times New Roman" w:hAnsi="Arial" w:cs="Arial"/>
                <w:sz w:val="12"/>
                <w:szCs w:val="12"/>
              </w:rPr>
            </w:pPr>
            <w:r w:rsidRPr="009440A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rPr>
                <w:rFonts w:ascii="Arial" w:eastAsia="Times New Roman" w:hAnsi="Arial" w:cs="Arial"/>
                <w:b/>
                <w:bCs/>
                <w:sz w:val="12"/>
                <w:szCs w:val="12"/>
              </w:rPr>
            </w:pPr>
            <w:r w:rsidRPr="009440A5">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center"/>
              <w:rPr>
                <w:rFonts w:ascii="Arial" w:eastAsia="Times New Roman" w:hAnsi="Arial" w:cs="Arial"/>
                <w:sz w:val="12"/>
                <w:szCs w:val="12"/>
              </w:rPr>
            </w:pPr>
            <w:r w:rsidRPr="009440A5">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rPr>
                <w:rFonts w:ascii="Arial" w:eastAsia="Times New Roman" w:hAnsi="Arial" w:cs="Arial"/>
                <w:sz w:val="12"/>
                <w:szCs w:val="12"/>
              </w:rPr>
            </w:pPr>
            <w:r w:rsidRPr="009440A5">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190,000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29,000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51,000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20,000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1,500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293,500</w:t>
            </w:r>
          </w:p>
        </w:tc>
      </w:tr>
      <w:tr w:rsidR="00FB0E7F" w:rsidRPr="007B33FF" w:rsidTr="009440A5">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B0E7F" w:rsidRPr="009440A5" w:rsidRDefault="00FB0E7F" w:rsidP="00D10DA6">
            <w:pPr>
              <w:jc w:val="center"/>
              <w:rPr>
                <w:rFonts w:ascii="Arial" w:eastAsia="Times New Roman" w:hAnsi="Arial" w:cs="Arial"/>
                <w:sz w:val="12"/>
                <w:szCs w:val="12"/>
              </w:rPr>
            </w:pPr>
            <w:r w:rsidRPr="009440A5">
              <w:rPr>
                <w:rFonts w:ascii="Arial" w:eastAsia="Times New Roman" w:hAnsi="Arial" w:cs="Arial"/>
                <w:sz w:val="12"/>
                <w:szCs w:val="12"/>
              </w:rPr>
              <w:t>4</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center"/>
              <w:rPr>
                <w:rFonts w:ascii="Arial" w:eastAsia="Times New Roman" w:hAnsi="Arial" w:cs="Arial"/>
                <w:sz w:val="12"/>
                <w:szCs w:val="12"/>
              </w:rPr>
            </w:pPr>
            <w:r w:rsidRPr="009440A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rPr>
                <w:rFonts w:ascii="Arial" w:eastAsia="Times New Roman" w:hAnsi="Arial" w:cs="Arial"/>
                <w:sz w:val="12"/>
                <w:szCs w:val="12"/>
              </w:rPr>
            </w:pPr>
            <w:r w:rsidRPr="009440A5">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center"/>
              <w:rPr>
                <w:rFonts w:ascii="Arial" w:eastAsia="Times New Roman" w:hAnsi="Arial" w:cs="Arial"/>
                <w:sz w:val="12"/>
                <w:szCs w:val="12"/>
              </w:rPr>
            </w:pPr>
            <w:r w:rsidRPr="009440A5">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rPr>
                <w:rFonts w:ascii="Arial" w:eastAsia="Times New Roman" w:hAnsi="Arial" w:cs="Arial"/>
                <w:sz w:val="12"/>
                <w:szCs w:val="12"/>
              </w:rPr>
            </w:pPr>
            <w:r w:rsidRPr="009440A5">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100,000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9440A5" w:rsidRDefault="00FB0E7F" w:rsidP="00D10DA6">
            <w:pPr>
              <w:jc w:val="right"/>
              <w:rPr>
                <w:rFonts w:ascii="Arial" w:eastAsia="Times New Roman" w:hAnsi="Arial" w:cs="Arial"/>
                <w:sz w:val="12"/>
                <w:szCs w:val="12"/>
              </w:rPr>
            </w:pPr>
            <w:r w:rsidRPr="009440A5">
              <w:rPr>
                <w:rFonts w:ascii="Arial" w:eastAsia="Times New Roman" w:hAnsi="Arial" w:cs="Arial"/>
                <w:sz w:val="12"/>
                <w:szCs w:val="12"/>
              </w:rPr>
              <w:t>100,000</w:t>
            </w:r>
          </w:p>
        </w:tc>
      </w:tr>
      <w:tr w:rsidR="00FB0E7F" w:rsidRPr="007B33FF" w:rsidTr="009440A5">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D10DA6">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center"/>
              <w:rPr>
                <w:rFonts w:ascii="Arial" w:eastAsia="Times New Roman" w:hAnsi="Arial" w:cs="Arial"/>
                <w:sz w:val="12"/>
                <w:szCs w:val="12"/>
              </w:rPr>
            </w:pPr>
            <w:r w:rsidRPr="007B33FF">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7B33FF" w:rsidRDefault="00FB0E7F" w:rsidP="00D10DA6">
            <w:pPr>
              <w:jc w:val="right"/>
              <w:rPr>
                <w:rFonts w:ascii="Arial" w:eastAsia="Times New Roman" w:hAnsi="Arial" w:cs="Arial"/>
                <w:sz w:val="12"/>
                <w:szCs w:val="12"/>
              </w:rPr>
            </w:pPr>
            <w:r w:rsidRPr="007B33FF">
              <w:rPr>
                <w:rFonts w:ascii="Arial" w:eastAsia="Times New Roman" w:hAnsi="Arial" w:cs="Arial"/>
                <w:sz w:val="12"/>
                <w:szCs w:val="12"/>
              </w:rPr>
              <w:t>5,000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11,000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11,000</w:t>
            </w:r>
          </w:p>
        </w:tc>
      </w:tr>
      <w:tr w:rsidR="00FB0E7F" w:rsidRPr="007B33FF" w:rsidTr="009440A5">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nil"/>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b/>
                <w:bCs/>
                <w:sz w:val="12"/>
                <w:szCs w:val="12"/>
              </w:rPr>
            </w:pPr>
            <w:r w:rsidRPr="007B33FF">
              <w:rPr>
                <w:rFonts w:ascii="Arial" w:eastAsia="Times New Roman" w:hAnsi="Arial" w:cs="Arial"/>
                <w:b/>
                <w:bCs/>
                <w:sz w:val="12"/>
                <w:szCs w:val="12"/>
              </w:rPr>
              <w:t>Mbeshtetje per Energjine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7,500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21,920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2,480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35,400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100,000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b/>
                <w:bCs/>
                <w:sz w:val="12"/>
                <w:szCs w:val="12"/>
              </w:rPr>
            </w:pPr>
            <w:r w:rsidRPr="007B33FF">
              <w:rPr>
                <w:rFonts w:ascii="Arial" w:eastAsia="Times New Roman" w:hAnsi="Arial" w:cs="Arial"/>
                <w:b/>
                <w:bCs/>
                <w:sz w:val="12"/>
                <w:szCs w:val="12"/>
              </w:rPr>
              <w:t xml:space="preserve">Mbeshtetje per Burimet Natyrore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137,000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26,000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19,000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25,500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227,000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300,000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3,500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3,500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7,000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b/>
                <w:bCs/>
                <w:sz w:val="12"/>
                <w:szCs w:val="12"/>
              </w:rPr>
            </w:pPr>
            <w:r w:rsidRPr="007B33FF">
              <w:rPr>
                <w:rFonts w:ascii="Arial" w:eastAsia="Times New Roman" w:hAnsi="Arial" w:cs="Arial"/>
                <w:b/>
                <w:bCs/>
                <w:sz w:val="12"/>
                <w:szCs w:val="12"/>
              </w:rPr>
              <w:t>Mbeshtetje per Zhvillim Ekonomik</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115,000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18,500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86,000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54,000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2,500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49,480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325,480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150,000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b/>
                <w:bCs/>
                <w:sz w:val="12"/>
                <w:szCs w:val="12"/>
              </w:rPr>
            </w:pPr>
            <w:r w:rsidRPr="007B33FF">
              <w:rPr>
                <w:rFonts w:ascii="Arial" w:eastAsia="Times New Roman" w:hAnsi="Arial" w:cs="Arial"/>
                <w:b/>
                <w:bCs/>
                <w:sz w:val="12"/>
                <w:szCs w:val="12"/>
              </w:rPr>
              <w:t>Mbeshtetje per Mbikq. e Tregut, Infrast. e Ciles. dhe Pron. Industr.</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220,000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42,000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31,000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12,000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6,620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311,620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24,000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24,000</w:t>
            </w:r>
          </w:p>
        </w:tc>
      </w:tr>
      <w:tr w:rsidR="00FB0E7F" w:rsidRPr="007B33FF" w:rsidTr="009440A5">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nil"/>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b/>
                <w:bCs/>
                <w:sz w:val="12"/>
                <w:szCs w:val="12"/>
              </w:rPr>
            </w:pPr>
            <w:r w:rsidRPr="007B33FF">
              <w:rPr>
                <w:rFonts w:ascii="Arial" w:eastAsia="Times New Roman" w:hAnsi="Arial" w:cs="Arial"/>
                <w:b/>
                <w:bCs/>
                <w:sz w:val="12"/>
                <w:szCs w:val="12"/>
              </w:rPr>
              <w:t>Mbeshtetje per Zhvillim Rajonal</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100,000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sz w:val="12"/>
                <w:szCs w:val="12"/>
              </w:rPr>
            </w:pPr>
            <w:r w:rsidRPr="007B33FF">
              <w:rPr>
                <w:rFonts w:ascii="Arial" w:eastAsia="Times New Roman" w:hAnsi="Arial" w:cs="Arial"/>
                <w:sz w:val="12"/>
                <w:szCs w:val="12"/>
              </w:rPr>
              <w:t>0</w:t>
            </w:r>
          </w:p>
        </w:tc>
      </w:tr>
      <w:tr w:rsidR="00FB0E7F" w:rsidRPr="007B33FF" w:rsidTr="009440A5">
        <w:trPr>
          <w:trHeight w:val="1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b/>
                <w:bCs/>
                <w:sz w:val="12"/>
                <w:szCs w:val="12"/>
              </w:rPr>
            </w:pPr>
            <w:r w:rsidRPr="007B33FF">
              <w:rPr>
                <w:rFonts w:ascii="Arial" w:eastAsia="Times New Roman" w:hAnsi="Arial" w:cs="Arial"/>
                <w:b/>
                <w:bCs/>
                <w:sz w:val="12"/>
                <w:szCs w:val="12"/>
              </w:rPr>
              <w:t>4</w:t>
            </w:r>
          </w:p>
        </w:tc>
        <w:tc>
          <w:tcPr>
            <w:tcW w:w="617" w:type="dxa"/>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b/>
                <w:bCs/>
                <w:sz w:val="12"/>
                <w:szCs w:val="12"/>
              </w:rPr>
            </w:pPr>
            <w:r w:rsidRPr="007B33FF">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b/>
                <w:bCs/>
                <w:sz w:val="12"/>
                <w:szCs w:val="12"/>
              </w:rPr>
            </w:pPr>
            <w:r w:rsidRPr="007B33FF">
              <w:rPr>
                <w:rFonts w:ascii="Arial" w:eastAsia="Times New Roman" w:hAnsi="Arial" w:cs="Arial"/>
                <w:b/>
                <w:bCs/>
                <w:sz w:val="12"/>
                <w:szCs w:val="12"/>
              </w:rPr>
              <w:t>Ministria e Ekonomise, Tregtise dhe Energjitikes</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cente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7B33FF" w:rsidRDefault="00FB0E7F" w:rsidP="007B33FF">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673,000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117,000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192,500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54,000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32,000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49,920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870,080</w:t>
            </w:r>
          </w:p>
        </w:tc>
        <w:tc>
          <w:tcPr>
            <w:tcW w:w="0" w:type="auto"/>
            <w:tcBorders>
              <w:top w:val="nil"/>
              <w:left w:val="nil"/>
              <w:bottom w:val="single" w:sz="4" w:space="0" w:color="auto"/>
              <w:right w:val="single" w:sz="4" w:space="0" w:color="auto"/>
            </w:tcBorders>
            <w:shd w:val="clear" w:color="auto" w:fill="auto"/>
            <w:noWrap/>
            <w:vAlign w:val="bottom"/>
            <w:hideMark/>
          </w:tcPr>
          <w:p w:rsidR="00FB0E7F" w:rsidRPr="007B33FF" w:rsidRDefault="00FB0E7F" w:rsidP="007B33FF">
            <w:pPr>
              <w:jc w:val="right"/>
              <w:rPr>
                <w:rFonts w:ascii="Arial" w:eastAsia="Times New Roman" w:hAnsi="Arial" w:cs="Arial"/>
                <w:b/>
                <w:bCs/>
                <w:sz w:val="12"/>
                <w:szCs w:val="12"/>
              </w:rPr>
            </w:pPr>
            <w:r w:rsidRPr="007B33FF">
              <w:rPr>
                <w:rFonts w:ascii="Arial" w:eastAsia="Times New Roman" w:hAnsi="Arial" w:cs="Arial"/>
                <w:b/>
                <w:bCs/>
                <w:sz w:val="12"/>
                <w:szCs w:val="12"/>
              </w:rPr>
              <w:t>1,990,000</w:t>
            </w:r>
          </w:p>
        </w:tc>
      </w:tr>
    </w:tbl>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7B33FF" w:rsidRDefault="007B33FF" w:rsidP="00233CD1">
      <w:pPr>
        <w:pStyle w:val="Paragrafi"/>
      </w:pPr>
    </w:p>
    <w:p w:rsidR="00520B92" w:rsidRDefault="00520B92" w:rsidP="00233CD1">
      <w:pPr>
        <w:pStyle w:val="Paragrafi"/>
      </w:pPr>
    </w:p>
    <w:p w:rsidR="00953A1D" w:rsidRPr="00953A1D" w:rsidRDefault="00953A1D" w:rsidP="00953A1D">
      <w:pPr>
        <w:pStyle w:val="Paragrafi"/>
        <w:rPr>
          <w:sz w:val="14"/>
          <w:szCs w:val="16"/>
        </w:rPr>
      </w:pPr>
      <w:r>
        <w:rPr>
          <w:sz w:val="14"/>
          <w:szCs w:val="16"/>
        </w:rPr>
        <w:lastRenderedPageBreak/>
        <w:t>Tab.5</w:t>
      </w:r>
    </w:p>
    <w:p w:rsidR="00520B92" w:rsidRDefault="00520B92" w:rsidP="00233CD1">
      <w:pPr>
        <w:pStyle w:val="Paragrafi"/>
      </w:pPr>
    </w:p>
    <w:tbl>
      <w:tblPr>
        <w:tblW w:w="15225" w:type="dxa"/>
        <w:jc w:val="center"/>
        <w:tblInd w:w="96" w:type="dxa"/>
        <w:tblLook w:val="04A0"/>
      </w:tblPr>
      <w:tblGrid>
        <w:gridCol w:w="350"/>
        <w:gridCol w:w="617"/>
        <w:gridCol w:w="4110"/>
        <w:gridCol w:w="430"/>
        <w:gridCol w:w="1557"/>
        <w:gridCol w:w="750"/>
        <w:gridCol w:w="817"/>
        <w:gridCol w:w="750"/>
        <w:gridCol w:w="683"/>
        <w:gridCol w:w="1157"/>
        <w:gridCol w:w="697"/>
        <w:gridCol w:w="763"/>
        <w:gridCol w:w="937"/>
        <w:gridCol w:w="857"/>
        <w:gridCol w:w="750"/>
      </w:tblGrid>
      <w:tr w:rsidR="00520B92" w:rsidRPr="00520B92" w:rsidTr="00520B92">
        <w:trPr>
          <w:trHeight w:val="120"/>
          <w:jc w:val="center"/>
        </w:trPr>
        <w:tc>
          <w:tcPr>
            <w:tcW w:w="0" w:type="auto"/>
            <w:tcBorders>
              <w:top w:val="nil"/>
              <w:left w:val="nil"/>
              <w:bottom w:val="nil"/>
              <w:right w:val="nil"/>
            </w:tcBorders>
            <w:shd w:val="clear" w:color="auto" w:fill="auto"/>
            <w:noWrap/>
            <w:vAlign w:val="bottom"/>
            <w:hideMark/>
          </w:tcPr>
          <w:p w:rsidR="00520B92" w:rsidRPr="00520B92" w:rsidRDefault="00520B92" w:rsidP="00520B92">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520B92" w:rsidRPr="00520B92" w:rsidRDefault="00520B92" w:rsidP="00520B9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b/>
                <w:bCs/>
                <w:i/>
                <w:iCs/>
                <w:sz w:val="12"/>
                <w:szCs w:val="12"/>
              </w:rPr>
            </w:pPr>
            <w:r w:rsidRPr="00520B9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520B92" w:rsidRPr="00520B92" w:rsidRDefault="00520B92" w:rsidP="00520B92">
            <w:pPr>
              <w:rPr>
                <w:rFonts w:ascii="Arial" w:eastAsia="Times New Roman" w:hAnsi="Arial" w:cs="Arial"/>
                <w:sz w:val="12"/>
                <w:szCs w:val="12"/>
              </w:rPr>
            </w:pPr>
          </w:p>
        </w:tc>
      </w:tr>
      <w:tr w:rsidR="00520B92" w:rsidRPr="00520B92" w:rsidTr="00520B92">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Totali</w:t>
            </w:r>
          </w:p>
        </w:tc>
      </w:tr>
      <w:tr w:rsidR="00520B92" w:rsidRPr="00520B92" w:rsidTr="00520B92">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 xml:space="preserve">Kontrib.e </w:t>
            </w:r>
            <w:r w:rsidRPr="00520B9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Mallra dhe</w:t>
            </w:r>
            <w:r w:rsidRPr="00520B9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Subveci-</w:t>
            </w:r>
            <w:r w:rsidRPr="00520B9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Te Tjera</w:t>
            </w:r>
            <w:r w:rsidRPr="00520B9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Transfer.</w:t>
            </w:r>
            <w:r w:rsidRPr="00520B9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Shpenzime</w:t>
            </w:r>
            <w:r w:rsidRPr="00520B9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Shpenzime</w:t>
            </w:r>
            <w:r w:rsidRPr="00520B9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20B92" w:rsidRPr="00520B92" w:rsidRDefault="00520B92" w:rsidP="00520B92">
            <w:pPr>
              <w:jc w:val="center"/>
              <w:rPr>
                <w:rFonts w:ascii="Arial" w:eastAsia="Times New Roman" w:hAnsi="Arial" w:cs="Arial"/>
                <w:sz w:val="12"/>
                <w:szCs w:val="12"/>
              </w:rPr>
            </w:pPr>
            <w:r w:rsidRPr="00520B92">
              <w:rPr>
                <w:rFonts w:ascii="Arial" w:eastAsia="Times New Roman" w:hAnsi="Arial" w:cs="Arial"/>
                <w:sz w:val="12"/>
                <w:szCs w:val="12"/>
              </w:rPr>
              <w:t>Totali</w:t>
            </w:r>
          </w:p>
        </w:tc>
      </w:tr>
      <w:tr w:rsidR="00FB0E7F" w:rsidRPr="00520B92" w:rsidTr="00520B92">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B0E7F" w:rsidRPr="00FB0E7F" w:rsidRDefault="00FB0E7F" w:rsidP="00D10DA6">
            <w:pPr>
              <w:jc w:val="center"/>
              <w:rPr>
                <w:rFonts w:ascii="Arial" w:eastAsia="Times New Roman" w:hAnsi="Arial" w:cs="Arial"/>
                <w:sz w:val="12"/>
                <w:szCs w:val="12"/>
              </w:rPr>
            </w:pPr>
            <w:r w:rsidRPr="00FB0E7F">
              <w:rPr>
                <w:rFonts w:ascii="Arial" w:eastAsia="Times New Roman" w:hAnsi="Arial" w:cs="Arial"/>
                <w:sz w:val="12"/>
                <w:szCs w:val="12"/>
              </w:rPr>
              <w:t>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center"/>
              <w:rPr>
                <w:rFonts w:ascii="Arial" w:eastAsia="Times New Roman" w:hAnsi="Arial" w:cs="Arial"/>
                <w:sz w:val="12"/>
                <w:szCs w:val="12"/>
              </w:rPr>
            </w:pPr>
            <w:r w:rsidRPr="00FB0E7F">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rPr>
                <w:rFonts w:ascii="Arial" w:eastAsia="Times New Roman" w:hAnsi="Arial" w:cs="Arial"/>
                <w:b/>
                <w:bCs/>
                <w:sz w:val="12"/>
                <w:szCs w:val="12"/>
              </w:rPr>
            </w:pPr>
            <w:r w:rsidRPr="00FB0E7F">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center"/>
              <w:rPr>
                <w:rFonts w:ascii="Arial" w:eastAsia="Times New Roman" w:hAnsi="Arial" w:cs="Arial"/>
                <w:sz w:val="12"/>
                <w:szCs w:val="12"/>
              </w:rPr>
            </w:pPr>
            <w:r w:rsidRPr="00FB0E7F">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rPr>
                <w:rFonts w:ascii="Arial" w:eastAsia="Times New Roman" w:hAnsi="Arial" w:cs="Arial"/>
                <w:sz w:val="12"/>
                <w:szCs w:val="12"/>
              </w:rPr>
            </w:pPr>
            <w:r w:rsidRPr="00FB0E7F">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143,500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22,500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53,300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30,000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1,200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250,500</w:t>
            </w:r>
          </w:p>
        </w:tc>
      </w:tr>
      <w:tr w:rsidR="00FB0E7F" w:rsidRPr="00520B92" w:rsidTr="00520B92">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B0E7F" w:rsidRPr="00FB0E7F" w:rsidRDefault="00FB0E7F" w:rsidP="00D10DA6">
            <w:pPr>
              <w:jc w:val="center"/>
              <w:rPr>
                <w:rFonts w:ascii="Arial" w:eastAsia="Times New Roman" w:hAnsi="Arial" w:cs="Arial"/>
                <w:sz w:val="12"/>
                <w:szCs w:val="12"/>
              </w:rPr>
            </w:pPr>
            <w:r w:rsidRPr="00FB0E7F">
              <w:rPr>
                <w:rFonts w:ascii="Arial" w:eastAsia="Times New Roman" w:hAnsi="Arial" w:cs="Arial"/>
                <w:sz w:val="12"/>
                <w:szCs w:val="12"/>
              </w:rPr>
              <w:t>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center"/>
              <w:rPr>
                <w:rFonts w:ascii="Arial" w:eastAsia="Times New Roman" w:hAnsi="Arial" w:cs="Arial"/>
                <w:sz w:val="12"/>
                <w:szCs w:val="12"/>
              </w:rPr>
            </w:pPr>
            <w:r w:rsidRPr="00FB0E7F">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rPr>
                <w:rFonts w:ascii="Arial" w:eastAsia="Times New Roman" w:hAnsi="Arial" w:cs="Arial"/>
                <w:sz w:val="12"/>
                <w:szCs w:val="12"/>
              </w:rPr>
            </w:pPr>
            <w:r w:rsidRPr="00FB0E7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center"/>
              <w:rPr>
                <w:rFonts w:ascii="Arial" w:eastAsia="Times New Roman" w:hAnsi="Arial" w:cs="Arial"/>
                <w:sz w:val="12"/>
                <w:szCs w:val="12"/>
              </w:rPr>
            </w:pPr>
            <w:r w:rsidRPr="00FB0E7F">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rPr>
                <w:rFonts w:ascii="Arial" w:eastAsia="Times New Roman" w:hAnsi="Arial" w:cs="Arial"/>
                <w:sz w:val="12"/>
                <w:szCs w:val="12"/>
              </w:rPr>
            </w:pPr>
            <w:r w:rsidRPr="00FB0E7F">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FB0E7F" w:rsidRDefault="00FB0E7F" w:rsidP="00D10DA6">
            <w:pPr>
              <w:jc w:val="right"/>
              <w:rPr>
                <w:rFonts w:ascii="Arial" w:eastAsia="Times New Roman" w:hAnsi="Arial" w:cs="Arial"/>
                <w:sz w:val="12"/>
                <w:szCs w:val="12"/>
              </w:rPr>
            </w:pPr>
            <w:r w:rsidRPr="00FB0E7F">
              <w:rPr>
                <w:rFonts w:ascii="Arial" w:eastAsia="Times New Roman" w:hAnsi="Arial" w:cs="Arial"/>
                <w:sz w:val="12"/>
                <w:szCs w:val="12"/>
              </w:rPr>
              <w:t>0</w:t>
            </w:r>
          </w:p>
        </w:tc>
      </w:tr>
      <w:tr w:rsidR="00FB0E7F" w:rsidRPr="00520B92" w:rsidTr="00520B92">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D10DA6">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center"/>
              <w:rPr>
                <w:rFonts w:ascii="Arial" w:eastAsia="Times New Roman" w:hAnsi="Arial" w:cs="Arial"/>
                <w:sz w:val="12"/>
                <w:szCs w:val="12"/>
              </w:rPr>
            </w:pPr>
            <w:r w:rsidRPr="00520B9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B0E7F" w:rsidRPr="00520B92" w:rsidRDefault="00FB0E7F" w:rsidP="00D10DA6">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nil"/>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500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500</w:t>
            </w:r>
          </w:p>
        </w:tc>
      </w:tr>
      <w:tr w:rsidR="00FB0E7F" w:rsidRPr="00520B92" w:rsidTr="00520B92">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b/>
                <w:bCs/>
                <w:sz w:val="12"/>
                <w:szCs w:val="12"/>
              </w:rPr>
            </w:pPr>
            <w:r w:rsidRPr="00520B92">
              <w:rPr>
                <w:rFonts w:ascii="Arial" w:eastAsia="Times New Roman" w:hAnsi="Arial" w:cs="Arial"/>
                <w:b/>
                <w:bCs/>
                <w:sz w:val="12"/>
                <w:szCs w:val="12"/>
              </w:rPr>
              <w:t>Siguria ushqimore dhe mbrojtja e konsumatorit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746,500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120,500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395,000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1,262,000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517,480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517,480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168,800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168,800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39,200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39,200</w:t>
            </w:r>
          </w:p>
        </w:tc>
      </w:tr>
      <w:tr w:rsidR="00FB0E7F" w:rsidRPr="00520B92" w:rsidTr="00520B92">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b/>
                <w:bCs/>
                <w:sz w:val="12"/>
                <w:szCs w:val="12"/>
              </w:rPr>
            </w:pPr>
            <w:r w:rsidRPr="00520B92">
              <w:rPr>
                <w:rFonts w:ascii="Arial" w:eastAsia="Times New Roman" w:hAnsi="Arial" w:cs="Arial"/>
                <w:b/>
                <w:bCs/>
                <w:sz w:val="12"/>
                <w:szCs w:val="12"/>
              </w:rPr>
              <w:t>Menaxhimi i infrastruktures se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318,000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52,000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490,000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1,160,000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500,000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5,000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64,400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64,400</w:t>
            </w:r>
          </w:p>
        </w:tc>
      </w:tr>
      <w:tr w:rsidR="00FB0E7F" w:rsidRPr="00520B92" w:rsidTr="00520B92">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b/>
                <w:bCs/>
                <w:sz w:val="12"/>
                <w:szCs w:val="12"/>
              </w:rPr>
            </w:pPr>
            <w:r w:rsidRPr="00520B92">
              <w:rPr>
                <w:rFonts w:ascii="Arial" w:eastAsia="Times New Roman" w:hAnsi="Arial" w:cs="Arial"/>
                <w:b/>
                <w:bCs/>
                <w:sz w:val="12"/>
                <w:szCs w:val="12"/>
              </w:rPr>
              <w:t>Zhvillimi Rural duke mbesht. Prodh. Bujq, Blek, Agroind dhe Market.</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107,300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17,800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90,000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1,052,000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1,267,100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1,168,000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1,168,000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43,700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43,700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88,900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88,900</w:t>
            </w:r>
          </w:p>
        </w:tc>
      </w:tr>
      <w:tr w:rsidR="00FB0E7F" w:rsidRPr="00520B92" w:rsidTr="00520B92">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4,200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700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4,900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b/>
                <w:bCs/>
                <w:sz w:val="12"/>
                <w:szCs w:val="12"/>
              </w:rPr>
            </w:pPr>
            <w:r w:rsidRPr="00520B92">
              <w:rPr>
                <w:rFonts w:ascii="Arial" w:eastAsia="Times New Roman" w:hAnsi="Arial" w:cs="Arial"/>
                <w:b/>
                <w:bCs/>
                <w:sz w:val="12"/>
                <w:szCs w:val="12"/>
              </w:rPr>
              <w:t>Keshillimi dhe Informacioni Bujqesor</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119,500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39,000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178,000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24,000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4,000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8,000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36,000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b/>
                <w:bCs/>
                <w:sz w:val="12"/>
                <w:szCs w:val="12"/>
              </w:rPr>
            </w:pPr>
            <w:r w:rsidRPr="00520B92">
              <w:rPr>
                <w:rFonts w:ascii="Arial" w:eastAsia="Times New Roman" w:hAnsi="Arial" w:cs="Arial"/>
                <w:b/>
                <w:bCs/>
                <w:sz w:val="12"/>
                <w:szCs w:val="12"/>
              </w:rPr>
              <w:t>Menaxhimi qendrueshem i tokes bujqesore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21,000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21,000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nil"/>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sz w:val="12"/>
                <w:szCs w:val="12"/>
              </w:rPr>
            </w:pPr>
            <w:r w:rsidRPr="00520B92">
              <w:rPr>
                <w:rFonts w:ascii="Arial" w:eastAsia="Times New Roman" w:hAnsi="Arial" w:cs="Arial"/>
                <w:sz w:val="12"/>
                <w:szCs w:val="12"/>
              </w:rPr>
              <w:t>0</w:t>
            </w:r>
          </w:p>
        </w:tc>
      </w:tr>
      <w:tr w:rsidR="00FB0E7F" w:rsidRPr="00520B92" w:rsidTr="00520B92">
        <w:trPr>
          <w:trHeight w:val="120"/>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b/>
                <w:bCs/>
                <w:sz w:val="12"/>
                <w:szCs w:val="12"/>
              </w:rPr>
            </w:pPr>
            <w:r w:rsidRPr="00520B92">
              <w:rPr>
                <w:rFonts w:ascii="Arial" w:eastAsia="Times New Roman" w:hAnsi="Arial" w:cs="Arial"/>
                <w:b/>
                <w:bCs/>
                <w:sz w:val="12"/>
                <w:szCs w:val="12"/>
              </w:rPr>
              <w:t>5</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b/>
                <w:bCs/>
                <w:sz w:val="12"/>
                <w:szCs w:val="12"/>
              </w:rPr>
            </w:pPr>
            <w:r w:rsidRPr="00520B9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b/>
                <w:bCs/>
                <w:sz w:val="12"/>
                <w:szCs w:val="12"/>
              </w:rPr>
            </w:pPr>
            <w:r w:rsidRPr="00520B92">
              <w:rPr>
                <w:rFonts w:ascii="Arial" w:eastAsia="Times New Roman" w:hAnsi="Arial" w:cs="Arial"/>
                <w:b/>
                <w:bCs/>
                <w:sz w:val="12"/>
                <w:szCs w:val="12"/>
              </w:rPr>
              <w:t>Ministria e Bujqesise, Ushqimit dhe Mbrojtjes se Konsumatorit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cente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1,463,000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237,000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1,096,800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30,000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1,053,200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2,895,480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B0E7F" w:rsidRPr="00520B92" w:rsidRDefault="00FB0E7F" w:rsidP="00520B92">
            <w:pPr>
              <w:jc w:val="right"/>
              <w:rPr>
                <w:rFonts w:ascii="Arial" w:eastAsia="Times New Roman" w:hAnsi="Arial" w:cs="Arial"/>
                <w:b/>
                <w:bCs/>
                <w:sz w:val="12"/>
                <w:szCs w:val="12"/>
              </w:rPr>
            </w:pPr>
            <w:r w:rsidRPr="00520B92">
              <w:rPr>
                <w:rFonts w:ascii="Arial" w:eastAsia="Times New Roman" w:hAnsi="Arial" w:cs="Arial"/>
                <w:b/>
                <w:bCs/>
                <w:sz w:val="12"/>
                <w:szCs w:val="12"/>
              </w:rPr>
              <w:t>6,775,480</w:t>
            </w:r>
          </w:p>
        </w:tc>
      </w:tr>
    </w:tbl>
    <w:p w:rsidR="00520B92" w:rsidRDefault="00520B92" w:rsidP="00233CD1">
      <w:pPr>
        <w:pStyle w:val="Paragrafi"/>
      </w:pPr>
    </w:p>
    <w:p w:rsidR="00520B92" w:rsidRDefault="00520B92" w:rsidP="00233CD1">
      <w:pPr>
        <w:pStyle w:val="Paragrafi"/>
      </w:pPr>
    </w:p>
    <w:p w:rsidR="00520B92" w:rsidRDefault="00520B92"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Pr="00953A1D" w:rsidRDefault="00953A1D" w:rsidP="00953A1D">
      <w:pPr>
        <w:pStyle w:val="Paragrafi"/>
        <w:rPr>
          <w:sz w:val="14"/>
          <w:szCs w:val="16"/>
        </w:rPr>
      </w:pPr>
      <w:r>
        <w:rPr>
          <w:sz w:val="14"/>
          <w:szCs w:val="16"/>
        </w:rPr>
        <w:lastRenderedPageBreak/>
        <w:t>Tab.5</w:t>
      </w:r>
    </w:p>
    <w:p w:rsidR="007B33FF" w:rsidRDefault="007B33FF" w:rsidP="00233CD1">
      <w:pPr>
        <w:pStyle w:val="Paragrafi"/>
      </w:pPr>
    </w:p>
    <w:tbl>
      <w:tblPr>
        <w:tblW w:w="0" w:type="auto"/>
        <w:tblInd w:w="96" w:type="dxa"/>
        <w:tblLook w:val="04A0"/>
      </w:tblPr>
      <w:tblGrid>
        <w:gridCol w:w="328"/>
        <w:gridCol w:w="495"/>
        <w:gridCol w:w="2239"/>
        <w:gridCol w:w="394"/>
        <w:gridCol w:w="1334"/>
        <w:gridCol w:w="578"/>
        <w:gridCol w:w="979"/>
        <w:gridCol w:w="673"/>
        <w:gridCol w:w="661"/>
        <w:gridCol w:w="1286"/>
        <w:gridCol w:w="820"/>
        <w:gridCol w:w="1535"/>
        <w:gridCol w:w="1082"/>
        <w:gridCol w:w="1003"/>
        <w:gridCol w:w="717"/>
      </w:tblGrid>
      <w:tr w:rsidR="00F5350B" w:rsidRPr="00953A1D" w:rsidTr="00953A1D">
        <w:trPr>
          <w:trHeight w:val="120"/>
        </w:trPr>
        <w:tc>
          <w:tcPr>
            <w:tcW w:w="0" w:type="auto"/>
            <w:tcBorders>
              <w:top w:val="nil"/>
              <w:left w:val="nil"/>
              <w:bottom w:val="nil"/>
              <w:right w:val="nil"/>
            </w:tcBorders>
            <w:shd w:val="clear" w:color="auto" w:fill="auto"/>
            <w:noWrap/>
            <w:vAlign w:val="bottom"/>
            <w:hideMark/>
          </w:tcPr>
          <w:p w:rsidR="00F5350B" w:rsidRPr="00953A1D" w:rsidRDefault="00F5350B" w:rsidP="00F5350B">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b/>
                <w:bCs/>
                <w:i/>
                <w:iCs/>
                <w:sz w:val="10"/>
                <w:szCs w:val="10"/>
              </w:rPr>
            </w:pPr>
            <w:r w:rsidRPr="00953A1D">
              <w:rPr>
                <w:rFonts w:ascii="Arial" w:eastAsia="Times New Roman" w:hAnsi="Arial" w:cs="Arial"/>
                <w:b/>
                <w:bCs/>
                <w:i/>
                <w:iCs/>
                <w:sz w:val="10"/>
                <w:szCs w:val="10"/>
              </w:rPr>
              <w:t>ne 000/leke</w:t>
            </w:r>
          </w:p>
        </w:tc>
        <w:tc>
          <w:tcPr>
            <w:tcW w:w="0" w:type="auto"/>
            <w:tcBorders>
              <w:top w:val="nil"/>
              <w:left w:val="nil"/>
              <w:bottom w:val="nil"/>
              <w:right w:val="nil"/>
            </w:tcBorders>
            <w:shd w:val="clear" w:color="auto" w:fill="auto"/>
            <w:noWrap/>
            <w:vAlign w:val="bottom"/>
            <w:hideMark/>
          </w:tcPr>
          <w:p w:rsidR="00F5350B" w:rsidRPr="00953A1D" w:rsidRDefault="00F5350B" w:rsidP="00F5350B">
            <w:pPr>
              <w:rPr>
                <w:rFonts w:ascii="Arial" w:eastAsia="Times New Roman" w:hAnsi="Arial" w:cs="Arial"/>
                <w:sz w:val="10"/>
                <w:szCs w:val="10"/>
              </w:rPr>
            </w:pPr>
          </w:p>
        </w:tc>
      </w:tr>
      <w:tr w:rsidR="00F5350B" w:rsidRPr="00953A1D" w:rsidTr="00953A1D">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Totali</w:t>
            </w:r>
          </w:p>
        </w:tc>
      </w:tr>
      <w:tr w:rsidR="00F5350B" w:rsidRPr="00953A1D" w:rsidTr="00953A1D">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 xml:space="preserve">Kontrib.e </w:t>
            </w:r>
            <w:r w:rsidRPr="00953A1D">
              <w:rPr>
                <w:rFonts w:ascii="Arial" w:eastAsia="Times New Roman" w:hAnsi="Arial"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Mallra dhe</w:t>
            </w:r>
            <w:r w:rsidRPr="00953A1D">
              <w:rPr>
                <w:rFonts w:ascii="Arial" w:eastAsia="Times New Roman" w:hAnsi="Arial"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Subveci-</w:t>
            </w:r>
            <w:r w:rsidRPr="00953A1D">
              <w:rPr>
                <w:rFonts w:ascii="Arial" w:eastAsia="Times New Roman" w:hAnsi="Arial"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Te Tjera</w:t>
            </w:r>
            <w:r w:rsidRPr="00953A1D">
              <w:rPr>
                <w:rFonts w:ascii="Arial" w:eastAsia="Times New Roman" w:hAnsi="Arial"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Transfer.</w:t>
            </w:r>
            <w:r w:rsidRPr="00953A1D">
              <w:rPr>
                <w:rFonts w:ascii="Arial" w:eastAsia="Times New Roman" w:hAnsi="Arial"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50B" w:rsidRPr="00953A1D" w:rsidRDefault="00F5350B" w:rsidP="00F5350B">
            <w:pPr>
              <w:jc w:val="center"/>
              <w:rPr>
                <w:rFonts w:ascii="Arial" w:eastAsia="Times New Roman" w:hAnsi="Arial" w:cs="Arial"/>
                <w:sz w:val="10"/>
                <w:szCs w:val="10"/>
              </w:rPr>
            </w:pPr>
            <w:r w:rsidRPr="00953A1D">
              <w:rPr>
                <w:rFonts w:ascii="Arial" w:eastAsia="Times New Roman" w:hAnsi="Arial" w:cs="Arial"/>
                <w:sz w:val="10"/>
                <w:szCs w:val="10"/>
              </w:rPr>
              <w:t>Totali</w:t>
            </w:r>
          </w:p>
        </w:tc>
      </w:tr>
      <w:tr w:rsidR="00080D06" w:rsidRPr="00953A1D" w:rsidTr="00953A1D">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rPr>
                <w:rFonts w:ascii="Arial" w:eastAsia="Times New Roman" w:hAnsi="Arial" w:cs="Arial"/>
                <w:b/>
                <w:bCs/>
                <w:sz w:val="10"/>
                <w:szCs w:val="10"/>
              </w:rPr>
            </w:pPr>
            <w:r w:rsidRPr="00953A1D">
              <w:rPr>
                <w:rFonts w:ascii="Arial" w:eastAsia="Times New Roman" w:hAnsi="Arial" w:cs="Arial"/>
                <w:b/>
                <w:bCs/>
                <w:sz w:val="10"/>
                <w:szCs w:val="10"/>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142,000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22,000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85,000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22,000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46,000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4,960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321,960</w:t>
            </w:r>
          </w:p>
        </w:tc>
      </w:tr>
      <w:tr w:rsidR="00080D06" w:rsidRPr="00953A1D" w:rsidTr="00953A1D">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80D06" w:rsidRPr="00953A1D" w:rsidRDefault="00080D06" w:rsidP="00D10DA6">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Transporti rrugor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123,540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15,300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1,316,800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103,292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2,664,312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4,223,244</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18,957,000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18,957,000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1,550,000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1,550,000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3,600,000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3,600,000</w:t>
            </w:r>
          </w:p>
        </w:tc>
      </w:tr>
      <w:tr w:rsidR="00080D06" w:rsidRPr="00953A1D" w:rsidTr="00953A1D">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Mbeshtetje per Studime ne Transport</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13,100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2,190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6,500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21,790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200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Transporti Detar</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51,000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8,000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15,000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74,000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1,000,000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1,000,000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150,000</w:t>
            </w:r>
          </w:p>
        </w:tc>
      </w:tr>
      <w:tr w:rsidR="00080D06" w:rsidRPr="00953A1D" w:rsidTr="00953A1D">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Transporti Hekurrudhor</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13,560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2,230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6,500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440,000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95,000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557,290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Transporti Ajror</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12,050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1,980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9,000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8,000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31,030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Furnizimi me Uje dhe Kanalizime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50,550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7,900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19,000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600,000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19,000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2,249,000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2,945,450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8,044,366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8,044,366</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400,000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800,000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800,000</w:t>
            </w:r>
          </w:p>
        </w:tc>
      </w:tr>
      <w:tr w:rsidR="00080D06" w:rsidRPr="00953A1D" w:rsidTr="00953A1D">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Planifikimi Urban dhe Strehimi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242,100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40,100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84,000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230,000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596,200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466,513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466,513</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50,000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115,000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115,000</w:t>
            </w:r>
          </w:p>
        </w:tc>
      </w:tr>
      <w:tr w:rsidR="00080D06" w:rsidRPr="00953A1D" w:rsidTr="00953A1D">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70,000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70,000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b/>
                <w:bCs/>
                <w:sz w:val="10"/>
                <w:szCs w:val="10"/>
              </w:rPr>
            </w:pPr>
            <w:r w:rsidRPr="00953A1D">
              <w:rPr>
                <w:rFonts w:ascii="Arial" w:eastAsia="Times New Roman" w:hAnsi="Arial" w:cs="Arial"/>
                <w:b/>
                <w:bCs/>
                <w:sz w:val="10"/>
                <w:szCs w:val="10"/>
              </w:rPr>
              <w:t>Menaxhimi i Mbetjeve Urbane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117,100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19,300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15,000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201,400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500,000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25,000</w:t>
            </w:r>
          </w:p>
        </w:tc>
        <w:tc>
          <w:tcPr>
            <w:tcW w:w="0" w:type="auto"/>
            <w:tcBorders>
              <w:top w:val="nil"/>
              <w:left w:val="nil"/>
              <w:bottom w:val="dotted"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25,000</w:t>
            </w:r>
          </w:p>
        </w:tc>
      </w:tr>
      <w:tr w:rsidR="00080D06" w:rsidRPr="00953A1D" w:rsidTr="00953A1D">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sz w:val="10"/>
                <w:szCs w:val="10"/>
              </w:rPr>
            </w:pPr>
            <w:r w:rsidRPr="00953A1D">
              <w:rPr>
                <w:rFonts w:ascii="Arial" w:eastAsia="Times New Roman" w:hAnsi="Arial" w:cs="Arial"/>
                <w:sz w:val="10"/>
                <w:szCs w:val="10"/>
              </w:rPr>
              <w:t>0</w:t>
            </w:r>
          </w:p>
        </w:tc>
      </w:tr>
      <w:tr w:rsidR="00080D06" w:rsidRPr="00953A1D" w:rsidTr="00953A1D">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b/>
                <w:bCs/>
                <w:sz w:val="10"/>
                <w:szCs w:val="10"/>
              </w:rPr>
            </w:pPr>
            <w:r w:rsidRPr="00953A1D">
              <w:rPr>
                <w:rFonts w:ascii="Arial" w:eastAsia="Times New Roman" w:hAnsi="Arial" w:cs="Arial"/>
                <w:b/>
                <w:bCs/>
                <w:sz w:val="10"/>
                <w:szCs w:val="10"/>
              </w:rPr>
              <w:t>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b/>
                <w:bCs/>
                <w:sz w:val="10"/>
                <w:szCs w:val="10"/>
              </w:rPr>
            </w:pPr>
            <w:r w:rsidRPr="00953A1D">
              <w:rPr>
                <w:rFonts w:ascii="Arial" w:eastAsia="Times New Roman" w:hAnsi="Arial"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b/>
                <w:bCs/>
                <w:sz w:val="10"/>
                <w:szCs w:val="10"/>
              </w:rPr>
            </w:pPr>
            <w:r w:rsidRPr="00953A1D">
              <w:rPr>
                <w:rFonts w:ascii="Arial" w:eastAsia="Times New Roman" w:hAnsi="Arial" w:cs="Arial"/>
                <w:b/>
                <w:bCs/>
                <w:sz w:val="10"/>
                <w:szCs w:val="10"/>
              </w:rPr>
              <w:t>Ministria e Puneve Publike dhe Transportit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cente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765,000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119,000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1,662,000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1,040,000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22,000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276,000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137,292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40,679,151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80D06" w:rsidRPr="00953A1D" w:rsidRDefault="00080D06" w:rsidP="00F5350B">
            <w:pPr>
              <w:jc w:val="right"/>
              <w:rPr>
                <w:rFonts w:ascii="Arial" w:eastAsia="Times New Roman" w:hAnsi="Arial" w:cs="Arial"/>
                <w:b/>
                <w:bCs/>
                <w:sz w:val="10"/>
                <w:szCs w:val="10"/>
              </w:rPr>
            </w:pPr>
            <w:r w:rsidRPr="00953A1D">
              <w:rPr>
                <w:rFonts w:ascii="Arial" w:eastAsia="Times New Roman" w:hAnsi="Arial" w:cs="Arial"/>
                <w:b/>
                <w:bCs/>
                <w:sz w:val="10"/>
                <w:szCs w:val="10"/>
              </w:rPr>
              <w:t>44,700,443</w:t>
            </w:r>
          </w:p>
        </w:tc>
      </w:tr>
    </w:tbl>
    <w:p w:rsidR="00F5350B" w:rsidRDefault="00F5350B" w:rsidP="00233CD1">
      <w:pPr>
        <w:pStyle w:val="Paragrafi"/>
      </w:pPr>
    </w:p>
    <w:p w:rsidR="00E949F3" w:rsidRDefault="00E949F3" w:rsidP="00233CD1">
      <w:pPr>
        <w:pStyle w:val="Paragrafi"/>
      </w:pPr>
    </w:p>
    <w:p w:rsidR="004D71B9" w:rsidRDefault="004D71B9" w:rsidP="00233CD1">
      <w:pPr>
        <w:pStyle w:val="Paragrafi"/>
      </w:pPr>
    </w:p>
    <w:p w:rsidR="00953A1D" w:rsidRPr="00953A1D" w:rsidRDefault="00953A1D" w:rsidP="00233CD1">
      <w:pPr>
        <w:pStyle w:val="Paragrafi"/>
        <w:rPr>
          <w:sz w:val="4"/>
        </w:rPr>
      </w:pPr>
    </w:p>
    <w:p w:rsidR="00953A1D" w:rsidRPr="00953A1D" w:rsidRDefault="00953A1D" w:rsidP="00953A1D">
      <w:pPr>
        <w:pStyle w:val="Paragrafi"/>
        <w:rPr>
          <w:sz w:val="14"/>
          <w:szCs w:val="16"/>
        </w:rPr>
      </w:pPr>
      <w:r>
        <w:rPr>
          <w:sz w:val="14"/>
          <w:szCs w:val="16"/>
        </w:rPr>
        <w:lastRenderedPageBreak/>
        <w:t>Tab.5</w:t>
      </w:r>
    </w:p>
    <w:p w:rsidR="00E949F3" w:rsidRDefault="00E949F3" w:rsidP="00233CD1">
      <w:pPr>
        <w:pStyle w:val="Paragrafi"/>
      </w:pPr>
    </w:p>
    <w:tbl>
      <w:tblPr>
        <w:tblW w:w="14246" w:type="dxa"/>
        <w:tblInd w:w="96" w:type="dxa"/>
        <w:tblLook w:val="04A0"/>
      </w:tblPr>
      <w:tblGrid>
        <w:gridCol w:w="350"/>
        <w:gridCol w:w="617"/>
        <w:gridCol w:w="3131"/>
        <w:gridCol w:w="430"/>
        <w:gridCol w:w="1557"/>
        <w:gridCol w:w="750"/>
        <w:gridCol w:w="817"/>
        <w:gridCol w:w="750"/>
        <w:gridCol w:w="683"/>
        <w:gridCol w:w="1157"/>
        <w:gridCol w:w="697"/>
        <w:gridCol w:w="763"/>
        <w:gridCol w:w="937"/>
        <w:gridCol w:w="857"/>
        <w:gridCol w:w="750"/>
      </w:tblGrid>
      <w:tr w:rsidR="006552C8" w:rsidRPr="006552C8" w:rsidTr="004D71B9">
        <w:trPr>
          <w:trHeight w:val="120"/>
        </w:trPr>
        <w:tc>
          <w:tcPr>
            <w:tcW w:w="0" w:type="auto"/>
            <w:tcBorders>
              <w:top w:val="nil"/>
              <w:left w:val="nil"/>
              <w:bottom w:val="nil"/>
              <w:right w:val="nil"/>
            </w:tcBorders>
            <w:shd w:val="clear" w:color="auto" w:fill="auto"/>
            <w:noWrap/>
            <w:vAlign w:val="bottom"/>
            <w:hideMark/>
          </w:tcPr>
          <w:p w:rsidR="006552C8" w:rsidRPr="006552C8" w:rsidRDefault="006552C8" w:rsidP="006552C8">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6552C8" w:rsidRPr="006552C8" w:rsidRDefault="006552C8" w:rsidP="006552C8">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b/>
                <w:bCs/>
                <w:i/>
                <w:iCs/>
                <w:sz w:val="12"/>
                <w:szCs w:val="12"/>
              </w:rPr>
            </w:pPr>
            <w:r w:rsidRPr="006552C8">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6552C8" w:rsidRPr="006552C8" w:rsidRDefault="006552C8" w:rsidP="006552C8">
            <w:pPr>
              <w:rPr>
                <w:rFonts w:ascii="Arial" w:eastAsia="Times New Roman" w:hAnsi="Arial" w:cs="Arial"/>
                <w:sz w:val="12"/>
                <w:szCs w:val="12"/>
              </w:rPr>
            </w:pPr>
          </w:p>
        </w:tc>
      </w:tr>
      <w:tr w:rsidR="006552C8" w:rsidRPr="006552C8" w:rsidTr="004D71B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Totali</w:t>
            </w:r>
          </w:p>
        </w:tc>
      </w:tr>
      <w:tr w:rsidR="006552C8" w:rsidRPr="006552C8" w:rsidTr="004D71B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 xml:space="preserve">Kontrib.e </w:t>
            </w:r>
            <w:r w:rsidRPr="006552C8">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Mallra dhe</w:t>
            </w:r>
            <w:r w:rsidRPr="006552C8">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Subveci-</w:t>
            </w:r>
            <w:r w:rsidRPr="006552C8">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Te Tjera</w:t>
            </w:r>
            <w:r w:rsidRPr="006552C8">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Transfer.</w:t>
            </w:r>
            <w:r w:rsidRPr="006552C8">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Shpenzime</w:t>
            </w:r>
            <w:r w:rsidRPr="006552C8">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Shpenzime</w:t>
            </w:r>
            <w:r w:rsidRPr="006552C8">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52C8" w:rsidRPr="006552C8" w:rsidRDefault="006552C8" w:rsidP="006552C8">
            <w:pPr>
              <w:jc w:val="center"/>
              <w:rPr>
                <w:rFonts w:ascii="Arial" w:eastAsia="Times New Roman" w:hAnsi="Arial" w:cs="Arial"/>
                <w:sz w:val="12"/>
                <w:szCs w:val="12"/>
              </w:rPr>
            </w:pPr>
            <w:r w:rsidRPr="006552C8">
              <w:rPr>
                <w:rFonts w:ascii="Arial" w:eastAsia="Times New Roman" w:hAnsi="Arial" w:cs="Arial"/>
                <w:sz w:val="12"/>
                <w:szCs w:val="12"/>
              </w:rPr>
              <w:t>Totali</w:t>
            </w:r>
          </w:p>
        </w:tc>
      </w:tr>
      <w:tr w:rsidR="00E949F3" w:rsidRPr="006552C8" w:rsidTr="004D71B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949F3" w:rsidRPr="00E949F3" w:rsidRDefault="00E949F3" w:rsidP="00D10DA6">
            <w:pPr>
              <w:jc w:val="center"/>
              <w:rPr>
                <w:rFonts w:ascii="Arial" w:eastAsia="Times New Roman" w:hAnsi="Arial" w:cs="Arial"/>
                <w:sz w:val="12"/>
                <w:szCs w:val="12"/>
              </w:rPr>
            </w:pPr>
            <w:r w:rsidRPr="00E949F3">
              <w:rPr>
                <w:rFonts w:ascii="Arial" w:eastAsia="Times New Roman" w:hAnsi="Arial" w:cs="Arial"/>
                <w:sz w:val="12"/>
                <w:szCs w:val="12"/>
              </w:rPr>
              <w:t>10</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center"/>
              <w:rPr>
                <w:rFonts w:ascii="Arial" w:eastAsia="Times New Roman" w:hAnsi="Arial" w:cs="Arial"/>
                <w:sz w:val="12"/>
                <w:szCs w:val="12"/>
              </w:rPr>
            </w:pPr>
            <w:r w:rsidRPr="00E949F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rPr>
                <w:rFonts w:ascii="Arial" w:eastAsia="Times New Roman" w:hAnsi="Arial" w:cs="Arial"/>
                <w:b/>
                <w:bCs/>
                <w:sz w:val="12"/>
                <w:szCs w:val="12"/>
              </w:rPr>
            </w:pPr>
            <w:r w:rsidRPr="00E949F3">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center"/>
              <w:rPr>
                <w:rFonts w:ascii="Arial" w:eastAsia="Times New Roman" w:hAnsi="Arial" w:cs="Arial"/>
                <w:sz w:val="12"/>
                <w:szCs w:val="12"/>
              </w:rPr>
            </w:pPr>
            <w:r w:rsidRPr="00E949F3">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rPr>
                <w:rFonts w:ascii="Arial" w:eastAsia="Times New Roman" w:hAnsi="Arial" w:cs="Arial"/>
                <w:sz w:val="12"/>
                <w:szCs w:val="12"/>
              </w:rPr>
            </w:pPr>
            <w:r w:rsidRPr="00E949F3">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158,880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24,190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145,300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1,500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168,500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498,370</w:t>
            </w:r>
          </w:p>
        </w:tc>
      </w:tr>
      <w:tr w:rsidR="00E949F3" w:rsidRPr="006552C8" w:rsidTr="004D71B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949F3" w:rsidRPr="00E949F3" w:rsidRDefault="00E949F3" w:rsidP="00D10DA6">
            <w:pPr>
              <w:jc w:val="center"/>
              <w:rPr>
                <w:rFonts w:ascii="Arial" w:eastAsia="Times New Roman" w:hAnsi="Arial" w:cs="Arial"/>
                <w:sz w:val="12"/>
                <w:szCs w:val="12"/>
              </w:rPr>
            </w:pPr>
            <w:r w:rsidRPr="00E949F3">
              <w:rPr>
                <w:rFonts w:ascii="Arial" w:eastAsia="Times New Roman" w:hAnsi="Arial" w:cs="Arial"/>
                <w:sz w:val="12"/>
                <w:szCs w:val="12"/>
              </w:rPr>
              <w:t>10</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center"/>
              <w:rPr>
                <w:rFonts w:ascii="Arial" w:eastAsia="Times New Roman" w:hAnsi="Arial" w:cs="Arial"/>
                <w:sz w:val="12"/>
                <w:szCs w:val="12"/>
              </w:rPr>
            </w:pPr>
            <w:r w:rsidRPr="00E949F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rPr>
                <w:rFonts w:ascii="Arial" w:eastAsia="Times New Roman" w:hAnsi="Arial" w:cs="Arial"/>
                <w:sz w:val="12"/>
                <w:szCs w:val="12"/>
              </w:rPr>
            </w:pPr>
            <w:r w:rsidRPr="00E949F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center"/>
              <w:rPr>
                <w:rFonts w:ascii="Arial" w:eastAsia="Times New Roman" w:hAnsi="Arial" w:cs="Arial"/>
                <w:sz w:val="12"/>
                <w:szCs w:val="12"/>
              </w:rPr>
            </w:pPr>
            <w:r w:rsidRPr="00E949F3">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rPr>
                <w:rFonts w:ascii="Arial" w:eastAsia="Times New Roman" w:hAnsi="Arial" w:cs="Arial"/>
                <w:sz w:val="12"/>
                <w:szCs w:val="12"/>
              </w:rPr>
            </w:pPr>
            <w:r w:rsidRPr="00E949F3">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286,203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E949F3" w:rsidRDefault="00E949F3" w:rsidP="00D10DA6">
            <w:pPr>
              <w:jc w:val="right"/>
              <w:rPr>
                <w:rFonts w:ascii="Arial" w:eastAsia="Times New Roman" w:hAnsi="Arial" w:cs="Arial"/>
                <w:sz w:val="12"/>
                <w:szCs w:val="12"/>
              </w:rPr>
            </w:pPr>
            <w:r w:rsidRPr="00E949F3">
              <w:rPr>
                <w:rFonts w:ascii="Arial" w:eastAsia="Times New Roman" w:hAnsi="Arial" w:cs="Arial"/>
                <w:sz w:val="12"/>
                <w:szCs w:val="12"/>
              </w:rPr>
              <w:t>286,203</w:t>
            </w:r>
          </w:p>
        </w:tc>
      </w:tr>
      <w:tr w:rsidR="00E949F3" w:rsidRPr="006552C8" w:rsidTr="004D71B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D10DA6">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center"/>
              <w:rPr>
                <w:rFonts w:ascii="Arial" w:eastAsia="Times New Roman" w:hAnsi="Arial" w:cs="Arial"/>
                <w:sz w:val="12"/>
                <w:szCs w:val="12"/>
              </w:rPr>
            </w:pPr>
            <w:r w:rsidRPr="006552C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3,500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949F3" w:rsidRPr="006552C8" w:rsidRDefault="00E949F3" w:rsidP="00D10DA6">
            <w:pPr>
              <w:jc w:val="right"/>
              <w:rPr>
                <w:rFonts w:ascii="Arial" w:eastAsia="Times New Roman" w:hAnsi="Arial" w:cs="Arial"/>
                <w:sz w:val="12"/>
                <w:szCs w:val="12"/>
              </w:rPr>
            </w:pPr>
            <w:r w:rsidRPr="006552C8">
              <w:rPr>
                <w:rFonts w:ascii="Arial" w:eastAsia="Times New Roman" w:hAnsi="Arial" w:cs="Arial"/>
                <w:sz w:val="12"/>
                <w:szCs w:val="12"/>
              </w:rPr>
              <w:t>3,500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15,000</w:t>
            </w:r>
          </w:p>
        </w:tc>
      </w:tr>
      <w:tr w:rsidR="00E949F3" w:rsidRPr="006552C8" w:rsidTr="004D71B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01110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b/>
                <w:bCs/>
                <w:sz w:val="12"/>
                <w:szCs w:val="12"/>
              </w:rPr>
            </w:pPr>
            <w:r w:rsidRPr="006552C8">
              <w:rPr>
                <w:rFonts w:ascii="Arial" w:eastAsia="Times New Roman" w:hAnsi="Arial" w:cs="Arial"/>
                <w:b/>
                <w:bCs/>
                <w:sz w:val="12"/>
                <w:szCs w:val="12"/>
              </w:rPr>
              <w:t>Menaxhimi i Shpenzimeve Publike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286,200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47,800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229,000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564,000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b/>
                <w:bCs/>
                <w:sz w:val="12"/>
                <w:szCs w:val="12"/>
              </w:rPr>
            </w:pPr>
            <w:r w:rsidRPr="006552C8">
              <w:rPr>
                <w:rFonts w:ascii="Arial" w:eastAsia="Times New Roman" w:hAnsi="Arial" w:cs="Arial"/>
                <w:b/>
                <w:bCs/>
                <w:sz w:val="12"/>
                <w:szCs w:val="12"/>
              </w:rPr>
              <w:t>Ekzekutimi i Pagesave te Ndryshme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22,000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152,000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b/>
                <w:bCs/>
                <w:sz w:val="12"/>
                <w:szCs w:val="12"/>
              </w:rPr>
            </w:pPr>
            <w:r w:rsidRPr="006552C8">
              <w:rPr>
                <w:rFonts w:ascii="Arial" w:eastAsia="Times New Roman" w:hAnsi="Arial" w:cs="Arial"/>
                <w:b/>
                <w:bCs/>
                <w:sz w:val="12"/>
                <w:szCs w:val="12"/>
              </w:rPr>
              <w:t>Menaxhimi i te Ardhurave Tatimore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1,516,710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253,290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2,060,000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b/>
                <w:bCs/>
                <w:sz w:val="12"/>
                <w:szCs w:val="12"/>
              </w:rPr>
            </w:pPr>
            <w:r w:rsidRPr="006552C8">
              <w:rPr>
                <w:rFonts w:ascii="Arial" w:eastAsia="Times New Roman" w:hAnsi="Arial" w:cs="Arial"/>
                <w:b/>
                <w:bCs/>
                <w:sz w:val="12"/>
                <w:szCs w:val="12"/>
              </w:rPr>
              <w:t>Menaxhimi i te Ardhurave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920,000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330,812</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8,148</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3,040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14,940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25,060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1,452,000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189,000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217,000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406,000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b/>
                <w:bCs/>
                <w:sz w:val="12"/>
                <w:szCs w:val="12"/>
              </w:rPr>
            </w:pPr>
            <w:r w:rsidRPr="006552C8">
              <w:rPr>
                <w:rFonts w:ascii="Arial" w:eastAsia="Times New Roman" w:hAnsi="Arial" w:cs="Arial"/>
                <w:b/>
                <w:bCs/>
                <w:sz w:val="12"/>
                <w:szCs w:val="12"/>
              </w:rPr>
              <w:t>Lufta kunder Transaksioneve Financiare Jo-Ligjore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37,106</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5,824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18,150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350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4,000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65,430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b/>
                <w:bCs/>
                <w:sz w:val="12"/>
                <w:szCs w:val="12"/>
              </w:rPr>
            </w:pPr>
            <w:r w:rsidRPr="006552C8">
              <w:rPr>
                <w:rFonts w:ascii="Arial" w:eastAsia="Times New Roman" w:hAnsi="Arial" w:cs="Arial"/>
                <w:b/>
                <w:bCs/>
                <w:sz w:val="12"/>
                <w:szCs w:val="12"/>
              </w:rPr>
              <w:t>Menaxhimi i Sigurimeve Shoqerore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1,915,000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1,915,000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226,000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226,000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30,000</w:t>
            </w:r>
          </w:p>
        </w:tc>
      </w:tr>
      <w:tr w:rsidR="00E949F3" w:rsidRPr="006552C8" w:rsidTr="004D71B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30,000</w:t>
            </w:r>
          </w:p>
        </w:tc>
      </w:tr>
      <w:tr w:rsidR="00E949F3" w:rsidRPr="006552C8" w:rsidTr="004D71B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sz w:val="12"/>
                <w:szCs w:val="12"/>
              </w:rPr>
            </w:pPr>
            <w:r w:rsidRPr="006552C8">
              <w:rPr>
                <w:rFonts w:ascii="Arial" w:eastAsia="Times New Roman" w:hAnsi="Arial" w:cs="Arial"/>
                <w:sz w:val="12"/>
                <w:szCs w:val="12"/>
              </w:rPr>
              <w:t>0</w:t>
            </w:r>
          </w:p>
        </w:tc>
      </w:tr>
      <w:tr w:rsidR="00E949F3" w:rsidRPr="006552C8" w:rsidTr="004D71B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b/>
                <w:bCs/>
                <w:sz w:val="12"/>
                <w:szCs w:val="12"/>
              </w:rPr>
            </w:pPr>
            <w:r w:rsidRPr="006552C8">
              <w:rPr>
                <w:rFonts w:ascii="Arial" w:eastAsia="Times New Roman" w:hAnsi="Arial" w:cs="Arial"/>
                <w:b/>
                <w:bCs/>
                <w:sz w:val="12"/>
                <w:szCs w:val="12"/>
              </w:rPr>
              <w:t>10</w:t>
            </w:r>
          </w:p>
        </w:tc>
        <w:tc>
          <w:tcPr>
            <w:tcW w:w="617" w:type="dxa"/>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b/>
                <w:bCs/>
                <w:sz w:val="12"/>
                <w:szCs w:val="12"/>
              </w:rPr>
            </w:pPr>
            <w:r w:rsidRPr="006552C8">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b/>
                <w:bCs/>
                <w:sz w:val="12"/>
                <w:szCs w:val="12"/>
              </w:rPr>
            </w:pPr>
            <w:r w:rsidRPr="006552C8">
              <w:rPr>
                <w:rFonts w:ascii="Arial" w:eastAsia="Times New Roman" w:hAnsi="Arial" w:cs="Arial"/>
                <w:b/>
                <w:bCs/>
                <w:sz w:val="12"/>
                <w:szCs w:val="12"/>
              </w:rPr>
              <w:t xml:space="preserve">Ministria e Financave </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cente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2,918,896</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481,104</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1,003,262</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1,945,000</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30,498</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104,540</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203,940</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1,016,263</w:t>
            </w:r>
          </w:p>
        </w:tc>
        <w:tc>
          <w:tcPr>
            <w:tcW w:w="0" w:type="auto"/>
            <w:tcBorders>
              <w:top w:val="nil"/>
              <w:left w:val="nil"/>
              <w:bottom w:val="single" w:sz="4" w:space="0" w:color="auto"/>
              <w:right w:val="single" w:sz="4" w:space="0" w:color="auto"/>
            </w:tcBorders>
            <w:shd w:val="clear" w:color="auto" w:fill="auto"/>
            <w:noWrap/>
            <w:vAlign w:val="bottom"/>
            <w:hideMark/>
          </w:tcPr>
          <w:p w:rsidR="00E949F3" w:rsidRPr="006552C8" w:rsidRDefault="00E949F3" w:rsidP="006552C8">
            <w:pPr>
              <w:jc w:val="right"/>
              <w:rPr>
                <w:rFonts w:ascii="Arial" w:eastAsia="Times New Roman" w:hAnsi="Arial" w:cs="Arial"/>
                <w:b/>
                <w:bCs/>
                <w:sz w:val="12"/>
                <w:szCs w:val="12"/>
              </w:rPr>
            </w:pPr>
            <w:r w:rsidRPr="006552C8">
              <w:rPr>
                <w:rFonts w:ascii="Arial" w:eastAsia="Times New Roman" w:hAnsi="Arial" w:cs="Arial"/>
                <w:b/>
                <w:bCs/>
                <w:sz w:val="12"/>
                <w:szCs w:val="12"/>
              </w:rPr>
              <w:t>7,703,503</w:t>
            </w:r>
          </w:p>
        </w:tc>
      </w:tr>
    </w:tbl>
    <w:p w:rsidR="006552C8" w:rsidRDefault="006552C8" w:rsidP="00233CD1">
      <w:pPr>
        <w:pStyle w:val="Paragrafi"/>
      </w:pPr>
    </w:p>
    <w:p w:rsidR="006552C8" w:rsidRDefault="006552C8" w:rsidP="00233CD1">
      <w:pPr>
        <w:pStyle w:val="Paragrafi"/>
      </w:pPr>
    </w:p>
    <w:p w:rsidR="00924D07" w:rsidRDefault="00924D07" w:rsidP="00233CD1">
      <w:pPr>
        <w:pStyle w:val="Paragrafi"/>
      </w:pPr>
    </w:p>
    <w:p w:rsidR="007B33FF" w:rsidRDefault="007B33FF" w:rsidP="00233CD1">
      <w:pPr>
        <w:pStyle w:val="Paragrafi"/>
      </w:pPr>
    </w:p>
    <w:p w:rsidR="00953A1D" w:rsidRPr="00953A1D" w:rsidRDefault="00953A1D" w:rsidP="00953A1D">
      <w:pPr>
        <w:pStyle w:val="Paragrafi"/>
        <w:rPr>
          <w:sz w:val="14"/>
          <w:szCs w:val="16"/>
        </w:rPr>
      </w:pPr>
      <w:r>
        <w:rPr>
          <w:sz w:val="14"/>
          <w:szCs w:val="16"/>
        </w:rPr>
        <w:lastRenderedPageBreak/>
        <w:t>Tab.5</w:t>
      </w:r>
    </w:p>
    <w:p w:rsidR="00924D07" w:rsidRDefault="00924D07" w:rsidP="00233CD1">
      <w:pPr>
        <w:pStyle w:val="Paragrafi"/>
      </w:pPr>
    </w:p>
    <w:tbl>
      <w:tblPr>
        <w:tblW w:w="0" w:type="auto"/>
        <w:tblInd w:w="96" w:type="dxa"/>
        <w:tblLook w:val="04A0"/>
      </w:tblPr>
      <w:tblGrid>
        <w:gridCol w:w="350"/>
        <w:gridCol w:w="550"/>
        <w:gridCol w:w="2517"/>
        <w:gridCol w:w="430"/>
        <w:gridCol w:w="1557"/>
        <w:gridCol w:w="817"/>
        <w:gridCol w:w="869"/>
        <w:gridCol w:w="752"/>
        <w:gridCol w:w="683"/>
        <w:gridCol w:w="1214"/>
        <w:gridCol w:w="737"/>
        <w:gridCol w:w="934"/>
        <w:gridCol w:w="990"/>
        <w:gridCol w:w="907"/>
        <w:gridCol w:w="817"/>
      </w:tblGrid>
      <w:tr w:rsidR="00924D07" w:rsidRPr="00924D07" w:rsidTr="00924D07">
        <w:trPr>
          <w:trHeight w:val="120"/>
        </w:trPr>
        <w:tc>
          <w:tcPr>
            <w:tcW w:w="0" w:type="auto"/>
            <w:tcBorders>
              <w:top w:val="nil"/>
              <w:left w:val="nil"/>
              <w:bottom w:val="nil"/>
              <w:right w:val="nil"/>
            </w:tcBorders>
            <w:shd w:val="clear" w:color="auto" w:fill="auto"/>
            <w:noWrap/>
            <w:vAlign w:val="bottom"/>
            <w:hideMark/>
          </w:tcPr>
          <w:p w:rsidR="00924D07" w:rsidRPr="00924D07" w:rsidRDefault="00924D07" w:rsidP="00924D0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b/>
                <w:bCs/>
                <w:i/>
                <w:iCs/>
                <w:sz w:val="12"/>
                <w:szCs w:val="12"/>
              </w:rPr>
            </w:pPr>
            <w:r w:rsidRPr="00924D07">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924D07" w:rsidRPr="00924D07" w:rsidRDefault="00924D07" w:rsidP="00924D07">
            <w:pPr>
              <w:rPr>
                <w:rFonts w:ascii="Arial" w:eastAsia="Times New Roman" w:hAnsi="Arial" w:cs="Arial"/>
                <w:sz w:val="12"/>
                <w:szCs w:val="12"/>
              </w:rPr>
            </w:pPr>
          </w:p>
        </w:tc>
      </w:tr>
      <w:tr w:rsidR="00924D07" w:rsidRPr="00924D07" w:rsidTr="00924D07">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Totali</w:t>
            </w:r>
          </w:p>
        </w:tc>
      </w:tr>
      <w:tr w:rsidR="00924D07" w:rsidRPr="00924D07" w:rsidTr="00924D07">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 xml:space="preserve">Kontrib.e </w:t>
            </w:r>
            <w:r w:rsidRPr="00924D07">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Mallra dhe</w:t>
            </w:r>
            <w:r w:rsidRPr="00924D07">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Subveci-</w:t>
            </w:r>
            <w:r w:rsidRPr="00924D07">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Te Tjera</w:t>
            </w:r>
            <w:r w:rsidRPr="00924D07">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Transfer.</w:t>
            </w:r>
            <w:r w:rsidRPr="00924D07">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Shpenzime</w:t>
            </w:r>
            <w:r w:rsidRPr="00924D07">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Shpenzime</w:t>
            </w:r>
            <w:r w:rsidRPr="00924D07">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24D07" w:rsidRPr="00924D07" w:rsidRDefault="00924D07" w:rsidP="00924D07">
            <w:pPr>
              <w:jc w:val="center"/>
              <w:rPr>
                <w:rFonts w:ascii="Arial" w:eastAsia="Times New Roman" w:hAnsi="Arial" w:cs="Arial"/>
                <w:sz w:val="12"/>
                <w:szCs w:val="12"/>
              </w:rPr>
            </w:pPr>
            <w:r w:rsidRPr="00924D07">
              <w:rPr>
                <w:rFonts w:ascii="Arial" w:eastAsia="Times New Roman" w:hAnsi="Arial" w:cs="Arial"/>
                <w:sz w:val="12"/>
                <w:szCs w:val="12"/>
              </w:rPr>
              <w:t>Totali</w:t>
            </w:r>
          </w:p>
        </w:tc>
      </w:tr>
      <w:tr w:rsidR="00A973F9" w:rsidRPr="00924D07" w:rsidTr="00924D0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973F9" w:rsidRPr="00A973F9" w:rsidRDefault="00A973F9" w:rsidP="00D10DA6">
            <w:pPr>
              <w:jc w:val="center"/>
              <w:rPr>
                <w:rFonts w:ascii="Arial" w:eastAsia="Times New Roman" w:hAnsi="Arial" w:cs="Arial"/>
                <w:sz w:val="12"/>
                <w:szCs w:val="12"/>
              </w:rPr>
            </w:pPr>
            <w:r w:rsidRPr="00A973F9">
              <w:rPr>
                <w:rFonts w:ascii="Arial" w:eastAsia="Times New Roman" w:hAnsi="Arial" w:cs="Arial"/>
                <w:sz w:val="12"/>
                <w:szCs w:val="12"/>
              </w:rPr>
              <w:t>11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center"/>
              <w:rPr>
                <w:rFonts w:ascii="Arial" w:eastAsia="Times New Roman" w:hAnsi="Arial" w:cs="Arial"/>
                <w:sz w:val="12"/>
                <w:szCs w:val="12"/>
              </w:rPr>
            </w:pPr>
            <w:r w:rsidRPr="00A973F9">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rPr>
                <w:rFonts w:ascii="Arial" w:eastAsia="Times New Roman" w:hAnsi="Arial" w:cs="Arial"/>
                <w:b/>
                <w:bCs/>
                <w:sz w:val="12"/>
                <w:szCs w:val="12"/>
              </w:rPr>
            </w:pPr>
            <w:r w:rsidRPr="00A973F9">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center"/>
              <w:rPr>
                <w:rFonts w:ascii="Arial" w:eastAsia="Times New Roman" w:hAnsi="Arial" w:cs="Arial"/>
                <w:sz w:val="12"/>
                <w:szCs w:val="12"/>
              </w:rPr>
            </w:pPr>
            <w:r w:rsidRPr="00A973F9">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rPr>
                <w:rFonts w:ascii="Arial" w:eastAsia="Times New Roman" w:hAnsi="Arial" w:cs="Arial"/>
                <w:sz w:val="12"/>
                <w:szCs w:val="12"/>
              </w:rPr>
            </w:pPr>
            <w:r w:rsidRPr="00A973F9">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498,200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63,050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140,350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7,600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711,200</w:t>
            </w:r>
          </w:p>
        </w:tc>
      </w:tr>
      <w:tr w:rsidR="00A973F9" w:rsidRPr="00924D07" w:rsidTr="00924D0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973F9" w:rsidRPr="00A973F9" w:rsidRDefault="00A973F9" w:rsidP="00D10DA6">
            <w:pPr>
              <w:jc w:val="center"/>
              <w:rPr>
                <w:rFonts w:ascii="Arial" w:eastAsia="Times New Roman" w:hAnsi="Arial" w:cs="Arial"/>
                <w:sz w:val="12"/>
                <w:szCs w:val="12"/>
              </w:rPr>
            </w:pPr>
            <w:r w:rsidRPr="00A973F9">
              <w:rPr>
                <w:rFonts w:ascii="Arial" w:eastAsia="Times New Roman" w:hAnsi="Arial" w:cs="Arial"/>
                <w:sz w:val="12"/>
                <w:szCs w:val="12"/>
              </w:rPr>
              <w:t>11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center"/>
              <w:rPr>
                <w:rFonts w:ascii="Arial" w:eastAsia="Times New Roman" w:hAnsi="Arial" w:cs="Arial"/>
                <w:sz w:val="12"/>
                <w:szCs w:val="12"/>
              </w:rPr>
            </w:pPr>
            <w:r w:rsidRPr="00A973F9">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rPr>
                <w:rFonts w:ascii="Arial" w:eastAsia="Times New Roman" w:hAnsi="Arial" w:cs="Arial"/>
                <w:sz w:val="12"/>
                <w:szCs w:val="12"/>
              </w:rPr>
            </w:pPr>
            <w:r w:rsidRPr="00A973F9">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center"/>
              <w:rPr>
                <w:rFonts w:ascii="Arial" w:eastAsia="Times New Roman" w:hAnsi="Arial" w:cs="Arial"/>
                <w:sz w:val="12"/>
                <w:szCs w:val="12"/>
              </w:rPr>
            </w:pPr>
            <w:r w:rsidRPr="00A973F9">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rPr>
                <w:rFonts w:ascii="Arial" w:eastAsia="Times New Roman" w:hAnsi="Arial" w:cs="Arial"/>
                <w:sz w:val="12"/>
                <w:szCs w:val="12"/>
              </w:rPr>
            </w:pPr>
            <w:r w:rsidRPr="00A973F9">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10,000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A973F9" w:rsidRDefault="00A973F9" w:rsidP="00D10DA6">
            <w:pPr>
              <w:jc w:val="right"/>
              <w:rPr>
                <w:rFonts w:ascii="Arial" w:eastAsia="Times New Roman" w:hAnsi="Arial" w:cs="Arial"/>
                <w:sz w:val="12"/>
                <w:szCs w:val="12"/>
              </w:rPr>
            </w:pPr>
            <w:r w:rsidRPr="00A973F9">
              <w:rPr>
                <w:rFonts w:ascii="Arial" w:eastAsia="Times New Roman" w:hAnsi="Arial" w:cs="Arial"/>
                <w:sz w:val="12"/>
                <w:szCs w:val="12"/>
              </w:rPr>
              <w:t>10,000</w:t>
            </w:r>
          </w:p>
        </w:tc>
      </w:tr>
      <w:tr w:rsidR="00A973F9" w:rsidRPr="00924D07" w:rsidTr="00924D0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D10DA6">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center"/>
              <w:rPr>
                <w:rFonts w:ascii="Arial" w:eastAsia="Times New Roman" w:hAnsi="Arial" w:cs="Arial"/>
                <w:sz w:val="12"/>
                <w:szCs w:val="12"/>
              </w:rPr>
            </w:pPr>
            <w:r w:rsidRPr="00924D07">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37,000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32,400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973F9" w:rsidRPr="00924D07" w:rsidRDefault="00A973F9" w:rsidP="00D10DA6">
            <w:pPr>
              <w:jc w:val="right"/>
              <w:rPr>
                <w:rFonts w:ascii="Arial" w:eastAsia="Times New Roman" w:hAnsi="Arial" w:cs="Arial"/>
                <w:sz w:val="12"/>
                <w:szCs w:val="12"/>
              </w:rPr>
            </w:pPr>
            <w:r w:rsidRPr="00924D07">
              <w:rPr>
                <w:rFonts w:ascii="Arial" w:eastAsia="Times New Roman" w:hAnsi="Arial" w:cs="Arial"/>
                <w:sz w:val="12"/>
                <w:szCs w:val="12"/>
              </w:rPr>
              <w:t>69,400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b/>
                <w:bCs/>
                <w:sz w:val="12"/>
                <w:szCs w:val="12"/>
              </w:rPr>
            </w:pPr>
            <w:r w:rsidRPr="00924D07">
              <w:rPr>
                <w:rFonts w:ascii="Arial" w:eastAsia="Times New Roman" w:hAnsi="Arial" w:cs="Arial"/>
                <w:b/>
                <w:bCs/>
                <w:sz w:val="12"/>
                <w:szCs w:val="12"/>
              </w:rPr>
              <w:t>Arsimi Baze (perfshire parashkollorin)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18,770,960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2,970,627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635,200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890,000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23,506,787</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55,000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55,000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243,100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243,100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6,900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6,900</w:t>
            </w:r>
          </w:p>
        </w:tc>
      </w:tr>
      <w:tr w:rsidR="00A973F9" w:rsidRPr="00924D07" w:rsidTr="00924D07">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b/>
                <w:bCs/>
                <w:sz w:val="12"/>
                <w:szCs w:val="12"/>
              </w:rPr>
            </w:pPr>
            <w:r w:rsidRPr="00924D07">
              <w:rPr>
                <w:rFonts w:ascii="Arial" w:eastAsia="Times New Roman" w:hAnsi="Arial" w:cs="Arial"/>
                <w:b/>
                <w:bCs/>
                <w:sz w:val="12"/>
                <w:szCs w:val="12"/>
              </w:rPr>
              <w:t>Arsimi i Mesem (i pergjithshem)</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3,926,200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646,698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138,450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63,000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385,000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5,159,348</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40,000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40,000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165,000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165,000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b/>
                <w:bCs/>
                <w:sz w:val="12"/>
                <w:szCs w:val="12"/>
              </w:rPr>
            </w:pPr>
            <w:r w:rsidRPr="00924D07">
              <w:rPr>
                <w:rFonts w:ascii="Arial" w:eastAsia="Times New Roman" w:hAnsi="Arial" w:cs="Arial"/>
                <w:b/>
                <w:bCs/>
                <w:sz w:val="12"/>
                <w:szCs w:val="12"/>
              </w:rPr>
              <w:t>Arsimi i  Mesem (profesional)</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1,443,145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250,520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281,000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121,500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2,102,165</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240,000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240,000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78,500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78,500</w:t>
            </w:r>
          </w:p>
        </w:tc>
      </w:tr>
      <w:tr w:rsidR="00A973F9" w:rsidRPr="00924D07" w:rsidTr="00924D07">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b/>
                <w:bCs/>
                <w:sz w:val="12"/>
                <w:szCs w:val="12"/>
              </w:rPr>
            </w:pPr>
            <w:r w:rsidRPr="00924D07">
              <w:rPr>
                <w:rFonts w:ascii="Arial" w:eastAsia="Times New Roman" w:hAnsi="Arial" w:cs="Arial"/>
                <w:b/>
                <w:bCs/>
                <w:sz w:val="12"/>
                <w:szCs w:val="12"/>
              </w:rPr>
              <w:t>Arsimi Universitar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25,370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5,230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34,500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350,000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4,331,380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520,000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5,666,480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430,000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430,000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101,603</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101,603</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48,397</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48,397</w:t>
            </w:r>
          </w:p>
        </w:tc>
      </w:tr>
      <w:tr w:rsidR="00A973F9" w:rsidRPr="00924D07" w:rsidTr="00924D07">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b/>
                <w:bCs/>
                <w:sz w:val="12"/>
                <w:szCs w:val="12"/>
              </w:rPr>
            </w:pPr>
            <w:r w:rsidRPr="00924D07">
              <w:rPr>
                <w:rFonts w:ascii="Arial" w:eastAsia="Times New Roman" w:hAnsi="Arial" w:cs="Arial"/>
                <w:b/>
                <w:bCs/>
                <w:sz w:val="12"/>
                <w:szCs w:val="12"/>
              </w:rPr>
              <w:t>Fonde per Shkencen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10,120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105,000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150,000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265,120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sz w:val="12"/>
                <w:szCs w:val="12"/>
              </w:rPr>
            </w:pPr>
            <w:r w:rsidRPr="00924D07">
              <w:rPr>
                <w:rFonts w:ascii="Arial" w:eastAsia="Times New Roman" w:hAnsi="Arial" w:cs="Arial"/>
                <w:sz w:val="12"/>
                <w:szCs w:val="12"/>
              </w:rPr>
              <w:t>0</w:t>
            </w:r>
          </w:p>
        </w:tc>
      </w:tr>
      <w:tr w:rsidR="00A973F9" w:rsidRPr="00924D07" w:rsidTr="00924D07">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b/>
                <w:bCs/>
                <w:sz w:val="12"/>
                <w:szCs w:val="12"/>
              </w:rPr>
            </w:pPr>
            <w:r w:rsidRPr="00924D07">
              <w:rPr>
                <w:rFonts w:ascii="Arial" w:eastAsia="Times New Roman" w:hAnsi="Arial" w:cs="Arial"/>
                <w:b/>
                <w:bCs/>
                <w:sz w:val="12"/>
                <w:szCs w:val="12"/>
              </w:rPr>
              <w:t>11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b/>
                <w:bCs/>
                <w:sz w:val="12"/>
                <w:szCs w:val="12"/>
              </w:rPr>
            </w:pPr>
            <w:r w:rsidRPr="00924D07">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b/>
                <w:bCs/>
                <w:sz w:val="12"/>
                <w:szCs w:val="12"/>
              </w:rPr>
            </w:pPr>
            <w:r w:rsidRPr="00924D07">
              <w:rPr>
                <w:rFonts w:ascii="Arial" w:eastAsia="Times New Roman" w:hAnsi="Arial" w:cs="Arial"/>
                <w:b/>
                <w:bCs/>
                <w:sz w:val="12"/>
                <w:szCs w:val="12"/>
              </w:rPr>
              <w:t>Ministria e Arsimit dhe Shkences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cente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24,663,875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3,936,125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1,239,620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350,000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4,331,380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105,000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861,000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37,000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3,375,000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973F9" w:rsidRPr="00924D07" w:rsidRDefault="00A973F9" w:rsidP="00924D07">
            <w:pPr>
              <w:jc w:val="right"/>
              <w:rPr>
                <w:rFonts w:ascii="Arial" w:eastAsia="Times New Roman" w:hAnsi="Arial" w:cs="Arial"/>
                <w:b/>
                <w:bCs/>
                <w:sz w:val="12"/>
                <w:szCs w:val="12"/>
              </w:rPr>
            </w:pPr>
            <w:r w:rsidRPr="00924D07">
              <w:rPr>
                <w:rFonts w:ascii="Arial" w:eastAsia="Times New Roman" w:hAnsi="Arial" w:cs="Arial"/>
                <w:b/>
                <w:bCs/>
                <w:sz w:val="12"/>
                <w:szCs w:val="12"/>
              </w:rPr>
              <w:t>38,899,000</w:t>
            </w:r>
          </w:p>
        </w:tc>
      </w:tr>
    </w:tbl>
    <w:p w:rsidR="00924D07" w:rsidRDefault="00924D07" w:rsidP="00233CD1">
      <w:pPr>
        <w:pStyle w:val="Paragrafi"/>
      </w:pPr>
    </w:p>
    <w:p w:rsidR="007B33FF" w:rsidRDefault="007B33FF" w:rsidP="00233CD1">
      <w:pPr>
        <w:pStyle w:val="Paragrafi"/>
      </w:pPr>
    </w:p>
    <w:p w:rsidR="007B33FF" w:rsidRDefault="007B33FF" w:rsidP="00233CD1">
      <w:pPr>
        <w:pStyle w:val="Paragrafi"/>
      </w:pPr>
    </w:p>
    <w:p w:rsidR="003402BC" w:rsidRDefault="003402BC" w:rsidP="00233CD1">
      <w:pPr>
        <w:pStyle w:val="Paragrafi"/>
      </w:pPr>
    </w:p>
    <w:p w:rsidR="003402BC" w:rsidRDefault="003402BC"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Pr="00953A1D" w:rsidRDefault="00953A1D" w:rsidP="00953A1D">
      <w:pPr>
        <w:pStyle w:val="Paragrafi"/>
        <w:rPr>
          <w:sz w:val="14"/>
          <w:szCs w:val="16"/>
        </w:rPr>
      </w:pPr>
      <w:r>
        <w:rPr>
          <w:sz w:val="14"/>
          <w:szCs w:val="16"/>
        </w:rPr>
        <w:lastRenderedPageBreak/>
        <w:t>Tab.5</w:t>
      </w:r>
    </w:p>
    <w:p w:rsidR="00B07165" w:rsidRDefault="00B07165" w:rsidP="00233CD1">
      <w:pPr>
        <w:pStyle w:val="Paragrafi"/>
      </w:pPr>
    </w:p>
    <w:tbl>
      <w:tblPr>
        <w:tblW w:w="0" w:type="auto"/>
        <w:tblInd w:w="96" w:type="dxa"/>
        <w:tblLook w:val="04A0"/>
      </w:tblPr>
      <w:tblGrid>
        <w:gridCol w:w="350"/>
        <w:gridCol w:w="550"/>
        <w:gridCol w:w="3084"/>
        <w:gridCol w:w="430"/>
        <w:gridCol w:w="1557"/>
        <w:gridCol w:w="650"/>
        <w:gridCol w:w="830"/>
        <w:gridCol w:w="731"/>
        <w:gridCol w:w="683"/>
        <w:gridCol w:w="1172"/>
        <w:gridCol w:w="708"/>
        <w:gridCol w:w="808"/>
        <w:gridCol w:w="951"/>
        <w:gridCol w:w="870"/>
        <w:gridCol w:w="750"/>
      </w:tblGrid>
      <w:tr w:rsidR="00B07165" w:rsidRPr="00B07165" w:rsidTr="00B07165">
        <w:trPr>
          <w:trHeight w:val="120"/>
        </w:trPr>
        <w:tc>
          <w:tcPr>
            <w:tcW w:w="0" w:type="auto"/>
            <w:tcBorders>
              <w:top w:val="nil"/>
              <w:left w:val="nil"/>
              <w:bottom w:val="nil"/>
              <w:right w:val="nil"/>
            </w:tcBorders>
            <w:shd w:val="clear" w:color="auto" w:fill="auto"/>
            <w:noWrap/>
            <w:vAlign w:val="bottom"/>
            <w:hideMark/>
          </w:tcPr>
          <w:p w:rsidR="00B07165" w:rsidRPr="00B07165" w:rsidRDefault="00B07165" w:rsidP="00B0716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b/>
                <w:bCs/>
                <w:i/>
                <w:iCs/>
                <w:sz w:val="12"/>
                <w:szCs w:val="12"/>
              </w:rPr>
            </w:pPr>
            <w:r w:rsidRPr="00B0716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B07165" w:rsidRPr="00B07165" w:rsidRDefault="00B07165" w:rsidP="00B07165">
            <w:pPr>
              <w:rPr>
                <w:rFonts w:ascii="Arial" w:eastAsia="Times New Roman" w:hAnsi="Arial" w:cs="Arial"/>
                <w:sz w:val="12"/>
                <w:szCs w:val="12"/>
              </w:rPr>
            </w:pPr>
          </w:p>
        </w:tc>
      </w:tr>
      <w:tr w:rsidR="00B07165" w:rsidRPr="00B07165" w:rsidTr="00B07165">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Totali</w:t>
            </w:r>
          </w:p>
        </w:tc>
      </w:tr>
      <w:tr w:rsidR="00B07165" w:rsidRPr="00B07165" w:rsidTr="00B07165">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 xml:space="preserve">Kontrib.e </w:t>
            </w:r>
            <w:r w:rsidRPr="00B0716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Mallra dhe</w:t>
            </w:r>
            <w:r w:rsidRPr="00B0716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Subveci-</w:t>
            </w:r>
            <w:r w:rsidRPr="00B0716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Te Tjera</w:t>
            </w:r>
            <w:r w:rsidRPr="00B0716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Transfer.</w:t>
            </w:r>
            <w:r w:rsidRPr="00B0716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Shpenzime</w:t>
            </w:r>
            <w:r w:rsidRPr="00B0716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Shpenzime</w:t>
            </w:r>
            <w:r w:rsidRPr="00B0716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7165" w:rsidRPr="00B07165" w:rsidRDefault="00B07165" w:rsidP="00B07165">
            <w:pPr>
              <w:jc w:val="center"/>
              <w:rPr>
                <w:rFonts w:ascii="Arial" w:eastAsia="Times New Roman" w:hAnsi="Arial" w:cs="Arial"/>
                <w:sz w:val="12"/>
                <w:szCs w:val="12"/>
              </w:rPr>
            </w:pPr>
            <w:r w:rsidRPr="00B07165">
              <w:rPr>
                <w:rFonts w:ascii="Arial" w:eastAsia="Times New Roman" w:hAnsi="Arial" w:cs="Arial"/>
                <w:sz w:val="12"/>
                <w:szCs w:val="12"/>
              </w:rPr>
              <w:t>Totali</w:t>
            </w:r>
          </w:p>
        </w:tc>
      </w:tr>
      <w:tr w:rsidR="00BC6643" w:rsidRPr="00B07165" w:rsidTr="00B07165">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C6643" w:rsidRPr="00BC6643" w:rsidRDefault="00BC6643" w:rsidP="00D10DA6">
            <w:pPr>
              <w:jc w:val="center"/>
              <w:rPr>
                <w:rFonts w:ascii="Arial" w:eastAsia="Times New Roman" w:hAnsi="Arial" w:cs="Arial"/>
                <w:sz w:val="12"/>
                <w:szCs w:val="12"/>
              </w:rPr>
            </w:pPr>
            <w:r w:rsidRPr="00BC6643">
              <w:rPr>
                <w:rFonts w:ascii="Arial" w:eastAsia="Times New Roman" w:hAnsi="Arial" w:cs="Arial"/>
                <w:sz w:val="12"/>
                <w:szCs w:val="12"/>
              </w:rPr>
              <w:t>12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center"/>
              <w:rPr>
                <w:rFonts w:ascii="Arial" w:eastAsia="Times New Roman" w:hAnsi="Arial" w:cs="Arial"/>
                <w:sz w:val="12"/>
                <w:szCs w:val="12"/>
              </w:rPr>
            </w:pPr>
            <w:r w:rsidRPr="00BC664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rPr>
                <w:rFonts w:ascii="Arial" w:eastAsia="Times New Roman" w:hAnsi="Arial" w:cs="Arial"/>
                <w:b/>
                <w:bCs/>
                <w:sz w:val="12"/>
                <w:szCs w:val="12"/>
              </w:rPr>
            </w:pPr>
            <w:r w:rsidRPr="00BC6643">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center"/>
              <w:rPr>
                <w:rFonts w:ascii="Arial" w:eastAsia="Times New Roman" w:hAnsi="Arial" w:cs="Arial"/>
                <w:sz w:val="12"/>
                <w:szCs w:val="12"/>
              </w:rPr>
            </w:pPr>
            <w:r w:rsidRPr="00BC6643">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rPr>
                <w:rFonts w:ascii="Arial" w:eastAsia="Times New Roman" w:hAnsi="Arial" w:cs="Arial"/>
                <w:sz w:val="12"/>
                <w:szCs w:val="12"/>
              </w:rPr>
            </w:pPr>
            <w:r w:rsidRPr="00BC6643">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102,000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15,230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36,795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1,866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156,891</w:t>
            </w:r>
          </w:p>
        </w:tc>
      </w:tr>
      <w:tr w:rsidR="00BC6643" w:rsidRPr="00B07165" w:rsidTr="00B07165">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C6643" w:rsidRPr="00BC6643" w:rsidRDefault="00BC6643" w:rsidP="00D10DA6">
            <w:pPr>
              <w:jc w:val="center"/>
              <w:rPr>
                <w:rFonts w:ascii="Arial" w:eastAsia="Times New Roman" w:hAnsi="Arial" w:cs="Arial"/>
                <w:sz w:val="12"/>
                <w:szCs w:val="12"/>
              </w:rPr>
            </w:pPr>
            <w:r w:rsidRPr="00BC6643">
              <w:rPr>
                <w:rFonts w:ascii="Arial" w:eastAsia="Times New Roman" w:hAnsi="Arial" w:cs="Arial"/>
                <w:sz w:val="12"/>
                <w:szCs w:val="12"/>
              </w:rPr>
              <w:t>12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center"/>
              <w:rPr>
                <w:rFonts w:ascii="Arial" w:eastAsia="Times New Roman" w:hAnsi="Arial" w:cs="Arial"/>
                <w:sz w:val="12"/>
                <w:szCs w:val="12"/>
              </w:rPr>
            </w:pPr>
            <w:r w:rsidRPr="00BC664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rPr>
                <w:rFonts w:ascii="Arial" w:eastAsia="Times New Roman" w:hAnsi="Arial" w:cs="Arial"/>
                <w:sz w:val="12"/>
                <w:szCs w:val="12"/>
              </w:rPr>
            </w:pPr>
            <w:r w:rsidRPr="00BC664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center"/>
              <w:rPr>
                <w:rFonts w:ascii="Arial" w:eastAsia="Times New Roman" w:hAnsi="Arial" w:cs="Arial"/>
                <w:sz w:val="12"/>
                <w:szCs w:val="12"/>
              </w:rPr>
            </w:pPr>
            <w:r w:rsidRPr="00BC6643">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rPr>
                <w:rFonts w:ascii="Arial" w:eastAsia="Times New Roman" w:hAnsi="Arial" w:cs="Arial"/>
                <w:sz w:val="12"/>
                <w:szCs w:val="12"/>
              </w:rPr>
            </w:pPr>
            <w:r w:rsidRPr="00BC6643">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C6643" w:rsidRDefault="00BC6643" w:rsidP="00D10DA6">
            <w:pPr>
              <w:jc w:val="right"/>
              <w:rPr>
                <w:rFonts w:ascii="Arial" w:eastAsia="Times New Roman" w:hAnsi="Arial" w:cs="Arial"/>
                <w:sz w:val="12"/>
                <w:szCs w:val="12"/>
              </w:rPr>
            </w:pPr>
            <w:r w:rsidRPr="00BC6643">
              <w:rPr>
                <w:rFonts w:ascii="Arial" w:eastAsia="Times New Roman" w:hAnsi="Arial" w:cs="Arial"/>
                <w:sz w:val="12"/>
                <w:szCs w:val="12"/>
              </w:rPr>
              <w:t>0</w:t>
            </w:r>
          </w:p>
        </w:tc>
      </w:tr>
      <w:tr w:rsidR="00BC6643" w:rsidRPr="00B07165" w:rsidTr="00B07165">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D10DA6">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center"/>
              <w:rPr>
                <w:rFonts w:ascii="Arial" w:eastAsia="Times New Roman" w:hAnsi="Arial" w:cs="Arial"/>
                <w:sz w:val="12"/>
                <w:szCs w:val="12"/>
              </w:rPr>
            </w:pPr>
            <w:r w:rsidRPr="00B0716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C6643" w:rsidRPr="00B07165" w:rsidRDefault="00BC6643" w:rsidP="00D10DA6">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b/>
                <w:bCs/>
                <w:sz w:val="12"/>
                <w:szCs w:val="12"/>
              </w:rPr>
            </w:pPr>
            <w:r w:rsidRPr="00B07165">
              <w:rPr>
                <w:rFonts w:ascii="Arial" w:eastAsia="Times New Roman" w:hAnsi="Arial" w:cs="Arial"/>
                <w:b/>
                <w:bCs/>
                <w:sz w:val="12"/>
                <w:szCs w:val="12"/>
              </w:rPr>
              <w:t xml:space="preserve">Trashegimia Kulturore dhe Muzete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220,500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61,299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11,504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252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354,705</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36,173</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36,173</w:t>
            </w:r>
          </w:p>
        </w:tc>
      </w:tr>
      <w:tr w:rsidR="00BC6643" w:rsidRPr="00B07165" w:rsidTr="00B0716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8,000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8,000</w:t>
            </w:r>
          </w:p>
        </w:tc>
      </w:tr>
      <w:tr w:rsidR="00BC6643" w:rsidRPr="00B07165" w:rsidTr="00B0716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b/>
                <w:bCs/>
                <w:sz w:val="12"/>
                <w:szCs w:val="12"/>
              </w:rPr>
            </w:pPr>
            <w:r w:rsidRPr="00B07165">
              <w:rPr>
                <w:rFonts w:ascii="Arial" w:eastAsia="Times New Roman" w:hAnsi="Arial" w:cs="Arial"/>
                <w:b/>
                <w:bCs/>
                <w:sz w:val="12"/>
                <w:szCs w:val="12"/>
              </w:rPr>
              <w:t xml:space="preserve">Arti dhe Kultura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411,375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71,450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47,830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128,977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133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84,673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746,208</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10,000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10,000</w:t>
            </w:r>
          </w:p>
        </w:tc>
      </w:tr>
      <w:tr w:rsidR="00BC6643" w:rsidRPr="00B07165" w:rsidTr="00B0716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b/>
                <w:bCs/>
                <w:sz w:val="12"/>
                <w:szCs w:val="12"/>
              </w:rPr>
            </w:pPr>
            <w:r w:rsidRPr="00B07165">
              <w:rPr>
                <w:rFonts w:ascii="Arial" w:eastAsia="Times New Roman" w:hAnsi="Arial" w:cs="Arial"/>
                <w:b/>
                <w:bCs/>
                <w:sz w:val="12"/>
                <w:szCs w:val="12"/>
              </w:rPr>
              <w:t>Zhvillimi i Sportit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39,700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6,400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8,854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94,461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454,415</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1,000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1,000</w:t>
            </w:r>
          </w:p>
        </w:tc>
      </w:tr>
      <w:tr w:rsidR="00BC6643" w:rsidRPr="00B07165" w:rsidTr="00B0716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b/>
                <w:bCs/>
                <w:sz w:val="12"/>
                <w:szCs w:val="12"/>
              </w:rPr>
            </w:pPr>
            <w:r w:rsidRPr="00B07165">
              <w:rPr>
                <w:rFonts w:ascii="Arial" w:eastAsia="Times New Roman" w:hAnsi="Arial" w:cs="Arial"/>
                <w:b/>
                <w:bCs/>
                <w:sz w:val="12"/>
                <w:szCs w:val="12"/>
              </w:rPr>
              <w:t>Programe per Rinine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9,128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9,128</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b/>
                <w:bCs/>
                <w:sz w:val="12"/>
                <w:szCs w:val="12"/>
              </w:rPr>
            </w:pPr>
            <w:r w:rsidRPr="00B07165">
              <w:rPr>
                <w:rFonts w:ascii="Arial" w:eastAsia="Times New Roman" w:hAnsi="Arial" w:cs="Arial"/>
                <w:b/>
                <w:bCs/>
                <w:sz w:val="12"/>
                <w:szCs w:val="12"/>
              </w:rPr>
              <w:t>Zhvillimi i Turizmit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34,500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5,610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11,479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34,141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6,100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91,830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5,000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5,000</w:t>
            </w:r>
          </w:p>
        </w:tc>
      </w:tr>
      <w:tr w:rsidR="00BC6643" w:rsidRPr="00B07165" w:rsidTr="00B0716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b/>
                <w:bCs/>
                <w:sz w:val="12"/>
                <w:szCs w:val="12"/>
              </w:rPr>
            </w:pPr>
            <w:r w:rsidRPr="00B07165">
              <w:rPr>
                <w:rFonts w:ascii="Arial" w:eastAsia="Times New Roman" w:hAnsi="Arial" w:cs="Arial"/>
                <w:b/>
                <w:bCs/>
                <w:sz w:val="12"/>
                <w:szCs w:val="12"/>
              </w:rPr>
              <w:t>Mbeshtetje per Kultet Fetare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9,750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1,485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5,859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105,162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129,496</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sz w:val="12"/>
                <w:szCs w:val="12"/>
              </w:rPr>
            </w:pPr>
            <w:r w:rsidRPr="00B07165">
              <w:rPr>
                <w:rFonts w:ascii="Arial" w:eastAsia="Times New Roman" w:hAnsi="Arial" w:cs="Arial"/>
                <w:sz w:val="12"/>
                <w:szCs w:val="12"/>
              </w:rPr>
              <w:t>0</w:t>
            </w:r>
          </w:p>
        </w:tc>
      </w:tr>
      <w:tr w:rsidR="00BC6643" w:rsidRPr="00B07165" w:rsidTr="00B07165">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b/>
                <w:bCs/>
                <w:sz w:val="12"/>
                <w:szCs w:val="12"/>
              </w:rPr>
            </w:pPr>
            <w:r w:rsidRPr="00B07165">
              <w:rPr>
                <w:rFonts w:ascii="Arial" w:eastAsia="Times New Roman" w:hAnsi="Arial" w:cs="Arial"/>
                <w:b/>
                <w:bCs/>
                <w:sz w:val="12"/>
                <w:szCs w:val="12"/>
              </w:rPr>
              <w:t>12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b/>
                <w:bCs/>
                <w:sz w:val="12"/>
                <w:szCs w:val="12"/>
              </w:rPr>
            </w:pPr>
            <w:r w:rsidRPr="00B07165">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b/>
                <w:bCs/>
                <w:sz w:val="12"/>
                <w:szCs w:val="12"/>
              </w:rPr>
            </w:pPr>
            <w:r w:rsidRPr="00B07165">
              <w:rPr>
                <w:rFonts w:ascii="Arial" w:eastAsia="Times New Roman" w:hAnsi="Arial" w:cs="Arial"/>
                <w:b/>
                <w:bCs/>
                <w:sz w:val="12"/>
                <w:szCs w:val="12"/>
              </w:rPr>
              <w:t>Ministria e Turizmit, Kultures, Rinise dhe Sporteve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cente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817,825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136,175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196,116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383,373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13,122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2,389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453,846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C6643" w:rsidRPr="00B07165" w:rsidRDefault="00BC6643" w:rsidP="00B07165">
            <w:pPr>
              <w:jc w:val="right"/>
              <w:rPr>
                <w:rFonts w:ascii="Arial" w:eastAsia="Times New Roman" w:hAnsi="Arial" w:cs="Arial"/>
                <w:b/>
                <w:bCs/>
                <w:sz w:val="12"/>
                <w:szCs w:val="12"/>
              </w:rPr>
            </w:pPr>
            <w:r w:rsidRPr="00B07165">
              <w:rPr>
                <w:rFonts w:ascii="Arial" w:eastAsia="Times New Roman" w:hAnsi="Arial" w:cs="Arial"/>
                <w:b/>
                <w:bCs/>
                <w:sz w:val="12"/>
                <w:szCs w:val="12"/>
              </w:rPr>
              <w:t>2,002,846</w:t>
            </w:r>
          </w:p>
        </w:tc>
      </w:tr>
    </w:tbl>
    <w:p w:rsidR="00B07165" w:rsidRDefault="00B07165" w:rsidP="00233CD1">
      <w:pPr>
        <w:pStyle w:val="Paragrafi"/>
      </w:pPr>
    </w:p>
    <w:p w:rsidR="00B07165" w:rsidRDefault="00B07165" w:rsidP="00233CD1">
      <w:pPr>
        <w:pStyle w:val="Paragrafi"/>
      </w:pPr>
    </w:p>
    <w:p w:rsidR="00B07165" w:rsidRDefault="00B07165" w:rsidP="00233CD1">
      <w:pPr>
        <w:pStyle w:val="Paragrafi"/>
      </w:pPr>
    </w:p>
    <w:p w:rsidR="00653D80" w:rsidRDefault="00653D80" w:rsidP="00233CD1">
      <w:pPr>
        <w:pStyle w:val="Paragrafi"/>
      </w:pPr>
    </w:p>
    <w:p w:rsidR="00953A1D" w:rsidRPr="00953A1D" w:rsidRDefault="00953A1D" w:rsidP="00953A1D">
      <w:pPr>
        <w:pStyle w:val="Paragrafi"/>
        <w:rPr>
          <w:sz w:val="14"/>
          <w:szCs w:val="16"/>
        </w:rPr>
      </w:pPr>
      <w:r>
        <w:rPr>
          <w:sz w:val="14"/>
          <w:szCs w:val="16"/>
        </w:rPr>
        <w:lastRenderedPageBreak/>
        <w:t>Tab.5</w:t>
      </w:r>
    </w:p>
    <w:p w:rsidR="00B07165" w:rsidRDefault="00B07165" w:rsidP="00233CD1">
      <w:pPr>
        <w:pStyle w:val="Paragrafi"/>
      </w:pPr>
    </w:p>
    <w:tbl>
      <w:tblPr>
        <w:tblW w:w="0" w:type="auto"/>
        <w:tblInd w:w="96" w:type="dxa"/>
        <w:tblLook w:val="04A0"/>
      </w:tblPr>
      <w:tblGrid>
        <w:gridCol w:w="350"/>
        <w:gridCol w:w="550"/>
        <w:gridCol w:w="2517"/>
        <w:gridCol w:w="430"/>
        <w:gridCol w:w="1557"/>
        <w:gridCol w:w="750"/>
        <w:gridCol w:w="876"/>
        <w:gridCol w:w="753"/>
        <w:gridCol w:w="683"/>
        <w:gridCol w:w="1223"/>
        <w:gridCol w:w="744"/>
        <w:gridCol w:w="961"/>
        <w:gridCol w:w="998"/>
        <w:gridCol w:w="915"/>
        <w:gridCol w:w="817"/>
      </w:tblGrid>
      <w:tr w:rsidR="00B474C7" w:rsidRPr="00B474C7" w:rsidTr="00B474C7">
        <w:trPr>
          <w:trHeight w:val="120"/>
        </w:trPr>
        <w:tc>
          <w:tcPr>
            <w:tcW w:w="0" w:type="auto"/>
            <w:tcBorders>
              <w:top w:val="nil"/>
              <w:left w:val="nil"/>
              <w:bottom w:val="nil"/>
              <w:right w:val="nil"/>
            </w:tcBorders>
            <w:shd w:val="clear" w:color="auto" w:fill="auto"/>
            <w:noWrap/>
            <w:vAlign w:val="bottom"/>
            <w:hideMark/>
          </w:tcPr>
          <w:p w:rsidR="00B474C7" w:rsidRPr="00B474C7" w:rsidRDefault="00B474C7" w:rsidP="00B474C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b/>
                <w:bCs/>
                <w:i/>
                <w:iCs/>
                <w:sz w:val="12"/>
                <w:szCs w:val="12"/>
              </w:rPr>
            </w:pPr>
            <w:r w:rsidRPr="00B474C7">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B474C7" w:rsidRPr="00B474C7" w:rsidRDefault="00B474C7" w:rsidP="00B474C7">
            <w:pPr>
              <w:rPr>
                <w:rFonts w:ascii="Arial" w:eastAsia="Times New Roman" w:hAnsi="Arial" w:cs="Arial"/>
                <w:sz w:val="12"/>
                <w:szCs w:val="12"/>
              </w:rPr>
            </w:pPr>
          </w:p>
        </w:tc>
      </w:tr>
      <w:tr w:rsidR="00B474C7" w:rsidRPr="00B474C7" w:rsidTr="00B474C7">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Totali</w:t>
            </w:r>
          </w:p>
        </w:tc>
      </w:tr>
      <w:tr w:rsidR="00B474C7" w:rsidRPr="00B474C7" w:rsidTr="00B474C7">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 xml:space="preserve">Kontrib.e </w:t>
            </w:r>
            <w:r w:rsidRPr="00B474C7">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Mallra dhe</w:t>
            </w:r>
            <w:r w:rsidRPr="00B474C7">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Subveci-</w:t>
            </w:r>
            <w:r w:rsidRPr="00B474C7">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Te Tjera</w:t>
            </w:r>
            <w:r w:rsidRPr="00B474C7">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Transfer.</w:t>
            </w:r>
            <w:r w:rsidRPr="00B474C7">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Shpenzime</w:t>
            </w:r>
            <w:r w:rsidRPr="00B474C7">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Shpenzime</w:t>
            </w:r>
            <w:r w:rsidRPr="00B474C7">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474C7" w:rsidRPr="00B474C7" w:rsidRDefault="00B474C7" w:rsidP="00B474C7">
            <w:pPr>
              <w:jc w:val="center"/>
              <w:rPr>
                <w:rFonts w:ascii="Arial" w:eastAsia="Times New Roman" w:hAnsi="Arial" w:cs="Arial"/>
                <w:sz w:val="12"/>
                <w:szCs w:val="12"/>
              </w:rPr>
            </w:pPr>
            <w:r w:rsidRPr="00B474C7">
              <w:rPr>
                <w:rFonts w:ascii="Arial" w:eastAsia="Times New Roman" w:hAnsi="Arial" w:cs="Arial"/>
                <w:sz w:val="12"/>
                <w:szCs w:val="12"/>
              </w:rPr>
              <w:t>Totali</w:t>
            </w:r>
          </w:p>
        </w:tc>
      </w:tr>
      <w:tr w:rsidR="00653D80" w:rsidRPr="00B474C7" w:rsidTr="00B474C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53D80" w:rsidRPr="00653D80" w:rsidRDefault="00653D80" w:rsidP="00D10DA6">
            <w:pPr>
              <w:jc w:val="center"/>
              <w:rPr>
                <w:rFonts w:ascii="Arial" w:eastAsia="Times New Roman" w:hAnsi="Arial" w:cs="Arial"/>
                <w:sz w:val="12"/>
                <w:szCs w:val="12"/>
              </w:rPr>
            </w:pPr>
            <w:r w:rsidRPr="00653D80">
              <w:rPr>
                <w:rFonts w:ascii="Arial" w:eastAsia="Times New Roman" w:hAnsi="Arial" w:cs="Arial"/>
                <w:sz w:val="12"/>
                <w:szCs w:val="12"/>
              </w:rPr>
              <w:t>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center"/>
              <w:rPr>
                <w:rFonts w:ascii="Arial" w:eastAsia="Times New Roman" w:hAnsi="Arial" w:cs="Arial"/>
                <w:sz w:val="12"/>
                <w:szCs w:val="12"/>
              </w:rPr>
            </w:pPr>
            <w:r w:rsidRPr="00653D8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rPr>
                <w:rFonts w:ascii="Arial" w:eastAsia="Times New Roman" w:hAnsi="Arial" w:cs="Arial"/>
                <w:b/>
                <w:bCs/>
                <w:sz w:val="12"/>
                <w:szCs w:val="12"/>
              </w:rPr>
            </w:pPr>
            <w:r w:rsidRPr="00653D80">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center"/>
              <w:rPr>
                <w:rFonts w:ascii="Arial" w:eastAsia="Times New Roman" w:hAnsi="Arial" w:cs="Arial"/>
                <w:sz w:val="12"/>
                <w:szCs w:val="12"/>
              </w:rPr>
            </w:pPr>
            <w:r w:rsidRPr="00653D80">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rPr>
                <w:rFonts w:ascii="Arial" w:eastAsia="Times New Roman" w:hAnsi="Arial" w:cs="Arial"/>
                <w:sz w:val="12"/>
                <w:szCs w:val="12"/>
              </w:rPr>
            </w:pPr>
            <w:r w:rsidRPr="00653D80">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157,000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25,000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55,000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5,200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2,300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247,500</w:t>
            </w:r>
          </w:p>
        </w:tc>
      </w:tr>
      <w:tr w:rsidR="00653D80" w:rsidRPr="00B474C7" w:rsidTr="00B474C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53D80" w:rsidRPr="00653D80" w:rsidRDefault="00653D80" w:rsidP="00D10DA6">
            <w:pPr>
              <w:jc w:val="center"/>
              <w:rPr>
                <w:rFonts w:ascii="Arial" w:eastAsia="Times New Roman" w:hAnsi="Arial" w:cs="Arial"/>
                <w:sz w:val="12"/>
                <w:szCs w:val="12"/>
              </w:rPr>
            </w:pPr>
            <w:r w:rsidRPr="00653D80">
              <w:rPr>
                <w:rFonts w:ascii="Arial" w:eastAsia="Times New Roman" w:hAnsi="Arial" w:cs="Arial"/>
                <w:sz w:val="12"/>
                <w:szCs w:val="12"/>
              </w:rPr>
              <w:t>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center"/>
              <w:rPr>
                <w:rFonts w:ascii="Arial" w:eastAsia="Times New Roman" w:hAnsi="Arial" w:cs="Arial"/>
                <w:sz w:val="12"/>
                <w:szCs w:val="12"/>
              </w:rPr>
            </w:pPr>
            <w:r w:rsidRPr="00653D8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rPr>
                <w:rFonts w:ascii="Arial" w:eastAsia="Times New Roman" w:hAnsi="Arial" w:cs="Arial"/>
                <w:sz w:val="12"/>
                <w:szCs w:val="12"/>
              </w:rPr>
            </w:pPr>
            <w:r w:rsidRPr="00653D80">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center"/>
              <w:rPr>
                <w:rFonts w:ascii="Arial" w:eastAsia="Times New Roman" w:hAnsi="Arial" w:cs="Arial"/>
                <w:sz w:val="12"/>
                <w:szCs w:val="12"/>
              </w:rPr>
            </w:pPr>
            <w:r w:rsidRPr="00653D80">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rPr>
                <w:rFonts w:ascii="Arial" w:eastAsia="Times New Roman" w:hAnsi="Arial" w:cs="Arial"/>
                <w:sz w:val="12"/>
                <w:szCs w:val="12"/>
              </w:rPr>
            </w:pPr>
            <w:r w:rsidRPr="00653D80">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653D80" w:rsidRDefault="00653D80" w:rsidP="00D10DA6">
            <w:pPr>
              <w:jc w:val="right"/>
              <w:rPr>
                <w:rFonts w:ascii="Arial" w:eastAsia="Times New Roman" w:hAnsi="Arial" w:cs="Arial"/>
                <w:sz w:val="12"/>
                <w:szCs w:val="12"/>
              </w:rPr>
            </w:pPr>
            <w:r w:rsidRPr="00653D80">
              <w:rPr>
                <w:rFonts w:ascii="Arial" w:eastAsia="Times New Roman" w:hAnsi="Arial" w:cs="Arial"/>
                <w:sz w:val="12"/>
                <w:szCs w:val="12"/>
              </w:rPr>
              <w:t>0</w:t>
            </w:r>
          </w:p>
        </w:tc>
      </w:tr>
      <w:tr w:rsidR="00653D80" w:rsidRPr="00B474C7" w:rsidTr="00B474C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D10DA6">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center"/>
              <w:rPr>
                <w:rFonts w:ascii="Arial" w:eastAsia="Times New Roman" w:hAnsi="Arial" w:cs="Arial"/>
                <w:sz w:val="12"/>
                <w:szCs w:val="12"/>
              </w:rPr>
            </w:pPr>
            <w:r w:rsidRPr="00B474C7">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3D80" w:rsidRPr="00B474C7" w:rsidRDefault="00653D80" w:rsidP="00D10DA6">
            <w:pPr>
              <w:jc w:val="right"/>
              <w:rPr>
                <w:rFonts w:ascii="Arial" w:eastAsia="Times New Roman" w:hAnsi="Arial" w:cs="Arial"/>
                <w:sz w:val="12"/>
                <w:szCs w:val="12"/>
              </w:rPr>
            </w:pPr>
            <w:r w:rsidRPr="00B474C7">
              <w:rPr>
                <w:rFonts w:ascii="Arial" w:eastAsia="Times New Roman" w:hAnsi="Arial" w:cs="Arial"/>
                <w:sz w:val="12"/>
                <w:szCs w:val="12"/>
              </w:rPr>
              <w:t>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r>
      <w:tr w:rsidR="00653D80" w:rsidRPr="00B474C7" w:rsidTr="00B474C7">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r>
      <w:tr w:rsidR="00653D80" w:rsidRPr="00B474C7" w:rsidTr="00B474C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b/>
                <w:bCs/>
                <w:sz w:val="12"/>
                <w:szCs w:val="12"/>
              </w:rPr>
            </w:pPr>
            <w:r w:rsidRPr="00B474C7">
              <w:rPr>
                <w:rFonts w:ascii="Arial" w:eastAsia="Times New Roman" w:hAnsi="Arial" w:cs="Arial"/>
                <w:b/>
                <w:bCs/>
                <w:sz w:val="12"/>
                <w:szCs w:val="12"/>
              </w:rPr>
              <w:t>Sherbimet e Kujdesit Paresor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39,000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45,000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9,166,780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9,405,780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332,100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332,100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40,000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40,000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18,540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18,540</w:t>
            </w:r>
          </w:p>
        </w:tc>
      </w:tr>
      <w:tr w:rsidR="00653D80" w:rsidRPr="00B474C7" w:rsidTr="00B474C7">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2,000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2,000</w:t>
            </w:r>
          </w:p>
        </w:tc>
      </w:tr>
      <w:tr w:rsidR="00653D80" w:rsidRPr="00B474C7" w:rsidTr="00B474C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b/>
                <w:bCs/>
                <w:sz w:val="12"/>
                <w:szCs w:val="12"/>
              </w:rPr>
            </w:pPr>
            <w:r w:rsidRPr="00B474C7">
              <w:rPr>
                <w:rFonts w:ascii="Arial" w:eastAsia="Times New Roman" w:hAnsi="Arial" w:cs="Arial"/>
                <w:b/>
                <w:bCs/>
                <w:sz w:val="12"/>
                <w:szCs w:val="12"/>
              </w:rPr>
              <w:t>Sherbimet e Kujdesit Dytesor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573,450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95,870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1,078,430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14,059,220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737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318,500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16,136,207</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867,000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867,000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2,500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2,500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105,000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105,000</w:t>
            </w:r>
          </w:p>
        </w:tc>
      </w:tr>
      <w:tr w:rsidR="00653D80" w:rsidRPr="00B474C7" w:rsidTr="00B474C7">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10,000</w:t>
            </w:r>
          </w:p>
        </w:tc>
        <w:tc>
          <w:tcPr>
            <w:tcW w:w="0" w:type="auto"/>
            <w:tcBorders>
              <w:top w:val="nil"/>
              <w:left w:val="nil"/>
              <w:bottom w:val="dotDotDash"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10,000</w:t>
            </w:r>
          </w:p>
        </w:tc>
      </w:tr>
      <w:tr w:rsidR="00653D80" w:rsidRPr="00B474C7" w:rsidTr="00B474C7">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b/>
                <w:bCs/>
                <w:sz w:val="12"/>
                <w:szCs w:val="12"/>
              </w:rPr>
            </w:pPr>
            <w:r w:rsidRPr="00B474C7">
              <w:rPr>
                <w:rFonts w:ascii="Arial" w:eastAsia="Times New Roman" w:hAnsi="Arial" w:cs="Arial"/>
                <w:b/>
                <w:bCs/>
                <w:sz w:val="12"/>
                <w:szCs w:val="12"/>
              </w:rPr>
              <w:t>Sherbimet e Shendetit Publik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1,500,000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255,000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334,030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366,000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17,733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2,504,763</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r>
      <w:tr w:rsidR="00653D80" w:rsidRPr="00B474C7" w:rsidTr="00B474C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r>
      <w:tr w:rsidR="00653D80" w:rsidRPr="00B474C7" w:rsidTr="00B474C7">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2,000</w:t>
            </w:r>
          </w:p>
        </w:tc>
        <w:tc>
          <w:tcPr>
            <w:tcW w:w="0" w:type="auto"/>
            <w:tcBorders>
              <w:top w:val="nil"/>
              <w:left w:val="nil"/>
              <w:bottom w:val="nil"/>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sz w:val="12"/>
                <w:szCs w:val="12"/>
              </w:rPr>
            </w:pPr>
            <w:r w:rsidRPr="00B474C7">
              <w:rPr>
                <w:rFonts w:ascii="Arial" w:eastAsia="Times New Roman" w:hAnsi="Arial" w:cs="Arial"/>
                <w:sz w:val="12"/>
                <w:szCs w:val="12"/>
              </w:rPr>
              <w:t>2,000</w:t>
            </w:r>
          </w:p>
        </w:tc>
      </w:tr>
      <w:tr w:rsidR="00653D80" w:rsidRPr="00B474C7" w:rsidTr="00B474C7">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b/>
                <w:bCs/>
                <w:sz w:val="12"/>
                <w:szCs w:val="12"/>
              </w:rPr>
            </w:pPr>
            <w:r w:rsidRPr="00B474C7">
              <w:rPr>
                <w:rFonts w:ascii="Arial" w:eastAsia="Times New Roman" w:hAnsi="Arial" w:cs="Arial"/>
                <w:b/>
                <w:bCs/>
                <w:sz w:val="12"/>
                <w:szCs w:val="12"/>
              </w:rPr>
              <w:t>13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b/>
                <w:bCs/>
                <w:sz w:val="12"/>
                <w:szCs w:val="12"/>
              </w:rPr>
            </w:pPr>
            <w:r w:rsidRPr="00B474C7">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b/>
                <w:bCs/>
                <w:sz w:val="12"/>
                <w:szCs w:val="12"/>
              </w:rPr>
            </w:pPr>
            <w:r w:rsidRPr="00B474C7">
              <w:rPr>
                <w:rFonts w:ascii="Arial" w:eastAsia="Times New Roman" w:hAnsi="Arial" w:cs="Arial"/>
                <w:b/>
                <w:bCs/>
                <w:sz w:val="12"/>
                <w:szCs w:val="12"/>
              </w:rPr>
              <w:t>Ministria e Shendetesise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cente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2,269,450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382,870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1,512,460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23,226,000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371,200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20,770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1,870,640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53D80" w:rsidRPr="00B474C7" w:rsidRDefault="00653D80" w:rsidP="00B474C7">
            <w:pPr>
              <w:jc w:val="right"/>
              <w:rPr>
                <w:rFonts w:ascii="Arial" w:eastAsia="Times New Roman" w:hAnsi="Arial" w:cs="Arial"/>
                <w:b/>
                <w:bCs/>
                <w:sz w:val="12"/>
                <w:szCs w:val="12"/>
              </w:rPr>
            </w:pPr>
            <w:r w:rsidRPr="00B474C7">
              <w:rPr>
                <w:rFonts w:ascii="Arial" w:eastAsia="Times New Roman" w:hAnsi="Arial" w:cs="Arial"/>
                <w:b/>
                <w:bCs/>
                <w:sz w:val="12"/>
                <w:szCs w:val="12"/>
              </w:rPr>
              <w:t>29,673,390</w:t>
            </w:r>
          </w:p>
        </w:tc>
      </w:tr>
    </w:tbl>
    <w:p w:rsidR="00B07165" w:rsidRDefault="00B07165" w:rsidP="00233CD1">
      <w:pPr>
        <w:pStyle w:val="Paragrafi"/>
      </w:pPr>
    </w:p>
    <w:p w:rsidR="003402BC" w:rsidRDefault="003402BC" w:rsidP="00233CD1">
      <w:pPr>
        <w:pStyle w:val="Paragrafi"/>
      </w:pPr>
    </w:p>
    <w:p w:rsidR="003402BC" w:rsidRDefault="003402BC"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953A1D" w:rsidRDefault="00953A1D" w:rsidP="00233CD1">
      <w:pPr>
        <w:pStyle w:val="Paragrafi"/>
      </w:pPr>
    </w:p>
    <w:p w:rsidR="00953A1D" w:rsidRPr="00BE0E42" w:rsidRDefault="00953A1D" w:rsidP="00233CD1">
      <w:pPr>
        <w:pStyle w:val="Paragrafi"/>
        <w:rPr>
          <w:sz w:val="8"/>
        </w:rPr>
      </w:pPr>
    </w:p>
    <w:p w:rsidR="00953A1D" w:rsidRPr="00953A1D" w:rsidRDefault="00953A1D" w:rsidP="00233CD1">
      <w:pPr>
        <w:pStyle w:val="Paragrafi"/>
        <w:rPr>
          <w:sz w:val="2"/>
        </w:rPr>
      </w:pPr>
    </w:p>
    <w:p w:rsidR="00953A1D" w:rsidRPr="00953A1D" w:rsidRDefault="00953A1D" w:rsidP="00953A1D">
      <w:pPr>
        <w:pStyle w:val="Paragrafi"/>
        <w:rPr>
          <w:sz w:val="14"/>
          <w:szCs w:val="16"/>
        </w:rPr>
      </w:pPr>
      <w:r>
        <w:rPr>
          <w:sz w:val="14"/>
          <w:szCs w:val="16"/>
        </w:rPr>
        <w:lastRenderedPageBreak/>
        <w:t>Tab.5</w:t>
      </w:r>
    </w:p>
    <w:p w:rsidR="00754354" w:rsidRDefault="00754354" w:rsidP="00233CD1">
      <w:pPr>
        <w:pStyle w:val="Paragrafi"/>
      </w:pPr>
    </w:p>
    <w:tbl>
      <w:tblPr>
        <w:tblW w:w="0" w:type="auto"/>
        <w:tblInd w:w="96" w:type="dxa"/>
        <w:tblLook w:val="04A0"/>
      </w:tblPr>
      <w:tblGrid>
        <w:gridCol w:w="328"/>
        <w:gridCol w:w="495"/>
        <w:gridCol w:w="2573"/>
        <w:gridCol w:w="394"/>
        <w:gridCol w:w="1334"/>
        <w:gridCol w:w="661"/>
        <w:gridCol w:w="943"/>
        <w:gridCol w:w="662"/>
        <w:gridCol w:w="606"/>
        <w:gridCol w:w="1246"/>
        <w:gridCol w:w="792"/>
        <w:gridCol w:w="1416"/>
        <w:gridCol w:w="1045"/>
        <w:gridCol w:w="968"/>
        <w:gridCol w:w="661"/>
      </w:tblGrid>
      <w:tr w:rsidR="00754354" w:rsidRPr="00953A1D" w:rsidTr="00754354">
        <w:trPr>
          <w:trHeight w:val="120"/>
        </w:trPr>
        <w:tc>
          <w:tcPr>
            <w:tcW w:w="0" w:type="auto"/>
            <w:tcBorders>
              <w:top w:val="nil"/>
              <w:left w:val="nil"/>
              <w:bottom w:val="nil"/>
              <w:right w:val="nil"/>
            </w:tcBorders>
            <w:shd w:val="clear" w:color="auto" w:fill="auto"/>
            <w:noWrap/>
            <w:vAlign w:val="bottom"/>
            <w:hideMark/>
          </w:tcPr>
          <w:p w:rsidR="00754354" w:rsidRPr="00953A1D" w:rsidRDefault="00754354" w:rsidP="00754354">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b/>
                <w:bCs/>
                <w:i/>
                <w:iCs/>
                <w:sz w:val="10"/>
                <w:szCs w:val="10"/>
              </w:rPr>
            </w:pPr>
            <w:r w:rsidRPr="00953A1D">
              <w:rPr>
                <w:rFonts w:ascii="Arial" w:eastAsia="Times New Roman" w:hAnsi="Arial" w:cs="Arial"/>
                <w:b/>
                <w:bCs/>
                <w:i/>
                <w:iCs/>
                <w:sz w:val="10"/>
                <w:szCs w:val="10"/>
              </w:rPr>
              <w:t>ne 000/leke</w:t>
            </w:r>
          </w:p>
        </w:tc>
        <w:tc>
          <w:tcPr>
            <w:tcW w:w="0" w:type="auto"/>
            <w:tcBorders>
              <w:top w:val="nil"/>
              <w:left w:val="nil"/>
              <w:bottom w:val="nil"/>
              <w:right w:val="nil"/>
            </w:tcBorders>
            <w:shd w:val="clear" w:color="auto" w:fill="auto"/>
            <w:noWrap/>
            <w:vAlign w:val="bottom"/>
            <w:hideMark/>
          </w:tcPr>
          <w:p w:rsidR="00754354" w:rsidRPr="00953A1D" w:rsidRDefault="00754354" w:rsidP="00754354">
            <w:pPr>
              <w:rPr>
                <w:rFonts w:ascii="Arial" w:eastAsia="Times New Roman" w:hAnsi="Arial" w:cs="Arial"/>
                <w:sz w:val="10"/>
                <w:szCs w:val="10"/>
              </w:rPr>
            </w:pPr>
          </w:p>
        </w:tc>
      </w:tr>
      <w:tr w:rsidR="00754354" w:rsidRPr="00953A1D" w:rsidTr="00754354">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Totali</w:t>
            </w:r>
          </w:p>
        </w:tc>
      </w:tr>
      <w:tr w:rsidR="00754354" w:rsidRPr="00953A1D" w:rsidTr="00754354">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 xml:space="preserve">Kontrib.e </w:t>
            </w:r>
            <w:r w:rsidRPr="00953A1D">
              <w:rPr>
                <w:rFonts w:ascii="Arial" w:eastAsia="Times New Roman" w:hAnsi="Arial"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Mallra dhe</w:t>
            </w:r>
            <w:r w:rsidRPr="00953A1D">
              <w:rPr>
                <w:rFonts w:ascii="Arial" w:eastAsia="Times New Roman" w:hAnsi="Arial"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Subveci-</w:t>
            </w:r>
            <w:r w:rsidRPr="00953A1D">
              <w:rPr>
                <w:rFonts w:ascii="Arial" w:eastAsia="Times New Roman" w:hAnsi="Arial"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Te Tjera</w:t>
            </w:r>
            <w:r w:rsidRPr="00953A1D">
              <w:rPr>
                <w:rFonts w:ascii="Arial" w:eastAsia="Times New Roman" w:hAnsi="Arial"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Transfer.</w:t>
            </w:r>
            <w:r w:rsidRPr="00953A1D">
              <w:rPr>
                <w:rFonts w:ascii="Arial" w:eastAsia="Times New Roman" w:hAnsi="Arial"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54354" w:rsidRPr="00953A1D" w:rsidRDefault="00754354" w:rsidP="00754354">
            <w:pPr>
              <w:jc w:val="center"/>
              <w:rPr>
                <w:rFonts w:ascii="Arial" w:eastAsia="Times New Roman" w:hAnsi="Arial" w:cs="Arial"/>
                <w:sz w:val="10"/>
                <w:szCs w:val="10"/>
              </w:rPr>
            </w:pPr>
            <w:r w:rsidRPr="00953A1D">
              <w:rPr>
                <w:rFonts w:ascii="Arial" w:eastAsia="Times New Roman" w:hAnsi="Arial" w:cs="Arial"/>
                <w:sz w:val="10"/>
                <w:szCs w:val="10"/>
              </w:rPr>
              <w:t>Totali</w:t>
            </w:r>
          </w:p>
        </w:tc>
      </w:tr>
      <w:tr w:rsidR="00D35411" w:rsidRPr="00953A1D" w:rsidTr="0075435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rPr>
                <w:rFonts w:ascii="Arial" w:eastAsia="Times New Roman" w:hAnsi="Arial" w:cs="Arial"/>
                <w:b/>
                <w:bCs/>
                <w:sz w:val="10"/>
                <w:szCs w:val="10"/>
              </w:rPr>
            </w:pPr>
            <w:r w:rsidRPr="00953A1D">
              <w:rPr>
                <w:rFonts w:ascii="Arial" w:eastAsia="Times New Roman" w:hAnsi="Arial" w:cs="Arial"/>
                <w:b/>
                <w:bCs/>
                <w:sz w:val="10"/>
                <w:szCs w:val="10"/>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210,000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36,200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104,560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8,000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1,440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123,300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485,500</w:t>
            </w:r>
          </w:p>
        </w:tc>
      </w:tr>
      <w:tr w:rsidR="00D35411" w:rsidRPr="00953A1D" w:rsidTr="0075435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310,000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D10DA6">
            <w:pPr>
              <w:jc w:val="right"/>
              <w:rPr>
                <w:rFonts w:ascii="Arial" w:eastAsia="Times New Roman" w:hAnsi="Arial" w:cs="Arial"/>
                <w:sz w:val="10"/>
                <w:szCs w:val="10"/>
              </w:rPr>
            </w:pPr>
            <w:r w:rsidRPr="00953A1D">
              <w:rPr>
                <w:rFonts w:ascii="Arial" w:eastAsia="Times New Roman" w:hAnsi="Arial" w:cs="Arial"/>
                <w:sz w:val="10"/>
                <w:szCs w:val="10"/>
              </w:rPr>
              <w:t>310,000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237,000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237,000</w:t>
            </w:r>
          </w:p>
        </w:tc>
      </w:tr>
      <w:tr w:rsidR="00D35411" w:rsidRPr="00953A1D" w:rsidTr="00754354">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Publikimet Zyrtare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20,616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3,384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49,100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Mjekesia Ligjore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48,100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Sistemi i Burgjeve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2,562,125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427,875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708,260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3,709,500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1,600,000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1,600,000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Sherbimi i Permbarimit Gjyqesor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67,000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28,820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107,350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Sherbimet per çeshtjet e biresimeve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12,300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 xml:space="preserve">Sherbimi i Regjistrimit te Pasurive te Paluajtshme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152,000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196,000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150,000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Sherbimi i Kthimit dhe Kompensimit te Pronave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91,000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425,200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Sherbimi i Proves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51,415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8,585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31,500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1,750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93,250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Rehabilitimi  i te Perndjekurve Politik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19,600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28,700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b/>
                <w:bCs/>
                <w:sz w:val="10"/>
                <w:szCs w:val="10"/>
              </w:rPr>
            </w:pPr>
            <w:r w:rsidRPr="00953A1D">
              <w:rPr>
                <w:rFonts w:ascii="Arial" w:eastAsia="Times New Roman" w:hAnsi="Arial" w:cs="Arial"/>
                <w:b/>
                <w:bCs/>
                <w:sz w:val="10"/>
                <w:szCs w:val="10"/>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nil"/>
              <w:left w:val="nil"/>
              <w:bottom w:val="nil"/>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sz w:val="10"/>
                <w:szCs w:val="10"/>
              </w:rPr>
            </w:pPr>
            <w:r w:rsidRPr="00953A1D">
              <w:rPr>
                <w:rFonts w:ascii="Arial" w:eastAsia="Times New Roman" w:hAnsi="Arial" w:cs="Arial"/>
                <w:sz w:val="10"/>
                <w:szCs w:val="10"/>
              </w:rPr>
              <w:t>0</w:t>
            </w:r>
          </w:p>
        </w:tc>
      </w:tr>
      <w:tr w:rsidR="00D35411" w:rsidRPr="00953A1D" w:rsidTr="00754354">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b/>
                <w:bCs/>
                <w:sz w:val="10"/>
                <w:szCs w:val="10"/>
              </w:rPr>
            </w:pPr>
            <w:r w:rsidRPr="00953A1D">
              <w:rPr>
                <w:rFonts w:ascii="Arial" w:eastAsia="Times New Roman" w:hAnsi="Arial" w:cs="Arial"/>
                <w:b/>
                <w:bCs/>
                <w:sz w:val="10"/>
                <w:szCs w:val="10"/>
              </w:rPr>
              <w:t>14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b/>
                <w:bCs/>
                <w:sz w:val="10"/>
                <w:szCs w:val="10"/>
              </w:rPr>
            </w:pPr>
            <w:r w:rsidRPr="00953A1D">
              <w:rPr>
                <w:rFonts w:ascii="Arial" w:eastAsia="Times New Roman" w:hAnsi="Arial"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b/>
                <w:bCs/>
                <w:sz w:val="10"/>
                <w:szCs w:val="10"/>
              </w:rPr>
            </w:pPr>
            <w:r w:rsidRPr="00953A1D">
              <w:rPr>
                <w:rFonts w:ascii="Arial" w:eastAsia="Times New Roman" w:hAnsi="Arial" w:cs="Arial"/>
                <w:b/>
                <w:bCs/>
                <w:sz w:val="10"/>
                <w:szCs w:val="10"/>
              </w:rPr>
              <w:t>Ministria e Drejtesise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cente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3,211,756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534,244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957,140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301,860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2,429,000</w:t>
            </w:r>
          </w:p>
        </w:tc>
        <w:tc>
          <w:tcPr>
            <w:tcW w:w="0" w:type="auto"/>
            <w:tcBorders>
              <w:top w:val="nil"/>
              <w:left w:val="nil"/>
              <w:bottom w:val="single" w:sz="4" w:space="0" w:color="auto"/>
              <w:right w:val="single" w:sz="4" w:space="0" w:color="auto"/>
            </w:tcBorders>
            <w:shd w:val="clear" w:color="auto" w:fill="auto"/>
            <w:noWrap/>
            <w:vAlign w:val="bottom"/>
            <w:hideMark/>
          </w:tcPr>
          <w:p w:rsidR="00D35411" w:rsidRPr="00953A1D" w:rsidRDefault="00D35411" w:rsidP="00754354">
            <w:pPr>
              <w:jc w:val="right"/>
              <w:rPr>
                <w:rFonts w:ascii="Arial" w:eastAsia="Times New Roman" w:hAnsi="Arial" w:cs="Arial"/>
                <w:b/>
                <w:bCs/>
                <w:sz w:val="10"/>
                <w:szCs w:val="10"/>
              </w:rPr>
            </w:pPr>
            <w:r w:rsidRPr="00953A1D">
              <w:rPr>
                <w:rFonts w:ascii="Arial" w:eastAsia="Times New Roman" w:hAnsi="Arial" w:cs="Arial"/>
                <w:b/>
                <w:bCs/>
                <w:sz w:val="10"/>
                <w:szCs w:val="10"/>
              </w:rPr>
              <w:t>7,452,000</w:t>
            </w:r>
          </w:p>
        </w:tc>
      </w:tr>
    </w:tbl>
    <w:p w:rsidR="00BE0E42" w:rsidRDefault="00BE0E42" w:rsidP="00953A1D">
      <w:pPr>
        <w:pStyle w:val="Paragrafi"/>
        <w:rPr>
          <w:sz w:val="14"/>
          <w:szCs w:val="16"/>
        </w:rPr>
      </w:pPr>
    </w:p>
    <w:p w:rsidR="00BE0E42" w:rsidRDefault="00BE0E42" w:rsidP="00953A1D">
      <w:pPr>
        <w:pStyle w:val="Paragrafi"/>
        <w:rPr>
          <w:sz w:val="14"/>
          <w:szCs w:val="16"/>
        </w:rPr>
      </w:pPr>
    </w:p>
    <w:p w:rsidR="00953A1D" w:rsidRPr="00953A1D" w:rsidRDefault="00953A1D" w:rsidP="00953A1D">
      <w:pPr>
        <w:pStyle w:val="Paragrafi"/>
        <w:rPr>
          <w:sz w:val="14"/>
          <w:szCs w:val="16"/>
        </w:rPr>
      </w:pPr>
      <w:r>
        <w:rPr>
          <w:sz w:val="14"/>
          <w:szCs w:val="16"/>
        </w:rPr>
        <w:lastRenderedPageBreak/>
        <w:t>Tab.5</w:t>
      </w:r>
    </w:p>
    <w:p w:rsidR="001627EC" w:rsidRDefault="001627EC" w:rsidP="00233CD1">
      <w:pPr>
        <w:pStyle w:val="Paragrafi"/>
      </w:pPr>
    </w:p>
    <w:tbl>
      <w:tblPr>
        <w:tblW w:w="5000" w:type="pct"/>
        <w:tblLook w:val="04A0"/>
      </w:tblPr>
      <w:tblGrid>
        <w:gridCol w:w="350"/>
        <w:gridCol w:w="550"/>
        <w:gridCol w:w="3292"/>
        <w:gridCol w:w="430"/>
        <w:gridCol w:w="1557"/>
        <w:gridCol w:w="650"/>
        <w:gridCol w:w="817"/>
        <w:gridCol w:w="730"/>
        <w:gridCol w:w="683"/>
        <w:gridCol w:w="1157"/>
        <w:gridCol w:w="697"/>
        <w:gridCol w:w="763"/>
        <w:gridCol w:w="937"/>
        <w:gridCol w:w="857"/>
        <w:gridCol w:w="750"/>
      </w:tblGrid>
      <w:tr w:rsidR="001627EC" w:rsidRPr="001627EC" w:rsidTr="007D5C3A">
        <w:trPr>
          <w:trHeight w:val="120"/>
        </w:trPr>
        <w:tc>
          <w:tcPr>
            <w:tcW w:w="123" w:type="pct"/>
            <w:tcBorders>
              <w:top w:val="nil"/>
              <w:left w:val="nil"/>
              <w:bottom w:val="nil"/>
              <w:right w:val="nil"/>
            </w:tcBorders>
            <w:shd w:val="clear" w:color="auto" w:fill="auto"/>
            <w:noWrap/>
            <w:vAlign w:val="bottom"/>
            <w:hideMark/>
          </w:tcPr>
          <w:p w:rsidR="001627EC" w:rsidRPr="001627EC" w:rsidRDefault="001627EC" w:rsidP="001627EC">
            <w:pPr>
              <w:jc w:val="center"/>
              <w:rPr>
                <w:rFonts w:ascii="Arial" w:eastAsia="Times New Roman" w:hAnsi="Arial" w:cs="Arial"/>
                <w:sz w:val="12"/>
                <w:szCs w:val="12"/>
              </w:rPr>
            </w:pPr>
          </w:p>
        </w:tc>
        <w:tc>
          <w:tcPr>
            <w:tcW w:w="193" w:type="pct"/>
            <w:tcBorders>
              <w:top w:val="nil"/>
              <w:left w:val="nil"/>
              <w:bottom w:val="nil"/>
              <w:right w:val="nil"/>
            </w:tcBorders>
            <w:shd w:val="clear" w:color="auto" w:fill="auto"/>
            <w:noWrap/>
            <w:vAlign w:val="bottom"/>
            <w:hideMark/>
          </w:tcPr>
          <w:p w:rsidR="001627EC" w:rsidRPr="001627EC" w:rsidRDefault="001627EC" w:rsidP="001627EC">
            <w:pPr>
              <w:jc w:val="center"/>
              <w:rPr>
                <w:rFonts w:ascii="Arial" w:eastAsia="Times New Roman" w:hAnsi="Arial" w:cs="Arial"/>
                <w:sz w:val="12"/>
                <w:szCs w:val="12"/>
              </w:rPr>
            </w:pPr>
          </w:p>
        </w:tc>
        <w:tc>
          <w:tcPr>
            <w:tcW w:w="1158"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151" w:type="pct"/>
            <w:tcBorders>
              <w:top w:val="nil"/>
              <w:left w:val="nil"/>
              <w:bottom w:val="nil"/>
              <w:right w:val="nil"/>
            </w:tcBorders>
            <w:shd w:val="clear" w:color="auto" w:fill="auto"/>
            <w:noWrap/>
            <w:vAlign w:val="bottom"/>
            <w:hideMark/>
          </w:tcPr>
          <w:p w:rsidR="001627EC" w:rsidRPr="001627EC" w:rsidRDefault="001627EC" w:rsidP="001627EC">
            <w:pPr>
              <w:jc w:val="center"/>
              <w:rPr>
                <w:rFonts w:ascii="Arial" w:eastAsia="Times New Roman" w:hAnsi="Arial" w:cs="Arial"/>
                <w:sz w:val="12"/>
                <w:szCs w:val="12"/>
              </w:rPr>
            </w:pPr>
          </w:p>
        </w:tc>
        <w:tc>
          <w:tcPr>
            <w:tcW w:w="547"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229"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287"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257"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240"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407"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245"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268"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329"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c>
          <w:tcPr>
            <w:tcW w:w="301"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b/>
                <w:bCs/>
                <w:i/>
                <w:iCs/>
                <w:sz w:val="12"/>
                <w:szCs w:val="12"/>
              </w:rPr>
            </w:pPr>
            <w:r w:rsidRPr="001627EC">
              <w:rPr>
                <w:rFonts w:ascii="Arial" w:eastAsia="Times New Roman" w:hAnsi="Arial" w:cs="Arial"/>
                <w:b/>
                <w:bCs/>
                <w:i/>
                <w:iCs/>
                <w:sz w:val="12"/>
                <w:szCs w:val="12"/>
              </w:rPr>
              <w:t>ne 000/leke</w:t>
            </w:r>
          </w:p>
        </w:tc>
        <w:tc>
          <w:tcPr>
            <w:tcW w:w="264" w:type="pct"/>
            <w:tcBorders>
              <w:top w:val="nil"/>
              <w:left w:val="nil"/>
              <w:bottom w:val="nil"/>
              <w:right w:val="nil"/>
            </w:tcBorders>
            <w:shd w:val="clear" w:color="auto" w:fill="auto"/>
            <w:noWrap/>
            <w:vAlign w:val="bottom"/>
            <w:hideMark/>
          </w:tcPr>
          <w:p w:rsidR="001627EC" w:rsidRPr="001627EC" w:rsidRDefault="001627EC" w:rsidP="001627EC">
            <w:pPr>
              <w:rPr>
                <w:rFonts w:ascii="Arial" w:eastAsia="Times New Roman" w:hAnsi="Arial" w:cs="Arial"/>
                <w:sz w:val="12"/>
                <w:szCs w:val="12"/>
              </w:rPr>
            </w:pPr>
          </w:p>
        </w:tc>
      </w:tr>
      <w:tr w:rsidR="001627EC" w:rsidRPr="001627EC" w:rsidTr="007D5C3A">
        <w:trPr>
          <w:trHeight w:val="120"/>
        </w:trPr>
        <w:tc>
          <w:tcPr>
            <w:tcW w:w="123" w:type="pct"/>
            <w:tcBorders>
              <w:top w:val="single" w:sz="4" w:space="0" w:color="auto"/>
              <w:left w:val="single" w:sz="4" w:space="0" w:color="auto"/>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1158"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Totali</w:t>
            </w:r>
          </w:p>
        </w:tc>
      </w:tr>
      <w:tr w:rsidR="001627EC" w:rsidRPr="001627EC" w:rsidTr="007D5C3A">
        <w:trPr>
          <w:trHeight w:val="120"/>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Tit</w:t>
            </w:r>
          </w:p>
        </w:tc>
        <w:tc>
          <w:tcPr>
            <w:tcW w:w="1158"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 xml:space="preserve">Kontrib.e </w:t>
            </w:r>
            <w:r w:rsidRPr="001627EC">
              <w:rPr>
                <w:rFonts w:ascii="Arial" w:eastAsia="Times New Roman"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Mallra dhe</w:t>
            </w:r>
            <w:r w:rsidRPr="001627EC">
              <w:rPr>
                <w:rFonts w:ascii="Arial" w:eastAsia="Times New Roman"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Subveci-</w:t>
            </w:r>
            <w:r w:rsidRPr="001627EC">
              <w:rPr>
                <w:rFonts w:ascii="Arial" w:eastAsia="Times New Roman"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Te Tjera</w:t>
            </w:r>
            <w:r w:rsidRPr="001627EC">
              <w:rPr>
                <w:rFonts w:ascii="Arial" w:eastAsia="Times New Roman"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Transfer.</w:t>
            </w:r>
            <w:r w:rsidRPr="001627EC">
              <w:rPr>
                <w:rFonts w:ascii="Arial" w:eastAsia="Times New Roman"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Shpenzime</w:t>
            </w:r>
            <w:r w:rsidRPr="001627EC">
              <w:rPr>
                <w:rFonts w:ascii="Arial" w:eastAsia="Times New Roman"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Shpenzime</w:t>
            </w:r>
            <w:r w:rsidRPr="001627EC">
              <w:rPr>
                <w:rFonts w:ascii="Arial" w:eastAsia="Times New Roman"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1627EC" w:rsidRPr="001627EC" w:rsidRDefault="001627EC" w:rsidP="001627EC">
            <w:pPr>
              <w:jc w:val="center"/>
              <w:rPr>
                <w:rFonts w:ascii="Arial" w:eastAsia="Times New Roman" w:hAnsi="Arial" w:cs="Arial"/>
                <w:sz w:val="12"/>
                <w:szCs w:val="12"/>
              </w:rPr>
            </w:pPr>
            <w:r w:rsidRPr="001627EC">
              <w:rPr>
                <w:rFonts w:ascii="Arial" w:eastAsia="Times New Roman" w:hAnsi="Arial" w:cs="Arial"/>
                <w:sz w:val="12"/>
                <w:szCs w:val="12"/>
              </w:rPr>
              <w:t>Totali</w:t>
            </w:r>
          </w:p>
        </w:tc>
      </w:tr>
      <w:tr w:rsidR="007D5C3A" w:rsidRPr="001627EC" w:rsidTr="007D5C3A">
        <w:trPr>
          <w:trHeight w:val="120"/>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D5C3A" w:rsidRPr="007D5C3A" w:rsidRDefault="007D5C3A" w:rsidP="00D10DA6">
            <w:pPr>
              <w:jc w:val="center"/>
              <w:rPr>
                <w:rFonts w:ascii="Arial" w:eastAsia="Times New Roman" w:hAnsi="Arial" w:cs="Arial"/>
                <w:sz w:val="12"/>
                <w:szCs w:val="12"/>
              </w:rPr>
            </w:pPr>
            <w:r w:rsidRPr="007D5C3A">
              <w:rPr>
                <w:rFonts w:ascii="Arial" w:eastAsia="Times New Roman" w:hAnsi="Arial" w:cs="Arial"/>
                <w:sz w:val="12"/>
                <w:szCs w:val="12"/>
              </w:rPr>
              <w:t>15</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center"/>
              <w:rPr>
                <w:rFonts w:ascii="Arial" w:eastAsia="Times New Roman" w:hAnsi="Arial" w:cs="Arial"/>
                <w:sz w:val="12"/>
                <w:szCs w:val="12"/>
              </w:rPr>
            </w:pPr>
            <w:r w:rsidRPr="007D5C3A">
              <w:rPr>
                <w:rFonts w:ascii="Arial" w:eastAsia="Times New Roman" w:hAnsi="Arial" w:cs="Arial"/>
                <w:sz w:val="12"/>
                <w:szCs w:val="12"/>
              </w:rPr>
              <w:t>01110</w:t>
            </w:r>
          </w:p>
        </w:tc>
        <w:tc>
          <w:tcPr>
            <w:tcW w:w="1158"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rPr>
                <w:rFonts w:ascii="Arial" w:eastAsia="Times New Roman" w:hAnsi="Arial" w:cs="Arial"/>
                <w:b/>
                <w:bCs/>
                <w:sz w:val="12"/>
                <w:szCs w:val="12"/>
              </w:rPr>
            </w:pPr>
            <w:r w:rsidRPr="007D5C3A">
              <w:rPr>
                <w:rFonts w:ascii="Arial" w:eastAsia="Times New Roman" w:hAnsi="Arial" w:cs="Arial"/>
                <w:b/>
                <w:bCs/>
                <w:sz w:val="12"/>
                <w:szCs w:val="12"/>
              </w:rPr>
              <w:t>Planifikimi, Menaxhimi dhe Administrimi</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center"/>
              <w:rPr>
                <w:rFonts w:ascii="Arial" w:eastAsia="Times New Roman" w:hAnsi="Arial" w:cs="Arial"/>
                <w:sz w:val="12"/>
                <w:szCs w:val="12"/>
              </w:rPr>
            </w:pPr>
            <w:r w:rsidRPr="007D5C3A">
              <w:rPr>
                <w:rFonts w:ascii="Arial" w:eastAsia="Times New Roman" w:hAnsi="Arial" w:cs="Arial"/>
                <w:sz w:val="12"/>
                <w:szCs w:val="12"/>
              </w:rPr>
              <w:t>1</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rPr>
                <w:rFonts w:ascii="Arial" w:eastAsia="Times New Roman" w:hAnsi="Arial" w:cs="Arial"/>
                <w:sz w:val="12"/>
                <w:szCs w:val="12"/>
              </w:rPr>
            </w:pPr>
            <w:r w:rsidRPr="007D5C3A">
              <w:rPr>
                <w:rFonts w:ascii="Arial" w:eastAsia="Times New Roman" w:hAnsi="Arial" w:cs="Arial"/>
                <w:sz w:val="12"/>
                <w:szCs w:val="12"/>
              </w:rPr>
              <w:t>Çelje nga buxheti</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41,852</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6,713</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46,355</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1,100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3,000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99,020</w:t>
            </w:r>
          </w:p>
        </w:tc>
      </w:tr>
      <w:tr w:rsidR="007D5C3A" w:rsidRPr="001627EC" w:rsidTr="007D5C3A">
        <w:trPr>
          <w:trHeight w:val="120"/>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D5C3A" w:rsidRPr="007D5C3A" w:rsidRDefault="007D5C3A" w:rsidP="00D10DA6">
            <w:pPr>
              <w:jc w:val="center"/>
              <w:rPr>
                <w:rFonts w:ascii="Arial" w:eastAsia="Times New Roman" w:hAnsi="Arial" w:cs="Arial"/>
                <w:sz w:val="12"/>
                <w:szCs w:val="12"/>
              </w:rPr>
            </w:pPr>
            <w:r w:rsidRPr="007D5C3A">
              <w:rPr>
                <w:rFonts w:ascii="Arial" w:eastAsia="Times New Roman" w:hAnsi="Arial" w:cs="Arial"/>
                <w:sz w:val="12"/>
                <w:szCs w:val="12"/>
              </w:rPr>
              <w:t>15</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center"/>
              <w:rPr>
                <w:rFonts w:ascii="Arial" w:eastAsia="Times New Roman" w:hAnsi="Arial" w:cs="Arial"/>
                <w:sz w:val="12"/>
                <w:szCs w:val="12"/>
              </w:rPr>
            </w:pPr>
            <w:r w:rsidRPr="007D5C3A">
              <w:rPr>
                <w:rFonts w:ascii="Arial" w:eastAsia="Times New Roman" w:hAnsi="Arial" w:cs="Arial"/>
                <w:sz w:val="12"/>
                <w:szCs w:val="12"/>
              </w:rPr>
              <w:t>01110</w:t>
            </w:r>
          </w:p>
        </w:tc>
        <w:tc>
          <w:tcPr>
            <w:tcW w:w="1158"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rPr>
                <w:rFonts w:ascii="Arial" w:eastAsia="Times New Roman" w:hAnsi="Arial" w:cs="Arial"/>
                <w:sz w:val="12"/>
                <w:szCs w:val="12"/>
              </w:rPr>
            </w:pPr>
            <w:r w:rsidRPr="007D5C3A">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center"/>
              <w:rPr>
                <w:rFonts w:ascii="Arial" w:eastAsia="Times New Roman" w:hAnsi="Arial" w:cs="Arial"/>
                <w:sz w:val="12"/>
                <w:szCs w:val="12"/>
              </w:rPr>
            </w:pPr>
            <w:r w:rsidRPr="007D5C3A">
              <w:rPr>
                <w:rFonts w:ascii="Arial" w:eastAsia="Times New Roman" w:hAnsi="Arial" w:cs="Arial"/>
                <w:sz w:val="12"/>
                <w:szCs w:val="12"/>
              </w:rPr>
              <w:t>2</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rPr>
                <w:rFonts w:ascii="Arial" w:eastAsia="Times New Roman" w:hAnsi="Arial" w:cs="Arial"/>
                <w:sz w:val="12"/>
                <w:szCs w:val="12"/>
              </w:rPr>
            </w:pPr>
            <w:r w:rsidRPr="007D5C3A">
              <w:rPr>
                <w:rFonts w:ascii="Arial" w:eastAsia="Times New Roman" w:hAnsi="Arial" w:cs="Arial"/>
                <w:sz w:val="12"/>
                <w:szCs w:val="12"/>
              </w:rPr>
              <w:t>Financim i huaj</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7D5C3A" w:rsidRPr="007D5C3A" w:rsidRDefault="007D5C3A" w:rsidP="00D10DA6">
            <w:pPr>
              <w:jc w:val="right"/>
              <w:rPr>
                <w:rFonts w:ascii="Arial" w:eastAsia="Times New Roman" w:hAnsi="Arial" w:cs="Arial"/>
                <w:sz w:val="12"/>
                <w:szCs w:val="12"/>
              </w:rPr>
            </w:pPr>
            <w:r w:rsidRPr="007D5C3A">
              <w:rPr>
                <w:rFonts w:ascii="Arial" w:eastAsia="Times New Roman" w:hAnsi="Arial" w:cs="Arial"/>
                <w:sz w:val="12"/>
                <w:szCs w:val="12"/>
              </w:rPr>
              <w:t>0</w:t>
            </w:r>
          </w:p>
        </w:tc>
      </w:tr>
      <w:tr w:rsidR="007D5C3A" w:rsidRPr="001627EC" w:rsidTr="007D5C3A">
        <w:trPr>
          <w:trHeight w:val="120"/>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D10DA6">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center"/>
              <w:rPr>
                <w:rFonts w:ascii="Arial" w:eastAsia="Times New Roman" w:hAnsi="Arial" w:cs="Arial"/>
                <w:sz w:val="12"/>
                <w:szCs w:val="12"/>
              </w:rPr>
            </w:pPr>
            <w:r w:rsidRPr="001627EC">
              <w:rPr>
                <w:rFonts w:ascii="Arial" w:eastAsia="Times New Roman" w:hAnsi="Arial" w:cs="Arial"/>
                <w:sz w:val="12"/>
                <w:szCs w:val="12"/>
              </w:rPr>
              <w:t>01110</w:t>
            </w:r>
          </w:p>
        </w:tc>
        <w:tc>
          <w:tcPr>
            <w:tcW w:w="1158"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center"/>
              <w:rPr>
                <w:rFonts w:ascii="Arial" w:eastAsia="Times New Roman" w:hAnsi="Arial" w:cs="Arial"/>
                <w:sz w:val="12"/>
                <w:szCs w:val="12"/>
              </w:rPr>
            </w:pPr>
            <w:r w:rsidRPr="001627EC">
              <w:rPr>
                <w:rFonts w:ascii="Arial" w:eastAsia="Times New Roman" w:hAnsi="Arial" w:cs="Arial"/>
                <w:sz w:val="12"/>
                <w:szCs w:val="12"/>
              </w:rPr>
              <w:t>3</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rPr>
                <w:rFonts w:ascii="Arial" w:eastAsia="Times New Roman" w:hAnsi="Arial" w:cs="Arial"/>
                <w:sz w:val="12"/>
                <w:szCs w:val="12"/>
              </w:rPr>
            </w:pPr>
            <w:r w:rsidRPr="001627EC">
              <w:rPr>
                <w:rFonts w:ascii="Arial" w:eastAsia="Times New Roman" w:hAnsi="Arial" w:cs="Arial"/>
                <w:sz w:val="12"/>
                <w:szCs w:val="12"/>
              </w:rPr>
              <w:t xml:space="preserve">Kostot lokale </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7D5C3A" w:rsidRPr="001627EC" w:rsidRDefault="007D5C3A" w:rsidP="00D10DA6">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nil"/>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01110</w:t>
            </w:r>
          </w:p>
        </w:tc>
        <w:tc>
          <w:tcPr>
            <w:tcW w:w="1158" w:type="pct"/>
            <w:tcBorders>
              <w:top w:val="nil"/>
              <w:left w:val="nil"/>
              <w:bottom w:val="nil"/>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5</w:t>
            </w:r>
          </w:p>
        </w:tc>
        <w:tc>
          <w:tcPr>
            <w:tcW w:w="547" w:type="pct"/>
            <w:tcBorders>
              <w:top w:val="nil"/>
              <w:left w:val="nil"/>
              <w:bottom w:val="nil"/>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nil"/>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b/>
                <w:bCs/>
                <w:sz w:val="12"/>
                <w:szCs w:val="12"/>
              </w:rPr>
            </w:pPr>
            <w:r w:rsidRPr="001627EC">
              <w:rPr>
                <w:rFonts w:ascii="Arial" w:eastAsia="Times New Roman" w:hAnsi="Arial" w:cs="Arial"/>
                <w:b/>
                <w:bCs/>
                <w:sz w:val="12"/>
                <w:szCs w:val="12"/>
              </w:rPr>
              <w:t>Mbeshtetje diplomatike jashte shtetit</w:t>
            </w:r>
          </w:p>
        </w:tc>
        <w:tc>
          <w:tcPr>
            <w:tcW w:w="151"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573,760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39,000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841,545</w:t>
            </w:r>
          </w:p>
        </w:tc>
        <w:tc>
          <w:tcPr>
            <w:tcW w:w="240"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235,000</w:t>
            </w:r>
          </w:p>
        </w:tc>
        <w:tc>
          <w:tcPr>
            <w:tcW w:w="268"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23,000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1,712,305</w:t>
            </w:r>
          </w:p>
        </w:tc>
      </w:tr>
      <w:tr w:rsidR="007D5C3A" w:rsidRPr="001627EC" w:rsidTr="007D5C3A">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dotDotDash"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b/>
                <w:bCs/>
                <w:sz w:val="12"/>
                <w:szCs w:val="12"/>
              </w:rPr>
            </w:pPr>
            <w:r w:rsidRPr="001627EC">
              <w:rPr>
                <w:rFonts w:ascii="Arial" w:eastAsia="Times New Roman" w:hAnsi="Arial" w:cs="Arial"/>
                <w:b/>
                <w:bCs/>
                <w:sz w:val="12"/>
                <w:szCs w:val="12"/>
              </w:rPr>
              <w:t>Aktiviteti diplomatik dhe konsullor i MPJ</w:t>
            </w:r>
          </w:p>
        </w:tc>
        <w:tc>
          <w:tcPr>
            <w:tcW w:w="151"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175,958</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22,717</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100,000</w:t>
            </w:r>
          </w:p>
        </w:tc>
        <w:tc>
          <w:tcPr>
            <w:tcW w:w="240"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298,675</w:t>
            </w:r>
          </w:p>
        </w:tc>
      </w:tr>
      <w:tr w:rsidR="007D5C3A" w:rsidRPr="001627EC" w:rsidTr="007D5C3A">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nil"/>
              <w:left w:val="single" w:sz="4" w:space="0" w:color="auto"/>
              <w:bottom w:val="dotDotDash"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sz w:val="12"/>
                <w:szCs w:val="12"/>
              </w:rPr>
            </w:pPr>
            <w:r w:rsidRPr="001627EC">
              <w:rPr>
                <w:rFonts w:ascii="Arial" w:eastAsia="Times New Roman" w:hAnsi="Arial" w:cs="Arial"/>
                <w:sz w:val="12"/>
                <w:szCs w:val="12"/>
              </w:rPr>
              <w:t>0</w:t>
            </w:r>
          </w:p>
        </w:tc>
      </w:tr>
      <w:tr w:rsidR="007D5C3A" w:rsidRPr="001627EC" w:rsidTr="007D5C3A">
        <w:trPr>
          <w:trHeight w:val="120"/>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b/>
                <w:bCs/>
                <w:sz w:val="12"/>
                <w:szCs w:val="12"/>
              </w:rPr>
            </w:pPr>
            <w:r w:rsidRPr="001627EC">
              <w:rPr>
                <w:rFonts w:ascii="Arial" w:eastAsia="Times New Roman" w:hAnsi="Arial" w:cs="Arial"/>
                <w:b/>
                <w:bCs/>
                <w:sz w:val="12"/>
                <w:szCs w:val="12"/>
              </w:rPr>
              <w:t>15</w:t>
            </w:r>
          </w:p>
        </w:tc>
        <w:tc>
          <w:tcPr>
            <w:tcW w:w="193"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b/>
                <w:bCs/>
                <w:sz w:val="12"/>
                <w:szCs w:val="12"/>
              </w:rPr>
            </w:pPr>
            <w:r w:rsidRPr="001627EC">
              <w:rPr>
                <w:rFonts w:ascii="Arial" w:eastAsia="Times New Roman" w:hAnsi="Arial" w:cs="Arial"/>
                <w:b/>
                <w:bCs/>
                <w:sz w:val="12"/>
                <w:szCs w:val="12"/>
              </w:rPr>
              <w:t>s</w:t>
            </w:r>
          </w:p>
        </w:tc>
        <w:tc>
          <w:tcPr>
            <w:tcW w:w="1158"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b/>
                <w:bCs/>
                <w:sz w:val="12"/>
                <w:szCs w:val="12"/>
              </w:rPr>
            </w:pPr>
            <w:r w:rsidRPr="001627EC">
              <w:rPr>
                <w:rFonts w:ascii="Arial" w:eastAsia="Times New Roman" w:hAnsi="Arial" w:cs="Arial"/>
                <w:b/>
                <w:bCs/>
                <w:sz w:val="12"/>
                <w:szCs w:val="12"/>
              </w:rPr>
              <w:t>Ministria e Puneve te Jashtme</w:t>
            </w:r>
          </w:p>
        </w:tc>
        <w:tc>
          <w:tcPr>
            <w:tcW w:w="151"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center"/>
              <w:rPr>
                <w:rFonts w:ascii="Arial" w:eastAsia="Times New Roman" w:hAnsi="Arial" w:cs="Arial"/>
                <w:sz w:val="12"/>
                <w:szCs w:val="12"/>
              </w:rPr>
            </w:pPr>
            <w:r w:rsidRPr="001627EC">
              <w:rPr>
                <w:rFonts w:ascii="Arial" w:eastAsia="Times New Roman"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rPr>
                <w:rFonts w:ascii="Arial" w:eastAsia="Times New Roman" w:hAnsi="Arial" w:cs="Arial"/>
                <w:sz w:val="12"/>
                <w:szCs w:val="12"/>
              </w:rPr>
            </w:pPr>
            <w:r w:rsidRPr="001627EC">
              <w:rPr>
                <w:rFonts w:ascii="Arial" w:eastAsia="Times New Roman"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791,570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68,430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987,900</w:t>
            </w:r>
          </w:p>
        </w:tc>
        <w:tc>
          <w:tcPr>
            <w:tcW w:w="240"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235,000</w:t>
            </w:r>
          </w:p>
        </w:tc>
        <w:tc>
          <w:tcPr>
            <w:tcW w:w="268"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1,100</w:t>
            </w:r>
          </w:p>
        </w:tc>
        <w:tc>
          <w:tcPr>
            <w:tcW w:w="329"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26,000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7D5C3A" w:rsidRPr="001627EC" w:rsidRDefault="007D5C3A" w:rsidP="001627EC">
            <w:pPr>
              <w:jc w:val="right"/>
              <w:rPr>
                <w:rFonts w:ascii="Arial" w:eastAsia="Times New Roman" w:hAnsi="Arial" w:cs="Arial"/>
                <w:b/>
                <w:bCs/>
                <w:sz w:val="12"/>
                <w:szCs w:val="12"/>
              </w:rPr>
            </w:pPr>
            <w:r w:rsidRPr="001627EC">
              <w:rPr>
                <w:rFonts w:ascii="Arial" w:eastAsia="Times New Roman" w:hAnsi="Arial" w:cs="Arial"/>
                <w:b/>
                <w:bCs/>
                <w:sz w:val="12"/>
                <w:szCs w:val="12"/>
              </w:rPr>
              <w:t>2,110,000</w:t>
            </w:r>
          </w:p>
        </w:tc>
      </w:tr>
    </w:tbl>
    <w:p w:rsidR="000838F9" w:rsidRDefault="000838F9" w:rsidP="00233CD1">
      <w:pPr>
        <w:pStyle w:val="Paragrafi"/>
      </w:pPr>
    </w:p>
    <w:p w:rsidR="00754354" w:rsidRDefault="00754354" w:rsidP="00233CD1">
      <w:pPr>
        <w:pStyle w:val="Paragrafi"/>
      </w:pPr>
    </w:p>
    <w:p w:rsidR="00754354" w:rsidRDefault="00754354" w:rsidP="00233CD1">
      <w:pPr>
        <w:pStyle w:val="Paragrafi"/>
      </w:pPr>
    </w:p>
    <w:p w:rsidR="00754354" w:rsidRDefault="00754354" w:rsidP="00233CD1">
      <w:pPr>
        <w:pStyle w:val="Paragrafi"/>
      </w:pPr>
    </w:p>
    <w:p w:rsidR="003402BC" w:rsidRDefault="003402BC" w:rsidP="00233CD1">
      <w:pPr>
        <w:pStyle w:val="Paragrafi"/>
      </w:pPr>
    </w:p>
    <w:p w:rsidR="003402BC" w:rsidRDefault="003402BC" w:rsidP="00233CD1">
      <w:pPr>
        <w:pStyle w:val="Paragrafi"/>
      </w:pPr>
    </w:p>
    <w:p w:rsidR="002A51CE" w:rsidRDefault="002A51CE" w:rsidP="00233CD1">
      <w:pPr>
        <w:pStyle w:val="Paragrafi"/>
      </w:pPr>
    </w:p>
    <w:p w:rsidR="002A51CE" w:rsidRDefault="002A51CE" w:rsidP="00233CD1">
      <w:pPr>
        <w:pStyle w:val="Paragrafi"/>
      </w:pPr>
    </w:p>
    <w:p w:rsidR="002A51CE" w:rsidRDefault="002A51CE" w:rsidP="00233CD1">
      <w:pPr>
        <w:pStyle w:val="Paragrafi"/>
      </w:pPr>
    </w:p>
    <w:p w:rsidR="002A51CE" w:rsidRDefault="002A51CE" w:rsidP="00233CD1">
      <w:pPr>
        <w:pStyle w:val="Paragrafi"/>
      </w:pPr>
    </w:p>
    <w:p w:rsidR="002A51CE" w:rsidRDefault="002A51CE" w:rsidP="00233CD1">
      <w:pPr>
        <w:pStyle w:val="Paragrafi"/>
      </w:pPr>
    </w:p>
    <w:p w:rsidR="002A51CE" w:rsidRDefault="002A51CE" w:rsidP="00233CD1">
      <w:pPr>
        <w:pStyle w:val="Paragrafi"/>
      </w:pPr>
    </w:p>
    <w:p w:rsidR="002A51CE" w:rsidRDefault="002A51CE" w:rsidP="00233CD1">
      <w:pPr>
        <w:pStyle w:val="Paragrafi"/>
      </w:pPr>
    </w:p>
    <w:p w:rsidR="002A51CE" w:rsidRDefault="002A51CE" w:rsidP="00233CD1">
      <w:pPr>
        <w:pStyle w:val="Paragrafi"/>
      </w:pPr>
    </w:p>
    <w:p w:rsidR="002A51CE" w:rsidRDefault="002A51CE" w:rsidP="00233CD1">
      <w:pPr>
        <w:pStyle w:val="Paragrafi"/>
      </w:pPr>
    </w:p>
    <w:p w:rsidR="00953A1D" w:rsidRPr="00953A1D" w:rsidRDefault="00953A1D" w:rsidP="00953A1D">
      <w:pPr>
        <w:pStyle w:val="Paragrafi"/>
        <w:rPr>
          <w:sz w:val="14"/>
          <w:szCs w:val="16"/>
        </w:rPr>
      </w:pPr>
      <w:r>
        <w:rPr>
          <w:sz w:val="14"/>
          <w:szCs w:val="16"/>
        </w:rPr>
        <w:lastRenderedPageBreak/>
        <w:t>Tab.5</w:t>
      </w:r>
    </w:p>
    <w:p w:rsidR="002A51CE" w:rsidRDefault="002A51CE" w:rsidP="00233CD1">
      <w:pPr>
        <w:pStyle w:val="Paragrafi"/>
      </w:pPr>
    </w:p>
    <w:tbl>
      <w:tblPr>
        <w:tblW w:w="14466" w:type="dxa"/>
        <w:tblInd w:w="96" w:type="dxa"/>
        <w:tblLook w:val="04A0"/>
      </w:tblPr>
      <w:tblGrid>
        <w:gridCol w:w="350"/>
        <w:gridCol w:w="617"/>
        <w:gridCol w:w="3217"/>
        <w:gridCol w:w="430"/>
        <w:gridCol w:w="1557"/>
        <w:gridCol w:w="817"/>
        <w:gridCol w:w="817"/>
        <w:gridCol w:w="750"/>
        <w:gridCol w:w="683"/>
        <w:gridCol w:w="1157"/>
        <w:gridCol w:w="697"/>
        <w:gridCol w:w="763"/>
        <w:gridCol w:w="937"/>
        <w:gridCol w:w="857"/>
        <w:gridCol w:w="817"/>
      </w:tblGrid>
      <w:tr w:rsidR="002A51CE" w:rsidRPr="002A51CE" w:rsidTr="00D178E4">
        <w:trPr>
          <w:trHeight w:val="120"/>
        </w:trPr>
        <w:tc>
          <w:tcPr>
            <w:tcW w:w="0" w:type="auto"/>
            <w:tcBorders>
              <w:top w:val="nil"/>
              <w:left w:val="nil"/>
              <w:bottom w:val="nil"/>
              <w:right w:val="nil"/>
            </w:tcBorders>
            <w:shd w:val="clear" w:color="auto" w:fill="auto"/>
            <w:noWrap/>
            <w:vAlign w:val="bottom"/>
            <w:hideMark/>
          </w:tcPr>
          <w:p w:rsidR="002A51CE" w:rsidRPr="002A51CE" w:rsidRDefault="002A51CE" w:rsidP="002A51CE">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2A51CE" w:rsidRPr="002A51CE" w:rsidRDefault="002A51CE" w:rsidP="002A51CE">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b/>
                <w:bCs/>
                <w:i/>
                <w:iCs/>
                <w:sz w:val="12"/>
                <w:szCs w:val="12"/>
              </w:rPr>
            </w:pPr>
            <w:r w:rsidRPr="002A51CE">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2A51CE" w:rsidRPr="002A51CE" w:rsidRDefault="002A51CE" w:rsidP="002A51CE">
            <w:pPr>
              <w:rPr>
                <w:rFonts w:ascii="Arial" w:eastAsia="Times New Roman" w:hAnsi="Arial" w:cs="Arial"/>
                <w:sz w:val="12"/>
                <w:szCs w:val="12"/>
              </w:rPr>
            </w:pPr>
          </w:p>
        </w:tc>
      </w:tr>
      <w:tr w:rsidR="002A51CE" w:rsidRPr="002A51CE" w:rsidTr="00D178E4">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Totali</w:t>
            </w:r>
          </w:p>
        </w:tc>
      </w:tr>
      <w:tr w:rsidR="002A51CE" w:rsidRPr="002A51CE" w:rsidTr="00D178E4">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 xml:space="preserve">Kontrib.e </w:t>
            </w:r>
            <w:r w:rsidRPr="002A51CE">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Mallra dhe</w:t>
            </w:r>
            <w:r w:rsidRPr="002A51CE">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Subveci-</w:t>
            </w:r>
            <w:r w:rsidRPr="002A51CE">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Te Tjera</w:t>
            </w:r>
            <w:r w:rsidRPr="002A51CE">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Transfer.</w:t>
            </w:r>
            <w:r w:rsidRPr="002A51CE">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Shpenzime</w:t>
            </w:r>
            <w:r w:rsidRPr="002A51CE">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Shpenzime</w:t>
            </w:r>
            <w:r w:rsidRPr="002A51CE">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A51CE" w:rsidRPr="002A51CE" w:rsidRDefault="002A51CE" w:rsidP="002A51CE">
            <w:pPr>
              <w:jc w:val="center"/>
              <w:rPr>
                <w:rFonts w:ascii="Arial" w:eastAsia="Times New Roman" w:hAnsi="Arial" w:cs="Arial"/>
                <w:sz w:val="12"/>
                <w:szCs w:val="12"/>
              </w:rPr>
            </w:pPr>
            <w:r w:rsidRPr="002A51CE">
              <w:rPr>
                <w:rFonts w:ascii="Arial" w:eastAsia="Times New Roman" w:hAnsi="Arial" w:cs="Arial"/>
                <w:sz w:val="12"/>
                <w:szCs w:val="12"/>
              </w:rPr>
              <w:t>Totali</w:t>
            </w:r>
          </w:p>
        </w:tc>
      </w:tr>
      <w:tr w:rsidR="00D178E4" w:rsidRPr="002A51CE" w:rsidTr="00D178E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178E4" w:rsidRPr="00D178E4" w:rsidRDefault="00D178E4" w:rsidP="00D10DA6">
            <w:pPr>
              <w:jc w:val="center"/>
              <w:rPr>
                <w:rFonts w:ascii="Arial" w:eastAsia="Times New Roman" w:hAnsi="Arial" w:cs="Arial"/>
                <w:sz w:val="12"/>
                <w:szCs w:val="12"/>
              </w:rPr>
            </w:pPr>
            <w:r w:rsidRPr="00D178E4">
              <w:rPr>
                <w:rFonts w:ascii="Arial" w:eastAsia="Times New Roman" w:hAnsi="Arial" w:cs="Arial"/>
                <w:sz w:val="12"/>
                <w:szCs w:val="12"/>
              </w:rPr>
              <w:t>16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center"/>
              <w:rPr>
                <w:rFonts w:ascii="Arial" w:eastAsia="Times New Roman" w:hAnsi="Arial" w:cs="Arial"/>
                <w:sz w:val="12"/>
                <w:szCs w:val="12"/>
              </w:rPr>
            </w:pPr>
            <w:r w:rsidRPr="00D178E4">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rPr>
                <w:rFonts w:ascii="Arial" w:eastAsia="Times New Roman" w:hAnsi="Arial" w:cs="Arial"/>
                <w:b/>
                <w:bCs/>
                <w:sz w:val="12"/>
                <w:szCs w:val="12"/>
              </w:rPr>
            </w:pPr>
            <w:r w:rsidRPr="00D178E4">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center"/>
              <w:rPr>
                <w:rFonts w:ascii="Arial" w:eastAsia="Times New Roman" w:hAnsi="Arial" w:cs="Arial"/>
                <w:sz w:val="12"/>
                <w:szCs w:val="12"/>
              </w:rPr>
            </w:pPr>
            <w:r w:rsidRPr="00D178E4">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rPr>
                <w:rFonts w:ascii="Arial" w:eastAsia="Times New Roman" w:hAnsi="Arial" w:cs="Arial"/>
                <w:sz w:val="12"/>
                <w:szCs w:val="12"/>
              </w:rPr>
            </w:pPr>
            <w:r w:rsidRPr="00D178E4">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427,045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68,910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280,600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3,400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16,000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19,200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815,155</w:t>
            </w:r>
          </w:p>
        </w:tc>
      </w:tr>
      <w:tr w:rsidR="00D178E4" w:rsidRPr="002A51CE" w:rsidTr="00D178E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178E4" w:rsidRPr="00D178E4" w:rsidRDefault="00D178E4" w:rsidP="00D10DA6">
            <w:pPr>
              <w:jc w:val="center"/>
              <w:rPr>
                <w:rFonts w:ascii="Arial" w:eastAsia="Times New Roman" w:hAnsi="Arial" w:cs="Arial"/>
                <w:sz w:val="12"/>
                <w:szCs w:val="12"/>
              </w:rPr>
            </w:pPr>
            <w:r w:rsidRPr="00D178E4">
              <w:rPr>
                <w:rFonts w:ascii="Arial" w:eastAsia="Times New Roman" w:hAnsi="Arial" w:cs="Arial"/>
                <w:sz w:val="12"/>
                <w:szCs w:val="12"/>
              </w:rPr>
              <w:t>16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center"/>
              <w:rPr>
                <w:rFonts w:ascii="Arial" w:eastAsia="Times New Roman" w:hAnsi="Arial" w:cs="Arial"/>
                <w:sz w:val="12"/>
                <w:szCs w:val="12"/>
              </w:rPr>
            </w:pPr>
            <w:r w:rsidRPr="00D178E4">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rPr>
                <w:rFonts w:ascii="Arial" w:eastAsia="Times New Roman" w:hAnsi="Arial" w:cs="Arial"/>
                <w:sz w:val="12"/>
                <w:szCs w:val="12"/>
              </w:rPr>
            </w:pPr>
            <w:r w:rsidRPr="00D178E4">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center"/>
              <w:rPr>
                <w:rFonts w:ascii="Arial" w:eastAsia="Times New Roman" w:hAnsi="Arial" w:cs="Arial"/>
                <w:sz w:val="12"/>
                <w:szCs w:val="12"/>
              </w:rPr>
            </w:pPr>
            <w:r w:rsidRPr="00D178E4">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rPr>
                <w:rFonts w:ascii="Arial" w:eastAsia="Times New Roman" w:hAnsi="Arial" w:cs="Arial"/>
                <w:sz w:val="12"/>
                <w:szCs w:val="12"/>
              </w:rPr>
            </w:pPr>
            <w:r w:rsidRPr="00D178E4">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55,577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D178E4" w:rsidRDefault="00D178E4" w:rsidP="00D10DA6">
            <w:pPr>
              <w:jc w:val="right"/>
              <w:rPr>
                <w:rFonts w:ascii="Arial" w:eastAsia="Times New Roman" w:hAnsi="Arial" w:cs="Arial"/>
                <w:sz w:val="12"/>
                <w:szCs w:val="12"/>
              </w:rPr>
            </w:pPr>
            <w:r w:rsidRPr="00D178E4">
              <w:rPr>
                <w:rFonts w:ascii="Arial" w:eastAsia="Times New Roman" w:hAnsi="Arial" w:cs="Arial"/>
                <w:sz w:val="12"/>
                <w:szCs w:val="12"/>
              </w:rPr>
              <w:t>55,577</w:t>
            </w:r>
          </w:p>
        </w:tc>
      </w:tr>
      <w:tr w:rsidR="00D178E4" w:rsidRPr="002A51CE" w:rsidTr="00D178E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D10DA6">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center"/>
              <w:rPr>
                <w:rFonts w:ascii="Arial" w:eastAsia="Times New Roman" w:hAnsi="Arial" w:cs="Arial"/>
                <w:sz w:val="12"/>
                <w:szCs w:val="12"/>
              </w:rPr>
            </w:pPr>
            <w:r w:rsidRPr="002A51C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20,613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178E4" w:rsidRPr="002A51CE" w:rsidRDefault="00D178E4" w:rsidP="00D10DA6">
            <w:pPr>
              <w:jc w:val="right"/>
              <w:rPr>
                <w:rFonts w:ascii="Arial" w:eastAsia="Times New Roman" w:hAnsi="Arial" w:cs="Arial"/>
                <w:sz w:val="12"/>
                <w:szCs w:val="12"/>
              </w:rPr>
            </w:pPr>
            <w:r w:rsidRPr="002A51CE">
              <w:rPr>
                <w:rFonts w:ascii="Arial" w:eastAsia="Times New Roman" w:hAnsi="Arial" w:cs="Arial"/>
                <w:sz w:val="12"/>
                <w:szCs w:val="12"/>
              </w:rPr>
              <w:t>20,613</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nil"/>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b/>
                <w:bCs/>
                <w:sz w:val="12"/>
                <w:szCs w:val="12"/>
              </w:rPr>
            </w:pPr>
            <w:r w:rsidRPr="002A51CE">
              <w:rPr>
                <w:rFonts w:ascii="Arial" w:eastAsia="Times New Roman" w:hAnsi="Arial" w:cs="Arial"/>
                <w:b/>
                <w:bCs/>
                <w:sz w:val="12"/>
                <w:szCs w:val="12"/>
              </w:rPr>
              <w:t>Menaxhimi dhe Zhvillimi i Administrates Publike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42,660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6,900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11,400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21,600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82,560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b/>
                <w:bCs/>
                <w:sz w:val="12"/>
                <w:szCs w:val="12"/>
              </w:rPr>
            </w:pPr>
            <w:r w:rsidRPr="002A51CE">
              <w:rPr>
                <w:rFonts w:ascii="Arial" w:eastAsia="Times New Roman" w:hAnsi="Arial" w:cs="Arial"/>
                <w:b/>
                <w:bCs/>
                <w:sz w:val="12"/>
                <w:szCs w:val="12"/>
              </w:rPr>
              <w:t>Policia e Shtetit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7,511,153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1,275,893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1,960,500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9,500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258,000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552,967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11,568,013</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350,000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350,000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82,720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82,720</w:t>
            </w:r>
          </w:p>
        </w:tc>
      </w:tr>
      <w:tr w:rsidR="00D178E4" w:rsidRPr="002A51CE" w:rsidTr="00D178E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b/>
                <w:bCs/>
                <w:sz w:val="12"/>
                <w:szCs w:val="12"/>
              </w:rPr>
            </w:pPr>
            <w:r w:rsidRPr="002A51CE">
              <w:rPr>
                <w:rFonts w:ascii="Arial" w:eastAsia="Times New Roman" w:hAnsi="Arial" w:cs="Arial"/>
                <w:b/>
                <w:bCs/>
                <w:sz w:val="12"/>
                <w:szCs w:val="12"/>
              </w:rPr>
              <w:t>Garda e Republikes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826,324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143,693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177,000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35,000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1,205,017</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b/>
                <w:bCs/>
                <w:sz w:val="12"/>
                <w:szCs w:val="12"/>
              </w:rPr>
            </w:pPr>
            <w:r w:rsidRPr="002A51CE">
              <w:rPr>
                <w:rFonts w:ascii="Arial" w:eastAsia="Times New Roman" w:hAnsi="Arial" w:cs="Arial"/>
                <w:b/>
                <w:bCs/>
                <w:sz w:val="12"/>
                <w:szCs w:val="12"/>
              </w:rPr>
              <w:t>Prefekturat dhe Funksionet e Deleguara te P. Vendor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373,341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62,601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92,300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536,942</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b/>
                <w:bCs/>
                <w:sz w:val="12"/>
                <w:szCs w:val="12"/>
              </w:rPr>
            </w:pPr>
            <w:r w:rsidRPr="002A51CE">
              <w:rPr>
                <w:rFonts w:ascii="Arial" w:eastAsia="Times New Roman" w:hAnsi="Arial" w:cs="Arial"/>
                <w:b/>
                <w:bCs/>
                <w:sz w:val="12"/>
                <w:szCs w:val="12"/>
              </w:rPr>
              <w:t>Sherbimi i Gjendjes Civile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307,866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51,414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166,000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645,280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b/>
                <w:bCs/>
                <w:sz w:val="12"/>
                <w:szCs w:val="12"/>
              </w:rPr>
            </w:pPr>
            <w:r w:rsidRPr="002A51CE">
              <w:rPr>
                <w:rFonts w:ascii="Arial" w:eastAsia="Times New Roman" w:hAnsi="Arial" w:cs="Arial"/>
                <w:b/>
                <w:bCs/>
                <w:sz w:val="12"/>
                <w:szCs w:val="12"/>
              </w:rPr>
              <w:t>Menaxhimi i Rezervave te Shtetit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63,082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10,828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98,910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b/>
                <w:bCs/>
                <w:sz w:val="12"/>
                <w:szCs w:val="12"/>
              </w:rPr>
            </w:pPr>
            <w:r w:rsidRPr="002A51CE">
              <w:rPr>
                <w:rFonts w:ascii="Arial" w:eastAsia="Times New Roman" w:hAnsi="Arial" w:cs="Arial"/>
                <w:b/>
                <w:bCs/>
                <w:sz w:val="12"/>
                <w:szCs w:val="12"/>
              </w:rPr>
              <w:t>Emergjencat Civile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474,567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80,923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87,100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77,300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5,600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725,490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50,000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50,000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17,500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17,500</w:t>
            </w:r>
          </w:p>
        </w:tc>
      </w:tr>
      <w:tr w:rsidR="00D178E4" w:rsidRPr="002A51CE" w:rsidTr="00D178E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21,000</w:t>
            </w:r>
          </w:p>
        </w:tc>
        <w:tc>
          <w:tcPr>
            <w:tcW w:w="0" w:type="auto"/>
            <w:tcBorders>
              <w:top w:val="nil"/>
              <w:left w:val="nil"/>
              <w:bottom w:val="dotted"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21,000</w:t>
            </w:r>
          </w:p>
        </w:tc>
      </w:tr>
      <w:tr w:rsidR="00D178E4" w:rsidRPr="002A51CE" w:rsidTr="00D178E4">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nil"/>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sz w:val="12"/>
                <w:szCs w:val="12"/>
              </w:rPr>
            </w:pPr>
            <w:r w:rsidRPr="002A51CE">
              <w:rPr>
                <w:rFonts w:ascii="Arial" w:eastAsia="Times New Roman" w:hAnsi="Arial" w:cs="Arial"/>
                <w:sz w:val="12"/>
                <w:szCs w:val="12"/>
              </w:rPr>
              <w:t>0</w:t>
            </w:r>
          </w:p>
        </w:tc>
      </w:tr>
      <w:tr w:rsidR="00D178E4" w:rsidRPr="002A51CE" w:rsidTr="00D178E4">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b/>
                <w:bCs/>
                <w:sz w:val="12"/>
                <w:szCs w:val="12"/>
              </w:rPr>
            </w:pPr>
            <w:r w:rsidRPr="002A51CE">
              <w:rPr>
                <w:rFonts w:ascii="Arial" w:eastAsia="Times New Roman" w:hAnsi="Arial" w:cs="Arial"/>
                <w:b/>
                <w:bCs/>
                <w:sz w:val="12"/>
                <w:szCs w:val="12"/>
              </w:rPr>
              <w:t>16</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b/>
                <w:bCs/>
                <w:sz w:val="12"/>
                <w:szCs w:val="12"/>
              </w:rPr>
            </w:pPr>
            <w:r w:rsidRPr="002A51CE">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b/>
                <w:bCs/>
                <w:sz w:val="12"/>
                <w:szCs w:val="12"/>
              </w:rPr>
            </w:pPr>
            <w:r w:rsidRPr="002A51CE">
              <w:rPr>
                <w:rFonts w:ascii="Arial" w:eastAsia="Times New Roman" w:hAnsi="Arial" w:cs="Arial"/>
                <w:b/>
                <w:bCs/>
                <w:sz w:val="12"/>
                <w:szCs w:val="12"/>
              </w:rPr>
              <w:t>Ministria e Brendshme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cente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10,026,038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1,701,162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2,794,900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77,300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40,100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399,700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20,613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1,214,964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178E4" w:rsidRPr="002A51CE" w:rsidRDefault="00D178E4" w:rsidP="002A51CE">
            <w:pPr>
              <w:jc w:val="right"/>
              <w:rPr>
                <w:rFonts w:ascii="Arial" w:eastAsia="Times New Roman" w:hAnsi="Arial" w:cs="Arial"/>
                <w:b/>
                <w:bCs/>
                <w:sz w:val="12"/>
                <w:szCs w:val="12"/>
              </w:rPr>
            </w:pPr>
            <w:r w:rsidRPr="002A51CE">
              <w:rPr>
                <w:rFonts w:ascii="Arial" w:eastAsia="Times New Roman" w:hAnsi="Arial" w:cs="Arial"/>
                <w:b/>
                <w:bCs/>
                <w:sz w:val="12"/>
                <w:szCs w:val="12"/>
              </w:rPr>
              <w:t>16,274,777</w:t>
            </w:r>
          </w:p>
        </w:tc>
      </w:tr>
    </w:tbl>
    <w:p w:rsidR="002A51CE" w:rsidRDefault="002A51CE" w:rsidP="00233CD1">
      <w:pPr>
        <w:pStyle w:val="Paragrafi"/>
      </w:pPr>
    </w:p>
    <w:p w:rsidR="00953A1D" w:rsidRPr="00953A1D" w:rsidRDefault="00953A1D" w:rsidP="00953A1D">
      <w:pPr>
        <w:pStyle w:val="Paragrafi"/>
        <w:rPr>
          <w:sz w:val="14"/>
          <w:szCs w:val="16"/>
        </w:rPr>
      </w:pPr>
      <w:r>
        <w:rPr>
          <w:sz w:val="14"/>
          <w:szCs w:val="16"/>
        </w:rPr>
        <w:lastRenderedPageBreak/>
        <w:t>Tab.5</w:t>
      </w:r>
    </w:p>
    <w:p w:rsidR="003402BC" w:rsidRDefault="003402BC" w:rsidP="00233CD1">
      <w:pPr>
        <w:pStyle w:val="Paragrafi"/>
      </w:pPr>
    </w:p>
    <w:tbl>
      <w:tblPr>
        <w:tblW w:w="0" w:type="auto"/>
        <w:tblInd w:w="96" w:type="dxa"/>
        <w:tblLook w:val="04A0"/>
      </w:tblPr>
      <w:tblGrid>
        <w:gridCol w:w="351"/>
        <w:gridCol w:w="550"/>
        <w:gridCol w:w="2670"/>
        <w:gridCol w:w="430"/>
        <w:gridCol w:w="1557"/>
        <w:gridCol w:w="750"/>
        <w:gridCol w:w="858"/>
        <w:gridCol w:w="752"/>
        <w:gridCol w:w="683"/>
        <w:gridCol w:w="1202"/>
        <w:gridCol w:w="729"/>
        <w:gridCol w:w="899"/>
        <w:gridCol w:w="979"/>
        <w:gridCol w:w="897"/>
        <w:gridCol w:w="817"/>
      </w:tblGrid>
      <w:tr w:rsidR="007777B5" w:rsidRPr="007777B5" w:rsidTr="007777B5">
        <w:trPr>
          <w:trHeight w:val="120"/>
        </w:trPr>
        <w:tc>
          <w:tcPr>
            <w:tcW w:w="0" w:type="auto"/>
            <w:tcBorders>
              <w:top w:val="nil"/>
              <w:left w:val="nil"/>
              <w:bottom w:val="nil"/>
              <w:right w:val="nil"/>
            </w:tcBorders>
            <w:shd w:val="clear" w:color="auto" w:fill="auto"/>
            <w:noWrap/>
            <w:vAlign w:val="bottom"/>
            <w:hideMark/>
          </w:tcPr>
          <w:p w:rsidR="007777B5" w:rsidRPr="007777B5" w:rsidRDefault="007777B5" w:rsidP="007777B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7777B5" w:rsidRPr="007777B5" w:rsidRDefault="007777B5" w:rsidP="007777B5">
            <w:pPr>
              <w:rPr>
                <w:rFonts w:ascii="Arial" w:eastAsia="Times New Roman" w:hAnsi="Arial" w:cs="Arial"/>
                <w:sz w:val="12"/>
                <w:szCs w:val="12"/>
              </w:rPr>
            </w:pPr>
          </w:p>
        </w:tc>
      </w:tr>
      <w:tr w:rsidR="007777B5" w:rsidRPr="007777B5" w:rsidTr="007777B5">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7777B5" w:rsidRPr="007777B5" w:rsidTr="007777B5">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777B5" w:rsidRPr="007777B5" w:rsidRDefault="007777B5" w:rsidP="007777B5">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1462F8" w:rsidRPr="007777B5" w:rsidTr="007777B5">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462F8" w:rsidRPr="001462F8" w:rsidRDefault="001462F8" w:rsidP="00D10DA6">
            <w:pPr>
              <w:jc w:val="center"/>
              <w:rPr>
                <w:rFonts w:ascii="Arial" w:eastAsia="Times New Roman" w:hAnsi="Arial" w:cs="Arial"/>
                <w:sz w:val="12"/>
                <w:szCs w:val="12"/>
              </w:rPr>
            </w:pPr>
            <w:r w:rsidRPr="001462F8">
              <w:rPr>
                <w:rFonts w:ascii="Arial" w:eastAsia="Times New Roman" w:hAnsi="Arial" w:cs="Arial"/>
                <w:sz w:val="12"/>
                <w:szCs w:val="12"/>
              </w:rPr>
              <w:t>17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center"/>
              <w:rPr>
                <w:rFonts w:ascii="Arial" w:eastAsia="Times New Roman" w:hAnsi="Arial" w:cs="Arial"/>
                <w:sz w:val="12"/>
                <w:szCs w:val="12"/>
              </w:rPr>
            </w:pPr>
            <w:r w:rsidRPr="001462F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rPr>
                <w:rFonts w:ascii="Arial" w:eastAsia="Times New Roman" w:hAnsi="Arial" w:cs="Arial"/>
                <w:b/>
                <w:bCs/>
                <w:sz w:val="12"/>
                <w:szCs w:val="12"/>
              </w:rPr>
            </w:pPr>
            <w:r w:rsidRPr="001462F8">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center"/>
              <w:rPr>
                <w:rFonts w:ascii="Arial" w:eastAsia="Times New Roman" w:hAnsi="Arial" w:cs="Arial"/>
                <w:sz w:val="12"/>
                <w:szCs w:val="12"/>
              </w:rPr>
            </w:pPr>
            <w:r w:rsidRPr="001462F8">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rPr>
                <w:rFonts w:ascii="Arial" w:eastAsia="Times New Roman" w:hAnsi="Arial" w:cs="Arial"/>
                <w:sz w:val="12"/>
                <w:szCs w:val="12"/>
              </w:rPr>
            </w:pPr>
            <w:r w:rsidRPr="001462F8">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450,000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61,800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400,000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290,000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22,000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20,000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1,243,800</w:t>
            </w:r>
          </w:p>
        </w:tc>
      </w:tr>
      <w:tr w:rsidR="001462F8" w:rsidRPr="007777B5" w:rsidTr="007777B5">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462F8" w:rsidRPr="001462F8" w:rsidRDefault="001462F8" w:rsidP="00D10DA6">
            <w:pPr>
              <w:jc w:val="center"/>
              <w:rPr>
                <w:rFonts w:ascii="Arial" w:eastAsia="Times New Roman" w:hAnsi="Arial" w:cs="Arial"/>
                <w:sz w:val="12"/>
                <w:szCs w:val="12"/>
              </w:rPr>
            </w:pPr>
            <w:r w:rsidRPr="001462F8">
              <w:rPr>
                <w:rFonts w:ascii="Arial" w:eastAsia="Times New Roman" w:hAnsi="Arial" w:cs="Arial"/>
                <w:sz w:val="12"/>
                <w:szCs w:val="12"/>
              </w:rPr>
              <w:t>17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center"/>
              <w:rPr>
                <w:rFonts w:ascii="Arial" w:eastAsia="Times New Roman" w:hAnsi="Arial" w:cs="Arial"/>
                <w:sz w:val="12"/>
                <w:szCs w:val="12"/>
              </w:rPr>
            </w:pPr>
            <w:r w:rsidRPr="001462F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rPr>
                <w:rFonts w:ascii="Arial" w:eastAsia="Times New Roman" w:hAnsi="Arial" w:cs="Arial"/>
                <w:sz w:val="12"/>
                <w:szCs w:val="12"/>
              </w:rPr>
            </w:pPr>
            <w:r w:rsidRPr="001462F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center"/>
              <w:rPr>
                <w:rFonts w:ascii="Arial" w:eastAsia="Times New Roman" w:hAnsi="Arial" w:cs="Arial"/>
                <w:sz w:val="12"/>
                <w:szCs w:val="12"/>
              </w:rPr>
            </w:pPr>
            <w:r w:rsidRPr="001462F8">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rPr>
                <w:rFonts w:ascii="Arial" w:eastAsia="Times New Roman" w:hAnsi="Arial" w:cs="Arial"/>
                <w:sz w:val="12"/>
                <w:szCs w:val="12"/>
              </w:rPr>
            </w:pPr>
            <w:r w:rsidRPr="001462F8">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1462F8" w:rsidRDefault="001462F8" w:rsidP="00D10DA6">
            <w:pPr>
              <w:jc w:val="right"/>
              <w:rPr>
                <w:rFonts w:ascii="Arial" w:eastAsia="Times New Roman" w:hAnsi="Arial" w:cs="Arial"/>
                <w:sz w:val="12"/>
                <w:szCs w:val="12"/>
              </w:rPr>
            </w:pPr>
            <w:r w:rsidRPr="001462F8">
              <w:rPr>
                <w:rFonts w:ascii="Arial" w:eastAsia="Times New Roman" w:hAnsi="Arial" w:cs="Arial"/>
                <w:sz w:val="12"/>
                <w:szCs w:val="12"/>
              </w:rPr>
              <w:t>0</w:t>
            </w:r>
          </w:p>
        </w:tc>
      </w:tr>
      <w:tr w:rsidR="001462F8" w:rsidRPr="007777B5" w:rsidTr="007777B5">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D10DA6">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center"/>
              <w:rPr>
                <w:rFonts w:ascii="Arial" w:eastAsia="Times New Roman" w:hAnsi="Arial" w:cs="Arial"/>
                <w:sz w:val="12"/>
                <w:szCs w:val="12"/>
              </w:rPr>
            </w:pPr>
            <w:r w:rsidRPr="007777B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462F8" w:rsidRPr="007777B5" w:rsidRDefault="001462F8" w:rsidP="00D10DA6">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b/>
                <w:bCs/>
                <w:sz w:val="12"/>
                <w:szCs w:val="12"/>
              </w:rPr>
            </w:pPr>
            <w:r w:rsidRPr="007777B5">
              <w:rPr>
                <w:rFonts w:ascii="Arial" w:eastAsia="Times New Roman" w:hAnsi="Arial" w:cs="Arial"/>
                <w:b/>
                <w:bCs/>
                <w:sz w:val="12"/>
                <w:szCs w:val="12"/>
              </w:rPr>
              <w:t>Forcat e Luftimit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2,038,700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357,060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2,172,870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25,400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2,920,000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7,514,030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110,000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110,000</w:t>
            </w:r>
          </w:p>
        </w:tc>
      </w:tr>
      <w:tr w:rsidR="001462F8" w:rsidRPr="007777B5" w:rsidTr="007777B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5,600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5,600</w:t>
            </w:r>
          </w:p>
        </w:tc>
      </w:tr>
      <w:tr w:rsidR="001462F8" w:rsidRPr="007777B5" w:rsidTr="007777B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b/>
                <w:bCs/>
                <w:sz w:val="12"/>
                <w:szCs w:val="12"/>
              </w:rPr>
            </w:pPr>
            <w:r w:rsidRPr="007777B5">
              <w:rPr>
                <w:rFonts w:ascii="Arial" w:eastAsia="Times New Roman" w:hAnsi="Arial" w:cs="Arial"/>
                <w:b/>
                <w:bCs/>
                <w:sz w:val="12"/>
                <w:szCs w:val="12"/>
              </w:rPr>
              <w:t>Arsimi Ushtarak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554,000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91,900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184,700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85,000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926,600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2,000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2,000</w:t>
            </w:r>
          </w:p>
        </w:tc>
      </w:tr>
      <w:tr w:rsidR="001462F8" w:rsidRPr="007777B5" w:rsidTr="007777B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b/>
                <w:bCs/>
                <w:sz w:val="12"/>
                <w:szCs w:val="12"/>
              </w:rPr>
            </w:pPr>
            <w:r w:rsidRPr="007777B5">
              <w:rPr>
                <w:rFonts w:ascii="Arial" w:eastAsia="Times New Roman" w:hAnsi="Arial" w:cs="Arial"/>
                <w:b/>
                <w:bCs/>
                <w:sz w:val="12"/>
                <w:szCs w:val="12"/>
              </w:rPr>
              <w:t>Mbeshtetje Shendetesore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75,450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12,600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89,250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b/>
                <w:bCs/>
                <w:sz w:val="12"/>
                <w:szCs w:val="12"/>
              </w:rPr>
            </w:pPr>
            <w:r w:rsidRPr="007777B5">
              <w:rPr>
                <w:rFonts w:ascii="Arial" w:eastAsia="Times New Roman" w:hAnsi="Arial" w:cs="Arial"/>
                <w:b/>
                <w:bCs/>
                <w:sz w:val="12"/>
                <w:szCs w:val="12"/>
              </w:rPr>
              <w:t>Mbeshtetja e Luftimit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2,123,000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390,530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1,398,700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232,000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107,000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4,251,230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b/>
                <w:bCs/>
                <w:sz w:val="12"/>
                <w:szCs w:val="12"/>
              </w:rPr>
            </w:pPr>
            <w:r w:rsidRPr="007777B5">
              <w:rPr>
                <w:rFonts w:ascii="Arial" w:eastAsia="Times New Roman" w:hAnsi="Arial" w:cs="Arial"/>
                <w:b/>
                <w:bCs/>
                <w:sz w:val="12"/>
                <w:szCs w:val="12"/>
              </w:rPr>
              <w:t>Mbeshtetje Sociale per Ushtaraket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4,550,000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4,550,000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b/>
                <w:bCs/>
                <w:sz w:val="12"/>
                <w:szCs w:val="12"/>
              </w:rPr>
            </w:pPr>
            <w:r w:rsidRPr="007777B5">
              <w:rPr>
                <w:rFonts w:ascii="Arial" w:eastAsia="Times New Roman" w:hAnsi="Arial" w:cs="Arial"/>
                <w:b/>
                <w:bCs/>
                <w:sz w:val="12"/>
                <w:szCs w:val="12"/>
              </w:rPr>
              <w:t>Bashkepunimi Civilo - Ushtarak (AL-CIMIC)</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461,000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76,940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37,700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583,640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sz w:val="12"/>
                <w:szCs w:val="12"/>
              </w:rPr>
            </w:pPr>
            <w:r w:rsidRPr="007777B5">
              <w:rPr>
                <w:rFonts w:ascii="Arial" w:eastAsia="Times New Roman" w:hAnsi="Arial" w:cs="Arial"/>
                <w:sz w:val="12"/>
                <w:szCs w:val="12"/>
              </w:rPr>
              <w:t>0</w:t>
            </w:r>
          </w:p>
        </w:tc>
      </w:tr>
      <w:tr w:rsidR="001462F8" w:rsidRPr="007777B5" w:rsidTr="007777B5">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b/>
                <w:bCs/>
                <w:sz w:val="12"/>
                <w:szCs w:val="12"/>
              </w:rPr>
            </w:pPr>
            <w:r w:rsidRPr="007777B5">
              <w:rPr>
                <w:rFonts w:ascii="Arial" w:eastAsia="Times New Roman" w:hAnsi="Arial" w:cs="Arial"/>
                <w:b/>
                <w:bCs/>
                <w:sz w:val="12"/>
                <w:szCs w:val="12"/>
              </w:rPr>
              <w:t>17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b/>
                <w:bCs/>
                <w:sz w:val="12"/>
                <w:szCs w:val="12"/>
              </w:rPr>
            </w:pPr>
            <w:r w:rsidRPr="007777B5">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b/>
                <w:bCs/>
                <w:sz w:val="12"/>
                <w:szCs w:val="12"/>
              </w:rPr>
            </w:pPr>
            <w:r w:rsidRPr="007777B5">
              <w:rPr>
                <w:rFonts w:ascii="Arial" w:eastAsia="Times New Roman" w:hAnsi="Arial" w:cs="Arial"/>
                <w:b/>
                <w:bCs/>
                <w:sz w:val="12"/>
                <w:szCs w:val="12"/>
              </w:rPr>
              <w:t>Ministria e Mbrojtjes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cente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5,702,150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990,830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4,201,570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4,550,000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290,000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299,600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3,242,000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462F8" w:rsidRPr="007777B5" w:rsidRDefault="001462F8" w:rsidP="007777B5">
            <w:pPr>
              <w:jc w:val="right"/>
              <w:rPr>
                <w:rFonts w:ascii="Arial" w:eastAsia="Times New Roman" w:hAnsi="Arial" w:cs="Arial"/>
                <w:b/>
                <w:bCs/>
                <w:sz w:val="12"/>
                <w:szCs w:val="12"/>
              </w:rPr>
            </w:pPr>
            <w:r w:rsidRPr="007777B5">
              <w:rPr>
                <w:rFonts w:ascii="Arial" w:eastAsia="Times New Roman" w:hAnsi="Arial" w:cs="Arial"/>
                <w:b/>
                <w:bCs/>
                <w:sz w:val="12"/>
                <w:szCs w:val="12"/>
              </w:rPr>
              <w:t>19,276,150</w:t>
            </w:r>
          </w:p>
        </w:tc>
      </w:tr>
    </w:tbl>
    <w:p w:rsidR="002A51CE" w:rsidRDefault="002A51CE"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2A51CE" w:rsidRDefault="002A51CE" w:rsidP="00233CD1">
      <w:pPr>
        <w:pStyle w:val="Paragrafi"/>
      </w:pPr>
    </w:p>
    <w:p w:rsidR="00953A1D" w:rsidRPr="00953A1D" w:rsidRDefault="00953A1D" w:rsidP="00953A1D">
      <w:pPr>
        <w:pStyle w:val="Paragrafi"/>
        <w:rPr>
          <w:sz w:val="14"/>
          <w:szCs w:val="16"/>
        </w:rPr>
      </w:pPr>
      <w:r>
        <w:rPr>
          <w:sz w:val="14"/>
          <w:szCs w:val="16"/>
        </w:rPr>
        <w:lastRenderedPageBreak/>
        <w:t>Tab.5</w:t>
      </w:r>
    </w:p>
    <w:p w:rsidR="00C116A5" w:rsidRDefault="00C116A5" w:rsidP="00233CD1">
      <w:pPr>
        <w:pStyle w:val="Paragrafi"/>
      </w:pPr>
    </w:p>
    <w:tbl>
      <w:tblPr>
        <w:tblW w:w="14360" w:type="dxa"/>
        <w:tblInd w:w="96" w:type="dxa"/>
        <w:tblLook w:val="04A0"/>
      </w:tblPr>
      <w:tblGrid>
        <w:gridCol w:w="350"/>
        <w:gridCol w:w="550"/>
        <w:gridCol w:w="1696"/>
        <w:gridCol w:w="430"/>
        <w:gridCol w:w="1557"/>
        <w:gridCol w:w="650"/>
        <w:gridCol w:w="1028"/>
        <w:gridCol w:w="747"/>
        <w:gridCol w:w="683"/>
        <w:gridCol w:w="1387"/>
        <w:gridCol w:w="861"/>
        <w:gridCol w:w="1459"/>
        <w:gridCol w:w="1151"/>
        <w:gridCol w:w="1061"/>
        <w:gridCol w:w="750"/>
      </w:tblGrid>
      <w:tr w:rsidR="005F2240" w:rsidRPr="007777B5" w:rsidTr="005F2240">
        <w:trPr>
          <w:trHeight w:val="120"/>
        </w:trPr>
        <w:tc>
          <w:tcPr>
            <w:tcW w:w="0" w:type="auto"/>
            <w:tcBorders>
              <w:top w:val="nil"/>
              <w:left w:val="nil"/>
              <w:bottom w:val="nil"/>
              <w:right w:val="nil"/>
            </w:tcBorders>
            <w:shd w:val="clear" w:color="auto" w:fill="auto"/>
            <w:noWrap/>
            <w:vAlign w:val="bottom"/>
            <w:hideMark/>
          </w:tcPr>
          <w:p w:rsidR="005F2240" w:rsidRPr="007777B5" w:rsidRDefault="005F2240" w:rsidP="00D10DA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jc w:val="center"/>
              <w:rPr>
                <w:rFonts w:ascii="Arial" w:eastAsia="Times New Roman" w:hAnsi="Arial" w:cs="Arial"/>
                <w:sz w:val="12"/>
                <w:szCs w:val="12"/>
              </w:rPr>
            </w:pPr>
          </w:p>
        </w:tc>
        <w:tc>
          <w:tcPr>
            <w:tcW w:w="1696" w:type="dxa"/>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5F2240" w:rsidRPr="007777B5" w:rsidRDefault="005F2240" w:rsidP="00D10DA6">
            <w:pPr>
              <w:rPr>
                <w:rFonts w:ascii="Arial" w:eastAsia="Times New Roman" w:hAnsi="Arial" w:cs="Arial"/>
                <w:sz w:val="12"/>
                <w:szCs w:val="12"/>
              </w:rPr>
            </w:pPr>
          </w:p>
        </w:tc>
      </w:tr>
      <w:tr w:rsidR="005F2240" w:rsidRPr="007777B5" w:rsidTr="005F2240">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1696" w:type="dxa"/>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5F2240" w:rsidRPr="007777B5" w:rsidTr="005F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7777B5" w:rsidRDefault="005F2240" w:rsidP="00D10DA6">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5F2240" w:rsidRPr="007777B5" w:rsidTr="005F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rPr>
                <w:rFonts w:ascii="Arial" w:eastAsia="Times New Roman" w:hAnsi="Arial" w:cs="Arial"/>
                <w:b/>
                <w:bCs/>
                <w:sz w:val="12"/>
                <w:szCs w:val="12"/>
              </w:rPr>
            </w:pPr>
            <w:r w:rsidRPr="005F2240">
              <w:rPr>
                <w:rFonts w:ascii="Arial" w:eastAsia="Times New Roman" w:hAnsi="Arial" w:cs="Arial"/>
                <w:b/>
                <w:bCs/>
                <w:sz w:val="12"/>
                <w:szCs w:val="12"/>
              </w:rPr>
              <w:t>Veprimtaria Informative Shteterore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818,340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128,550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271,000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30,000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26,000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1,273,890</w:t>
            </w:r>
          </w:p>
        </w:tc>
      </w:tr>
      <w:tr w:rsidR="005F2240" w:rsidRPr="007777B5" w:rsidTr="005F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r>
      <w:tr w:rsidR="005F2240" w:rsidRPr="007777B5" w:rsidTr="005F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r>
      <w:tr w:rsidR="005F2240" w:rsidRPr="007777B5" w:rsidTr="005F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r>
      <w:tr w:rsidR="005F2240" w:rsidRPr="007777B5" w:rsidTr="005F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2,660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450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9,000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sz w:val="12"/>
                <w:szCs w:val="12"/>
              </w:rPr>
            </w:pPr>
            <w:r w:rsidRPr="005F2240">
              <w:rPr>
                <w:rFonts w:ascii="Arial" w:eastAsia="Times New Roman" w:hAnsi="Arial" w:cs="Arial"/>
                <w:sz w:val="12"/>
                <w:szCs w:val="12"/>
              </w:rPr>
              <w:t>12,110</w:t>
            </w:r>
          </w:p>
        </w:tc>
      </w:tr>
      <w:tr w:rsidR="005F2240" w:rsidRPr="007777B5" w:rsidTr="005F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b/>
                <w:bCs/>
                <w:sz w:val="12"/>
                <w:szCs w:val="12"/>
              </w:rPr>
            </w:pPr>
            <w:r w:rsidRPr="005F2240">
              <w:rPr>
                <w:rFonts w:ascii="Arial" w:eastAsia="Times New Roman" w:hAnsi="Arial" w:cs="Arial"/>
                <w:b/>
                <w:bCs/>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center"/>
              <w:rPr>
                <w:rFonts w:ascii="Arial" w:eastAsia="Times New Roman" w:hAnsi="Arial" w:cs="Arial"/>
                <w:b/>
                <w:bCs/>
                <w:sz w:val="12"/>
                <w:szCs w:val="12"/>
              </w:rPr>
            </w:pPr>
            <w:r w:rsidRPr="005F2240">
              <w:rPr>
                <w:rFonts w:ascii="Arial" w:eastAsia="Times New Roman" w:hAnsi="Arial" w:cs="Arial"/>
                <w:b/>
                <w:bCs/>
                <w:sz w:val="12"/>
                <w:szCs w:val="12"/>
              </w:rPr>
              <w:t>s</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center"/>
              <w:rPr>
                <w:rFonts w:ascii="Arial" w:eastAsia="Times New Roman" w:hAnsi="Arial" w:cs="Arial"/>
                <w:b/>
                <w:bCs/>
                <w:sz w:val="12"/>
                <w:szCs w:val="12"/>
              </w:rPr>
            </w:pPr>
            <w:r w:rsidRPr="005F2240">
              <w:rPr>
                <w:rFonts w:ascii="Arial" w:eastAsia="Times New Roman" w:hAnsi="Arial" w:cs="Arial"/>
                <w:b/>
                <w:bCs/>
                <w:sz w:val="12"/>
                <w:szCs w:val="12"/>
              </w:rPr>
              <w:t>Sherbimi Informativ Shteteror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cente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821,000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129,000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280,000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30,000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26,000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F2240" w:rsidRPr="005F2240" w:rsidRDefault="005F2240" w:rsidP="00D10DA6">
            <w:pPr>
              <w:jc w:val="right"/>
              <w:rPr>
                <w:rFonts w:ascii="Arial" w:eastAsia="Times New Roman" w:hAnsi="Arial" w:cs="Arial"/>
                <w:b/>
                <w:bCs/>
                <w:sz w:val="12"/>
                <w:szCs w:val="12"/>
              </w:rPr>
            </w:pPr>
            <w:r w:rsidRPr="005F2240">
              <w:rPr>
                <w:rFonts w:ascii="Arial" w:eastAsia="Times New Roman" w:hAnsi="Arial" w:cs="Arial"/>
                <w:b/>
                <w:bCs/>
                <w:sz w:val="12"/>
                <w:szCs w:val="12"/>
              </w:rPr>
              <w:t>1,286,000</w:t>
            </w:r>
          </w:p>
        </w:tc>
      </w:tr>
    </w:tbl>
    <w:p w:rsidR="005F2240" w:rsidRDefault="005F2240" w:rsidP="00233CD1">
      <w:pPr>
        <w:pStyle w:val="Paragrafi"/>
      </w:pPr>
    </w:p>
    <w:p w:rsidR="005F2240" w:rsidRDefault="005F2240"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Pr="00953A1D" w:rsidRDefault="00953A1D" w:rsidP="00953A1D">
      <w:pPr>
        <w:pStyle w:val="Paragrafi"/>
        <w:rPr>
          <w:sz w:val="14"/>
          <w:szCs w:val="16"/>
        </w:rPr>
      </w:pPr>
      <w:r>
        <w:rPr>
          <w:sz w:val="14"/>
          <w:szCs w:val="16"/>
        </w:rPr>
        <w:lastRenderedPageBreak/>
        <w:t>Tab.5</w:t>
      </w:r>
    </w:p>
    <w:p w:rsidR="005F2240" w:rsidRDefault="005F2240" w:rsidP="00233CD1">
      <w:pPr>
        <w:pStyle w:val="Paragrafi"/>
      </w:pPr>
    </w:p>
    <w:tbl>
      <w:tblPr>
        <w:tblW w:w="14596" w:type="dxa"/>
        <w:tblInd w:w="96" w:type="dxa"/>
        <w:tblLook w:val="04A0"/>
      </w:tblPr>
      <w:tblGrid>
        <w:gridCol w:w="350"/>
        <w:gridCol w:w="550"/>
        <w:gridCol w:w="1932"/>
        <w:gridCol w:w="430"/>
        <w:gridCol w:w="1557"/>
        <w:gridCol w:w="530"/>
        <w:gridCol w:w="1054"/>
        <w:gridCol w:w="749"/>
        <w:gridCol w:w="683"/>
        <w:gridCol w:w="1417"/>
        <w:gridCol w:w="882"/>
        <w:gridCol w:w="1547"/>
        <w:gridCol w:w="1178"/>
        <w:gridCol w:w="1087"/>
        <w:gridCol w:w="650"/>
      </w:tblGrid>
      <w:tr w:rsidR="0057676A" w:rsidRPr="007777B5" w:rsidTr="0057676A">
        <w:trPr>
          <w:trHeight w:val="120"/>
        </w:trPr>
        <w:tc>
          <w:tcPr>
            <w:tcW w:w="0" w:type="auto"/>
            <w:tcBorders>
              <w:top w:val="nil"/>
              <w:left w:val="nil"/>
              <w:bottom w:val="nil"/>
              <w:right w:val="nil"/>
            </w:tcBorders>
            <w:shd w:val="clear" w:color="auto" w:fill="auto"/>
            <w:noWrap/>
            <w:vAlign w:val="bottom"/>
            <w:hideMark/>
          </w:tcPr>
          <w:p w:rsidR="0057676A" w:rsidRPr="007777B5" w:rsidRDefault="0057676A" w:rsidP="00D10DA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jc w:val="center"/>
              <w:rPr>
                <w:rFonts w:ascii="Arial" w:eastAsia="Times New Roman" w:hAnsi="Arial" w:cs="Arial"/>
                <w:sz w:val="12"/>
                <w:szCs w:val="12"/>
              </w:rPr>
            </w:pPr>
          </w:p>
        </w:tc>
        <w:tc>
          <w:tcPr>
            <w:tcW w:w="1932" w:type="dxa"/>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57676A" w:rsidRPr="007777B5" w:rsidRDefault="0057676A" w:rsidP="00D10DA6">
            <w:pPr>
              <w:rPr>
                <w:rFonts w:ascii="Arial" w:eastAsia="Times New Roman" w:hAnsi="Arial" w:cs="Arial"/>
                <w:sz w:val="12"/>
                <w:szCs w:val="12"/>
              </w:rPr>
            </w:pPr>
          </w:p>
        </w:tc>
      </w:tr>
      <w:tr w:rsidR="0057676A" w:rsidRPr="007777B5" w:rsidTr="0057676A">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1932" w:type="dxa"/>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57676A" w:rsidRPr="007777B5"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7777B5" w:rsidRDefault="0057676A" w:rsidP="00D10DA6">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b/>
                <w:bCs/>
                <w:sz w:val="12"/>
                <w:szCs w:val="12"/>
              </w:rPr>
            </w:pPr>
            <w:r w:rsidRPr="0057676A">
              <w:rPr>
                <w:rFonts w:ascii="Arial" w:eastAsia="Times New Roman" w:hAnsi="Arial" w:cs="Arial"/>
                <w:b/>
                <w:bCs/>
                <w:sz w:val="12"/>
                <w:szCs w:val="12"/>
              </w:rPr>
              <w:t xml:space="preserve">Sherbimet per shqiptaret jashte kufirit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235,000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235,000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b/>
                <w:bCs/>
                <w:sz w:val="12"/>
                <w:szCs w:val="12"/>
              </w:rPr>
            </w:pPr>
            <w:r w:rsidRPr="0057676A">
              <w:rPr>
                <w:rFonts w:ascii="Arial" w:eastAsia="Times New Roman" w:hAnsi="Arial" w:cs="Arial"/>
                <w:b/>
                <w:bCs/>
                <w:sz w:val="12"/>
                <w:szCs w:val="12"/>
              </w:rPr>
              <w:t>Projekte teknike per futjen e teknologjive te reja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b/>
                <w:bCs/>
                <w:sz w:val="12"/>
                <w:szCs w:val="12"/>
              </w:rPr>
            </w:pPr>
            <w:r w:rsidRPr="0057676A">
              <w:rPr>
                <w:rFonts w:ascii="Arial" w:eastAsia="Times New Roman" w:hAnsi="Arial" w:cs="Arial"/>
                <w:b/>
                <w:bCs/>
                <w:sz w:val="12"/>
                <w:szCs w:val="12"/>
              </w:rPr>
              <w:t>Prodhime filmike ose veprimtari artistike mbarekombetare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62,000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62,000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b/>
                <w:bCs/>
                <w:sz w:val="12"/>
                <w:szCs w:val="12"/>
              </w:rPr>
            </w:pPr>
            <w:r w:rsidRPr="0057676A">
              <w:rPr>
                <w:rFonts w:ascii="Arial" w:eastAsia="Times New Roman" w:hAnsi="Arial" w:cs="Arial"/>
                <w:b/>
                <w:bCs/>
                <w:sz w:val="12"/>
                <w:szCs w:val="12"/>
              </w:rPr>
              <w:t>Orkestra simfonike e RTSH dhe KInematografise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55,000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55,000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sz w:val="12"/>
                <w:szCs w:val="12"/>
              </w:rPr>
            </w:pPr>
            <w:r w:rsidRPr="0057676A">
              <w:rPr>
                <w:rFonts w:ascii="Arial" w:eastAsia="Times New Roman" w:hAnsi="Arial" w:cs="Arial"/>
                <w:sz w:val="12"/>
                <w:szCs w:val="12"/>
              </w:rPr>
              <w:t>0</w:t>
            </w:r>
          </w:p>
        </w:tc>
      </w:tr>
      <w:tr w:rsidR="0057676A" w:rsidRPr="005F2240" w:rsidTr="0057676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7676A" w:rsidRPr="0057676A" w:rsidRDefault="0057676A" w:rsidP="00D10DA6">
            <w:pPr>
              <w:jc w:val="center"/>
              <w:rPr>
                <w:rFonts w:ascii="Arial" w:eastAsia="Times New Roman" w:hAnsi="Arial" w:cs="Arial"/>
                <w:b/>
                <w:bCs/>
                <w:sz w:val="12"/>
                <w:szCs w:val="12"/>
              </w:rPr>
            </w:pPr>
            <w:r w:rsidRPr="0057676A">
              <w:rPr>
                <w:rFonts w:ascii="Arial" w:eastAsia="Times New Roman" w:hAnsi="Arial" w:cs="Arial"/>
                <w:b/>
                <w:bCs/>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center"/>
              <w:rPr>
                <w:rFonts w:ascii="Arial" w:eastAsia="Times New Roman" w:hAnsi="Arial" w:cs="Arial"/>
                <w:b/>
                <w:bCs/>
                <w:sz w:val="12"/>
                <w:szCs w:val="12"/>
              </w:rPr>
            </w:pPr>
            <w:r w:rsidRPr="0057676A">
              <w:rPr>
                <w:rFonts w:ascii="Arial" w:eastAsia="Times New Roman" w:hAnsi="Arial" w:cs="Arial"/>
                <w:b/>
                <w:bCs/>
                <w:sz w:val="12"/>
                <w:szCs w:val="12"/>
              </w:rPr>
              <w:t>s</w:t>
            </w:r>
          </w:p>
        </w:tc>
        <w:tc>
          <w:tcPr>
            <w:tcW w:w="1932" w:type="dxa"/>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center"/>
              <w:rPr>
                <w:rFonts w:ascii="Arial" w:eastAsia="Times New Roman" w:hAnsi="Arial" w:cs="Arial"/>
                <w:b/>
                <w:bCs/>
                <w:sz w:val="12"/>
                <w:szCs w:val="12"/>
              </w:rPr>
            </w:pPr>
            <w:r w:rsidRPr="0057676A">
              <w:rPr>
                <w:rFonts w:ascii="Arial" w:eastAsia="Times New Roman" w:hAnsi="Arial" w:cs="Arial"/>
                <w:b/>
                <w:bCs/>
                <w:sz w:val="12"/>
                <w:szCs w:val="12"/>
              </w:rPr>
              <w:t>Drejtoria e Radio Televizionit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jc w:val="cente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352,000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57676A" w:rsidRPr="0057676A" w:rsidRDefault="0057676A" w:rsidP="00D10DA6">
            <w:pPr>
              <w:jc w:val="right"/>
              <w:rPr>
                <w:rFonts w:ascii="Arial" w:eastAsia="Times New Roman" w:hAnsi="Arial" w:cs="Arial"/>
                <w:b/>
                <w:bCs/>
                <w:sz w:val="12"/>
                <w:szCs w:val="12"/>
              </w:rPr>
            </w:pPr>
            <w:r w:rsidRPr="0057676A">
              <w:rPr>
                <w:rFonts w:ascii="Arial" w:eastAsia="Times New Roman" w:hAnsi="Arial" w:cs="Arial"/>
                <w:b/>
                <w:bCs/>
                <w:sz w:val="12"/>
                <w:szCs w:val="12"/>
              </w:rPr>
              <w:t>352,000</w:t>
            </w:r>
          </w:p>
        </w:tc>
      </w:tr>
    </w:tbl>
    <w:p w:rsidR="005F2240" w:rsidRDefault="005F2240" w:rsidP="00233CD1">
      <w:pPr>
        <w:pStyle w:val="Paragrafi"/>
      </w:pPr>
    </w:p>
    <w:p w:rsidR="005F2240" w:rsidRDefault="005F2240"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953A1D">
      <w:pPr>
        <w:pStyle w:val="Paragrafi"/>
        <w:rPr>
          <w:sz w:val="14"/>
          <w:szCs w:val="16"/>
        </w:rPr>
      </w:pPr>
    </w:p>
    <w:p w:rsidR="00953A1D" w:rsidRPr="00953A1D" w:rsidRDefault="00953A1D" w:rsidP="00953A1D">
      <w:pPr>
        <w:pStyle w:val="Paragrafi"/>
        <w:rPr>
          <w:sz w:val="14"/>
          <w:szCs w:val="16"/>
        </w:rPr>
      </w:pPr>
      <w:r>
        <w:rPr>
          <w:sz w:val="14"/>
          <w:szCs w:val="16"/>
        </w:rPr>
        <w:lastRenderedPageBreak/>
        <w:t>Tab.5</w:t>
      </w:r>
    </w:p>
    <w:p w:rsidR="00C116A5" w:rsidRDefault="00C116A5" w:rsidP="00233CD1">
      <w:pPr>
        <w:pStyle w:val="Paragrafi"/>
      </w:pPr>
    </w:p>
    <w:tbl>
      <w:tblPr>
        <w:tblW w:w="0" w:type="auto"/>
        <w:tblInd w:w="96" w:type="dxa"/>
        <w:tblLook w:val="04A0"/>
      </w:tblPr>
      <w:tblGrid>
        <w:gridCol w:w="348"/>
        <w:gridCol w:w="515"/>
        <w:gridCol w:w="2409"/>
        <w:gridCol w:w="413"/>
        <w:gridCol w:w="1495"/>
        <w:gridCol w:w="615"/>
        <w:gridCol w:w="945"/>
        <w:gridCol w:w="701"/>
        <w:gridCol w:w="639"/>
        <w:gridCol w:w="1294"/>
        <w:gridCol w:w="810"/>
        <w:gridCol w:w="1322"/>
        <w:gridCol w:w="1035"/>
        <w:gridCol w:w="968"/>
        <w:gridCol w:w="615"/>
      </w:tblGrid>
      <w:tr w:rsidR="00C116A5" w:rsidRPr="00BE0E42" w:rsidTr="00103C13">
        <w:trPr>
          <w:trHeight w:val="255"/>
        </w:trPr>
        <w:tc>
          <w:tcPr>
            <w:tcW w:w="0" w:type="auto"/>
            <w:tcBorders>
              <w:top w:val="nil"/>
              <w:left w:val="nil"/>
              <w:bottom w:val="nil"/>
              <w:right w:val="nil"/>
            </w:tcBorders>
            <w:shd w:val="clear" w:color="auto" w:fill="auto"/>
            <w:noWrap/>
            <w:vAlign w:val="bottom"/>
            <w:hideMark/>
          </w:tcPr>
          <w:p w:rsidR="00C116A5" w:rsidRPr="00BE0E42" w:rsidRDefault="00C116A5" w:rsidP="00C116A5">
            <w:pPr>
              <w:jc w:val="cente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jc w:val="cente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jc w:val="cente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b/>
                <w:bCs/>
                <w:i/>
                <w:iCs/>
                <w:sz w:val="12"/>
                <w:szCs w:val="12"/>
              </w:rPr>
            </w:pPr>
            <w:r w:rsidRPr="00BE0E42">
              <w:rPr>
                <w:rFonts w:ascii="CG Times" w:eastAsia="Times New Roman" w:hAnsi="CG Times" w:cs="Arial"/>
                <w:b/>
                <w:bCs/>
                <w:i/>
                <w:iCs/>
                <w:sz w:val="12"/>
                <w:szCs w:val="12"/>
              </w:rPr>
              <w:t>ne 000/leke</w:t>
            </w:r>
          </w:p>
        </w:tc>
        <w:tc>
          <w:tcPr>
            <w:tcW w:w="0" w:type="auto"/>
            <w:tcBorders>
              <w:top w:val="nil"/>
              <w:left w:val="nil"/>
              <w:bottom w:val="nil"/>
              <w:right w:val="nil"/>
            </w:tcBorders>
            <w:shd w:val="clear" w:color="auto" w:fill="auto"/>
            <w:noWrap/>
            <w:vAlign w:val="bottom"/>
            <w:hideMark/>
          </w:tcPr>
          <w:p w:rsidR="00C116A5" w:rsidRPr="00BE0E42" w:rsidRDefault="00C116A5" w:rsidP="00C116A5">
            <w:pPr>
              <w:rPr>
                <w:rFonts w:ascii="CG Times" w:eastAsia="Times New Roman" w:hAnsi="CG Times" w:cs="Arial"/>
                <w:sz w:val="12"/>
                <w:szCs w:val="12"/>
              </w:rPr>
            </w:pPr>
          </w:p>
        </w:tc>
      </w:tr>
      <w:tr w:rsidR="00C116A5" w:rsidRPr="00BE0E42" w:rsidTr="00103C13">
        <w:trPr>
          <w:trHeight w:val="255"/>
        </w:trPr>
        <w:tc>
          <w:tcPr>
            <w:tcW w:w="0" w:type="auto"/>
            <w:tcBorders>
              <w:top w:val="single" w:sz="4" w:space="0" w:color="auto"/>
              <w:left w:val="single" w:sz="4" w:space="0" w:color="auto"/>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Totali</w:t>
            </w:r>
          </w:p>
        </w:tc>
      </w:tr>
      <w:tr w:rsidR="00C116A5" w:rsidRPr="00BE0E42" w:rsidTr="004022C5">
        <w:trPr>
          <w:trHeight w:val="5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 xml:space="preserve">Kontrib.e </w:t>
            </w:r>
            <w:r w:rsidRPr="00BE0E42">
              <w:rPr>
                <w:rFonts w:ascii="CG Times" w:eastAsia="Times New Roman" w:hAnsi="CG Times"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Mallra dhe</w:t>
            </w:r>
            <w:r w:rsidRPr="00BE0E42">
              <w:rPr>
                <w:rFonts w:ascii="CG Times" w:eastAsia="Times New Roman" w:hAnsi="CG Times"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Subveci-</w:t>
            </w:r>
            <w:r w:rsidRPr="00BE0E42">
              <w:rPr>
                <w:rFonts w:ascii="CG Times" w:eastAsia="Times New Roman" w:hAnsi="CG Times"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Te Tjera</w:t>
            </w:r>
            <w:r w:rsidRPr="00BE0E42">
              <w:rPr>
                <w:rFonts w:ascii="CG Times" w:eastAsia="Times New Roman" w:hAnsi="CG Times"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Transfer.</w:t>
            </w:r>
            <w:r w:rsidRPr="00BE0E42">
              <w:rPr>
                <w:rFonts w:ascii="CG Times" w:eastAsia="Times New Roman" w:hAnsi="CG Times"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Shpenzime</w:t>
            </w:r>
            <w:r w:rsidRPr="00BE0E42">
              <w:rPr>
                <w:rFonts w:ascii="CG Times" w:eastAsia="Times New Roman" w:hAnsi="CG Times"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Shpenzime</w:t>
            </w:r>
            <w:r w:rsidRPr="00BE0E42">
              <w:rPr>
                <w:rFonts w:ascii="CG Times" w:eastAsia="Times New Roman" w:hAnsi="CG Times"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6A5" w:rsidRPr="00BE0E42" w:rsidRDefault="00C116A5" w:rsidP="00C116A5">
            <w:pPr>
              <w:jc w:val="center"/>
              <w:rPr>
                <w:rFonts w:ascii="CG Times" w:eastAsia="Times New Roman" w:hAnsi="CG Times" w:cs="Arial"/>
                <w:sz w:val="12"/>
                <w:szCs w:val="12"/>
              </w:rPr>
            </w:pPr>
            <w:r w:rsidRPr="00BE0E42">
              <w:rPr>
                <w:rFonts w:ascii="CG Times" w:eastAsia="Times New Roman" w:hAnsi="CG Times" w:cs="Arial"/>
                <w:sz w:val="12"/>
                <w:szCs w:val="12"/>
              </w:rPr>
              <w:t>Totali</w:t>
            </w:r>
          </w:p>
        </w:tc>
      </w:tr>
      <w:tr w:rsidR="004022C5" w:rsidRPr="00BE0E42" w:rsidTr="00103C13">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022C5" w:rsidRPr="00BE0E42" w:rsidRDefault="004022C5" w:rsidP="00D10DA6">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rPr>
                <w:rFonts w:ascii="CG Times" w:eastAsia="Times New Roman" w:hAnsi="CG Times" w:cs="Arial"/>
                <w:b/>
                <w:bCs/>
                <w:sz w:val="12"/>
                <w:szCs w:val="12"/>
              </w:rPr>
            </w:pPr>
            <w:r w:rsidRPr="00BE0E42">
              <w:rPr>
                <w:rFonts w:ascii="CG Times" w:eastAsia="Times New Roman" w:hAnsi="CG Times"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center"/>
              <w:rPr>
                <w:rFonts w:ascii="CG Times" w:eastAsia="Times New Roman" w:hAnsi="CG Times" w:cs="Arial"/>
                <w:sz w:val="12"/>
                <w:szCs w:val="12"/>
              </w:rPr>
            </w:pPr>
            <w:r w:rsidRPr="00BE0E42">
              <w:rPr>
                <w:rFonts w:ascii="CG Times" w:eastAsia="Times New Roman" w:hAnsi="CG Times"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rPr>
                <w:rFonts w:ascii="CG Times" w:eastAsia="Times New Roman" w:hAnsi="CG Times" w:cs="Arial"/>
                <w:sz w:val="12"/>
                <w:szCs w:val="12"/>
              </w:rPr>
            </w:pPr>
            <w:r w:rsidRPr="00BE0E42">
              <w:rPr>
                <w:rFonts w:ascii="CG Times" w:eastAsia="Times New Roman" w:hAnsi="CG Times"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112,000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17,000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34,850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150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500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4,500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D10DA6">
            <w:pPr>
              <w:jc w:val="right"/>
              <w:rPr>
                <w:rFonts w:ascii="CG Times" w:eastAsia="Times New Roman" w:hAnsi="CG Times" w:cs="Arial"/>
                <w:sz w:val="12"/>
                <w:szCs w:val="12"/>
              </w:rPr>
            </w:pPr>
            <w:r w:rsidRPr="00BE0E42">
              <w:rPr>
                <w:rFonts w:ascii="CG Times" w:eastAsia="Times New Roman" w:hAnsi="CG Times" w:cs="Arial"/>
                <w:sz w:val="12"/>
                <w:szCs w:val="12"/>
              </w:rPr>
              <w:t>169,000</w:t>
            </w:r>
          </w:p>
        </w:tc>
      </w:tr>
      <w:tr w:rsidR="004022C5" w:rsidRPr="00BE0E42" w:rsidTr="00103C13">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022C5" w:rsidRPr="00BE0E42" w:rsidTr="00103C13">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022C5" w:rsidRPr="00BE0E42" w:rsidTr="00103C13">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022C5" w:rsidRPr="00BE0E42" w:rsidTr="00103C13">
        <w:trPr>
          <w:trHeight w:val="255"/>
        </w:trPr>
        <w:tc>
          <w:tcPr>
            <w:tcW w:w="0" w:type="auto"/>
            <w:tcBorders>
              <w:top w:val="nil"/>
              <w:left w:val="single" w:sz="4" w:space="0" w:color="auto"/>
              <w:bottom w:val="nil"/>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022C5" w:rsidRPr="00BE0E42" w:rsidTr="00103C13">
        <w:trPr>
          <w:trHeight w:val="255"/>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b/>
                <w:bCs/>
                <w:sz w:val="12"/>
                <w:szCs w:val="12"/>
              </w:rPr>
            </w:pPr>
            <w:r w:rsidRPr="00BE0E42">
              <w:rPr>
                <w:rFonts w:ascii="CG Times" w:eastAsia="Times New Roman" w:hAnsi="CG Times" w:cs="Arial"/>
                <w:b/>
                <w:bCs/>
                <w:sz w:val="12"/>
                <w:szCs w:val="12"/>
              </w:rPr>
              <w:t>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b/>
                <w:bCs/>
                <w:sz w:val="12"/>
                <w:szCs w:val="12"/>
              </w:rPr>
            </w:pPr>
            <w:r w:rsidRPr="00BE0E42">
              <w:rPr>
                <w:rFonts w:ascii="CG Times" w:eastAsia="Times New Roman" w:hAnsi="CG Times"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b/>
                <w:bCs/>
                <w:sz w:val="12"/>
                <w:szCs w:val="12"/>
              </w:rPr>
            </w:pPr>
            <w:r w:rsidRPr="00BE0E42">
              <w:rPr>
                <w:rFonts w:ascii="CG Times" w:eastAsia="Times New Roman" w:hAnsi="CG Times" w:cs="Arial"/>
                <w:b/>
                <w:bCs/>
                <w:sz w:val="12"/>
                <w:szCs w:val="12"/>
              </w:rPr>
              <w:t>Drejtoria e Pergjithshme e Arkivave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cente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112,000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17,000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34,850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4,500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022C5" w:rsidRPr="00BE0E42" w:rsidRDefault="004022C5" w:rsidP="00C116A5">
            <w:pPr>
              <w:jc w:val="right"/>
              <w:rPr>
                <w:rFonts w:ascii="CG Times" w:eastAsia="Times New Roman" w:hAnsi="CG Times" w:cs="Arial"/>
                <w:b/>
                <w:bCs/>
                <w:sz w:val="12"/>
                <w:szCs w:val="12"/>
              </w:rPr>
            </w:pPr>
            <w:r w:rsidRPr="00BE0E42">
              <w:rPr>
                <w:rFonts w:ascii="CG Times" w:eastAsia="Times New Roman" w:hAnsi="CG Times" w:cs="Arial"/>
                <w:b/>
                <w:bCs/>
                <w:sz w:val="12"/>
                <w:szCs w:val="12"/>
              </w:rPr>
              <w:t>169,000</w:t>
            </w:r>
          </w:p>
        </w:tc>
      </w:tr>
    </w:tbl>
    <w:p w:rsidR="00C116A5" w:rsidRDefault="00C116A5" w:rsidP="00233CD1">
      <w:pPr>
        <w:pStyle w:val="Paragrafi"/>
      </w:pPr>
    </w:p>
    <w:p w:rsidR="00C116A5" w:rsidRDefault="00C116A5"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953A1D" w:rsidRDefault="00953A1D" w:rsidP="00233CD1">
      <w:pPr>
        <w:pStyle w:val="Paragrafi"/>
      </w:pPr>
    </w:p>
    <w:p w:rsidR="003E22C5" w:rsidRDefault="003E22C5" w:rsidP="00233CD1">
      <w:pPr>
        <w:pStyle w:val="Paragrafi"/>
      </w:pPr>
    </w:p>
    <w:p w:rsidR="003E22C5" w:rsidRDefault="003E22C5" w:rsidP="00233CD1">
      <w:pPr>
        <w:pStyle w:val="Paragrafi"/>
      </w:pPr>
    </w:p>
    <w:p w:rsidR="00953A1D" w:rsidRPr="00953A1D" w:rsidRDefault="00953A1D" w:rsidP="00953A1D">
      <w:pPr>
        <w:pStyle w:val="Paragrafi"/>
        <w:rPr>
          <w:sz w:val="14"/>
          <w:szCs w:val="16"/>
        </w:rPr>
      </w:pPr>
      <w:r>
        <w:rPr>
          <w:sz w:val="14"/>
          <w:szCs w:val="16"/>
        </w:rPr>
        <w:lastRenderedPageBreak/>
        <w:t>Tab.5</w:t>
      </w:r>
    </w:p>
    <w:p w:rsidR="005D5367" w:rsidRDefault="005D5367" w:rsidP="00233CD1">
      <w:pPr>
        <w:pStyle w:val="Paragrafi"/>
      </w:pPr>
    </w:p>
    <w:tbl>
      <w:tblPr>
        <w:tblW w:w="14360" w:type="dxa"/>
        <w:tblInd w:w="96" w:type="dxa"/>
        <w:tblLook w:val="04A0"/>
      </w:tblPr>
      <w:tblGrid>
        <w:gridCol w:w="350"/>
        <w:gridCol w:w="550"/>
        <w:gridCol w:w="1696"/>
        <w:gridCol w:w="430"/>
        <w:gridCol w:w="1557"/>
        <w:gridCol w:w="584"/>
        <w:gridCol w:w="1056"/>
        <w:gridCol w:w="749"/>
        <w:gridCol w:w="683"/>
        <w:gridCol w:w="1418"/>
        <w:gridCol w:w="883"/>
        <w:gridCol w:w="1552"/>
        <w:gridCol w:w="1179"/>
        <w:gridCol w:w="1089"/>
        <w:gridCol w:w="584"/>
      </w:tblGrid>
      <w:tr w:rsidR="0042471D" w:rsidRPr="007777B5" w:rsidTr="00D10DA6">
        <w:trPr>
          <w:trHeight w:val="120"/>
        </w:trPr>
        <w:tc>
          <w:tcPr>
            <w:tcW w:w="0" w:type="auto"/>
            <w:tcBorders>
              <w:top w:val="nil"/>
              <w:left w:val="nil"/>
              <w:bottom w:val="nil"/>
              <w:right w:val="nil"/>
            </w:tcBorders>
            <w:shd w:val="clear" w:color="auto" w:fill="auto"/>
            <w:noWrap/>
            <w:vAlign w:val="bottom"/>
            <w:hideMark/>
          </w:tcPr>
          <w:p w:rsidR="0042471D" w:rsidRPr="007777B5" w:rsidRDefault="0042471D" w:rsidP="00D10DA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jc w:val="center"/>
              <w:rPr>
                <w:rFonts w:ascii="Arial" w:eastAsia="Times New Roman" w:hAnsi="Arial" w:cs="Arial"/>
                <w:sz w:val="12"/>
                <w:szCs w:val="12"/>
              </w:rPr>
            </w:pPr>
          </w:p>
        </w:tc>
        <w:tc>
          <w:tcPr>
            <w:tcW w:w="1696" w:type="dxa"/>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71D" w:rsidRPr="007777B5" w:rsidRDefault="0042471D" w:rsidP="00D10DA6">
            <w:pPr>
              <w:rPr>
                <w:rFonts w:ascii="Arial" w:eastAsia="Times New Roman" w:hAnsi="Arial" w:cs="Arial"/>
                <w:sz w:val="12"/>
                <w:szCs w:val="12"/>
              </w:rPr>
            </w:pPr>
          </w:p>
        </w:tc>
      </w:tr>
      <w:tr w:rsidR="0042471D" w:rsidRPr="007777B5" w:rsidTr="00D10DA6">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1696" w:type="dxa"/>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42471D" w:rsidRPr="007777B5"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7777B5" w:rsidRDefault="0042471D" w:rsidP="00D10DA6">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42471D" w:rsidRPr="005F2240"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rPr>
                <w:rFonts w:ascii="Arial" w:eastAsia="Times New Roman" w:hAnsi="Arial" w:cs="Arial"/>
                <w:b/>
                <w:bCs/>
                <w:sz w:val="12"/>
                <w:szCs w:val="12"/>
              </w:rPr>
            </w:pPr>
            <w:r w:rsidRPr="0042471D">
              <w:rPr>
                <w:rFonts w:ascii="Arial" w:eastAsia="Times New Roman" w:hAnsi="Arial" w:cs="Arial"/>
                <w:b/>
                <w:bCs/>
                <w:sz w:val="12"/>
                <w:szCs w:val="12"/>
              </w:rPr>
              <w:t xml:space="preserve">Veprimtaria Akademike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28,000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4,000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10,300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400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36,300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82,000</w:t>
            </w:r>
          </w:p>
        </w:tc>
      </w:tr>
      <w:tr w:rsidR="0042471D" w:rsidRPr="005F2240"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10,000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10,000</w:t>
            </w:r>
          </w:p>
        </w:tc>
      </w:tr>
      <w:tr w:rsidR="0042471D" w:rsidRPr="005F2240"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r>
      <w:tr w:rsidR="0042471D" w:rsidRPr="005F2240"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2,000</w:t>
            </w:r>
          </w:p>
        </w:tc>
      </w:tr>
      <w:tr w:rsidR="0042471D" w:rsidRPr="005F2240"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sz w:val="12"/>
                <w:szCs w:val="12"/>
              </w:rPr>
            </w:pPr>
            <w:r w:rsidRPr="0042471D">
              <w:rPr>
                <w:rFonts w:ascii="Arial" w:eastAsia="Times New Roman" w:hAnsi="Arial" w:cs="Arial"/>
                <w:sz w:val="12"/>
                <w:szCs w:val="12"/>
              </w:rPr>
              <w:t>0</w:t>
            </w:r>
          </w:p>
        </w:tc>
      </w:tr>
      <w:tr w:rsidR="0042471D" w:rsidRPr="005F2240"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b/>
                <w:bCs/>
                <w:sz w:val="12"/>
                <w:szCs w:val="12"/>
              </w:rPr>
            </w:pPr>
            <w:r w:rsidRPr="0042471D">
              <w:rPr>
                <w:rFonts w:ascii="Arial" w:eastAsia="Times New Roman" w:hAnsi="Arial" w:cs="Arial"/>
                <w:b/>
                <w:bCs/>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center"/>
              <w:rPr>
                <w:rFonts w:ascii="Arial" w:eastAsia="Times New Roman" w:hAnsi="Arial" w:cs="Arial"/>
                <w:b/>
                <w:bCs/>
                <w:sz w:val="12"/>
                <w:szCs w:val="12"/>
              </w:rPr>
            </w:pPr>
            <w:r w:rsidRPr="0042471D">
              <w:rPr>
                <w:rFonts w:ascii="Arial" w:eastAsia="Times New Roman" w:hAnsi="Arial" w:cs="Arial"/>
                <w:b/>
                <w:bCs/>
                <w:sz w:val="12"/>
                <w:szCs w:val="12"/>
              </w:rPr>
              <w:t>s</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center"/>
              <w:rPr>
                <w:rFonts w:ascii="Arial" w:eastAsia="Times New Roman" w:hAnsi="Arial" w:cs="Arial"/>
                <w:b/>
                <w:bCs/>
                <w:sz w:val="12"/>
                <w:szCs w:val="12"/>
              </w:rPr>
            </w:pPr>
            <w:r w:rsidRPr="0042471D">
              <w:rPr>
                <w:rFonts w:ascii="Arial" w:eastAsia="Times New Roman" w:hAnsi="Arial" w:cs="Arial"/>
                <w:b/>
                <w:bCs/>
                <w:sz w:val="12"/>
                <w:szCs w:val="12"/>
              </w:rPr>
              <w:t>Akademia e Shkences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cente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28,000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4,000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10,300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400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36,300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14,000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42471D" w:rsidRDefault="0042471D" w:rsidP="00D10DA6">
            <w:pPr>
              <w:jc w:val="right"/>
              <w:rPr>
                <w:rFonts w:ascii="Arial" w:eastAsia="Times New Roman" w:hAnsi="Arial" w:cs="Arial"/>
                <w:b/>
                <w:bCs/>
                <w:sz w:val="12"/>
                <w:szCs w:val="12"/>
              </w:rPr>
            </w:pPr>
            <w:r w:rsidRPr="0042471D">
              <w:rPr>
                <w:rFonts w:ascii="Arial" w:eastAsia="Times New Roman" w:hAnsi="Arial" w:cs="Arial"/>
                <w:b/>
                <w:bCs/>
                <w:sz w:val="12"/>
                <w:szCs w:val="12"/>
              </w:rPr>
              <w:t>94,000</w:t>
            </w:r>
          </w:p>
        </w:tc>
      </w:tr>
      <w:tr w:rsidR="0042471D" w:rsidRPr="005F2240" w:rsidTr="00D10DA6">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71D" w:rsidRPr="005F2240" w:rsidRDefault="0042471D" w:rsidP="00D10DA6">
            <w:pPr>
              <w:jc w:val="cente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center"/>
              <w:rPr>
                <w:rFonts w:ascii="Arial" w:eastAsia="Times New Roman" w:hAnsi="Arial" w:cs="Arial"/>
                <w:sz w:val="12"/>
                <w:szCs w:val="12"/>
              </w:rPr>
            </w:pP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5F2240" w:rsidRDefault="0042471D" w:rsidP="00D10DA6">
            <w:pPr>
              <w:jc w:val="cente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5F2240" w:rsidRDefault="0042471D" w:rsidP="00D10DA6">
            <w:pP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71D" w:rsidRPr="005F2240" w:rsidRDefault="0042471D" w:rsidP="00D10DA6">
            <w:pPr>
              <w:jc w:val="right"/>
              <w:rPr>
                <w:rFonts w:ascii="Arial" w:eastAsia="Times New Roman" w:hAnsi="Arial" w:cs="Arial"/>
                <w:sz w:val="12"/>
                <w:szCs w:val="12"/>
              </w:rPr>
            </w:pPr>
          </w:p>
        </w:tc>
      </w:tr>
    </w:tbl>
    <w:p w:rsidR="00C116A5" w:rsidRDefault="00C116A5" w:rsidP="00233CD1">
      <w:pPr>
        <w:pStyle w:val="Paragrafi"/>
      </w:pPr>
    </w:p>
    <w:p w:rsidR="00C116A5" w:rsidRDefault="00C116A5" w:rsidP="00233CD1">
      <w:pPr>
        <w:pStyle w:val="Paragrafi"/>
      </w:pPr>
    </w:p>
    <w:p w:rsidR="0042471D" w:rsidRDefault="0042471D" w:rsidP="00233CD1">
      <w:pPr>
        <w:pStyle w:val="Paragrafi"/>
      </w:pPr>
    </w:p>
    <w:p w:rsidR="0042471D" w:rsidRDefault="0042471D" w:rsidP="00233CD1">
      <w:pPr>
        <w:pStyle w:val="Paragrafi"/>
      </w:pPr>
    </w:p>
    <w:p w:rsidR="0042471D" w:rsidRDefault="0042471D" w:rsidP="00233CD1">
      <w:pPr>
        <w:pStyle w:val="Paragrafi"/>
      </w:pPr>
    </w:p>
    <w:p w:rsidR="005833D6" w:rsidRDefault="005833D6" w:rsidP="00233CD1">
      <w:pPr>
        <w:pStyle w:val="Paragrafi"/>
      </w:pPr>
    </w:p>
    <w:p w:rsidR="005833D6" w:rsidRDefault="005833D6"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Pr="00953A1D" w:rsidRDefault="003E22C5" w:rsidP="003E22C5">
      <w:pPr>
        <w:pStyle w:val="Paragrafi"/>
        <w:rPr>
          <w:sz w:val="14"/>
          <w:szCs w:val="16"/>
        </w:rPr>
      </w:pPr>
      <w:r>
        <w:rPr>
          <w:sz w:val="14"/>
          <w:szCs w:val="16"/>
        </w:rPr>
        <w:lastRenderedPageBreak/>
        <w:t>Tab.5</w:t>
      </w:r>
    </w:p>
    <w:p w:rsidR="005833D6" w:rsidRDefault="005833D6" w:rsidP="00233CD1">
      <w:pPr>
        <w:pStyle w:val="Paragrafi"/>
      </w:pPr>
    </w:p>
    <w:tbl>
      <w:tblPr>
        <w:tblW w:w="5000" w:type="pct"/>
        <w:jc w:val="center"/>
        <w:tblLook w:val="04A0"/>
      </w:tblPr>
      <w:tblGrid>
        <w:gridCol w:w="350"/>
        <w:gridCol w:w="550"/>
        <w:gridCol w:w="3419"/>
        <w:gridCol w:w="430"/>
        <w:gridCol w:w="1557"/>
        <w:gridCol w:w="650"/>
        <w:gridCol w:w="817"/>
        <w:gridCol w:w="730"/>
        <w:gridCol w:w="683"/>
        <w:gridCol w:w="1157"/>
        <w:gridCol w:w="697"/>
        <w:gridCol w:w="763"/>
        <w:gridCol w:w="937"/>
        <w:gridCol w:w="830"/>
        <w:gridCol w:w="650"/>
      </w:tblGrid>
      <w:tr w:rsidR="005833D6" w:rsidRPr="005833D6" w:rsidTr="00AA5282">
        <w:trPr>
          <w:trHeight w:val="846"/>
          <w:jc w:val="center"/>
        </w:trPr>
        <w:tc>
          <w:tcPr>
            <w:tcW w:w="1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Gr</w:t>
            </w:r>
          </w:p>
        </w:tc>
        <w:tc>
          <w:tcPr>
            <w:tcW w:w="183"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Tit</w:t>
            </w:r>
          </w:p>
        </w:tc>
        <w:tc>
          <w:tcPr>
            <w:tcW w:w="1337"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Emertimi i Institucionit Buxhetor / Programit</w:t>
            </w:r>
          </w:p>
        </w:tc>
        <w:tc>
          <w:tcPr>
            <w:tcW w:w="119" w:type="pct"/>
            <w:tcBorders>
              <w:top w:val="single"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Kap</w:t>
            </w:r>
          </w:p>
        </w:tc>
        <w:tc>
          <w:tcPr>
            <w:tcW w:w="440" w:type="pct"/>
            <w:tcBorders>
              <w:top w:val="single"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Emer Kapitulli</w:t>
            </w:r>
          </w:p>
        </w:tc>
        <w:tc>
          <w:tcPr>
            <w:tcW w:w="255" w:type="pct"/>
            <w:tcBorders>
              <w:top w:val="single"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Pagat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 xml:space="preserve">Kontrib.e </w:t>
            </w:r>
            <w:r w:rsidRPr="005833D6">
              <w:rPr>
                <w:rFonts w:ascii="Arial" w:eastAsia="Times New Roman" w:hAnsi="Arial" w:cs="Arial"/>
                <w:sz w:val="12"/>
                <w:szCs w:val="12"/>
              </w:rPr>
              <w:br/>
              <w:t>Sigurimeve Shoqerore</w:t>
            </w:r>
          </w:p>
        </w:tc>
        <w:tc>
          <w:tcPr>
            <w:tcW w:w="274"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Mallra dhe</w:t>
            </w:r>
            <w:r w:rsidRPr="005833D6">
              <w:rPr>
                <w:rFonts w:ascii="Arial" w:eastAsia="Times New Roman" w:hAnsi="Arial" w:cs="Arial"/>
                <w:sz w:val="12"/>
                <w:szCs w:val="12"/>
              </w:rPr>
              <w:br/>
              <w:t>Sherbime</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Subveci-</w:t>
            </w:r>
            <w:r w:rsidRPr="005833D6">
              <w:rPr>
                <w:rFonts w:ascii="Arial" w:eastAsia="Times New Roman" w:hAnsi="Arial" w:cs="Arial"/>
                <w:sz w:val="12"/>
                <w:szCs w:val="12"/>
              </w:rPr>
              <w:br/>
              <w:t>net</w:t>
            </w:r>
          </w:p>
        </w:tc>
        <w:tc>
          <w:tcPr>
            <w:tcW w:w="320"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Te Tjera</w:t>
            </w:r>
            <w:r w:rsidRPr="005833D6">
              <w:rPr>
                <w:rFonts w:ascii="Arial" w:eastAsia="Times New Roman" w:hAnsi="Arial" w:cs="Arial"/>
                <w:sz w:val="12"/>
                <w:szCs w:val="12"/>
              </w:rPr>
              <w:br/>
              <w:t>Transfer.Korrente Brendshme</w:t>
            </w:r>
          </w:p>
        </w:tc>
        <w:tc>
          <w:tcPr>
            <w:tcW w:w="252"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Transfer.</w:t>
            </w:r>
            <w:r w:rsidRPr="005833D6">
              <w:rPr>
                <w:rFonts w:ascii="Arial" w:eastAsia="Times New Roman" w:hAnsi="Arial" w:cs="Arial"/>
                <w:sz w:val="12"/>
                <w:szCs w:val="12"/>
              </w:rPr>
              <w:br/>
              <w:t>Korrente te Huaja</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Transferta per Buxhetet Familiare dhe Individet</w:t>
            </w:r>
          </w:p>
        </w:tc>
        <w:tc>
          <w:tcPr>
            <w:tcW w:w="292"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Shpenzime</w:t>
            </w:r>
            <w:r w:rsidRPr="005833D6">
              <w:rPr>
                <w:rFonts w:ascii="Arial" w:eastAsia="Times New Roman" w:hAnsi="Arial" w:cs="Arial"/>
                <w:sz w:val="12"/>
                <w:szCs w:val="12"/>
              </w:rPr>
              <w:br/>
              <w:t>Kapitale te Patrupezuara</w:t>
            </w:r>
          </w:p>
        </w:tc>
        <w:tc>
          <w:tcPr>
            <w:tcW w:w="275"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Shpenzime</w:t>
            </w:r>
            <w:r w:rsidRPr="005833D6">
              <w:rPr>
                <w:rFonts w:ascii="Arial" w:eastAsia="Times New Roman" w:hAnsi="Arial" w:cs="Arial"/>
                <w:sz w:val="12"/>
                <w:szCs w:val="12"/>
              </w:rPr>
              <w:br/>
              <w:t>Kapitale te Trupezuara</w:t>
            </w:r>
          </w:p>
        </w:tc>
        <w:tc>
          <w:tcPr>
            <w:tcW w:w="286" w:type="pct"/>
            <w:tcBorders>
              <w:top w:val="single" w:sz="4" w:space="0" w:color="auto"/>
              <w:left w:val="nil"/>
              <w:bottom w:val="single" w:sz="4" w:space="0" w:color="auto"/>
              <w:right w:val="single" w:sz="4" w:space="0" w:color="auto"/>
            </w:tcBorders>
            <w:shd w:val="clear" w:color="auto" w:fill="auto"/>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Totali</w:t>
            </w:r>
          </w:p>
        </w:tc>
      </w:tr>
      <w:tr w:rsidR="005833D6" w:rsidRPr="005833D6" w:rsidTr="005833D6">
        <w:trPr>
          <w:trHeight w:val="255"/>
          <w:jc w:val="center"/>
        </w:trPr>
        <w:tc>
          <w:tcPr>
            <w:tcW w:w="16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b/>
                <w:bCs/>
                <w:sz w:val="12"/>
                <w:szCs w:val="12"/>
              </w:rPr>
            </w:pPr>
            <w:r w:rsidRPr="005833D6">
              <w:rPr>
                <w:rFonts w:ascii="Arial" w:eastAsia="Times New Roman" w:hAnsi="Arial" w:cs="Arial"/>
                <w:b/>
                <w:bCs/>
                <w:sz w:val="12"/>
                <w:szCs w:val="12"/>
              </w:rPr>
              <w:t>Veprimtaria Audituese e KLSH</w:t>
            </w:r>
          </w:p>
        </w:tc>
        <w:tc>
          <w:tcPr>
            <w:tcW w:w="119"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1</w:t>
            </w:r>
          </w:p>
        </w:tc>
        <w:tc>
          <w:tcPr>
            <w:tcW w:w="440"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Çelje nga buxheti</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199,000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26,000</w:t>
            </w:r>
          </w:p>
        </w:tc>
        <w:tc>
          <w:tcPr>
            <w:tcW w:w="274"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52,850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150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18,000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296,000</w:t>
            </w:r>
          </w:p>
        </w:tc>
      </w:tr>
      <w:tr w:rsidR="005833D6" w:rsidRPr="005833D6" w:rsidTr="005833D6">
        <w:trPr>
          <w:trHeight w:val="255"/>
          <w:jc w:val="center"/>
        </w:trPr>
        <w:tc>
          <w:tcPr>
            <w:tcW w:w="161" w:type="pct"/>
            <w:tcBorders>
              <w:top w:val="nil"/>
              <w:left w:val="single" w:sz="4" w:space="0" w:color="auto"/>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2</w:t>
            </w:r>
          </w:p>
        </w:tc>
        <w:tc>
          <w:tcPr>
            <w:tcW w:w="440"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Financim i huaj</w:t>
            </w:r>
          </w:p>
        </w:tc>
        <w:tc>
          <w:tcPr>
            <w:tcW w:w="255"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r>
      <w:tr w:rsidR="005833D6" w:rsidRPr="005833D6" w:rsidTr="005833D6">
        <w:trPr>
          <w:trHeight w:val="255"/>
          <w:jc w:val="center"/>
        </w:trPr>
        <w:tc>
          <w:tcPr>
            <w:tcW w:w="161" w:type="pct"/>
            <w:tcBorders>
              <w:top w:val="nil"/>
              <w:left w:val="single" w:sz="4" w:space="0" w:color="auto"/>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3</w:t>
            </w:r>
          </w:p>
        </w:tc>
        <w:tc>
          <w:tcPr>
            <w:tcW w:w="440"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 xml:space="preserve">Kostot lokale </w:t>
            </w:r>
          </w:p>
        </w:tc>
        <w:tc>
          <w:tcPr>
            <w:tcW w:w="255"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r>
      <w:tr w:rsidR="005833D6" w:rsidRPr="005833D6" w:rsidTr="005833D6">
        <w:trPr>
          <w:trHeight w:val="255"/>
          <w:jc w:val="center"/>
        </w:trPr>
        <w:tc>
          <w:tcPr>
            <w:tcW w:w="161" w:type="pct"/>
            <w:tcBorders>
              <w:top w:val="nil"/>
              <w:left w:val="single" w:sz="4" w:space="0" w:color="auto"/>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4</w:t>
            </w:r>
          </w:p>
        </w:tc>
        <w:tc>
          <w:tcPr>
            <w:tcW w:w="440"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TVSH, Detyrim doganore</w:t>
            </w:r>
          </w:p>
        </w:tc>
        <w:tc>
          <w:tcPr>
            <w:tcW w:w="255"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r>
      <w:tr w:rsidR="005833D6" w:rsidRPr="005833D6" w:rsidTr="005833D6">
        <w:trPr>
          <w:trHeight w:val="255"/>
          <w:jc w:val="center"/>
        </w:trPr>
        <w:tc>
          <w:tcPr>
            <w:tcW w:w="161" w:type="pct"/>
            <w:tcBorders>
              <w:top w:val="nil"/>
              <w:left w:val="single" w:sz="4" w:space="0" w:color="auto"/>
              <w:bottom w:val="nil"/>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nil"/>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5</w:t>
            </w:r>
          </w:p>
        </w:tc>
        <w:tc>
          <w:tcPr>
            <w:tcW w:w="440" w:type="pct"/>
            <w:tcBorders>
              <w:top w:val="nil"/>
              <w:left w:val="nil"/>
              <w:bottom w:val="nil"/>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Nga te ardhurat e veta</w:t>
            </w:r>
          </w:p>
        </w:tc>
        <w:tc>
          <w:tcPr>
            <w:tcW w:w="255"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nil"/>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sz w:val="12"/>
                <w:szCs w:val="12"/>
              </w:rPr>
            </w:pPr>
            <w:r w:rsidRPr="005833D6">
              <w:rPr>
                <w:rFonts w:ascii="Arial" w:eastAsia="Times New Roman" w:hAnsi="Arial" w:cs="Arial"/>
                <w:sz w:val="12"/>
                <w:szCs w:val="12"/>
              </w:rPr>
              <w:t>0</w:t>
            </w:r>
          </w:p>
        </w:tc>
      </w:tr>
      <w:tr w:rsidR="005833D6" w:rsidRPr="005833D6" w:rsidTr="005833D6">
        <w:trPr>
          <w:trHeight w:val="255"/>
          <w:jc w:val="center"/>
        </w:trPr>
        <w:tc>
          <w:tcPr>
            <w:tcW w:w="16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b/>
                <w:bCs/>
                <w:sz w:val="12"/>
                <w:szCs w:val="12"/>
              </w:rPr>
            </w:pPr>
            <w:r w:rsidRPr="005833D6">
              <w:rPr>
                <w:rFonts w:ascii="Arial" w:eastAsia="Times New Roman" w:hAnsi="Arial" w:cs="Arial"/>
                <w:b/>
                <w:bCs/>
                <w:sz w:val="12"/>
                <w:szCs w:val="12"/>
              </w:rPr>
              <w:t>24</w:t>
            </w:r>
          </w:p>
        </w:tc>
        <w:tc>
          <w:tcPr>
            <w:tcW w:w="183"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b/>
                <w:bCs/>
                <w:sz w:val="12"/>
                <w:szCs w:val="12"/>
              </w:rPr>
            </w:pPr>
            <w:r w:rsidRPr="005833D6">
              <w:rPr>
                <w:rFonts w:ascii="Arial" w:eastAsia="Times New Roman" w:hAnsi="Arial" w:cs="Arial"/>
                <w:b/>
                <w:bCs/>
                <w:sz w:val="12"/>
                <w:szCs w:val="12"/>
              </w:rPr>
              <w:t>s</w:t>
            </w:r>
          </w:p>
        </w:tc>
        <w:tc>
          <w:tcPr>
            <w:tcW w:w="1337"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b/>
                <w:bCs/>
                <w:sz w:val="12"/>
                <w:szCs w:val="12"/>
              </w:rPr>
            </w:pPr>
            <w:r w:rsidRPr="005833D6">
              <w:rPr>
                <w:rFonts w:ascii="Arial" w:eastAsia="Times New Roman" w:hAnsi="Arial" w:cs="Arial"/>
                <w:b/>
                <w:bCs/>
                <w:sz w:val="12"/>
                <w:szCs w:val="12"/>
              </w:rPr>
              <w:t>Kontrolli i Larte i Shtetit</w:t>
            </w:r>
          </w:p>
        </w:tc>
        <w:tc>
          <w:tcPr>
            <w:tcW w:w="119"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center"/>
              <w:rPr>
                <w:rFonts w:ascii="Arial" w:eastAsia="Times New Roman" w:hAnsi="Arial" w:cs="Arial"/>
                <w:sz w:val="12"/>
                <w:szCs w:val="12"/>
              </w:rPr>
            </w:pPr>
            <w:r w:rsidRPr="005833D6">
              <w:rPr>
                <w:rFonts w:ascii="Arial" w:eastAsia="Times New Roman" w:hAnsi="Arial" w:cs="Arial"/>
                <w:sz w:val="12"/>
                <w:szCs w:val="12"/>
              </w:rPr>
              <w:t> </w:t>
            </w:r>
          </w:p>
        </w:tc>
        <w:tc>
          <w:tcPr>
            <w:tcW w:w="440"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rPr>
                <w:rFonts w:ascii="Arial" w:eastAsia="Times New Roman" w:hAnsi="Arial" w:cs="Arial"/>
                <w:sz w:val="12"/>
                <w:szCs w:val="12"/>
              </w:rPr>
            </w:pPr>
            <w:r w:rsidRPr="005833D6">
              <w:rPr>
                <w:rFonts w:ascii="Arial" w:eastAsia="Times New Roman" w:hAnsi="Arial" w:cs="Arial"/>
                <w:sz w:val="12"/>
                <w:szCs w:val="12"/>
              </w:rPr>
              <w:t> </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199,000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26,000</w:t>
            </w:r>
          </w:p>
        </w:tc>
        <w:tc>
          <w:tcPr>
            <w:tcW w:w="274"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52,850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150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292"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275"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18,000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5833D6" w:rsidRPr="005833D6" w:rsidRDefault="005833D6" w:rsidP="005833D6">
            <w:pPr>
              <w:jc w:val="right"/>
              <w:rPr>
                <w:rFonts w:ascii="Arial" w:eastAsia="Times New Roman" w:hAnsi="Arial" w:cs="Arial"/>
                <w:b/>
                <w:bCs/>
                <w:sz w:val="12"/>
                <w:szCs w:val="12"/>
              </w:rPr>
            </w:pPr>
            <w:r w:rsidRPr="005833D6">
              <w:rPr>
                <w:rFonts w:ascii="Arial" w:eastAsia="Times New Roman" w:hAnsi="Arial" w:cs="Arial"/>
                <w:b/>
                <w:bCs/>
                <w:sz w:val="12"/>
                <w:szCs w:val="12"/>
              </w:rPr>
              <w:t>296,000</w:t>
            </w:r>
          </w:p>
        </w:tc>
      </w:tr>
    </w:tbl>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5833D6" w:rsidRDefault="005833D6" w:rsidP="00233CD1">
      <w:pPr>
        <w:pStyle w:val="Paragrafi"/>
      </w:pPr>
    </w:p>
    <w:p w:rsidR="005833D6" w:rsidRDefault="005833D6" w:rsidP="00233CD1">
      <w:pPr>
        <w:pStyle w:val="Paragrafi"/>
      </w:pPr>
    </w:p>
    <w:p w:rsidR="005833D6" w:rsidRDefault="005833D6" w:rsidP="00233CD1">
      <w:pPr>
        <w:pStyle w:val="Paragrafi"/>
      </w:pPr>
    </w:p>
    <w:p w:rsidR="005833D6" w:rsidRDefault="005833D6" w:rsidP="00233CD1">
      <w:pPr>
        <w:pStyle w:val="Paragrafi"/>
      </w:pPr>
    </w:p>
    <w:p w:rsidR="005833D6" w:rsidRDefault="005833D6" w:rsidP="00233CD1">
      <w:pPr>
        <w:pStyle w:val="Paragrafi"/>
      </w:pPr>
    </w:p>
    <w:p w:rsidR="005833D6" w:rsidRDefault="005833D6" w:rsidP="00233CD1">
      <w:pPr>
        <w:pStyle w:val="Paragrafi"/>
      </w:pPr>
    </w:p>
    <w:p w:rsidR="005833D6" w:rsidRDefault="005833D6" w:rsidP="00233CD1">
      <w:pPr>
        <w:pStyle w:val="Paragrafi"/>
      </w:pPr>
    </w:p>
    <w:p w:rsidR="005833D6" w:rsidRDefault="005833D6"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Default="003E22C5" w:rsidP="00233CD1">
      <w:pPr>
        <w:pStyle w:val="Paragrafi"/>
      </w:pPr>
    </w:p>
    <w:p w:rsidR="003E22C5" w:rsidRPr="00953A1D" w:rsidRDefault="003E22C5" w:rsidP="003E22C5">
      <w:pPr>
        <w:pStyle w:val="Paragrafi"/>
        <w:rPr>
          <w:sz w:val="14"/>
          <w:szCs w:val="16"/>
        </w:rPr>
      </w:pPr>
      <w:r>
        <w:rPr>
          <w:sz w:val="14"/>
          <w:szCs w:val="16"/>
        </w:rPr>
        <w:lastRenderedPageBreak/>
        <w:t>Tab.5</w:t>
      </w:r>
    </w:p>
    <w:p w:rsidR="005833D6" w:rsidRDefault="005833D6" w:rsidP="00233CD1">
      <w:pPr>
        <w:pStyle w:val="Paragrafi"/>
      </w:pPr>
    </w:p>
    <w:tbl>
      <w:tblPr>
        <w:tblW w:w="14914" w:type="dxa"/>
        <w:jc w:val="center"/>
        <w:tblInd w:w="93" w:type="dxa"/>
        <w:tblLook w:val="04A0"/>
      </w:tblPr>
      <w:tblGrid>
        <w:gridCol w:w="350"/>
        <w:gridCol w:w="617"/>
        <w:gridCol w:w="3798"/>
        <w:gridCol w:w="430"/>
        <w:gridCol w:w="1557"/>
        <w:gridCol w:w="650"/>
        <w:gridCol w:w="817"/>
        <w:gridCol w:w="730"/>
        <w:gridCol w:w="683"/>
        <w:gridCol w:w="1157"/>
        <w:gridCol w:w="697"/>
        <w:gridCol w:w="817"/>
        <w:gridCol w:w="937"/>
        <w:gridCol w:w="857"/>
        <w:gridCol w:w="817"/>
      </w:tblGrid>
      <w:tr w:rsidR="00813803" w:rsidRPr="00813803" w:rsidTr="00431BDE">
        <w:trPr>
          <w:trHeight w:val="120"/>
          <w:jc w:val="center"/>
        </w:trPr>
        <w:tc>
          <w:tcPr>
            <w:tcW w:w="0" w:type="auto"/>
            <w:tcBorders>
              <w:top w:val="nil"/>
              <w:left w:val="nil"/>
              <w:bottom w:val="nil"/>
              <w:right w:val="nil"/>
            </w:tcBorders>
            <w:shd w:val="clear" w:color="auto" w:fill="auto"/>
            <w:noWrap/>
            <w:vAlign w:val="bottom"/>
            <w:hideMark/>
          </w:tcPr>
          <w:p w:rsidR="00813803" w:rsidRPr="00813803" w:rsidRDefault="00813803" w:rsidP="00813803">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813803" w:rsidRPr="00813803" w:rsidRDefault="00813803" w:rsidP="00813803">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b/>
                <w:bCs/>
                <w:i/>
                <w:iCs/>
                <w:sz w:val="12"/>
                <w:szCs w:val="12"/>
              </w:rPr>
            </w:pPr>
            <w:r w:rsidRPr="00813803">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813803" w:rsidRPr="00813803" w:rsidRDefault="00813803" w:rsidP="00813803">
            <w:pPr>
              <w:rPr>
                <w:rFonts w:ascii="Arial" w:eastAsia="Times New Roman" w:hAnsi="Arial" w:cs="Arial"/>
                <w:sz w:val="12"/>
                <w:szCs w:val="12"/>
              </w:rPr>
            </w:pPr>
          </w:p>
        </w:tc>
      </w:tr>
      <w:tr w:rsidR="00813803" w:rsidRPr="00813803" w:rsidTr="00431BDE">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Totali</w:t>
            </w:r>
          </w:p>
        </w:tc>
      </w:tr>
      <w:tr w:rsidR="00813803" w:rsidRPr="00813803" w:rsidTr="00431BDE">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 xml:space="preserve">Kontrib.e </w:t>
            </w:r>
            <w:r w:rsidRPr="00813803">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Mallra dhe</w:t>
            </w:r>
            <w:r w:rsidRPr="00813803">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Subveci-</w:t>
            </w:r>
            <w:r w:rsidRPr="00813803">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Te Tjera</w:t>
            </w:r>
            <w:r w:rsidRPr="00813803">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Transfer.</w:t>
            </w:r>
            <w:r w:rsidRPr="00813803">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Shpenzime</w:t>
            </w:r>
            <w:r w:rsidRPr="00813803">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Shpenzime</w:t>
            </w:r>
            <w:r w:rsidRPr="00813803">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3803" w:rsidRPr="00813803" w:rsidRDefault="00813803" w:rsidP="00813803">
            <w:pPr>
              <w:jc w:val="center"/>
              <w:rPr>
                <w:rFonts w:ascii="Arial" w:eastAsia="Times New Roman" w:hAnsi="Arial" w:cs="Arial"/>
                <w:sz w:val="12"/>
                <w:szCs w:val="12"/>
              </w:rPr>
            </w:pPr>
            <w:r w:rsidRPr="00813803">
              <w:rPr>
                <w:rFonts w:ascii="Arial" w:eastAsia="Times New Roman" w:hAnsi="Arial" w:cs="Arial"/>
                <w:sz w:val="12"/>
                <w:szCs w:val="12"/>
              </w:rPr>
              <w:t>Totali</w:t>
            </w:r>
          </w:p>
        </w:tc>
      </w:tr>
      <w:tr w:rsidR="00431BDE" w:rsidRPr="00813803" w:rsidTr="00431BDE">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31BDE" w:rsidRPr="00431BDE" w:rsidRDefault="00431BDE" w:rsidP="00D10DA6">
            <w:pPr>
              <w:jc w:val="center"/>
              <w:rPr>
                <w:rFonts w:ascii="Arial" w:eastAsia="Times New Roman" w:hAnsi="Arial" w:cs="Arial"/>
                <w:sz w:val="12"/>
                <w:szCs w:val="12"/>
              </w:rPr>
            </w:pPr>
            <w:r w:rsidRPr="00431BDE">
              <w:rPr>
                <w:rFonts w:ascii="Arial" w:eastAsia="Times New Roman" w:hAnsi="Arial" w:cs="Arial"/>
                <w:sz w:val="12"/>
                <w:szCs w:val="12"/>
              </w:rPr>
              <w:t>25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center"/>
              <w:rPr>
                <w:rFonts w:ascii="Arial" w:eastAsia="Times New Roman" w:hAnsi="Arial" w:cs="Arial"/>
                <w:sz w:val="12"/>
                <w:szCs w:val="12"/>
              </w:rPr>
            </w:pPr>
            <w:r w:rsidRPr="00431BD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rPr>
                <w:rFonts w:ascii="Arial" w:eastAsia="Times New Roman" w:hAnsi="Arial" w:cs="Arial"/>
                <w:b/>
                <w:bCs/>
                <w:sz w:val="12"/>
                <w:szCs w:val="12"/>
              </w:rPr>
            </w:pPr>
            <w:r w:rsidRPr="00431BDE">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center"/>
              <w:rPr>
                <w:rFonts w:ascii="Arial" w:eastAsia="Times New Roman" w:hAnsi="Arial" w:cs="Arial"/>
                <w:sz w:val="12"/>
                <w:szCs w:val="12"/>
              </w:rPr>
            </w:pPr>
            <w:r w:rsidRPr="00431BDE">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rPr>
                <w:rFonts w:ascii="Arial" w:eastAsia="Times New Roman" w:hAnsi="Arial" w:cs="Arial"/>
                <w:sz w:val="12"/>
                <w:szCs w:val="12"/>
              </w:rPr>
            </w:pPr>
            <w:r w:rsidRPr="00431BDE">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83,000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13,000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37,000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12,000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150,000</w:t>
            </w:r>
          </w:p>
        </w:tc>
      </w:tr>
      <w:tr w:rsidR="00431BDE" w:rsidRPr="00813803" w:rsidTr="00431BDE">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31BDE" w:rsidRPr="00431BDE" w:rsidRDefault="00431BDE" w:rsidP="00D10DA6">
            <w:pPr>
              <w:jc w:val="center"/>
              <w:rPr>
                <w:rFonts w:ascii="Arial" w:eastAsia="Times New Roman" w:hAnsi="Arial" w:cs="Arial"/>
                <w:sz w:val="12"/>
                <w:szCs w:val="12"/>
              </w:rPr>
            </w:pPr>
            <w:r w:rsidRPr="00431BDE">
              <w:rPr>
                <w:rFonts w:ascii="Arial" w:eastAsia="Times New Roman" w:hAnsi="Arial" w:cs="Arial"/>
                <w:sz w:val="12"/>
                <w:szCs w:val="12"/>
              </w:rPr>
              <w:t>25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center"/>
              <w:rPr>
                <w:rFonts w:ascii="Arial" w:eastAsia="Times New Roman" w:hAnsi="Arial" w:cs="Arial"/>
                <w:sz w:val="12"/>
                <w:szCs w:val="12"/>
              </w:rPr>
            </w:pPr>
            <w:r w:rsidRPr="00431BD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rPr>
                <w:rFonts w:ascii="Arial" w:eastAsia="Times New Roman" w:hAnsi="Arial" w:cs="Arial"/>
                <w:sz w:val="12"/>
                <w:szCs w:val="12"/>
              </w:rPr>
            </w:pPr>
            <w:r w:rsidRPr="00431BD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center"/>
              <w:rPr>
                <w:rFonts w:ascii="Arial" w:eastAsia="Times New Roman" w:hAnsi="Arial" w:cs="Arial"/>
                <w:sz w:val="12"/>
                <w:szCs w:val="12"/>
              </w:rPr>
            </w:pPr>
            <w:r w:rsidRPr="00431BDE">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rPr>
                <w:rFonts w:ascii="Arial" w:eastAsia="Times New Roman" w:hAnsi="Arial" w:cs="Arial"/>
                <w:sz w:val="12"/>
                <w:szCs w:val="12"/>
              </w:rPr>
            </w:pPr>
            <w:r w:rsidRPr="00431BDE">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431BDE" w:rsidRDefault="00431BDE" w:rsidP="00D10DA6">
            <w:pPr>
              <w:jc w:val="right"/>
              <w:rPr>
                <w:rFonts w:ascii="Arial" w:eastAsia="Times New Roman" w:hAnsi="Arial" w:cs="Arial"/>
                <w:sz w:val="12"/>
                <w:szCs w:val="12"/>
              </w:rPr>
            </w:pPr>
            <w:r w:rsidRPr="00431BDE">
              <w:rPr>
                <w:rFonts w:ascii="Arial" w:eastAsia="Times New Roman" w:hAnsi="Arial" w:cs="Arial"/>
                <w:sz w:val="12"/>
                <w:szCs w:val="12"/>
              </w:rPr>
              <w:t>0</w:t>
            </w:r>
          </w:p>
        </w:tc>
      </w:tr>
      <w:tr w:rsidR="00431BDE" w:rsidRPr="00813803" w:rsidTr="00431BDE">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D10DA6">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center"/>
              <w:rPr>
                <w:rFonts w:ascii="Arial" w:eastAsia="Times New Roman" w:hAnsi="Arial" w:cs="Arial"/>
                <w:sz w:val="12"/>
                <w:szCs w:val="12"/>
              </w:rPr>
            </w:pPr>
            <w:r w:rsidRPr="0081380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31BDE" w:rsidRPr="00813803" w:rsidRDefault="00431BDE" w:rsidP="00D10DA6">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nil"/>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b/>
                <w:bCs/>
                <w:sz w:val="12"/>
                <w:szCs w:val="12"/>
              </w:rPr>
            </w:pPr>
            <w:r w:rsidRPr="00813803">
              <w:rPr>
                <w:rFonts w:ascii="Arial" w:eastAsia="Times New Roman" w:hAnsi="Arial" w:cs="Arial"/>
                <w:b/>
                <w:bCs/>
                <w:sz w:val="12"/>
                <w:szCs w:val="12"/>
              </w:rPr>
              <w:t>Sigurimi Shoqeror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36,050,000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36,050,000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b/>
                <w:bCs/>
                <w:sz w:val="12"/>
                <w:szCs w:val="12"/>
              </w:rPr>
            </w:pPr>
            <w:r w:rsidRPr="00813803">
              <w:rPr>
                <w:rFonts w:ascii="Arial" w:eastAsia="Times New Roman" w:hAnsi="Arial" w:cs="Arial"/>
                <w:b/>
                <w:bCs/>
                <w:sz w:val="12"/>
                <w:szCs w:val="12"/>
              </w:rPr>
              <w:t>Mbrojtja Sociale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415,000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67,000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230,000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20,400,000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161,450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21,293,450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400,000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b/>
                <w:bCs/>
                <w:sz w:val="12"/>
                <w:szCs w:val="12"/>
              </w:rPr>
            </w:pPr>
            <w:r w:rsidRPr="00813803">
              <w:rPr>
                <w:rFonts w:ascii="Arial" w:eastAsia="Times New Roman" w:hAnsi="Arial" w:cs="Arial"/>
                <w:b/>
                <w:bCs/>
                <w:sz w:val="12"/>
                <w:szCs w:val="12"/>
              </w:rPr>
              <w:t>Tregu i Punes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332,000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54,000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59,000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90,000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1,000,000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1,535,000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30,000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3,000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4,000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5,000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12,000</w:t>
            </w:r>
          </w:p>
        </w:tc>
      </w:tr>
      <w:tr w:rsidR="00431BDE" w:rsidRPr="00813803" w:rsidTr="00431BD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b/>
                <w:bCs/>
                <w:sz w:val="12"/>
                <w:szCs w:val="12"/>
              </w:rPr>
            </w:pPr>
            <w:r w:rsidRPr="00813803">
              <w:rPr>
                <w:rFonts w:ascii="Arial" w:eastAsia="Times New Roman" w:hAnsi="Arial" w:cs="Arial"/>
                <w:b/>
                <w:bCs/>
                <w:sz w:val="12"/>
                <w:szCs w:val="12"/>
              </w:rPr>
              <w:t>Inspektimi ne Pune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120,600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16,500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156,100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15,000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b/>
                <w:bCs/>
                <w:sz w:val="12"/>
                <w:szCs w:val="12"/>
              </w:rPr>
            </w:pPr>
            <w:r w:rsidRPr="00813803">
              <w:rPr>
                <w:rFonts w:ascii="Arial" w:eastAsia="Times New Roman" w:hAnsi="Arial" w:cs="Arial"/>
                <w:b/>
                <w:bCs/>
                <w:sz w:val="12"/>
                <w:szCs w:val="12"/>
              </w:rPr>
              <w:t>Shanset e Barabarta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2,400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2,500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20,900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112,350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112,350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6,000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6,000</w:t>
            </w:r>
          </w:p>
        </w:tc>
      </w:tr>
      <w:tr w:rsidR="00431BDE" w:rsidRPr="00813803" w:rsidTr="00431BD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nil"/>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sz w:val="12"/>
                <w:szCs w:val="12"/>
              </w:rPr>
            </w:pPr>
            <w:r w:rsidRPr="00813803">
              <w:rPr>
                <w:rFonts w:ascii="Arial" w:eastAsia="Times New Roman" w:hAnsi="Arial" w:cs="Arial"/>
                <w:sz w:val="12"/>
                <w:szCs w:val="12"/>
              </w:rPr>
              <w:t>0</w:t>
            </w:r>
          </w:p>
        </w:tc>
      </w:tr>
      <w:tr w:rsidR="00431BDE" w:rsidRPr="00813803" w:rsidTr="00431BDE">
        <w:trPr>
          <w:trHeight w:val="120"/>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b/>
                <w:bCs/>
                <w:sz w:val="12"/>
                <w:szCs w:val="12"/>
              </w:rPr>
            </w:pPr>
            <w:r w:rsidRPr="00813803">
              <w:rPr>
                <w:rFonts w:ascii="Arial" w:eastAsia="Times New Roman" w:hAnsi="Arial" w:cs="Arial"/>
                <w:b/>
                <w:bCs/>
                <w:sz w:val="12"/>
                <w:szCs w:val="12"/>
              </w:rPr>
              <w:t>25</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b/>
                <w:bCs/>
                <w:sz w:val="12"/>
                <w:szCs w:val="12"/>
              </w:rPr>
            </w:pPr>
            <w:r w:rsidRPr="00813803">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b/>
                <w:bCs/>
                <w:sz w:val="12"/>
                <w:szCs w:val="12"/>
              </w:rPr>
            </w:pPr>
            <w:r w:rsidRPr="00813803">
              <w:rPr>
                <w:rFonts w:ascii="Arial" w:eastAsia="Times New Roman" w:hAnsi="Arial" w:cs="Arial"/>
                <w:b/>
                <w:bCs/>
                <w:sz w:val="12"/>
                <w:szCs w:val="12"/>
              </w:rPr>
              <w:t>Ministria e Punes, Ceshtjes Sociale dhe Shanseve te Barabarta</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cente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969,600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155,400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349,000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90,000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36,070,000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21,400,000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741,800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31BDE" w:rsidRPr="00813803" w:rsidRDefault="00431BDE" w:rsidP="00813803">
            <w:pPr>
              <w:jc w:val="right"/>
              <w:rPr>
                <w:rFonts w:ascii="Arial" w:eastAsia="Times New Roman" w:hAnsi="Arial" w:cs="Arial"/>
                <w:b/>
                <w:bCs/>
                <w:sz w:val="12"/>
                <w:szCs w:val="12"/>
              </w:rPr>
            </w:pPr>
            <w:r w:rsidRPr="00813803">
              <w:rPr>
                <w:rFonts w:ascii="Arial" w:eastAsia="Times New Roman" w:hAnsi="Arial" w:cs="Arial"/>
                <w:b/>
                <w:bCs/>
                <w:sz w:val="12"/>
                <w:szCs w:val="12"/>
              </w:rPr>
              <w:t>59,780,800</w:t>
            </w:r>
          </w:p>
        </w:tc>
      </w:tr>
    </w:tbl>
    <w:p w:rsidR="005833D6" w:rsidRDefault="005833D6" w:rsidP="00233CD1">
      <w:pPr>
        <w:pStyle w:val="Paragrafi"/>
      </w:pPr>
    </w:p>
    <w:p w:rsidR="005833D6" w:rsidRDefault="005833D6"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E22C5" w:rsidRPr="00953A1D" w:rsidRDefault="003E22C5" w:rsidP="003E22C5">
      <w:pPr>
        <w:pStyle w:val="Paragrafi"/>
        <w:rPr>
          <w:sz w:val="14"/>
          <w:szCs w:val="16"/>
        </w:rPr>
      </w:pPr>
      <w:r>
        <w:rPr>
          <w:sz w:val="14"/>
          <w:szCs w:val="16"/>
        </w:rPr>
        <w:lastRenderedPageBreak/>
        <w:t>Tab.5</w:t>
      </w:r>
    </w:p>
    <w:p w:rsidR="003402BC" w:rsidRDefault="003402BC" w:rsidP="00233CD1">
      <w:pPr>
        <w:pStyle w:val="Paragrafi"/>
      </w:pPr>
    </w:p>
    <w:tbl>
      <w:tblPr>
        <w:tblW w:w="14326" w:type="dxa"/>
        <w:tblInd w:w="93" w:type="dxa"/>
        <w:tblLook w:val="04A0"/>
      </w:tblPr>
      <w:tblGrid>
        <w:gridCol w:w="350"/>
        <w:gridCol w:w="617"/>
        <w:gridCol w:w="3331"/>
        <w:gridCol w:w="430"/>
        <w:gridCol w:w="1557"/>
        <w:gridCol w:w="650"/>
        <w:gridCol w:w="817"/>
        <w:gridCol w:w="730"/>
        <w:gridCol w:w="683"/>
        <w:gridCol w:w="1157"/>
        <w:gridCol w:w="697"/>
        <w:gridCol w:w="763"/>
        <w:gridCol w:w="937"/>
        <w:gridCol w:w="857"/>
        <w:gridCol w:w="750"/>
      </w:tblGrid>
      <w:tr w:rsidR="00841812" w:rsidRPr="001C3B02" w:rsidTr="00CC0AE2">
        <w:trPr>
          <w:trHeight w:val="120"/>
        </w:trPr>
        <w:tc>
          <w:tcPr>
            <w:tcW w:w="0" w:type="auto"/>
            <w:tcBorders>
              <w:top w:val="nil"/>
              <w:left w:val="nil"/>
              <w:bottom w:val="nil"/>
              <w:right w:val="nil"/>
            </w:tcBorders>
            <w:shd w:val="clear" w:color="auto" w:fill="auto"/>
            <w:noWrap/>
            <w:vAlign w:val="bottom"/>
            <w:hideMark/>
          </w:tcPr>
          <w:p w:rsidR="001C3B02" w:rsidRPr="001C3B02" w:rsidRDefault="001C3B02" w:rsidP="001C3B02">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1C3B02" w:rsidRPr="001C3B02" w:rsidRDefault="001C3B02" w:rsidP="001C3B0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b/>
                <w:bCs/>
                <w:i/>
                <w:iCs/>
                <w:sz w:val="12"/>
                <w:szCs w:val="12"/>
              </w:rPr>
            </w:pPr>
            <w:r w:rsidRPr="001C3B0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1C3B02" w:rsidRPr="001C3B02" w:rsidRDefault="001C3B02" w:rsidP="001C3B02">
            <w:pPr>
              <w:rPr>
                <w:rFonts w:ascii="Arial" w:eastAsia="Times New Roman" w:hAnsi="Arial" w:cs="Arial"/>
                <w:sz w:val="12"/>
                <w:szCs w:val="12"/>
              </w:rPr>
            </w:pPr>
          </w:p>
        </w:tc>
      </w:tr>
      <w:tr w:rsidR="00841812" w:rsidRPr="001C3B02" w:rsidTr="00CC0AE2">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Totali</w:t>
            </w:r>
          </w:p>
        </w:tc>
      </w:tr>
      <w:tr w:rsidR="00841812" w:rsidRPr="001C3B02" w:rsidTr="00CC0AE2">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 xml:space="preserve">Kontrib.e </w:t>
            </w:r>
            <w:r w:rsidRPr="001C3B0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Mallra dhe</w:t>
            </w:r>
            <w:r w:rsidRPr="001C3B0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Subveci-</w:t>
            </w:r>
            <w:r w:rsidRPr="001C3B0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Te Tjera</w:t>
            </w:r>
            <w:r w:rsidRPr="001C3B0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Transfer.</w:t>
            </w:r>
            <w:r w:rsidRPr="001C3B0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Shpenzime</w:t>
            </w:r>
            <w:r w:rsidRPr="001C3B0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Shpenzime</w:t>
            </w:r>
            <w:r w:rsidRPr="001C3B0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C3B02" w:rsidRPr="001C3B02" w:rsidRDefault="001C3B02" w:rsidP="001C3B02">
            <w:pPr>
              <w:jc w:val="center"/>
              <w:rPr>
                <w:rFonts w:ascii="Arial" w:eastAsia="Times New Roman" w:hAnsi="Arial" w:cs="Arial"/>
                <w:sz w:val="12"/>
                <w:szCs w:val="12"/>
              </w:rPr>
            </w:pPr>
            <w:r w:rsidRPr="001C3B02">
              <w:rPr>
                <w:rFonts w:ascii="Arial" w:eastAsia="Times New Roman" w:hAnsi="Arial" w:cs="Arial"/>
                <w:sz w:val="12"/>
                <w:szCs w:val="12"/>
              </w:rPr>
              <w:t>Totali</w:t>
            </w:r>
          </w:p>
        </w:tc>
      </w:tr>
      <w:tr w:rsidR="00CC0AE2" w:rsidRPr="001C3B02" w:rsidTr="00CC0AE2">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C0AE2" w:rsidRPr="00CC0AE2" w:rsidRDefault="00CC0AE2" w:rsidP="00D10DA6">
            <w:pPr>
              <w:jc w:val="center"/>
              <w:rPr>
                <w:rFonts w:ascii="Arial" w:eastAsia="Times New Roman" w:hAnsi="Arial" w:cs="Arial"/>
                <w:sz w:val="12"/>
                <w:szCs w:val="12"/>
              </w:rPr>
            </w:pPr>
            <w:r w:rsidRPr="00CC0AE2">
              <w:rPr>
                <w:rFonts w:ascii="Arial" w:eastAsia="Times New Roman" w:hAnsi="Arial" w:cs="Arial"/>
                <w:sz w:val="12"/>
                <w:szCs w:val="12"/>
              </w:rPr>
              <w:t>26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center"/>
              <w:rPr>
                <w:rFonts w:ascii="Arial" w:eastAsia="Times New Roman" w:hAnsi="Arial" w:cs="Arial"/>
                <w:sz w:val="12"/>
                <w:szCs w:val="12"/>
              </w:rPr>
            </w:pPr>
            <w:r w:rsidRPr="00CC0AE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rPr>
                <w:rFonts w:ascii="Arial" w:eastAsia="Times New Roman" w:hAnsi="Arial" w:cs="Arial"/>
                <w:b/>
                <w:bCs/>
                <w:sz w:val="12"/>
                <w:szCs w:val="12"/>
              </w:rPr>
            </w:pPr>
            <w:r w:rsidRPr="00CC0AE2">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center"/>
              <w:rPr>
                <w:rFonts w:ascii="Arial" w:eastAsia="Times New Roman" w:hAnsi="Arial" w:cs="Arial"/>
                <w:sz w:val="12"/>
                <w:szCs w:val="12"/>
              </w:rPr>
            </w:pPr>
            <w:r w:rsidRPr="00CC0AE2">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rPr>
                <w:rFonts w:ascii="Arial" w:eastAsia="Times New Roman" w:hAnsi="Arial" w:cs="Arial"/>
                <w:sz w:val="12"/>
                <w:szCs w:val="12"/>
              </w:rPr>
            </w:pPr>
            <w:r w:rsidRPr="00CC0AE2">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56,500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8,000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41,300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7,500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2,200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118,500</w:t>
            </w:r>
          </w:p>
        </w:tc>
      </w:tr>
      <w:tr w:rsidR="00CC0AE2" w:rsidRPr="001C3B02" w:rsidTr="00CC0AE2">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C0AE2" w:rsidRPr="00CC0AE2" w:rsidRDefault="00CC0AE2" w:rsidP="00D10DA6">
            <w:pPr>
              <w:jc w:val="center"/>
              <w:rPr>
                <w:rFonts w:ascii="Arial" w:eastAsia="Times New Roman" w:hAnsi="Arial" w:cs="Arial"/>
                <w:sz w:val="12"/>
                <w:szCs w:val="12"/>
              </w:rPr>
            </w:pPr>
            <w:r w:rsidRPr="00CC0AE2">
              <w:rPr>
                <w:rFonts w:ascii="Arial" w:eastAsia="Times New Roman" w:hAnsi="Arial" w:cs="Arial"/>
                <w:sz w:val="12"/>
                <w:szCs w:val="12"/>
              </w:rPr>
              <w:t>26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center"/>
              <w:rPr>
                <w:rFonts w:ascii="Arial" w:eastAsia="Times New Roman" w:hAnsi="Arial" w:cs="Arial"/>
                <w:sz w:val="12"/>
                <w:szCs w:val="12"/>
              </w:rPr>
            </w:pPr>
            <w:r w:rsidRPr="00CC0AE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rPr>
                <w:rFonts w:ascii="Arial" w:eastAsia="Times New Roman" w:hAnsi="Arial" w:cs="Arial"/>
                <w:sz w:val="12"/>
                <w:szCs w:val="12"/>
              </w:rPr>
            </w:pPr>
            <w:r w:rsidRPr="00CC0AE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center"/>
              <w:rPr>
                <w:rFonts w:ascii="Arial" w:eastAsia="Times New Roman" w:hAnsi="Arial" w:cs="Arial"/>
                <w:sz w:val="12"/>
                <w:szCs w:val="12"/>
              </w:rPr>
            </w:pPr>
            <w:r w:rsidRPr="00CC0AE2">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rPr>
                <w:rFonts w:ascii="Arial" w:eastAsia="Times New Roman" w:hAnsi="Arial" w:cs="Arial"/>
                <w:sz w:val="12"/>
                <w:szCs w:val="12"/>
              </w:rPr>
            </w:pPr>
            <w:r w:rsidRPr="00CC0AE2">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CC0AE2" w:rsidRDefault="00CC0AE2" w:rsidP="00D10DA6">
            <w:pPr>
              <w:jc w:val="right"/>
              <w:rPr>
                <w:rFonts w:ascii="Arial" w:eastAsia="Times New Roman" w:hAnsi="Arial" w:cs="Arial"/>
                <w:sz w:val="12"/>
                <w:szCs w:val="12"/>
              </w:rPr>
            </w:pPr>
            <w:r w:rsidRPr="00CC0AE2">
              <w:rPr>
                <w:rFonts w:ascii="Arial" w:eastAsia="Times New Roman" w:hAnsi="Arial" w:cs="Arial"/>
                <w:sz w:val="12"/>
                <w:szCs w:val="12"/>
              </w:rPr>
              <w:t>0</w:t>
            </w:r>
          </w:p>
        </w:tc>
      </w:tr>
      <w:tr w:rsidR="00CC0AE2" w:rsidRPr="001C3B02" w:rsidTr="00CC0AE2">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D10DA6">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center"/>
              <w:rPr>
                <w:rFonts w:ascii="Arial" w:eastAsia="Times New Roman" w:hAnsi="Arial" w:cs="Arial"/>
                <w:sz w:val="12"/>
                <w:szCs w:val="12"/>
              </w:rPr>
            </w:pPr>
            <w:r w:rsidRPr="001C3B0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AE2" w:rsidRPr="001C3B02" w:rsidRDefault="00CC0AE2" w:rsidP="00D10DA6">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nil"/>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b/>
                <w:bCs/>
                <w:sz w:val="12"/>
                <w:szCs w:val="12"/>
              </w:rPr>
            </w:pPr>
            <w:r w:rsidRPr="001C3B02">
              <w:rPr>
                <w:rFonts w:ascii="Arial" w:eastAsia="Times New Roman" w:hAnsi="Arial" w:cs="Arial"/>
                <w:b/>
                <w:bCs/>
                <w:sz w:val="12"/>
                <w:szCs w:val="12"/>
              </w:rPr>
              <w:t>Programe per mbrojtjen e Mjedisit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169,000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28,000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39,660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5,840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242,500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375,500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375,500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52,674</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52,674</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8,326</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8,326</w:t>
            </w:r>
          </w:p>
        </w:tc>
      </w:tr>
      <w:tr w:rsidR="00CC0AE2" w:rsidRPr="001C3B02" w:rsidTr="00CC0AE2">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b/>
                <w:bCs/>
                <w:sz w:val="12"/>
                <w:szCs w:val="12"/>
              </w:rPr>
            </w:pPr>
            <w:r w:rsidRPr="001C3B02">
              <w:rPr>
                <w:rFonts w:ascii="Arial" w:eastAsia="Times New Roman" w:hAnsi="Arial" w:cs="Arial"/>
                <w:b/>
                <w:bCs/>
                <w:sz w:val="12"/>
                <w:szCs w:val="12"/>
              </w:rPr>
              <w:t>Mbeshtetje per Peshkimin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44,000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7,300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43,990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510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95,800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315,000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315,000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47,600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47,600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105,500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105,500</w:t>
            </w:r>
          </w:p>
        </w:tc>
      </w:tr>
      <w:tr w:rsidR="00CC0AE2" w:rsidRPr="001C3B02" w:rsidTr="00CC0AE2">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b/>
                <w:bCs/>
                <w:sz w:val="12"/>
                <w:szCs w:val="12"/>
              </w:rPr>
            </w:pPr>
            <w:r w:rsidRPr="001C3B02">
              <w:rPr>
                <w:rFonts w:ascii="Arial" w:eastAsia="Times New Roman" w:hAnsi="Arial" w:cs="Arial"/>
                <w:b/>
                <w:bCs/>
                <w:sz w:val="12"/>
                <w:szCs w:val="12"/>
              </w:rPr>
              <w:t>Administrimi i Ujrave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29,300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4,700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11,350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3,650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49,000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b/>
                <w:bCs/>
                <w:sz w:val="12"/>
                <w:szCs w:val="12"/>
              </w:rPr>
            </w:pPr>
            <w:r w:rsidRPr="001C3B02">
              <w:rPr>
                <w:rFonts w:ascii="Arial" w:eastAsia="Times New Roman" w:hAnsi="Arial" w:cs="Arial"/>
                <w:b/>
                <w:bCs/>
                <w:sz w:val="12"/>
                <w:szCs w:val="12"/>
              </w:rPr>
              <w:t>Administrimi i Pyjeve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490,700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82,500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88,000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96,000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767,200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17,000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17,000</w:t>
            </w:r>
          </w:p>
        </w:tc>
      </w:tr>
      <w:tr w:rsidR="00CC0AE2" w:rsidRPr="001C3B02" w:rsidTr="00CC0AE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nil"/>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sz w:val="12"/>
                <w:szCs w:val="12"/>
              </w:rPr>
            </w:pPr>
            <w:r w:rsidRPr="001C3B02">
              <w:rPr>
                <w:rFonts w:ascii="Arial" w:eastAsia="Times New Roman" w:hAnsi="Arial" w:cs="Arial"/>
                <w:sz w:val="12"/>
                <w:szCs w:val="12"/>
              </w:rPr>
              <w:t>0</w:t>
            </w:r>
          </w:p>
        </w:tc>
      </w:tr>
      <w:tr w:rsidR="00CC0AE2" w:rsidRPr="001C3B02" w:rsidTr="00CC0AE2">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b/>
                <w:bCs/>
                <w:sz w:val="12"/>
                <w:szCs w:val="12"/>
              </w:rPr>
            </w:pPr>
            <w:r w:rsidRPr="001C3B02">
              <w:rPr>
                <w:rFonts w:ascii="Arial" w:eastAsia="Times New Roman" w:hAnsi="Arial" w:cs="Arial"/>
                <w:b/>
                <w:bCs/>
                <w:sz w:val="12"/>
                <w:szCs w:val="12"/>
              </w:rPr>
              <w:t>26</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b/>
                <w:bCs/>
                <w:sz w:val="12"/>
                <w:szCs w:val="12"/>
              </w:rPr>
            </w:pPr>
            <w:r w:rsidRPr="001C3B0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b/>
                <w:bCs/>
                <w:sz w:val="12"/>
                <w:szCs w:val="12"/>
              </w:rPr>
            </w:pPr>
            <w:r w:rsidRPr="001C3B02">
              <w:rPr>
                <w:rFonts w:ascii="Arial" w:eastAsia="Times New Roman" w:hAnsi="Arial" w:cs="Arial"/>
                <w:b/>
                <w:bCs/>
                <w:sz w:val="12"/>
                <w:szCs w:val="12"/>
              </w:rPr>
              <w:t>Ministria e Mjedisit, Pyjeve dhe Administrimit te Ujrave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cente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789,500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130,500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224,300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7,500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2,200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1,020,600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AE2" w:rsidRPr="001C3B02" w:rsidRDefault="00CC0AE2" w:rsidP="001C3B02">
            <w:pPr>
              <w:jc w:val="right"/>
              <w:rPr>
                <w:rFonts w:ascii="Arial" w:eastAsia="Times New Roman" w:hAnsi="Arial" w:cs="Arial"/>
                <w:b/>
                <w:bCs/>
                <w:sz w:val="12"/>
                <w:szCs w:val="12"/>
              </w:rPr>
            </w:pPr>
            <w:r w:rsidRPr="001C3B02">
              <w:rPr>
                <w:rFonts w:ascii="Arial" w:eastAsia="Times New Roman" w:hAnsi="Arial" w:cs="Arial"/>
                <w:b/>
                <w:bCs/>
                <w:sz w:val="12"/>
                <w:szCs w:val="12"/>
              </w:rPr>
              <w:t>2,194,600</w:t>
            </w:r>
          </w:p>
        </w:tc>
      </w:tr>
    </w:tbl>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3402BC" w:rsidRDefault="003402BC" w:rsidP="00233CD1">
      <w:pPr>
        <w:pStyle w:val="Paragrafi"/>
      </w:pPr>
    </w:p>
    <w:tbl>
      <w:tblPr>
        <w:tblW w:w="0" w:type="auto"/>
        <w:tblInd w:w="93" w:type="dxa"/>
        <w:tblLook w:val="04A0"/>
      </w:tblPr>
      <w:tblGrid>
        <w:gridCol w:w="351"/>
        <w:gridCol w:w="550"/>
        <w:gridCol w:w="2517"/>
        <w:gridCol w:w="430"/>
        <w:gridCol w:w="1557"/>
        <w:gridCol w:w="650"/>
        <w:gridCol w:w="900"/>
        <w:gridCol w:w="737"/>
        <w:gridCol w:w="683"/>
        <w:gridCol w:w="1247"/>
        <w:gridCol w:w="761"/>
        <w:gridCol w:w="1036"/>
        <w:gridCol w:w="1021"/>
        <w:gridCol w:w="937"/>
        <w:gridCol w:w="750"/>
      </w:tblGrid>
      <w:tr w:rsidR="00F53BB2" w:rsidRPr="00F53BB2" w:rsidTr="00F53BB2">
        <w:trPr>
          <w:trHeight w:val="120"/>
        </w:trPr>
        <w:tc>
          <w:tcPr>
            <w:tcW w:w="0" w:type="auto"/>
            <w:tcBorders>
              <w:top w:val="nil"/>
              <w:left w:val="nil"/>
              <w:bottom w:val="nil"/>
              <w:right w:val="nil"/>
            </w:tcBorders>
            <w:shd w:val="clear" w:color="auto" w:fill="auto"/>
            <w:noWrap/>
            <w:vAlign w:val="bottom"/>
            <w:hideMark/>
          </w:tcPr>
          <w:p w:rsidR="00F53BB2" w:rsidRPr="00F53BB2" w:rsidRDefault="00F53BB2" w:rsidP="00F53BB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b/>
                <w:bCs/>
                <w:i/>
                <w:iCs/>
                <w:sz w:val="12"/>
                <w:szCs w:val="12"/>
              </w:rPr>
            </w:pPr>
            <w:r w:rsidRPr="00F53BB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F53BB2" w:rsidRPr="00F53BB2" w:rsidRDefault="00F53BB2" w:rsidP="00F53BB2">
            <w:pPr>
              <w:rPr>
                <w:rFonts w:ascii="Arial" w:eastAsia="Times New Roman" w:hAnsi="Arial" w:cs="Arial"/>
                <w:sz w:val="12"/>
                <w:szCs w:val="12"/>
              </w:rPr>
            </w:pPr>
          </w:p>
        </w:tc>
      </w:tr>
      <w:tr w:rsidR="00F53BB2" w:rsidRPr="00F53BB2" w:rsidTr="00F53BB2">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Totali</w:t>
            </w:r>
          </w:p>
        </w:tc>
      </w:tr>
      <w:tr w:rsidR="00F53BB2" w:rsidRPr="00F53BB2" w:rsidTr="00F53BB2">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 xml:space="preserve">Kontrib.e </w:t>
            </w:r>
            <w:r w:rsidRPr="00F53BB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Mallra dhe</w:t>
            </w:r>
            <w:r w:rsidRPr="00F53BB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Subveci-</w:t>
            </w:r>
            <w:r w:rsidRPr="00F53BB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Te Tjera</w:t>
            </w:r>
            <w:r w:rsidRPr="00F53BB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Transfer.</w:t>
            </w:r>
            <w:r w:rsidRPr="00F53BB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Shpenzime</w:t>
            </w:r>
            <w:r w:rsidRPr="00F53BB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Shpenzime</w:t>
            </w:r>
            <w:r w:rsidRPr="00F53BB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53BB2" w:rsidRPr="00F53BB2" w:rsidRDefault="00F53BB2" w:rsidP="00F53BB2">
            <w:pPr>
              <w:jc w:val="center"/>
              <w:rPr>
                <w:rFonts w:ascii="Arial" w:eastAsia="Times New Roman" w:hAnsi="Arial" w:cs="Arial"/>
                <w:sz w:val="12"/>
                <w:szCs w:val="12"/>
              </w:rPr>
            </w:pPr>
            <w:r w:rsidRPr="00F53BB2">
              <w:rPr>
                <w:rFonts w:ascii="Arial" w:eastAsia="Times New Roman" w:hAnsi="Arial" w:cs="Arial"/>
                <w:sz w:val="12"/>
                <w:szCs w:val="12"/>
              </w:rPr>
              <w:t>Totali</w:t>
            </w:r>
          </w:p>
        </w:tc>
      </w:tr>
      <w:tr w:rsidR="00F45B10" w:rsidRPr="00F53BB2" w:rsidTr="00F53BB2">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45B10" w:rsidRPr="00F45B10" w:rsidRDefault="00F45B10" w:rsidP="00D10DA6">
            <w:pPr>
              <w:jc w:val="center"/>
              <w:rPr>
                <w:rFonts w:ascii="Arial" w:eastAsia="Times New Roman" w:hAnsi="Arial" w:cs="Arial"/>
                <w:sz w:val="12"/>
                <w:szCs w:val="12"/>
              </w:rPr>
            </w:pPr>
            <w:r w:rsidRPr="00F45B10">
              <w:rPr>
                <w:rFonts w:ascii="Arial" w:eastAsia="Times New Roman" w:hAnsi="Arial" w:cs="Arial"/>
                <w:sz w:val="12"/>
                <w:szCs w:val="12"/>
              </w:rPr>
              <w:t>28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center"/>
              <w:rPr>
                <w:rFonts w:ascii="Arial" w:eastAsia="Times New Roman" w:hAnsi="Arial" w:cs="Arial"/>
                <w:sz w:val="12"/>
                <w:szCs w:val="12"/>
              </w:rPr>
            </w:pPr>
            <w:r w:rsidRPr="00F45B1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rPr>
                <w:rFonts w:ascii="Arial" w:eastAsia="Times New Roman" w:hAnsi="Arial" w:cs="Arial"/>
                <w:b/>
                <w:bCs/>
                <w:sz w:val="12"/>
                <w:szCs w:val="12"/>
              </w:rPr>
            </w:pPr>
            <w:r w:rsidRPr="00F45B10">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center"/>
              <w:rPr>
                <w:rFonts w:ascii="Arial" w:eastAsia="Times New Roman" w:hAnsi="Arial" w:cs="Arial"/>
                <w:sz w:val="12"/>
                <w:szCs w:val="12"/>
              </w:rPr>
            </w:pPr>
            <w:r w:rsidRPr="00F45B10">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rPr>
                <w:rFonts w:ascii="Arial" w:eastAsia="Times New Roman" w:hAnsi="Arial" w:cs="Arial"/>
                <w:sz w:val="12"/>
                <w:szCs w:val="12"/>
              </w:rPr>
            </w:pPr>
            <w:r w:rsidRPr="00F45B10">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840,000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115,000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287,185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11,760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75,000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1,329,000</w:t>
            </w:r>
          </w:p>
        </w:tc>
      </w:tr>
      <w:tr w:rsidR="00F45B10" w:rsidRPr="00F53BB2" w:rsidTr="00F53BB2">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45B10" w:rsidRPr="00F45B10" w:rsidRDefault="00F45B10" w:rsidP="00D10DA6">
            <w:pPr>
              <w:jc w:val="center"/>
              <w:rPr>
                <w:rFonts w:ascii="Arial" w:eastAsia="Times New Roman" w:hAnsi="Arial" w:cs="Arial"/>
                <w:sz w:val="12"/>
                <w:szCs w:val="12"/>
              </w:rPr>
            </w:pPr>
            <w:r w:rsidRPr="00F45B10">
              <w:rPr>
                <w:rFonts w:ascii="Arial" w:eastAsia="Times New Roman" w:hAnsi="Arial" w:cs="Arial"/>
                <w:sz w:val="12"/>
                <w:szCs w:val="12"/>
              </w:rPr>
              <w:t>28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center"/>
              <w:rPr>
                <w:rFonts w:ascii="Arial" w:eastAsia="Times New Roman" w:hAnsi="Arial" w:cs="Arial"/>
                <w:sz w:val="12"/>
                <w:szCs w:val="12"/>
              </w:rPr>
            </w:pPr>
            <w:r w:rsidRPr="00F45B1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rPr>
                <w:rFonts w:ascii="Arial" w:eastAsia="Times New Roman" w:hAnsi="Arial" w:cs="Arial"/>
                <w:sz w:val="12"/>
                <w:szCs w:val="12"/>
              </w:rPr>
            </w:pPr>
            <w:r w:rsidRPr="00F45B10">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center"/>
              <w:rPr>
                <w:rFonts w:ascii="Arial" w:eastAsia="Times New Roman" w:hAnsi="Arial" w:cs="Arial"/>
                <w:sz w:val="12"/>
                <w:szCs w:val="12"/>
              </w:rPr>
            </w:pPr>
            <w:r w:rsidRPr="00F45B10">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rPr>
                <w:rFonts w:ascii="Arial" w:eastAsia="Times New Roman" w:hAnsi="Arial" w:cs="Arial"/>
                <w:sz w:val="12"/>
                <w:szCs w:val="12"/>
              </w:rPr>
            </w:pPr>
            <w:r w:rsidRPr="00F45B10">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45B10" w:rsidRDefault="00F45B10" w:rsidP="00D10DA6">
            <w:pPr>
              <w:jc w:val="right"/>
              <w:rPr>
                <w:rFonts w:ascii="Arial" w:eastAsia="Times New Roman" w:hAnsi="Arial" w:cs="Arial"/>
                <w:sz w:val="12"/>
                <w:szCs w:val="12"/>
              </w:rPr>
            </w:pPr>
            <w:r w:rsidRPr="00F45B10">
              <w:rPr>
                <w:rFonts w:ascii="Arial" w:eastAsia="Times New Roman" w:hAnsi="Arial" w:cs="Arial"/>
                <w:sz w:val="12"/>
                <w:szCs w:val="12"/>
              </w:rPr>
              <w:t>0</w:t>
            </w:r>
          </w:p>
        </w:tc>
      </w:tr>
      <w:tr w:rsidR="00F45B10" w:rsidRPr="00F53BB2" w:rsidTr="00F53BB2">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45B10" w:rsidRPr="00F53BB2" w:rsidRDefault="00F45B10" w:rsidP="00D10DA6">
            <w:pPr>
              <w:jc w:val="center"/>
              <w:rPr>
                <w:rFonts w:ascii="Arial" w:eastAsia="Times New Roman" w:hAnsi="Arial" w:cs="Arial"/>
                <w:sz w:val="12"/>
                <w:szCs w:val="12"/>
              </w:rPr>
            </w:pPr>
            <w:r w:rsidRPr="00F53BB2">
              <w:rPr>
                <w:rFonts w:ascii="Arial" w:eastAsia="Times New Roman" w:hAnsi="Arial" w:cs="Arial"/>
                <w:sz w:val="12"/>
                <w:szCs w:val="12"/>
              </w:rPr>
              <w:t>28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center"/>
              <w:rPr>
                <w:rFonts w:ascii="Arial" w:eastAsia="Times New Roman" w:hAnsi="Arial" w:cs="Arial"/>
                <w:sz w:val="12"/>
                <w:szCs w:val="12"/>
              </w:rPr>
            </w:pPr>
            <w:r w:rsidRPr="00F53BB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center"/>
              <w:rPr>
                <w:rFonts w:ascii="Arial" w:eastAsia="Times New Roman" w:hAnsi="Arial" w:cs="Arial"/>
                <w:sz w:val="12"/>
                <w:szCs w:val="12"/>
              </w:rPr>
            </w:pPr>
            <w:r w:rsidRPr="00F53BB2">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rPr>
                <w:rFonts w:ascii="Arial" w:eastAsia="Times New Roman" w:hAnsi="Arial" w:cs="Arial"/>
                <w:sz w:val="12"/>
                <w:szCs w:val="12"/>
              </w:rPr>
            </w:pPr>
            <w:r w:rsidRPr="00F53BB2">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30,000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45B10" w:rsidRPr="00F53BB2" w:rsidRDefault="00F45B10" w:rsidP="00D10DA6">
            <w:pPr>
              <w:jc w:val="right"/>
              <w:rPr>
                <w:rFonts w:ascii="Arial" w:eastAsia="Times New Roman" w:hAnsi="Arial" w:cs="Arial"/>
                <w:sz w:val="12"/>
                <w:szCs w:val="12"/>
              </w:rPr>
            </w:pPr>
            <w:r w:rsidRPr="00F53BB2">
              <w:rPr>
                <w:rFonts w:ascii="Arial" w:eastAsia="Times New Roman" w:hAnsi="Arial" w:cs="Arial"/>
                <w:sz w:val="12"/>
                <w:szCs w:val="12"/>
              </w:rPr>
              <w:t>30,000</w:t>
            </w:r>
          </w:p>
        </w:tc>
      </w:tr>
      <w:tr w:rsidR="00F45B10" w:rsidRPr="00F53BB2" w:rsidTr="00F53BB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sz w:val="12"/>
                <w:szCs w:val="12"/>
              </w:rPr>
            </w:pPr>
            <w:r w:rsidRPr="00F53BB2">
              <w:rPr>
                <w:rFonts w:ascii="Arial" w:eastAsia="Times New Roman" w:hAnsi="Arial" w:cs="Arial"/>
                <w:sz w:val="12"/>
                <w:szCs w:val="12"/>
              </w:rPr>
              <w:t>28</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sz w:val="12"/>
                <w:szCs w:val="12"/>
              </w:rPr>
            </w:pPr>
            <w:r w:rsidRPr="00F53BB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sz w:val="12"/>
                <w:szCs w:val="12"/>
              </w:rPr>
            </w:pPr>
            <w:r w:rsidRPr="00F53BB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rPr>
                <w:rFonts w:ascii="Arial" w:eastAsia="Times New Roman" w:hAnsi="Arial" w:cs="Arial"/>
                <w:sz w:val="12"/>
                <w:szCs w:val="12"/>
              </w:rPr>
            </w:pPr>
            <w:r w:rsidRPr="00F53BB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r>
      <w:tr w:rsidR="00F45B10" w:rsidRPr="00F53BB2" w:rsidTr="00F53BB2">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sz w:val="12"/>
                <w:szCs w:val="12"/>
              </w:rPr>
            </w:pPr>
            <w:r w:rsidRPr="00F53BB2">
              <w:rPr>
                <w:rFonts w:ascii="Arial" w:eastAsia="Times New Roman" w:hAnsi="Arial" w:cs="Arial"/>
                <w:sz w:val="12"/>
                <w:szCs w:val="12"/>
              </w:rPr>
              <w:t>28</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sz w:val="12"/>
                <w:szCs w:val="12"/>
              </w:rPr>
            </w:pPr>
            <w:r w:rsidRPr="00F53BB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sz w:val="12"/>
                <w:szCs w:val="12"/>
              </w:rPr>
            </w:pPr>
            <w:r w:rsidRPr="00F53BB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rPr>
                <w:rFonts w:ascii="Arial" w:eastAsia="Times New Roman" w:hAnsi="Arial" w:cs="Arial"/>
                <w:sz w:val="12"/>
                <w:szCs w:val="12"/>
              </w:rPr>
            </w:pPr>
            <w:r w:rsidRPr="00F53BB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sz w:val="12"/>
                <w:szCs w:val="12"/>
              </w:rPr>
            </w:pPr>
            <w:r w:rsidRPr="00F53BB2">
              <w:rPr>
                <w:rFonts w:ascii="Arial" w:eastAsia="Times New Roman" w:hAnsi="Arial" w:cs="Arial"/>
                <w:sz w:val="12"/>
                <w:szCs w:val="12"/>
              </w:rPr>
              <w:t>0</w:t>
            </w:r>
          </w:p>
        </w:tc>
      </w:tr>
      <w:tr w:rsidR="00F45B10" w:rsidRPr="00F53BB2" w:rsidTr="00F53BB2">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b/>
                <w:bCs/>
                <w:sz w:val="12"/>
                <w:szCs w:val="12"/>
              </w:rPr>
            </w:pPr>
            <w:r w:rsidRPr="00F53BB2">
              <w:rPr>
                <w:rFonts w:ascii="Arial" w:eastAsia="Times New Roman" w:hAnsi="Arial" w:cs="Arial"/>
                <w:b/>
                <w:bCs/>
                <w:sz w:val="12"/>
                <w:szCs w:val="12"/>
              </w:rPr>
              <w:t>28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b/>
                <w:bCs/>
                <w:sz w:val="12"/>
                <w:szCs w:val="12"/>
              </w:rPr>
            </w:pPr>
            <w:r w:rsidRPr="00F53BB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b/>
                <w:bCs/>
                <w:sz w:val="12"/>
                <w:szCs w:val="12"/>
              </w:rPr>
            </w:pPr>
            <w:r w:rsidRPr="00F53BB2">
              <w:rPr>
                <w:rFonts w:ascii="Arial" w:eastAsia="Times New Roman" w:hAnsi="Arial" w:cs="Arial"/>
                <w:b/>
                <w:bCs/>
                <w:sz w:val="12"/>
                <w:szCs w:val="12"/>
              </w:rPr>
              <w:t>Prokuroria e Pergjithshme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cente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840,000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115,000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287,185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55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11,760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105,000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45B10" w:rsidRPr="00F53BB2" w:rsidRDefault="00F45B10" w:rsidP="00F53BB2">
            <w:pPr>
              <w:jc w:val="right"/>
              <w:rPr>
                <w:rFonts w:ascii="Arial" w:eastAsia="Times New Roman" w:hAnsi="Arial" w:cs="Arial"/>
                <w:b/>
                <w:bCs/>
                <w:sz w:val="12"/>
                <w:szCs w:val="12"/>
              </w:rPr>
            </w:pPr>
            <w:r w:rsidRPr="00F53BB2">
              <w:rPr>
                <w:rFonts w:ascii="Arial" w:eastAsia="Times New Roman" w:hAnsi="Arial" w:cs="Arial"/>
                <w:b/>
                <w:bCs/>
                <w:sz w:val="12"/>
                <w:szCs w:val="12"/>
              </w:rPr>
              <w:t>1,359,000</w:t>
            </w:r>
          </w:p>
        </w:tc>
      </w:tr>
    </w:tbl>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946735" w:rsidRDefault="00946735" w:rsidP="00233CD1">
      <w:pPr>
        <w:pStyle w:val="Paragrafi"/>
      </w:pPr>
    </w:p>
    <w:p w:rsidR="003E22C5" w:rsidRPr="00953A1D" w:rsidRDefault="003E22C5" w:rsidP="003E22C5">
      <w:pPr>
        <w:pStyle w:val="Paragrafi"/>
        <w:rPr>
          <w:sz w:val="14"/>
          <w:szCs w:val="16"/>
        </w:rPr>
      </w:pPr>
      <w:r>
        <w:rPr>
          <w:sz w:val="14"/>
          <w:szCs w:val="16"/>
        </w:rPr>
        <w:lastRenderedPageBreak/>
        <w:t>Tab.5</w:t>
      </w:r>
    </w:p>
    <w:p w:rsidR="00946735" w:rsidRDefault="00946735" w:rsidP="00233CD1">
      <w:pPr>
        <w:pStyle w:val="Paragrafi"/>
      </w:pPr>
    </w:p>
    <w:tbl>
      <w:tblPr>
        <w:tblW w:w="5000" w:type="pct"/>
        <w:jc w:val="center"/>
        <w:tblLook w:val="04A0"/>
      </w:tblPr>
      <w:tblGrid>
        <w:gridCol w:w="350"/>
        <w:gridCol w:w="550"/>
        <w:gridCol w:w="3190"/>
        <w:gridCol w:w="430"/>
        <w:gridCol w:w="1557"/>
        <w:gridCol w:w="750"/>
        <w:gridCol w:w="817"/>
        <w:gridCol w:w="730"/>
        <w:gridCol w:w="683"/>
        <w:gridCol w:w="1158"/>
        <w:gridCol w:w="697"/>
        <w:gridCol w:w="763"/>
        <w:gridCol w:w="937"/>
        <w:gridCol w:w="857"/>
        <w:gridCol w:w="751"/>
      </w:tblGrid>
      <w:tr w:rsidR="00946735" w:rsidRPr="00946735" w:rsidTr="003E22C5">
        <w:trPr>
          <w:trHeight w:val="120"/>
          <w:jc w:val="center"/>
        </w:trPr>
        <w:tc>
          <w:tcPr>
            <w:tcW w:w="123" w:type="pct"/>
            <w:tcBorders>
              <w:top w:val="nil"/>
              <w:left w:val="nil"/>
              <w:bottom w:val="nil"/>
              <w:right w:val="nil"/>
            </w:tcBorders>
            <w:shd w:val="clear" w:color="auto" w:fill="auto"/>
            <w:noWrap/>
            <w:vAlign w:val="bottom"/>
            <w:hideMark/>
          </w:tcPr>
          <w:p w:rsidR="00946735" w:rsidRPr="00946735" w:rsidRDefault="00946735" w:rsidP="00946735">
            <w:pPr>
              <w:jc w:val="center"/>
              <w:rPr>
                <w:rFonts w:ascii="Arial" w:eastAsia="Times New Roman" w:hAnsi="Arial" w:cs="Arial"/>
                <w:sz w:val="12"/>
                <w:szCs w:val="12"/>
              </w:rPr>
            </w:pPr>
          </w:p>
        </w:tc>
        <w:tc>
          <w:tcPr>
            <w:tcW w:w="193" w:type="pct"/>
            <w:tcBorders>
              <w:top w:val="nil"/>
              <w:left w:val="nil"/>
              <w:bottom w:val="nil"/>
              <w:right w:val="nil"/>
            </w:tcBorders>
            <w:shd w:val="clear" w:color="auto" w:fill="auto"/>
            <w:noWrap/>
            <w:vAlign w:val="bottom"/>
            <w:hideMark/>
          </w:tcPr>
          <w:p w:rsidR="00946735" w:rsidRPr="00946735" w:rsidRDefault="00946735" w:rsidP="00946735">
            <w:pPr>
              <w:jc w:val="center"/>
              <w:rPr>
                <w:rFonts w:ascii="Arial" w:eastAsia="Times New Roman" w:hAnsi="Arial" w:cs="Arial"/>
                <w:sz w:val="12"/>
                <w:szCs w:val="12"/>
              </w:rPr>
            </w:pPr>
          </w:p>
        </w:tc>
        <w:tc>
          <w:tcPr>
            <w:tcW w:w="1122"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151" w:type="pct"/>
            <w:tcBorders>
              <w:top w:val="nil"/>
              <w:left w:val="nil"/>
              <w:bottom w:val="nil"/>
              <w:right w:val="nil"/>
            </w:tcBorders>
            <w:shd w:val="clear" w:color="auto" w:fill="auto"/>
            <w:noWrap/>
            <w:vAlign w:val="bottom"/>
            <w:hideMark/>
          </w:tcPr>
          <w:p w:rsidR="00946735" w:rsidRPr="00946735" w:rsidRDefault="00946735" w:rsidP="00946735">
            <w:pPr>
              <w:jc w:val="center"/>
              <w:rPr>
                <w:rFonts w:ascii="Arial" w:eastAsia="Times New Roman" w:hAnsi="Arial" w:cs="Arial"/>
                <w:sz w:val="12"/>
                <w:szCs w:val="12"/>
              </w:rPr>
            </w:pPr>
          </w:p>
        </w:tc>
        <w:tc>
          <w:tcPr>
            <w:tcW w:w="547"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264"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287"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257"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240"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407"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245"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268"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329"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c>
          <w:tcPr>
            <w:tcW w:w="301"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b/>
                <w:bCs/>
                <w:i/>
                <w:iCs/>
                <w:sz w:val="12"/>
                <w:szCs w:val="12"/>
              </w:rPr>
            </w:pPr>
            <w:r w:rsidRPr="00946735">
              <w:rPr>
                <w:rFonts w:ascii="Arial" w:eastAsia="Times New Roman" w:hAnsi="Arial" w:cs="Arial"/>
                <w:b/>
                <w:bCs/>
                <w:i/>
                <w:iCs/>
                <w:sz w:val="12"/>
                <w:szCs w:val="12"/>
              </w:rPr>
              <w:t>ne 000/leke</w:t>
            </w:r>
          </w:p>
        </w:tc>
        <w:tc>
          <w:tcPr>
            <w:tcW w:w="264" w:type="pct"/>
            <w:tcBorders>
              <w:top w:val="nil"/>
              <w:left w:val="nil"/>
              <w:bottom w:val="nil"/>
              <w:right w:val="nil"/>
            </w:tcBorders>
            <w:shd w:val="clear" w:color="auto" w:fill="auto"/>
            <w:noWrap/>
            <w:vAlign w:val="bottom"/>
            <w:hideMark/>
          </w:tcPr>
          <w:p w:rsidR="00946735" w:rsidRPr="00946735" w:rsidRDefault="00946735" w:rsidP="00946735">
            <w:pPr>
              <w:rPr>
                <w:rFonts w:ascii="Arial" w:eastAsia="Times New Roman" w:hAnsi="Arial" w:cs="Arial"/>
                <w:sz w:val="12"/>
                <w:szCs w:val="12"/>
              </w:rPr>
            </w:pPr>
          </w:p>
        </w:tc>
      </w:tr>
      <w:tr w:rsidR="00946735" w:rsidRPr="00946735" w:rsidTr="003E22C5">
        <w:trPr>
          <w:trHeight w:val="120"/>
          <w:jc w:val="center"/>
        </w:trPr>
        <w:tc>
          <w:tcPr>
            <w:tcW w:w="123" w:type="pct"/>
            <w:tcBorders>
              <w:top w:val="single" w:sz="4" w:space="0" w:color="auto"/>
              <w:left w:val="single" w:sz="4" w:space="0" w:color="auto"/>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1122"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264"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Totali</w:t>
            </w:r>
          </w:p>
        </w:tc>
      </w:tr>
      <w:tr w:rsidR="00946735" w:rsidRPr="00946735" w:rsidTr="003E22C5">
        <w:trPr>
          <w:trHeight w:val="120"/>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Tit</w:t>
            </w:r>
          </w:p>
        </w:tc>
        <w:tc>
          <w:tcPr>
            <w:tcW w:w="1122"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Emer Kapitulli</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 xml:space="preserve">Kontrib.e </w:t>
            </w:r>
            <w:r w:rsidRPr="00946735">
              <w:rPr>
                <w:rFonts w:ascii="Arial" w:eastAsia="Times New Roman"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Mallra dhe</w:t>
            </w:r>
            <w:r w:rsidRPr="00946735">
              <w:rPr>
                <w:rFonts w:ascii="Arial" w:eastAsia="Times New Roman"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Subveci-</w:t>
            </w:r>
            <w:r w:rsidRPr="00946735">
              <w:rPr>
                <w:rFonts w:ascii="Arial" w:eastAsia="Times New Roman"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Te Tjera</w:t>
            </w:r>
            <w:r w:rsidRPr="00946735">
              <w:rPr>
                <w:rFonts w:ascii="Arial" w:eastAsia="Times New Roman"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Transfer.</w:t>
            </w:r>
            <w:r w:rsidRPr="00946735">
              <w:rPr>
                <w:rFonts w:ascii="Arial" w:eastAsia="Times New Roman"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Shpenzime</w:t>
            </w:r>
            <w:r w:rsidRPr="00946735">
              <w:rPr>
                <w:rFonts w:ascii="Arial" w:eastAsia="Times New Roman"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Shpenzime</w:t>
            </w:r>
            <w:r w:rsidRPr="00946735">
              <w:rPr>
                <w:rFonts w:ascii="Arial" w:eastAsia="Times New Roman"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946735" w:rsidRPr="00946735" w:rsidRDefault="00946735" w:rsidP="00946735">
            <w:pPr>
              <w:jc w:val="center"/>
              <w:rPr>
                <w:rFonts w:ascii="Arial" w:eastAsia="Times New Roman" w:hAnsi="Arial" w:cs="Arial"/>
                <w:sz w:val="12"/>
                <w:szCs w:val="12"/>
              </w:rPr>
            </w:pPr>
            <w:r w:rsidRPr="00946735">
              <w:rPr>
                <w:rFonts w:ascii="Arial" w:eastAsia="Times New Roman" w:hAnsi="Arial" w:cs="Arial"/>
                <w:sz w:val="12"/>
                <w:szCs w:val="12"/>
              </w:rPr>
              <w:t>Totali</w:t>
            </w:r>
          </w:p>
        </w:tc>
      </w:tr>
      <w:tr w:rsidR="00AE1072" w:rsidRPr="00946735" w:rsidTr="003E22C5">
        <w:trPr>
          <w:trHeight w:val="120"/>
          <w:jc w:val="center"/>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E1072" w:rsidRPr="00AE1072" w:rsidRDefault="00AE1072" w:rsidP="00D10DA6">
            <w:pPr>
              <w:jc w:val="center"/>
              <w:rPr>
                <w:rFonts w:ascii="Arial" w:eastAsia="Times New Roman" w:hAnsi="Arial" w:cs="Arial"/>
                <w:sz w:val="12"/>
                <w:szCs w:val="12"/>
              </w:rPr>
            </w:pPr>
            <w:r w:rsidRPr="00AE1072">
              <w:rPr>
                <w:rFonts w:ascii="Arial" w:eastAsia="Times New Roman" w:hAnsi="Arial" w:cs="Arial"/>
                <w:sz w:val="12"/>
                <w:szCs w:val="12"/>
              </w:rPr>
              <w:t>29</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center"/>
              <w:rPr>
                <w:rFonts w:ascii="Arial" w:eastAsia="Times New Roman" w:hAnsi="Arial" w:cs="Arial"/>
                <w:sz w:val="12"/>
                <w:szCs w:val="12"/>
              </w:rPr>
            </w:pPr>
            <w:r w:rsidRPr="00AE1072">
              <w:rPr>
                <w:rFonts w:ascii="Arial" w:eastAsia="Times New Roman" w:hAnsi="Arial" w:cs="Arial"/>
                <w:sz w:val="12"/>
                <w:szCs w:val="12"/>
              </w:rPr>
              <w:t>01110</w:t>
            </w:r>
          </w:p>
        </w:tc>
        <w:tc>
          <w:tcPr>
            <w:tcW w:w="1122"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rPr>
                <w:rFonts w:ascii="Arial" w:eastAsia="Times New Roman" w:hAnsi="Arial" w:cs="Arial"/>
                <w:b/>
                <w:bCs/>
                <w:sz w:val="12"/>
                <w:szCs w:val="12"/>
              </w:rPr>
            </w:pPr>
            <w:r w:rsidRPr="00AE1072">
              <w:rPr>
                <w:rFonts w:ascii="Arial" w:eastAsia="Times New Roman" w:hAnsi="Arial" w:cs="Arial"/>
                <w:b/>
                <w:bCs/>
                <w:sz w:val="12"/>
                <w:szCs w:val="12"/>
              </w:rPr>
              <w:t>Planifikimi, Menaxhimi dhe Administrimi</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center"/>
              <w:rPr>
                <w:rFonts w:ascii="Arial" w:eastAsia="Times New Roman" w:hAnsi="Arial" w:cs="Arial"/>
                <w:sz w:val="12"/>
                <w:szCs w:val="12"/>
              </w:rPr>
            </w:pPr>
            <w:r w:rsidRPr="00AE1072">
              <w:rPr>
                <w:rFonts w:ascii="Arial" w:eastAsia="Times New Roman" w:hAnsi="Arial" w:cs="Arial"/>
                <w:sz w:val="12"/>
                <w:szCs w:val="12"/>
              </w:rPr>
              <w:t>1</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rPr>
                <w:rFonts w:ascii="Arial" w:eastAsia="Times New Roman" w:hAnsi="Arial" w:cs="Arial"/>
                <w:sz w:val="12"/>
                <w:szCs w:val="12"/>
              </w:rPr>
            </w:pPr>
            <w:r w:rsidRPr="00AE1072">
              <w:rPr>
                <w:rFonts w:ascii="Arial" w:eastAsia="Times New Roman" w:hAnsi="Arial" w:cs="Arial"/>
                <w:sz w:val="12"/>
                <w:szCs w:val="12"/>
              </w:rPr>
              <w:t>Çelje nga buxheti</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18,500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3,000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4,000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180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470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26,150</w:t>
            </w:r>
          </w:p>
        </w:tc>
      </w:tr>
      <w:tr w:rsidR="00AE1072" w:rsidRPr="00946735" w:rsidTr="003E22C5">
        <w:trPr>
          <w:trHeight w:val="120"/>
          <w:jc w:val="center"/>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E1072" w:rsidRPr="00AE1072" w:rsidRDefault="00AE1072" w:rsidP="00D10DA6">
            <w:pPr>
              <w:jc w:val="center"/>
              <w:rPr>
                <w:rFonts w:ascii="Arial" w:eastAsia="Times New Roman" w:hAnsi="Arial" w:cs="Arial"/>
                <w:sz w:val="12"/>
                <w:szCs w:val="12"/>
              </w:rPr>
            </w:pPr>
            <w:r w:rsidRPr="00AE1072">
              <w:rPr>
                <w:rFonts w:ascii="Arial" w:eastAsia="Times New Roman" w:hAnsi="Arial" w:cs="Arial"/>
                <w:sz w:val="12"/>
                <w:szCs w:val="12"/>
              </w:rPr>
              <w:t>29</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center"/>
              <w:rPr>
                <w:rFonts w:ascii="Arial" w:eastAsia="Times New Roman" w:hAnsi="Arial" w:cs="Arial"/>
                <w:sz w:val="12"/>
                <w:szCs w:val="12"/>
              </w:rPr>
            </w:pPr>
            <w:r w:rsidRPr="00AE1072">
              <w:rPr>
                <w:rFonts w:ascii="Arial" w:eastAsia="Times New Roman" w:hAnsi="Arial" w:cs="Arial"/>
                <w:sz w:val="12"/>
                <w:szCs w:val="12"/>
              </w:rPr>
              <w:t>01110</w:t>
            </w:r>
          </w:p>
        </w:tc>
        <w:tc>
          <w:tcPr>
            <w:tcW w:w="1122"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rPr>
                <w:rFonts w:ascii="Arial" w:eastAsia="Times New Roman" w:hAnsi="Arial" w:cs="Arial"/>
                <w:sz w:val="12"/>
                <w:szCs w:val="12"/>
              </w:rPr>
            </w:pPr>
            <w:r w:rsidRPr="00AE1072">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center"/>
              <w:rPr>
                <w:rFonts w:ascii="Arial" w:eastAsia="Times New Roman" w:hAnsi="Arial" w:cs="Arial"/>
                <w:sz w:val="12"/>
                <w:szCs w:val="12"/>
              </w:rPr>
            </w:pPr>
            <w:r w:rsidRPr="00AE1072">
              <w:rPr>
                <w:rFonts w:ascii="Arial" w:eastAsia="Times New Roman" w:hAnsi="Arial" w:cs="Arial"/>
                <w:sz w:val="12"/>
                <w:szCs w:val="12"/>
              </w:rPr>
              <w:t>2</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rPr>
                <w:rFonts w:ascii="Arial" w:eastAsia="Times New Roman" w:hAnsi="Arial" w:cs="Arial"/>
                <w:sz w:val="12"/>
                <w:szCs w:val="12"/>
              </w:rPr>
            </w:pPr>
            <w:r w:rsidRPr="00AE1072">
              <w:rPr>
                <w:rFonts w:ascii="Arial" w:eastAsia="Times New Roman" w:hAnsi="Arial" w:cs="Arial"/>
                <w:sz w:val="12"/>
                <w:szCs w:val="12"/>
              </w:rPr>
              <w:t>Financim i huaj</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AE1072" w:rsidRPr="00AE1072" w:rsidRDefault="00AE1072" w:rsidP="00D10DA6">
            <w:pPr>
              <w:jc w:val="right"/>
              <w:rPr>
                <w:rFonts w:ascii="Arial" w:eastAsia="Times New Roman" w:hAnsi="Arial" w:cs="Arial"/>
                <w:sz w:val="12"/>
                <w:szCs w:val="12"/>
              </w:rPr>
            </w:pPr>
            <w:r w:rsidRPr="00AE1072">
              <w:rPr>
                <w:rFonts w:ascii="Arial" w:eastAsia="Times New Roman" w:hAnsi="Arial" w:cs="Arial"/>
                <w:sz w:val="12"/>
                <w:szCs w:val="12"/>
              </w:rPr>
              <w:t>0</w:t>
            </w:r>
          </w:p>
        </w:tc>
      </w:tr>
      <w:tr w:rsidR="00AE1072" w:rsidRPr="00946735" w:rsidTr="003E22C5">
        <w:trPr>
          <w:trHeight w:val="120"/>
          <w:jc w:val="center"/>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E1072" w:rsidRPr="00946735" w:rsidRDefault="00AE1072" w:rsidP="00D10DA6">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center"/>
              <w:rPr>
                <w:rFonts w:ascii="Arial" w:eastAsia="Times New Roman" w:hAnsi="Arial" w:cs="Arial"/>
                <w:sz w:val="12"/>
                <w:szCs w:val="12"/>
              </w:rPr>
            </w:pPr>
            <w:r w:rsidRPr="00946735">
              <w:rPr>
                <w:rFonts w:ascii="Arial" w:eastAsia="Times New Roman" w:hAnsi="Arial" w:cs="Arial"/>
                <w:sz w:val="12"/>
                <w:szCs w:val="12"/>
              </w:rPr>
              <w:t>01110</w:t>
            </w:r>
          </w:p>
        </w:tc>
        <w:tc>
          <w:tcPr>
            <w:tcW w:w="1122"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center"/>
              <w:rPr>
                <w:rFonts w:ascii="Arial" w:eastAsia="Times New Roman" w:hAnsi="Arial" w:cs="Arial"/>
                <w:sz w:val="12"/>
                <w:szCs w:val="12"/>
              </w:rPr>
            </w:pPr>
            <w:r w:rsidRPr="00946735">
              <w:rPr>
                <w:rFonts w:ascii="Arial" w:eastAsia="Times New Roman" w:hAnsi="Arial" w:cs="Arial"/>
                <w:sz w:val="12"/>
                <w:szCs w:val="12"/>
              </w:rPr>
              <w:t>3</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rPr>
                <w:rFonts w:ascii="Arial" w:eastAsia="Times New Roman" w:hAnsi="Arial" w:cs="Arial"/>
                <w:sz w:val="12"/>
                <w:szCs w:val="12"/>
              </w:rPr>
            </w:pPr>
            <w:r w:rsidRPr="00946735">
              <w:rPr>
                <w:rFonts w:ascii="Arial" w:eastAsia="Times New Roman" w:hAnsi="Arial" w:cs="Arial"/>
                <w:sz w:val="12"/>
                <w:szCs w:val="12"/>
              </w:rPr>
              <w:t xml:space="preserve">Kostot lokale </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AE1072" w:rsidRPr="00946735" w:rsidRDefault="00AE1072" w:rsidP="00D10DA6">
            <w:pPr>
              <w:jc w:val="right"/>
              <w:rPr>
                <w:rFonts w:ascii="Arial" w:eastAsia="Times New Roman" w:hAnsi="Arial" w:cs="Arial"/>
                <w:sz w:val="12"/>
                <w:szCs w:val="12"/>
              </w:rPr>
            </w:pPr>
            <w:r w:rsidRPr="00946735">
              <w:rPr>
                <w:rFonts w:ascii="Arial" w:eastAsia="Times New Roman" w:hAnsi="Arial" w:cs="Arial"/>
                <w:sz w:val="12"/>
                <w:szCs w:val="12"/>
              </w:rPr>
              <w:t>0</w:t>
            </w:r>
          </w:p>
        </w:tc>
      </w:tr>
      <w:tr w:rsidR="00AE1072" w:rsidRPr="00946735" w:rsidTr="003E22C5">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01110</w:t>
            </w:r>
          </w:p>
        </w:tc>
        <w:tc>
          <w:tcPr>
            <w:tcW w:w="1122"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r>
      <w:tr w:rsidR="00AE1072" w:rsidRPr="00946735" w:rsidTr="003E22C5">
        <w:trPr>
          <w:trHeight w:val="120"/>
          <w:jc w:val="center"/>
        </w:trPr>
        <w:tc>
          <w:tcPr>
            <w:tcW w:w="123" w:type="pct"/>
            <w:tcBorders>
              <w:top w:val="nil"/>
              <w:left w:val="single" w:sz="4" w:space="0" w:color="auto"/>
              <w:bottom w:val="nil"/>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01110</w:t>
            </w:r>
          </w:p>
        </w:tc>
        <w:tc>
          <w:tcPr>
            <w:tcW w:w="1122" w:type="pct"/>
            <w:tcBorders>
              <w:top w:val="nil"/>
              <w:left w:val="nil"/>
              <w:bottom w:val="nil"/>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5</w:t>
            </w:r>
          </w:p>
        </w:tc>
        <w:tc>
          <w:tcPr>
            <w:tcW w:w="547" w:type="pct"/>
            <w:tcBorders>
              <w:top w:val="nil"/>
              <w:left w:val="nil"/>
              <w:bottom w:val="nil"/>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r>
      <w:tr w:rsidR="00AE1072" w:rsidRPr="00946735" w:rsidTr="003E22C5">
        <w:trPr>
          <w:trHeight w:val="120"/>
          <w:jc w:val="center"/>
        </w:trPr>
        <w:tc>
          <w:tcPr>
            <w:tcW w:w="12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b/>
                <w:bCs/>
                <w:sz w:val="12"/>
                <w:szCs w:val="12"/>
              </w:rPr>
            </w:pPr>
            <w:r w:rsidRPr="00946735">
              <w:rPr>
                <w:rFonts w:ascii="Arial" w:eastAsia="Times New Roman" w:hAnsi="Arial" w:cs="Arial"/>
                <w:b/>
                <w:bCs/>
                <w:sz w:val="12"/>
                <w:szCs w:val="12"/>
              </w:rPr>
              <w:t>Buxheti Gjyqesor</w:t>
            </w:r>
          </w:p>
        </w:tc>
        <w:tc>
          <w:tcPr>
            <w:tcW w:w="151"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1</w:t>
            </w:r>
          </w:p>
        </w:tc>
        <w:tc>
          <w:tcPr>
            <w:tcW w:w="547"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Çelje nga buxheti</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1,150,500</w:t>
            </w:r>
          </w:p>
        </w:tc>
        <w:tc>
          <w:tcPr>
            <w:tcW w:w="287"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166,000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285,820</w:t>
            </w:r>
          </w:p>
        </w:tc>
        <w:tc>
          <w:tcPr>
            <w:tcW w:w="240"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840</w:t>
            </w:r>
          </w:p>
        </w:tc>
        <w:tc>
          <w:tcPr>
            <w:tcW w:w="301"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108,690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1,711,850</w:t>
            </w:r>
          </w:p>
        </w:tc>
      </w:tr>
      <w:tr w:rsidR="00AE1072" w:rsidRPr="00946735" w:rsidTr="003E22C5">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r>
      <w:tr w:rsidR="00AE1072" w:rsidRPr="00946735" w:rsidTr="003E22C5">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r>
      <w:tr w:rsidR="00AE1072" w:rsidRPr="00946735" w:rsidTr="003E22C5">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r>
      <w:tr w:rsidR="00AE1072" w:rsidRPr="00946735" w:rsidTr="003E22C5">
        <w:trPr>
          <w:trHeight w:val="120"/>
          <w:jc w:val="center"/>
        </w:trPr>
        <w:tc>
          <w:tcPr>
            <w:tcW w:w="123" w:type="pct"/>
            <w:tcBorders>
              <w:top w:val="nil"/>
              <w:left w:val="single" w:sz="4" w:space="0" w:color="auto"/>
              <w:bottom w:val="nil"/>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nil"/>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5</w:t>
            </w:r>
          </w:p>
        </w:tc>
        <w:tc>
          <w:tcPr>
            <w:tcW w:w="547" w:type="pct"/>
            <w:tcBorders>
              <w:top w:val="nil"/>
              <w:left w:val="nil"/>
              <w:bottom w:val="nil"/>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nil"/>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sz w:val="12"/>
                <w:szCs w:val="12"/>
              </w:rPr>
            </w:pPr>
            <w:r w:rsidRPr="00946735">
              <w:rPr>
                <w:rFonts w:ascii="Arial" w:eastAsia="Times New Roman" w:hAnsi="Arial" w:cs="Arial"/>
                <w:sz w:val="12"/>
                <w:szCs w:val="12"/>
              </w:rPr>
              <w:t>0</w:t>
            </w:r>
          </w:p>
        </w:tc>
      </w:tr>
      <w:tr w:rsidR="00AE1072" w:rsidRPr="00946735" w:rsidTr="003E22C5">
        <w:trPr>
          <w:trHeight w:val="120"/>
          <w:jc w:val="center"/>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b/>
                <w:bCs/>
                <w:sz w:val="12"/>
                <w:szCs w:val="12"/>
              </w:rPr>
            </w:pPr>
            <w:r w:rsidRPr="00946735">
              <w:rPr>
                <w:rFonts w:ascii="Arial" w:eastAsia="Times New Roman" w:hAnsi="Arial" w:cs="Arial"/>
                <w:b/>
                <w:bCs/>
                <w:sz w:val="12"/>
                <w:szCs w:val="12"/>
              </w:rPr>
              <w:t>29</w:t>
            </w:r>
          </w:p>
        </w:tc>
        <w:tc>
          <w:tcPr>
            <w:tcW w:w="193"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b/>
                <w:bCs/>
                <w:sz w:val="12"/>
                <w:szCs w:val="12"/>
              </w:rPr>
            </w:pPr>
            <w:r w:rsidRPr="00946735">
              <w:rPr>
                <w:rFonts w:ascii="Arial" w:eastAsia="Times New Roman" w:hAnsi="Arial" w:cs="Arial"/>
                <w:b/>
                <w:bCs/>
                <w:sz w:val="12"/>
                <w:szCs w:val="12"/>
              </w:rPr>
              <w:t>s</w:t>
            </w:r>
          </w:p>
        </w:tc>
        <w:tc>
          <w:tcPr>
            <w:tcW w:w="1122"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b/>
                <w:bCs/>
                <w:sz w:val="12"/>
                <w:szCs w:val="12"/>
              </w:rPr>
            </w:pPr>
            <w:r w:rsidRPr="00946735">
              <w:rPr>
                <w:rFonts w:ascii="Arial" w:eastAsia="Times New Roman" w:hAnsi="Arial" w:cs="Arial"/>
                <w:b/>
                <w:bCs/>
                <w:sz w:val="12"/>
                <w:szCs w:val="12"/>
              </w:rPr>
              <w:t>Zyra e Administrimit te Buxhetit Gjyqesor</w:t>
            </w:r>
          </w:p>
        </w:tc>
        <w:tc>
          <w:tcPr>
            <w:tcW w:w="151"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center"/>
              <w:rPr>
                <w:rFonts w:ascii="Arial" w:eastAsia="Times New Roman" w:hAnsi="Arial" w:cs="Arial"/>
                <w:sz w:val="12"/>
                <w:szCs w:val="12"/>
              </w:rPr>
            </w:pPr>
            <w:r w:rsidRPr="00946735">
              <w:rPr>
                <w:rFonts w:ascii="Arial" w:eastAsia="Times New Roman"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rPr>
                <w:rFonts w:ascii="Arial" w:eastAsia="Times New Roman" w:hAnsi="Arial" w:cs="Arial"/>
                <w:sz w:val="12"/>
                <w:szCs w:val="12"/>
              </w:rPr>
            </w:pPr>
            <w:r w:rsidRPr="00946735">
              <w:rPr>
                <w:rFonts w:ascii="Arial" w:eastAsia="Times New Roman" w:hAnsi="Arial" w:cs="Arial"/>
                <w:sz w:val="12"/>
                <w:szCs w:val="12"/>
              </w:rPr>
              <w:t> </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1,169,000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169,000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289,820</w:t>
            </w:r>
          </w:p>
        </w:tc>
        <w:tc>
          <w:tcPr>
            <w:tcW w:w="240"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180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840</w:t>
            </w:r>
          </w:p>
        </w:tc>
        <w:tc>
          <w:tcPr>
            <w:tcW w:w="301"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109,160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AE1072" w:rsidRPr="00946735" w:rsidRDefault="00AE1072" w:rsidP="00946735">
            <w:pPr>
              <w:jc w:val="right"/>
              <w:rPr>
                <w:rFonts w:ascii="Arial" w:eastAsia="Times New Roman" w:hAnsi="Arial" w:cs="Arial"/>
                <w:b/>
                <w:bCs/>
                <w:sz w:val="12"/>
                <w:szCs w:val="12"/>
              </w:rPr>
            </w:pPr>
            <w:r w:rsidRPr="00946735">
              <w:rPr>
                <w:rFonts w:ascii="Arial" w:eastAsia="Times New Roman" w:hAnsi="Arial" w:cs="Arial"/>
                <w:b/>
                <w:bCs/>
                <w:sz w:val="12"/>
                <w:szCs w:val="12"/>
              </w:rPr>
              <w:t>1,738,000</w:t>
            </w:r>
          </w:p>
        </w:tc>
      </w:tr>
    </w:tbl>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3E22C5" w:rsidRPr="00953A1D" w:rsidRDefault="003E22C5" w:rsidP="003E22C5">
      <w:pPr>
        <w:pStyle w:val="Paragrafi"/>
        <w:rPr>
          <w:sz w:val="14"/>
          <w:szCs w:val="16"/>
        </w:rPr>
      </w:pPr>
      <w:r>
        <w:rPr>
          <w:sz w:val="14"/>
          <w:szCs w:val="16"/>
        </w:rPr>
        <w:lastRenderedPageBreak/>
        <w:t>Tab.5</w:t>
      </w:r>
    </w:p>
    <w:p w:rsidR="00C3305F" w:rsidRDefault="00C3305F" w:rsidP="00233CD1">
      <w:pPr>
        <w:pStyle w:val="Paragrafi"/>
      </w:pPr>
    </w:p>
    <w:tbl>
      <w:tblPr>
        <w:tblW w:w="0" w:type="auto"/>
        <w:tblInd w:w="94" w:type="dxa"/>
        <w:tblLook w:val="04A0"/>
      </w:tblPr>
      <w:tblGrid>
        <w:gridCol w:w="350"/>
        <w:gridCol w:w="550"/>
        <w:gridCol w:w="2309"/>
        <w:gridCol w:w="430"/>
        <w:gridCol w:w="1557"/>
        <w:gridCol w:w="584"/>
        <w:gridCol w:w="945"/>
        <w:gridCol w:w="740"/>
        <w:gridCol w:w="683"/>
        <w:gridCol w:w="1297"/>
        <w:gridCol w:w="797"/>
        <w:gridCol w:w="1186"/>
        <w:gridCol w:w="1067"/>
        <w:gridCol w:w="981"/>
        <w:gridCol w:w="650"/>
      </w:tblGrid>
      <w:tr w:rsidR="00C3305F" w:rsidRPr="00C3305F" w:rsidTr="00C3305F">
        <w:trPr>
          <w:trHeight w:val="120"/>
        </w:trPr>
        <w:tc>
          <w:tcPr>
            <w:tcW w:w="0" w:type="auto"/>
            <w:tcBorders>
              <w:top w:val="nil"/>
              <w:left w:val="nil"/>
              <w:bottom w:val="nil"/>
              <w:right w:val="nil"/>
            </w:tcBorders>
            <w:shd w:val="clear" w:color="auto" w:fill="auto"/>
            <w:noWrap/>
            <w:vAlign w:val="bottom"/>
            <w:hideMark/>
          </w:tcPr>
          <w:p w:rsidR="00C3305F" w:rsidRPr="00C3305F" w:rsidRDefault="00C3305F" w:rsidP="00C3305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b/>
                <w:bCs/>
                <w:i/>
                <w:iCs/>
                <w:sz w:val="12"/>
                <w:szCs w:val="12"/>
              </w:rPr>
            </w:pPr>
            <w:r w:rsidRPr="00C3305F">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C3305F" w:rsidRPr="00C3305F" w:rsidRDefault="00C3305F" w:rsidP="00C3305F">
            <w:pPr>
              <w:rPr>
                <w:rFonts w:ascii="Arial" w:eastAsia="Times New Roman" w:hAnsi="Arial" w:cs="Arial"/>
                <w:sz w:val="12"/>
                <w:szCs w:val="12"/>
              </w:rPr>
            </w:pPr>
          </w:p>
        </w:tc>
      </w:tr>
      <w:tr w:rsidR="00C3305F" w:rsidRPr="00C3305F" w:rsidTr="00C3305F">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Totali</w:t>
            </w:r>
          </w:p>
        </w:tc>
      </w:tr>
      <w:tr w:rsidR="00C3305F" w:rsidRPr="00C3305F" w:rsidTr="00C3305F">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 xml:space="preserve">Kontrib.e </w:t>
            </w:r>
            <w:r w:rsidRPr="00C3305F">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Mallra dhe</w:t>
            </w:r>
            <w:r w:rsidRPr="00C3305F">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Subveci-</w:t>
            </w:r>
            <w:r w:rsidRPr="00C3305F">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Te Tjera</w:t>
            </w:r>
            <w:r w:rsidRPr="00C3305F">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Transfer.</w:t>
            </w:r>
            <w:r w:rsidRPr="00C3305F">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Shpenzime</w:t>
            </w:r>
            <w:r w:rsidRPr="00C3305F">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Shpenzime</w:t>
            </w:r>
            <w:r w:rsidRPr="00C3305F">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3305F" w:rsidRPr="00C3305F" w:rsidRDefault="00C3305F" w:rsidP="00C3305F">
            <w:pPr>
              <w:jc w:val="center"/>
              <w:rPr>
                <w:rFonts w:ascii="Arial" w:eastAsia="Times New Roman" w:hAnsi="Arial" w:cs="Arial"/>
                <w:sz w:val="12"/>
                <w:szCs w:val="12"/>
              </w:rPr>
            </w:pPr>
            <w:r w:rsidRPr="00C3305F">
              <w:rPr>
                <w:rFonts w:ascii="Arial" w:eastAsia="Times New Roman" w:hAnsi="Arial" w:cs="Arial"/>
                <w:sz w:val="12"/>
                <w:szCs w:val="12"/>
              </w:rPr>
              <w:t>Totali</w:t>
            </w:r>
          </w:p>
        </w:tc>
      </w:tr>
      <w:tr w:rsidR="00F37A71" w:rsidRPr="00C3305F" w:rsidTr="00C3305F">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37A71" w:rsidRPr="00F37A71" w:rsidRDefault="00F37A71" w:rsidP="00D10DA6">
            <w:pPr>
              <w:jc w:val="center"/>
              <w:rPr>
                <w:rFonts w:ascii="Arial" w:eastAsia="Times New Roman" w:hAnsi="Arial" w:cs="Arial"/>
                <w:sz w:val="12"/>
                <w:szCs w:val="12"/>
              </w:rPr>
            </w:pPr>
            <w:r w:rsidRPr="00F37A71">
              <w:rPr>
                <w:rFonts w:ascii="Arial" w:eastAsia="Times New Roman" w:hAnsi="Arial" w:cs="Arial"/>
                <w:sz w:val="12"/>
                <w:szCs w:val="12"/>
              </w:rPr>
              <w:t>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center"/>
              <w:rPr>
                <w:rFonts w:ascii="Arial" w:eastAsia="Times New Roman" w:hAnsi="Arial" w:cs="Arial"/>
                <w:sz w:val="12"/>
                <w:szCs w:val="12"/>
              </w:rPr>
            </w:pPr>
            <w:r w:rsidRPr="00F37A71">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rPr>
                <w:rFonts w:ascii="Arial" w:eastAsia="Times New Roman" w:hAnsi="Arial" w:cs="Arial"/>
                <w:b/>
                <w:bCs/>
                <w:sz w:val="12"/>
                <w:szCs w:val="12"/>
              </w:rPr>
            </w:pPr>
            <w:r w:rsidRPr="00F37A71">
              <w:rPr>
                <w:rFonts w:ascii="Arial" w:eastAsia="Times New Roman" w:hAnsi="Arial" w:cs="Arial"/>
                <w:b/>
                <w:bCs/>
                <w:sz w:val="12"/>
                <w:szCs w:val="12"/>
              </w:rPr>
              <w:t>Veprimtaria Gjyqesore Kushtetuese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center"/>
              <w:rPr>
                <w:rFonts w:ascii="Arial" w:eastAsia="Times New Roman" w:hAnsi="Arial" w:cs="Arial"/>
                <w:sz w:val="12"/>
                <w:szCs w:val="12"/>
              </w:rPr>
            </w:pPr>
            <w:r w:rsidRPr="00F37A71">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rPr>
                <w:rFonts w:ascii="Arial" w:eastAsia="Times New Roman" w:hAnsi="Arial" w:cs="Arial"/>
                <w:sz w:val="12"/>
                <w:szCs w:val="12"/>
              </w:rPr>
            </w:pPr>
            <w:r w:rsidRPr="00F37A71">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67,900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7,600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27,000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105,500</w:t>
            </w:r>
          </w:p>
        </w:tc>
      </w:tr>
      <w:tr w:rsidR="00F37A71" w:rsidRPr="00C3305F" w:rsidTr="00C3305F">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37A71" w:rsidRPr="00F37A71" w:rsidRDefault="00F37A71" w:rsidP="00D10DA6">
            <w:pPr>
              <w:jc w:val="center"/>
              <w:rPr>
                <w:rFonts w:ascii="Arial" w:eastAsia="Times New Roman" w:hAnsi="Arial" w:cs="Arial"/>
                <w:sz w:val="12"/>
                <w:szCs w:val="12"/>
              </w:rPr>
            </w:pPr>
            <w:r w:rsidRPr="00F37A71">
              <w:rPr>
                <w:rFonts w:ascii="Arial" w:eastAsia="Times New Roman" w:hAnsi="Arial" w:cs="Arial"/>
                <w:sz w:val="12"/>
                <w:szCs w:val="12"/>
              </w:rPr>
              <w:t>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center"/>
              <w:rPr>
                <w:rFonts w:ascii="Arial" w:eastAsia="Times New Roman" w:hAnsi="Arial" w:cs="Arial"/>
                <w:sz w:val="12"/>
                <w:szCs w:val="12"/>
              </w:rPr>
            </w:pPr>
            <w:r w:rsidRPr="00F37A71">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rPr>
                <w:rFonts w:ascii="Arial" w:eastAsia="Times New Roman" w:hAnsi="Arial" w:cs="Arial"/>
                <w:sz w:val="12"/>
                <w:szCs w:val="12"/>
              </w:rPr>
            </w:pPr>
            <w:r w:rsidRPr="00F37A7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center"/>
              <w:rPr>
                <w:rFonts w:ascii="Arial" w:eastAsia="Times New Roman" w:hAnsi="Arial" w:cs="Arial"/>
                <w:sz w:val="12"/>
                <w:szCs w:val="12"/>
              </w:rPr>
            </w:pPr>
            <w:r w:rsidRPr="00F37A71">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rPr>
                <w:rFonts w:ascii="Arial" w:eastAsia="Times New Roman" w:hAnsi="Arial" w:cs="Arial"/>
                <w:sz w:val="12"/>
                <w:szCs w:val="12"/>
              </w:rPr>
            </w:pPr>
            <w:r w:rsidRPr="00F37A71">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F37A71" w:rsidRDefault="00F37A71" w:rsidP="00D10DA6">
            <w:pPr>
              <w:jc w:val="right"/>
              <w:rPr>
                <w:rFonts w:ascii="Arial" w:eastAsia="Times New Roman" w:hAnsi="Arial" w:cs="Arial"/>
                <w:sz w:val="12"/>
                <w:szCs w:val="12"/>
              </w:rPr>
            </w:pPr>
            <w:r w:rsidRPr="00F37A71">
              <w:rPr>
                <w:rFonts w:ascii="Arial" w:eastAsia="Times New Roman" w:hAnsi="Arial" w:cs="Arial"/>
                <w:sz w:val="12"/>
                <w:szCs w:val="12"/>
              </w:rPr>
              <w:t>0</w:t>
            </w:r>
          </w:p>
        </w:tc>
      </w:tr>
      <w:tr w:rsidR="00F37A71" w:rsidRPr="00C3305F" w:rsidTr="00C3305F">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37A71" w:rsidRPr="00C3305F" w:rsidRDefault="00F37A71" w:rsidP="00D10DA6">
            <w:pPr>
              <w:jc w:val="center"/>
              <w:rPr>
                <w:rFonts w:ascii="Arial" w:eastAsia="Times New Roman" w:hAnsi="Arial" w:cs="Arial"/>
                <w:sz w:val="12"/>
                <w:szCs w:val="12"/>
              </w:rPr>
            </w:pPr>
            <w:r w:rsidRPr="00C3305F">
              <w:rPr>
                <w:rFonts w:ascii="Arial" w:eastAsia="Times New Roman" w:hAnsi="Arial" w:cs="Arial"/>
                <w:sz w:val="12"/>
                <w:szCs w:val="12"/>
              </w:rPr>
              <w:t>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center"/>
              <w:rPr>
                <w:rFonts w:ascii="Arial" w:eastAsia="Times New Roman" w:hAnsi="Arial" w:cs="Arial"/>
                <w:sz w:val="12"/>
                <w:szCs w:val="12"/>
              </w:rPr>
            </w:pPr>
            <w:r w:rsidRPr="00C3305F">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center"/>
              <w:rPr>
                <w:rFonts w:ascii="Arial" w:eastAsia="Times New Roman" w:hAnsi="Arial" w:cs="Arial"/>
                <w:sz w:val="12"/>
                <w:szCs w:val="12"/>
              </w:rPr>
            </w:pPr>
            <w:r w:rsidRPr="00C3305F">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rPr>
                <w:rFonts w:ascii="Arial" w:eastAsia="Times New Roman" w:hAnsi="Arial" w:cs="Arial"/>
                <w:sz w:val="12"/>
                <w:szCs w:val="12"/>
              </w:rPr>
            </w:pPr>
            <w:r w:rsidRPr="00C3305F">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F37A71" w:rsidRPr="00C3305F" w:rsidRDefault="00F37A71" w:rsidP="00D10DA6">
            <w:pPr>
              <w:jc w:val="right"/>
              <w:rPr>
                <w:rFonts w:ascii="Arial" w:eastAsia="Times New Roman" w:hAnsi="Arial" w:cs="Arial"/>
                <w:sz w:val="12"/>
                <w:szCs w:val="12"/>
              </w:rPr>
            </w:pPr>
            <w:r w:rsidRPr="00C3305F">
              <w:rPr>
                <w:rFonts w:ascii="Arial" w:eastAsia="Times New Roman" w:hAnsi="Arial" w:cs="Arial"/>
                <w:sz w:val="12"/>
                <w:szCs w:val="12"/>
              </w:rPr>
              <w:t>0</w:t>
            </w:r>
          </w:p>
        </w:tc>
      </w:tr>
      <w:tr w:rsidR="00F37A71" w:rsidRPr="00C3305F" w:rsidTr="00C3305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sz w:val="12"/>
                <w:szCs w:val="12"/>
              </w:rPr>
            </w:pPr>
            <w:r w:rsidRPr="00C3305F">
              <w:rPr>
                <w:rFonts w:ascii="Arial" w:eastAsia="Times New Roman" w:hAnsi="Arial" w:cs="Arial"/>
                <w:sz w:val="12"/>
                <w:szCs w:val="12"/>
              </w:rPr>
              <w:t>30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sz w:val="12"/>
                <w:szCs w:val="12"/>
              </w:rPr>
            </w:pPr>
            <w:r w:rsidRPr="00C3305F">
              <w:rPr>
                <w:rFonts w:ascii="Arial" w:eastAsia="Times New Roman" w:hAnsi="Arial" w:cs="Arial"/>
                <w:sz w:val="12"/>
                <w:szCs w:val="12"/>
              </w:rPr>
              <w:t>03320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sz w:val="12"/>
                <w:szCs w:val="12"/>
              </w:rPr>
            </w:pPr>
            <w:r w:rsidRPr="00C3305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rPr>
                <w:rFonts w:ascii="Arial" w:eastAsia="Times New Roman" w:hAnsi="Arial" w:cs="Arial"/>
                <w:sz w:val="12"/>
                <w:szCs w:val="12"/>
              </w:rPr>
            </w:pPr>
            <w:r w:rsidRPr="00C3305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r>
      <w:tr w:rsidR="00F37A71" w:rsidRPr="00C3305F" w:rsidTr="00C3305F">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sz w:val="12"/>
                <w:szCs w:val="12"/>
              </w:rPr>
            </w:pPr>
            <w:r w:rsidRPr="00C3305F">
              <w:rPr>
                <w:rFonts w:ascii="Arial" w:eastAsia="Times New Roman" w:hAnsi="Arial" w:cs="Arial"/>
                <w:sz w:val="12"/>
                <w:szCs w:val="12"/>
              </w:rPr>
              <w:t>30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sz w:val="12"/>
                <w:szCs w:val="12"/>
              </w:rPr>
            </w:pPr>
            <w:r w:rsidRPr="00C3305F">
              <w:rPr>
                <w:rFonts w:ascii="Arial" w:eastAsia="Times New Roman" w:hAnsi="Arial" w:cs="Arial"/>
                <w:sz w:val="12"/>
                <w:szCs w:val="12"/>
              </w:rPr>
              <w:t>03320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sz w:val="12"/>
                <w:szCs w:val="12"/>
              </w:rPr>
            </w:pPr>
            <w:r w:rsidRPr="00C3305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rPr>
                <w:rFonts w:ascii="Arial" w:eastAsia="Times New Roman" w:hAnsi="Arial" w:cs="Arial"/>
                <w:sz w:val="12"/>
                <w:szCs w:val="12"/>
              </w:rPr>
            </w:pPr>
            <w:r w:rsidRPr="00C3305F">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sz w:val="12"/>
                <w:szCs w:val="12"/>
              </w:rPr>
            </w:pPr>
            <w:r w:rsidRPr="00C3305F">
              <w:rPr>
                <w:rFonts w:ascii="Arial" w:eastAsia="Times New Roman" w:hAnsi="Arial" w:cs="Arial"/>
                <w:sz w:val="12"/>
                <w:szCs w:val="12"/>
              </w:rPr>
              <w:t>0</w:t>
            </w:r>
          </w:p>
        </w:tc>
      </w:tr>
      <w:tr w:rsidR="00F37A71" w:rsidRPr="00C3305F" w:rsidTr="00C3305F">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b/>
                <w:bCs/>
                <w:sz w:val="12"/>
                <w:szCs w:val="12"/>
              </w:rPr>
            </w:pPr>
            <w:r w:rsidRPr="00C3305F">
              <w:rPr>
                <w:rFonts w:ascii="Arial" w:eastAsia="Times New Roman" w:hAnsi="Arial" w:cs="Arial"/>
                <w:b/>
                <w:bCs/>
                <w:sz w:val="12"/>
                <w:szCs w:val="12"/>
              </w:rPr>
              <w:t>30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b/>
                <w:bCs/>
                <w:sz w:val="12"/>
                <w:szCs w:val="12"/>
              </w:rPr>
            </w:pPr>
            <w:r w:rsidRPr="00C3305F">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b/>
                <w:bCs/>
                <w:sz w:val="12"/>
                <w:szCs w:val="12"/>
              </w:rPr>
            </w:pPr>
            <w:r w:rsidRPr="00C3305F">
              <w:rPr>
                <w:rFonts w:ascii="Arial" w:eastAsia="Times New Roman" w:hAnsi="Arial" w:cs="Arial"/>
                <w:b/>
                <w:bCs/>
                <w:sz w:val="12"/>
                <w:szCs w:val="12"/>
              </w:rPr>
              <w:t>Gjykata Kushtetuese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cente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67,900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7,600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27,000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37A71" w:rsidRPr="00C3305F" w:rsidRDefault="00F37A71" w:rsidP="00C3305F">
            <w:pPr>
              <w:jc w:val="right"/>
              <w:rPr>
                <w:rFonts w:ascii="Arial" w:eastAsia="Times New Roman" w:hAnsi="Arial" w:cs="Arial"/>
                <w:b/>
                <w:bCs/>
                <w:sz w:val="12"/>
                <w:szCs w:val="12"/>
              </w:rPr>
            </w:pPr>
            <w:r w:rsidRPr="00C3305F">
              <w:rPr>
                <w:rFonts w:ascii="Arial" w:eastAsia="Times New Roman" w:hAnsi="Arial" w:cs="Arial"/>
                <w:b/>
                <w:bCs/>
                <w:sz w:val="12"/>
                <w:szCs w:val="12"/>
              </w:rPr>
              <w:t>105,500</w:t>
            </w:r>
          </w:p>
        </w:tc>
      </w:tr>
    </w:tbl>
    <w:p w:rsidR="00C3305F" w:rsidRDefault="00C3305F"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C3305F" w:rsidRDefault="00C3305F" w:rsidP="00233CD1">
      <w:pPr>
        <w:pStyle w:val="Paragrafi"/>
      </w:pPr>
    </w:p>
    <w:p w:rsidR="003E22C5" w:rsidRPr="00953A1D" w:rsidRDefault="003E22C5" w:rsidP="003E22C5">
      <w:pPr>
        <w:pStyle w:val="Paragrafi"/>
        <w:rPr>
          <w:sz w:val="14"/>
          <w:szCs w:val="16"/>
        </w:rPr>
      </w:pPr>
      <w:r>
        <w:rPr>
          <w:sz w:val="14"/>
          <w:szCs w:val="16"/>
        </w:rPr>
        <w:lastRenderedPageBreak/>
        <w:t>Tab.5</w:t>
      </w:r>
    </w:p>
    <w:p w:rsidR="00C3305F" w:rsidRDefault="00C3305F" w:rsidP="00233CD1">
      <w:pPr>
        <w:pStyle w:val="Paragrafi"/>
      </w:pPr>
    </w:p>
    <w:tbl>
      <w:tblPr>
        <w:tblW w:w="0" w:type="auto"/>
        <w:tblInd w:w="94" w:type="dxa"/>
        <w:tblLook w:val="04A0"/>
      </w:tblPr>
      <w:tblGrid>
        <w:gridCol w:w="350"/>
        <w:gridCol w:w="550"/>
        <w:gridCol w:w="2259"/>
        <w:gridCol w:w="430"/>
        <w:gridCol w:w="1557"/>
        <w:gridCol w:w="584"/>
        <w:gridCol w:w="959"/>
        <w:gridCol w:w="741"/>
        <w:gridCol w:w="683"/>
        <w:gridCol w:w="1312"/>
        <w:gridCol w:w="808"/>
        <w:gridCol w:w="1233"/>
        <w:gridCol w:w="1081"/>
        <w:gridCol w:w="995"/>
        <w:gridCol w:w="584"/>
      </w:tblGrid>
      <w:tr w:rsidR="006F0031" w:rsidRPr="006F0031" w:rsidTr="006F0031">
        <w:trPr>
          <w:trHeight w:val="120"/>
        </w:trPr>
        <w:tc>
          <w:tcPr>
            <w:tcW w:w="0" w:type="auto"/>
            <w:tcBorders>
              <w:top w:val="nil"/>
              <w:left w:val="nil"/>
              <w:bottom w:val="nil"/>
              <w:right w:val="nil"/>
            </w:tcBorders>
            <w:shd w:val="clear" w:color="auto" w:fill="auto"/>
            <w:noWrap/>
            <w:vAlign w:val="bottom"/>
            <w:hideMark/>
          </w:tcPr>
          <w:p w:rsidR="006F0031" w:rsidRPr="006F0031" w:rsidRDefault="006F0031" w:rsidP="006F003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b/>
                <w:bCs/>
                <w:i/>
                <w:iCs/>
                <w:sz w:val="12"/>
                <w:szCs w:val="12"/>
              </w:rPr>
            </w:pPr>
            <w:r w:rsidRPr="006F003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6F0031" w:rsidRPr="006F0031" w:rsidRDefault="006F0031" w:rsidP="006F0031">
            <w:pPr>
              <w:rPr>
                <w:rFonts w:ascii="Arial" w:eastAsia="Times New Roman" w:hAnsi="Arial" w:cs="Arial"/>
                <w:sz w:val="12"/>
                <w:szCs w:val="12"/>
              </w:rPr>
            </w:pPr>
          </w:p>
        </w:tc>
      </w:tr>
      <w:tr w:rsidR="006F0031" w:rsidRPr="006F0031" w:rsidTr="006F0031">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Totali</w:t>
            </w:r>
          </w:p>
        </w:tc>
      </w:tr>
      <w:tr w:rsidR="006F0031" w:rsidRPr="006F0031" w:rsidTr="006F0031">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 xml:space="preserve">Kontrib.e </w:t>
            </w:r>
            <w:r w:rsidRPr="006F003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Mallra dhe</w:t>
            </w:r>
            <w:r w:rsidRPr="006F003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Subveci-</w:t>
            </w:r>
            <w:r w:rsidRPr="006F003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Te Tjera</w:t>
            </w:r>
            <w:r w:rsidRPr="006F003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Transfer.</w:t>
            </w:r>
            <w:r w:rsidRPr="006F003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Shpenzime</w:t>
            </w:r>
            <w:r w:rsidRPr="006F003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Shpenzime</w:t>
            </w:r>
            <w:r w:rsidRPr="006F003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F0031" w:rsidRPr="006F0031" w:rsidRDefault="006F0031" w:rsidP="006F0031">
            <w:pPr>
              <w:jc w:val="center"/>
              <w:rPr>
                <w:rFonts w:ascii="Arial" w:eastAsia="Times New Roman" w:hAnsi="Arial" w:cs="Arial"/>
                <w:sz w:val="12"/>
                <w:szCs w:val="12"/>
              </w:rPr>
            </w:pPr>
            <w:r w:rsidRPr="006F0031">
              <w:rPr>
                <w:rFonts w:ascii="Arial" w:eastAsia="Times New Roman" w:hAnsi="Arial" w:cs="Arial"/>
                <w:sz w:val="12"/>
                <w:szCs w:val="12"/>
              </w:rPr>
              <w:t>Totali</w:t>
            </w:r>
          </w:p>
        </w:tc>
      </w:tr>
      <w:tr w:rsidR="00B27BE9" w:rsidRPr="006F0031" w:rsidTr="006F0031">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27BE9" w:rsidRPr="00B27BE9" w:rsidRDefault="00B27BE9" w:rsidP="00F90029">
            <w:pPr>
              <w:jc w:val="center"/>
              <w:rPr>
                <w:rFonts w:ascii="Arial" w:eastAsia="Times New Roman" w:hAnsi="Arial" w:cs="Arial"/>
                <w:sz w:val="12"/>
                <w:szCs w:val="12"/>
              </w:rPr>
            </w:pPr>
            <w:r w:rsidRPr="00B27BE9">
              <w:rPr>
                <w:rFonts w:ascii="Arial" w:eastAsia="Times New Roman" w:hAnsi="Arial" w:cs="Arial"/>
                <w:sz w:val="12"/>
                <w:szCs w:val="12"/>
              </w:rPr>
              <w:t>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center"/>
              <w:rPr>
                <w:rFonts w:ascii="Arial" w:eastAsia="Times New Roman" w:hAnsi="Arial" w:cs="Arial"/>
                <w:sz w:val="12"/>
                <w:szCs w:val="12"/>
              </w:rPr>
            </w:pPr>
            <w:r w:rsidRPr="00B27BE9">
              <w:rPr>
                <w:rFonts w:ascii="Arial" w:eastAsia="Times New Roman" w:hAnsi="Arial" w:cs="Arial"/>
                <w:sz w:val="12"/>
                <w:szCs w:val="12"/>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rPr>
                <w:rFonts w:ascii="Arial" w:eastAsia="Times New Roman" w:hAnsi="Arial" w:cs="Arial"/>
                <w:b/>
                <w:bCs/>
                <w:sz w:val="12"/>
                <w:szCs w:val="12"/>
              </w:rPr>
            </w:pPr>
            <w:r w:rsidRPr="00B27BE9">
              <w:rPr>
                <w:rFonts w:ascii="Arial" w:eastAsia="Times New Roman" w:hAnsi="Arial" w:cs="Arial"/>
                <w:b/>
                <w:bCs/>
                <w:sz w:val="12"/>
                <w:szCs w:val="12"/>
              </w:rPr>
              <w:t>Veprimtaria Telegrafike e ATSH-se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center"/>
              <w:rPr>
                <w:rFonts w:ascii="Arial" w:eastAsia="Times New Roman" w:hAnsi="Arial" w:cs="Arial"/>
                <w:sz w:val="12"/>
                <w:szCs w:val="12"/>
              </w:rPr>
            </w:pPr>
            <w:r w:rsidRPr="00B27BE9">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rPr>
                <w:rFonts w:ascii="Arial" w:eastAsia="Times New Roman" w:hAnsi="Arial" w:cs="Arial"/>
                <w:sz w:val="12"/>
                <w:szCs w:val="12"/>
              </w:rPr>
            </w:pPr>
            <w:r w:rsidRPr="00B27BE9">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65,000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10,500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13,000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1,400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90,900</w:t>
            </w:r>
          </w:p>
        </w:tc>
      </w:tr>
      <w:tr w:rsidR="00B27BE9" w:rsidRPr="006F0031" w:rsidTr="006F0031">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27BE9" w:rsidRPr="00B27BE9" w:rsidRDefault="00B27BE9" w:rsidP="00F90029">
            <w:pPr>
              <w:jc w:val="center"/>
              <w:rPr>
                <w:rFonts w:ascii="Arial" w:eastAsia="Times New Roman" w:hAnsi="Arial" w:cs="Arial"/>
                <w:sz w:val="12"/>
                <w:szCs w:val="12"/>
              </w:rPr>
            </w:pPr>
            <w:r w:rsidRPr="00B27BE9">
              <w:rPr>
                <w:rFonts w:ascii="Arial" w:eastAsia="Times New Roman" w:hAnsi="Arial" w:cs="Arial"/>
                <w:sz w:val="12"/>
                <w:szCs w:val="12"/>
              </w:rPr>
              <w:t>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center"/>
              <w:rPr>
                <w:rFonts w:ascii="Arial" w:eastAsia="Times New Roman" w:hAnsi="Arial" w:cs="Arial"/>
                <w:sz w:val="12"/>
                <w:szCs w:val="12"/>
              </w:rPr>
            </w:pPr>
            <w:r w:rsidRPr="00B27BE9">
              <w:rPr>
                <w:rFonts w:ascii="Arial" w:eastAsia="Times New Roman" w:hAnsi="Arial" w:cs="Arial"/>
                <w:sz w:val="12"/>
                <w:szCs w:val="12"/>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rPr>
                <w:rFonts w:ascii="Arial" w:eastAsia="Times New Roman" w:hAnsi="Arial" w:cs="Arial"/>
                <w:sz w:val="12"/>
                <w:szCs w:val="12"/>
              </w:rPr>
            </w:pPr>
            <w:r w:rsidRPr="00B27BE9">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center"/>
              <w:rPr>
                <w:rFonts w:ascii="Arial" w:eastAsia="Times New Roman" w:hAnsi="Arial" w:cs="Arial"/>
                <w:sz w:val="12"/>
                <w:szCs w:val="12"/>
              </w:rPr>
            </w:pPr>
            <w:r w:rsidRPr="00B27BE9">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rPr>
                <w:rFonts w:ascii="Arial" w:eastAsia="Times New Roman" w:hAnsi="Arial" w:cs="Arial"/>
                <w:sz w:val="12"/>
                <w:szCs w:val="12"/>
              </w:rPr>
            </w:pPr>
            <w:r w:rsidRPr="00B27BE9">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B27BE9" w:rsidRDefault="00B27BE9" w:rsidP="00F90029">
            <w:pPr>
              <w:jc w:val="right"/>
              <w:rPr>
                <w:rFonts w:ascii="Arial" w:eastAsia="Times New Roman" w:hAnsi="Arial" w:cs="Arial"/>
                <w:sz w:val="12"/>
                <w:szCs w:val="12"/>
              </w:rPr>
            </w:pPr>
            <w:r w:rsidRPr="00B27BE9">
              <w:rPr>
                <w:rFonts w:ascii="Arial" w:eastAsia="Times New Roman" w:hAnsi="Arial" w:cs="Arial"/>
                <w:sz w:val="12"/>
                <w:szCs w:val="12"/>
              </w:rPr>
              <w:t>0</w:t>
            </w:r>
          </w:p>
        </w:tc>
      </w:tr>
      <w:tr w:rsidR="00B27BE9" w:rsidRPr="006F0031" w:rsidTr="006F0031">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27BE9" w:rsidRPr="006F0031" w:rsidRDefault="00B27BE9" w:rsidP="00D10DA6">
            <w:pPr>
              <w:jc w:val="center"/>
              <w:rPr>
                <w:rFonts w:ascii="Arial" w:eastAsia="Times New Roman" w:hAnsi="Arial" w:cs="Arial"/>
                <w:sz w:val="12"/>
                <w:szCs w:val="12"/>
              </w:rPr>
            </w:pPr>
            <w:r w:rsidRPr="006F0031">
              <w:rPr>
                <w:rFonts w:ascii="Arial" w:eastAsia="Times New Roman" w:hAnsi="Arial" w:cs="Arial"/>
                <w:sz w:val="12"/>
                <w:szCs w:val="12"/>
              </w:rPr>
              <w:t>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center"/>
              <w:rPr>
                <w:rFonts w:ascii="Arial" w:eastAsia="Times New Roman" w:hAnsi="Arial" w:cs="Arial"/>
                <w:sz w:val="12"/>
                <w:szCs w:val="12"/>
              </w:rPr>
            </w:pPr>
            <w:r w:rsidRPr="006F0031">
              <w:rPr>
                <w:rFonts w:ascii="Arial" w:eastAsia="Times New Roman" w:hAnsi="Arial" w:cs="Arial"/>
                <w:sz w:val="12"/>
                <w:szCs w:val="12"/>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center"/>
              <w:rPr>
                <w:rFonts w:ascii="Arial" w:eastAsia="Times New Roman" w:hAnsi="Arial" w:cs="Arial"/>
                <w:sz w:val="12"/>
                <w:szCs w:val="12"/>
              </w:rPr>
            </w:pPr>
            <w:r w:rsidRPr="006F0031">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rPr>
                <w:rFonts w:ascii="Arial" w:eastAsia="Times New Roman" w:hAnsi="Arial" w:cs="Arial"/>
                <w:sz w:val="12"/>
                <w:szCs w:val="12"/>
              </w:rPr>
            </w:pPr>
            <w:r w:rsidRPr="006F0031">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27BE9" w:rsidRPr="006F0031" w:rsidRDefault="00B27BE9" w:rsidP="00D10DA6">
            <w:pPr>
              <w:jc w:val="right"/>
              <w:rPr>
                <w:rFonts w:ascii="Arial" w:eastAsia="Times New Roman" w:hAnsi="Arial" w:cs="Arial"/>
                <w:sz w:val="12"/>
                <w:szCs w:val="12"/>
              </w:rPr>
            </w:pPr>
            <w:r w:rsidRPr="006F0031">
              <w:rPr>
                <w:rFonts w:ascii="Arial" w:eastAsia="Times New Roman" w:hAnsi="Arial" w:cs="Arial"/>
                <w:sz w:val="12"/>
                <w:szCs w:val="12"/>
              </w:rPr>
              <w:t>0</w:t>
            </w:r>
          </w:p>
        </w:tc>
      </w:tr>
      <w:tr w:rsidR="00B27BE9" w:rsidRPr="006F0031" w:rsidTr="006F0031">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sz w:val="12"/>
                <w:szCs w:val="12"/>
              </w:rPr>
            </w:pPr>
            <w:r w:rsidRPr="006F0031">
              <w:rPr>
                <w:rFonts w:ascii="Arial" w:eastAsia="Times New Roman" w:hAnsi="Arial" w:cs="Arial"/>
                <w:sz w:val="12"/>
                <w:szCs w:val="12"/>
              </w:rPr>
              <w:t>31</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sz w:val="12"/>
                <w:szCs w:val="12"/>
              </w:rPr>
            </w:pPr>
            <w:r w:rsidRPr="006F0031">
              <w:rPr>
                <w:rFonts w:ascii="Arial" w:eastAsia="Times New Roman" w:hAnsi="Arial" w:cs="Arial"/>
                <w:sz w:val="12"/>
                <w:szCs w:val="12"/>
              </w:rPr>
              <w:t>08320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sz w:val="12"/>
                <w:szCs w:val="12"/>
              </w:rPr>
            </w:pPr>
            <w:r w:rsidRPr="006F003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rPr>
                <w:rFonts w:ascii="Arial" w:eastAsia="Times New Roman" w:hAnsi="Arial" w:cs="Arial"/>
                <w:sz w:val="12"/>
                <w:szCs w:val="12"/>
              </w:rPr>
            </w:pPr>
            <w:r w:rsidRPr="006F003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r>
      <w:tr w:rsidR="00B27BE9" w:rsidRPr="006F0031" w:rsidTr="006F0031">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sz w:val="12"/>
                <w:szCs w:val="12"/>
              </w:rPr>
            </w:pPr>
            <w:r w:rsidRPr="006F0031">
              <w:rPr>
                <w:rFonts w:ascii="Arial" w:eastAsia="Times New Roman" w:hAnsi="Arial" w:cs="Arial"/>
                <w:sz w:val="12"/>
                <w:szCs w:val="12"/>
              </w:rPr>
              <w:t>31</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sz w:val="12"/>
                <w:szCs w:val="12"/>
              </w:rPr>
            </w:pPr>
            <w:r w:rsidRPr="006F0031">
              <w:rPr>
                <w:rFonts w:ascii="Arial" w:eastAsia="Times New Roman" w:hAnsi="Arial" w:cs="Arial"/>
                <w:sz w:val="12"/>
                <w:szCs w:val="12"/>
              </w:rPr>
              <w:t>08320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sz w:val="12"/>
                <w:szCs w:val="12"/>
              </w:rPr>
            </w:pPr>
            <w:r w:rsidRPr="006F003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rPr>
                <w:rFonts w:ascii="Arial" w:eastAsia="Times New Roman" w:hAnsi="Arial" w:cs="Arial"/>
                <w:sz w:val="12"/>
                <w:szCs w:val="12"/>
              </w:rPr>
            </w:pPr>
            <w:r w:rsidRPr="006F003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sz w:val="12"/>
                <w:szCs w:val="12"/>
              </w:rPr>
            </w:pPr>
            <w:r w:rsidRPr="006F0031">
              <w:rPr>
                <w:rFonts w:ascii="Arial" w:eastAsia="Times New Roman" w:hAnsi="Arial" w:cs="Arial"/>
                <w:sz w:val="12"/>
                <w:szCs w:val="12"/>
              </w:rPr>
              <w:t>0</w:t>
            </w:r>
          </w:p>
        </w:tc>
      </w:tr>
      <w:tr w:rsidR="00B27BE9" w:rsidRPr="006F0031" w:rsidTr="006F0031">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b/>
                <w:bCs/>
                <w:sz w:val="12"/>
                <w:szCs w:val="12"/>
              </w:rPr>
            </w:pPr>
            <w:r w:rsidRPr="006F0031">
              <w:rPr>
                <w:rFonts w:ascii="Arial" w:eastAsia="Times New Roman" w:hAnsi="Arial" w:cs="Arial"/>
                <w:b/>
                <w:bCs/>
                <w:sz w:val="12"/>
                <w:szCs w:val="12"/>
              </w:rPr>
              <w:t>31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b/>
                <w:bCs/>
                <w:sz w:val="12"/>
                <w:szCs w:val="12"/>
              </w:rPr>
            </w:pPr>
            <w:r w:rsidRPr="006F003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b/>
                <w:bCs/>
                <w:sz w:val="12"/>
                <w:szCs w:val="12"/>
              </w:rPr>
            </w:pPr>
            <w:r w:rsidRPr="006F0031">
              <w:rPr>
                <w:rFonts w:ascii="Arial" w:eastAsia="Times New Roman" w:hAnsi="Arial" w:cs="Arial"/>
                <w:b/>
                <w:bCs/>
                <w:sz w:val="12"/>
                <w:szCs w:val="12"/>
              </w:rPr>
              <w:t>Agjensia Telegrafike Shqiptare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cente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65,000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10,500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13,000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1,400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27BE9" w:rsidRPr="006F0031" w:rsidRDefault="00B27BE9" w:rsidP="006F0031">
            <w:pPr>
              <w:jc w:val="right"/>
              <w:rPr>
                <w:rFonts w:ascii="Arial" w:eastAsia="Times New Roman" w:hAnsi="Arial" w:cs="Arial"/>
                <w:b/>
                <w:bCs/>
                <w:sz w:val="12"/>
                <w:szCs w:val="12"/>
              </w:rPr>
            </w:pPr>
            <w:r w:rsidRPr="006F0031">
              <w:rPr>
                <w:rFonts w:ascii="Arial" w:eastAsia="Times New Roman" w:hAnsi="Arial" w:cs="Arial"/>
                <w:b/>
                <w:bCs/>
                <w:sz w:val="12"/>
                <w:szCs w:val="12"/>
              </w:rPr>
              <w:t>90,900</w:t>
            </w:r>
          </w:p>
        </w:tc>
      </w:tr>
    </w:tbl>
    <w:p w:rsidR="00C3305F" w:rsidRDefault="00C3305F" w:rsidP="00233CD1">
      <w:pPr>
        <w:pStyle w:val="Paragrafi"/>
      </w:pPr>
    </w:p>
    <w:p w:rsidR="003402BC" w:rsidRDefault="003402BC" w:rsidP="00233CD1">
      <w:pPr>
        <w:pStyle w:val="Paragrafi"/>
      </w:pPr>
    </w:p>
    <w:p w:rsidR="003402BC" w:rsidRDefault="003402BC" w:rsidP="00233CD1">
      <w:pPr>
        <w:pStyle w:val="Paragrafi"/>
      </w:pPr>
    </w:p>
    <w:p w:rsidR="003402BC" w:rsidRDefault="003402BC"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3E22C5" w:rsidRDefault="003E22C5" w:rsidP="00233CD1">
      <w:pPr>
        <w:pStyle w:val="Paragrafi"/>
      </w:pPr>
    </w:p>
    <w:p w:rsidR="003E22C5" w:rsidRDefault="003E22C5" w:rsidP="00233CD1">
      <w:pPr>
        <w:pStyle w:val="Paragrafi"/>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6F0031" w:rsidRPr="003E22C5" w:rsidRDefault="006F0031" w:rsidP="00233CD1">
      <w:pPr>
        <w:pStyle w:val="Paragrafi"/>
        <w:rPr>
          <w:sz w:val="14"/>
        </w:rPr>
      </w:pPr>
    </w:p>
    <w:tbl>
      <w:tblPr>
        <w:tblW w:w="0" w:type="auto"/>
        <w:tblInd w:w="94" w:type="dxa"/>
        <w:tblLook w:val="04A0"/>
      </w:tblPr>
      <w:tblGrid>
        <w:gridCol w:w="351"/>
        <w:gridCol w:w="550"/>
        <w:gridCol w:w="3138"/>
        <w:gridCol w:w="430"/>
        <w:gridCol w:w="1557"/>
        <w:gridCol w:w="530"/>
        <w:gridCol w:w="851"/>
        <w:gridCol w:w="733"/>
        <w:gridCol w:w="683"/>
        <w:gridCol w:w="1194"/>
        <w:gridCol w:w="723"/>
        <w:gridCol w:w="875"/>
        <w:gridCol w:w="971"/>
        <w:gridCol w:w="890"/>
        <w:gridCol w:w="650"/>
      </w:tblGrid>
      <w:tr w:rsidR="00B04093" w:rsidRPr="00B04093" w:rsidTr="00B04093">
        <w:trPr>
          <w:trHeight w:val="120"/>
        </w:trPr>
        <w:tc>
          <w:tcPr>
            <w:tcW w:w="0" w:type="auto"/>
            <w:tcBorders>
              <w:top w:val="nil"/>
              <w:left w:val="nil"/>
              <w:bottom w:val="nil"/>
              <w:right w:val="nil"/>
            </w:tcBorders>
            <w:shd w:val="clear" w:color="auto" w:fill="auto"/>
            <w:noWrap/>
            <w:vAlign w:val="bottom"/>
            <w:hideMark/>
          </w:tcPr>
          <w:p w:rsidR="00B04093" w:rsidRPr="00B04093" w:rsidRDefault="00B04093" w:rsidP="00B04093">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b/>
                <w:bCs/>
                <w:i/>
                <w:iCs/>
                <w:sz w:val="12"/>
                <w:szCs w:val="12"/>
              </w:rPr>
            </w:pPr>
            <w:r w:rsidRPr="00B04093">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B04093" w:rsidRPr="00B04093" w:rsidRDefault="00B04093" w:rsidP="00B04093">
            <w:pPr>
              <w:rPr>
                <w:rFonts w:ascii="Arial" w:eastAsia="Times New Roman" w:hAnsi="Arial" w:cs="Arial"/>
                <w:sz w:val="12"/>
                <w:szCs w:val="12"/>
              </w:rPr>
            </w:pPr>
          </w:p>
        </w:tc>
      </w:tr>
      <w:tr w:rsidR="00B04093" w:rsidRPr="00B04093" w:rsidTr="00B04093">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Totali</w:t>
            </w:r>
          </w:p>
        </w:tc>
      </w:tr>
      <w:tr w:rsidR="00B04093" w:rsidRPr="00B04093" w:rsidTr="00CC0D2E">
        <w:trPr>
          <w:trHeight w:val="87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 xml:space="preserve">Kontrib.e </w:t>
            </w:r>
            <w:r w:rsidRPr="00B04093">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Mallra dhe</w:t>
            </w:r>
            <w:r w:rsidRPr="00B04093">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Subveci-</w:t>
            </w:r>
            <w:r w:rsidRPr="00B04093">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Te Tjera</w:t>
            </w:r>
            <w:r w:rsidRPr="00B04093">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Transfer.</w:t>
            </w:r>
            <w:r w:rsidRPr="00B04093">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Shpenzime</w:t>
            </w:r>
            <w:r w:rsidRPr="00B04093">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Shpenzime</w:t>
            </w:r>
            <w:r w:rsidRPr="00B04093">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04093" w:rsidRPr="00B04093" w:rsidRDefault="00B04093" w:rsidP="00B04093">
            <w:pPr>
              <w:jc w:val="center"/>
              <w:rPr>
                <w:rFonts w:ascii="Arial" w:eastAsia="Times New Roman" w:hAnsi="Arial" w:cs="Arial"/>
                <w:sz w:val="12"/>
                <w:szCs w:val="12"/>
              </w:rPr>
            </w:pPr>
            <w:r w:rsidRPr="00B04093">
              <w:rPr>
                <w:rFonts w:ascii="Arial" w:eastAsia="Times New Roman" w:hAnsi="Arial" w:cs="Arial"/>
                <w:sz w:val="12"/>
                <w:szCs w:val="12"/>
              </w:rPr>
              <w:t>Totali</w:t>
            </w:r>
          </w:p>
        </w:tc>
      </w:tr>
      <w:tr w:rsidR="00CC0D2E" w:rsidRPr="00B04093" w:rsidTr="00B04093">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C0D2E" w:rsidRPr="00CC0D2E" w:rsidRDefault="00CC0D2E" w:rsidP="00FE7D01">
            <w:pPr>
              <w:jc w:val="center"/>
              <w:rPr>
                <w:rFonts w:ascii="Arial" w:eastAsia="Times New Roman" w:hAnsi="Arial" w:cs="Arial"/>
                <w:sz w:val="12"/>
                <w:szCs w:val="12"/>
              </w:rPr>
            </w:pPr>
            <w:r w:rsidRPr="00CC0D2E">
              <w:rPr>
                <w:rFonts w:ascii="Arial" w:eastAsia="Times New Roman" w:hAnsi="Arial" w:cs="Arial"/>
                <w:sz w:val="12"/>
                <w:szCs w:val="12"/>
              </w:rPr>
              <w:t>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center"/>
              <w:rPr>
                <w:rFonts w:ascii="Arial" w:eastAsia="Times New Roman" w:hAnsi="Arial" w:cs="Arial"/>
                <w:sz w:val="12"/>
                <w:szCs w:val="12"/>
              </w:rPr>
            </w:pPr>
            <w:r w:rsidRPr="00CC0D2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rPr>
                <w:rFonts w:ascii="Arial" w:eastAsia="Times New Roman" w:hAnsi="Arial" w:cs="Arial"/>
                <w:b/>
                <w:bCs/>
                <w:sz w:val="12"/>
                <w:szCs w:val="12"/>
              </w:rPr>
            </w:pPr>
            <w:r w:rsidRPr="00CC0D2E">
              <w:rPr>
                <w:rFonts w:ascii="Arial" w:eastAsia="Times New Roman" w:hAnsi="Arial" w:cs="Arial"/>
                <w:b/>
                <w:bCs/>
                <w:sz w:val="12"/>
                <w:szCs w:val="12"/>
              </w:rPr>
              <w:t>Mbeshtetje per Partite Politike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center"/>
              <w:rPr>
                <w:rFonts w:ascii="Arial" w:eastAsia="Times New Roman" w:hAnsi="Arial" w:cs="Arial"/>
                <w:sz w:val="12"/>
                <w:szCs w:val="12"/>
              </w:rPr>
            </w:pPr>
            <w:r w:rsidRPr="00CC0D2E">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rPr>
                <w:rFonts w:ascii="Arial" w:eastAsia="Times New Roman" w:hAnsi="Arial" w:cs="Arial"/>
                <w:sz w:val="12"/>
                <w:szCs w:val="12"/>
              </w:rPr>
            </w:pPr>
            <w:r w:rsidRPr="00CC0D2E">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189,000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189,000</w:t>
            </w:r>
          </w:p>
        </w:tc>
      </w:tr>
      <w:tr w:rsidR="00CC0D2E" w:rsidRPr="00B04093" w:rsidTr="00B04093">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C0D2E" w:rsidRPr="00CC0D2E" w:rsidRDefault="00CC0D2E" w:rsidP="00FE7D01">
            <w:pPr>
              <w:jc w:val="center"/>
              <w:rPr>
                <w:rFonts w:ascii="Arial" w:eastAsia="Times New Roman" w:hAnsi="Arial" w:cs="Arial"/>
                <w:sz w:val="12"/>
                <w:szCs w:val="12"/>
              </w:rPr>
            </w:pPr>
            <w:r w:rsidRPr="00CC0D2E">
              <w:rPr>
                <w:rFonts w:ascii="Arial" w:eastAsia="Times New Roman" w:hAnsi="Arial" w:cs="Arial"/>
                <w:sz w:val="12"/>
                <w:szCs w:val="12"/>
              </w:rPr>
              <w:t>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center"/>
              <w:rPr>
                <w:rFonts w:ascii="Arial" w:eastAsia="Times New Roman" w:hAnsi="Arial" w:cs="Arial"/>
                <w:sz w:val="12"/>
                <w:szCs w:val="12"/>
              </w:rPr>
            </w:pPr>
            <w:r w:rsidRPr="00CC0D2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rPr>
                <w:rFonts w:ascii="Arial" w:eastAsia="Times New Roman" w:hAnsi="Arial" w:cs="Arial"/>
                <w:sz w:val="12"/>
                <w:szCs w:val="12"/>
              </w:rPr>
            </w:pPr>
            <w:r w:rsidRPr="00CC0D2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center"/>
              <w:rPr>
                <w:rFonts w:ascii="Arial" w:eastAsia="Times New Roman" w:hAnsi="Arial" w:cs="Arial"/>
                <w:sz w:val="12"/>
                <w:szCs w:val="12"/>
              </w:rPr>
            </w:pPr>
            <w:r w:rsidRPr="00CC0D2E">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rPr>
                <w:rFonts w:ascii="Arial" w:eastAsia="Times New Roman" w:hAnsi="Arial" w:cs="Arial"/>
                <w:sz w:val="12"/>
                <w:szCs w:val="12"/>
              </w:rPr>
            </w:pPr>
            <w:r w:rsidRPr="00CC0D2E">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CC0D2E" w:rsidRDefault="00CC0D2E" w:rsidP="00FE7D01">
            <w:pPr>
              <w:jc w:val="right"/>
              <w:rPr>
                <w:rFonts w:ascii="Arial" w:eastAsia="Times New Roman" w:hAnsi="Arial" w:cs="Arial"/>
                <w:sz w:val="12"/>
                <w:szCs w:val="12"/>
              </w:rPr>
            </w:pPr>
            <w:r w:rsidRPr="00CC0D2E">
              <w:rPr>
                <w:rFonts w:ascii="Arial" w:eastAsia="Times New Roman" w:hAnsi="Arial" w:cs="Arial"/>
                <w:sz w:val="12"/>
                <w:szCs w:val="12"/>
              </w:rPr>
              <w:t>0</w:t>
            </w:r>
          </w:p>
        </w:tc>
      </w:tr>
      <w:tr w:rsidR="00CC0D2E" w:rsidRPr="00B04093" w:rsidTr="00B04093">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6342CC">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center"/>
              <w:rPr>
                <w:rFonts w:ascii="Arial" w:eastAsia="Times New Roman" w:hAnsi="Arial" w:cs="Arial"/>
                <w:sz w:val="12"/>
                <w:szCs w:val="12"/>
              </w:rPr>
            </w:pPr>
            <w:r w:rsidRPr="00B0409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center"/>
              <w:rPr>
                <w:rFonts w:ascii="Arial" w:eastAsia="Times New Roman" w:hAnsi="Arial" w:cs="Arial"/>
                <w:sz w:val="12"/>
                <w:szCs w:val="12"/>
              </w:rPr>
            </w:pPr>
            <w:r w:rsidRPr="00B04093">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rPr>
                <w:rFonts w:ascii="Arial" w:eastAsia="Times New Roman" w:hAnsi="Arial" w:cs="Arial"/>
                <w:sz w:val="12"/>
                <w:szCs w:val="12"/>
              </w:rPr>
            </w:pPr>
            <w:r w:rsidRPr="00B04093">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C0D2E" w:rsidRPr="00B04093" w:rsidRDefault="00CC0D2E" w:rsidP="006342CC">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b/>
                <w:bCs/>
                <w:sz w:val="12"/>
                <w:szCs w:val="12"/>
              </w:rPr>
            </w:pPr>
            <w:r w:rsidRPr="00B04093">
              <w:rPr>
                <w:rFonts w:ascii="Arial" w:eastAsia="Times New Roman" w:hAnsi="Arial" w:cs="Arial"/>
                <w:b/>
                <w:bCs/>
                <w:sz w:val="12"/>
                <w:szCs w:val="12"/>
              </w:rPr>
              <w:t>Mbeshtetje per Shoqatat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9,000</w:t>
            </w:r>
          </w:p>
        </w:tc>
      </w:tr>
      <w:tr w:rsidR="00CC0D2E" w:rsidRPr="00B04093" w:rsidTr="00B04093">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b/>
                <w:bCs/>
                <w:sz w:val="12"/>
                <w:szCs w:val="12"/>
              </w:rPr>
            </w:pPr>
            <w:r w:rsidRPr="00B04093">
              <w:rPr>
                <w:rFonts w:ascii="Arial" w:eastAsia="Times New Roman" w:hAnsi="Arial" w:cs="Arial"/>
                <w:b/>
                <w:bCs/>
                <w:sz w:val="12"/>
                <w:szCs w:val="12"/>
              </w:rPr>
              <w:t>Mbeshtetje per Organizatat e Veteraneve me Status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2,000</w:t>
            </w:r>
          </w:p>
        </w:tc>
      </w:tr>
      <w:tr w:rsidR="00CC0D2E" w:rsidRPr="00B04093" w:rsidTr="00B04093">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sz w:val="12"/>
                <w:szCs w:val="12"/>
              </w:rPr>
            </w:pPr>
            <w:r w:rsidRPr="00B04093">
              <w:rPr>
                <w:rFonts w:ascii="Arial" w:eastAsia="Times New Roman" w:hAnsi="Arial" w:cs="Arial"/>
                <w:sz w:val="12"/>
                <w:szCs w:val="12"/>
              </w:rPr>
              <w:t>0</w:t>
            </w:r>
          </w:p>
        </w:tc>
      </w:tr>
      <w:tr w:rsidR="00CC0D2E" w:rsidRPr="00B04093" w:rsidTr="00B04093">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b/>
                <w:bCs/>
                <w:sz w:val="12"/>
                <w:szCs w:val="12"/>
              </w:rPr>
            </w:pPr>
            <w:r w:rsidRPr="00B04093">
              <w:rPr>
                <w:rFonts w:ascii="Arial" w:eastAsia="Times New Roman" w:hAnsi="Arial" w:cs="Arial"/>
                <w:b/>
                <w:bCs/>
                <w:sz w:val="12"/>
                <w:szCs w:val="12"/>
              </w:rPr>
              <w:t>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b/>
                <w:bCs/>
                <w:sz w:val="12"/>
                <w:szCs w:val="12"/>
              </w:rPr>
            </w:pPr>
            <w:r w:rsidRPr="00B04093">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b/>
                <w:bCs/>
                <w:sz w:val="12"/>
                <w:szCs w:val="12"/>
              </w:rPr>
            </w:pPr>
            <w:r w:rsidRPr="00B04093">
              <w:rPr>
                <w:rFonts w:ascii="Arial" w:eastAsia="Times New Roman" w:hAnsi="Arial" w:cs="Arial"/>
                <w:b/>
                <w:bCs/>
                <w:sz w:val="12"/>
                <w:szCs w:val="12"/>
              </w:rPr>
              <w:t>Partite Politike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cente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200,000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0D2E" w:rsidRPr="00B04093" w:rsidRDefault="00CC0D2E" w:rsidP="00B04093">
            <w:pPr>
              <w:jc w:val="right"/>
              <w:rPr>
                <w:rFonts w:ascii="Arial" w:eastAsia="Times New Roman" w:hAnsi="Arial" w:cs="Arial"/>
                <w:b/>
                <w:bCs/>
                <w:sz w:val="12"/>
                <w:szCs w:val="12"/>
              </w:rPr>
            </w:pPr>
            <w:r w:rsidRPr="00B04093">
              <w:rPr>
                <w:rFonts w:ascii="Arial" w:eastAsia="Times New Roman" w:hAnsi="Arial" w:cs="Arial"/>
                <w:b/>
                <w:bCs/>
                <w:sz w:val="12"/>
                <w:szCs w:val="12"/>
              </w:rPr>
              <w:t>200,000</w:t>
            </w:r>
          </w:p>
        </w:tc>
      </w:tr>
    </w:tbl>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0465E1" w:rsidRDefault="000465E1" w:rsidP="00233CD1">
      <w:pPr>
        <w:pStyle w:val="Paragrafi"/>
      </w:pPr>
    </w:p>
    <w:p w:rsidR="000465E1" w:rsidRDefault="000465E1" w:rsidP="00233CD1">
      <w:pPr>
        <w:pStyle w:val="Paragrafi"/>
      </w:pPr>
    </w:p>
    <w:p w:rsidR="000465E1" w:rsidRDefault="000465E1" w:rsidP="00233CD1">
      <w:pPr>
        <w:pStyle w:val="Paragrafi"/>
      </w:pPr>
    </w:p>
    <w:p w:rsidR="000465E1" w:rsidRDefault="000465E1" w:rsidP="00233CD1">
      <w:pPr>
        <w:pStyle w:val="Paragrafi"/>
      </w:pPr>
    </w:p>
    <w:p w:rsidR="000465E1" w:rsidRDefault="000465E1" w:rsidP="00233CD1">
      <w:pPr>
        <w:pStyle w:val="Paragrafi"/>
      </w:pPr>
    </w:p>
    <w:p w:rsidR="000465E1" w:rsidRDefault="000465E1" w:rsidP="00233CD1">
      <w:pPr>
        <w:pStyle w:val="Paragrafi"/>
      </w:pPr>
    </w:p>
    <w:p w:rsidR="000465E1" w:rsidRDefault="000465E1" w:rsidP="00233CD1">
      <w:pPr>
        <w:pStyle w:val="Paragrafi"/>
      </w:pPr>
    </w:p>
    <w:p w:rsidR="000465E1" w:rsidRDefault="000465E1" w:rsidP="00233CD1">
      <w:pPr>
        <w:pStyle w:val="Paragrafi"/>
      </w:pPr>
    </w:p>
    <w:p w:rsidR="000465E1" w:rsidRDefault="000465E1" w:rsidP="00233CD1">
      <w:pPr>
        <w:pStyle w:val="Paragrafi"/>
      </w:pPr>
    </w:p>
    <w:p w:rsidR="003E22C5" w:rsidRDefault="003E22C5" w:rsidP="003E22C5">
      <w:pPr>
        <w:pStyle w:val="Paragrafi"/>
        <w:rPr>
          <w:sz w:val="14"/>
          <w:szCs w:val="16"/>
        </w:rPr>
      </w:pPr>
    </w:p>
    <w:p w:rsidR="00C359B5" w:rsidRDefault="00C359B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6F0031" w:rsidRDefault="006F0031" w:rsidP="00233CD1">
      <w:pPr>
        <w:pStyle w:val="Paragrafi"/>
      </w:pPr>
    </w:p>
    <w:tbl>
      <w:tblPr>
        <w:tblW w:w="0" w:type="auto"/>
        <w:tblInd w:w="94" w:type="dxa"/>
        <w:tblLook w:val="04A0"/>
      </w:tblPr>
      <w:tblGrid>
        <w:gridCol w:w="351"/>
        <w:gridCol w:w="550"/>
        <w:gridCol w:w="1847"/>
        <w:gridCol w:w="430"/>
        <w:gridCol w:w="1557"/>
        <w:gridCol w:w="650"/>
        <w:gridCol w:w="993"/>
        <w:gridCol w:w="744"/>
        <w:gridCol w:w="683"/>
        <w:gridCol w:w="1349"/>
        <w:gridCol w:w="834"/>
        <w:gridCol w:w="1345"/>
        <w:gridCol w:w="1115"/>
        <w:gridCol w:w="1028"/>
        <w:gridCol w:w="650"/>
      </w:tblGrid>
      <w:tr w:rsidR="000465E1" w:rsidRPr="000465E1" w:rsidTr="000465E1">
        <w:trPr>
          <w:trHeight w:val="120"/>
        </w:trPr>
        <w:tc>
          <w:tcPr>
            <w:tcW w:w="0" w:type="auto"/>
            <w:tcBorders>
              <w:top w:val="nil"/>
              <w:left w:val="nil"/>
              <w:bottom w:val="nil"/>
              <w:right w:val="nil"/>
            </w:tcBorders>
            <w:shd w:val="clear" w:color="auto" w:fill="auto"/>
            <w:noWrap/>
            <w:vAlign w:val="bottom"/>
            <w:hideMark/>
          </w:tcPr>
          <w:p w:rsidR="000465E1" w:rsidRPr="000465E1" w:rsidRDefault="000465E1" w:rsidP="000465E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b/>
                <w:bCs/>
                <w:i/>
                <w:iCs/>
                <w:sz w:val="12"/>
                <w:szCs w:val="12"/>
              </w:rPr>
            </w:pPr>
            <w:r w:rsidRPr="000465E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0465E1" w:rsidRPr="000465E1" w:rsidRDefault="000465E1" w:rsidP="000465E1">
            <w:pPr>
              <w:rPr>
                <w:rFonts w:ascii="Arial" w:eastAsia="Times New Roman" w:hAnsi="Arial" w:cs="Arial"/>
                <w:sz w:val="12"/>
                <w:szCs w:val="12"/>
              </w:rPr>
            </w:pPr>
          </w:p>
        </w:tc>
      </w:tr>
      <w:tr w:rsidR="000465E1" w:rsidRPr="000465E1" w:rsidTr="000465E1">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Totali</w:t>
            </w:r>
          </w:p>
        </w:tc>
      </w:tr>
      <w:tr w:rsidR="000465E1" w:rsidRPr="000465E1" w:rsidTr="000465E1">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 xml:space="preserve">Kontrib.e </w:t>
            </w:r>
            <w:r w:rsidRPr="000465E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Mallra dhe</w:t>
            </w:r>
            <w:r w:rsidRPr="000465E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Subveci-</w:t>
            </w:r>
            <w:r w:rsidRPr="000465E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Te Tjera</w:t>
            </w:r>
            <w:r w:rsidRPr="000465E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Transfer.</w:t>
            </w:r>
            <w:r w:rsidRPr="000465E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Shpenzime</w:t>
            </w:r>
            <w:r w:rsidRPr="000465E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Shpenzime</w:t>
            </w:r>
            <w:r w:rsidRPr="000465E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465E1" w:rsidRPr="000465E1" w:rsidRDefault="000465E1" w:rsidP="000465E1">
            <w:pPr>
              <w:jc w:val="center"/>
              <w:rPr>
                <w:rFonts w:ascii="Arial" w:eastAsia="Times New Roman" w:hAnsi="Arial" w:cs="Arial"/>
                <w:sz w:val="12"/>
                <w:szCs w:val="12"/>
              </w:rPr>
            </w:pPr>
            <w:r w:rsidRPr="000465E1">
              <w:rPr>
                <w:rFonts w:ascii="Arial" w:eastAsia="Times New Roman" w:hAnsi="Arial" w:cs="Arial"/>
                <w:sz w:val="12"/>
                <w:szCs w:val="12"/>
              </w:rPr>
              <w:t>Totali</w:t>
            </w:r>
          </w:p>
        </w:tc>
      </w:tr>
      <w:tr w:rsidR="00D940F7" w:rsidRPr="000465E1" w:rsidTr="000465E1">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940F7" w:rsidRPr="00D940F7" w:rsidRDefault="00D940F7" w:rsidP="00CB6FB7">
            <w:pPr>
              <w:jc w:val="center"/>
              <w:rPr>
                <w:rFonts w:ascii="Arial" w:eastAsia="Times New Roman" w:hAnsi="Arial" w:cs="Arial"/>
                <w:sz w:val="12"/>
                <w:szCs w:val="12"/>
              </w:rPr>
            </w:pPr>
            <w:r w:rsidRPr="00D940F7">
              <w:rPr>
                <w:rFonts w:ascii="Arial" w:eastAsia="Times New Roman" w:hAnsi="Arial" w:cs="Arial"/>
                <w:sz w:val="12"/>
                <w:szCs w:val="12"/>
              </w:rPr>
              <w:t>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center"/>
              <w:rPr>
                <w:rFonts w:ascii="Arial" w:eastAsia="Times New Roman" w:hAnsi="Arial" w:cs="Arial"/>
                <w:sz w:val="12"/>
                <w:szCs w:val="12"/>
              </w:rPr>
            </w:pPr>
            <w:r w:rsidRPr="00D940F7">
              <w:rPr>
                <w:rFonts w:ascii="Arial" w:eastAsia="Times New Roman" w:hAnsi="Arial" w:cs="Arial"/>
                <w:sz w:val="12"/>
                <w:szCs w:val="12"/>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rPr>
                <w:rFonts w:ascii="Arial" w:eastAsia="Times New Roman" w:hAnsi="Arial" w:cs="Arial"/>
                <w:b/>
                <w:bCs/>
                <w:sz w:val="12"/>
                <w:szCs w:val="12"/>
              </w:rPr>
            </w:pPr>
            <w:r w:rsidRPr="00D940F7">
              <w:rPr>
                <w:rFonts w:ascii="Arial" w:eastAsia="Times New Roman" w:hAnsi="Arial" w:cs="Arial"/>
                <w:b/>
                <w:bCs/>
                <w:sz w:val="12"/>
                <w:szCs w:val="12"/>
              </w:rPr>
              <w:t xml:space="preserve">Veprimtaria Statistikore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center"/>
              <w:rPr>
                <w:rFonts w:ascii="Arial" w:eastAsia="Times New Roman" w:hAnsi="Arial" w:cs="Arial"/>
                <w:sz w:val="12"/>
                <w:szCs w:val="12"/>
              </w:rPr>
            </w:pPr>
            <w:r w:rsidRPr="00D940F7">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rPr>
                <w:rFonts w:ascii="Arial" w:eastAsia="Times New Roman" w:hAnsi="Arial" w:cs="Arial"/>
                <w:sz w:val="12"/>
                <w:szCs w:val="12"/>
              </w:rPr>
            </w:pPr>
            <w:r w:rsidRPr="00D940F7">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288,910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46,440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141,510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840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477,700</w:t>
            </w:r>
          </w:p>
        </w:tc>
      </w:tr>
      <w:tr w:rsidR="00D940F7" w:rsidRPr="000465E1" w:rsidTr="000465E1">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940F7" w:rsidRPr="00D940F7" w:rsidRDefault="00D940F7" w:rsidP="00CB6FB7">
            <w:pPr>
              <w:jc w:val="center"/>
              <w:rPr>
                <w:rFonts w:ascii="Arial" w:eastAsia="Times New Roman" w:hAnsi="Arial" w:cs="Arial"/>
                <w:sz w:val="12"/>
                <w:szCs w:val="12"/>
              </w:rPr>
            </w:pPr>
            <w:r w:rsidRPr="00D940F7">
              <w:rPr>
                <w:rFonts w:ascii="Arial" w:eastAsia="Times New Roman" w:hAnsi="Arial" w:cs="Arial"/>
                <w:sz w:val="12"/>
                <w:szCs w:val="12"/>
              </w:rPr>
              <w:t>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center"/>
              <w:rPr>
                <w:rFonts w:ascii="Arial" w:eastAsia="Times New Roman" w:hAnsi="Arial" w:cs="Arial"/>
                <w:sz w:val="12"/>
                <w:szCs w:val="12"/>
              </w:rPr>
            </w:pPr>
            <w:r w:rsidRPr="00D940F7">
              <w:rPr>
                <w:rFonts w:ascii="Arial" w:eastAsia="Times New Roman" w:hAnsi="Arial" w:cs="Arial"/>
                <w:sz w:val="12"/>
                <w:szCs w:val="12"/>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rPr>
                <w:rFonts w:ascii="Arial" w:eastAsia="Times New Roman" w:hAnsi="Arial" w:cs="Arial"/>
                <w:sz w:val="12"/>
                <w:szCs w:val="12"/>
              </w:rPr>
            </w:pPr>
            <w:r w:rsidRPr="00D940F7">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center"/>
              <w:rPr>
                <w:rFonts w:ascii="Arial" w:eastAsia="Times New Roman" w:hAnsi="Arial" w:cs="Arial"/>
                <w:sz w:val="12"/>
                <w:szCs w:val="12"/>
              </w:rPr>
            </w:pPr>
            <w:r w:rsidRPr="00D940F7">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rPr>
                <w:rFonts w:ascii="Arial" w:eastAsia="Times New Roman" w:hAnsi="Arial" w:cs="Arial"/>
                <w:sz w:val="12"/>
                <w:szCs w:val="12"/>
              </w:rPr>
            </w:pPr>
            <w:r w:rsidRPr="00D940F7">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D940F7" w:rsidRDefault="00D940F7" w:rsidP="00CB6FB7">
            <w:pPr>
              <w:jc w:val="right"/>
              <w:rPr>
                <w:rFonts w:ascii="Arial" w:eastAsia="Times New Roman" w:hAnsi="Arial" w:cs="Arial"/>
                <w:sz w:val="12"/>
                <w:szCs w:val="12"/>
              </w:rPr>
            </w:pPr>
            <w:r w:rsidRPr="00D940F7">
              <w:rPr>
                <w:rFonts w:ascii="Arial" w:eastAsia="Times New Roman" w:hAnsi="Arial" w:cs="Arial"/>
                <w:sz w:val="12"/>
                <w:szCs w:val="12"/>
              </w:rPr>
              <w:t>0</w:t>
            </w:r>
          </w:p>
        </w:tc>
      </w:tr>
      <w:tr w:rsidR="00D940F7" w:rsidRPr="000465E1" w:rsidTr="000465E1">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940F7" w:rsidRPr="000465E1" w:rsidRDefault="00D940F7" w:rsidP="00E83800">
            <w:pPr>
              <w:jc w:val="center"/>
              <w:rPr>
                <w:rFonts w:ascii="Arial" w:eastAsia="Times New Roman" w:hAnsi="Arial" w:cs="Arial"/>
                <w:sz w:val="12"/>
                <w:szCs w:val="12"/>
              </w:rPr>
            </w:pPr>
            <w:r w:rsidRPr="000465E1">
              <w:rPr>
                <w:rFonts w:ascii="Arial" w:eastAsia="Times New Roman" w:hAnsi="Arial" w:cs="Arial"/>
                <w:sz w:val="12"/>
                <w:szCs w:val="12"/>
              </w:rPr>
              <w:t>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center"/>
              <w:rPr>
                <w:rFonts w:ascii="Arial" w:eastAsia="Times New Roman" w:hAnsi="Arial" w:cs="Arial"/>
                <w:sz w:val="12"/>
                <w:szCs w:val="12"/>
              </w:rPr>
            </w:pPr>
            <w:r w:rsidRPr="000465E1">
              <w:rPr>
                <w:rFonts w:ascii="Arial" w:eastAsia="Times New Roman" w:hAnsi="Arial" w:cs="Arial"/>
                <w:sz w:val="12"/>
                <w:szCs w:val="12"/>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center"/>
              <w:rPr>
                <w:rFonts w:ascii="Arial" w:eastAsia="Times New Roman" w:hAnsi="Arial" w:cs="Arial"/>
                <w:sz w:val="12"/>
                <w:szCs w:val="12"/>
              </w:rPr>
            </w:pPr>
            <w:r w:rsidRPr="000465E1">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rPr>
                <w:rFonts w:ascii="Arial" w:eastAsia="Times New Roman" w:hAnsi="Arial" w:cs="Arial"/>
                <w:sz w:val="12"/>
                <w:szCs w:val="12"/>
              </w:rPr>
            </w:pPr>
            <w:r w:rsidRPr="000465E1">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940F7" w:rsidRPr="000465E1" w:rsidRDefault="00D940F7" w:rsidP="00E83800">
            <w:pPr>
              <w:jc w:val="right"/>
              <w:rPr>
                <w:rFonts w:ascii="Arial" w:eastAsia="Times New Roman" w:hAnsi="Arial" w:cs="Arial"/>
                <w:sz w:val="12"/>
                <w:szCs w:val="12"/>
              </w:rPr>
            </w:pPr>
            <w:r w:rsidRPr="000465E1">
              <w:rPr>
                <w:rFonts w:ascii="Arial" w:eastAsia="Times New Roman" w:hAnsi="Arial" w:cs="Arial"/>
                <w:sz w:val="12"/>
                <w:szCs w:val="12"/>
              </w:rPr>
              <w:t>0</w:t>
            </w:r>
          </w:p>
        </w:tc>
      </w:tr>
      <w:tr w:rsidR="00D940F7" w:rsidRPr="000465E1" w:rsidTr="000465E1">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sz w:val="12"/>
                <w:szCs w:val="12"/>
              </w:rPr>
            </w:pPr>
            <w:r w:rsidRPr="000465E1">
              <w:rPr>
                <w:rFonts w:ascii="Arial" w:eastAsia="Times New Roman" w:hAnsi="Arial" w:cs="Arial"/>
                <w:sz w:val="12"/>
                <w:szCs w:val="12"/>
              </w:rPr>
              <w:t>50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sz w:val="12"/>
                <w:szCs w:val="12"/>
              </w:rPr>
            </w:pPr>
            <w:r w:rsidRPr="000465E1">
              <w:rPr>
                <w:rFonts w:ascii="Arial" w:eastAsia="Times New Roman" w:hAnsi="Arial" w:cs="Arial"/>
                <w:sz w:val="12"/>
                <w:szCs w:val="12"/>
              </w:rPr>
              <w:t>01320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sz w:val="12"/>
                <w:szCs w:val="12"/>
              </w:rPr>
            </w:pPr>
            <w:r w:rsidRPr="000465E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rPr>
                <w:rFonts w:ascii="Arial" w:eastAsia="Times New Roman" w:hAnsi="Arial" w:cs="Arial"/>
                <w:sz w:val="12"/>
                <w:szCs w:val="12"/>
              </w:rPr>
            </w:pPr>
            <w:r w:rsidRPr="000465E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3,000</w:t>
            </w:r>
          </w:p>
        </w:tc>
      </w:tr>
      <w:tr w:rsidR="00D940F7" w:rsidRPr="000465E1" w:rsidTr="000465E1">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sz w:val="12"/>
                <w:szCs w:val="12"/>
              </w:rPr>
            </w:pPr>
            <w:r w:rsidRPr="000465E1">
              <w:rPr>
                <w:rFonts w:ascii="Arial" w:eastAsia="Times New Roman" w:hAnsi="Arial" w:cs="Arial"/>
                <w:sz w:val="12"/>
                <w:szCs w:val="12"/>
              </w:rPr>
              <w:t>50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sz w:val="12"/>
                <w:szCs w:val="12"/>
              </w:rPr>
            </w:pPr>
            <w:r w:rsidRPr="000465E1">
              <w:rPr>
                <w:rFonts w:ascii="Arial" w:eastAsia="Times New Roman" w:hAnsi="Arial" w:cs="Arial"/>
                <w:sz w:val="12"/>
                <w:szCs w:val="12"/>
              </w:rPr>
              <w:t>01320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sz w:val="12"/>
                <w:szCs w:val="12"/>
              </w:rPr>
            </w:pPr>
            <w:r w:rsidRPr="000465E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rPr>
                <w:rFonts w:ascii="Arial" w:eastAsia="Times New Roman" w:hAnsi="Arial" w:cs="Arial"/>
                <w:sz w:val="12"/>
                <w:szCs w:val="12"/>
              </w:rPr>
            </w:pPr>
            <w:r w:rsidRPr="000465E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12,390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2,260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650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sz w:val="12"/>
                <w:szCs w:val="12"/>
              </w:rPr>
            </w:pPr>
            <w:r w:rsidRPr="000465E1">
              <w:rPr>
                <w:rFonts w:ascii="Arial" w:eastAsia="Times New Roman" w:hAnsi="Arial" w:cs="Arial"/>
                <w:sz w:val="12"/>
                <w:szCs w:val="12"/>
              </w:rPr>
              <w:t>15,300</w:t>
            </w:r>
          </w:p>
        </w:tc>
      </w:tr>
      <w:tr w:rsidR="00D940F7" w:rsidRPr="000465E1" w:rsidTr="000465E1">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b/>
                <w:bCs/>
                <w:sz w:val="12"/>
                <w:szCs w:val="12"/>
              </w:rPr>
            </w:pPr>
            <w:r w:rsidRPr="000465E1">
              <w:rPr>
                <w:rFonts w:ascii="Arial" w:eastAsia="Times New Roman" w:hAnsi="Arial" w:cs="Arial"/>
                <w:b/>
                <w:bCs/>
                <w:sz w:val="12"/>
                <w:szCs w:val="12"/>
              </w:rPr>
              <w:t>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b/>
                <w:bCs/>
                <w:sz w:val="12"/>
                <w:szCs w:val="12"/>
              </w:rPr>
            </w:pPr>
            <w:r w:rsidRPr="000465E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b/>
                <w:bCs/>
                <w:sz w:val="12"/>
                <w:szCs w:val="12"/>
              </w:rPr>
            </w:pPr>
            <w:r w:rsidRPr="000465E1">
              <w:rPr>
                <w:rFonts w:ascii="Arial" w:eastAsia="Times New Roman" w:hAnsi="Arial" w:cs="Arial"/>
                <w:b/>
                <w:bCs/>
                <w:sz w:val="12"/>
                <w:szCs w:val="12"/>
              </w:rPr>
              <w:t>Instituti i Statistikes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cente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301,300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48,700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142,160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840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940F7" w:rsidRPr="000465E1" w:rsidRDefault="00D940F7" w:rsidP="000465E1">
            <w:pPr>
              <w:jc w:val="right"/>
              <w:rPr>
                <w:rFonts w:ascii="Arial" w:eastAsia="Times New Roman" w:hAnsi="Arial" w:cs="Arial"/>
                <w:b/>
                <w:bCs/>
                <w:sz w:val="12"/>
                <w:szCs w:val="12"/>
              </w:rPr>
            </w:pPr>
            <w:r w:rsidRPr="000465E1">
              <w:rPr>
                <w:rFonts w:ascii="Arial" w:eastAsia="Times New Roman" w:hAnsi="Arial" w:cs="Arial"/>
                <w:b/>
                <w:bCs/>
                <w:sz w:val="12"/>
                <w:szCs w:val="12"/>
              </w:rPr>
              <w:t>496,000</w:t>
            </w:r>
          </w:p>
        </w:tc>
      </w:tr>
    </w:tbl>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6F0031" w:rsidRDefault="006F0031"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3E22C5" w:rsidRDefault="003E22C5" w:rsidP="00233CD1">
      <w:pPr>
        <w:pStyle w:val="Paragrafi"/>
      </w:pPr>
    </w:p>
    <w:p w:rsidR="005867E8" w:rsidRPr="003E22C5" w:rsidRDefault="005867E8" w:rsidP="00233CD1">
      <w:pPr>
        <w:pStyle w:val="Paragrafi"/>
        <w:rPr>
          <w:sz w:val="10"/>
        </w:rPr>
      </w:pPr>
    </w:p>
    <w:p w:rsidR="003E22C5" w:rsidRPr="00953A1D" w:rsidRDefault="003E22C5" w:rsidP="003E22C5">
      <w:pPr>
        <w:pStyle w:val="Paragrafi"/>
        <w:rPr>
          <w:sz w:val="14"/>
          <w:szCs w:val="16"/>
        </w:rPr>
      </w:pPr>
      <w:r>
        <w:rPr>
          <w:sz w:val="14"/>
          <w:szCs w:val="16"/>
        </w:rPr>
        <w:lastRenderedPageBreak/>
        <w:t>Tab.5</w:t>
      </w:r>
    </w:p>
    <w:p w:rsidR="005867E8" w:rsidRDefault="005867E8" w:rsidP="00233CD1">
      <w:pPr>
        <w:pStyle w:val="Paragrafi"/>
      </w:pPr>
    </w:p>
    <w:tbl>
      <w:tblPr>
        <w:tblW w:w="0" w:type="auto"/>
        <w:tblInd w:w="94" w:type="dxa"/>
        <w:tblLook w:val="04A0"/>
      </w:tblPr>
      <w:tblGrid>
        <w:gridCol w:w="350"/>
        <w:gridCol w:w="550"/>
        <w:gridCol w:w="1887"/>
        <w:gridCol w:w="430"/>
        <w:gridCol w:w="1557"/>
        <w:gridCol w:w="584"/>
        <w:gridCol w:w="1005"/>
        <w:gridCol w:w="745"/>
        <w:gridCol w:w="683"/>
        <w:gridCol w:w="1362"/>
        <w:gridCol w:w="842"/>
        <w:gridCol w:w="1381"/>
        <w:gridCol w:w="1127"/>
        <w:gridCol w:w="1039"/>
        <w:gridCol w:w="584"/>
      </w:tblGrid>
      <w:tr w:rsidR="005867E8" w:rsidRPr="008914B1" w:rsidTr="005A7AE7">
        <w:trPr>
          <w:trHeight w:val="120"/>
        </w:trPr>
        <w:tc>
          <w:tcPr>
            <w:tcW w:w="0" w:type="auto"/>
            <w:tcBorders>
              <w:top w:val="nil"/>
              <w:left w:val="nil"/>
              <w:bottom w:val="nil"/>
              <w:right w:val="nil"/>
            </w:tcBorders>
            <w:shd w:val="clear" w:color="auto" w:fill="auto"/>
            <w:noWrap/>
            <w:vAlign w:val="bottom"/>
            <w:hideMark/>
          </w:tcPr>
          <w:p w:rsidR="005867E8" w:rsidRPr="008914B1" w:rsidRDefault="005867E8" w:rsidP="005A7AE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b/>
                <w:bCs/>
                <w:i/>
                <w:iCs/>
                <w:sz w:val="12"/>
                <w:szCs w:val="12"/>
              </w:rPr>
            </w:pPr>
            <w:r w:rsidRPr="008914B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5867E8" w:rsidRPr="008914B1" w:rsidRDefault="005867E8" w:rsidP="005A7AE7">
            <w:pPr>
              <w:rPr>
                <w:rFonts w:ascii="Arial" w:eastAsia="Times New Roman" w:hAnsi="Arial" w:cs="Arial"/>
                <w:sz w:val="12"/>
                <w:szCs w:val="12"/>
              </w:rPr>
            </w:pPr>
          </w:p>
        </w:tc>
      </w:tr>
      <w:tr w:rsidR="005867E8" w:rsidRPr="008914B1" w:rsidTr="005A7AE7">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Totali</w:t>
            </w:r>
          </w:p>
        </w:tc>
      </w:tr>
      <w:tr w:rsidR="005867E8" w:rsidRPr="008914B1" w:rsidTr="005A7AE7">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 xml:space="preserve">Kontrib.e </w:t>
            </w:r>
            <w:r w:rsidRPr="008914B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Mallra dhe</w:t>
            </w:r>
            <w:r w:rsidRPr="008914B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Subveci-</w:t>
            </w:r>
            <w:r w:rsidRPr="008914B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Te Tjera</w:t>
            </w:r>
            <w:r w:rsidRPr="008914B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Transfer.</w:t>
            </w:r>
            <w:r w:rsidRPr="008914B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Shpenzime</w:t>
            </w:r>
            <w:r w:rsidRPr="008914B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Shpenzime</w:t>
            </w:r>
            <w:r w:rsidRPr="008914B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867E8" w:rsidRPr="008914B1" w:rsidRDefault="005867E8" w:rsidP="005A7AE7">
            <w:pPr>
              <w:jc w:val="center"/>
              <w:rPr>
                <w:rFonts w:ascii="Arial" w:eastAsia="Times New Roman" w:hAnsi="Arial" w:cs="Arial"/>
                <w:sz w:val="12"/>
                <w:szCs w:val="12"/>
              </w:rPr>
            </w:pPr>
            <w:r w:rsidRPr="008914B1">
              <w:rPr>
                <w:rFonts w:ascii="Arial" w:eastAsia="Times New Roman" w:hAnsi="Arial" w:cs="Arial"/>
                <w:sz w:val="12"/>
                <w:szCs w:val="12"/>
              </w:rPr>
              <w:t>Totali</w:t>
            </w:r>
          </w:p>
        </w:tc>
      </w:tr>
      <w:tr w:rsidR="00EF3E02" w:rsidRPr="008914B1" w:rsidTr="005A7AE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F3E02" w:rsidRPr="00EF3E02" w:rsidRDefault="00EF3E02" w:rsidP="00FF19DA">
            <w:pPr>
              <w:jc w:val="center"/>
              <w:rPr>
                <w:rFonts w:ascii="Arial" w:eastAsia="Times New Roman" w:hAnsi="Arial" w:cs="Arial"/>
                <w:sz w:val="12"/>
                <w:szCs w:val="12"/>
              </w:rPr>
            </w:pPr>
            <w:r w:rsidRPr="00EF3E02">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center"/>
              <w:rPr>
                <w:rFonts w:ascii="Arial" w:eastAsia="Times New Roman" w:hAnsi="Arial" w:cs="Arial"/>
                <w:sz w:val="12"/>
                <w:szCs w:val="12"/>
              </w:rPr>
            </w:pPr>
            <w:r w:rsidRPr="00EF3E02">
              <w:rPr>
                <w:rFonts w:ascii="Arial" w:eastAsia="Times New Roman" w:hAnsi="Arial" w:cs="Arial"/>
                <w:sz w:val="12"/>
                <w:szCs w:val="12"/>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rPr>
                <w:rFonts w:ascii="Arial" w:eastAsia="Times New Roman" w:hAnsi="Arial" w:cs="Arial"/>
                <w:b/>
                <w:bCs/>
                <w:sz w:val="12"/>
                <w:szCs w:val="12"/>
              </w:rPr>
            </w:pPr>
            <w:r w:rsidRPr="00EF3E02">
              <w:rPr>
                <w:rFonts w:ascii="Arial" w:eastAsia="Times New Roman" w:hAnsi="Arial" w:cs="Arial"/>
                <w:b/>
                <w:bCs/>
                <w:sz w:val="12"/>
                <w:szCs w:val="12"/>
              </w:rPr>
              <w:t>Veprimtaria Arsimore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center"/>
              <w:rPr>
                <w:rFonts w:ascii="Arial" w:eastAsia="Times New Roman" w:hAnsi="Arial" w:cs="Arial"/>
                <w:sz w:val="12"/>
                <w:szCs w:val="12"/>
              </w:rPr>
            </w:pPr>
            <w:r w:rsidRPr="00EF3E02">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rPr>
                <w:rFonts w:ascii="Arial" w:eastAsia="Times New Roman" w:hAnsi="Arial" w:cs="Arial"/>
                <w:sz w:val="12"/>
                <w:szCs w:val="12"/>
              </w:rPr>
            </w:pPr>
            <w:r w:rsidRPr="00EF3E02">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23,100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14,995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13,110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55,205</w:t>
            </w:r>
          </w:p>
        </w:tc>
      </w:tr>
      <w:tr w:rsidR="00EF3E02" w:rsidRPr="008914B1" w:rsidTr="005A7AE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F3E02" w:rsidRPr="00EF3E02" w:rsidRDefault="00EF3E02" w:rsidP="00FF19DA">
            <w:pPr>
              <w:jc w:val="center"/>
              <w:rPr>
                <w:rFonts w:ascii="Arial" w:eastAsia="Times New Roman" w:hAnsi="Arial" w:cs="Arial"/>
                <w:sz w:val="12"/>
                <w:szCs w:val="12"/>
              </w:rPr>
            </w:pPr>
            <w:r w:rsidRPr="00EF3E02">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center"/>
              <w:rPr>
                <w:rFonts w:ascii="Arial" w:eastAsia="Times New Roman" w:hAnsi="Arial" w:cs="Arial"/>
                <w:sz w:val="12"/>
                <w:szCs w:val="12"/>
              </w:rPr>
            </w:pPr>
            <w:r w:rsidRPr="00EF3E02">
              <w:rPr>
                <w:rFonts w:ascii="Arial" w:eastAsia="Times New Roman" w:hAnsi="Arial" w:cs="Arial"/>
                <w:sz w:val="12"/>
                <w:szCs w:val="12"/>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rPr>
                <w:rFonts w:ascii="Arial" w:eastAsia="Times New Roman" w:hAnsi="Arial" w:cs="Arial"/>
                <w:sz w:val="12"/>
                <w:szCs w:val="12"/>
              </w:rPr>
            </w:pPr>
            <w:r w:rsidRPr="00EF3E0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center"/>
              <w:rPr>
                <w:rFonts w:ascii="Arial" w:eastAsia="Times New Roman" w:hAnsi="Arial" w:cs="Arial"/>
                <w:sz w:val="12"/>
                <w:szCs w:val="12"/>
              </w:rPr>
            </w:pPr>
            <w:r w:rsidRPr="00EF3E02">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rPr>
                <w:rFonts w:ascii="Arial" w:eastAsia="Times New Roman" w:hAnsi="Arial" w:cs="Arial"/>
                <w:sz w:val="12"/>
                <w:szCs w:val="12"/>
              </w:rPr>
            </w:pPr>
            <w:r w:rsidRPr="00EF3E02">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EF3E02" w:rsidRDefault="00EF3E02" w:rsidP="00FF19DA">
            <w:pPr>
              <w:jc w:val="right"/>
              <w:rPr>
                <w:rFonts w:ascii="Arial" w:eastAsia="Times New Roman" w:hAnsi="Arial" w:cs="Arial"/>
                <w:sz w:val="12"/>
                <w:szCs w:val="12"/>
              </w:rPr>
            </w:pPr>
            <w:r w:rsidRPr="00EF3E02">
              <w:rPr>
                <w:rFonts w:ascii="Arial" w:eastAsia="Times New Roman" w:hAnsi="Arial" w:cs="Arial"/>
                <w:sz w:val="12"/>
                <w:szCs w:val="12"/>
              </w:rPr>
              <w:t>0</w:t>
            </w:r>
          </w:p>
        </w:tc>
      </w:tr>
      <w:tr w:rsidR="00EF3E02" w:rsidRPr="008914B1" w:rsidTr="005A7AE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F3E02" w:rsidRPr="008914B1" w:rsidRDefault="00EF3E02" w:rsidP="006467D7">
            <w:pPr>
              <w:jc w:val="center"/>
              <w:rPr>
                <w:rFonts w:ascii="Arial" w:eastAsia="Times New Roman" w:hAnsi="Arial" w:cs="Arial"/>
                <w:sz w:val="12"/>
                <w:szCs w:val="12"/>
              </w:rPr>
            </w:pPr>
            <w:r w:rsidRPr="008914B1">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center"/>
              <w:rPr>
                <w:rFonts w:ascii="Arial" w:eastAsia="Times New Roman" w:hAnsi="Arial" w:cs="Arial"/>
                <w:sz w:val="12"/>
                <w:szCs w:val="12"/>
              </w:rPr>
            </w:pPr>
            <w:r w:rsidRPr="008914B1">
              <w:rPr>
                <w:rFonts w:ascii="Arial" w:eastAsia="Times New Roman" w:hAnsi="Arial" w:cs="Arial"/>
                <w:sz w:val="12"/>
                <w:szCs w:val="12"/>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center"/>
              <w:rPr>
                <w:rFonts w:ascii="Arial" w:eastAsia="Times New Roman" w:hAnsi="Arial" w:cs="Arial"/>
                <w:sz w:val="12"/>
                <w:szCs w:val="12"/>
              </w:rPr>
            </w:pPr>
            <w:r w:rsidRPr="008914B1">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rPr>
                <w:rFonts w:ascii="Arial" w:eastAsia="Times New Roman" w:hAnsi="Arial" w:cs="Arial"/>
                <w:sz w:val="12"/>
                <w:szCs w:val="12"/>
              </w:rPr>
            </w:pPr>
            <w:r w:rsidRPr="008914B1">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F3E02" w:rsidRPr="008914B1" w:rsidRDefault="00EF3E02" w:rsidP="006467D7">
            <w:pPr>
              <w:jc w:val="right"/>
              <w:rPr>
                <w:rFonts w:ascii="Arial" w:eastAsia="Times New Roman" w:hAnsi="Arial" w:cs="Arial"/>
                <w:sz w:val="12"/>
                <w:szCs w:val="12"/>
              </w:rPr>
            </w:pPr>
            <w:r w:rsidRPr="008914B1">
              <w:rPr>
                <w:rFonts w:ascii="Arial" w:eastAsia="Times New Roman" w:hAnsi="Arial" w:cs="Arial"/>
                <w:sz w:val="12"/>
                <w:szCs w:val="12"/>
              </w:rPr>
              <w:t>0</w:t>
            </w:r>
          </w:p>
        </w:tc>
      </w:tr>
      <w:tr w:rsidR="00EF3E02" w:rsidRPr="008914B1" w:rsidTr="005A7AE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sz w:val="12"/>
                <w:szCs w:val="12"/>
              </w:rPr>
            </w:pPr>
            <w:r w:rsidRPr="008914B1">
              <w:rPr>
                <w:rFonts w:ascii="Arial" w:eastAsia="Times New Roman" w:hAnsi="Arial" w:cs="Arial"/>
                <w:sz w:val="12"/>
                <w:szCs w:val="12"/>
              </w:rPr>
              <w:t>55</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sz w:val="12"/>
                <w:szCs w:val="12"/>
              </w:rPr>
            </w:pPr>
            <w:r w:rsidRPr="008914B1">
              <w:rPr>
                <w:rFonts w:ascii="Arial" w:eastAsia="Times New Roman" w:hAnsi="Arial" w:cs="Arial"/>
                <w:sz w:val="12"/>
                <w:szCs w:val="12"/>
              </w:rPr>
              <w:t>09820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sz w:val="12"/>
                <w:szCs w:val="12"/>
              </w:rPr>
            </w:pPr>
            <w:r w:rsidRPr="008914B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rPr>
                <w:rFonts w:ascii="Arial" w:eastAsia="Times New Roman" w:hAnsi="Arial" w:cs="Arial"/>
                <w:sz w:val="12"/>
                <w:szCs w:val="12"/>
              </w:rPr>
            </w:pPr>
            <w:r w:rsidRPr="008914B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r>
      <w:tr w:rsidR="00EF3E02" w:rsidRPr="008914B1" w:rsidTr="005A7AE7">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sz w:val="12"/>
                <w:szCs w:val="12"/>
              </w:rPr>
            </w:pPr>
            <w:r w:rsidRPr="008914B1">
              <w:rPr>
                <w:rFonts w:ascii="Arial" w:eastAsia="Times New Roman" w:hAnsi="Arial" w:cs="Arial"/>
                <w:sz w:val="12"/>
                <w:szCs w:val="12"/>
              </w:rPr>
              <w:t>55</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sz w:val="12"/>
                <w:szCs w:val="12"/>
              </w:rPr>
            </w:pPr>
            <w:r w:rsidRPr="008914B1">
              <w:rPr>
                <w:rFonts w:ascii="Arial" w:eastAsia="Times New Roman" w:hAnsi="Arial" w:cs="Arial"/>
                <w:sz w:val="12"/>
                <w:szCs w:val="12"/>
              </w:rPr>
              <w:t>09820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sz w:val="12"/>
                <w:szCs w:val="12"/>
              </w:rPr>
            </w:pPr>
            <w:r w:rsidRPr="008914B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rPr>
                <w:rFonts w:ascii="Arial" w:eastAsia="Times New Roman" w:hAnsi="Arial" w:cs="Arial"/>
                <w:sz w:val="12"/>
                <w:szCs w:val="12"/>
              </w:rPr>
            </w:pPr>
            <w:r w:rsidRPr="008914B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895</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sz w:val="12"/>
                <w:szCs w:val="12"/>
              </w:rPr>
            </w:pPr>
            <w:r w:rsidRPr="008914B1">
              <w:rPr>
                <w:rFonts w:ascii="Arial" w:eastAsia="Times New Roman" w:hAnsi="Arial" w:cs="Arial"/>
                <w:sz w:val="12"/>
                <w:szCs w:val="12"/>
              </w:rPr>
              <w:t>895</w:t>
            </w:r>
          </w:p>
        </w:tc>
      </w:tr>
      <w:tr w:rsidR="00EF3E02" w:rsidRPr="008914B1" w:rsidTr="005A7AE7">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b/>
                <w:bCs/>
                <w:sz w:val="12"/>
                <w:szCs w:val="12"/>
              </w:rPr>
            </w:pPr>
            <w:r w:rsidRPr="008914B1">
              <w:rPr>
                <w:rFonts w:ascii="Arial" w:eastAsia="Times New Roman" w:hAnsi="Arial" w:cs="Arial"/>
                <w:b/>
                <w:bCs/>
                <w:sz w:val="12"/>
                <w:szCs w:val="12"/>
              </w:rPr>
              <w:t>55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b/>
                <w:bCs/>
                <w:sz w:val="12"/>
                <w:szCs w:val="12"/>
              </w:rPr>
            </w:pPr>
            <w:r w:rsidRPr="008914B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b/>
                <w:bCs/>
                <w:sz w:val="12"/>
                <w:szCs w:val="12"/>
              </w:rPr>
            </w:pPr>
            <w:r w:rsidRPr="008914B1">
              <w:rPr>
                <w:rFonts w:ascii="Arial" w:eastAsia="Times New Roman" w:hAnsi="Arial" w:cs="Arial"/>
                <w:b/>
                <w:bCs/>
                <w:sz w:val="12"/>
                <w:szCs w:val="12"/>
              </w:rPr>
              <w:t>Shkolla e Magjistratures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cente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23,100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15,890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13,110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F3E02" w:rsidRPr="008914B1" w:rsidRDefault="00EF3E02" w:rsidP="005A7AE7">
            <w:pPr>
              <w:jc w:val="right"/>
              <w:rPr>
                <w:rFonts w:ascii="Arial" w:eastAsia="Times New Roman" w:hAnsi="Arial" w:cs="Arial"/>
                <w:b/>
                <w:bCs/>
                <w:sz w:val="12"/>
                <w:szCs w:val="12"/>
              </w:rPr>
            </w:pPr>
            <w:r w:rsidRPr="008914B1">
              <w:rPr>
                <w:rFonts w:ascii="Arial" w:eastAsia="Times New Roman" w:hAnsi="Arial" w:cs="Arial"/>
                <w:b/>
                <w:bCs/>
                <w:sz w:val="12"/>
                <w:szCs w:val="12"/>
              </w:rPr>
              <w:t>56,100</w:t>
            </w:r>
          </w:p>
        </w:tc>
      </w:tr>
    </w:tbl>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3E22C5" w:rsidRPr="003E22C5" w:rsidRDefault="003E22C5" w:rsidP="00233CD1">
      <w:pPr>
        <w:pStyle w:val="Paragrafi"/>
        <w:rPr>
          <w:sz w:val="10"/>
        </w:rPr>
      </w:pPr>
    </w:p>
    <w:p w:rsidR="003E22C5" w:rsidRPr="00953A1D" w:rsidRDefault="003E22C5" w:rsidP="003E22C5">
      <w:pPr>
        <w:pStyle w:val="Paragrafi"/>
        <w:rPr>
          <w:sz w:val="14"/>
          <w:szCs w:val="16"/>
        </w:rPr>
      </w:pPr>
      <w:r>
        <w:rPr>
          <w:sz w:val="14"/>
          <w:szCs w:val="16"/>
        </w:rPr>
        <w:lastRenderedPageBreak/>
        <w:t>Tab.5</w:t>
      </w:r>
    </w:p>
    <w:p w:rsidR="002659BA" w:rsidRDefault="002659BA" w:rsidP="00233CD1">
      <w:pPr>
        <w:pStyle w:val="Paragrafi"/>
      </w:pPr>
    </w:p>
    <w:tbl>
      <w:tblPr>
        <w:tblW w:w="0" w:type="auto"/>
        <w:tblInd w:w="94" w:type="dxa"/>
        <w:tblLook w:val="04A0"/>
      </w:tblPr>
      <w:tblGrid>
        <w:gridCol w:w="351"/>
        <w:gridCol w:w="550"/>
        <w:gridCol w:w="1926"/>
        <w:gridCol w:w="430"/>
        <w:gridCol w:w="1557"/>
        <w:gridCol w:w="530"/>
        <w:gridCol w:w="986"/>
        <w:gridCol w:w="743"/>
        <w:gridCol w:w="683"/>
        <w:gridCol w:w="1342"/>
        <w:gridCol w:w="828"/>
        <w:gridCol w:w="1321"/>
        <w:gridCol w:w="1108"/>
        <w:gridCol w:w="1021"/>
        <w:gridCol w:w="750"/>
      </w:tblGrid>
      <w:tr w:rsidR="002659BA" w:rsidRPr="005867E8" w:rsidTr="005A7AE7">
        <w:trPr>
          <w:trHeight w:val="120"/>
        </w:trPr>
        <w:tc>
          <w:tcPr>
            <w:tcW w:w="0" w:type="auto"/>
            <w:tcBorders>
              <w:top w:val="nil"/>
              <w:left w:val="nil"/>
              <w:bottom w:val="nil"/>
              <w:right w:val="nil"/>
            </w:tcBorders>
            <w:shd w:val="clear" w:color="auto" w:fill="auto"/>
            <w:noWrap/>
            <w:vAlign w:val="bottom"/>
            <w:hideMark/>
          </w:tcPr>
          <w:p w:rsidR="002659BA" w:rsidRPr="005867E8" w:rsidRDefault="002659BA" w:rsidP="005A7AE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b/>
                <w:bCs/>
                <w:i/>
                <w:iCs/>
                <w:sz w:val="12"/>
                <w:szCs w:val="12"/>
              </w:rPr>
            </w:pPr>
            <w:r w:rsidRPr="005867E8">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2659BA" w:rsidRPr="005867E8" w:rsidRDefault="002659BA" w:rsidP="005A7AE7">
            <w:pPr>
              <w:rPr>
                <w:rFonts w:ascii="Arial" w:eastAsia="Times New Roman" w:hAnsi="Arial" w:cs="Arial"/>
                <w:sz w:val="12"/>
                <w:szCs w:val="12"/>
              </w:rPr>
            </w:pPr>
          </w:p>
        </w:tc>
      </w:tr>
      <w:tr w:rsidR="002659BA" w:rsidRPr="005867E8" w:rsidTr="005A7AE7">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Totali</w:t>
            </w:r>
          </w:p>
        </w:tc>
      </w:tr>
      <w:tr w:rsidR="002659BA" w:rsidRPr="005867E8" w:rsidTr="005A7AE7">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 xml:space="preserve">Kontrib.e </w:t>
            </w:r>
            <w:r w:rsidRPr="005867E8">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Mallra dhe</w:t>
            </w:r>
            <w:r w:rsidRPr="005867E8">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Subveci-</w:t>
            </w:r>
            <w:r w:rsidRPr="005867E8">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Te Tjera</w:t>
            </w:r>
            <w:r w:rsidRPr="005867E8">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Transfer.</w:t>
            </w:r>
            <w:r w:rsidRPr="005867E8">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Shpenzime</w:t>
            </w:r>
            <w:r w:rsidRPr="005867E8">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Shpenzime</w:t>
            </w:r>
            <w:r w:rsidRPr="005867E8">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5867E8" w:rsidRDefault="002659BA" w:rsidP="005A7AE7">
            <w:pPr>
              <w:jc w:val="center"/>
              <w:rPr>
                <w:rFonts w:ascii="Arial" w:eastAsia="Times New Roman" w:hAnsi="Arial" w:cs="Arial"/>
                <w:sz w:val="12"/>
                <w:szCs w:val="12"/>
              </w:rPr>
            </w:pPr>
            <w:r w:rsidRPr="005867E8">
              <w:rPr>
                <w:rFonts w:ascii="Arial" w:eastAsia="Times New Roman" w:hAnsi="Arial" w:cs="Arial"/>
                <w:sz w:val="12"/>
                <w:szCs w:val="12"/>
              </w:rPr>
              <w:t>Totali</w:t>
            </w:r>
          </w:p>
        </w:tc>
      </w:tr>
      <w:tr w:rsidR="00B928F8" w:rsidRPr="005867E8" w:rsidTr="005A7AE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928F8" w:rsidRPr="00B928F8" w:rsidRDefault="00B928F8" w:rsidP="004361F3">
            <w:pPr>
              <w:jc w:val="center"/>
              <w:rPr>
                <w:rFonts w:ascii="Arial" w:eastAsia="Times New Roman" w:hAnsi="Arial" w:cs="Arial"/>
                <w:sz w:val="12"/>
                <w:szCs w:val="12"/>
              </w:rPr>
            </w:pPr>
            <w:r w:rsidRPr="00B928F8">
              <w:rPr>
                <w:rFonts w:ascii="Arial" w:eastAsia="Times New Roman" w:hAnsi="Arial" w:cs="Arial"/>
                <w:sz w:val="12"/>
                <w:szCs w:val="12"/>
              </w:rPr>
              <w:t>56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center"/>
              <w:rPr>
                <w:rFonts w:ascii="Arial" w:eastAsia="Times New Roman" w:hAnsi="Arial" w:cs="Arial"/>
                <w:sz w:val="12"/>
                <w:szCs w:val="12"/>
              </w:rPr>
            </w:pPr>
            <w:r w:rsidRPr="00B928F8">
              <w:rPr>
                <w:rFonts w:ascii="Arial" w:eastAsia="Times New Roman" w:hAnsi="Arial" w:cs="Arial"/>
                <w:sz w:val="12"/>
                <w:szCs w:val="12"/>
              </w:rPr>
              <w:t>06210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rPr>
                <w:rFonts w:ascii="Arial" w:eastAsia="Times New Roman" w:hAnsi="Arial" w:cs="Arial"/>
                <w:b/>
                <w:bCs/>
                <w:sz w:val="12"/>
                <w:szCs w:val="12"/>
              </w:rPr>
            </w:pPr>
            <w:r w:rsidRPr="00B928F8">
              <w:rPr>
                <w:rFonts w:ascii="Arial" w:eastAsia="Times New Roman" w:hAnsi="Arial" w:cs="Arial"/>
                <w:b/>
                <w:bCs/>
                <w:sz w:val="12"/>
                <w:szCs w:val="12"/>
              </w:rPr>
              <w:t>Programe Zhvillimi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center"/>
              <w:rPr>
                <w:rFonts w:ascii="Arial" w:eastAsia="Times New Roman" w:hAnsi="Arial" w:cs="Arial"/>
                <w:sz w:val="12"/>
                <w:szCs w:val="12"/>
              </w:rPr>
            </w:pPr>
            <w:r w:rsidRPr="00B928F8">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rPr>
                <w:rFonts w:ascii="Arial" w:eastAsia="Times New Roman" w:hAnsi="Arial" w:cs="Arial"/>
                <w:sz w:val="12"/>
                <w:szCs w:val="12"/>
              </w:rPr>
            </w:pPr>
            <w:r w:rsidRPr="00B928F8">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r>
      <w:tr w:rsidR="00B928F8" w:rsidRPr="005867E8" w:rsidTr="005A7AE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928F8" w:rsidRPr="00B928F8" w:rsidRDefault="00B928F8" w:rsidP="004361F3">
            <w:pPr>
              <w:jc w:val="center"/>
              <w:rPr>
                <w:rFonts w:ascii="Arial" w:eastAsia="Times New Roman" w:hAnsi="Arial" w:cs="Arial"/>
                <w:sz w:val="12"/>
                <w:szCs w:val="12"/>
              </w:rPr>
            </w:pPr>
            <w:r w:rsidRPr="00B928F8">
              <w:rPr>
                <w:rFonts w:ascii="Arial" w:eastAsia="Times New Roman" w:hAnsi="Arial" w:cs="Arial"/>
                <w:sz w:val="12"/>
                <w:szCs w:val="12"/>
              </w:rPr>
              <w:t>56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center"/>
              <w:rPr>
                <w:rFonts w:ascii="Arial" w:eastAsia="Times New Roman" w:hAnsi="Arial" w:cs="Arial"/>
                <w:sz w:val="12"/>
                <w:szCs w:val="12"/>
              </w:rPr>
            </w:pPr>
            <w:r w:rsidRPr="00B928F8">
              <w:rPr>
                <w:rFonts w:ascii="Arial" w:eastAsia="Times New Roman" w:hAnsi="Arial" w:cs="Arial"/>
                <w:sz w:val="12"/>
                <w:szCs w:val="12"/>
              </w:rPr>
              <w:t>06210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rPr>
                <w:rFonts w:ascii="Arial" w:eastAsia="Times New Roman" w:hAnsi="Arial" w:cs="Arial"/>
                <w:sz w:val="12"/>
                <w:szCs w:val="12"/>
              </w:rPr>
            </w:pPr>
            <w:r w:rsidRPr="00B928F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center"/>
              <w:rPr>
                <w:rFonts w:ascii="Arial" w:eastAsia="Times New Roman" w:hAnsi="Arial" w:cs="Arial"/>
                <w:sz w:val="12"/>
                <w:szCs w:val="12"/>
              </w:rPr>
            </w:pPr>
            <w:r w:rsidRPr="00B928F8">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rPr>
                <w:rFonts w:ascii="Arial" w:eastAsia="Times New Roman" w:hAnsi="Arial" w:cs="Arial"/>
                <w:sz w:val="12"/>
                <w:szCs w:val="12"/>
              </w:rPr>
            </w:pPr>
            <w:r w:rsidRPr="00B928F8">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6,800,000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B928F8" w:rsidRDefault="00B928F8" w:rsidP="004361F3">
            <w:pPr>
              <w:jc w:val="right"/>
              <w:rPr>
                <w:rFonts w:ascii="Arial" w:eastAsia="Times New Roman" w:hAnsi="Arial" w:cs="Arial"/>
                <w:sz w:val="12"/>
                <w:szCs w:val="12"/>
              </w:rPr>
            </w:pPr>
            <w:r w:rsidRPr="00B928F8">
              <w:rPr>
                <w:rFonts w:ascii="Arial" w:eastAsia="Times New Roman" w:hAnsi="Arial" w:cs="Arial"/>
                <w:sz w:val="12"/>
                <w:szCs w:val="12"/>
              </w:rPr>
              <w:t>6,800,000</w:t>
            </w:r>
          </w:p>
        </w:tc>
      </w:tr>
      <w:tr w:rsidR="00B928F8" w:rsidRPr="005867E8" w:rsidTr="005A7AE7">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928F8" w:rsidRPr="005867E8" w:rsidRDefault="00B928F8" w:rsidP="00917ECE">
            <w:pPr>
              <w:jc w:val="center"/>
              <w:rPr>
                <w:rFonts w:ascii="Arial" w:eastAsia="Times New Roman" w:hAnsi="Arial" w:cs="Arial"/>
                <w:sz w:val="12"/>
                <w:szCs w:val="12"/>
              </w:rPr>
            </w:pPr>
            <w:r w:rsidRPr="005867E8">
              <w:rPr>
                <w:rFonts w:ascii="Arial" w:eastAsia="Times New Roman" w:hAnsi="Arial" w:cs="Arial"/>
                <w:sz w:val="12"/>
                <w:szCs w:val="12"/>
              </w:rPr>
              <w:t>56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center"/>
              <w:rPr>
                <w:rFonts w:ascii="Arial" w:eastAsia="Times New Roman" w:hAnsi="Arial" w:cs="Arial"/>
                <w:sz w:val="12"/>
                <w:szCs w:val="12"/>
              </w:rPr>
            </w:pPr>
            <w:r w:rsidRPr="005867E8">
              <w:rPr>
                <w:rFonts w:ascii="Arial" w:eastAsia="Times New Roman" w:hAnsi="Arial" w:cs="Arial"/>
                <w:sz w:val="12"/>
                <w:szCs w:val="12"/>
              </w:rPr>
              <w:t>06210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center"/>
              <w:rPr>
                <w:rFonts w:ascii="Arial" w:eastAsia="Times New Roman" w:hAnsi="Arial" w:cs="Arial"/>
                <w:sz w:val="12"/>
                <w:szCs w:val="12"/>
              </w:rPr>
            </w:pPr>
            <w:r w:rsidRPr="005867E8">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rPr>
                <w:rFonts w:ascii="Arial" w:eastAsia="Times New Roman" w:hAnsi="Arial" w:cs="Arial"/>
                <w:sz w:val="12"/>
                <w:szCs w:val="12"/>
              </w:rPr>
            </w:pPr>
            <w:r w:rsidRPr="005867E8">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221,849</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928F8" w:rsidRPr="005867E8" w:rsidRDefault="00B928F8" w:rsidP="00917ECE">
            <w:pPr>
              <w:jc w:val="right"/>
              <w:rPr>
                <w:rFonts w:ascii="Arial" w:eastAsia="Times New Roman" w:hAnsi="Arial" w:cs="Arial"/>
                <w:sz w:val="12"/>
                <w:szCs w:val="12"/>
              </w:rPr>
            </w:pPr>
            <w:r w:rsidRPr="005867E8">
              <w:rPr>
                <w:rFonts w:ascii="Arial" w:eastAsia="Times New Roman" w:hAnsi="Arial" w:cs="Arial"/>
                <w:sz w:val="12"/>
                <w:szCs w:val="12"/>
              </w:rPr>
              <w:t>221,849</w:t>
            </w:r>
          </w:p>
        </w:tc>
      </w:tr>
      <w:tr w:rsidR="00B928F8" w:rsidRPr="005867E8" w:rsidTr="005A7AE7">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sz w:val="12"/>
                <w:szCs w:val="12"/>
              </w:rPr>
            </w:pPr>
            <w:r w:rsidRPr="005867E8">
              <w:rPr>
                <w:rFonts w:ascii="Arial" w:eastAsia="Times New Roman" w:hAnsi="Arial" w:cs="Arial"/>
                <w:sz w:val="12"/>
                <w:szCs w:val="12"/>
              </w:rPr>
              <w:t>56</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sz w:val="12"/>
                <w:szCs w:val="12"/>
              </w:rPr>
            </w:pPr>
            <w:r w:rsidRPr="005867E8">
              <w:rPr>
                <w:rFonts w:ascii="Arial" w:eastAsia="Times New Roman" w:hAnsi="Arial" w:cs="Arial"/>
                <w:sz w:val="12"/>
                <w:szCs w:val="12"/>
              </w:rPr>
              <w:t>06210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sz w:val="12"/>
                <w:szCs w:val="12"/>
              </w:rPr>
            </w:pPr>
            <w:r w:rsidRPr="005867E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rPr>
                <w:rFonts w:ascii="Arial" w:eastAsia="Times New Roman" w:hAnsi="Arial" w:cs="Arial"/>
                <w:sz w:val="12"/>
                <w:szCs w:val="12"/>
              </w:rPr>
            </w:pPr>
            <w:r w:rsidRPr="005867E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1,328,151</w:t>
            </w:r>
          </w:p>
        </w:tc>
        <w:tc>
          <w:tcPr>
            <w:tcW w:w="0" w:type="auto"/>
            <w:tcBorders>
              <w:top w:val="nil"/>
              <w:left w:val="nil"/>
              <w:bottom w:val="dotted"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1,328,151</w:t>
            </w:r>
          </w:p>
        </w:tc>
      </w:tr>
      <w:tr w:rsidR="00B928F8" w:rsidRPr="005867E8" w:rsidTr="005A7AE7">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sz w:val="12"/>
                <w:szCs w:val="12"/>
              </w:rPr>
            </w:pPr>
            <w:r w:rsidRPr="005867E8">
              <w:rPr>
                <w:rFonts w:ascii="Arial" w:eastAsia="Times New Roman" w:hAnsi="Arial" w:cs="Arial"/>
                <w:sz w:val="12"/>
                <w:szCs w:val="12"/>
              </w:rPr>
              <w:t>56</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sz w:val="12"/>
                <w:szCs w:val="12"/>
              </w:rPr>
            </w:pPr>
            <w:r w:rsidRPr="005867E8">
              <w:rPr>
                <w:rFonts w:ascii="Arial" w:eastAsia="Times New Roman" w:hAnsi="Arial" w:cs="Arial"/>
                <w:sz w:val="12"/>
                <w:szCs w:val="12"/>
              </w:rPr>
              <w:t>06210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sz w:val="12"/>
                <w:szCs w:val="12"/>
              </w:rPr>
            </w:pPr>
            <w:r w:rsidRPr="005867E8">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rPr>
                <w:rFonts w:ascii="Arial" w:eastAsia="Times New Roman" w:hAnsi="Arial" w:cs="Arial"/>
                <w:sz w:val="12"/>
                <w:szCs w:val="12"/>
              </w:rPr>
            </w:pPr>
            <w:r w:rsidRPr="005867E8">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sz w:val="12"/>
                <w:szCs w:val="12"/>
              </w:rPr>
            </w:pPr>
            <w:r w:rsidRPr="005867E8">
              <w:rPr>
                <w:rFonts w:ascii="Arial" w:eastAsia="Times New Roman" w:hAnsi="Arial" w:cs="Arial"/>
                <w:sz w:val="12"/>
                <w:szCs w:val="12"/>
              </w:rPr>
              <w:t>0</w:t>
            </w:r>
          </w:p>
        </w:tc>
      </w:tr>
      <w:tr w:rsidR="00B928F8" w:rsidRPr="005867E8" w:rsidTr="005A7AE7">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b/>
                <w:bCs/>
                <w:sz w:val="12"/>
                <w:szCs w:val="12"/>
              </w:rPr>
            </w:pPr>
            <w:r w:rsidRPr="005867E8">
              <w:rPr>
                <w:rFonts w:ascii="Arial" w:eastAsia="Times New Roman" w:hAnsi="Arial" w:cs="Arial"/>
                <w:b/>
                <w:bCs/>
                <w:sz w:val="12"/>
                <w:szCs w:val="12"/>
              </w:rPr>
              <w:t>56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b/>
                <w:bCs/>
                <w:sz w:val="12"/>
                <w:szCs w:val="12"/>
              </w:rPr>
            </w:pPr>
            <w:r w:rsidRPr="005867E8">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b/>
                <w:bCs/>
                <w:sz w:val="12"/>
                <w:szCs w:val="12"/>
              </w:rPr>
            </w:pPr>
            <w:r w:rsidRPr="005867E8">
              <w:rPr>
                <w:rFonts w:ascii="Arial" w:eastAsia="Times New Roman" w:hAnsi="Arial" w:cs="Arial"/>
                <w:b/>
                <w:bCs/>
                <w:sz w:val="12"/>
                <w:szCs w:val="12"/>
              </w:rPr>
              <w:t>Fondi i Zhvillimit Shqiptar</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cente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8,350,000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928F8" w:rsidRPr="005867E8" w:rsidRDefault="00B928F8" w:rsidP="005A7AE7">
            <w:pPr>
              <w:jc w:val="right"/>
              <w:rPr>
                <w:rFonts w:ascii="Arial" w:eastAsia="Times New Roman" w:hAnsi="Arial" w:cs="Arial"/>
                <w:b/>
                <w:bCs/>
                <w:sz w:val="12"/>
                <w:szCs w:val="12"/>
              </w:rPr>
            </w:pPr>
            <w:r w:rsidRPr="005867E8">
              <w:rPr>
                <w:rFonts w:ascii="Arial" w:eastAsia="Times New Roman" w:hAnsi="Arial" w:cs="Arial"/>
                <w:b/>
                <w:bCs/>
                <w:sz w:val="12"/>
                <w:szCs w:val="12"/>
              </w:rPr>
              <w:t>8,350,000</w:t>
            </w:r>
          </w:p>
        </w:tc>
      </w:tr>
    </w:tbl>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5867E8" w:rsidRDefault="005867E8" w:rsidP="00233CD1">
      <w:pPr>
        <w:pStyle w:val="Paragrafi"/>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5867E8" w:rsidRDefault="005867E8" w:rsidP="00233CD1">
      <w:pPr>
        <w:pStyle w:val="Paragrafi"/>
      </w:pPr>
    </w:p>
    <w:tbl>
      <w:tblPr>
        <w:tblW w:w="0" w:type="auto"/>
        <w:tblInd w:w="94" w:type="dxa"/>
        <w:tblLook w:val="04A0"/>
      </w:tblPr>
      <w:tblGrid>
        <w:gridCol w:w="351"/>
        <w:gridCol w:w="550"/>
        <w:gridCol w:w="2644"/>
        <w:gridCol w:w="430"/>
        <w:gridCol w:w="1557"/>
        <w:gridCol w:w="530"/>
        <w:gridCol w:w="911"/>
        <w:gridCol w:w="737"/>
        <w:gridCol w:w="683"/>
        <w:gridCol w:w="1260"/>
        <w:gridCol w:w="770"/>
        <w:gridCol w:w="1073"/>
        <w:gridCol w:w="1032"/>
        <w:gridCol w:w="948"/>
        <w:gridCol w:w="650"/>
      </w:tblGrid>
      <w:tr w:rsidR="002659BA" w:rsidRPr="002659BA" w:rsidTr="002659BA">
        <w:trPr>
          <w:trHeight w:val="120"/>
        </w:trPr>
        <w:tc>
          <w:tcPr>
            <w:tcW w:w="0" w:type="auto"/>
            <w:tcBorders>
              <w:top w:val="nil"/>
              <w:left w:val="nil"/>
              <w:bottom w:val="nil"/>
              <w:right w:val="nil"/>
            </w:tcBorders>
            <w:shd w:val="clear" w:color="auto" w:fill="auto"/>
            <w:noWrap/>
            <w:vAlign w:val="bottom"/>
            <w:hideMark/>
          </w:tcPr>
          <w:p w:rsidR="002659BA" w:rsidRPr="002659BA" w:rsidRDefault="002659BA" w:rsidP="002659BA">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b/>
                <w:bCs/>
                <w:i/>
                <w:iCs/>
                <w:sz w:val="12"/>
                <w:szCs w:val="12"/>
              </w:rPr>
            </w:pPr>
            <w:r w:rsidRPr="002659BA">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2659BA" w:rsidRPr="002659BA" w:rsidRDefault="002659BA" w:rsidP="002659BA">
            <w:pPr>
              <w:rPr>
                <w:rFonts w:ascii="Arial" w:eastAsia="Times New Roman" w:hAnsi="Arial" w:cs="Arial"/>
                <w:sz w:val="12"/>
                <w:szCs w:val="12"/>
              </w:rPr>
            </w:pPr>
          </w:p>
        </w:tc>
      </w:tr>
      <w:tr w:rsidR="002659BA" w:rsidRPr="002659BA" w:rsidTr="002659BA">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Totali</w:t>
            </w:r>
          </w:p>
        </w:tc>
      </w:tr>
      <w:tr w:rsidR="002659BA" w:rsidRPr="002659BA" w:rsidTr="002659BA">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 xml:space="preserve">Kontrib.e </w:t>
            </w:r>
            <w:r w:rsidRPr="002659BA">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Mallra dhe</w:t>
            </w:r>
            <w:r w:rsidRPr="002659BA">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Subveci-</w:t>
            </w:r>
            <w:r w:rsidRPr="002659BA">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Te Tjera</w:t>
            </w:r>
            <w:r w:rsidRPr="002659BA">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Transfer.</w:t>
            </w:r>
            <w:r w:rsidRPr="002659BA">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Shpenzime</w:t>
            </w:r>
            <w:r w:rsidRPr="002659BA">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Shpenzime</w:t>
            </w:r>
            <w:r w:rsidRPr="002659BA">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59BA" w:rsidRPr="002659BA" w:rsidRDefault="002659BA" w:rsidP="002659BA">
            <w:pPr>
              <w:jc w:val="center"/>
              <w:rPr>
                <w:rFonts w:ascii="Arial" w:eastAsia="Times New Roman" w:hAnsi="Arial" w:cs="Arial"/>
                <w:sz w:val="12"/>
                <w:szCs w:val="12"/>
              </w:rPr>
            </w:pPr>
            <w:r w:rsidRPr="002659BA">
              <w:rPr>
                <w:rFonts w:ascii="Arial" w:eastAsia="Times New Roman" w:hAnsi="Arial" w:cs="Arial"/>
                <w:sz w:val="12"/>
                <w:szCs w:val="12"/>
              </w:rPr>
              <w:t>Totali</w:t>
            </w:r>
          </w:p>
        </w:tc>
      </w:tr>
      <w:tr w:rsidR="006C549E" w:rsidRPr="002659BA" w:rsidTr="002659BA">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C549E" w:rsidRPr="006C549E" w:rsidRDefault="006C549E" w:rsidP="003C0749">
            <w:pPr>
              <w:jc w:val="center"/>
              <w:rPr>
                <w:rFonts w:ascii="Arial" w:eastAsia="Times New Roman" w:hAnsi="Arial" w:cs="Arial"/>
                <w:sz w:val="12"/>
                <w:szCs w:val="12"/>
              </w:rPr>
            </w:pPr>
            <w:r w:rsidRPr="006C549E">
              <w:rPr>
                <w:rFonts w:ascii="Arial" w:eastAsia="Times New Roman" w:hAnsi="Arial" w:cs="Arial"/>
                <w:sz w:val="12"/>
                <w:szCs w:val="12"/>
              </w:rPr>
              <w:t>57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center"/>
              <w:rPr>
                <w:rFonts w:ascii="Arial" w:eastAsia="Times New Roman" w:hAnsi="Arial" w:cs="Arial"/>
                <w:sz w:val="12"/>
                <w:szCs w:val="12"/>
              </w:rPr>
            </w:pPr>
            <w:r w:rsidRPr="006C549E">
              <w:rPr>
                <w:rFonts w:ascii="Arial" w:eastAsia="Times New Roman" w:hAnsi="Arial" w:cs="Arial"/>
                <w:sz w:val="12"/>
                <w:szCs w:val="12"/>
              </w:rPr>
              <w:t>08220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rPr>
                <w:rFonts w:ascii="Arial" w:eastAsia="Times New Roman" w:hAnsi="Arial" w:cs="Arial"/>
                <w:b/>
                <w:bCs/>
                <w:sz w:val="12"/>
                <w:szCs w:val="12"/>
              </w:rPr>
            </w:pPr>
            <w:r w:rsidRPr="006C549E">
              <w:rPr>
                <w:rFonts w:ascii="Arial" w:eastAsia="Times New Roman" w:hAnsi="Arial" w:cs="Arial"/>
                <w:b/>
                <w:bCs/>
                <w:sz w:val="12"/>
                <w:szCs w:val="12"/>
              </w:rPr>
              <w:t>Mbeshtetja e veprimtarise kinematografike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center"/>
              <w:rPr>
                <w:rFonts w:ascii="Arial" w:eastAsia="Times New Roman" w:hAnsi="Arial" w:cs="Arial"/>
                <w:sz w:val="12"/>
                <w:szCs w:val="12"/>
              </w:rPr>
            </w:pPr>
            <w:r w:rsidRPr="006C549E">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rPr>
                <w:rFonts w:ascii="Arial" w:eastAsia="Times New Roman" w:hAnsi="Arial" w:cs="Arial"/>
                <w:sz w:val="12"/>
                <w:szCs w:val="12"/>
              </w:rPr>
            </w:pPr>
            <w:r w:rsidRPr="006C549E">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7,450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1,150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60,500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27,000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103,100</w:t>
            </w:r>
          </w:p>
        </w:tc>
      </w:tr>
      <w:tr w:rsidR="006C549E" w:rsidRPr="002659BA" w:rsidTr="002659BA">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C549E" w:rsidRPr="006C549E" w:rsidRDefault="006C549E" w:rsidP="003C0749">
            <w:pPr>
              <w:jc w:val="center"/>
              <w:rPr>
                <w:rFonts w:ascii="Arial" w:eastAsia="Times New Roman" w:hAnsi="Arial" w:cs="Arial"/>
                <w:sz w:val="12"/>
                <w:szCs w:val="12"/>
              </w:rPr>
            </w:pPr>
            <w:r w:rsidRPr="006C549E">
              <w:rPr>
                <w:rFonts w:ascii="Arial" w:eastAsia="Times New Roman" w:hAnsi="Arial" w:cs="Arial"/>
                <w:sz w:val="12"/>
                <w:szCs w:val="12"/>
              </w:rPr>
              <w:t>57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center"/>
              <w:rPr>
                <w:rFonts w:ascii="Arial" w:eastAsia="Times New Roman" w:hAnsi="Arial" w:cs="Arial"/>
                <w:sz w:val="12"/>
                <w:szCs w:val="12"/>
              </w:rPr>
            </w:pPr>
            <w:r w:rsidRPr="006C549E">
              <w:rPr>
                <w:rFonts w:ascii="Arial" w:eastAsia="Times New Roman" w:hAnsi="Arial" w:cs="Arial"/>
                <w:sz w:val="12"/>
                <w:szCs w:val="12"/>
              </w:rPr>
              <w:t>08220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rPr>
                <w:rFonts w:ascii="Arial" w:eastAsia="Times New Roman" w:hAnsi="Arial" w:cs="Arial"/>
                <w:sz w:val="12"/>
                <w:szCs w:val="12"/>
              </w:rPr>
            </w:pPr>
            <w:r w:rsidRPr="006C549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center"/>
              <w:rPr>
                <w:rFonts w:ascii="Arial" w:eastAsia="Times New Roman" w:hAnsi="Arial" w:cs="Arial"/>
                <w:sz w:val="12"/>
                <w:szCs w:val="12"/>
              </w:rPr>
            </w:pPr>
            <w:r w:rsidRPr="006C549E">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rPr>
                <w:rFonts w:ascii="Arial" w:eastAsia="Times New Roman" w:hAnsi="Arial" w:cs="Arial"/>
                <w:sz w:val="12"/>
                <w:szCs w:val="12"/>
              </w:rPr>
            </w:pPr>
            <w:r w:rsidRPr="006C549E">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6C549E" w:rsidRDefault="006C549E" w:rsidP="003C0749">
            <w:pPr>
              <w:jc w:val="right"/>
              <w:rPr>
                <w:rFonts w:ascii="Arial" w:eastAsia="Times New Roman" w:hAnsi="Arial" w:cs="Arial"/>
                <w:sz w:val="12"/>
                <w:szCs w:val="12"/>
              </w:rPr>
            </w:pPr>
            <w:r w:rsidRPr="006C549E">
              <w:rPr>
                <w:rFonts w:ascii="Arial" w:eastAsia="Times New Roman" w:hAnsi="Arial" w:cs="Arial"/>
                <w:sz w:val="12"/>
                <w:szCs w:val="12"/>
              </w:rPr>
              <w:t>0</w:t>
            </w:r>
          </w:p>
        </w:tc>
      </w:tr>
      <w:tr w:rsidR="006C549E" w:rsidRPr="002659BA" w:rsidTr="002659BA">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C549E" w:rsidRPr="002659BA" w:rsidRDefault="006C549E" w:rsidP="006204E3">
            <w:pPr>
              <w:jc w:val="center"/>
              <w:rPr>
                <w:rFonts w:ascii="Arial" w:eastAsia="Times New Roman" w:hAnsi="Arial" w:cs="Arial"/>
                <w:sz w:val="12"/>
                <w:szCs w:val="12"/>
              </w:rPr>
            </w:pPr>
            <w:r w:rsidRPr="002659BA">
              <w:rPr>
                <w:rFonts w:ascii="Arial" w:eastAsia="Times New Roman" w:hAnsi="Arial" w:cs="Arial"/>
                <w:sz w:val="12"/>
                <w:szCs w:val="12"/>
              </w:rPr>
              <w:t>57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center"/>
              <w:rPr>
                <w:rFonts w:ascii="Arial" w:eastAsia="Times New Roman" w:hAnsi="Arial" w:cs="Arial"/>
                <w:sz w:val="12"/>
                <w:szCs w:val="12"/>
              </w:rPr>
            </w:pPr>
            <w:r w:rsidRPr="002659BA">
              <w:rPr>
                <w:rFonts w:ascii="Arial" w:eastAsia="Times New Roman" w:hAnsi="Arial" w:cs="Arial"/>
                <w:sz w:val="12"/>
                <w:szCs w:val="12"/>
              </w:rPr>
              <w:t>08220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center"/>
              <w:rPr>
                <w:rFonts w:ascii="Arial" w:eastAsia="Times New Roman" w:hAnsi="Arial" w:cs="Arial"/>
                <w:sz w:val="12"/>
                <w:szCs w:val="12"/>
              </w:rPr>
            </w:pPr>
            <w:r w:rsidRPr="002659BA">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rPr>
                <w:rFonts w:ascii="Arial" w:eastAsia="Times New Roman" w:hAnsi="Arial" w:cs="Arial"/>
                <w:sz w:val="12"/>
                <w:szCs w:val="12"/>
              </w:rPr>
            </w:pPr>
            <w:r w:rsidRPr="002659BA">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C549E" w:rsidRPr="002659BA" w:rsidRDefault="006C549E" w:rsidP="006204E3">
            <w:pPr>
              <w:jc w:val="right"/>
              <w:rPr>
                <w:rFonts w:ascii="Arial" w:eastAsia="Times New Roman" w:hAnsi="Arial" w:cs="Arial"/>
                <w:sz w:val="12"/>
                <w:szCs w:val="12"/>
              </w:rPr>
            </w:pPr>
            <w:r w:rsidRPr="002659BA">
              <w:rPr>
                <w:rFonts w:ascii="Arial" w:eastAsia="Times New Roman" w:hAnsi="Arial" w:cs="Arial"/>
                <w:sz w:val="12"/>
                <w:szCs w:val="12"/>
              </w:rPr>
              <w:t>0</w:t>
            </w:r>
          </w:p>
        </w:tc>
      </w:tr>
      <w:tr w:rsidR="006C549E" w:rsidRPr="002659BA" w:rsidTr="002659BA">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sz w:val="12"/>
                <w:szCs w:val="12"/>
              </w:rPr>
            </w:pPr>
            <w:r w:rsidRPr="002659BA">
              <w:rPr>
                <w:rFonts w:ascii="Arial" w:eastAsia="Times New Roman" w:hAnsi="Arial" w:cs="Arial"/>
                <w:sz w:val="12"/>
                <w:szCs w:val="12"/>
              </w:rPr>
              <w:t>57</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sz w:val="12"/>
                <w:szCs w:val="12"/>
              </w:rPr>
            </w:pPr>
            <w:r w:rsidRPr="002659BA">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sz w:val="12"/>
                <w:szCs w:val="12"/>
              </w:rPr>
            </w:pPr>
            <w:r w:rsidRPr="002659BA">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rPr>
                <w:rFonts w:ascii="Arial" w:eastAsia="Times New Roman" w:hAnsi="Arial" w:cs="Arial"/>
                <w:sz w:val="12"/>
                <w:szCs w:val="12"/>
              </w:rPr>
            </w:pPr>
            <w:r w:rsidRPr="002659BA">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r>
      <w:tr w:rsidR="006C549E" w:rsidRPr="002659BA" w:rsidTr="002659BA">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sz w:val="12"/>
                <w:szCs w:val="12"/>
              </w:rPr>
            </w:pPr>
            <w:r w:rsidRPr="002659BA">
              <w:rPr>
                <w:rFonts w:ascii="Arial" w:eastAsia="Times New Roman" w:hAnsi="Arial" w:cs="Arial"/>
                <w:sz w:val="12"/>
                <w:szCs w:val="12"/>
              </w:rPr>
              <w:t>57</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sz w:val="12"/>
                <w:szCs w:val="12"/>
              </w:rPr>
            </w:pPr>
            <w:r w:rsidRPr="002659BA">
              <w:rPr>
                <w:rFonts w:ascii="Arial" w:eastAsia="Times New Roman" w:hAnsi="Arial" w:cs="Arial"/>
                <w:sz w:val="12"/>
                <w:szCs w:val="12"/>
              </w:rPr>
              <w:t>08220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sz w:val="12"/>
                <w:szCs w:val="12"/>
              </w:rPr>
            </w:pPr>
            <w:r w:rsidRPr="002659BA">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rPr>
                <w:rFonts w:ascii="Arial" w:eastAsia="Times New Roman" w:hAnsi="Arial" w:cs="Arial"/>
                <w:sz w:val="12"/>
                <w:szCs w:val="12"/>
              </w:rPr>
            </w:pPr>
            <w:r w:rsidRPr="002659BA">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500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sz w:val="12"/>
                <w:szCs w:val="12"/>
              </w:rPr>
            </w:pPr>
            <w:r w:rsidRPr="002659BA">
              <w:rPr>
                <w:rFonts w:ascii="Arial" w:eastAsia="Times New Roman" w:hAnsi="Arial" w:cs="Arial"/>
                <w:sz w:val="12"/>
                <w:szCs w:val="12"/>
              </w:rPr>
              <w:t>500</w:t>
            </w:r>
          </w:p>
        </w:tc>
      </w:tr>
      <w:tr w:rsidR="006C549E" w:rsidRPr="002659BA" w:rsidTr="002659BA">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b/>
                <w:bCs/>
                <w:sz w:val="12"/>
                <w:szCs w:val="12"/>
              </w:rPr>
            </w:pPr>
            <w:r w:rsidRPr="002659BA">
              <w:rPr>
                <w:rFonts w:ascii="Arial" w:eastAsia="Times New Roman" w:hAnsi="Arial" w:cs="Arial"/>
                <w:b/>
                <w:bCs/>
                <w:sz w:val="12"/>
                <w:szCs w:val="12"/>
              </w:rPr>
              <w:t>57</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b/>
                <w:bCs/>
                <w:sz w:val="12"/>
                <w:szCs w:val="12"/>
              </w:rPr>
            </w:pPr>
            <w:r w:rsidRPr="002659BA">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b/>
                <w:bCs/>
                <w:sz w:val="12"/>
                <w:szCs w:val="12"/>
              </w:rPr>
            </w:pPr>
            <w:r w:rsidRPr="002659BA">
              <w:rPr>
                <w:rFonts w:ascii="Arial" w:eastAsia="Times New Roman" w:hAnsi="Arial" w:cs="Arial"/>
                <w:b/>
                <w:bCs/>
                <w:sz w:val="12"/>
                <w:szCs w:val="12"/>
              </w:rPr>
              <w:t>Qendra Kombetare e Kinematografise</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cente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7,450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60,500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27,000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6C549E" w:rsidRPr="002659BA" w:rsidRDefault="006C549E" w:rsidP="002659BA">
            <w:pPr>
              <w:jc w:val="right"/>
              <w:rPr>
                <w:rFonts w:ascii="Arial" w:eastAsia="Times New Roman" w:hAnsi="Arial" w:cs="Arial"/>
                <w:b/>
                <w:bCs/>
                <w:sz w:val="12"/>
                <w:szCs w:val="12"/>
              </w:rPr>
            </w:pPr>
            <w:r w:rsidRPr="002659BA">
              <w:rPr>
                <w:rFonts w:ascii="Arial" w:eastAsia="Times New Roman" w:hAnsi="Arial" w:cs="Arial"/>
                <w:b/>
                <w:bCs/>
                <w:sz w:val="12"/>
                <w:szCs w:val="12"/>
              </w:rPr>
              <w:t>103,600</w:t>
            </w:r>
          </w:p>
        </w:tc>
      </w:tr>
    </w:tbl>
    <w:p w:rsidR="002659BA" w:rsidRDefault="002659BA" w:rsidP="00233CD1">
      <w:pPr>
        <w:pStyle w:val="Paragrafi"/>
      </w:pPr>
    </w:p>
    <w:p w:rsidR="002659BA" w:rsidRDefault="002659BA"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8E634B" w:rsidRDefault="008E634B" w:rsidP="00233CD1">
      <w:pPr>
        <w:pStyle w:val="Paragrafi"/>
      </w:pPr>
    </w:p>
    <w:p w:rsidR="002F6E8F" w:rsidRDefault="002F6E8F" w:rsidP="00233CD1">
      <w:pPr>
        <w:pStyle w:val="Paragrafi"/>
      </w:pPr>
    </w:p>
    <w:p w:rsidR="002F6E8F" w:rsidRDefault="002F6E8F" w:rsidP="00233CD1">
      <w:pPr>
        <w:pStyle w:val="Paragrafi"/>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2F6E8F" w:rsidRDefault="002F6E8F" w:rsidP="00233CD1">
      <w:pPr>
        <w:pStyle w:val="Paragrafi"/>
      </w:pPr>
    </w:p>
    <w:tbl>
      <w:tblPr>
        <w:tblW w:w="0" w:type="auto"/>
        <w:tblInd w:w="94" w:type="dxa"/>
        <w:tblLook w:val="04A0"/>
      </w:tblPr>
      <w:tblGrid>
        <w:gridCol w:w="350"/>
        <w:gridCol w:w="550"/>
        <w:gridCol w:w="2108"/>
        <w:gridCol w:w="430"/>
        <w:gridCol w:w="1557"/>
        <w:gridCol w:w="584"/>
        <w:gridCol w:w="977"/>
        <w:gridCol w:w="743"/>
        <w:gridCol w:w="683"/>
        <w:gridCol w:w="1332"/>
        <w:gridCol w:w="822"/>
        <w:gridCol w:w="1293"/>
        <w:gridCol w:w="1100"/>
        <w:gridCol w:w="1013"/>
        <w:gridCol w:w="584"/>
      </w:tblGrid>
      <w:tr w:rsidR="002F6E8F" w:rsidRPr="002F6E8F" w:rsidTr="002F6E8F">
        <w:trPr>
          <w:trHeight w:val="120"/>
        </w:trPr>
        <w:tc>
          <w:tcPr>
            <w:tcW w:w="0" w:type="auto"/>
            <w:tcBorders>
              <w:top w:val="nil"/>
              <w:left w:val="nil"/>
              <w:bottom w:val="nil"/>
              <w:right w:val="nil"/>
            </w:tcBorders>
            <w:shd w:val="clear" w:color="auto" w:fill="auto"/>
            <w:noWrap/>
            <w:vAlign w:val="bottom"/>
            <w:hideMark/>
          </w:tcPr>
          <w:p w:rsidR="002F6E8F" w:rsidRPr="002F6E8F" w:rsidRDefault="002F6E8F" w:rsidP="002F6E8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b/>
                <w:bCs/>
                <w:i/>
                <w:iCs/>
                <w:sz w:val="12"/>
                <w:szCs w:val="12"/>
              </w:rPr>
            </w:pPr>
            <w:r w:rsidRPr="002F6E8F">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2F6E8F" w:rsidRPr="002F6E8F" w:rsidRDefault="002F6E8F" w:rsidP="002F6E8F">
            <w:pPr>
              <w:rPr>
                <w:rFonts w:ascii="Arial" w:eastAsia="Times New Roman" w:hAnsi="Arial" w:cs="Arial"/>
                <w:sz w:val="12"/>
                <w:szCs w:val="12"/>
              </w:rPr>
            </w:pPr>
          </w:p>
        </w:tc>
      </w:tr>
      <w:tr w:rsidR="002F6E8F" w:rsidRPr="002F6E8F" w:rsidTr="002F6E8F">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Totali</w:t>
            </w:r>
          </w:p>
        </w:tc>
      </w:tr>
      <w:tr w:rsidR="002F6E8F" w:rsidRPr="002F6E8F" w:rsidTr="002F6E8F">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 xml:space="preserve">Kontrib.e </w:t>
            </w:r>
            <w:r w:rsidRPr="002F6E8F">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Mallra dhe</w:t>
            </w:r>
            <w:r w:rsidRPr="002F6E8F">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Subveci-</w:t>
            </w:r>
            <w:r w:rsidRPr="002F6E8F">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Te Tjera</w:t>
            </w:r>
            <w:r w:rsidRPr="002F6E8F">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Transfer.</w:t>
            </w:r>
            <w:r w:rsidRPr="002F6E8F">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Shpenzime</w:t>
            </w:r>
            <w:r w:rsidRPr="002F6E8F">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Shpenzime</w:t>
            </w:r>
            <w:r w:rsidRPr="002F6E8F">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F6E8F" w:rsidRPr="002F6E8F" w:rsidRDefault="002F6E8F" w:rsidP="002F6E8F">
            <w:pPr>
              <w:jc w:val="center"/>
              <w:rPr>
                <w:rFonts w:ascii="Arial" w:eastAsia="Times New Roman" w:hAnsi="Arial" w:cs="Arial"/>
                <w:sz w:val="12"/>
                <w:szCs w:val="12"/>
              </w:rPr>
            </w:pPr>
            <w:r w:rsidRPr="002F6E8F">
              <w:rPr>
                <w:rFonts w:ascii="Arial" w:eastAsia="Times New Roman" w:hAnsi="Arial" w:cs="Arial"/>
                <w:sz w:val="12"/>
                <w:szCs w:val="12"/>
              </w:rPr>
              <w:t>Totali</w:t>
            </w:r>
          </w:p>
        </w:tc>
      </w:tr>
      <w:tr w:rsidR="008E634B" w:rsidRPr="002F6E8F" w:rsidTr="002F6E8F">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E634B" w:rsidRPr="008E634B" w:rsidRDefault="008E634B" w:rsidP="00040CE1">
            <w:pPr>
              <w:jc w:val="center"/>
              <w:rPr>
                <w:rFonts w:ascii="Arial" w:eastAsia="Times New Roman" w:hAnsi="Arial" w:cs="Arial"/>
                <w:sz w:val="12"/>
                <w:szCs w:val="12"/>
              </w:rPr>
            </w:pPr>
            <w:r w:rsidRPr="008E634B">
              <w:rPr>
                <w:rFonts w:ascii="Arial" w:eastAsia="Times New Roman" w:hAnsi="Arial" w:cs="Arial"/>
                <w:sz w:val="12"/>
                <w:szCs w:val="12"/>
              </w:rPr>
              <w:t>63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center"/>
              <w:rPr>
                <w:rFonts w:ascii="Arial" w:eastAsia="Times New Roman" w:hAnsi="Arial" w:cs="Arial"/>
                <w:sz w:val="12"/>
                <w:szCs w:val="12"/>
              </w:rPr>
            </w:pPr>
            <w:r w:rsidRPr="008E634B">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rPr>
                <w:rFonts w:ascii="Arial" w:eastAsia="Times New Roman" w:hAnsi="Arial" w:cs="Arial"/>
                <w:b/>
                <w:bCs/>
                <w:sz w:val="12"/>
                <w:szCs w:val="12"/>
              </w:rPr>
            </w:pPr>
            <w:r w:rsidRPr="008E634B">
              <w:rPr>
                <w:rFonts w:ascii="Arial" w:eastAsia="Times New Roman" w:hAnsi="Arial" w:cs="Arial"/>
                <w:b/>
                <w:bCs/>
                <w:sz w:val="12"/>
                <w:szCs w:val="12"/>
              </w:rPr>
              <w:t>Veprimtaria mbikqyrese e KLD</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center"/>
              <w:rPr>
                <w:rFonts w:ascii="Arial" w:eastAsia="Times New Roman" w:hAnsi="Arial" w:cs="Arial"/>
                <w:sz w:val="12"/>
                <w:szCs w:val="12"/>
              </w:rPr>
            </w:pPr>
            <w:r w:rsidRPr="008E634B">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rPr>
                <w:rFonts w:ascii="Arial" w:eastAsia="Times New Roman" w:hAnsi="Arial" w:cs="Arial"/>
                <w:sz w:val="12"/>
                <w:szCs w:val="12"/>
              </w:rPr>
            </w:pPr>
            <w:r w:rsidRPr="008E634B">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51,500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23,580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420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85,500</w:t>
            </w:r>
          </w:p>
        </w:tc>
      </w:tr>
      <w:tr w:rsidR="008E634B" w:rsidRPr="002F6E8F" w:rsidTr="002F6E8F">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E634B" w:rsidRPr="008E634B" w:rsidRDefault="008E634B" w:rsidP="00040CE1">
            <w:pPr>
              <w:jc w:val="center"/>
              <w:rPr>
                <w:rFonts w:ascii="Arial" w:eastAsia="Times New Roman" w:hAnsi="Arial" w:cs="Arial"/>
                <w:sz w:val="12"/>
                <w:szCs w:val="12"/>
              </w:rPr>
            </w:pPr>
            <w:r w:rsidRPr="008E634B">
              <w:rPr>
                <w:rFonts w:ascii="Arial" w:eastAsia="Times New Roman" w:hAnsi="Arial" w:cs="Arial"/>
                <w:sz w:val="12"/>
                <w:szCs w:val="12"/>
              </w:rPr>
              <w:t>63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center"/>
              <w:rPr>
                <w:rFonts w:ascii="Arial" w:eastAsia="Times New Roman" w:hAnsi="Arial" w:cs="Arial"/>
                <w:sz w:val="12"/>
                <w:szCs w:val="12"/>
              </w:rPr>
            </w:pPr>
            <w:r w:rsidRPr="008E634B">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rPr>
                <w:rFonts w:ascii="Arial" w:eastAsia="Times New Roman" w:hAnsi="Arial" w:cs="Arial"/>
                <w:sz w:val="12"/>
                <w:szCs w:val="12"/>
              </w:rPr>
            </w:pPr>
            <w:r w:rsidRPr="008E634B">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center"/>
              <w:rPr>
                <w:rFonts w:ascii="Arial" w:eastAsia="Times New Roman" w:hAnsi="Arial" w:cs="Arial"/>
                <w:sz w:val="12"/>
                <w:szCs w:val="12"/>
              </w:rPr>
            </w:pPr>
            <w:r w:rsidRPr="008E634B">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rPr>
                <w:rFonts w:ascii="Arial" w:eastAsia="Times New Roman" w:hAnsi="Arial" w:cs="Arial"/>
                <w:sz w:val="12"/>
                <w:szCs w:val="12"/>
              </w:rPr>
            </w:pPr>
            <w:r w:rsidRPr="008E634B">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8E634B" w:rsidRDefault="008E634B" w:rsidP="00040CE1">
            <w:pPr>
              <w:jc w:val="right"/>
              <w:rPr>
                <w:rFonts w:ascii="Arial" w:eastAsia="Times New Roman" w:hAnsi="Arial" w:cs="Arial"/>
                <w:sz w:val="12"/>
                <w:szCs w:val="12"/>
              </w:rPr>
            </w:pPr>
            <w:r w:rsidRPr="008E634B">
              <w:rPr>
                <w:rFonts w:ascii="Arial" w:eastAsia="Times New Roman" w:hAnsi="Arial" w:cs="Arial"/>
                <w:sz w:val="12"/>
                <w:szCs w:val="12"/>
              </w:rPr>
              <w:t>0</w:t>
            </w:r>
          </w:p>
        </w:tc>
      </w:tr>
      <w:tr w:rsidR="008E634B" w:rsidRPr="002F6E8F" w:rsidTr="002F6E8F">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E634B" w:rsidRPr="002F6E8F" w:rsidRDefault="008E634B" w:rsidP="001F0BD1">
            <w:pPr>
              <w:jc w:val="center"/>
              <w:rPr>
                <w:rFonts w:ascii="Arial" w:eastAsia="Times New Roman" w:hAnsi="Arial" w:cs="Arial"/>
                <w:sz w:val="12"/>
                <w:szCs w:val="12"/>
              </w:rPr>
            </w:pPr>
            <w:r w:rsidRPr="002F6E8F">
              <w:rPr>
                <w:rFonts w:ascii="Arial" w:eastAsia="Times New Roman" w:hAnsi="Arial" w:cs="Arial"/>
                <w:sz w:val="12"/>
                <w:szCs w:val="12"/>
              </w:rPr>
              <w:t>63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center"/>
              <w:rPr>
                <w:rFonts w:ascii="Arial" w:eastAsia="Times New Roman" w:hAnsi="Arial" w:cs="Arial"/>
                <w:sz w:val="12"/>
                <w:szCs w:val="12"/>
              </w:rPr>
            </w:pPr>
            <w:r w:rsidRPr="002F6E8F">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center"/>
              <w:rPr>
                <w:rFonts w:ascii="Arial" w:eastAsia="Times New Roman" w:hAnsi="Arial" w:cs="Arial"/>
                <w:sz w:val="12"/>
                <w:szCs w:val="12"/>
              </w:rPr>
            </w:pPr>
            <w:r w:rsidRPr="002F6E8F">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rPr>
                <w:rFonts w:ascii="Arial" w:eastAsia="Times New Roman" w:hAnsi="Arial" w:cs="Arial"/>
                <w:sz w:val="12"/>
                <w:szCs w:val="12"/>
              </w:rPr>
            </w:pPr>
            <w:r w:rsidRPr="002F6E8F">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E634B" w:rsidRPr="002F6E8F" w:rsidRDefault="008E634B" w:rsidP="001F0BD1">
            <w:pPr>
              <w:jc w:val="right"/>
              <w:rPr>
                <w:rFonts w:ascii="Arial" w:eastAsia="Times New Roman" w:hAnsi="Arial" w:cs="Arial"/>
                <w:sz w:val="12"/>
                <w:szCs w:val="12"/>
              </w:rPr>
            </w:pPr>
            <w:r w:rsidRPr="002F6E8F">
              <w:rPr>
                <w:rFonts w:ascii="Arial" w:eastAsia="Times New Roman" w:hAnsi="Arial" w:cs="Arial"/>
                <w:sz w:val="12"/>
                <w:szCs w:val="12"/>
              </w:rPr>
              <w:t>0</w:t>
            </w:r>
          </w:p>
        </w:tc>
      </w:tr>
      <w:tr w:rsidR="008E634B" w:rsidRPr="002F6E8F" w:rsidTr="002F6E8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sz w:val="12"/>
                <w:szCs w:val="12"/>
              </w:rPr>
            </w:pPr>
            <w:r w:rsidRPr="002F6E8F">
              <w:rPr>
                <w:rFonts w:ascii="Arial" w:eastAsia="Times New Roman" w:hAnsi="Arial" w:cs="Arial"/>
                <w:sz w:val="12"/>
                <w:szCs w:val="12"/>
              </w:rPr>
              <w:t>63</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sz w:val="12"/>
                <w:szCs w:val="12"/>
              </w:rPr>
            </w:pPr>
            <w:r w:rsidRPr="002F6E8F">
              <w:rPr>
                <w:rFonts w:ascii="Arial" w:eastAsia="Times New Roman" w:hAnsi="Arial" w:cs="Arial"/>
                <w:sz w:val="12"/>
                <w:szCs w:val="12"/>
              </w:rPr>
              <w:t>03320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sz w:val="12"/>
                <w:szCs w:val="12"/>
              </w:rPr>
            </w:pPr>
            <w:r w:rsidRPr="002F6E8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rPr>
                <w:rFonts w:ascii="Arial" w:eastAsia="Times New Roman" w:hAnsi="Arial" w:cs="Arial"/>
                <w:sz w:val="12"/>
                <w:szCs w:val="12"/>
              </w:rPr>
            </w:pPr>
            <w:r w:rsidRPr="002F6E8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r>
      <w:tr w:rsidR="008E634B" w:rsidRPr="002F6E8F" w:rsidTr="002F6E8F">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sz w:val="12"/>
                <w:szCs w:val="12"/>
              </w:rPr>
            </w:pPr>
            <w:r w:rsidRPr="002F6E8F">
              <w:rPr>
                <w:rFonts w:ascii="Arial" w:eastAsia="Times New Roman" w:hAnsi="Arial" w:cs="Arial"/>
                <w:sz w:val="12"/>
                <w:szCs w:val="12"/>
              </w:rPr>
              <w:t>63</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sz w:val="12"/>
                <w:szCs w:val="12"/>
              </w:rPr>
            </w:pPr>
            <w:r w:rsidRPr="002F6E8F">
              <w:rPr>
                <w:rFonts w:ascii="Arial" w:eastAsia="Times New Roman" w:hAnsi="Arial" w:cs="Arial"/>
                <w:sz w:val="12"/>
                <w:szCs w:val="12"/>
              </w:rPr>
              <w:t>03320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sz w:val="12"/>
                <w:szCs w:val="12"/>
              </w:rPr>
            </w:pPr>
            <w:r w:rsidRPr="002F6E8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rPr>
                <w:rFonts w:ascii="Arial" w:eastAsia="Times New Roman" w:hAnsi="Arial" w:cs="Arial"/>
                <w:sz w:val="12"/>
                <w:szCs w:val="12"/>
              </w:rPr>
            </w:pPr>
            <w:r w:rsidRPr="002F6E8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sz w:val="12"/>
                <w:szCs w:val="12"/>
              </w:rPr>
            </w:pPr>
            <w:r w:rsidRPr="002F6E8F">
              <w:rPr>
                <w:rFonts w:ascii="Arial" w:eastAsia="Times New Roman" w:hAnsi="Arial" w:cs="Arial"/>
                <w:sz w:val="12"/>
                <w:szCs w:val="12"/>
              </w:rPr>
              <w:t>0</w:t>
            </w:r>
          </w:p>
        </w:tc>
      </w:tr>
      <w:tr w:rsidR="008E634B" w:rsidRPr="002F6E8F" w:rsidTr="002F6E8F">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b/>
                <w:bCs/>
                <w:sz w:val="12"/>
                <w:szCs w:val="12"/>
              </w:rPr>
            </w:pPr>
            <w:r w:rsidRPr="002F6E8F">
              <w:rPr>
                <w:rFonts w:ascii="Arial" w:eastAsia="Times New Roman" w:hAnsi="Arial" w:cs="Arial"/>
                <w:b/>
                <w:bCs/>
                <w:sz w:val="12"/>
                <w:szCs w:val="12"/>
              </w:rPr>
              <w:t>63</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b/>
                <w:bCs/>
                <w:sz w:val="12"/>
                <w:szCs w:val="12"/>
              </w:rPr>
            </w:pPr>
            <w:r w:rsidRPr="002F6E8F">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b/>
                <w:bCs/>
                <w:sz w:val="12"/>
                <w:szCs w:val="12"/>
              </w:rPr>
            </w:pPr>
            <w:r w:rsidRPr="002F6E8F">
              <w:rPr>
                <w:rFonts w:ascii="Arial" w:eastAsia="Times New Roman" w:hAnsi="Arial" w:cs="Arial"/>
                <w:b/>
                <w:bCs/>
                <w:sz w:val="12"/>
                <w:szCs w:val="12"/>
              </w:rPr>
              <w:t>Keshilli i Larte i Drejtesise</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cente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51,500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7,000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23,580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420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8E634B" w:rsidRPr="002F6E8F" w:rsidRDefault="008E634B" w:rsidP="002F6E8F">
            <w:pPr>
              <w:jc w:val="right"/>
              <w:rPr>
                <w:rFonts w:ascii="Arial" w:eastAsia="Times New Roman" w:hAnsi="Arial" w:cs="Arial"/>
                <w:b/>
                <w:bCs/>
                <w:sz w:val="12"/>
                <w:szCs w:val="12"/>
              </w:rPr>
            </w:pPr>
            <w:r w:rsidRPr="002F6E8F">
              <w:rPr>
                <w:rFonts w:ascii="Arial" w:eastAsia="Times New Roman" w:hAnsi="Arial" w:cs="Arial"/>
                <w:b/>
                <w:bCs/>
                <w:sz w:val="12"/>
                <w:szCs w:val="12"/>
              </w:rPr>
              <w:t>85,500</w:t>
            </w:r>
          </w:p>
        </w:tc>
      </w:tr>
    </w:tbl>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5867E8" w:rsidRDefault="005867E8" w:rsidP="00233CD1">
      <w:pPr>
        <w:pStyle w:val="Paragrafi"/>
      </w:pPr>
    </w:p>
    <w:p w:rsidR="005867E8" w:rsidRDefault="005867E8"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102385" w:rsidRDefault="00102385" w:rsidP="00233CD1">
      <w:pPr>
        <w:pStyle w:val="Paragrafi"/>
      </w:pPr>
    </w:p>
    <w:tbl>
      <w:tblPr>
        <w:tblW w:w="0" w:type="auto"/>
        <w:jc w:val="center"/>
        <w:tblLayout w:type="fixed"/>
        <w:tblLook w:val="04A0"/>
      </w:tblPr>
      <w:tblGrid>
        <w:gridCol w:w="417"/>
        <w:gridCol w:w="617"/>
        <w:gridCol w:w="1745"/>
        <w:gridCol w:w="680"/>
        <w:gridCol w:w="1021"/>
        <w:gridCol w:w="656"/>
        <w:gridCol w:w="1086"/>
        <w:gridCol w:w="625"/>
        <w:gridCol w:w="795"/>
        <w:gridCol w:w="1134"/>
        <w:gridCol w:w="902"/>
        <w:gridCol w:w="1039"/>
        <w:gridCol w:w="1276"/>
        <w:gridCol w:w="992"/>
        <w:gridCol w:w="709"/>
      </w:tblGrid>
      <w:tr w:rsidR="00102385" w:rsidRPr="002F6E8F" w:rsidTr="00102385">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02385" w:rsidRPr="002F6E8F" w:rsidRDefault="00102385" w:rsidP="005A7AE7">
            <w:pPr>
              <w:jc w:val="center"/>
              <w:rPr>
                <w:rFonts w:ascii="Arial" w:eastAsia="Times New Roman" w:hAnsi="Arial" w:cs="Arial"/>
                <w:sz w:val="12"/>
                <w:szCs w:val="12"/>
              </w:rPr>
            </w:pP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5A7AE7">
            <w:pPr>
              <w:jc w:val="center"/>
              <w:rPr>
                <w:rFonts w:ascii="Arial" w:eastAsia="Times New Roman" w:hAnsi="Arial" w:cs="Arial"/>
                <w:sz w:val="12"/>
                <w:szCs w:val="12"/>
              </w:rPr>
            </w:pP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5A7AE7">
            <w:pPr>
              <w:rPr>
                <w:rFonts w:ascii="Arial" w:eastAsia="Times New Roman" w:hAnsi="Arial" w:cs="Arial"/>
                <w:b/>
                <w:bCs/>
                <w:sz w:val="12"/>
                <w:szCs w:val="12"/>
              </w:rPr>
            </w:pP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5A7AE7">
            <w:pPr>
              <w:jc w:val="center"/>
              <w:rPr>
                <w:rFonts w:ascii="Arial" w:eastAsia="Times New Roman" w:hAnsi="Arial" w:cs="Arial"/>
                <w:sz w:val="12"/>
                <w:szCs w:val="12"/>
              </w:rPr>
            </w:pP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5A7AE7">
            <w:pPr>
              <w:rPr>
                <w:rFonts w:ascii="Arial" w:eastAsia="Times New Roman" w:hAnsi="Arial" w:cs="Arial"/>
                <w:sz w:val="12"/>
                <w:szCs w:val="12"/>
              </w:rPr>
            </w:pP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r w:rsidRPr="002F6E8F">
              <w:rPr>
                <w:rFonts w:ascii="Arial" w:eastAsia="Times New Roman" w:hAnsi="Arial" w:cs="Arial"/>
                <w:sz w:val="12"/>
                <w:szCs w:val="12"/>
              </w:rPr>
              <w:t>ne 000/leke</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right"/>
              <w:rPr>
                <w:rFonts w:ascii="Arial" w:eastAsia="Times New Roman" w:hAnsi="Arial" w:cs="Arial"/>
                <w:sz w:val="12"/>
                <w:szCs w:val="12"/>
              </w:rPr>
            </w:pPr>
          </w:p>
        </w:tc>
      </w:tr>
      <w:tr w:rsidR="00102385" w:rsidRPr="002F6E8F" w:rsidTr="00102385">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02385" w:rsidRPr="002F6E8F" w:rsidRDefault="00102385" w:rsidP="005A7AE7">
            <w:pPr>
              <w:jc w:val="center"/>
              <w:rPr>
                <w:rFonts w:ascii="Arial" w:eastAsia="Times New Roman" w:hAnsi="Arial" w:cs="Arial"/>
                <w:sz w:val="12"/>
                <w:szCs w:val="12"/>
              </w:rPr>
            </w:pPr>
            <w:r w:rsidRPr="002F6E8F">
              <w:rPr>
                <w:rFonts w:ascii="Arial" w:eastAsia="Times New Roman" w:hAnsi="Arial" w:cs="Arial"/>
                <w:sz w:val="12"/>
                <w:szCs w:val="12"/>
              </w:rPr>
              <w:t> </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5A7AE7">
            <w:pPr>
              <w:jc w:val="center"/>
              <w:rPr>
                <w:rFonts w:ascii="Arial" w:eastAsia="Times New Roman" w:hAnsi="Arial" w:cs="Arial"/>
                <w:sz w:val="12"/>
                <w:szCs w:val="12"/>
              </w:rPr>
            </w:pPr>
            <w:r w:rsidRPr="002F6E8F">
              <w:rPr>
                <w:rFonts w:ascii="Arial" w:eastAsia="Times New Roman" w:hAnsi="Arial" w:cs="Arial"/>
                <w:sz w:val="12"/>
                <w:szCs w:val="12"/>
              </w:rPr>
              <w:t> </w:t>
            </w: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rPr>
                <w:rFonts w:ascii="Arial" w:eastAsia="Times New Roman" w:hAnsi="Arial" w:cs="Arial"/>
                <w:b/>
                <w:bCs/>
                <w:sz w:val="12"/>
                <w:szCs w:val="12"/>
              </w:rPr>
            </w:pPr>
            <w:r w:rsidRPr="002F6E8F">
              <w:rPr>
                <w:rFonts w:ascii="Arial" w:eastAsia="Times New Roman" w:hAnsi="Arial" w:cs="Arial"/>
                <w:b/>
                <w:bCs/>
                <w:sz w:val="12"/>
                <w:szCs w:val="12"/>
              </w:rPr>
              <w:t> </w:t>
            </w: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5A7AE7">
            <w:pPr>
              <w:jc w:val="center"/>
              <w:rPr>
                <w:rFonts w:ascii="Arial" w:eastAsia="Times New Roman" w:hAnsi="Arial" w:cs="Arial"/>
                <w:sz w:val="12"/>
                <w:szCs w:val="12"/>
              </w:rPr>
            </w:pPr>
            <w:r w:rsidRPr="002F6E8F">
              <w:rPr>
                <w:rFonts w:ascii="Arial" w:eastAsia="Times New Roman" w:hAnsi="Arial" w:cs="Arial"/>
                <w:sz w:val="12"/>
                <w:szCs w:val="12"/>
              </w:rPr>
              <w:t> </w:t>
            </w: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rPr>
                <w:rFonts w:ascii="Arial" w:eastAsia="Times New Roman" w:hAnsi="Arial" w:cs="Arial"/>
                <w:sz w:val="12"/>
                <w:szCs w:val="12"/>
              </w:rPr>
            </w:pPr>
            <w:r w:rsidRPr="002F6E8F">
              <w:rPr>
                <w:rFonts w:ascii="Arial" w:eastAsia="Times New Roman" w:hAnsi="Arial" w:cs="Arial"/>
                <w:sz w:val="12"/>
                <w:szCs w:val="12"/>
              </w:rPr>
              <w:t> </w:t>
            </w: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600</w:t>
            </w: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601</w:t>
            </w: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602</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603</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604</w:t>
            </w: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605</w:t>
            </w: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606</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230</w:t>
            </w: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231</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Totali</w:t>
            </w:r>
          </w:p>
        </w:tc>
      </w:tr>
      <w:tr w:rsidR="00102385" w:rsidRPr="002F6E8F" w:rsidTr="00102385">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Gr</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Tit</w:t>
            </w: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b/>
                <w:bCs/>
                <w:sz w:val="12"/>
                <w:szCs w:val="12"/>
              </w:rPr>
            </w:pPr>
            <w:r w:rsidRPr="002F6E8F">
              <w:rPr>
                <w:rFonts w:ascii="Arial" w:eastAsia="Times New Roman" w:hAnsi="Arial" w:cs="Arial"/>
                <w:b/>
                <w:bCs/>
                <w:sz w:val="12"/>
                <w:szCs w:val="12"/>
              </w:rPr>
              <w:t>Emertimi i Institucionit Buxhetor / Programit</w:t>
            </w: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Kap</w:t>
            </w: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Emer Kapitulli</w:t>
            </w: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Pagat</w:t>
            </w: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 xml:space="preserve">Kontrib.e </w:t>
            </w:r>
            <w:r w:rsidRPr="002F6E8F">
              <w:rPr>
                <w:rFonts w:ascii="Arial" w:eastAsia="Times New Roman" w:hAnsi="Arial" w:cs="Arial"/>
                <w:sz w:val="12"/>
                <w:szCs w:val="12"/>
              </w:rPr>
              <w:br/>
              <w:t>Sigurimeve Shoqerore</w:t>
            </w: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Mallra dhe</w:t>
            </w:r>
            <w:r w:rsidRPr="002F6E8F">
              <w:rPr>
                <w:rFonts w:ascii="Arial" w:eastAsia="Times New Roman" w:hAnsi="Arial" w:cs="Arial"/>
                <w:sz w:val="12"/>
                <w:szCs w:val="12"/>
              </w:rPr>
              <w:br/>
              <w:t>Sherbime</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Subveci-</w:t>
            </w:r>
            <w:r w:rsidRPr="002F6E8F">
              <w:rPr>
                <w:rFonts w:ascii="Arial" w:eastAsia="Times New Roman" w:hAnsi="Arial" w:cs="Arial"/>
                <w:sz w:val="12"/>
                <w:szCs w:val="12"/>
              </w:rPr>
              <w:br/>
              <w:t>net</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Te Tjera</w:t>
            </w:r>
            <w:r w:rsidRPr="002F6E8F">
              <w:rPr>
                <w:rFonts w:ascii="Arial" w:eastAsia="Times New Roman" w:hAnsi="Arial" w:cs="Arial"/>
                <w:sz w:val="12"/>
                <w:szCs w:val="12"/>
              </w:rPr>
              <w:br/>
              <w:t>Transfer.Korrente Brendshme</w:t>
            </w: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Transfer.</w:t>
            </w:r>
            <w:r w:rsidRPr="002F6E8F">
              <w:rPr>
                <w:rFonts w:ascii="Arial" w:eastAsia="Times New Roman" w:hAnsi="Arial" w:cs="Arial"/>
                <w:sz w:val="12"/>
                <w:szCs w:val="12"/>
              </w:rPr>
              <w:br/>
              <w:t>Korrente te Huaja</w:t>
            </w: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Transferta per Buxhetet Familiare dhe Individet</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Shpenzime</w:t>
            </w:r>
            <w:r w:rsidRPr="002F6E8F">
              <w:rPr>
                <w:rFonts w:ascii="Arial" w:eastAsia="Times New Roman" w:hAnsi="Arial" w:cs="Arial"/>
                <w:sz w:val="12"/>
                <w:szCs w:val="12"/>
              </w:rPr>
              <w:br/>
              <w:t>Kapitale te Patrupezuara</w:t>
            </w: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Shpenzime</w:t>
            </w:r>
            <w:r w:rsidRPr="002F6E8F">
              <w:rPr>
                <w:rFonts w:ascii="Arial" w:eastAsia="Times New Roman" w:hAnsi="Arial" w:cs="Arial"/>
                <w:sz w:val="12"/>
                <w:szCs w:val="12"/>
              </w:rPr>
              <w:br/>
              <w:t>Kapitale te Trupezuara</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102385" w:rsidRPr="002F6E8F" w:rsidRDefault="00102385" w:rsidP="00102385">
            <w:pPr>
              <w:jc w:val="center"/>
              <w:rPr>
                <w:rFonts w:ascii="Arial" w:eastAsia="Times New Roman" w:hAnsi="Arial" w:cs="Arial"/>
                <w:sz w:val="12"/>
                <w:szCs w:val="12"/>
              </w:rPr>
            </w:pPr>
            <w:r w:rsidRPr="002F6E8F">
              <w:rPr>
                <w:rFonts w:ascii="Arial" w:eastAsia="Times New Roman" w:hAnsi="Arial" w:cs="Arial"/>
                <w:sz w:val="12"/>
                <w:szCs w:val="12"/>
              </w:rPr>
              <w:t>Totali</w:t>
            </w:r>
          </w:p>
        </w:tc>
      </w:tr>
      <w:tr w:rsidR="00102385" w:rsidRPr="00102385" w:rsidTr="00102385">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b/>
                <w:bCs/>
                <w:sz w:val="12"/>
                <w:szCs w:val="12"/>
              </w:rPr>
            </w:pPr>
            <w:r w:rsidRPr="00102385">
              <w:rPr>
                <w:rFonts w:ascii="Arial" w:eastAsia="Times New Roman" w:hAnsi="Arial" w:cs="Arial"/>
                <w:b/>
                <w:bCs/>
                <w:sz w:val="12"/>
                <w:szCs w:val="12"/>
              </w:rPr>
              <w:t>Sherbimi i avokatise</w:t>
            </w: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1</w:t>
            </w: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Çelje nga buxheti</w:t>
            </w: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65,000</w:t>
            </w: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8,000</w:t>
            </w: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13,450</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1,000</w:t>
            </w: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3,000</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90,450</w:t>
            </w:r>
          </w:p>
        </w:tc>
      </w:tr>
      <w:tr w:rsidR="00102385" w:rsidRPr="00102385" w:rsidTr="00102385">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2</w:t>
            </w:r>
          </w:p>
        </w:tc>
        <w:tc>
          <w:tcPr>
            <w:tcW w:w="1021"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Financim i huaj</w:t>
            </w:r>
          </w:p>
        </w:tc>
        <w:tc>
          <w:tcPr>
            <w:tcW w:w="65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r>
      <w:tr w:rsidR="00102385" w:rsidRPr="00102385" w:rsidTr="00102385">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3</w:t>
            </w:r>
          </w:p>
        </w:tc>
        <w:tc>
          <w:tcPr>
            <w:tcW w:w="1021"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 xml:space="preserve">Kostot lokale </w:t>
            </w:r>
          </w:p>
        </w:tc>
        <w:tc>
          <w:tcPr>
            <w:tcW w:w="65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r>
      <w:tr w:rsidR="00102385" w:rsidRPr="00102385" w:rsidTr="00102385">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4</w:t>
            </w:r>
          </w:p>
        </w:tc>
        <w:tc>
          <w:tcPr>
            <w:tcW w:w="1021"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TVSH, Detyrim doganore</w:t>
            </w:r>
          </w:p>
        </w:tc>
        <w:tc>
          <w:tcPr>
            <w:tcW w:w="65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ted"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r>
      <w:tr w:rsidR="00102385" w:rsidRPr="00102385" w:rsidTr="00102385">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5</w:t>
            </w:r>
          </w:p>
        </w:tc>
        <w:tc>
          <w:tcPr>
            <w:tcW w:w="1021"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Nga te ardhurat e veta</w:t>
            </w:r>
          </w:p>
        </w:tc>
        <w:tc>
          <w:tcPr>
            <w:tcW w:w="656"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Dash"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sz w:val="12"/>
                <w:szCs w:val="12"/>
              </w:rPr>
            </w:pPr>
            <w:r w:rsidRPr="00102385">
              <w:rPr>
                <w:rFonts w:ascii="Arial" w:eastAsia="Times New Roman" w:hAnsi="Arial" w:cs="Arial"/>
                <w:sz w:val="12"/>
                <w:szCs w:val="12"/>
              </w:rPr>
              <w:t>0</w:t>
            </w:r>
          </w:p>
        </w:tc>
      </w:tr>
      <w:tr w:rsidR="00102385" w:rsidRPr="00102385" w:rsidTr="00102385">
        <w:trPr>
          <w:trHeight w:val="120"/>
          <w:jc w:val="center"/>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b/>
                <w:bCs/>
                <w:sz w:val="12"/>
                <w:szCs w:val="12"/>
              </w:rPr>
            </w:pPr>
            <w:r w:rsidRPr="00102385">
              <w:rPr>
                <w:rFonts w:ascii="Arial" w:eastAsia="Times New Roman" w:hAnsi="Arial" w:cs="Arial"/>
                <w:b/>
                <w:bCs/>
                <w:sz w:val="12"/>
                <w:szCs w:val="12"/>
              </w:rPr>
              <w:t>66</w:t>
            </w:r>
          </w:p>
        </w:tc>
        <w:tc>
          <w:tcPr>
            <w:tcW w:w="617"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b/>
                <w:bCs/>
                <w:sz w:val="12"/>
                <w:szCs w:val="12"/>
              </w:rPr>
            </w:pPr>
            <w:r w:rsidRPr="00102385">
              <w:rPr>
                <w:rFonts w:ascii="Arial" w:eastAsia="Times New Roman" w:hAnsi="Arial" w:cs="Arial"/>
                <w:b/>
                <w:bCs/>
                <w:sz w:val="12"/>
                <w:szCs w:val="12"/>
              </w:rPr>
              <w:t>s</w:t>
            </w:r>
          </w:p>
        </w:tc>
        <w:tc>
          <w:tcPr>
            <w:tcW w:w="1745"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b/>
                <w:bCs/>
                <w:sz w:val="12"/>
                <w:szCs w:val="12"/>
              </w:rPr>
            </w:pPr>
            <w:r w:rsidRPr="00102385">
              <w:rPr>
                <w:rFonts w:ascii="Arial" w:eastAsia="Times New Roman" w:hAnsi="Arial" w:cs="Arial"/>
                <w:b/>
                <w:bCs/>
                <w:sz w:val="12"/>
                <w:szCs w:val="12"/>
              </w:rPr>
              <w:t>Avokati i Popullit</w:t>
            </w:r>
          </w:p>
        </w:tc>
        <w:tc>
          <w:tcPr>
            <w:tcW w:w="680"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center"/>
              <w:rPr>
                <w:rFonts w:ascii="Arial" w:eastAsia="Times New Roman" w:hAnsi="Arial" w:cs="Arial"/>
                <w:sz w:val="12"/>
                <w:szCs w:val="12"/>
              </w:rPr>
            </w:pPr>
            <w:r w:rsidRPr="00102385">
              <w:rPr>
                <w:rFonts w:ascii="Arial" w:eastAsia="Times New Roman" w:hAnsi="Arial" w:cs="Arial"/>
                <w:sz w:val="12"/>
                <w:szCs w:val="12"/>
              </w:rPr>
              <w:t> </w:t>
            </w:r>
          </w:p>
        </w:tc>
        <w:tc>
          <w:tcPr>
            <w:tcW w:w="1021"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rPr>
                <w:rFonts w:ascii="Arial" w:eastAsia="Times New Roman" w:hAnsi="Arial" w:cs="Arial"/>
                <w:sz w:val="12"/>
                <w:szCs w:val="12"/>
              </w:rPr>
            </w:pPr>
            <w:r w:rsidRPr="00102385">
              <w:rPr>
                <w:rFonts w:ascii="Arial" w:eastAsia="Times New Roman" w:hAnsi="Arial" w:cs="Arial"/>
                <w:sz w:val="12"/>
                <w:szCs w:val="12"/>
              </w:rPr>
              <w:t> </w:t>
            </w:r>
          </w:p>
        </w:tc>
        <w:tc>
          <w:tcPr>
            <w:tcW w:w="656"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65,000</w:t>
            </w:r>
          </w:p>
        </w:tc>
        <w:tc>
          <w:tcPr>
            <w:tcW w:w="1086"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8,000</w:t>
            </w:r>
          </w:p>
        </w:tc>
        <w:tc>
          <w:tcPr>
            <w:tcW w:w="625"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13,450</w:t>
            </w:r>
          </w:p>
        </w:tc>
        <w:tc>
          <w:tcPr>
            <w:tcW w:w="795"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1134"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902"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1,000</w:t>
            </w:r>
          </w:p>
        </w:tc>
        <w:tc>
          <w:tcPr>
            <w:tcW w:w="1039"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1276"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992"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3,000</w:t>
            </w:r>
          </w:p>
        </w:tc>
        <w:tc>
          <w:tcPr>
            <w:tcW w:w="709" w:type="dxa"/>
            <w:tcBorders>
              <w:top w:val="nil"/>
              <w:left w:val="nil"/>
              <w:bottom w:val="single" w:sz="4" w:space="0" w:color="auto"/>
              <w:right w:val="single" w:sz="4" w:space="0" w:color="auto"/>
            </w:tcBorders>
            <w:shd w:val="clear" w:color="auto" w:fill="auto"/>
            <w:noWrap/>
            <w:vAlign w:val="bottom"/>
            <w:hideMark/>
          </w:tcPr>
          <w:p w:rsidR="00102385" w:rsidRPr="00102385" w:rsidRDefault="00102385" w:rsidP="00102385">
            <w:pPr>
              <w:jc w:val="right"/>
              <w:rPr>
                <w:rFonts w:ascii="Arial" w:eastAsia="Times New Roman" w:hAnsi="Arial" w:cs="Arial"/>
                <w:b/>
                <w:bCs/>
                <w:sz w:val="12"/>
                <w:szCs w:val="12"/>
              </w:rPr>
            </w:pPr>
            <w:r w:rsidRPr="00102385">
              <w:rPr>
                <w:rFonts w:ascii="Arial" w:eastAsia="Times New Roman" w:hAnsi="Arial" w:cs="Arial"/>
                <w:b/>
                <w:bCs/>
                <w:sz w:val="12"/>
                <w:szCs w:val="12"/>
              </w:rPr>
              <w:t>90,450</w:t>
            </w:r>
          </w:p>
        </w:tc>
      </w:tr>
    </w:tbl>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102385" w:rsidRDefault="00102385"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3E22C5" w:rsidRPr="00953A1D" w:rsidRDefault="003E22C5" w:rsidP="003E22C5">
      <w:pPr>
        <w:pStyle w:val="Paragrafi"/>
        <w:rPr>
          <w:sz w:val="14"/>
          <w:szCs w:val="16"/>
        </w:rPr>
      </w:pPr>
      <w:r>
        <w:rPr>
          <w:sz w:val="14"/>
          <w:szCs w:val="16"/>
        </w:rPr>
        <w:lastRenderedPageBreak/>
        <w:t>Tab.5</w:t>
      </w:r>
    </w:p>
    <w:p w:rsidR="002F6E8F" w:rsidRDefault="002F6E8F" w:rsidP="00233CD1">
      <w:pPr>
        <w:pStyle w:val="Paragrafi"/>
      </w:pPr>
    </w:p>
    <w:tbl>
      <w:tblPr>
        <w:tblW w:w="0" w:type="auto"/>
        <w:tblInd w:w="94" w:type="dxa"/>
        <w:tblLook w:val="04A0"/>
      </w:tblPr>
      <w:tblGrid>
        <w:gridCol w:w="351"/>
        <w:gridCol w:w="550"/>
        <w:gridCol w:w="2517"/>
        <w:gridCol w:w="430"/>
        <w:gridCol w:w="1557"/>
        <w:gridCol w:w="584"/>
        <w:gridCol w:w="928"/>
        <w:gridCol w:w="739"/>
        <w:gridCol w:w="683"/>
        <w:gridCol w:w="1278"/>
        <w:gridCol w:w="783"/>
        <w:gridCol w:w="1129"/>
        <w:gridCol w:w="1049"/>
        <w:gridCol w:w="964"/>
        <w:gridCol w:w="584"/>
      </w:tblGrid>
      <w:tr w:rsidR="00E22240" w:rsidRPr="00E22240" w:rsidTr="00E22240">
        <w:trPr>
          <w:trHeight w:val="120"/>
        </w:trPr>
        <w:tc>
          <w:tcPr>
            <w:tcW w:w="0" w:type="auto"/>
            <w:tcBorders>
              <w:top w:val="nil"/>
              <w:left w:val="nil"/>
              <w:bottom w:val="nil"/>
              <w:right w:val="nil"/>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b/>
                <w:bCs/>
                <w:i/>
                <w:iCs/>
                <w:sz w:val="12"/>
                <w:szCs w:val="12"/>
              </w:rPr>
            </w:pPr>
            <w:r w:rsidRPr="00E2224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r>
      <w:tr w:rsidR="00E22240" w:rsidRPr="00E22240" w:rsidTr="00E22240">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Totali</w:t>
            </w:r>
          </w:p>
        </w:tc>
      </w:tr>
      <w:tr w:rsidR="00E22240" w:rsidRPr="00E22240" w:rsidTr="00E2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 xml:space="preserve">Kontrib.e </w:t>
            </w:r>
            <w:r w:rsidRPr="00E22240">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Mallra dhe</w:t>
            </w:r>
            <w:r w:rsidRPr="00E22240">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Subveci-</w:t>
            </w:r>
            <w:r w:rsidRPr="00E22240">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Te Tjera</w:t>
            </w:r>
            <w:r w:rsidRPr="00E22240">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Transfer.</w:t>
            </w:r>
            <w:r w:rsidRPr="00E22240">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Totali</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28,150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3,850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8,347</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750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420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44,517</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67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Komisioni i Sherbimit Civil</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28,150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3,850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8,347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750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420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44,517</w:t>
            </w:r>
          </w:p>
        </w:tc>
      </w:tr>
    </w:tbl>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2B28A7" w:rsidRDefault="002B28A7"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3E22C5" w:rsidRPr="00953A1D" w:rsidRDefault="003E22C5" w:rsidP="003E22C5">
      <w:pPr>
        <w:pStyle w:val="Paragrafi"/>
        <w:rPr>
          <w:sz w:val="14"/>
          <w:szCs w:val="16"/>
        </w:rPr>
      </w:pPr>
      <w:r>
        <w:rPr>
          <w:sz w:val="14"/>
          <w:szCs w:val="16"/>
        </w:rPr>
        <w:lastRenderedPageBreak/>
        <w:t>Tab.5</w:t>
      </w:r>
    </w:p>
    <w:p w:rsidR="00E22240" w:rsidRDefault="00E22240" w:rsidP="00233CD1">
      <w:pPr>
        <w:pStyle w:val="Paragrafi"/>
      </w:pPr>
    </w:p>
    <w:tbl>
      <w:tblPr>
        <w:tblW w:w="0" w:type="auto"/>
        <w:tblInd w:w="94" w:type="dxa"/>
        <w:tblLook w:val="04A0"/>
      </w:tblPr>
      <w:tblGrid>
        <w:gridCol w:w="350"/>
        <w:gridCol w:w="550"/>
        <w:gridCol w:w="2517"/>
        <w:gridCol w:w="430"/>
        <w:gridCol w:w="1557"/>
        <w:gridCol w:w="584"/>
        <w:gridCol w:w="920"/>
        <w:gridCol w:w="738"/>
        <w:gridCol w:w="683"/>
        <w:gridCol w:w="1269"/>
        <w:gridCol w:w="777"/>
        <w:gridCol w:w="1103"/>
        <w:gridCol w:w="1041"/>
        <w:gridCol w:w="957"/>
        <w:gridCol w:w="650"/>
      </w:tblGrid>
      <w:tr w:rsidR="00E22240" w:rsidRPr="00E22240" w:rsidTr="00E22240">
        <w:trPr>
          <w:trHeight w:val="120"/>
        </w:trPr>
        <w:tc>
          <w:tcPr>
            <w:tcW w:w="0" w:type="auto"/>
            <w:tcBorders>
              <w:top w:val="nil"/>
              <w:left w:val="nil"/>
              <w:bottom w:val="nil"/>
              <w:right w:val="nil"/>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b/>
                <w:bCs/>
                <w:i/>
                <w:iCs/>
                <w:sz w:val="12"/>
                <w:szCs w:val="12"/>
              </w:rPr>
            </w:pPr>
            <w:r w:rsidRPr="00E2224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E22240" w:rsidRPr="00E22240" w:rsidRDefault="00E22240" w:rsidP="00E22240">
            <w:pPr>
              <w:rPr>
                <w:rFonts w:ascii="Arial" w:eastAsia="Times New Roman" w:hAnsi="Arial" w:cs="Arial"/>
                <w:sz w:val="12"/>
                <w:szCs w:val="12"/>
              </w:rPr>
            </w:pPr>
          </w:p>
        </w:tc>
      </w:tr>
      <w:tr w:rsidR="00E22240" w:rsidRPr="00E22240" w:rsidTr="00E22240">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Totali</w:t>
            </w:r>
          </w:p>
        </w:tc>
      </w:tr>
      <w:tr w:rsidR="00E22240" w:rsidRPr="00E22240" w:rsidTr="00E2224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 xml:space="preserve">Kontrib.e </w:t>
            </w:r>
            <w:r w:rsidRPr="00E22240">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Mallra dhe</w:t>
            </w:r>
            <w:r w:rsidRPr="00E22240">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Subveci-</w:t>
            </w:r>
            <w:r w:rsidRPr="00E22240">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Te Tjera</w:t>
            </w:r>
            <w:r w:rsidRPr="00E22240">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Transfer.</w:t>
            </w:r>
            <w:r w:rsidRPr="00E22240">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Totali</w:t>
            </w:r>
          </w:p>
        </w:tc>
      </w:tr>
      <w:tr w:rsidR="00E22240" w:rsidRPr="00E22240" w:rsidTr="00E22240">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 </w:t>
            </w:r>
          </w:p>
        </w:tc>
      </w:tr>
      <w:tr w:rsidR="00E22240" w:rsidRPr="00E22240" w:rsidTr="00E22240">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64,300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7,700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17,880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3,120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30,000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123,000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b/>
                <w:bCs/>
                <w:sz w:val="12"/>
                <w:szCs w:val="12"/>
              </w:rPr>
            </w:pPr>
            <w:r w:rsidRPr="00E22240">
              <w:rPr>
                <w:rFonts w:ascii="Arial" w:eastAsia="Times New Roman" w:hAnsi="Arial" w:cs="Arial"/>
                <w:b/>
                <w:bCs/>
                <w:sz w:val="12"/>
                <w:szCs w:val="12"/>
              </w:rPr>
              <w:t>Zgjedhjet e pergjithshme dhe lokale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600,000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600,000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sz w:val="12"/>
                <w:szCs w:val="12"/>
              </w:rPr>
            </w:pPr>
            <w:r w:rsidRPr="00E22240">
              <w:rPr>
                <w:rFonts w:ascii="Arial" w:eastAsia="Times New Roman" w:hAnsi="Arial" w:cs="Arial"/>
                <w:sz w:val="12"/>
                <w:szCs w:val="12"/>
              </w:rPr>
              <w:t>0</w:t>
            </w:r>
          </w:p>
        </w:tc>
      </w:tr>
      <w:tr w:rsidR="00E22240" w:rsidRPr="00E22240" w:rsidTr="00E22240">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73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b/>
                <w:bCs/>
                <w:sz w:val="12"/>
                <w:szCs w:val="12"/>
              </w:rPr>
            </w:pPr>
            <w:r w:rsidRPr="00E22240">
              <w:rPr>
                <w:rFonts w:ascii="Arial" w:eastAsia="Times New Roman" w:hAnsi="Arial" w:cs="Arial"/>
                <w:b/>
                <w:bCs/>
                <w:sz w:val="12"/>
                <w:szCs w:val="12"/>
              </w:rPr>
              <w:t>Komisioni Qendror i Zgjedhjeve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cente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64,300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7,700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17,880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600,000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3,120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30,000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22240" w:rsidRPr="00E22240" w:rsidRDefault="00E22240" w:rsidP="00E22240">
            <w:pPr>
              <w:jc w:val="right"/>
              <w:rPr>
                <w:rFonts w:ascii="Arial" w:eastAsia="Times New Roman" w:hAnsi="Arial" w:cs="Arial"/>
                <w:b/>
                <w:bCs/>
                <w:sz w:val="12"/>
                <w:szCs w:val="12"/>
              </w:rPr>
            </w:pPr>
            <w:r w:rsidRPr="00E22240">
              <w:rPr>
                <w:rFonts w:ascii="Arial" w:eastAsia="Times New Roman" w:hAnsi="Arial" w:cs="Arial"/>
                <w:b/>
                <w:bCs/>
                <w:sz w:val="12"/>
                <w:szCs w:val="12"/>
              </w:rPr>
              <w:t>723,000</w:t>
            </w:r>
          </w:p>
        </w:tc>
      </w:tr>
    </w:tbl>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E22240" w:rsidRDefault="00E22240" w:rsidP="00233CD1">
      <w:pPr>
        <w:pStyle w:val="Paragrafi"/>
      </w:pPr>
    </w:p>
    <w:p w:rsidR="002F6E8F" w:rsidRDefault="002F6E8F" w:rsidP="00233CD1">
      <w:pPr>
        <w:pStyle w:val="Paragrafi"/>
      </w:pPr>
    </w:p>
    <w:p w:rsidR="002F6E8F" w:rsidRDefault="002F6E8F" w:rsidP="00233CD1">
      <w:pPr>
        <w:pStyle w:val="Paragrafi"/>
      </w:pPr>
    </w:p>
    <w:p w:rsidR="00857AFC" w:rsidRDefault="00857AFC" w:rsidP="00233CD1">
      <w:pPr>
        <w:pStyle w:val="Paragrafi"/>
      </w:pPr>
    </w:p>
    <w:p w:rsidR="00857AFC" w:rsidRDefault="00857AFC" w:rsidP="00233CD1">
      <w:pPr>
        <w:pStyle w:val="Paragrafi"/>
      </w:pPr>
    </w:p>
    <w:p w:rsidR="002F6E8F" w:rsidRDefault="002F6E8F" w:rsidP="00233CD1">
      <w:pPr>
        <w:pStyle w:val="Paragrafi"/>
      </w:pPr>
    </w:p>
    <w:p w:rsidR="00857AFC" w:rsidRDefault="00857AFC" w:rsidP="00233CD1">
      <w:pPr>
        <w:pStyle w:val="Paragrafi"/>
      </w:pPr>
    </w:p>
    <w:p w:rsidR="00857AFC" w:rsidRDefault="00857AFC" w:rsidP="00233CD1">
      <w:pPr>
        <w:pStyle w:val="Paragrafi"/>
      </w:pPr>
    </w:p>
    <w:p w:rsidR="00857AFC" w:rsidRDefault="00857AFC" w:rsidP="00233CD1">
      <w:pPr>
        <w:pStyle w:val="Paragrafi"/>
      </w:pPr>
    </w:p>
    <w:p w:rsidR="00857AFC" w:rsidRDefault="00857AFC" w:rsidP="00233CD1">
      <w:pPr>
        <w:pStyle w:val="Paragrafi"/>
      </w:pPr>
    </w:p>
    <w:p w:rsidR="00857AFC" w:rsidRDefault="00857AFC" w:rsidP="00233CD1">
      <w:pPr>
        <w:pStyle w:val="Paragrafi"/>
      </w:pPr>
    </w:p>
    <w:p w:rsidR="00857AFC" w:rsidRDefault="00857AFC" w:rsidP="00233CD1">
      <w:pPr>
        <w:pStyle w:val="Paragrafi"/>
      </w:pPr>
    </w:p>
    <w:p w:rsidR="00857AFC" w:rsidRDefault="00857AFC" w:rsidP="00233CD1">
      <w:pPr>
        <w:pStyle w:val="Paragrafi"/>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857AFC" w:rsidRDefault="00857AFC" w:rsidP="00233CD1">
      <w:pPr>
        <w:pStyle w:val="Paragrafi"/>
      </w:pPr>
    </w:p>
    <w:tbl>
      <w:tblPr>
        <w:tblW w:w="0" w:type="auto"/>
        <w:tblInd w:w="94" w:type="dxa"/>
        <w:tblLook w:val="04A0"/>
      </w:tblPr>
      <w:tblGrid>
        <w:gridCol w:w="351"/>
        <w:gridCol w:w="550"/>
        <w:gridCol w:w="3384"/>
        <w:gridCol w:w="430"/>
        <w:gridCol w:w="1557"/>
        <w:gridCol w:w="584"/>
        <w:gridCol w:w="823"/>
        <w:gridCol w:w="730"/>
        <w:gridCol w:w="683"/>
        <w:gridCol w:w="1163"/>
        <w:gridCol w:w="701"/>
        <w:gridCol w:w="781"/>
        <w:gridCol w:w="943"/>
        <w:gridCol w:w="862"/>
        <w:gridCol w:w="584"/>
      </w:tblGrid>
      <w:tr w:rsidR="00D26F30" w:rsidRPr="00D26F30" w:rsidTr="00D26F30">
        <w:trPr>
          <w:trHeight w:val="120"/>
        </w:trPr>
        <w:tc>
          <w:tcPr>
            <w:tcW w:w="0" w:type="auto"/>
            <w:tcBorders>
              <w:top w:val="nil"/>
              <w:left w:val="nil"/>
              <w:bottom w:val="nil"/>
              <w:right w:val="nil"/>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b/>
                <w:bCs/>
                <w:i/>
                <w:iCs/>
                <w:sz w:val="12"/>
                <w:szCs w:val="12"/>
              </w:rPr>
            </w:pPr>
            <w:r w:rsidRPr="00D26F3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D26F30" w:rsidRPr="00D26F30" w:rsidRDefault="00D26F30" w:rsidP="00D26F30">
            <w:pPr>
              <w:rPr>
                <w:rFonts w:ascii="Arial" w:eastAsia="Times New Roman" w:hAnsi="Arial" w:cs="Arial"/>
                <w:sz w:val="12"/>
                <w:szCs w:val="12"/>
              </w:rPr>
            </w:pPr>
          </w:p>
        </w:tc>
      </w:tr>
      <w:tr w:rsidR="00D26F30" w:rsidRPr="00D26F30" w:rsidTr="00D26F30">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Totali</w:t>
            </w:r>
          </w:p>
        </w:tc>
      </w:tr>
      <w:tr w:rsidR="00D26F30" w:rsidRPr="00D26F30" w:rsidTr="00D26F30">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 xml:space="preserve">Kontrib.e </w:t>
            </w:r>
            <w:r w:rsidRPr="00D26F30">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Mallra dhe</w:t>
            </w:r>
            <w:r w:rsidRPr="00D26F30">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Subveci-</w:t>
            </w:r>
            <w:r w:rsidRPr="00D26F30">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Te Tjera</w:t>
            </w:r>
            <w:r w:rsidRPr="00D26F30">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Transfer.</w:t>
            </w:r>
            <w:r w:rsidRPr="00D26F30">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Shpenzime</w:t>
            </w:r>
            <w:r w:rsidRPr="00D26F30">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Shpenzime</w:t>
            </w:r>
            <w:r w:rsidRPr="00D26F30">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Totali</w:t>
            </w:r>
          </w:p>
        </w:tc>
      </w:tr>
      <w:tr w:rsidR="00D26F30" w:rsidRPr="00D26F30" w:rsidTr="00D26F3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b/>
                <w:bCs/>
                <w:sz w:val="12"/>
                <w:szCs w:val="12"/>
              </w:rPr>
            </w:pPr>
            <w:r w:rsidRPr="00D26F30">
              <w:rPr>
                <w:rFonts w:ascii="Arial" w:eastAsia="Times New Roman" w:hAnsi="Arial"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54,150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6,850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24,580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420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7,000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93,000</w:t>
            </w:r>
          </w:p>
        </w:tc>
      </w:tr>
      <w:tr w:rsidR="00D26F30" w:rsidRPr="00D26F30" w:rsidTr="00D26F3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r>
      <w:tr w:rsidR="00D26F30" w:rsidRPr="00D26F30" w:rsidTr="00D26F3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r>
      <w:tr w:rsidR="00D26F30" w:rsidRPr="00D26F30" w:rsidTr="00D26F30">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r>
      <w:tr w:rsidR="00D26F30" w:rsidRPr="00D26F30" w:rsidTr="00D26F30">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sz w:val="12"/>
                <w:szCs w:val="12"/>
              </w:rPr>
            </w:pPr>
            <w:r w:rsidRPr="00D26F30">
              <w:rPr>
                <w:rFonts w:ascii="Arial" w:eastAsia="Times New Roman" w:hAnsi="Arial" w:cs="Arial"/>
                <w:sz w:val="12"/>
                <w:szCs w:val="12"/>
              </w:rPr>
              <w:t>0</w:t>
            </w:r>
          </w:p>
        </w:tc>
      </w:tr>
      <w:tr w:rsidR="00D26F30" w:rsidRPr="00D26F30" w:rsidTr="00D26F30">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b/>
                <w:bCs/>
                <w:sz w:val="12"/>
                <w:szCs w:val="12"/>
              </w:rPr>
            </w:pPr>
            <w:r w:rsidRPr="00D26F30">
              <w:rPr>
                <w:rFonts w:ascii="Arial" w:eastAsia="Times New Roman" w:hAnsi="Arial" w:cs="Arial"/>
                <w:b/>
                <w:bCs/>
                <w:sz w:val="12"/>
                <w:szCs w:val="12"/>
              </w:rPr>
              <w:t>76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b/>
                <w:bCs/>
                <w:sz w:val="12"/>
                <w:szCs w:val="12"/>
              </w:rPr>
            </w:pPr>
            <w:r w:rsidRPr="00D26F30">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b/>
                <w:bCs/>
                <w:sz w:val="12"/>
                <w:szCs w:val="12"/>
              </w:rPr>
            </w:pPr>
            <w:r w:rsidRPr="00D26F30">
              <w:rPr>
                <w:rFonts w:ascii="Arial" w:eastAsia="Times New Roman" w:hAnsi="Arial" w:cs="Arial"/>
                <w:b/>
                <w:bCs/>
                <w:sz w:val="12"/>
                <w:szCs w:val="12"/>
              </w:rPr>
              <w:t xml:space="preserve">Inspektoriati i Larte </w:t>
            </w:r>
            <w:r w:rsidR="00FF4D93">
              <w:rPr>
                <w:rFonts w:ascii="Arial" w:eastAsia="Times New Roman" w:hAnsi="Arial" w:cs="Arial"/>
                <w:b/>
                <w:bCs/>
                <w:sz w:val="12"/>
                <w:szCs w:val="12"/>
              </w:rPr>
              <w:t xml:space="preserve">i </w:t>
            </w:r>
            <w:r w:rsidRPr="00D26F30">
              <w:rPr>
                <w:rFonts w:ascii="Arial" w:eastAsia="Times New Roman" w:hAnsi="Arial" w:cs="Arial"/>
                <w:b/>
                <w:bCs/>
                <w:sz w:val="12"/>
                <w:szCs w:val="12"/>
              </w:rPr>
              <w:t xml:space="preserve">Kontrollit te Deklarimit te Pasurise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cente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54,150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6,850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24,580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420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26F30" w:rsidRPr="00D26F30" w:rsidRDefault="00D26F30" w:rsidP="00D26F30">
            <w:pPr>
              <w:jc w:val="right"/>
              <w:rPr>
                <w:rFonts w:ascii="Arial" w:eastAsia="Times New Roman" w:hAnsi="Arial" w:cs="Arial"/>
                <w:b/>
                <w:bCs/>
                <w:sz w:val="12"/>
                <w:szCs w:val="12"/>
              </w:rPr>
            </w:pPr>
            <w:r w:rsidRPr="00D26F30">
              <w:rPr>
                <w:rFonts w:ascii="Arial" w:eastAsia="Times New Roman" w:hAnsi="Arial" w:cs="Arial"/>
                <w:b/>
                <w:bCs/>
                <w:sz w:val="12"/>
                <w:szCs w:val="12"/>
              </w:rPr>
              <w:t>93,000</w:t>
            </w:r>
          </w:p>
        </w:tc>
      </w:tr>
    </w:tbl>
    <w:p w:rsidR="00857AFC" w:rsidRDefault="00857AFC" w:rsidP="00233CD1">
      <w:pPr>
        <w:pStyle w:val="Paragrafi"/>
      </w:pPr>
    </w:p>
    <w:p w:rsidR="00857AFC" w:rsidRDefault="00857AFC" w:rsidP="00233CD1">
      <w:pPr>
        <w:pStyle w:val="Paragrafi"/>
      </w:pPr>
    </w:p>
    <w:p w:rsidR="002F6E8F" w:rsidRDefault="002F6E8F" w:rsidP="00233CD1">
      <w:pPr>
        <w:pStyle w:val="Paragrafi"/>
      </w:pPr>
    </w:p>
    <w:p w:rsidR="002F6E8F" w:rsidRDefault="002F6E8F"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D26F30" w:rsidRDefault="00D26F30" w:rsidP="00233CD1">
      <w:pPr>
        <w:pStyle w:val="Paragrafi"/>
      </w:pPr>
    </w:p>
    <w:p w:rsidR="003E22C5" w:rsidRPr="00953A1D" w:rsidRDefault="003E22C5" w:rsidP="003E22C5">
      <w:pPr>
        <w:pStyle w:val="Paragrafi"/>
        <w:rPr>
          <w:sz w:val="14"/>
          <w:szCs w:val="16"/>
        </w:rPr>
      </w:pPr>
      <w:r>
        <w:rPr>
          <w:sz w:val="14"/>
          <w:szCs w:val="16"/>
        </w:rPr>
        <w:lastRenderedPageBreak/>
        <w:t>Tab.5</w:t>
      </w:r>
    </w:p>
    <w:p w:rsidR="00D26F30" w:rsidRDefault="00D26F30" w:rsidP="00233CD1">
      <w:pPr>
        <w:pStyle w:val="Paragrafi"/>
      </w:pPr>
    </w:p>
    <w:tbl>
      <w:tblPr>
        <w:tblW w:w="0" w:type="auto"/>
        <w:tblInd w:w="94" w:type="dxa"/>
        <w:tblLook w:val="04A0"/>
      </w:tblPr>
      <w:tblGrid>
        <w:gridCol w:w="350"/>
        <w:gridCol w:w="550"/>
        <w:gridCol w:w="2804"/>
        <w:gridCol w:w="430"/>
        <w:gridCol w:w="1557"/>
        <w:gridCol w:w="584"/>
        <w:gridCol w:w="893"/>
        <w:gridCol w:w="736"/>
        <w:gridCol w:w="683"/>
        <w:gridCol w:w="1240"/>
        <w:gridCol w:w="756"/>
        <w:gridCol w:w="1014"/>
        <w:gridCol w:w="1014"/>
        <w:gridCol w:w="931"/>
        <w:gridCol w:w="584"/>
      </w:tblGrid>
      <w:tr w:rsidR="00C87B9C" w:rsidRPr="00C87B9C" w:rsidTr="00C87B9C">
        <w:trPr>
          <w:trHeight w:val="120"/>
        </w:trPr>
        <w:tc>
          <w:tcPr>
            <w:tcW w:w="0" w:type="auto"/>
            <w:tcBorders>
              <w:top w:val="nil"/>
              <w:left w:val="nil"/>
              <w:bottom w:val="nil"/>
              <w:right w:val="nil"/>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b/>
                <w:bCs/>
                <w:i/>
                <w:iCs/>
                <w:sz w:val="12"/>
                <w:szCs w:val="12"/>
              </w:rPr>
            </w:pPr>
            <w:r w:rsidRPr="00C87B9C">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C87B9C" w:rsidRPr="00C87B9C" w:rsidRDefault="00C87B9C" w:rsidP="00C87B9C">
            <w:pPr>
              <w:rPr>
                <w:rFonts w:ascii="Arial" w:eastAsia="Times New Roman" w:hAnsi="Arial" w:cs="Arial"/>
                <w:sz w:val="12"/>
                <w:szCs w:val="12"/>
              </w:rPr>
            </w:pPr>
          </w:p>
        </w:tc>
      </w:tr>
      <w:tr w:rsidR="00C87B9C" w:rsidRPr="00C87B9C" w:rsidTr="00C87B9C">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Totali</w:t>
            </w:r>
          </w:p>
        </w:tc>
      </w:tr>
      <w:tr w:rsidR="00C87B9C" w:rsidRPr="00C87B9C" w:rsidTr="00C87B9C">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 xml:space="preserve">Kontrib.e </w:t>
            </w:r>
            <w:r w:rsidRPr="00C87B9C">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Mallra dhe</w:t>
            </w:r>
            <w:r w:rsidRPr="00C87B9C">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Subveci-</w:t>
            </w:r>
            <w:r w:rsidRPr="00C87B9C">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Te Tjera</w:t>
            </w:r>
            <w:r w:rsidRPr="00C87B9C">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Transfer.</w:t>
            </w:r>
            <w:r w:rsidRPr="00C87B9C">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Shpenzime</w:t>
            </w:r>
            <w:r w:rsidRPr="00C87B9C">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Shpenzime</w:t>
            </w:r>
            <w:r w:rsidRPr="00C87B9C">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Totali</w:t>
            </w:r>
          </w:p>
        </w:tc>
      </w:tr>
      <w:tr w:rsidR="00C87B9C" w:rsidRPr="00C87B9C" w:rsidTr="00C87B9C">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b/>
                <w:bCs/>
                <w:sz w:val="12"/>
                <w:szCs w:val="12"/>
              </w:rPr>
            </w:pPr>
            <w:r w:rsidRPr="00C87B9C">
              <w:rPr>
                <w:rFonts w:ascii="Arial" w:eastAsia="Times New Roman" w:hAnsi="Arial" w:cs="Arial"/>
                <w:b/>
                <w:bCs/>
                <w:sz w:val="12"/>
                <w:szCs w:val="12"/>
              </w:rPr>
              <w:t>Mbikqyrja e tregut &amp; Garantimi i konkurences</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42,500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5,500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8,580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420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62,000</w:t>
            </w:r>
          </w:p>
        </w:tc>
      </w:tr>
      <w:tr w:rsidR="00C87B9C" w:rsidRPr="00C87B9C" w:rsidTr="00C87B9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r>
      <w:tr w:rsidR="00C87B9C" w:rsidRPr="00C87B9C" w:rsidTr="00C87B9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r>
      <w:tr w:rsidR="00C87B9C" w:rsidRPr="00C87B9C" w:rsidTr="00C87B9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r>
      <w:tr w:rsidR="00C87B9C" w:rsidRPr="00C87B9C" w:rsidTr="00C87B9C">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sz w:val="12"/>
                <w:szCs w:val="12"/>
              </w:rPr>
            </w:pPr>
            <w:r w:rsidRPr="00C87B9C">
              <w:rPr>
                <w:rFonts w:ascii="Arial" w:eastAsia="Times New Roman" w:hAnsi="Arial" w:cs="Arial"/>
                <w:sz w:val="12"/>
                <w:szCs w:val="12"/>
              </w:rPr>
              <w:t>0</w:t>
            </w:r>
          </w:p>
        </w:tc>
      </w:tr>
      <w:tr w:rsidR="00C87B9C" w:rsidRPr="00C87B9C" w:rsidTr="00C87B9C">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b/>
                <w:bCs/>
                <w:sz w:val="12"/>
                <w:szCs w:val="12"/>
              </w:rPr>
            </w:pPr>
            <w:r w:rsidRPr="00C87B9C">
              <w:rPr>
                <w:rFonts w:ascii="Arial" w:eastAsia="Times New Roman" w:hAnsi="Arial" w:cs="Arial"/>
                <w:b/>
                <w:bCs/>
                <w:sz w:val="12"/>
                <w:szCs w:val="12"/>
              </w:rPr>
              <w:t>77</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b/>
                <w:bCs/>
                <w:sz w:val="12"/>
                <w:szCs w:val="12"/>
              </w:rPr>
            </w:pPr>
            <w:r w:rsidRPr="00C87B9C">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b/>
                <w:bCs/>
                <w:sz w:val="12"/>
                <w:szCs w:val="12"/>
              </w:rPr>
            </w:pPr>
            <w:r w:rsidRPr="00C87B9C">
              <w:rPr>
                <w:rFonts w:ascii="Arial" w:eastAsia="Times New Roman" w:hAnsi="Arial" w:cs="Arial"/>
                <w:b/>
                <w:bCs/>
                <w:sz w:val="12"/>
                <w:szCs w:val="12"/>
              </w:rPr>
              <w:t>Autoriteti i Konkurences</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cente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42,500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8,580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420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C87B9C" w:rsidRPr="00C87B9C" w:rsidRDefault="00C87B9C" w:rsidP="00C87B9C">
            <w:pPr>
              <w:jc w:val="right"/>
              <w:rPr>
                <w:rFonts w:ascii="Arial" w:eastAsia="Times New Roman" w:hAnsi="Arial" w:cs="Arial"/>
                <w:b/>
                <w:bCs/>
                <w:sz w:val="12"/>
                <w:szCs w:val="12"/>
              </w:rPr>
            </w:pPr>
            <w:r w:rsidRPr="00C87B9C">
              <w:rPr>
                <w:rFonts w:ascii="Arial" w:eastAsia="Times New Roman" w:hAnsi="Arial" w:cs="Arial"/>
                <w:b/>
                <w:bCs/>
                <w:sz w:val="12"/>
                <w:szCs w:val="12"/>
              </w:rPr>
              <w:t>62,000</w:t>
            </w:r>
          </w:p>
        </w:tc>
      </w:tr>
    </w:tbl>
    <w:p w:rsidR="00D26F30" w:rsidRDefault="00D26F30"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B82812" w:rsidRDefault="00B82812" w:rsidP="00233CD1">
      <w:pPr>
        <w:pStyle w:val="Paragrafi"/>
      </w:pPr>
    </w:p>
    <w:tbl>
      <w:tblPr>
        <w:tblW w:w="0" w:type="auto"/>
        <w:tblInd w:w="94" w:type="dxa"/>
        <w:tblLook w:val="04A0"/>
      </w:tblPr>
      <w:tblGrid>
        <w:gridCol w:w="350"/>
        <w:gridCol w:w="550"/>
        <w:gridCol w:w="3090"/>
        <w:gridCol w:w="430"/>
        <w:gridCol w:w="1557"/>
        <w:gridCol w:w="584"/>
        <w:gridCol w:w="850"/>
        <w:gridCol w:w="733"/>
        <w:gridCol w:w="683"/>
        <w:gridCol w:w="1193"/>
        <w:gridCol w:w="723"/>
        <w:gridCol w:w="873"/>
        <w:gridCol w:w="971"/>
        <w:gridCol w:w="889"/>
        <w:gridCol w:w="650"/>
      </w:tblGrid>
      <w:tr w:rsidR="00B82812" w:rsidRPr="00B82812" w:rsidTr="00B82812">
        <w:trPr>
          <w:trHeight w:val="120"/>
        </w:trPr>
        <w:tc>
          <w:tcPr>
            <w:tcW w:w="0" w:type="auto"/>
            <w:tcBorders>
              <w:top w:val="nil"/>
              <w:left w:val="nil"/>
              <w:bottom w:val="nil"/>
              <w:right w:val="nil"/>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b/>
                <w:bCs/>
                <w:i/>
                <w:iCs/>
                <w:sz w:val="12"/>
                <w:szCs w:val="12"/>
              </w:rPr>
            </w:pPr>
            <w:r w:rsidRPr="00B8281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B82812" w:rsidRPr="00B82812" w:rsidRDefault="00B82812" w:rsidP="00B82812">
            <w:pPr>
              <w:rPr>
                <w:rFonts w:ascii="Arial" w:eastAsia="Times New Roman" w:hAnsi="Arial" w:cs="Arial"/>
                <w:sz w:val="12"/>
                <w:szCs w:val="12"/>
              </w:rPr>
            </w:pPr>
          </w:p>
        </w:tc>
      </w:tr>
      <w:tr w:rsidR="00B82812" w:rsidRPr="00B82812" w:rsidTr="00B82812">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Totali</w:t>
            </w:r>
          </w:p>
        </w:tc>
      </w:tr>
      <w:tr w:rsidR="00B82812" w:rsidRPr="00B82812" w:rsidTr="00B82812">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 xml:space="preserve">Kontrib.e </w:t>
            </w:r>
            <w:r w:rsidRPr="00B8281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Mallra dhe</w:t>
            </w:r>
            <w:r w:rsidRPr="00B8281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Subveci-</w:t>
            </w:r>
            <w:r w:rsidRPr="00B8281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Te Tjera</w:t>
            </w:r>
            <w:r w:rsidRPr="00B8281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Transfer.</w:t>
            </w:r>
            <w:r w:rsidRPr="00B8281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Shpenzime</w:t>
            </w:r>
            <w:r w:rsidRPr="00B8281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Shpenzime</w:t>
            </w:r>
            <w:r w:rsidRPr="00B8281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Totali</w:t>
            </w:r>
          </w:p>
        </w:tc>
      </w:tr>
      <w:tr w:rsidR="00B82812" w:rsidRPr="00B82812" w:rsidTr="00B82812">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26,000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4,200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10,800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1,200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520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42,720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Drejtesia dhe Tregu i Brendshem</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19,000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480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27,480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Mbeshtetja Institucionale per Procesin e Integrimit</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25,000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3,800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31,000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59,800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226,800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226,800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10,000</w:t>
            </w:r>
          </w:p>
        </w:tc>
      </w:tr>
      <w:tr w:rsidR="00B82812" w:rsidRPr="00B82812" w:rsidTr="00B8281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sz w:val="12"/>
                <w:szCs w:val="12"/>
              </w:rPr>
            </w:pPr>
            <w:r w:rsidRPr="00B82812">
              <w:rPr>
                <w:rFonts w:ascii="Arial" w:eastAsia="Times New Roman" w:hAnsi="Arial" w:cs="Arial"/>
                <w:sz w:val="12"/>
                <w:szCs w:val="12"/>
              </w:rPr>
              <w:t>0</w:t>
            </w:r>
          </w:p>
        </w:tc>
      </w:tr>
      <w:tr w:rsidR="00B82812" w:rsidRPr="00B82812" w:rsidTr="00B82812">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b/>
                <w:bCs/>
                <w:sz w:val="12"/>
                <w:szCs w:val="12"/>
              </w:rPr>
            </w:pPr>
            <w:r w:rsidRPr="00B82812">
              <w:rPr>
                <w:rFonts w:ascii="Arial" w:eastAsia="Times New Roman" w:hAnsi="Arial" w:cs="Arial"/>
                <w:b/>
                <w:bCs/>
                <w:sz w:val="12"/>
                <w:szCs w:val="12"/>
              </w:rPr>
              <w:t>78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b/>
                <w:bCs/>
                <w:sz w:val="12"/>
                <w:szCs w:val="12"/>
              </w:rPr>
            </w:pPr>
            <w:r w:rsidRPr="00B8281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b/>
                <w:bCs/>
                <w:sz w:val="12"/>
                <w:szCs w:val="12"/>
              </w:rPr>
            </w:pPr>
            <w:r w:rsidRPr="00B82812">
              <w:rPr>
                <w:rFonts w:ascii="Arial" w:eastAsia="Times New Roman" w:hAnsi="Arial" w:cs="Arial"/>
                <w:b/>
                <w:bCs/>
                <w:sz w:val="12"/>
                <w:szCs w:val="12"/>
              </w:rPr>
              <w:t>Ministria e Integrimit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center"/>
              <w:rPr>
                <w:rFonts w:ascii="Arial" w:eastAsia="Times New Roman" w:hAnsi="Arial" w:cs="Arial"/>
                <w:sz w:val="12"/>
                <w:szCs w:val="12"/>
              </w:rPr>
            </w:pPr>
            <w:r w:rsidRPr="00B8281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rPr>
                <w:rFonts w:ascii="Arial" w:eastAsia="Times New Roman" w:hAnsi="Arial" w:cs="Arial"/>
                <w:sz w:val="12"/>
                <w:szCs w:val="12"/>
              </w:rPr>
            </w:pPr>
            <w:r w:rsidRPr="00B8281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70,000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11,000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46,800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237,800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82812" w:rsidRPr="00B82812" w:rsidRDefault="00B82812" w:rsidP="00B82812">
            <w:pPr>
              <w:jc w:val="right"/>
              <w:rPr>
                <w:rFonts w:ascii="Arial" w:eastAsia="Times New Roman" w:hAnsi="Arial" w:cs="Arial"/>
                <w:b/>
                <w:bCs/>
                <w:sz w:val="12"/>
                <w:szCs w:val="12"/>
              </w:rPr>
            </w:pPr>
            <w:r w:rsidRPr="00B82812">
              <w:rPr>
                <w:rFonts w:ascii="Arial" w:eastAsia="Times New Roman" w:hAnsi="Arial" w:cs="Arial"/>
                <w:b/>
                <w:bCs/>
                <w:sz w:val="12"/>
                <w:szCs w:val="12"/>
              </w:rPr>
              <w:t>366,800</w:t>
            </w:r>
          </w:p>
        </w:tc>
      </w:tr>
    </w:tbl>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B82812" w:rsidRDefault="00B82812" w:rsidP="00233CD1">
      <w:pPr>
        <w:pStyle w:val="Paragrafi"/>
      </w:pPr>
    </w:p>
    <w:p w:rsidR="002F6E8F" w:rsidRDefault="002F6E8F" w:rsidP="00233CD1">
      <w:pPr>
        <w:pStyle w:val="Paragrafi"/>
      </w:pPr>
    </w:p>
    <w:p w:rsidR="002F6E8F" w:rsidRDefault="002F6E8F" w:rsidP="00233CD1">
      <w:pPr>
        <w:pStyle w:val="Paragrafi"/>
      </w:pPr>
    </w:p>
    <w:p w:rsidR="002F6E8F" w:rsidRDefault="002F6E8F" w:rsidP="00233CD1">
      <w:pPr>
        <w:pStyle w:val="Paragrafi"/>
      </w:pPr>
    </w:p>
    <w:p w:rsidR="00EA2F97" w:rsidRDefault="00EA2F97" w:rsidP="00233CD1">
      <w:pPr>
        <w:pStyle w:val="Paragrafi"/>
      </w:pPr>
    </w:p>
    <w:p w:rsidR="00EA2F97" w:rsidRDefault="00EA2F97" w:rsidP="00233CD1">
      <w:pPr>
        <w:pStyle w:val="Paragrafi"/>
      </w:pPr>
    </w:p>
    <w:p w:rsidR="00EA2F97" w:rsidRDefault="00EA2F97" w:rsidP="00233CD1">
      <w:pPr>
        <w:pStyle w:val="Paragrafi"/>
      </w:pPr>
    </w:p>
    <w:p w:rsidR="00EA2F97" w:rsidRDefault="00EA2F97" w:rsidP="00233CD1">
      <w:pPr>
        <w:pStyle w:val="Paragrafi"/>
      </w:pPr>
    </w:p>
    <w:p w:rsidR="00EA2F97" w:rsidRDefault="00EA2F97" w:rsidP="00233CD1">
      <w:pPr>
        <w:pStyle w:val="Paragrafi"/>
      </w:pPr>
    </w:p>
    <w:p w:rsidR="00EA2F97" w:rsidRDefault="00EA2F97" w:rsidP="00233CD1">
      <w:pPr>
        <w:pStyle w:val="Paragrafi"/>
      </w:pPr>
    </w:p>
    <w:p w:rsidR="00EA2F97" w:rsidRDefault="00EA2F97" w:rsidP="00233CD1">
      <w:pPr>
        <w:pStyle w:val="Paragrafi"/>
      </w:pPr>
    </w:p>
    <w:p w:rsidR="003E22C5" w:rsidRPr="00953A1D" w:rsidRDefault="003E22C5" w:rsidP="003E22C5">
      <w:pPr>
        <w:pStyle w:val="Paragrafi"/>
        <w:rPr>
          <w:sz w:val="14"/>
          <w:szCs w:val="16"/>
        </w:rPr>
      </w:pPr>
      <w:r>
        <w:rPr>
          <w:sz w:val="14"/>
          <w:szCs w:val="16"/>
        </w:rPr>
        <w:lastRenderedPageBreak/>
        <w:t>Tab.5</w:t>
      </w:r>
    </w:p>
    <w:p w:rsidR="00EA2F97" w:rsidRDefault="00EA2F97" w:rsidP="00233CD1">
      <w:pPr>
        <w:pStyle w:val="Paragrafi"/>
      </w:pPr>
    </w:p>
    <w:tbl>
      <w:tblPr>
        <w:tblW w:w="0" w:type="auto"/>
        <w:tblInd w:w="94" w:type="dxa"/>
        <w:tblLook w:val="04A0"/>
      </w:tblPr>
      <w:tblGrid>
        <w:gridCol w:w="350"/>
        <w:gridCol w:w="550"/>
        <w:gridCol w:w="2517"/>
        <w:gridCol w:w="430"/>
        <w:gridCol w:w="1557"/>
        <w:gridCol w:w="530"/>
        <w:gridCol w:w="935"/>
        <w:gridCol w:w="739"/>
        <w:gridCol w:w="683"/>
        <w:gridCol w:w="1285"/>
        <w:gridCol w:w="788"/>
        <w:gridCol w:w="1151"/>
        <w:gridCol w:w="1056"/>
        <w:gridCol w:w="971"/>
        <w:gridCol w:w="584"/>
      </w:tblGrid>
      <w:tr w:rsidR="00CA4BD2" w:rsidRPr="00CA4BD2" w:rsidTr="00CA4BD2">
        <w:trPr>
          <w:trHeight w:val="120"/>
        </w:trPr>
        <w:tc>
          <w:tcPr>
            <w:tcW w:w="0" w:type="auto"/>
            <w:tcBorders>
              <w:top w:val="nil"/>
              <w:left w:val="nil"/>
              <w:bottom w:val="nil"/>
              <w:right w:val="nil"/>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b/>
                <w:bCs/>
                <w:i/>
                <w:iCs/>
                <w:sz w:val="12"/>
                <w:szCs w:val="12"/>
              </w:rPr>
            </w:pPr>
            <w:r w:rsidRPr="00CA4BD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CA4BD2" w:rsidRPr="00CA4BD2" w:rsidRDefault="00CA4BD2" w:rsidP="00CA4BD2">
            <w:pPr>
              <w:rPr>
                <w:rFonts w:ascii="Arial" w:eastAsia="Times New Roman" w:hAnsi="Arial" w:cs="Arial"/>
                <w:sz w:val="12"/>
                <w:szCs w:val="12"/>
              </w:rPr>
            </w:pPr>
          </w:p>
        </w:tc>
      </w:tr>
      <w:tr w:rsidR="00CA4BD2" w:rsidRPr="00CA4BD2" w:rsidTr="00CA4BD2">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Totali</w:t>
            </w:r>
          </w:p>
        </w:tc>
      </w:tr>
      <w:tr w:rsidR="00CA4BD2" w:rsidRPr="00CA4BD2" w:rsidTr="00CA4BD2">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 xml:space="preserve">Kontrib.e </w:t>
            </w:r>
            <w:r w:rsidRPr="00CA4BD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Mallra dhe</w:t>
            </w:r>
            <w:r w:rsidRPr="00CA4BD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Subveci-</w:t>
            </w:r>
            <w:r w:rsidRPr="00CA4BD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Te Tjera</w:t>
            </w:r>
            <w:r w:rsidRPr="00CA4BD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Transfer.</w:t>
            </w:r>
            <w:r w:rsidRPr="00CA4BD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Shpenzime</w:t>
            </w:r>
            <w:r w:rsidRPr="00CA4BD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Shpenzime</w:t>
            </w:r>
            <w:r w:rsidRPr="00CA4BD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Totali</w:t>
            </w:r>
          </w:p>
        </w:tc>
      </w:tr>
      <w:tr w:rsidR="00CA4BD2" w:rsidRPr="00CA4BD2" w:rsidTr="00CA4BD2">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b/>
                <w:bCs/>
                <w:sz w:val="12"/>
                <w:szCs w:val="12"/>
              </w:rPr>
            </w:pPr>
            <w:r w:rsidRPr="00CA4BD2">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6,350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650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13,000</w:t>
            </w:r>
          </w:p>
        </w:tc>
      </w:tr>
      <w:tr w:rsidR="00CA4BD2" w:rsidRPr="00CA4BD2" w:rsidTr="00CA4BD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r>
      <w:tr w:rsidR="00CA4BD2" w:rsidRPr="00CA4BD2" w:rsidTr="00CA4BD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r>
      <w:tr w:rsidR="00CA4BD2" w:rsidRPr="00CA4BD2" w:rsidTr="00CA4BD2">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r>
      <w:tr w:rsidR="00CA4BD2" w:rsidRPr="00CA4BD2" w:rsidTr="00CA4BD2">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sz w:val="12"/>
                <w:szCs w:val="12"/>
              </w:rPr>
            </w:pPr>
            <w:r w:rsidRPr="00CA4BD2">
              <w:rPr>
                <w:rFonts w:ascii="Arial" w:eastAsia="Times New Roman" w:hAnsi="Arial" w:cs="Arial"/>
                <w:sz w:val="12"/>
                <w:szCs w:val="12"/>
              </w:rPr>
              <w:t>0</w:t>
            </w:r>
          </w:p>
        </w:tc>
      </w:tr>
      <w:tr w:rsidR="00CA4BD2" w:rsidRPr="00CA4BD2" w:rsidTr="00CA4BD2">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b/>
                <w:bCs/>
                <w:sz w:val="12"/>
                <w:szCs w:val="12"/>
              </w:rPr>
            </w:pPr>
            <w:r w:rsidRPr="00CA4BD2">
              <w:rPr>
                <w:rFonts w:ascii="Arial" w:eastAsia="Times New Roman" w:hAnsi="Arial" w:cs="Arial"/>
                <w:b/>
                <w:bCs/>
                <w:sz w:val="12"/>
                <w:szCs w:val="12"/>
              </w:rPr>
              <w:t>82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b/>
                <w:bCs/>
                <w:sz w:val="12"/>
                <w:szCs w:val="12"/>
              </w:rPr>
            </w:pPr>
            <w:r w:rsidRPr="00CA4BD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b/>
                <w:bCs/>
                <w:sz w:val="12"/>
                <w:szCs w:val="12"/>
              </w:rPr>
            </w:pPr>
            <w:r w:rsidRPr="00CA4BD2">
              <w:rPr>
                <w:rFonts w:ascii="Arial" w:eastAsia="Times New Roman" w:hAnsi="Arial" w:cs="Arial"/>
                <w:b/>
                <w:bCs/>
                <w:sz w:val="12"/>
                <w:szCs w:val="12"/>
              </w:rPr>
              <w:t>Keshilli Kombetar i Kontabilitetit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cente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6,350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650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A4BD2" w:rsidRPr="00CA4BD2" w:rsidRDefault="00CA4BD2" w:rsidP="00CA4BD2">
            <w:pPr>
              <w:jc w:val="right"/>
              <w:rPr>
                <w:rFonts w:ascii="Arial" w:eastAsia="Times New Roman" w:hAnsi="Arial" w:cs="Arial"/>
                <w:b/>
                <w:bCs/>
                <w:sz w:val="12"/>
                <w:szCs w:val="12"/>
              </w:rPr>
            </w:pPr>
            <w:r w:rsidRPr="00CA4BD2">
              <w:rPr>
                <w:rFonts w:ascii="Arial" w:eastAsia="Times New Roman" w:hAnsi="Arial" w:cs="Arial"/>
                <w:b/>
                <w:bCs/>
                <w:sz w:val="12"/>
                <w:szCs w:val="12"/>
              </w:rPr>
              <w:t>13,000</w:t>
            </w:r>
          </w:p>
        </w:tc>
      </w:tr>
    </w:tbl>
    <w:p w:rsidR="00EA2F97" w:rsidRDefault="00EA2F97" w:rsidP="00233CD1">
      <w:pPr>
        <w:pStyle w:val="Paragrafi"/>
      </w:pPr>
    </w:p>
    <w:p w:rsidR="00EA2F97" w:rsidRDefault="00EA2F97"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3E22C5" w:rsidRPr="00953A1D" w:rsidRDefault="003E22C5" w:rsidP="003E22C5">
      <w:pPr>
        <w:pStyle w:val="Paragrafi"/>
        <w:rPr>
          <w:sz w:val="14"/>
          <w:szCs w:val="16"/>
        </w:rPr>
      </w:pPr>
      <w:r>
        <w:rPr>
          <w:sz w:val="14"/>
          <w:szCs w:val="16"/>
        </w:rPr>
        <w:lastRenderedPageBreak/>
        <w:t>Tab.5</w:t>
      </w:r>
    </w:p>
    <w:p w:rsidR="00830955" w:rsidRDefault="00830955" w:rsidP="00233CD1">
      <w:pPr>
        <w:pStyle w:val="Paragrafi"/>
      </w:pPr>
    </w:p>
    <w:tbl>
      <w:tblPr>
        <w:tblW w:w="0" w:type="auto"/>
        <w:tblInd w:w="94" w:type="dxa"/>
        <w:tblLook w:val="04A0"/>
      </w:tblPr>
      <w:tblGrid>
        <w:gridCol w:w="351"/>
        <w:gridCol w:w="550"/>
        <w:gridCol w:w="2517"/>
        <w:gridCol w:w="430"/>
        <w:gridCol w:w="1557"/>
        <w:gridCol w:w="584"/>
        <w:gridCol w:w="928"/>
        <w:gridCol w:w="739"/>
        <w:gridCol w:w="683"/>
        <w:gridCol w:w="1278"/>
        <w:gridCol w:w="783"/>
        <w:gridCol w:w="1129"/>
        <w:gridCol w:w="1049"/>
        <w:gridCol w:w="964"/>
        <w:gridCol w:w="584"/>
      </w:tblGrid>
      <w:tr w:rsidR="00830955" w:rsidRPr="00830955" w:rsidTr="00830955">
        <w:trPr>
          <w:trHeight w:val="120"/>
        </w:trPr>
        <w:tc>
          <w:tcPr>
            <w:tcW w:w="0" w:type="auto"/>
            <w:tcBorders>
              <w:top w:val="nil"/>
              <w:left w:val="nil"/>
              <w:bottom w:val="nil"/>
              <w:right w:val="nil"/>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b/>
                <w:bCs/>
                <w:i/>
                <w:iCs/>
                <w:sz w:val="12"/>
                <w:szCs w:val="12"/>
              </w:rPr>
            </w:pPr>
            <w:r w:rsidRPr="0083095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830955" w:rsidRPr="00830955" w:rsidRDefault="00830955" w:rsidP="00830955">
            <w:pPr>
              <w:rPr>
                <w:rFonts w:ascii="Arial" w:eastAsia="Times New Roman" w:hAnsi="Arial" w:cs="Arial"/>
                <w:sz w:val="12"/>
                <w:szCs w:val="12"/>
              </w:rPr>
            </w:pPr>
          </w:p>
        </w:tc>
      </w:tr>
      <w:tr w:rsidR="00830955" w:rsidRPr="00830955" w:rsidTr="00830955">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Totali</w:t>
            </w:r>
          </w:p>
        </w:tc>
      </w:tr>
      <w:tr w:rsidR="00830955" w:rsidRPr="00830955" w:rsidTr="00830955">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 xml:space="preserve">Kontrib.e </w:t>
            </w:r>
            <w:r w:rsidRPr="0083095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Mallra dhe</w:t>
            </w:r>
            <w:r w:rsidRPr="0083095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Subveci-</w:t>
            </w:r>
            <w:r w:rsidRPr="0083095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Te Tjera</w:t>
            </w:r>
            <w:r w:rsidRPr="0083095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Transfer.</w:t>
            </w:r>
            <w:r w:rsidRPr="0083095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Shpenzime</w:t>
            </w:r>
            <w:r w:rsidRPr="0083095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Shpenzime</w:t>
            </w:r>
            <w:r w:rsidRPr="0083095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Totali</w:t>
            </w:r>
          </w:p>
        </w:tc>
      </w:tr>
      <w:tr w:rsidR="00830955" w:rsidRPr="00830955" w:rsidTr="00830955">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b/>
                <w:bCs/>
                <w:sz w:val="12"/>
                <w:szCs w:val="12"/>
              </w:rPr>
            </w:pPr>
            <w:r w:rsidRPr="00830955">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16,000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4,640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360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25,000</w:t>
            </w:r>
          </w:p>
        </w:tc>
      </w:tr>
      <w:tr w:rsidR="00830955" w:rsidRPr="00830955" w:rsidTr="0083095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r>
      <w:tr w:rsidR="00830955" w:rsidRPr="00830955" w:rsidTr="0083095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r>
      <w:tr w:rsidR="00830955" w:rsidRPr="00830955" w:rsidTr="00830955">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r>
      <w:tr w:rsidR="00830955" w:rsidRPr="00830955" w:rsidTr="00830955">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sz w:val="12"/>
                <w:szCs w:val="12"/>
              </w:rPr>
            </w:pPr>
            <w:r w:rsidRPr="00830955">
              <w:rPr>
                <w:rFonts w:ascii="Arial" w:eastAsia="Times New Roman" w:hAnsi="Arial" w:cs="Arial"/>
                <w:sz w:val="12"/>
                <w:szCs w:val="12"/>
              </w:rPr>
              <w:t>0</w:t>
            </w:r>
          </w:p>
        </w:tc>
      </w:tr>
      <w:tr w:rsidR="00830955" w:rsidRPr="00830955" w:rsidTr="00830955">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b/>
                <w:bCs/>
                <w:sz w:val="12"/>
                <w:szCs w:val="12"/>
              </w:rPr>
            </w:pPr>
            <w:r w:rsidRPr="00830955">
              <w:rPr>
                <w:rFonts w:ascii="Arial" w:eastAsia="Times New Roman" w:hAnsi="Arial" w:cs="Arial"/>
                <w:b/>
                <w:bCs/>
                <w:sz w:val="12"/>
                <w:szCs w:val="12"/>
              </w:rPr>
              <w:t>86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b/>
                <w:bCs/>
                <w:sz w:val="12"/>
                <w:szCs w:val="12"/>
              </w:rPr>
            </w:pPr>
            <w:r w:rsidRPr="00830955">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b/>
                <w:bCs/>
                <w:sz w:val="12"/>
                <w:szCs w:val="12"/>
              </w:rPr>
            </w:pPr>
            <w:r w:rsidRPr="00830955">
              <w:rPr>
                <w:rFonts w:ascii="Arial" w:eastAsia="Times New Roman" w:hAnsi="Arial" w:cs="Arial"/>
                <w:b/>
                <w:bCs/>
                <w:sz w:val="12"/>
                <w:szCs w:val="12"/>
              </w:rPr>
              <w:t>Avokati i Prokurimeve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cente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16,000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4,640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360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30955" w:rsidRPr="00830955" w:rsidRDefault="00830955" w:rsidP="00830955">
            <w:pPr>
              <w:jc w:val="right"/>
              <w:rPr>
                <w:rFonts w:ascii="Arial" w:eastAsia="Times New Roman" w:hAnsi="Arial" w:cs="Arial"/>
                <w:b/>
                <w:bCs/>
                <w:sz w:val="12"/>
                <w:szCs w:val="12"/>
              </w:rPr>
            </w:pPr>
            <w:r w:rsidRPr="00830955">
              <w:rPr>
                <w:rFonts w:ascii="Arial" w:eastAsia="Times New Roman" w:hAnsi="Arial" w:cs="Arial"/>
                <w:b/>
                <w:bCs/>
                <w:sz w:val="12"/>
                <w:szCs w:val="12"/>
              </w:rPr>
              <w:t>25,000</w:t>
            </w:r>
          </w:p>
        </w:tc>
      </w:tr>
    </w:tbl>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830955" w:rsidRDefault="00830955"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3E22C5" w:rsidRPr="00953A1D" w:rsidRDefault="003E22C5" w:rsidP="003E22C5">
      <w:pPr>
        <w:pStyle w:val="Paragrafi"/>
        <w:rPr>
          <w:sz w:val="14"/>
          <w:szCs w:val="16"/>
        </w:rPr>
      </w:pPr>
      <w:r>
        <w:rPr>
          <w:sz w:val="14"/>
          <w:szCs w:val="16"/>
        </w:rPr>
        <w:lastRenderedPageBreak/>
        <w:t>Tab.5</w:t>
      </w:r>
    </w:p>
    <w:p w:rsidR="009913F9" w:rsidRDefault="009913F9" w:rsidP="00233CD1">
      <w:pPr>
        <w:pStyle w:val="Paragrafi"/>
      </w:pPr>
    </w:p>
    <w:tbl>
      <w:tblPr>
        <w:tblW w:w="0" w:type="auto"/>
        <w:tblInd w:w="94" w:type="dxa"/>
        <w:tblLook w:val="04A0"/>
      </w:tblPr>
      <w:tblGrid>
        <w:gridCol w:w="350"/>
        <w:gridCol w:w="550"/>
        <w:gridCol w:w="2704"/>
        <w:gridCol w:w="430"/>
        <w:gridCol w:w="1557"/>
        <w:gridCol w:w="650"/>
        <w:gridCol w:w="876"/>
        <w:gridCol w:w="735"/>
        <w:gridCol w:w="683"/>
        <w:gridCol w:w="1223"/>
        <w:gridCol w:w="744"/>
        <w:gridCol w:w="961"/>
        <w:gridCol w:w="998"/>
        <w:gridCol w:w="915"/>
        <w:gridCol w:w="750"/>
      </w:tblGrid>
      <w:tr w:rsidR="009913F9" w:rsidRPr="009913F9" w:rsidTr="009913F9">
        <w:trPr>
          <w:trHeight w:val="120"/>
        </w:trPr>
        <w:tc>
          <w:tcPr>
            <w:tcW w:w="0" w:type="auto"/>
            <w:tcBorders>
              <w:top w:val="nil"/>
              <w:left w:val="nil"/>
              <w:bottom w:val="nil"/>
              <w:right w:val="nil"/>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b/>
                <w:bCs/>
                <w:i/>
                <w:iCs/>
                <w:sz w:val="12"/>
                <w:szCs w:val="12"/>
              </w:rPr>
            </w:pPr>
            <w:r w:rsidRPr="009913F9">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9913F9" w:rsidRPr="009913F9" w:rsidRDefault="009913F9" w:rsidP="009913F9">
            <w:pPr>
              <w:rPr>
                <w:rFonts w:ascii="Arial" w:eastAsia="Times New Roman" w:hAnsi="Arial" w:cs="Arial"/>
                <w:sz w:val="12"/>
                <w:szCs w:val="12"/>
              </w:rPr>
            </w:pPr>
          </w:p>
        </w:tc>
      </w:tr>
      <w:tr w:rsidR="009913F9" w:rsidRPr="009913F9" w:rsidTr="009913F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Totali</w:t>
            </w:r>
          </w:p>
        </w:tc>
      </w:tr>
      <w:tr w:rsidR="009913F9" w:rsidRPr="009913F9" w:rsidTr="009913F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 xml:space="preserve">Kontrib.e </w:t>
            </w:r>
            <w:r w:rsidRPr="009913F9">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Mallra dhe</w:t>
            </w:r>
            <w:r w:rsidRPr="009913F9">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Subveci-</w:t>
            </w:r>
            <w:r w:rsidRPr="009913F9">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Te Tjera</w:t>
            </w:r>
            <w:r w:rsidRPr="009913F9">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Transfer.</w:t>
            </w:r>
            <w:r w:rsidRPr="009913F9">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Shpenzime</w:t>
            </w:r>
            <w:r w:rsidRPr="009913F9">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Shpenzime</w:t>
            </w:r>
            <w:r w:rsidRPr="009913F9">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Totali</w:t>
            </w:r>
          </w:p>
        </w:tc>
      </w:tr>
      <w:tr w:rsidR="009913F9" w:rsidRPr="009913F9" w:rsidTr="009913F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Sherbime Qeveritare</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59,500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2,300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27,700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89,500</w:t>
            </w:r>
          </w:p>
        </w:tc>
      </w:tr>
      <w:tr w:rsidR="009913F9" w:rsidRPr="009913F9" w:rsidTr="009913F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Sherbimi i Prokurimit Publik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34,700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6,800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41,000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93,900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Sherbime per Shoqerine e Informacionit</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57,200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8,700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190,430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44,000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5,000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303,000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608,330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300,000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Sherbime te tjera</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50,600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8,000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41,400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48,000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148,000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20,000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20,000</w:t>
            </w:r>
          </w:p>
        </w:tc>
      </w:tr>
      <w:tr w:rsidR="009913F9" w:rsidRPr="009913F9" w:rsidTr="009913F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Sherbime per Teknologjine dhe Inovacionin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13,900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30,070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35,000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121,270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sz w:val="12"/>
                <w:szCs w:val="12"/>
              </w:rPr>
            </w:pPr>
            <w:r w:rsidRPr="009913F9">
              <w:rPr>
                <w:rFonts w:ascii="Arial" w:eastAsia="Times New Roman" w:hAnsi="Arial" w:cs="Arial"/>
                <w:sz w:val="12"/>
                <w:szCs w:val="12"/>
              </w:rPr>
              <w:t>0</w:t>
            </w:r>
          </w:p>
        </w:tc>
      </w:tr>
      <w:tr w:rsidR="009913F9" w:rsidRPr="009913F9" w:rsidTr="009913F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b/>
                <w:bCs/>
                <w:sz w:val="12"/>
                <w:szCs w:val="12"/>
              </w:rPr>
            </w:pPr>
            <w:r w:rsidRPr="009913F9">
              <w:rPr>
                <w:rFonts w:ascii="Arial" w:eastAsia="Times New Roman" w:hAnsi="Arial" w:cs="Arial"/>
                <w:b/>
                <w:bCs/>
                <w:sz w:val="12"/>
                <w:szCs w:val="12"/>
              </w:rPr>
              <w:t>87</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b/>
                <w:bCs/>
                <w:sz w:val="12"/>
                <w:szCs w:val="12"/>
              </w:rPr>
            </w:pPr>
            <w:r w:rsidRPr="009913F9">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b/>
                <w:bCs/>
                <w:sz w:val="12"/>
                <w:szCs w:val="12"/>
              </w:rPr>
            </w:pPr>
            <w:r w:rsidRPr="009913F9">
              <w:rPr>
                <w:rFonts w:ascii="Arial" w:eastAsia="Times New Roman" w:hAnsi="Arial" w:cs="Arial"/>
                <w:b/>
                <w:bCs/>
                <w:sz w:val="12"/>
                <w:szCs w:val="12"/>
              </w:rPr>
              <w:t>Institucione te tjera Qeveritare</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center"/>
              <w:rPr>
                <w:rFonts w:ascii="Arial" w:eastAsia="Times New Roman" w:hAnsi="Arial" w:cs="Arial"/>
                <w:sz w:val="12"/>
                <w:szCs w:val="12"/>
              </w:rPr>
            </w:pPr>
            <w:r w:rsidRPr="009913F9">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rPr>
                <w:rFonts w:ascii="Arial" w:eastAsia="Times New Roman" w:hAnsi="Arial" w:cs="Arial"/>
                <w:sz w:val="12"/>
                <w:szCs w:val="12"/>
              </w:rPr>
            </w:pPr>
            <w:r w:rsidRPr="009913F9">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156,400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25,600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302,900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59,500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35,000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44,200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2,400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27,300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727,700</w:t>
            </w:r>
          </w:p>
        </w:tc>
        <w:tc>
          <w:tcPr>
            <w:tcW w:w="0" w:type="auto"/>
            <w:tcBorders>
              <w:top w:val="nil"/>
              <w:left w:val="nil"/>
              <w:bottom w:val="single" w:sz="4" w:space="0" w:color="auto"/>
              <w:right w:val="single" w:sz="4" w:space="0" w:color="auto"/>
            </w:tcBorders>
            <w:shd w:val="clear" w:color="auto" w:fill="auto"/>
            <w:noWrap/>
            <w:vAlign w:val="bottom"/>
            <w:hideMark/>
          </w:tcPr>
          <w:p w:rsidR="009913F9" w:rsidRPr="009913F9" w:rsidRDefault="009913F9" w:rsidP="009913F9">
            <w:pPr>
              <w:jc w:val="right"/>
              <w:rPr>
                <w:rFonts w:ascii="Arial" w:eastAsia="Times New Roman" w:hAnsi="Arial" w:cs="Arial"/>
                <w:b/>
                <w:bCs/>
                <w:sz w:val="12"/>
                <w:szCs w:val="12"/>
              </w:rPr>
            </w:pPr>
            <w:r w:rsidRPr="009913F9">
              <w:rPr>
                <w:rFonts w:ascii="Arial" w:eastAsia="Times New Roman" w:hAnsi="Arial" w:cs="Arial"/>
                <w:b/>
                <w:bCs/>
                <w:sz w:val="12"/>
                <w:szCs w:val="12"/>
              </w:rPr>
              <w:t>1,381,000</w:t>
            </w:r>
          </w:p>
        </w:tc>
      </w:tr>
    </w:tbl>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9913F9" w:rsidRDefault="009913F9"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3E22C5" w:rsidRDefault="003E22C5" w:rsidP="003E22C5">
      <w:pPr>
        <w:pStyle w:val="Paragrafi"/>
        <w:rPr>
          <w:sz w:val="14"/>
          <w:szCs w:val="16"/>
        </w:rPr>
      </w:pPr>
    </w:p>
    <w:p w:rsidR="003E22C5" w:rsidRPr="00953A1D" w:rsidRDefault="003E22C5" w:rsidP="003E22C5">
      <w:pPr>
        <w:pStyle w:val="Paragrafi"/>
        <w:rPr>
          <w:sz w:val="14"/>
          <w:szCs w:val="16"/>
        </w:rPr>
      </w:pPr>
      <w:r>
        <w:rPr>
          <w:sz w:val="14"/>
          <w:szCs w:val="16"/>
        </w:rPr>
        <w:lastRenderedPageBreak/>
        <w:t>Tab.5</w:t>
      </w:r>
    </w:p>
    <w:p w:rsidR="0084685C" w:rsidRDefault="0084685C" w:rsidP="00233CD1">
      <w:pPr>
        <w:pStyle w:val="Paragrafi"/>
      </w:pPr>
    </w:p>
    <w:tbl>
      <w:tblPr>
        <w:tblW w:w="0" w:type="auto"/>
        <w:tblInd w:w="94" w:type="dxa"/>
        <w:tblLook w:val="04A0"/>
      </w:tblPr>
      <w:tblGrid>
        <w:gridCol w:w="350"/>
        <w:gridCol w:w="550"/>
        <w:gridCol w:w="2517"/>
        <w:gridCol w:w="430"/>
        <w:gridCol w:w="1557"/>
        <w:gridCol w:w="584"/>
        <w:gridCol w:w="920"/>
        <w:gridCol w:w="738"/>
        <w:gridCol w:w="683"/>
        <w:gridCol w:w="1269"/>
        <w:gridCol w:w="777"/>
        <w:gridCol w:w="1103"/>
        <w:gridCol w:w="1041"/>
        <w:gridCol w:w="957"/>
        <w:gridCol w:w="650"/>
      </w:tblGrid>
      <w:tr w:rsidR="0084685C" w:rsidRPr="0084685C" w:rsidTr="0084685C">
        <w:trPr>
          <w:trHeight w:val="120"/>
        </w:trPr>
        <w:tc>
          <w:tcPr>
            <w:tcW w:w="0" w:type="auto"/>
            <w:tcBorders>
              <w:top w:val="nil"/>
              <w:left w:val="nil"/>
              <w:bottom w:val="nil"/>
              <w:right w:val="nil"/>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b/>
                <w:bCs/>
                <w:i/>
                <w:iCs/>
                <w:sz w:val="12"/>
                <w:szCs w:val="12"/>
              </w:rPr>
            </w:pPr>
            <w:r w:rsidRPr="0084685C">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84685C" w:rsidRPr="0084685C" w:rsidRDefault="0084685C" w:rsidP="0084685C">
            <w:pPr>
              <w:rPr>
                <w:rFonts w:ascii="Arial" w:eastAsia="Times New Roman" w:hAnsi="Arial" w:cs="Arial"/>
                <w:sz w:val="12"/>
                <w:szCs w:val="12"/>
              </w:rPr>
            </w:pPr>
          </w:p>
        </w:tc>
      </w:tr>
      <w:tr w:rsidR="0084685C" w:rsidRPr="0084685C" w:rsidTr="0084685C">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Totali</w:t>
            </w:r>
          </w:p>
        </w:tc>
      </w:tr>
      <w:tr w:rsidR="0084685C" w:rsidRPr="0084685C" w:rsidTr="0084685C">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 xml:space="preserve">Kontrib.e </w:t>
            </w:r>
            <w:r w:rsidRPr="0084685C">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Mallra dhe</w:t>
            </w:r>
            <w:r w:rsidRPr="0084685C">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Subveci-</w:t>
            </w:r>
            <w:r w:rsidRPr="0084685C">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Te Tjera</w:t>
            </w:r>
            <w:r w:rsidRPr="0084685C">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Transfer.</w:t>
            </w:r>
            <w:r w:rsidRPr="0084685C">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Shpenzime</w:t>
            </w:r>
            <w:r w:rsidRPr="0084685C">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Shpenzime</w:t>
            </w:r>
            <w:r w:rsidRPr="0084685C">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Totali</w:t>
            </w:r>
          </w:p>
        </w:tc>
      </w:tr>
      <w:tr w:rsidR="0084685C" w:rsidRPr="0084685C" w:rsidTr="0084685C">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b/>
                <w:bCs/>
                <w:sz w:val="12"/>
                <w:szCs w:val="12"/>
              </w:rPr>
            </w:pPr>
            <w:r w:rsidRPr="0084685C">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sz w:val="12"/>
                <w:szCs w:val="12"/>
              </w:rPr>
            </w:pPr>
            <w:r w:rsidRPr="0084685C">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11,000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1,700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7,000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96,700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1,500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117,900</w:t>
            </w:r>
          </w:p>
        </w:tc>
      </w:tr>
      <w:tr w:rsidR="0084685C" w:rsidRPr="0084685C" w:rsidTr="0084685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sz w:val="12"/>
                <w:szCs w:val="12"/>
              </w:rPr>
            </w:pPr>
            <w:r w:rsidRPr="0084685C">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r>
      <w:tr w:rsidR="0084685C" w:rsidRPr="0084685C" w:rsidTr="0084685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sz w:val="12"/>
                <w:szCs w:val="12"/>
              </w:rPr>
            </w:pPr>
            <w:r w:rsidRPr="0084685C">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r>
      <w:tr w:rsidR="0084685C" w:rsidRPr="0084685C" w:rsidTr="0084685C">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sz w:val="12"/>
                <w:szCs w:val="12"/>
              </w:rPr>
            </w:pPr>
            <w:r w:rsidRPr="0084685C">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r>
      <w:tr w:rsidR="0084685C" w:rsidRPr="0084685C" w:rsidTr="0084685C">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sz w:val="12"/>
                <w:szCs w:val="12"/>
              </w:rPr>
            </w:pPr>
            <w:r w:rsidRPr="0084685C">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sz w:val="12"/>
                <w:szCs w:val="12"/>
              </w:rPr>
            </w:pPr>
            <w:r w:rsidRPr="0084685C">
              <w:rPr>
                <w:rFonts w:ascii="Arial" w:eastAsia="Times New Roman" w:hAnsi="Arial" w:cs="Arial"/>
                <w:sz w:val="12"/>
                <w:szCs w:val="12"/>
              </w:rPr>
              <w:t>0</w:t>
            </w:r>
          </w:p>
        </w:tc>
      </w:tr>
      <w:tr w:rsidR="0084685C" w:rsidRPr="0084685C" w:rsidTr="0084685C">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b/>
                <w:bCs/>
                <w:sz w:val="12"/>
                <w:szCs w:val="12"/>
              </w:rPr>
            </w:pPr>
            <w:r w:rsidRPr="0084685C">
              <w:rPr>
                <w:rFonts w:ascii="Arial" w:eastAsia="Times New Roman" w:hAnsi="Arial" w:cs="Arial"/>
                <w:b/>
                <w:bCs/>
                <w:sz w:val="12"/>
                <w:szCs w:val="12"/>
              </w:rPr>
              <w:t>88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b/>
                <w:bCs/>
                <w:sz w:val="12"/>
                <w:szCs w:val="12"/>
              </w:rPr>
            </w:pPr>
            <w:r w:rsidRPr="0084685C">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b/>
                <w:bCs/>
                <w:sz w:val="12"/>
                <w:szCs w:val="12"/>
              </w:rPr>
            </w:pPr>
            <w:r w:rsidRPr="0084685C">
              <w:rPr>
                <w:rFonts w:ascii="Arial" w:eastAsia="Times New Roman" w:hAnsi="Arial" w:cs="Arial"/>
                <w:b/>
                <w:bCs/>
                <w:sz w:val="12"/>
                <w:szCs w:val="12"/>
              </w:rPr>
              <w:t>Mbeshtetje per Shoqerine Civile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center"/>
              <w:rPr>
                <w:rFonts w:ascii="Arial" w:eastAsia="Times New Roman" w:hAnsi="Arial" w:cs="Arial"/>
                <w:sz w:val="12"/>
                <w:szCs w:val="12"/>
              </w:rPr>
            </w:pPr>
            <w:r w:rsidRPr="0084685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rPr>
                <w:rFonts w:ascii="Arial" w:eastAsia="Times New Roman" w:hAnsi="Arial" w:cs="Arial"/>
                <w:sz w:val="12"/>
                <w:szCs w:val="12"/>
              </w:rPr>
            </w:pPr>
            <w:r w:rsidRPr="0084685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11,000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1,700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96,700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1,500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4685C" w:rsidRPr="0084685C" w:rsidRDefault="0084685C" w:rsidP="0084685C">
            <w:pPr>
              <w:jc w:val="right"/>
              <w:rPr>
                <w:rFonts w:ascii="Arial" w:eastAsia="Times New Roman" w:hAnsi="Arial" w:cs="Arial"/>
                <w:b/>
                <w:bCs/>
                <w:sz w:val="12"/>
                <w:szCs w:val="12"/>
              </w:rPr>
            </w:pPr>
            <w:r w:rsidRPr="0084685C">
              <w:rPr>
                <w:rFonts w:ascii="Arial" w:eastAsia="Times New Roman" w:hAnsi="Arial" w:cs="Arial"/>
                <w:b/>
                <w:bCs/>
                <w:sz w:val="12"/>
                <w:szCs w:val="12"/>
              </w:rPr>
              <w:t>117,900</w:t>
            </w:r>
          </w:p>
        </w:tc>
      </w:tr>
    </w:tbl>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3E22C5" w:rsidRPr="00953A1D" w:rsidRDefault="003E22C5" w:rsidP="003E22C5">
      <w:pPr>
        <w:pStyle w:val="Paragrafi"/>
        <w:rPr>
          <w:sz w:val="14"/>
          <w:szCs w:val="16"/>
        </w:rPr>
      </w:pPr>
      <w:r>
        <w:rPr>
          <w:sz w:val="14"/>
          <w:szCs w:val="16"/>
        </w:rPr>
        <w:lastRenderedPageBreak/>
        <w:t>Tab.5</w:t>
      </w:r>
    </w:p>
    <w:p w:rsidR="0084685C" w:rsidRDefault="0084685C" w:rsidP="00233CD1">
      <w:pPr>
        <w:pStyle w:val="Paragrafi"/>
      </w:pPr>
    </w:p>
    <w:tbl>
      <w:tblPr>
        <w:tblW w:w="0" w:type="auto"/>
        <w:tblInd w:w="94" w:type="dxa"/>
        <w:tblLook w:val="04A0"/>
      </w:tblPr>
      <w:tblGrid>
        <w:gridCol w:w="350"/>
        <w:gridCol w:w="550"/>
        <w:gridCol w:w="3084"/>
        <w:gridCol w:w="430"/>
        <w:gridCol w:w="1557"/>
        <w:gridCol w:w="584"/>
        <w:gridCol w:w="858"/>
        <w:gridCol w:w="733"/>
        <w:gridCol w:w="683"/>
        <w:gridCol w:w="1203"/>
        <w:gridCol w:w="730"/>
        <w:gridCol w:w="902"/>
        <w:gridCol w:w="980"/>
        <w:gridCol w:w="898"/>
        <w:gridCol w:w="584"/>
      </w:tblGrid>
      <w:tr w:rsidR="00B15E81" w:rsidRPr="00B15E81" w:rsidTr="00B15E81">
        <w:trPr>
          <w:trHeight w:val="120"/>
        </w:trPr>
        <w:tc>
          <w:tcPr>
            <w:tcW w:w="0" w:type="auto"/>
            <w:tcBorders>
              <w:top w:val="nil"/>
              <w:left w:val="nil"/>
              <w:bottom w:val="nil"/>
              <w:right w:val="nil"/>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b/>
                <w:bCs/>
                <w:i/>
                <w:iCs/>
                <w:sz w:val="12"/>
                <w:szCs w:val="12"/>
              </w:rPr>
            </w:pPr>
            <w:r w:rsidRPr="00B15E8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B15E81" w:rsidRPr="00B15E81" w:rsidRDefault="00B15E81" w:rsidP="00B15E81">
            <w:pPr>
              <w:rPr>
                <w:rFonts w:ascii="Arial" w:eastAsia="Times New Roman" w:hAnsi="Arial" w:cs="Arial"/>
                <w:sz w:val="12"/>
                <w:szCs w:val="12"/>
              </w:rPr>
            </w:pPr>
          </w:p>
        </w:tc>
      </w:tr>
      <w:tr w:rsidR="00B15E81" w:rsidRPr="00B15E81" w:rsidTr="00B15E81">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Totali</w:t>
            </w:r>
          </w:p>
        </w:tc>
      </w:tr>
      <w:tr w:rsidR="00B15E81" w:rsidRPr="00B15E81" w:rsidTr="00B15E81">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 xml:space="preserve">Kontrib.e </w:t>
            </w:r>
            <w:r w:rsidRPr="00B15E8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Mallra dhe</w:t>
            </w:r>
            <w:r w:rsidRPr="00B15E8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Subveci-</w:t>
            </w:r>
            <w:r w:rsidRPr="00B15E8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Te Tjera</w:t>
            </w:r>
            <w:r w:rsidRPr="00B15E8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Transfer.</w:t>
            </w:r>
            <w:r w:rsidRPr="00B15E8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Shpenzime</w:t>
            </w:r>
            <w:r w:rsidRPr="00B15E8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Shpenzime</w:t>
            </w:r>
            <w:r w:rsidRPr="00B15E8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Totali</w:t>
            </w:r>
          </w:p>
        </w:tc>
      </w:tr>
      <w:tr w:rsidR="00B15E81" w:rsidRPr="00B15E81" w:rsidTr="00B15E81">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b/>
                <w:bCs/>
                <w:sz w:val="12"/>
                <w:szCs w:val="12"/>
              </w:rPr>
            </w:pPr>
            <w:r w:rsidRPr="00B15E81">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sz w:val="12"/>
                <w:szCs w:val="12"/>
              </w:rPr>
            </w:pPr>
            <w:r w:rsidRPr="00B15E81">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28,500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4,500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9,500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30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470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44,000</w:t>
            </w:r>
          </w:p>
        </w:tc>
      </w:tr>
      <w:tr w:rsidR="00B15E81" w:rsidRPr="00B15E81" w:rsidTr="00B15E81">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sz w:val="12"/>
                <w:szCs w:val="12"/>
              </w:rPr>
            </w:pPr>
            <w:r w:rsidRPr="00B15E81">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r>
      <w:tr w:rsidR="00B15E81" w:rsidRPr="00B15E81" w:rsidTr="00B15E81">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sz w:val="12"/>
                <w:szCs w:val="12"/>
              </w:rPr>
            </w:pPr>
            <w:r w:rsidRPr="00B15E81">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r>
      <w:tr w:rsidR="00B15E81" w:rsidRPr="00B15E81" w:rsidTr="00B15E81">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sz w:val="12"/>
                <w:szCs w:val="12"/>
              </w:rPr>
            </w:pPr>
            <w:r w:rsidRPr="00B15E8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r>
      <w:tr w:rsidR="00B15E81" w:rsidRPr="00B15E81" w:rsidTr="00B15E81">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sz w:val="12"/>
                <w:szCs w:val="12"/>
              </w:rPr>
            </w:pPr>
            <w:r w:rsidRPr="00B15E8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sz w:val="12"/>
                <w:szCs w:val="12"/>
              </w:rPr>
            </w:pPr>
            <w:r w:rsidRPr="00B15E81">
              <w:rPr>
                <w:rFonts w:ascii="Arial" w:eastAsia="Times New Roman" w:hAnsi="Arial" w:cs="Arial"/>
                <w:sz w:val="12"/>
                <w:szCs w:val="12"/>
              </w:rPr>
              <w:t>0</w:t>
            </w:r>
          </w:p>
        </w:tc>
      </w:tr>
      <w:tr w:rsidR="00B15E81" w:rsidRPr="00B15E81" w:rsidTr="00B15E81">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b/>
                <w:bCs/>
                <w:sz w:val="12"/>
                <w:szCs w:val="12"/>
              </w:rPr>
            </w:pPr>
            <w:r w:rsidRPr="00B15E81">
              <w:rPr>
                <w:rFonts w:ascii="Arial" w:eastAsia="Times New Roman" w:hAnsi="Arial" w:cs="Arial"/>
                <w:b/>
                <w:bCs/>
                <w:sz w:val="12"/>
                <w:szCs w:val="12"/>
              </w:rPr>
              <w:t>89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b/>
                <w:bCs/>
                <w:sz w:val="12"/>
                <w:szCs w:val="12"/>
              </w:rPr>
            </w:pPr>
            <w:r w:rsidRPr="00B15E8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b/>
                <w:bCs/>
                <w:sz w:val="12"/>
                <w:szCs w:val="12"/>
              </w:rPr>
            </w:pPr>
            <w:r w:rsidRPr="00B15E81">
              <w:rPr>
                <w:rFonts w:ascii="Arial" w:eastAsia="Times New Roman" w:hAnsi="Arial" w:cs="Arial"/>
                <w:b/>
                <w:bCs/>
                <w:sz w:val="12"/>
                <w:szCs w:val="12"/>
              </w:rPr>
              <w:t xml:space="preserve">Komisioneri per Mbrojtjen e te Dhenave Personale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center"/>
              <w:rPr>
                <w:rFonts w:ascii="Arial" w:eastAsia="Times New Roman" w:hAnsi="Arial" w:cs="Arial"/>
                <w:sz w:val="12"/>
                <w:szCs w:val="12"/>
              </w:rPr>
            </w:pPr>
            <w:r w:rsidRPr="00B15E8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rPr>
                <w:rFonts w:ascii="Arial" w:eastAsia="Times New Roman" w:hAnsi="Arial" w:cs="Arial"/>
                <w:sz w:val="12"/>
                <w:szCs w:val="12"/>
              </w:rPr>
            </w:pPr>
            <w:r w:rsidRPr="00B15E8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28,500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4,500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9,500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30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470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15E81" w:rsidRPr="00B15E81" w:rsidRDefault="00B15E81" w:rsidP="00B15E81">
            <w:pPr>
              <w:jc w:val="right"/>
              <w:rPr>
                <w:rFonts w:ascii="Arial" w:eastAsia="Times New Roman" w:hAnsi="Arial" w:cs="Arial"/>
                <w:b/>
                <w:bCs/>
                <w:sz w:val="12"/>
                <w:szCs w:val="12"/>
              </w:rPr>
            </w:pPr>
            <w:r w:rsidRPr="00B15E81">
              <w:rPr>
                <w:rFonts w:ascii="Arial" w:eastAsia="Times New Roman" w:hAnsi="Arial" w:cs="Arial"/>
                <w:b/>
                <w:bCs/>
                <w:sz w:val="12"/>
                <w:szCs w:val="12"/>
              </w:rPr>
              <w:t>44,000</w:t>
            </w:r>
          </w:p>
        </w:tc>
      </w:tr>
    </w:tbl>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CD43D4" w:rsidRDefault="00CD43D4" w:rsidP="00233CD1">
      <w:pPr>
        <w:pStyle w:val="Paragrafi"/>
      </w:pPr>
    </w:p>
    <w:p w:rsidR="003E22C5" w:rsidRPr="00953A1D" w:rsidRDefault="003E22C5" w:rsidP="003E22C5">
      <w:pPr>
        <w:pStyle w:val="Paragrafi"/>
        <w:rPr>
          <w:sz w:val="14"/>
          <w:szCs w:val="16"/>
        </w:rPr>
      </w:pPr>
      <w:r>
        <w:rPr>
          <w:sz w:val="14"/>
          <w:szCs w:val="16"/>
        </w:rPr>
        <w:lastRenderedPageBreak/>
        <w:t>Tab.5</w:t>
      </w:r>
    </w:p>
    <w:p w:rsidR="00CD43D4" w:rsidRDefault="00CD43D4" w:rsidP="00233CD1">
      <w:pPr>
        <w:pStyle w:val="Paragrafi"/>
      </w:pPr>
    </w:p>
    <w:tbl>
      <w:tblPr>
        <w:tblW w:w="0" w:type="auto"/>
        <w:tblInd w:w="94" w:type="dxa"/>
        <w:tblLook w:val="04A0"/>
      </w:tblPr>
      <w:tblGrid>
        <w:gridCol w:w="351"/>
        <w:gridCol w:w="551"/>
        <w:gridCol w:w="2704"/>
        <w:gridCol w:w="430"/>
        <w:gridCol w:w="1557"/>
        <w:gridCol w:w="584"/>
        <w:gridCol w:w="905"/>
        <w:gridCol w:w="737"/>
        <w:gridCol w:w="683"/>
        <w:gridCol w:w="1253"/>
        <w:gridCol w:w="765"/>
        <w:gridCol w:w="1054"/>
        <w:gridCol w:w="1026"/>
        <w:gridCol w:w="942"/>
        <w:gridCol w:w="584"/>
      </w:tblGrid>
      <w:tr w:rsidR="00CD43D4" w:rsidRPr="00CD43D4" w:rsidTr="00CD43D4">
        <w:trPr>
          <w:trHeight w:val="120"/>
        </w:trPr>
        <w:tc>
          <w:tcPr>
            <w:tcW w:w="0" w:type="auto"/>
            <w:tcBorders>
              <w:top w:val="nil"/>
              <w:left w:val="nil"/>
              <w:bottom w:val="nil"/>
              <w:right w:val="nil"/>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b/>
                <w:bCs/>
                <w:i/>
                <w:iCs/>
                <w:sz w:val="12"/>
                <w:szCs w:val="12"/>
              </w:rPr>
            </w:pPr>
            <w:r w:rsidRPr="00CD43D4">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CD43D4" w:rsidRPr="00CD43D4" w:rsidRDefault="00CD43D4" w:rsidP="00CD43D4">
            <w:pPr>
              <w:rPr>
                <w:rFonts w:ascii="Arial" w:eastAsia="Times New Roman" w:hAnsi="Arial" w:cs="Arial"/>
                <w:sz w:val="12"/>
                <w:szCs w:val="12"/>
              </w:rPr>
            </w:pPr>
          </w:p>
        </w:tc>
      </w:tr>
      <w:tr w:rsidR="00CD43D4" w:rsidRPr="00CD43D4" w:rsidTr="00CD43D4">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Totali</w:t>
            </w:r>
          </w:p>
        </w:tc>
      </w:tr>
      <w:tr w:rsidR="00CD43D4" w:rsidRPr="00CD43D4" w:rsidTr="00CD43D4">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 xml:space="preserve">Kontrib.e </w:t>
            </w:r>
            <w:r w:rsidRPr="00CD43D4">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Mallra dhe</w:t>
            </w:r>
            <w:r w:rsidRPr="00CD43D4">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Subveci-</w:t>
            </w:r>
            <w:r w:rsidRPr="00CD43D4">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Te Tjera</w:t>
            </w:r>
            <w:r w:rsidRPr="00CD43D4">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Transfer.</w:t>
            </w:r>
            <w:r w:rsidRPr="00CD43D4">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Shpenzime</w:t>
            </w:r>
            <w:r w:rsidRPr="00CD43D4">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Shpenzime</w:t>
            </w:r>
            <w:r w:rsidRPr="00CD43D4">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Totali</w:t>
            </w:r>
          </w:p>
        </w:tc>
      </w:tr>
      <w:tr w:rsidR="00CD43D4" w:rsidRPr="00CD43D4" w:rsidTr="00CD43D4">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r>
      <w:tr w:rsidR="00CD43D4" w:rsidRPr="00CD43D4" w:rsidTr="00CD43D4">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sz w:val="12"/>
                <w:szCs w:val="12"/>
              </w:rPr>
            </w:pPr>
            <w:r w:rsidRPr="00CD43D4">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21,500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4,700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7,200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35,400</w:t>
            </w:r>
          </w:p>
        </w:tc>
      </w:tr>
      <w:tr w:rsidR="00CD43D4" w:rsidRPr="00CD43D4" w:rsidTr="00CD43D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sz w:val="12"/>
                <w:szCs w:val="12"/>
              </w:rPr>
            </w:pPr>
            <w:r w:rsidRPr="00CD43D4">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r>
      <w:tr w:rsidR="00CD43D4" w:rsidRPr="00CD43D4" w:rsidTr="00CD43D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sz w:val="12"/>
                <w:szCs w:val="12"/>
              </w:rPr>
            </w:pPr>
            <w:r w:rsidRPr="00CD43D4">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r>
      <w:tr w:rsidR="00CD43D4" w:rsidRPr="00CD43D4" w:rsidTr="00CD43D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sz w:val="12"/>
                <w:szCs w:val="12"/>
              </w:rPr>
            </w:pPr>
            <w:r w:rsidRPr="00CD43D4">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r>
      <w:tr w:rsidR="00CD43D4" w:rsidRPr="00CD43D4" w:rsidTr="00CD43D4">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sz w:val="12"/>
                <w:szCs w:val="12"/>
              </w:rPr>
            </w:pPr>
            <w:r w:rsidRPr="00CD43D4">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sz w:val="12"/>
                <w:szCs w:val="12"/>
              </w:rPr>
            </w:pPr>
            <w:r w:rsidRPr="00CD43D4">
              <w:rPr>
                <w:rFonts w:ascii="Arial" w:eastAsia="Times New Roman" w:hAnsi="Arial" w:cs="Arial"/>
                <w:sz w:val="12"/>
                <w:szCs w:val="12"/>
              </w:rPr>
              <w:t>0</w:t>
            </w:r>
          </w:p>
        </w:tc>
      </w:tr>
      <w:tr w:rsidR="00CD43D4" w:rsidRPr="00CD43D4" w:rsidTr="00CD43D4">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b/>
                <w:bCs/>
                <w:sz w:val="12"/>
                <w:szCs w:val="12"/>
              </w:rPr>
            </w:pPr>
            <w:r w:rsidRPr="00CD43D4">
              <w:rPr>
                <w:rFonts w:ascii="Arial" w:eastAsia="Times New Roman" w:hAnsi="Arial" w:cs="Arial"/>
                <w:b/>
                <w:bCs/>
                <w:sz w:val="12"/>
                <w:szCs w:val="12"/>
              </w:rPr>
              <w:t>91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b/>
                <w:bCs/>
                <w:sz w:val="12"/>
                <w:szCs w:val="12"/>
              </w:rPr>
            </w:pPr>
            <w:r w:rsidRPr="00CD43D4">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b/>
                <w:bCs/>
                <w:sz w:val="12"/>
                <w:szCs w:val="12"/>
              </w:rPr>
            </w:pPr>
            <w:r w:rsidRPr="00CD43D4">
              <w:rPr>
                <w:rFonts w:ascii="Arial" w:eastAsia="Times New Roman" w:hAnsi="Arial" w:cs="Arial"/>
                <w:b/>
                <w:bCs/>
                <w:sz w:val="12"/>
                <w:szCs w:val="12"/>
              </w:rPr>
              <w:t xml:space="preserve">Komisioneri per Mbrojtjen nga Diskriminimi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cente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21,500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4,700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7,200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D43D4" w:rsidRPr="00CD43D4" w:rsidRDefault="00CD43D4" w:rsidP="00CD43D4">
            <w:pPr>
              <w:jc w:val="right"/>
              <w:rPr>
                <w:rFonts w:ascii="Arial" w:eastAsia="Times New Roman" w:hAnsi="Arial" w:cs="Arial"/>
                <w:b/>
                <w:bCs/>
                <w:sz w:val="12"/>
                <w:szCs w:val="12"/>
              </w:rPr>
            </w:pPr>
            <w:r w:rsidRPr="00CD43D4">
              <w:rPr>
                <w:rFonts w:ascii="Arial" w:eastAsia="Times New Roman" w:hAnsi="Arial" w:cs="Arial"/>
                <w:b/>
                <w:bCs/>
                <w:sz w:val="12"/>
                <w:szCs w:val="12"/>
              </w:rPr>
              <w:t>35,400</w:t>
            </w:r>
          </w:p>
        </w:tc>
      </w:tr>
    </w:tbl>
    <w:p w:rsidR="00CD43D4" w:rsidRDefault="00CD43D4"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3E22C5" w:rsidRPr="00953A1D" w:rsidRDefault="003E22C5" w:rsidP="003E22C5">
      <w:pPr>
        <w:pStyle w:val="Paragrafi"/>
        <w:rPr>
          <w:sz w:val="14"/>
          <w:szCs w:val="16"/>
        </w:rPr>
      </w:pPr>
      <w:r>
        <w:rPr>
          <w:sz w:val="14"/>
          <w:szCs w:val="16"/>
        </w:rPr>
        <w:lastRenderedPageBreak/>
        <w:t>Tab.5</w:t>
      </w:r>
    </w:p>
    <w:p w:rsidR="00716CB4" w:rsidRDefault="00716CB4" w:rsidP="00233CD1">
      <w:pPr>
        <w:pStyle w:val="Paragrafi"/>
      </w:pPr>
    </w:p>
    <w:tbl>
      <w:tblPr>
        <w:tblW w:w="0" w:type="auto"/>
        <w:tblInd w:w="94" w:type="dxa"/>
        <w:tblLook w:val="04A0"/>
      </w:tblPr>
      <w:tblGrid>
        <w:gridCol w:w="350"/>
        <w:gridCol w:w="550"/>
        <w:gridCol w:w="2864"/>
        <w:gridCol w:w="430"/>
        <w:gridCol w:w="1557"/>
        <w:gridCol w:w="584"/>
        <w:gridCol w:w="886"/>
        <w:gridCol w:w="735"/>
        <w:gridCol w:w="683"/>
        <w:gridCol w:w="1232"/>
        <w:gridCol w:w="750"/>
        <w:gridCol w:w="990"/>
        <w:gridCol w:w="1007"/>
        <w:gridCol w:w="924"/>
        <w:gridCol w:w="584"/>
      </w:tblGrid>
      <w:tr w:rsidR="00716CB4" w:rsidRPr="00716CB4" w:rsidTr="00716CB4">
        <w:trPr>
          <w:trHeight w:val="120"/>
        </w:trPr>
        <w:tc>
          <w:tcPr>
            <w:tcW w:w="0" w:type="auto"/>
            <w:tcBorders>
              <w:top w:val="nil"/>
              <w:left w:val="nil"/>
              <w:bottom w:val="nil"/>
              <w:right w:val="nil"/>
            </w:tcBorders>
            <w:shd w:val="clear" w:color="auto" w:fill="auto"/>
            <w:noWrap/>
            <w:vAlign w:val="bottom"/>
            <w:hideMark/>
          </w:tcPr>
          <w:p w:rsidR="00716CB4" w:rsidRPr="00716CB4" w:rsidRDefault="00716CB4" w:rsidP="00716CB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b/>
                <w:bCs/>
                <w:i/>
                <w:iCs/>
                <w:sz w:val="12"/>
                <w:szCs w:val="12"/>
              </w:rPr>
            </w:pPr>
            <w:r w:rsidRPr="00716CB4">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716CB4" w:rsidRPr="00716CB4" w:rsidRDefault="00716CB4" w:rsidP="00716CB4">
            <w:pPr>
              <w:rPr>
                <w:rFonts w:ascii="Arial" w:eastAsia="Times New Roman" w:hAnsi="Arial" w:cs="Arial"/>
                <w:sz w:val="12"/>
                <w:szCs w:val="12"/>
              </w:rPr>
            </w:pPr>
          </w:p>
        </w:tc>
      </w:tr>
      <w:tr w:rsidR="00716CB4" w:rsidRPr="00716CB4" w:rsidTr="00716CB4">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Totali</w:t>
            </w:r>
          </w:p>
        </w:tc>
      </w:tr>
      <w:tr w:rsidR="00716CB4" w:rsidRPr="00716CB4" w:rsidTr="00716CB4">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 xml:space="preserve">Kontrib.e </w:t>
            </w:r>
            <w:r w:rsidRPr="00716CB4">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Mallra dhe</w:t>
            </w:r>
            <w:r w:rsidRPr="00716CB4">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Subveci-</w:t>
            </w:r>
            <w:r w:rsidRPr="00716CB4">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Te Tjera</w:t>
            </w:r>
            <w:r w:rsidRPr="00716CB4">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Transfer.</w:t>
            </w:r>
            <w:r w:rsidRPr="00716CB4">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Shpenzime</w:t>
            </w:r>
            <w:r w:rsidRPr="00716CB4">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Shpenzime</w:t>
            </w:r>
            <w:r w:rsidRPr="00716CB4">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16CB4" w:rsidRPr="00716CB4" w:rsidRDefault="00716CB4" w:rsidP="00716CB4">
            <w:pPr>
              <w:jc w:val="center"/>
              <w:rPr>
                <w:rFonts w:ascii="Arial" w:eastAsia="Times New Roman" w:hAnsi="Arial" w:cs="Arial"/>
                <w:sz w:val="12"/>
                <w:szCs w:val="12"/>
              </w:rPr>
            </w:pPr>
            <w:r w:rsidRPr="00716CB4">
              <w:rPr>
                <w:rFonts w:ascii="Arial" w:eastAsia="Times New Roman" w:hAnsi="Arial" w:cs="Arial"/>
                <w:sz w:val="12"/>
                <w:szCs w:val="12"/>
              </w:rPr>
              <w:t>Totali</w:t>
            </w:r>
          </w:p>
        </w:tc>
      </w:tr>
      <w:tr w:rsidR="0071424F" w:rsidRPr="00716CB4" w:rsidTr="00716CB4">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71424F" w:rsidRPr="0071424F" w:rsidRDefault="0071424F" w:rsidP="002829CF">
            <w:pPr>
              <w:jc w:val="center"/>
              <w:rPr>
                <w:rFonts w:ascii="Arial" w:eastAsia="Times New Roman" w:hAnsi="Arial" w:cs="Arial"/>
                <w:sz w:val="12"/>
                <w:szCs w:val="12"/>
              </w:rPr>
            </w:pPr>
            <w:r w:rsidRPr="0071424F">
              <w:rPr>
                <w:rFonts w:ascii="Arial" w:eastAsia="Times New Roman" w:hAnsi="Arial" w:cs="Arial"/>
                <w:sz w:val="12"/>
                <w:szCs w:val="12"/>
              </w:rPr>
              <w:t>92</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center"/>
              <w:rPr>
                <w:rFonts w:ascii="Arial" w:eastAsia="Times New Roman" w:hAnsi="Arial" w:cs="Arial"/>
                <w:sz w:val="12"/>
                <w:szCs w:val="12"/>
              </w:rPr>
            </w:pPr>
            <w:r w:rsidRPr="0071424F">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rPr>
                <w:rFonts w:ascii="Arial" w:eastAsia="Times New Roman" w:hAnsi="Arial" w:cs="Arial"/>
                <w:b/>
                <w:bCs/>
                <w:sz w:val="12"/>
                <w:szCs w:val="12"/>
              </w:rPr>
            </w:pPr>
            <w:r w:rsidRPr="0071424F">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center"/>
              <w:rPr>
                <w:rFonts w:ascii="Arial" w:eastAsia="Times New Roman" w:hAnsi="Arial" w:cs="Arial"/>
                <w:sz w:val="12"/>
                <w:szCs w:val="12"/>
              </w:rPr>
            </w:pPr>
            <w:r w:rsidRPr="0071424F">
              <w:rPr>
                <w:rFonts w:ascii="Arial" w:eastAsia="Times New Roman" w:hAnsi="Arial" w:cs="Arial"/>
                <w:sz w:val="12"/>
                <w:szCs w:val="12"/>
              </w:rPr>
              <w:t>1</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rPr>
                <w:rFonts w:ascii="Arial" w:eastAsia="Times New Roman" w:hAnsi="Arial" w:cs="Arial"/>
                <w:sz w:val="12"/>
                <w:szCs w:val="12"/>
              </w:rPr>
            </w:pPr>
            <w:r w:rsidRPr="0071424F">
              <w:rPr>
                <w:rFonts w:ascii="Arial" w:eastAsia="Times New Roman" w:hAnsi="Arial" w:cs="Arial"/>
                <w:sz w:val="12"/>
                <w:szCs w:val="12"/>
              </w:rPr>
              <w:t>Çelje nga buxheti</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14,500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2,200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10,000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1,000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2,000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29,700</w:t>
            </w:r>
          </w:p>
        </w:tc>
      </w:tr>
      <w:tr w:rsidR="0071424F" w:rsidRPr="00716CB4" w:rsidTr="00716CB4">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71424F" w:rsidRPr="0071424F" w:rsidRDefault="0071424F" w:rsidP="002829CF">
            <w:pPr>
              <w:jc w:val="center"/>
              <w:rPr>
                <w:rFonts w:ascii="Arial" w:eastAsia="Times New Roman" w:hAnsi="Arial" w:cs="Arial"/>
                <w:sz w:val="12"/>
                <w:szCs w:val="12"/>
              </w:rPr>
            </w:pPr>
            <w:r w:rsidRPr="0071424F">
              <w:rPr>
                <w:rFonts w:ascii="Arial" w:eastAsia="Times New Roman" w:hAnsi="Arial" w:cs="Arial"/>
                <w:sz w:val="12"/>
                <w:szCs w:val="12"/>
              </w:rPr>
              <w:t>92</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center"/>
              <w:rPr>
                <w:rFonts w:ascii="Arial" w:eastAsia="Times New Roman" w:hAnsi="Arial" w:cs="Arial"/>
                <w:sz w:val="12"/>
                <w:szCs w:val="12"/>
              </w:rPr>
            </w:pPr>
            <w:r w:rsidRPr="0071424F">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rPr>
                <w:rFonts w:ascii="Arial" w:eastAsia="Times New Roman" w:hAnsi="Arial" w:cs="Arial"/>
                <w:b/>
                <w:bCs/>
                <w:sz w:val="12"/>
                <w:szCs w:val="12"/>
              </w:rPr>
            </w:pPr>
            <w:r w:rsidRPr="0071424F">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center"/>
              <w:rPr>
                <w:rFonts w:ascii="Arial" w:eastAsia="Times New Roman" w:hAnsi="Arial" w:cs="Arial"/>
                <w:sz w:val="12"/>
                <w:szCs w:val="12"/>
              </w:rPr>
            </w:pPr>
            <w:r w:rsidRPr="0071424F">
              <w:rPr>
                <w:rFonts w:ascii="Arial" w:eastAsia="Times New Roman" w:hAnsi="Arial" w:cs="Arial"/>
                <w:sz w:val="12"/>
                <w:szCs w:val="12"/>
              </w:rPr>
              <w:t>2</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rPr>
                <w:rFonts w:ascii="Arial" w:eastAsia="Times New Roman" w:hAnsi="Arial" w:cs="Arial"/>
                <w:sz w:val="12"/>
                <w:szCs w:val="12"/>
              </w:rPr>
            </w:pPr>
            <w:r w:rsidRPr="0071424F">
              <w:rPr>
                <w:rFonts w:ascii="Arial" w:eastAsia="Times New Roman" w:hAnsi="Arial" w:cs="Arial"/>
                <w:sz w:val="12"/>
                <w:szCs w:val="12"/>
              </w:rPr>
              <w:t>Financim i huaj</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424F" w:rsidRDefault="0071424F" w:rsidP="002829CF">
            <w:pPr>
              <w:jc w:val="right"/>
              <w:rPr>
                <w:rFonts w:ascii="Arial" w:eastAsia="Times New Roman" w:hAnsi="Arial" w:cs="Arial"/>
                <w:sz w:val="12"/>
                <w:szCs w:val="12"/>
              </w:rPr>
            </w:pPr>
            <w:r w:rsidRPr="0071424F">
              <w:rPr>
                <w:rFonts w:ascii="Arial" w:eastAsia="Times New Roman" w:hAnsi="Arial" w:cs="Arial"/>
                <w:sz w:val="12"/>
                <w:szCs w:val="12"/>
              </w:rPr>
              <w:t>0</w:t>
            </w:r>
          </w:p>
        </w:tc>
      </w:tr>
      <w:tr w:rsidR="0071424F" w:rsidRPr="00716CB4" w:rsidTr="00716CB4">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92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rPr>
                <w:rFonts w:ascii="Arial" w:eastAsia="Times New Roman" w:hAnsi="Arial" w:cs="Arial"/>
                <w:b/>
                <w:bCs/>
                <w:sz w:val="12"/>
                <w:szCs w:val="12"/>
              </w:rPr>
            </w:pPr>
            <w:r w:rsidRPr="00716CB4">
              <w:rPr>
                <w:rFonts w:ascii="Arial" w:eastAsia="Times New Roman" w:hAnsi="Arial" w:cs="Arial"/>
                <w:b/>
                <w:bCs/>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rPr>
                <w:rFonts w:ascii="Arial" w:eastAsia="Times New Roman" w:hAnsi="Arial" w:cs="Arial"/>
                <w:sz w:val="12"/>
                <w:szCs w:val="12"/>
              </w:rPr>
            </w:pPr>
            <w:r w:rsidRPr="00716CB4">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r>
      <w:tr w:rsidR="0071424F" w:rsidRPr="00716CB4" w:rsidTr="00716CB4">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92</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rPr>
                <w:rFonts w:ascii="Arial" w:eastAsia="Times New Roman" w:hAnsi="Arial" w:cs="Arial"/>
                <w:b/>
                <w:bCs/>
                <w:sz w:val="12"/>
                <w:szCs w:val="12"/>
              </w:rPr>
            </w:pPr>
            <w:r w:rsidRPr="00716CB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rPr>
                <w:rFonts w:ascii="Arial" w:eastAsia="Times New Roman" w:hAnsi="Arial" w:cs="Arial"/>
                <w:sz w:val="12"/>
                <w:szCs w:val="12"/>
              </w:rPr>
            </w:pPr>
            <w:r w:rsidRPr="00716CB4">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r>
      <w:tr w:rsidR="0071424F" w:rsidRPr="00716CB4" w:rsidTr="00716CB4">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92</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rPr>
                <w:rFonts w:ascii="Arial" w:eastAsia="Times New Roman" w:hAnsi="Arial" w:cs="Arial"/>
                <w:b/>
                <w:bCs/>
                <w:sz w:val="12"/>
                <w:szCs w:val="12"/>
              </w:rPr>
            </w:pPr>
            <w:r w:rsidRPr="00716CB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rPr>
                <w:rFonts w:ascii="Arial" w:eastAsia="Times New Roman" w:hAnsi="Arial" w:cs="Arial"/>
                <w:sz w:val="12"/>
                <w:szCs w:val="12"/>
              </w:rPr>
            </w:pPr>
            <w:r w:rsidRPr="00716CB4">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sz w:val="12"/>
                <w:szCs w:val="12"/>
              </w:rPr>
            </w:pPr>
            <w:r w:rsidRPr="00716CB4">
              <w:rPr>
                <w:rFonts w:ascii="Arial" w:eastAsia="Times New Roman" w:hAnsi="Arial" w:cs="Arial"/>
                <w:sz w:val="12"/>
                <w:szCs w:val="12"/>
              </w:rPr>
              <w:t>0</w:t>
            </w:r>
          </w:p>
        </w:tc>
      </w:tr>
      <w:tr w:rsidR="0071424F" w:rsidRPr="00716CB4" w:rsidTr="00716CB4">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b/>
                <w:bCs/>
                <w:sz w:val="12"/>
                <w:szCs w:val="12"/>
              </w:rPr>
            </w:pPr>
            <w:r w:rsidRPr="00716CB4">
              <w:rPr>
                <w:rFonts w:ascii="Arial" w:eastAsia="Times New Roman" w:hAnsi="Arial" w:cs="Arial"/>
                <w:b/>
                <w:bCs/>
                <w:sz w:val="12"/>
                <w:szCs w:val="12"/>
              </w:rPr>
              <w:t>92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b/>
                <w:bCs/>
                <w:sz w:val="12"/>
                <w:szCs w:val="12"/>
              </w:rPr>
            </w:pPr>
            <w:r w:rsidRPr="00716CB4">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b/>
                <w:bCs/>
                <w:sz w:val="12"/>
                <w:szCs w:val="12"/>
              </w:rPr>
            </w:pPr>
            <w:r w:rsidRPr="00716CB4">
              <w:rPr>
                <w:rFonts w:ascii="Arial" w:eastAsia="Times New Roman" w:hAnsi="Arial" w:cs="Arial"/>
                <w:b/>
                <w:bCs/>
                <w:sz w:val="12"/>
                <w:szCs w:val="12"/>
              </w:rPr>
              <w:t>Instituti i Studimeve te Krimeve te Komunizmit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r w:rsidRPr="00716CB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rPr>
                <w:rFonts w:ascii="Arial" w:eastAsia="Times New Roman" w:hAnsi="Arial" w:cs="Arial"/>
                <w:sz w:val="12"/>
                <w:szCs w:val="12"/>
              </w:rPr>
            </w:pPr>
            <w:r w:rsidRPr="00716CB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14,500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2,200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1424F" w:rsidRPr="00716CB4" w:rsidRDefault="0071424F" w:rsidP="00716CB4">
            <w:pPr>
              <w:jc w:val="right"/>
              <w:rPr>
                <w:rFonts w:ascii="Arial" w:eastAsia="Times New Roman" w:hAnsi="Arial" w:cs="Arial"/>
                <w:b/>
                <w:bCs/>
                <w:sz w:val="12"/>
                <w:szCs w:val="12"/>
              </w:rPr>
            </w:pPr>
            <w:r w:rsidRPr="00716CB4">
              <w:rPr>
                <w:rFonts w:ascii="Arial" w:eastAsia="Times New Roman" w:hAnsi="Arial" w:cs="Arial"/>
                <w:b/>
                <w:bCs/>
                <w:sz w:val="12"/>
                <w:szCs w:val="12"/>
              </w:rPr>
              <w:t>29,700</w:t>
            </w:r>
          </w:p>
        </w:tc>
      </w:tr>
      <w:tr w:rsidR="0071424F" w:rsidRPr="00716CB4" w:rsidTr="00716CB4">
        <w:trPr>
          <w:trHeight w:val="120"/>
        </w:trPr>
        <w:tc>
          <w:tcPr>
            <w:tcW w:w="0" w:type="auto"/>
            <w:tcBorders>
              <w:top w:val="nil"/>
              <w:left w:val="nil"/>
              <w:bottom w:val="nil"/>
              <w:right w:val="nil"/>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71424F" w:rsidRPr="00716CB4" w:rsidRDefault="0071424F" w:rsidP="00716CB4">
            <w:pPr>
              <w:rPr>
                <w:rFonts w:ascii="Arial" w:eastAsia="Times New Roman" w:hAnsi="Arial" w:cs="Arial"/>
                <w:sz w:val="12"/>
                <w:szCs w:val="12"/>
              </w:rPr>
            </w:pPr>
          </w:p>
        </w:tc>
      </w:tr>
    </w:tbl>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716CB4" w:rsidRDefault="00716CB4" w:rsidP="00233CD1">
      <w:pPr>
        <w:pStyle w:val="Paragrafi"/>
      </w:pPr>
    </w:p>
    <w:p w:rsidR="0084685C" w:rsidRDefault="0084685C" w:rsidP="00233CD1">
      <w:pPr>
        <w:pStyle w:val="Paragrafi"/>
      </w:pPr>
    </w:p>
    <w:p w:rsidR="0084685C" w:rsidRDefault="0084685C" w:rsidP="00233CD1">
      <w:pPr>
        <w:pStyle w:val="Paragrafi"/>
      </w:pPr>
    </w:p>
    <w:p w:rsidR="0084685C" w:rsidRDefault="0084685C" w:rsidP="00233CD1">
      <w:pPr>
        <w:pStyle w:val="Paragrafi"/>
      </w:pPr>
    </w:p>
    <w:p w:rsidR="001557DE" w:rsidRDefault="001557DE" w:rsidP="00233CD1">
      <w:pPr>
        <w:pStyle w:val="Paragrafi"/>
        <w:sectPr w:rsidR="001557DE" w:rsidSect="009041C7">
          <w:pgSz w:w="16840" w:h="11907" w:orient="landscape" w:code="9"/>
          <w:pgMar w:top="1418" w:right="1418" w:bottom="1418" w:left="1418" w:header="1588" w:footer="1134" w:gutter="0"/>
          <w:pgNumType w:start="9485"/>
          <w:cols w:space="720"/>
          <w:docGrid w:linePitch="360"/>
        </w:sectPr>
      </w:pPr>
    </w:p>
    <w:tbl>
      <w:tblPr>
        <w:tblW w:w="9020" w:type="dxa"/>
        <w:tblInd w:w="97" w:type="dxa"/>
        <w:tblLook w:val="04A0"/>
      </w:tblPr>
      <w:tblGrid>
        <w:gridCol w:w="7500"/>
        <w:gridCol w:w="1520"/>
      </w:tblGrid>
      <w:tr w:rsidR="001557DE" w:rsidRPr="001557DE" w:rsidTr="001557DE">
        <w:trPr>
          <w:trHeight w:val="139"/>
        </w:trPr>
        <w:tc>
          <w:tcPr>
            <w:tcW w:w="7500" w:type="dxa"/>
            <w:tcBorders>
              <w:top w:val="nil"/>
              <w:left w:val="nil"/>
              <w:bottom w:val="nil"/>
              <w:right w:val="nil"/>
            </w:tcBorders>
            <w:shd w:val="clear" w:color="auto" w:fill="auto"/>
            <w:noWrap/>
            <w:vAlign w:val="bottom"/>
            <w:hideMark/>
          </w:tcPr>
          <w:p w:rsidR="001557DE" w:rsidRPr="001557DE" w:rsidRDefault="000C46DE" w:rsidP="001557DE">
            <w:pPr>
              <w:rPr>
                <w:rFonts w:ascii="Arial" w:eastAsia="Times New Roman" w:hAnsi="Arial" w:cs="Arial"/>
                <w:sz w:val="14"/>
                <w:szCs w:val="14"/>
              </w:rPr>
            </w:pPr>
            <w:r>
              <w:rPr>
                <w:rFonts w:ascii="Arial" w:eastAsia="Times New Roman" w:hAnsi="Arial" w:cs="Arial"/>
                <w:sz w:val="14"/>
                <w:szCs w:val="14"/>
              </w:rPr>
              <w:lastRenderedPageBreak/>
              <w:t>Tab.5</w:t>
            </w:r>
          </w:p>
        </w:tc>
        <w:tc>
          <w:tcPr>
            <w:tcW w:w="1520" w:type="dxa"/>
            <w:tcBorders>
              <w:top w:val="nil"/>
              <w:left w:val="nil"/>
              <w:bottom w:val="nil"/>
              <w:right w:val="nil"/>
            </w:tcBorders>
            <w:shd w:val="clear" w:color="auto" w:fill="auto"/>
            <w:noWrap/>
            <w:vAlign w:val="bottom"/>
            <w:hideMark/>
          </w:tcPr>
          <w:p w:rsidR="001557DE" w:rsidRPr="001557DE" w:rsidRDefault="001557DE" w:rsidP="001557DE">
            <w:pPr>
              <w:rPr>
                <w:rFonts w:ascii="Arial" w:eastAsia="Times New Roman" w:hAnsi="Arial" w:cs="Arial"/>
                <w:b/>
                <w:bCs/>
                <w:i/>
                <w:iCs/>
                <w:sz w:val="14"/>
                <w:szCs w:val="14"/>
              </w:rPr>
            </w:pPr>
            <w:r w:rsidRPr="001557DE">
              <w:rPr>
                <w:rFonts w:ascii="Arial" w:eastAsia="Times New Roman" w:hAnsi="Arial" w:cs="Arial"/>
                <w:b/>
                <w:bCs/>
                <w:i/>
                <w:iCs/>
                <w:sz w:val="14"/>
                <w:szCs w:val="14"/>
              </w:rPr>
              <w:t>ne 000/leke</w:t>
            </w:r>
          </w:p>
        </w:tc>
      </w:tr>
      <w:tr w:rsidR="001557DE" w:rsidRPr="001557DE" w:rsidTr="001557DE">
        <w:trPr>
          <w:trHeight w:val="139"/>
        </w:trPr>
        <w:tc>
          <w:tcPr>
            <w:tcW w:w="7500" w:type="dxa"/>
            <w:tcBorders>
              <w:top w:val="double" w:sz="6" w:space="0" w:color="auto"/>
              <w:left w:val="double" w:sz="6" w:space="0" w:color="auto"/>
              <w:bottom w:val="nil"/>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sz w:val="14"/>
                <w:szCs w:val="14"/>
              </w:rPr>
            </w:pPr>
            <w:r w:rsidRPr="001557DE">
              <w:rPr>
                <w:rFonts w:ascii="Arial" w:eastAsia="Times New Roman" w:hAnsi="Arial" w:cs="Arial"/>
                <w:b/>
                <w:bCs/>
                <w:sz w:val="14"/>
                <w:szCs w:val="14"/>
              </w:rPr>
              <w:t>Te tjera shpenzime te paperfshira ne buxhetet e Ministrive dhe Institucioneve</w:t>
            </w:r>
          </w:p>
        </w:tc>
        <w:tc>
          <w:tcPr>
            <w:tcW w:w="1520" w:type="dxa"/>
            <w:tcBorders>
              <w:top w:val="double" w:sz="6" w:space="0" w:color="auto"/>
              <w:left w:val="nil"/>
              <w:bottom w:val="nil"/>
              <w:right w:val="double" w:sz="6" w:space="0" w:color="auto"/>
            </w:tcBorders>
            <w:shd w:val="clear" w:color="auto" w:fill="auto"/>
            <w:noWrap/>
            <w:vAlign w:val="bottom"/>
            <w:hideMark/>
          </w:tcPr>
          <w:p w:rsidR="001557DE" w:rsidRPr="001557DE" w:rsidRDefault="001557DE" w:rsidP="001557DE">
            <w:pPr>
              <w:jc w:val="center"/>
              <w:rPr>
                <w:rFonts w:ascii="Arial" w:eastAsia="Times New Roman" w:hAnsi="Arial" w:cs="Arial"/>
                <w:b/>
                <w:bCs/>
                <w:sz w:val="14"/>
                <w:szCs w:val="14"/>
              </w:rPr>
            </w:pPr>
            <w:r w:rsidRPr="001557DE">
              <w:rPr>
                <w:rFonts w:ascii="Arial" w:eastAsia="Times New Roman" w:hAnsi="Arial" w:cs="Arial"/>
                <w:b/>
                <w:bCs/>
                <w:sz w:val="14"/>
                <w:szCs w:val="14"/>
              </w:rPr>
              <w:t>Totali</w:t>
            </w:r>
          </w:p>
        </w:tc>
      </w:tr>
      <w:tr w:rsidR="001557DE" w:rsidRPr="001557DE" w:rsidTr="001557DE">
        <w:trPr>
          <w:trHeight w:val="139"/>
        </w:trPr>
        <w:tc>
          <w:tcPr>
            <w:tcW w:w="750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Fondi Rezerve dhe Kontigjence i Keshillit te Ministrave</w:t>
            </w:r>
          </w:p>
        </w:tc>
        <w:tc>
          <w:tcPr>
            <w:tcW w:w="1520" w:type="dxa"/>
            <w:tcBorders>
              <w:top w:val="single" w:sz="4" w:space="0" w:color="auto"/>
              <w:left w:val="nil"/>
              <w:bottom w:val="dotted" w:sz="4" w:space="0" w:color="auto"/>
              <w:right w:val="double" w:sz="6" w:space="0" w:color="auto"/>
            </w:tcBorders>
            <w:shd w:val="clear" w:color="auto" w:fill="auto"/>
            <w:noWrap/>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5,910,000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Fondi Rezerve i Keshillit te Ministrave</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1,410,000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Fondi Rezerve per Politike Pagash (e pakushtezuar)</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1,000,000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Fondi Kontigjence per Politika Pensionesh</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1,500,000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Fondi Kontigjence per Ruajtjen e Deficitit</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800,000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Fondi i Vecante per pagat</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1,200,000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 </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 </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 xml:space="preserve">Interesat </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50,982,600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Per borxhin e brendshem  </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40,228,600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Per borxhin e huaj  </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10,754,000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Shpenzimet e Pushtetit Vendor</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29,256,000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Nga te ardhurat e veta</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12,003,000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Granti per pushteti vendor</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14,153,000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Nga te ardhurat nga transferimi i rentes</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800,000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Nga te ardhurat jo-tatimore</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2,300,000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Shpenzime nga te ardhurat Jashte Limitit</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1,400,000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Shpenzime nga te ardhurat e Arsimit te Larte</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2,200,000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Investime nga te Ardhurat jashte Limitit te Arsimit te Larte</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800,000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Te ardhurat e Fondeve Speciale</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60,916,000</w:t>
            </w:r>
          </w:p>
        </w:tc>
      </w:tr>
      <w:tr w:rsidR="001557DE" w:rsidRPr="001557DE" w:rsidTr="001557DE">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1557DE" w:rsidRPr="001557DE" w:rsidRDefault="001557DE" w:rsidP="001557DE">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 </w:t>
            </w:r>
          </w:p>
        </w:tc>
        <w:tc>
          <w:tcPr>
            <w:tcW w:w="1520" w:type="dxa"/>
            <w:tcBorders>
              <w:top w:val="nil"/>
              <w:left w:val="nil"/>
              <w:bottom w:val="dotted" w:sz="4"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 </w:t>
            </w:r>
          </w:p>
        </w:tc>
      </w:tr>
      <w:tr w:rsidR="001557DE" w:rsidRPr="001557DE" w:rsidTr="001557DE">
        <w:trPr>
          <w:trHeight w:val="139"/>
        </w:trPr>
        <w:tc>
          <w:tcPr>
            <w:tcW w:w="7500" w:type="dxa"/>
            <w:tcBorders>
              <w:top w:val="nil"/>
              <w:left w:val="double" w:sz="6" w:space="0" w:color="auto"/>
              <w:bottom w:val="double" w:sz="6" w:space="0" w:color="auto"/>
              <w:right w:val="single" w:sz="4"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Totali</w:t>
            </w:r>
          </w:p>
        </w:tc>
        <w:tc>
          <w:tcPr>
            <w:tcW w:w="1520" w:type="dxa"/>
            <w:tcBorders>
              <w:top w:val="nil"/>
              <w:left w:val="nil"/>
              <w:bottom w:val="double" w:sz="6" w:space="0" w:color="auto"/>
              <w:right w:val="double" w:sz="6" w:space="0" w:color="auto"/>
            </w:tcBorders>
            <w:shd w:val="clear" w:color="auto" w:fill="auto"/>
            <w:vAlign w:val="bottom"/>
            <w:hideMark/>
          </w:tcPr>
          <w:p w:rsidR="001557DE" w:rsidRPr="001557DE" w:rsidRDefault="001557DE" w:rsidP="001557DE">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151,464,600</w:t>
            </w:r>
          </w:p>
        </w:tc>
      </w:tr>
      <w:tr w:rsidR="001557DE" w:rsidRPr="001557DE" w:rsidTr="001557DE">
        <w:trPr>
          <w:trHeight w:val="139"/>
        </w:trPr>
        <w:tc>
          <w:tcPr>
            <w:tcW w:w="7500" w:type="dxa"/>
            <w:tcBorders>
              <w:top w:val="nil"/>
              <w:left w:val="nil"/>
              <w:bottom w:val="nil"/>
              <w:right w:val="nil"/>
            </w:tcBorders>
            <w:shd w:val="clear" w:color="auto" w:fill="auto"/>
            <w:noWrap/>
            <w:vAlign w:val="bottom"/>
            <w:hideMark/>
          </w:tcPr>
          <w:p w:rsidR="001557DE" w:rsidRPr="001557DE" w:rsidRDefault="001557DE" w:rsidP="001557DE">
            <w:pPr>
              <w:rPr>
                <w:rFonts w:ascii="Arial" w:eastAsia="Times New Roman" w:hAnsi="Arial" w:cs="Arial"/>
                <w:sz w:val="14"/>
                <w:szCs w:val="14"/>
              </w:rPr>
            </w:pPr>
          </w:p>
        </w:tc>
        <w:tc>
          <w:tcPr>
            <w:tcW w:w="1520" w:type="dxa"/>
            <w:tcBorders>
              <w:top w:val="nil"/>
              <w:left w:val="nil"/>
              <w:bottom w:val="nil"/>
              <w:right w:val="nil"/>
            </w:tcBorders>
            <w:shd w:val="clear" w:color="auto" w:fill="auto"/>
            <w:noWrap/>
            <w:vAlign w:val="bottom"/>
            <w:hideMark/>
          </w:tcPr>
          <w:p w:rsidR="001557DE" w:rsidRPr="001557DE" w:rsidRDefault="001557DE" w:rsidP="001557DE">
            <w:pPr>
              <w:rPr>
                <w:rFonts w:ascii="Arial" w:eastAsia="Times New Roman" w:hAnsi="Arial" w:cs="Arial"/>
                <w:sz w:val="14"/>
                <w:szCs w:val="14"/>
              </w:rPr>
            </w:pPr>
          </w:p>
        </w:tc>
      </w:tr>
    </w:tbl>
    <w:p w:rsidR="0084685C" w:rsidRDefault="0084685C"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A2456E" w:rsidRDefault="00A2456E" w:rsidP="00233CD1">
      <w:pPr>
        <w:pStyle w:val="Paragrafi"/>
      </w:pPr>
    </w:p>
    <w:p w:rsidR="000C46DE" w:rsidRDefault="000C46DE" w:rsidP="00233CD1">
      <w:pPr>
        <w:pStyle w:val="Paragrafi"/>
      </w:pPr>
    </w:p>
    <w:p w:rsidR="000C46DE" w:rsidRDefault="000C46DE" w:rsidP="00233CD1">
      <w:pPr>
        <w:pStyle w:val="Paragrafi"/>
      </w:pPr>
    </w:p>
    <w:p w:rsidR="000C46DE" w:rsidRDefault="000C46DE" w:rsidP="00233CD1">
      <w:pPr>
        <w:pStyle w:val="Paragrafi"/>
      </w:pPr>
    </w:p>
    <w:p w:rsidR="000C46DE" w:rsidRDefault="000C46DE" w:rsidP="00233CD1">
      <w:pPr>
        <w:pStyle w:val="Paragrafi"/>
      </w:pPr>
    </w:p>
    <w:p w:rsidR="000C46DE" w:rsidRDefault="000C46DE" w:rsidP="00233CD1">
      <w:pPr>
        <w:pStyle w:val="Paragrafi"/>
      </w:pPr>
    </w:p>
    <w:p w:rsidR="000C46DE" w:rsidRDefault="000C46DE" w:rsidP="00233CD1">
      <w:pPr>
        <w:pStyle w:val="Paragrafi"/>
      </w:pPr>
    </w:p>
    <w:p w:rsidR="000C46DE" w:rsidRDefault="000C46DE" w:rsidP="00233CD1">
      <w:pPr>
        <w:pStyle w:val="Paragrafi"/>
      </w:pPr>
    </w:p>
    <w:p w:rsidR="000C46DE" w:rsidRDefault="000C46DE" w:rsidP="00233CD1">
      <w:pPr>
        <w:pStyle w:val="Paragrafi"/>
      </w:pPr>
    </w:p>
    <w:p w:rsidR="00A2456E" w:rsidRPr="0079711D" w:rsidRDefault="00A2456E" w:rsidP="00233CD1">
      <w:pPr>
        <w:pStyle w:val="Paragrafi"/>
        <w:sectPr w:rsidR="00A2456E" w:rsidRPr="0079711D" w:rsidSect="00C359B5">
          <w:pgSz w:w="11907" w:h="16840" w:code="9"/>
          <w:pgMar w:top="1418" w:right="1418" w:bottom="1418" w:left="1418" w:header="1588" w:footer="1134" w:gutter="0"/>
          <w:pgNumType w:start="9530"/>
          <w:cols w:space="720"/>
          <w:docGrid w:linePitch="360"/>
        </w:sectPr>
      </w:pPr>
    </w:p>
    <w:tbl>
      <w:tblPr>
        <w:tblW w:w="10480" w:type="dxa"/>
        <w:jc w:val="center"/>
        <w:tblInd w:w="97" w:type="dxa"/>
        <w:tblLook w:val="04A0"/>
      </w:tblPr>
      <w:tblGrid>
        <w:gridCol w:w="395"/>
        <w:gridCol w:w="3375"/>
        <w:gridCol w:w="866"/>
        <w:gridCol w:w="711"/>
        <w:gridCol w:w="853"/>
        <w:gridCol w:w="854"/>
        <w:gridCol w:w="853"/>
        <w:gridCol w:w="2573"/>
      </w:tblGrid>
      <w:tr w:rsidR="00A2456E" w:rsidRPr="000C46DE" w:rsidTr="00A2456E">
        <w:trPr>
          <w:trHeight w:val="236"/>
          <w:jc w:val="center"/>
        </w:trPr>
        <w:tc>
          <w:tcPr>
            <w:tcW w:w="10480" w:type="dxa"/>
            <w:gridSpan w:val="8"/>
            <w:tcBorders>
              <w:top w:val="nil"/>
              <w:left w:val="nil"/>
              <w:right w:val="nil"/>
            </w:tcBorders>
            <w:shd w:val="clear" w:color="auto" w:fill="auto"/>
            <w:noWrap/>
            <w:vAlign w:val="bottom"/>
            <w:hideMark/>
          </w:tcPr>
          <w:p w:rsidR="00A2456E" w:rsidRPr="00FB6CCA" w:rsidRDefault="00FB6CCA" w:rsidP="00FB6CCA">
            <w:pPr>
              <w:rPr>
                <w:rFonts w:ascii="Arial" w:eastAsia="Times New Roman" w:hAnsi="Arial" w:cs="Arial"/>
                <w:sz w:val="14"/>
                <w:szCs w:val="14"/>
              </w:rPr>
            </w:pPr>
            <w:r w:rsidRPr="00FB6CCA">
              <w:rPr>
                <w:rFonts w:ascii="Arial" w:eastAsia="Times New Roman" w:hAnsi="Arial" w:cs="Arial"/>
                <w:sz w:val="14"/>
                <w:szCs w:val="14"/>
              </w:rPr>
              <w:lastRenderedPageBreak/>
              <w:t>Tab.6</w:t>
            </w:r>
          </w:p>
        </w:tc>
      </w:tr>
      <w:tr w:rsidR="00FB6CCA" w:rsidRPr="000C46DE" w:rsidTr="00A2456E">
        <w:trPr>
          <w:trHeight w:val="236"/>
          <w:jc w:val="center"/>
        </w:trPr>
        <w:tc>
          <w:tcPr>
            <w:tcW w:w="10480" w:type="dxa"/>
            <w:gridSpan w:val="8"/>
            <w:tcBorders>
              <w:top w:val="nil"/>
              <w:left w:val="nil"/>
              <w:right w:val="nil"/>
            </w:tcBorders>
            <w:shd w:val="clear" w:color="auto" w:fill="auto"/>
            <w:noWrap/>
            <w:vAlign w:val="bottom"/>
            <w:hideMark/>
          </w:tcPr>
          <w:p w:rsidR="00FB6CCA" w:rsidRPr="00FB6CCA" w:rsidRDefault="00FB6CCA" w:rsidP="00FB6CCA">
            <w:pPr>
              <w:jc w:val="center"/>
              <w:rPr>
                <w:rFonts w:ascii="Engravers MT" w:eastAsia="Times New Roman" w:hAnsi="Engravers MT" w:cs="Arial"/>
                <w:sz w:val="16"/>
                <w:szCs w:val="16"/>
              </w:rPr>
            </w:pPr>
            <w:r w:rsidRPr="00FB6CCA">
              <w:rPr>
                <w:rFonts w:ascii="Engravers MT" w:eastAsia="Times New Roman" w:hAnsi="Engravers MT" w:cs="Arial"/>
                <w:sz w:val="16"/>
                <w:szCs w:val="16"/>
              </w:rPr>
              <w:t>TREGUESIT FISKALE TE BUXHETIT TE KONSOLIDUAR 2013</w:t>
            </w:r>
          </w:p>
          <w:p w:rsidR="00FB6CCA" w:rsidRPr="000C46DE" w:rsidRDefault="00FB6CCA" w:rsidP="00FB6CCA">
            <w:pPr>
              <w:jc w:val="center"/>
              <w:rPr>
                <w:rFonts w:ascii="Engravers MT" w:eastAsia="Times New Roman" w:hAnsi="Engravers MT" w:cs="Arial"/>
                <w:sz w:val="11"/>
                <w:szCs w:val="11"/>
              </w:rPr>
            </w:pPr>
            <w:r w:rsidRPr="00FB6CCA">
              <w:rPr>
                <w:rFonts w:ascii="Engravers MT" w:eastAsia="Times New Roman" w:hAnsi="Engravers MT" w:cs="Arial"/>
                <w:sz w:val="16"/>
                <w:szCs w:val="16"/>
              </w:rPr>
              <w:t>(Fiscal indicators regarding consolidated budget of 2013)</w:t>
            </w:r>
          </w:p>
        </w:tc>
      </w:tr>
      <w:tr w:rsidR="00A2456E" w:rsidRPr="000C46DE" w:rsidTr="000C46DE">
        <w:trPr>
          <w:trHeight w:val="120"/>
          <w:jc w:val="center"/>
        </w:trPr>
        <w:tc>
          <w:tcPr>
            <w:tcW w:w="0" w:type="auto"/>
            <w:tcBorders>
              <w:top w:val="nil"/>
              <w:left w:val="nil"/>
              <w:bottom w:val="nil"/>
              <w:right w:val="nil"/>
            </w:tcBorders>
            <w:shd w:val="clear" w:color="auto" w:fill="auto"/>
            <w:noWrap/>
            <w:vAlign w:val="bottom"/>
            <w:hideMark/>
          </w:tcPr>
          <w:p w:rsidR="00A2456E" w:rsidRPr="000C46DE" w:rsidRDefault="00A2456E" w:rsidP="00A2456E">
            <w:pPr>
              <w:rPr>
                <w:rFonts w:ascii="Bookman Old Style" w:eastAsia="Times New Roman" w:hAnsi="Bookman Old Style" w:cs="Arial"/>
                <w:sz w:val="11"/>
                <w:szCs w:val="11"/>
              </w:rPr>
            </w:pP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Arial" w:eastAsia="Times New Roman" w:hAnsi="Arial" w:cs="Arial"/>
                <w:sz w:val="11"/>
                <w:szCs w:val="11"/>
              </w:rPr>
            </w:pPr>
          </w:p>
        </w:tc>
        <w:tc>
          <w:tcPr>
            <w:tcW w:w="866" w:type="dxa"/>
            <w:tcBorders>
              <w:top w:val="nil"/>
              <w:left w:val="nil"/>
              <w:bottom w:val="nil"/>
              <w:right w:val="nil"/>
            </w:tcBorders>
            <w:shd w:val="clear" w:color="auto" w:fill="auto"/>
            <w:noWrap/>
            <w:vAlign w:val="bottom"/>
            <w:hideMark/>
          </w:tcPr>
          <w:p w:rsidR="00A2456E" w:rsidRPr="000C46DE" w:rsidRDefault="00A2456E" w:rsidP="00A2456E">
            <w:pPr>
              <w:rPr>
                <w:rFonts w:ascii="Bookman Old Style" w:eastAsia="Times New Roman" w:hAnsi="Bookman Old Style" w:cs="Arial"/>
                <w:i/>
                <w:iCs/>
                <w:sz w:val="11"/>
                <w:szCs w:val="11"/>
              </w:rPr>
            </w:pPr>
          </w:p>
        </w:tc>
        <w:tc>
          <w:tcPr>
            <w:tcW w:w="711" w:type="dxa"/>
            <w:tcBorders>
              <w:top w:val="nil"/>
              <w:left w:val="nil"/>
              <w:bottom w:val="nil"/>
              <w:right w:val="nil"/>
            </w:tcBorders>
            <w:shd w:val="clear" w:color="auto" w:fill="auto"/>
            <w:noWrap/>
            <w:vAlign w:val="bottom"/>
            <w:hideMark/>
          </w:tcPr>
          <w:p w:rsidR="00A2456E" w:rsidRPr="000C46DE" w:rsidRDefault="00A2456E" w:rsidP="00A2456E">
            <w:pPr>
              <w:rPr>
                <w:rFonts w:ascii="Bookman Old Style" w:eastAsia="Times New Roman" w:hAnsi="Bookman Old Style" w:cs="Arial"/>
                <w:i/>
                <w:iCs/>
                <w:sz w:val="11"/>
                <w:szCs w:val="11"/>
              </w:rPr>
            </w:pPr>
          </w:p>
        </w:tc>
        <w:tc>
          <w:tcPr>
            <w:tcW w:w="853" w:type="dxa"/>
            <w:tcBorders>
              <w:top w:val="nil"/>
              <w:left w:val="nil"/>
              <w:bottom w:val="nil"/>
              <w:right w:val="nil"/>
            </w:tcBorders>
            <w:shd w:val="clear" w:color="auto" w:fill="auto"/>
            <w:noWrap/>
            <w:vAlign w:val="bottom"/>
            <w:hideMark/>
          </w:tcPr>
          <w:p w:rsidR="00A2456E" w:rsidRPr="000C46DE" w:rsidRDefault="00A2456E" w:rsidP="00A2456E">
            <w:pPr>
              <w:rPr>
                <w:rFonts w:ascii="Bookman Old Style" w:eastAsia="Times New Roman" w:hAnsi="Bookman Old Style" w:cs="Arial"/>
                <w:i/>
                <w:iCs/>
                <w:sz w:val="11"/>
                <w:szCs w:val="11"/>
              </w:rPr>
            </w:pPr>
          </w:p>
        </w:tc>
        <w:tc>
          <w:tcPr>
            <w:tcW w:w="854" w:type="dxa"/>
            <w:tcBorders>
              <w:top w:val="nil"/>
              <w:left w:val="nil"/>
              <w:bottom w:val="nil"/>
              <w:right w:val="nil"/>
            </w:tcBorders>
            <w:shd w:val="clear" w:color="auto" w:fill="auto"/>
            <w:noWrap/>
            <w:vAlign w:val="bottom"/>
            <w:hideMark/>
          </w:tcPr>
          <w:p w:rsidR="00A2456E" w:rsidRPr="000C46DE" w:rsidRDefault="00A2456E" w:rsidP="00A2456E">
            <w:pPr>
              <w:rPr>
                <w:rFonts w:ascii="Bookman Old Style" w:eastAsia="Times New Roman" w:hAnsi="Bookman Old Style" w:cs="Arial"/>
                <w:i/>
                <w:iCs/>
                <w:sz w:val="11"/>
                <w:szCs w:val="11"/>
              </w:rPr>
            </w:pPr>
          </w:p>
        </w:tc>
        <w:tc>
          <w:tcPr>
            <w:tcW w:w="853" w:type="dxa"/>
            <w:tcBorders>
              <w:top w:val="nil"/>
              <w:left w:val="nil"/>
              <w:bottom w:val="nil"/>
              <w:right w:val="nil"/>
            </w:tcBorders>
            <w:shd w:val="clear" w:color="auto" w:fill="auto"/>
            <w:noWrap/>
            <w:vAlign w:val="bottom"/>
            <w:hideMark/>
          </w:tcPr>
          <w:p w:rsidR="00A2456E" w:rsidRPr="000C46DE" w:rsidRDefault="00A2456E" w:rsidP="00A2456E">
            <w:pPr>
              <w:rPr>
                <w:rFonts w:ascii="Bookman Old Style" w:eastAsia="Times New Roman" w:hAnsi="Bookman Old Style" w:cs="Arial"/>
                <w:i/>
                <w:iCs/>
                <w:sz w:val="11"/>
                <w:szCs w:val="11"/>
              </w:rPr>
            </w:pPr>
          </w:p>
        </w:tc>
        <w:tc>
          <w:tcPr>
            <w:tcW w:w="2573" w:type="dxa"/>
            <w:tcBorders>
              <w:top w:val="nil"/>
              <w:left w:val="nil"/>
              <w:bottom w:val="nil"/>
              <w:right w:val="nil"/>
            </w:tcBorders>
            <w:shd w:val="clear" w:color="auto" w:fill="auto"/>
            <w:noWrap/>
            <w:vAlign w:val="bottom"/>
            <w:hideMark/>
          </w:tcPr>
          <w:p w:rsidR="00A2456E" w:rsidRPr="000C46DE" w:rsidRDefault="00A2456E" w:rsidP="00A2456E">
            <w:pPr>
              <w:jc w:val="center"/>
              <w:rPr>
                <w:rFonts w:ascii="Bookman Old Style" w:eastAsia="Times New Roman" w:hAnsi="Bookman Old Style" w:cs="Arial"/>
                <w:i/>
                <w:iCs/>
                <w:sz w:val="11"/>
                <w:szCs w:val="11"/>
              </w:rPr>
            </w:pPr>
            <w:r w:rsidRPr="000C46DE">
              <w:rPr>
                <w:rFonts w:ascii="Bookman Old Style" w:eastAsia="Times New Roman" w:hAnsi="Bookman Old Style" w:cs="Arial"/>
                <w:i/>
                <w:iCs/>
                <w:sz w:val="11"/>
                <w:szCs w:val="11"/>
              </w:rPr>
              <w:t>ne milion leke (in million of leks)</w:t>
            </w:r>
          </w:p>
        </w:tc>
      </w:tr>
      <w:tr w:rsidR="00A2456E" w:rsidRPr="000C46DE" w:rsidTr="000C46DE">
        <w:trPr>
          <w:trHeight w:val="120"/>
          <w:jc w:val="center"/>
        </w:trPr>
        <w:tc>
          <w:tcPr>
            <w:tcW w:w="0" w:type="auto"/>
            <w:tcBorders>
              <w:top w:val="single" w:sz="12" w:space="0" w:color="auto"/>
              <w:left w:val="single" w:sz="12" w:space="0" w:color="auto"/>
              <w:bottom w:val="single" w:sz="12" w:space="0" w:color="auto"/>
              <w:right w:val="double" w:sz="6" w:space="0" w:color="auto"/>
            </w:tcBorders>
            <w:shd w:val="clear" w:color="000000" w:fill="CCFFFF"/>
            <w:vAlign w:val="center"/>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t>Nr.</w:t>
            </w:r>
          </w:p>
        </w:tc>
        <w:tc>
          <w:tcPr>
            <w:tcW w:w="3375" w:type="dxa"/>
            <w:tcBorders>
              <w:top w:val="single" w:sz="12" w:space="0" w:color="auto"/>
              <w:left w:val="nil"/>
              <w:bottom w:val="single" w:sz="12" w:space="0" w:color="auto"/>
              <w:right w:val="nil"/>
            </w:tcBorders>
            <w:shd w:val="clear" w:color="000000" w:fill="CCFFFF"/>
            <w:vAlign w:val="center"/>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t>E  M  E  R  T  I  M  I</w:t>
            </w:r>
          </w:p>
        </w:tc>
        <w:tc>
          <w:tcPr>
            <w:tcW w:w="866" w:type="dxa"/>
            <w:tcBorders>
              <w:top w:val="single" w:sz="12" w:space="0" w:color="auto"/>
              <w:left w:val="single" w:sz="12" w:space="0" w:color="auto"/>
              <w:bottom w:val="single" w:sz="12" w:space="0" w:color="auto"/>
              <w:right w:val="double" w:sz="6" w:space="0" w:color="auto"/>
            </w:tcBorders>
            <w:shd w:val="clear" w:color="000000" w:fill="CCFFFF"/>
            <w:vAlign w:val="bottom"/>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Buxheti 2013</w:t>
            </w:r>
          </w:p>
        </w:tc>
        <w:tc>
          <w:tcPr>
            <w:tcW w:w="711" w:type="dxa"/>
            <w:tcBorders>
              <w:top w:val="single" w:sz="12" w:space="0" w:color="auto"/>
              <w:left w:val="nil"/>
              <w:bottom w:val="single" w:sz="12" w:space="0" w:color="auto"/>
              <w:right w:val="double" w:sz="6" w:space="0" w:color="auto"/>
            </w:tcBorders>
            <w:shd w:val="clear" w:color="000000" w:fill="CCFFFF"/>
            <w:vAlign w:val="bottom"/>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Ne % te PBB</w:t>
            </w:r>
          </w:p>
        </w:tc>
        <w:tc>
          <w:tcPr>
            <w:tcW w:w="853" w:type="dxa"/>
            <w:tcBorders>
              <w:top w:val="single" w:sz="12" w:space="0" w:color="auto"/>
              <w:left w:val="nil"/>
              <w:bottom w:val="single" w:sz="12" w:space="0" w:color="auto"/>
              <w:right w:val="double" w:sz="6" w:space="0" w:color="auto"/>
            </w:tcBorders>
            <w:shd w:val="clear" w:color="000000" w:fill="CCFFFF"/>
            <w:vAlign w:val="bottom"/>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 xml:space="preserve">Buxheti </w:t>
            </w:r>
            <w:r w:rsidRPr="000C46DE">
              <w:rPr>
                <w:rFonts w:ascii="CG Times" w:eastAsia="Times New Roman" w:hAnsi="CG Times" w:cs="Arial"/>
                <w:b/>
                <w:bCs/>
                <w:color w:val="000000"/>
                <w:sz w:val="11"/>
                <w:szCs w:val="11"/>
              </w:rPr>
              <w:br/>
              <w:t>i Shtetit</w:t>
            </w:r>
          </w:p>
        </w:tc>
        <w:tc>
          <w:tcPr>
            <w:tcW w:w="854" w:type="dxa"/>
            <w:tcBorders>
              <w:top w:val="single" w:sz="12" w:space="0" w:color="auto"/>
              <w:left w:val="nil"/>
              <w:bottom w:val="single" w:sz="12" w:space="0" w:color="auto"/>
              <w:right w:val="double" w:sz="6" w:space="0" w:color="auto"/>
            </w:tcBorders>
            <w:shd w:val="clear" w:color="000000" w:fill="CCFFFF"/>
            <w:vAlign w:val="bottom"/>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t>Buxhetet e Fondeve Speciale</w:t>
            </w:r>
          </w:p>
        </w:tc>
        <w:tc>
          <w:tcPr>
            <w:tcW w:w="853" w:type="dxa"/>
            <w:tcBorders>
              <w:top w:val="single" w:sz="12" w:space="0" w:color="auto"/>
              <w:left w:val="nil"/>
              <w:bottom w:val="single" w:sz="12" w:space="0" w:color="auto"/>
              <w:right w:val="single" w:sz="12" w:space="0" w:color="auto"/>
            </w:tcBorders>
            <w:shd w:val="clear" w:color="000000" w:fill="CCFFFF"/>
            <w:vAlign w:val="bottom"/>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 xml:space="preserve">Buxheti </w:t>
            </w:r>
            <w:r w:rsidRPr="000C46DE">
              <w:rPr>
                <w:rFonts w:ascii="CG Times" w:eastAsia="Times New Roman" w:hAnsi="CG Times" w:cs="Arial"/>
                <w:b/>
                <w:bCs/>
                <w:color w:val="000000"/>
                <w:sz w:val="11"/>
                <w:szCs w:val="11"/>
              </w:rPr>
              <w:br/>
              <w:t>Vendor</w:t>
            </w:r>
          </w:p>
        </w:tc>
        <w:tc>
          <w:tcPr>
            <w:tcW w:w="2573" w:type="dxa"/>
            <w:tcBorders>
              <w:top w:val="single" w:sz="12" w:space="0" w:color="auto"/>
              <w:left w:val="nil"/>
              <w:bottom w:val="single" w:sz="12" w:space="0" w:color="auto"/>
              <w:right w:val="single" w:sz="12" w:space="0" w:color="auto"/>
            </w:tcBorders>
            <w:shd w:val="clear" w:color="000000" w:fill="CCFFFF"/>
            <w:noWrap/>
            <w:vAlign w:val="center"/>
            <w:hideMark/>
          </w:tcPr>
          <w:p w:rsidR="00A2456E" w:rsidRPr="000C46DE" w:rsidRDefault="00A2456E" w:rsidP="00A2456E">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t>I T E M 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TOTALI TE ARDHURAVE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360,661</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25.2%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287,742</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60,916</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12,003</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TOTAL REVENUE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Te ardhura nga ndihmat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11,995</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0.8%</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11,995</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Grants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II.</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Te ardhura tatimore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328,088</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22.9%</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255,169</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Tax Revenue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II.1</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Nga Tatimet dhe Doganat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255,169</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17.8%</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255,169</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From tax offices and customs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Tatimi mbi Vleren e Shtuar</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128,206</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9.0%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128,206</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V.A.T </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Tatimi mbi Fitimin</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17,747</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17,747</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Profit Tax</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Akcizat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42,484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42,484</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Excise Tax</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Tatimi mbi te Ardhurat Personale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29,328</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29,328</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Personal Income Tax</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Taksa Nacionale dhe te tjera</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31,130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31,130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National Taxes and others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Taksa Doganore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6,274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0.4%</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6,274</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Customs Duties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II.2</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Te ardhura nga Pushteti Vendor</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12,003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0.8%</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12,003</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Local Taxes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Taksa Lokale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6,925</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0.5%</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6,925</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Local Taxes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Tatimi mbi Pasurine (ndertesat)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3,074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3,074</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Property Tax</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Tatimi mbi Biznesin e vogel</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2,004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2,004</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Small Business Tax</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II.3</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Te ardhurat nga Fondet Speciale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60,916</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4.3%</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60,916</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Revenues from Special Funds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Sigurimi Shoqeror</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51,799</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3.6%</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51,799</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Social Insurance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Sigurimi Shendetesor</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7,617</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0.5%</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7,617</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Health insurance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Te ardhurat per kompensimin ne vlere te pronareve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Revenues for owners' in value-compensation </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III.</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Te ardhura Jotatimore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20,578</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1.4%</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20,578</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Nontax Revenue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Tran.Fitimi nga Banka e Shqiperise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5,200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0.4%</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5,200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Profit transfer from BOA</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Te ardhura nga Institucionet Buxhetore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10,428</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0.7%</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10,428</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Income of budgetary institutions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Dividenti</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150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150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Divident</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Tarifat e Sherbimeve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2,750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2,750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Services Fees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Te tjera</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2,050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2,050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Others</w:t>
            </w:r>
          </w:p>
        </w:tc>
      </w:tr>
      <w:tr w:rsidR="00A2456E" w:rsidRPr="000C46DE" w:rsidTr="000C46DE">
        <w:trPr>
          <w:trHeight w:val="120"/>
          <w:jc w:val="center"/>
        </w:trPr>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double" w:sz="6" w:space="0" w:color="auto"/>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66" w:type="dxa"/>
            <w:tcBorders>
              <w:top w:val="double" w:sz="6" w:space="0" w:color="auto"/>
              <w:left w:val="single" w:sz="12" w:space="0" w:color="auto"/>
              <w:bottom w:val="nil"/>
              <w:right w:val="double" w:sz="6" w:space="0" w:color="auto"/>
            </w:tcBorders>
            <w:shd w:val="clear" w:color="000000" w:fill="CCFFFF"/>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711" w:type="dxa"/>
            <w:tcBorders>
              <w:top w:val="double" w:sz="6" w:space="0" w:color="auto"/>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double" w:sz="6" w:space="0" w:color="auto"/>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double" w:sz="6" w:space="0" w:color="auto"/>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double" w:sz="6" w:space="0" w:color="auto"/>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double" w:sz="6" w:space="0" w:color="auto"/>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TOTALI I SHPENZIMEVE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409,594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28.6%</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251,881</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TOTAL EXPENDITURE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Shpenzime Korrente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336,479</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23.5%</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178,766</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Current Expenditures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1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Personeli</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71,904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5.0%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71,904</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Personnel expenditures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Paga</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60,006</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4.2%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60,006</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Wages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Kontributi per Sigurime Shoqerore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9,698</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0.7%</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9,698</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Social insurance contributions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Fondi i vecante i pagave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Bonus fund </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Politikat e reja pagash</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Contingency for new policies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2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Interesat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50,983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3.6%</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50,983</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Interest</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xml:space="preserve"> Te Brendshme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40,229</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2.8%</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40,229</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Domestic</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xml:space="preserve"> Te Huaja</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10,754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0.8%</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10,754</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Foreign</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3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Shpenzime Operative Mirembajtje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color w:val="FF0000"/>
                <w:sz w:val="11"/>
                <w:szCs w:val="11"/>
              </w:rPr>
            </w:pPr>
            <w:r w:rsidRPr="000C46DE">
              <w:rPr>
                <w:rFonts w:ascii="CG Times" w:eastAsia="Times New Roman" w:hAnsi="CG Times" w:cs="Arial"/>
                <w:b/>
                <w:bCs/>
                <w:color w:val="FF0000"/>
                <w:sz w:val="11"/>
                <w:szCs w:val="11"/>
              </w:rPr>
              <w:t>32,879</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2.3%</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32,879</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Operational &amp; Maintenance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i/>
                <w:iCs/>
                <w:sz w:val="11"/>
                <w:szCs w:val="11"/>
              </w:rPr>
            </w:pPr>
            <w:r w:rsidRPr="000C46DE">
              <w:rPr>
                <w:rFonts w:ascii="CG Times" w:eastAsia="Times New Roman" w:hAnsi="CG Times" w:cs="Arial"/>
                <w:i/>
                <w:iCs/>
                <w:sz w:val="11"/>
                <w:szCs w:val="11"/>
              </w:rPr>
              <w:t>Nga te cilat: Arsimi i Larte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2,200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0.2%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of which: from revenues of Higher Education System</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i/>
                <w:iCs/>
                <w:sz w:val="11"/>
                <w:szCs w:val="11"/>
              </w:rPr>
            </w:pPr>
            <w:r w:rsidRPr="000C46DE">
              <w:rPr>
                <w:rFonts w:ascii="CG Times" w:eastAsia="Times New Roman" w:hAnsi="CG Times" w:cs="Arial"/>
                <w:i/>
                <w:iCs/>
                <w:sz w:val="11"/>
                <w:szCs w:val="11"/>
              </w:rPr>
              <w:t xml:space="preserve">                   Te tjera jashte limitit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1,400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i/>
                <w:iCs/>
                <w:sz w:val="11"/>
                <w:szCs w:val="11"/>
              </w:rPr>
            </w:pPr>
            <w:r w:rsidRPr="000C46DE">
              <w:rPr>
                <w:rFonts w:ascii="CG Times" w:eastAsia="Times New Roman" w:hAnsi="CG Times" w:cs="Arial"/>
                <w:i/>
                <w:iCs/>
                <w:sz w:val="11"/>
                <w:szCs w:val="11"/>
              </w:rPr>
              <w:t xml:space="preserve">                      from Exceptional Revenues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4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Subvencionet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1,600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1,600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Subsidies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5 </w:t>
            </w:r>
          </w:p>
        </w:tc>
        <w:tc>
          <w:tcPr>
            <w:tcW w:w="3375" w:type="dxa"/>
            <w:tcBorders>
              <w:top w:val="nil"/>
              <w:left w:val="nil"/>
              <w:bottom w:val="nil"/>
              <w:right w:val="nil"/>
            </w:tcBorders>
            <w:shd w:val="clear" w:color="auto" w:fill="auto"/>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Shpenzime per Fondet Speciale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9.0%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Social insurance outlays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Sigurime Shoqerore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94,314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6.6%</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94,314</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Social insurance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Sigurime Shendetesore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30,843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30,843</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Health insurance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Politika te reja pensionesh</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Contingency for new policies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Shpenzime per Kompensimin ne Vlere te Pronareve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1,800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1,800</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Expenditure for owners' in value-compensation</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6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Shpenzime per Buxhetin Vendor</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Local Budget expenditure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Granti nga buxheti i shtetit per pushtetin vendor</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14,153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14,153</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Local Budget (Grant)</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 xml:space="preserve">Fond i pakushtezuar </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12,153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0.8%</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Unconditional Fund</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Fondi i Zhvillimit te Infrastruktures Rurale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2,000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i/>
                <w:iCs/>
                <w:sz w:val="11"/>
                <w:szCs w:val="11"/>
              </w:rPr>
            </w:pPr>
            <w:r w:rsidRPr="000C46DE">
              <w:rPr>
                <w:rFonts w:ascii="CG Times" w:eastAsia="Times New Roman" w:hAnsi="CG Times" w:cs="Arial"/>
                <w:i/>
                <w:iCs/>
                <w:sz w:val="11"/>
                <w:szCs w:val="11"/>
              </w:rPr>
              <w:t>Rural Infrastructure Development Fund</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Te ardhura nga taksat dhe tarifat vendore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12,003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0.8%</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12,003</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Local Budget (Own revenues)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Buxheti Lokal (Te ardhurat nga transferimi i rentes)</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Local Budget (from shared taxes revenues) </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Buxheti Lokal (Nga te ardhurat jo-tatimore)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2,300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2,300</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Local Budget (from non-tax revenues) </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7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xml:space="preserve">Shpenzime te tjera </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21,400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1.5%</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21,400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Other expenditures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Pagesa e Papunesise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Unemployment insurance benefits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Ndihma Ekonomike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17,400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17,400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Social assistance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Kompensim per ish te perndjekurit politike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3,000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3,000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Compensation for ex political prisoners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II.</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Fondi Rezerve, Kontigjenca</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2,210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0.2%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2,210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Reserve fund, Contingency</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Fondi Rezerve i Keshillit te Ministrave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color w:val="FF0000"/>
                <w:sz w:val="11"/>
                <w:szCs w:val="11"/>
              </w:rPr>
            </w:pPr>
            <w:r w:rsidRPr="000C46DE">
              <w:rPr>
                <w:rFonts w:ascii="CG Times" w:eastAsia="Times New Roman" w:hAnsi="CG Times" w:cs="Arial"/>
                <w:color w:val="FF0000"/>
                <w:sz w:val="11"/>
                <w:szCs w:val="11"/>
              </w:rPr>
              <w:t>1,410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1,410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CoM Reserve Fund</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Fond Kontigjence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Contingency for deficit financing</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III.</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Shpenzime Kapitale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70,905</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5.0%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70,905</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Capital expenditures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Financimi Brendshem</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24,564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1.7%</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24,564</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Domestic financing</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Nga te ardhurat e Arsimit te Larte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From Higher Education System's own revenues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Financimi Huaj</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45,541</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3.2%</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45,541</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Foreign financing</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 </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xml:space="preserve"> DEFIÇITI</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-48,933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-3.4%</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35,861</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-67,541</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-17,253</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Cash Balance</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FINANCIMI DEFIÇITIT</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48,933</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3.4%</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-35,861</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67,541</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17,253</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Financing (Cash)</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xml:space="preserve"> Brendshem</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28,519</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Domestic</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xml:space="preserve">   Te ardhura nga privatizimi</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500</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  Privatization receipts</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xml:space="preserve">   Hua-marrje e brendshme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28,019</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2.0%</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  Domestic borrowing</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I Huaj</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20,414</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1.4%</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b/>
                <w:bCs/>
                <w:sz w:val="11"/>
                <w:szCs w:val="11"/>
              </w:rPr>
            </w:pPr>
            <w:r w:rsidRPr="000C46DE">
              <w:rPr>
                <w:rFonts w:ascii="CG Times" w:eastAsia="Times New Roman" w:hAnsi="CG Times" w:cs="Arial"/>
                <w:b/>
                <w:bCs/>
                <w:sz w:val="11"/>
                <w:szCs w:val="11"/>
              </w:rPr>
              <w:t>Foreign</w:t>
            </w:r>
          </w:p>
        </w:tc>
      </w:tr>
      <w:tr w:rsidR="00A2456E" w:rsidRPr="000C46DE" w:rsidTr="000C46DE">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xml:space="preserve">   Hua afatgjate (e marre) per projekte</w:t>
            </w:r>
          </w:p>
        </w:tc>
        <w:tc>
          <w:tcPr>
            <w:tcW w:w="866" w:type="dxa"/>
            <w:tcBorders>
              <w:top w:val="nil"/>
              <w:left w:val="single" w:sz="12" w:space="0" w:color="auto"/>
              <w:bottom w:val="nil"/>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33,546</w:t>
            </w:r>
          </w:p>
        </w:tc>
        <w:tc>
          <w:tcPr>
            <w:tcW w:w="711" w:type="dxa"/>
            <w:tcBorders>
              <w:top w:val="nil"/>
              <w:left w:val="nil"/>
              <w:bottom w:val="nil"/>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2.3%</w:t>
            </w:r>
          </w:p>
        </w:tc>
        <w:tc>
          <w:tcPr>
            <w:tcW w:w="853"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  Long-term Loan(Drawings)</w:t>
            </w:r>
          </w:p>
        </w:tc>
      </w:tr>
      <w:tr w:rsidR="00A2456E" w:rsidRPr="000C46DE" w:rsidTr="000C46DE">
        <w:trPr>
          <w:trHeight w:val="120"/>
          <w:jc w:val="center"/>
        </w:trPr>
        <w:tc>
          <w:tcPr>
            <w:tcW w:w="0" w:type="auto"/>
            <w:tcBorders>
              <w:top w:val="nil"/>
              <w:left w:val="single" w:sz="12" w:space="0" w:color="auto"/>
              <w:bottom w:val="single" w:sz="4" w:space="0" w:color="auto"/>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single" w:sz="4" w:space="0" w:color="auto"/>
              <w:right w:val="nil"/>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xml:space="preserve">   Ripagesat</w:t>
            </w:r>
          </w:p>
        </w:tc>
        <w:tc>
          <w:tcPr>
            <w:tcW w:w="866" w:type="dxa"/>
            <w:tcBorders>
              <w:top w:val="nil"/>
              <w:left w:val="single" w:sz="12" w:space="0" w:color="auto"/>
              <w:bottom w:val="single" w:sz="4" w:space="0" w:color="auto"/>
              <w:right w:val="double" w:sz="6" w:space="0" w:color="auto"/>
            </w:tcBorders>
            <w:shd w:val="clear" w:color="000000" w:fill="CCFFFF"/>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-13,132</w:t>
            </w:r>
          </w:p>
        </w:tc>
        <w:tc>
          <w:tcPr>
            <w:tcW w:w="711" w:type="dxa"/>
            <w:tcBorders>
              <w:top w:val="nil"/>
              <w:left w:val="nil"/>
              <w:bottom w:val="single" w:sz="4" w:space="0" w:color="auto"/>
              <w:right w:val="double" w:sz="6"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-0.9%</w:t>
            </w:r>
          </w:p>
        </w:tc>
        <w:tc>
          <w:tcPr>
            <w:tcW w:w="853" w:type="dxa"/>
            <w:tcBorders>
              <w:top w:val="nil"/>
              <w:left w:val="nil"/>
              <w:bottom w:val="single" w:sz="4" w:space="0" w:color="auto"/>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single" w:sz="4" w:space="0" w:color="auto"/>
              <w:right w:val="double" w:sz="6"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single" w:sz="4" w:space="0" w:color="auto"/>
              <w:right w:val="single" w:sz="12" w:space="0" w:color="auto"/>
            </w:tcBorders>
            <w:shd w:val="clear" w:color="auto" w:fill="auto"/>
            <w:noWrap/>
            <w:vAlign w:val="bottom"/>
            <w:hideMark/>
          </w:tcPr>
          <w:p w:rsidR="00A2456E" w:rsidRPr="000C46DE" w:rsidRDefault="00A2456E" w:rsidP="00A2456E">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single" w:sz="4" w:space="0" w:color="auto"/>
              <w:right w:val="single" w:sz="12" w:space="0" w:color="auto"/>
            </w:tcBorders>
            <w:shd w:val="clear" w:color="auto" w:fill="auto"/>
            <w:noWrap/>
            <w:vAlign w:val="bottom"/>
            <w:hideMark/>
          </w:tcPr>
          <w:p w:rsidR="00A2456E" w:rsidRPr="000C46DE" w:rsidRDefault="00A2456E" w:rsidP="00A2456E">
            <w:pPr>
              <w:jc w:val="right"/>
              <w:rPr>
                <w:rFonts w:ascii="CG Times" w:eastAsia="Times New Roman" w:hAnsi="CG Times" w:cs="Arial"/>
                <w:sz w:val="11"/>
                <w:szCs w:val="11"/>
              </w:rPr>
            </w:pPr>
            <w:r w:rsidRPr="000C46DE">
              <w:rPr>
                <w:rFonts w:ascii="CG Times" w:eastAsia="Times New Roman" w:hAnsi="CG Times" w:cs="Arial"/>
                <w:sz w:val="11"/>
                <w:szCs w:val="11"/>
              </w:rPr>
              <w:t xml:space="preserve">  Repayments</w:t>
            </w:r>
          </w:p>
        </w:tc>
      </w:tr>
      <w:tr w:rsidR="000C46DE" w:rsidRPr="000C46DE" w:rsidTr="000C46DE">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DE" w:rsidRPr="000C46DE" w:rsidRDefault="000C46DE" w:rsidP="0053573F">
            <w:pPr>
              <w:jc w:val="center"/>
              <w:rPr>
                <w:rFonts w:ascii="Bookman Old Style" w:eastAsia="Times New Roman" w:hAnsi="Bookman Old Style" w:cs="Arial"/>
                <w:i/>
                <w:iCs/>
                <w:color w:val="000000"/>
                <w:sz w:val="10"/>
                <w:szCs w:val="10"/>
              </w:rPr>
            </w:pPr>
            <w:r w:rsidRPr="000C46DE">
              <w:rPr>
                <w:rFonts w:ascii="Bookman Old Style" w:eastAsia="Times New Roman" w:hAnsi="Bookman Old Style" w:cs="Arial"/>
                <w:i/>
                <w:iCs/>
                <w:color w:val="000000"/>
                <w:sz w:val="10"/>
                <w:szCs w:val="10"/>
              </w:rPr>
              <w:t> </w:t>
            </w:r>
          </w:p>
        </w:tc>
        <w:tc>
          <w:tcPr>
            <w:tcW w:w="3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DE" w:rsidRPr="000C46DE" w:rsidRDefault="000C46DE" w:rsidP="0053573F">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xml:space="preserve">Produkti i Brendshem Bruto (PBB) </w:t>
            </w:r>
          </w:p>
        </w:tc>
        <w:tc>
          <w:tcPr>
            <w:tcW w:w="866"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0C46DE" w:rsidRPr="000C46DE" w:rsidRDefault="000C46DE" w:rsidP="0053573F">
            <w:pPr>
              <w:jc w:val="right"/>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1,430,920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DE" w:rsidRPr="000C46DE" w:rsidRDefault="000C46DE" w:rsidP="0053573F">
            <w:pPr>
              <w:jc w:val="right"/>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100%</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DE" w:rsidRPr="000C46DE" w:rsidRDefault="000C46DE" w:rsidP="0053573F">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DE" w:rsidRPr="000C46DE" w:rsidRDefault="000C46DE" w:rsidP="0053573F">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DE" w:rsidRPr="000C46DE" w:rsidRDefault="000C46DE" w:rsidP="0053573F">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w:t>
            </w:r>
          </w:p>
        </w:tc>
        <w:tc>
          <w:tcPr>
            <w:tcW w:w="2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6DE" w:rsidRPr="000C46DE" w:rsidRDefault="000C46DE" w:rsidP="0053573F">
            <w:pPr>
              <w:jc w:val="right"/>
              <w:rPr>
                <w:rFonts w:ascii="Bookman Old Style" w:eastAsia="Times New Roman" w:hAnsi="Bookman Old Style" w:cs="Arial"/>
                <w:i/>
                <w:iCs/>
                <w:color w:val="000000"/>
                <w:sz w:val="10"/>
                <w:szCs w:val="10"/>
              </w:rPr>
            </w:pPr>
            <w:r w:rsidRPr="000C46DE">
              <w:rPr>
                <w:rFonts w:ascii="Bookman Old Style" w:eastAsia="Times New Roman" w:hAnsi="Bookman Old Style" w:cs="Arial"/>
                <w:i/>
                <w:iCs/>
                <w:color w:val="000000"/>
                <w:sz w:val="10"/>
                <w:szCs w:val="10"/>
              </w:rPr>
              <w:t> </w:t>
            </w:r>
          </w:p>
        </w:tc>
      </w:tr>
    </w:tbl>
    <w:p w:rsidR="00AC76A2" w:rsidRPr="0079711D" w:rsidRDefault="00AC76A2" w:rsidP="00233CD1">
      <w:pPr>
        <w:pStyle w:val="Paragrafi"/>
        <w:sectPr w:rsidR="00AC76A2" w:rsidRPr="0079711D" w:rsidSect="00C359B5">
          <w:pgSz w:w="11907" w:h="16840" w:code="9"/>
          <w:pgMar w:top="1418" w:right="1418" w:bottom="1418" w:left="1418" w:header="1588" w:footer="1134" w:gutter="0"/>
          <w:pgNumType w:start="9531"/>
          <w:cols w:space="720"/>
          <w:docGrid w:linePitch="360"/>
        </w:sectPr>
      </w:pPr>
    </w:p>
    <w:p w:rsidR="005867E8" w:rsidRDefault="005867E8" w:rsidP="00233CD1">
      <w:pPr>
        <w:pStyle w:val="Paragrafi"/>
      </w:pPr>
    </w:p>
    <w:p w:rsidR="005867E8" w:rsidRDefault="005867E8"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2659BA" w:rsidRDefault="002659BA"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Default="005867E8" w:rsidP="00233CD1">
      <w:pPr>
        <w:pStyle w:val="Paragrafi"/>
      </w:pPr>
    </w:p>
    <w:p w:rsidR="005867E8" w:rsidRPr="0079711D" w:rsidRDefault="005867E8" w:rsidP="00233CD1">
      <w:pPr>
        <w:pStyle w:val="Paragrafi"/>
      </w:pPr>
    </w:p>
    <w:sectPr w:rsidR="005867E8" w:rsidRPr="0079711D" w:rsidSect="001557DE">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DA6" w:rsidRDefault="00D10DA6" w:rsidP="0039754A">
      <w:pPr>
        <w:pStyle w:val="Paragrafi"/>
        <w:rPr>
          <w:rFonts w:cs="Times New Roman"/>
        </w:rPr>
      </w:pPr>
      <w:r>
        <w:rPr>
          <w:rFonts w:cs="Times New Roman"/>
        </w:rPr>
        <w:separator/>
      </w:r>
    </w:p>
  </w:endnote>
  <w:endnote w:type="continuationSeparator" w:id="0">
    <w:p w:rsidR="00D10DA6" w:rsidRDefault="00D10DA6"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20002A87" w:usb1="80000000" w:usb2="00000008"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Engravers MT">
    <w:panose1 w:val="02090707080505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DA6" w:rsidRPr="007A135B" w:rsidRDefault="00843321">
    <w:pPr>
      <w:pStyle w:val="Footer"/>
      <w:rPr>
        <w:rFonts w:ascii="CG Times" w:hAnsi="CG Times"/>
        <w:sz w:val="22"/>
        <w:szCs w:val="22"/>
      </w:rPr>
    </w:pPr>
    <w:r w:rsidRPr="007A135B">
      <w:rPr>
        <w:rFonts w:ascii="CG Times" w:hAnsi="CG Times"/>
        <w:sz w:val="22"/>
        <w:szCs w:val="22"/>
      </w:rPr>
      <w:fldChar w:fldCharType="begin"/>
    </w:r>
    <w:r w:rsidR="00D10DA6" w:rsidRPr="007A135B">
      <w:rPr>
        <w:rFonts w:ascii="CG Times" w:hAnsi="CG Times"/>
        <w:sz w:val="22"/>
        <w:szCs w:val="22"/>
      </w:rPr>
      <w:instrText xml:space="preserve"> PAGE   \* MERGEFORMAT </w:instrText>
    </w:r>
    <w:r w:rsidRPr="007A135B">
      <w:rPr>
        <w:rFonts w:ascii="CG Times" w:hAnsi="CG Times"/>
        <w:sz w:val="22"/>
        <w:szCs w:val="22"/>
      </w:rPr>
      <w:fldChar w:fldCharType="separate"/>
    </w:r>
    <w:r w:rsidR="00A8365E">
      <w:rPr>
        <w:rFonts w:ascii="CG Times" w:hAnsi="CG Times"/>
        <w:noProof/>
        <w:sz w:val="22"/>
        <w:szCs w:val="22"/>
      </w:rPr>
      <w:t>9472</w:t>
    </w:r>
    <w:r w:rsidRPr="007A135B">
      <w:rPr>
        <w:rFonts w:ascii="CG Times" w:hAnsi="CG Times"/>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0269"/>
      <w:docPartObj>
        <w:docPartGallery w:val="Page Numbers (Bottom of Page)"/>
        <w:docPartUnique/>
      </w:docPartObj>
    </w:sdtPr>
    <w:sdtContent>
      <w:p w:rsidR="00D10DA6" w:rsidRDefault="00843321">
        <w:pPr>
          <w:pStyle w:val="Footer"/>
          <w:jc w:val="right"/>
        </w:pPr>
        <w:r w:rsidRPr="007A135B">
          <w:rPr>
            <w:rFonts w:ascii="CG Times" w:hAnsi="CG Times"/>
            <w:sz w:val="22"/>
            <w:szCs w:val="22"/>
          </w:rPr>
          <w:fldChar w:fldCharType="begin"/>
        </w:r>
        <w:r w:rsidR="00D10DA6" w:rsidRPr="007A135B">
          <w:rPr>
            <w:rFonts w:ascii="CG Times" w:hAnsi="CG Times"/>
            <w:sz w:val="22"/>
            <w:szCs w:val="22"/>
          </w:rPr>
          <w:instrText xml:space="preserve"> PAGE   \* MERGEFORMAT </w:instrText>
        </w:r>
        <w:r w:rsidRPr="007A135B">
          <w:rPr>
            <w:rFonts w:ascii="CG Times" w:hAnsi="CG Times"/>
            <w:sz w:val="22"/>
            <w:szCs w:val="22"/>
          </w:rPr>
          <w:fldChar w:fldCharType="separate"/>
        </w:r>
        <w:r w:rsidR="00A8365E">
          <w:rPr>
            <w:rFonts w:ascii="CG Times" w:hAnsi="CG Times"/>
            <w:noProof/>
            <w:sz w:val="22"/>
            <w:szCs w:val="22"/>
          </w:rPr>
          <w:t>9471</w:t>
        </w:r>
        <w:r w:rsidRPr="007A135B">
          <w:rPr>
            <w:rFonts w:ascii="CG Times" w:hAnsi="CG Times"/>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DA6" w:rsidRDefault="00D10DA6" w:rsidP="0039754A">
      <w:pPr>
        <w:pStyle w:val="Paragrafi"/>
        <w:rPr>
          <w:rFonts w:cs="Times New Roman"/>
        </w:rPr>
      </w:pPr>
      <w:r>
        <w:rPr>
          <w:rFonts w:cs="Times New Roman"/>
        </w:rPr>
        <w:separator/>
      </w:r>
    </w:p>
  </w:footnote>
  <w:footnote w:type="continuationSeparator" w:id="0">
    <w:p w:rsidR="00D10DA6" w:rsidRDefault="00D10DA6"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DA6" w:rsidRDefault="00D10DA6" w:rsidP="00FA48F7">
    <w:pPr>
      <w:pStyle w:val="Header"/>
    </w:pPr>
    <w:r>
      <w:rPr>
        <w:noProof/>
        <w:lang w:val="sq-AL" w:eastAsia="sq-AL"/>
      </w:rPr>
      <w:drawing>
        <wp:inline distT="0" distB="0" distL="0" distR="0">
          <wp:extent cx="1597025" cy="395605"/>
          <wp:effectExtent l="19050" t="0" r="317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srcRect t="3017" b="4980"/>
                  <a:stretch>
                    <a:fillRect/>
                  </a:stretch>
                </pic:blipFill>
                <pic:spPr bwMode="auto">
                  <a:xfrm>
                    <a:off x="0" y="0"/>
                    <a:ext cx="1597025" cy="395605"/>
                  </a:xfrm>
                  <a:prstGeom prst="rect">
                    <a:avLst/>
                  </a:prstGeom>
                  <a:noFill/>
                  <a:ln w="9525">
                    <a:noFill/>
                    <a:miter lim="800000"/>
                    <a:headEnd/>
                    <a:tailEnd/>
                  </a:ln>
                </pic:spPr>
              </pic:pic>
            </a:graphicData>
          </a:graphic>
        </wp:inline>
      </w:drawing>
    </w:r>
  </w:p>
  <w:p w:rsidR="00D10DA6" w:rsidRPr="00AE7784" w:rsidRDefault="00D10DA6" w:rsidP="00AF6F98">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DA6" w:rsidRDefault="00D10DA6" w:rsidP="00A0512E">
    <w:pPr>
      <w:pStyle w:val="Header"/>
      <w:tabs>
        <w:tab w:val="clear" w:pos="4680"/>
        <w:tab w:val="clear" w:pos="9360"/>
      </w:tabs>
      <w:ind w:right="1134"/>
      <w:jc w:val="right"/>
    </w:pPr>
    <w:r>
      <w:rPr>
        <w:noProof/>
        <w:lang w:val="sq-AL" w:eastAsia="sq-AL"/>
      </w:rPr>
      <w:drawing>
        <wp:inline distT="0" distB="0" distL="0" distR="0">
          <wp:extent cx="1316990" cy="395605"/>
          <wp:effectExtent l="19050" t="0" r="0" b="0"/>
          <wp:docPr id="1" name="Picture 1"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BZ Logo"/>
                  <pic:cNvPicPr>
                    <a:picLocks noChangeAspect="1" noChangeArrowheads="1"/>
                  </pic:cNvPicPr>
                </pic:nvPicPr>
                <pic:blipFill>
                  <a:blip r:embed="rId1"/>
                  <a:srcRect t="-11295"/>
                  <a:stretch>
                    <a:fillRect/>
                  </a:stretch>
                </pic:blipFill>
                <pic:spPr bwMode="auto">
                  <a:xfrm>
                    <a:off x="0" y="0"/>
                    <a:ext cx="1316990" cy="395605"/>
                  </a:xfrm>
                  <a:prstGeom prst="rect">
                    <a:avLst/>
                  </a:prstGeom>
                  <a:noFill/>
                  <a:ln w="9525">
                    <a:noFill/>
                    <a:miter lim="800000"/>
                    <a:headEnd/>
                    <a:tailEnd/>
                  </a:ln>
                </pic:spPr>
              </pic:pic>
            </a:graphicData>
          </a:graphic>
        </wp:inline>
      </w:drawing>
    </w:r>
  </w:p>
  <w:p w:rsidR="00D10DA6" w:rsidRPr="00213FDE" w:rsidRDefault="00D10DA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DA6" w:rsidRDefault="00D10DA6" w:rsidP="0039754A">
    <w:pPr>
      <w:pStyle w:val="Header"/>
      <w:tabs>
        <w:tab w:val="clear" w:pos="9360"/>
      </w:tabs>
      <w:ind w:left="-1418" w:right="-1418"/>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DA6" w:rsidRDefault="00D10DA6" w:rsidP="0039754A">
    <w:pPr>
      <w:pStyle w:val="Header"/>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8CC593"/>
    <w:multiLevelType w:val="hybridMultilevel"/>
    <w:tmpl w:val="A914FB64"/>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F7D8280"/>
    <w:multiLevelType w:val="hybridMultilevel"/>
    <w:tmpl w:val="F86CE84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FFFFF7C"/>
    <w:multiLevelType w:val="singleLevel"/>
    <w:tmpl w:val="5B6C9D50"/>
    <w:lvl w:ilvl="0">
      <w:start w:val="1"/>
      <w:numFmt w:val="decimal"/>
      <w:lvlText w:val="%1."/>
      <w:lvlJc w:val="left"/>
      <w:pPr>
        <w:tabs>
          <w:tab w:val="num" w:pos="1800"/>
        </w:tabs>
        <w:ind w:left="1800" w:hanging="360"/>
      </w:pPr>
    </w:lvl>
  </w:abstractNum>
  <w:abstractNum w:abstractNumId="3">
    <w:nsid w:val="FFFFFF7D"/>
    <w:multiLevelType w:val="singleLevel"/>
    <w:tmpl w:val="7DB29032"/>
    <w:lvl w:ilvl="0">
      <w:start w:val="1"/>
      <w:numFmt w:val="decimal"/>
      <w:lvlText w:val="%1."/>
      <w:lvlJc w:val="left"/>
      <w:pPr>
        <w:tabs>
          <w:tab w:val="num" w:pos="1440"/>
        </w:tabs>
        <w:ind w:left="1440" w:hanging="360"/>
      </w:pPr>
    </w:lvl>
  </w:abstractNum>
  <w:abstractNum w:abstractNumId="4">
    <w:nsid w:val="FFFFFF7E"/>
    <w:multiLevelType w:val="singleLevel"/>
    <w:tmpl w:val="798E9CD8"/>
    <w:lvl w:ilvl="0">
      <w:start w:val="1"/>
      <w:numFmt w:val="decimal"/>
      <w:lvlText w:val="%1."/>
      <w:lvlJc w:val="left"/>
      <w:pPr>
        <w:tabs>
          <w:tab w:val="num" w:pos="1080"/>
        </w:tabs>
        <w:ind w:left="1080" w:hanging="360"/>
      </w:pPr>
    </w:lvl>
  </w:abstractNum>
  <w:abstractNum w:abstractNumId="5">
    <w:nsid w:val="FFFFFF7F"/>
    <w:multiLevelType w:val="singleLevel"/>
    <w:tmpl w:val="8A12588C"/>
    <w:lvl w:ilvl="0">
      <w:start w:val="1"/>
      <w:numFmt w:val="decimal"/>
      <w:lvlText w:val="%1."/>
      <w:lvlJc w:val="left"/>
      <w:pPr>
        <w:tabs>
          <w:tab w:val="num" w:pos="720"/>
        </w:tabs>
        <w:ind w:left="720" w:hanging="360"/>
      </w:pPr>
    </w:lvl>
  </w:abstractNum>
  <w:abstractNum w:abstractNumId="6">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7">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8">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9">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0">
    <w:nsid w:val="FFFFFF88"/>
    <w:multiLevelType w:val="singleLevel"/>
    <w:tmpl w:val="D5C47FC0"/>
    <w:lvl w:ilvl="0">
      <w:start w:val="1"/>
      <w:numFmt w:val="decimal"/>
      <w:lvlText w:val="%1."/>
      <w:lvlJc w:val="left"/>
      <w:pPr>
        <w:tabs>
          <w:tab w:val="num" w:pos="360"/>
        </w:tabs>
        <w:ind w:left="360" w:hanging="360"/>
      </w:pPr>
    </w:lvl>
  </w:abstractNum>
  <w:abstractNum w:abstractNumId="11">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2">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7">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7393424"/>
    <w:multiLevelType w:val="hybridMultilevel"/>
    <w:tmpl w:val="7902C43E"/>
    <w:lvl w:ilvl="0" w:tplc="FA064204">
      <w:start w:val="1"/>
      <w:numFmt w:val="upperRoman"/>
      <w:lvlText w:val="%1."/>
      <w:lvlJc w:val="right"/>
      <w:pPr>
        <w:tabs>
          <w:tab w:val="num" w:pos="180"/>
        </w:tabs>
        <w:ind w:left="180" w:hanging="180"/>
      </w:pPr>
      <w:rPr>
        <w:rFonts w:cs="Times New Roman"/>
        <w:color w:val="auto"/>
      </w:rPr>
    </w:lvl>
    <w:lvl w:ilvl="1" w:tplc="04090019">
      <w:start w:val="1"/>
      <w:numFmt w:val="lowerLetter"/>
      <w:lvlText w:val="%2."/>
      <w:lvlJc w:val="left"/>
      <w:pPr>
        <w:tabs>
          <w:tab w:val="num" w:pos="900"/>
        </w:tabs>
        <w:ind w:left="900" w:hanging="360"/>
      </w:pPr>
      <w:rPr>
        <w:rFonts w:cs="Times New Roman"/>
      </w:rPr>
    </w:lvl>
    <w:lvl w:ilvl="2" w:tplc="0409001B">
      <w:start w:val="1"/>
      <w:numFmt w:val="lowerRoman"/>
      <w:lvlText w:val="%3."/>
      <w:lvlJc w:val="right"/>
      <w:pPr>
        <w:tabs>
          <w:tab w:val="num" w:pos="1620"/>
        </w:tabs>
        <w:ind w:left="1620" w:hanging="180"/>
      </w:pPr>
      <w:rPr>
        <w:rFonts w:cs="Times New Roman"/>
      </w:r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2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E674335"/>
    <w:multiLevelType w:val="hybridMultilevel"/>
    <w:tmpl w:val="8F1228E6"/>
    <w:lvl w:ilvl="0" w:tplc="04090001">
      <w:start w:val="1"/>
      <w:numFmt w:val="bullet"/>
      <w:lvlText w:val=""/>
      <w:lvlJc w:val="left"/>
      <w:pPr>
        <w:tabs>
          <w:tab w:val="num" w:pos="360"/>
        </w:tabs>
        <w:ind w:left="360" w:hanging="360"/>
      </w:pPr>
      <w:rPr>
        <w:rFonts w:ascii="Symbol" w:hAnsi="Symbol" w:hint="default"/>
      </w:rPr>
    </w:lvl>
    <w:lvl w:ilvl="1" w:tplc="D35851BA">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7CA5CD0"/>
    <w:multiLevelType w:val="hybridMultilevel"/>
    <w:tmpl w:val="F70047A8"/>
    <w:lvl w:ilvl="0" w:tplc="04090001">
      <w:start w:val="1"/>
      <w:numFmt w:val="bullet"/>
      <w:lvlText w:val=""/>
      <w:lvlJc w:val="left"/>
      <w:pPr>
        <w:tabs>
          <w:tab w:val="num" w:pos="360"/>
        </w:tabs>
        <w:ind w:left="360" w:hanging="360"/>
      </w:pPr>
      <w:rPr>
        <w:rFonts w:ascii="Symbol" w:hAnsi="Symbol" w:hint="default"/>
      </w:rPr>
    </w:lvl>
    <w:lvl w:ilvl="1" w:tplc="04090013">
      <w:start w:val="1"/>
      <w:numFmt w:val="upperRoman"/>
      <w:lvlText w:val="%2."/>
      <w:lvlJc w:val="right"/>
      <w:pPr>
        <w:tabs>
          <w:tab w:val="num" w:pos="900"/>
        </w:tabs>
        <w:ind w:left="900" w:hanging="18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9"/>
  </w:num>
  <w:num w:numId="2">
    <w:abstractNumId w:val="35"/>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9"/>
  </w:num>
  <w:num w:numId="7">
    <w:abstractNumId w:val="25"/>
  </w:num>
  <w:num w:numId="8">
    <w:abstractNumId w:val="17"/>
  </w:num>
  <w:num w:numId="9">
    <w:abstractNumId w:val="40"/>
  </w:num>
  <w:num w:numId="10">
    <w:abstractNumId w:val="11"/>
  </w:num>
  <w:num w:numId="11">
    <w:abstractNumId w:val="8"/>
  </w:num>
  <w:num w:numId="12">
    <w:abstractNumId w:val="7"/>
  </w:num>
  <w:num w:numId="13">
    <w:abstractNumId w:val="6"/>
  </w:num>
  <w:num w:numId="14">
    <w:abstractNumId w:val="10"/>
  </w:num>
  <w:num w:numId="15">
    <w:abstractNumId w:val="5"/>
  </w:num>
  <w:num w:numId="16">
    <w:abstractNumId w:val="4"/>
  </w:num>
  <w:num w:numId="17">
    <w:abstractNumId w:val="3"/>
  </w:num>
  <w:num w:numId="18">
    <w:abstractNumId w:val="2"/>
  </w:num>
  <w:num w:numId="19">
    <w:abstractNumId w:val="37"/>
  </w:num>
  <w:num w:numId="20">
    <w:abstractNumId w:val="14"/>
  </w:num>
  <w:num w:numId="21">
    <w:abstractNumId w:val="20"/>
  </w:num>
  <w:num w:numId="22">
    <w:abstractNumId w:val="29"/>
  </w:num>
  <w:num w:numId="23">
    <w:abstractNumId w:val="27"/>
  </w:num>
  <w:num w:numId="24">
    <w:abstractNumId w:val="12"/>
  </w:num>
  <w:num w:numId="25">
    <w:abstractNumId w:val="18"/>
  </w:num>
  <w:num w:numId="26">
    <w:abstractNumId w:val="41"/>
  </w:num>
  <w:num w:numId="27">
    <w:abstractNumId w:val="16"/>
  </w:num>
  <w:num w:numId="28">
    <w:abstractNumId w:val="33"/>
  </w:num>
  <w:num w:numId="29">
    <w:abstractNumId w:val="38"/>
  </w:num>
  <w:num w:numId="30">
    <w:abstractNumId w:val="30"/>
  </w:num>
  <w:num w:numId="31">
    <w:abstractNumId w:val="19"/>
  </w:num>
  <w:num w:numId="32">
    <w:abstractNumId w:val="36"/>
  </w:num>
  <w:num w:numId="33">
    <w:abstractNumId w:val="15"/>
  </w:num>
  <w:num w:numId="34">
    <w:abstractNumId w:val="21"/>
  </w:num>
  <w:num w:numId="35">
    <w:abstractNumId w:val="23"/>
  </w:num>
  <w:num w:numId="36">
    <w:abstractNumId w:val="32"/>
  </w:num>
  <w:num w:numId="37">
    <w:abstractNumId w:val="28"/>
  </w:num>
  <w:num w:numId="38">
    <w:abstractNumId w:val="22"/>
  </w:num>
  <w:num w:numId="39">
    <w:abstractNumId w:val="1"/>
  </w:num>
  <w:num w:numId="40">
    <w:abstractNumId w:val="0"/>
  </w:num>
  <w:num w:numId="41">
    <w:abstractNumId w:val="31"/>
  </w:num>
  <w:num w:numId="42">
    <w:abstractNumId w:val="24"/>
  </w:num>
  <w:num w:numId="43">
    <w:abstractNumId w:val="2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
  <w:rsids>
    <w:rsidRoot w:val="0088207C"/>
    <w:rsid w:val="000465E1"/>
    <w:rsid w:val="00051F6B"/>
    <w:rsid w:val="00080D06"/>
    <w:rsid w:val="000838F9"/>
    <w:rsid w:val="000A0E08"/>
    <w:rsid w:val="000A5818"/>
    <w:rsid w:val="000A5873"/>
    <w:rsid w:val="000B1276"/>
    <w:rsid w:val="000B577E"/>
    <w:rsid w:val="000C46DE"/>
    <w:rsid w:val="000C48ED"/>
    <w:rsid w:val="000C49C5"/>
    <w:rsid w:val="000D0E53"/>
    <w:rsid w:val="000E2BE4"/>
    <w:rsid w:val="000F6C1B"/>
    <w:rsid w:val="001016E3"/>
    <w:rsid w:val="00102385"/>
    <w:rsid w:val="00103C13"/>
    <w:rsid w:val="001302D1"/>
    <w:rsid w:val="00131B17"/>
    <w:rsid w:val="001462F8"/>
    <w:rsid w:val="00147FF9"/>
    <w:rsid w:val="001557DE"/>
    <w:rsid w:val="001627EC"/>
    <w:rsid w:val="001659FA"/>
    <w:rsid w:val="001674A9"/>
    <w:rsid w:val="001678CE"/>
    <w:rsid w:val="001C3B02"/>
    <w:rsid w:val="001D5148"/>
    <w:rsid w:val="001D525D"/>
    <w:rsid w:val="001E54BD"/>
    <w:rsid w:val="001F62F9"/>
    <w:rsid w:val="001F7C73"/>
    <w:rsid w:val="00202EDD"/>
    <w:rsid w:val="00213FDE"/>
    <w:rsid w:val="00225E1D"/>
    <w:rsid w:val="002266CC"/>
    <w:rsid w:val="00233A49"/>
    <w:rsid w:val="00233CD1"/>
    <w:rsid w:val="002340BC"/>
    <w:rsid w:val="00240677"/>
    <w:rsid w:val="00251027"/>
    <w:rsid w:val="00251F02"/>
    <w:rsid w:val="002659BA"/>
    <w:rsid w:val="00265F62"/>
    <w:rsid w:val="00275AA8"/>
    <w:rsid w:val="002869FB"/>
    <w:rsid w:val="002A2733"/>
    <w:rsid w:val="002A51CE"/>
    <w:rsid w:val="002B28A7"/>
    <w:rsid w:val="002B2A62"/>
    <w:rsid w:val="002D1CF7"/>
    <w:rsid w:val="002D5F75"/>
    <w:rsid w:val="002D788B"/>
    <w:rsid w:val="002E27BD"/>
    <w:rsid w:val="002F6E8F"/>
    <w:rsid w:val="00312E0C"/>
    <w:rsid w:val="00324FE2"/>
    <w:rsid w:val="00326B0C"/>
    <w:rsid w:val="00333B05"/>
    <w:rsid w:val="003402BC"/>
    <w:rsid w:val="00361F92"/>
    <w:rsid w:val="003620E5"/>
    <w:rsid w:val="00365463"/>
    <w:rsid w:val="003725C7"/>
    <w:rsid w:val="00376AA6"/>
    <w:rsid w:val="00392CD9"/>
    <w:rsid w:val="0039754A"/>
    <w:rsid w:val="003A328F"/>
    <w:rsid w:val="003A3FB1"/>
    <w:rsid w:val="003B329D"/>
    <w:rsid w:val="003C7C6D"/>
    <w:rsid w:val="003D44CD"/>
    <w:rsid w:val="003E22C5"/>
    <w:rsid w:val="003E3217"/>
    <w:rsid w:val="003F4FF5"/>
    <w:rsid w:val="00401CDD"/>
    <w:rsid w:val="004022C5"/>
    <w:rsid w:val="004101E2"/>
    <w:rsid w:val="00412F60"/>
    <w:rsid w:val="004150CC"/>
    <w:rsid w:val="0042471D"/>
    <w:rsid w:val="00431BDE"/>
    <w:rsid w:val="00435581"/>
    <w:rsid w:val="0043619C"/>
    <w:rsid w:val="0045042C"/>
    <w:rsid w:val="00451576"/>
    <w:rsid w:val="00462CC4"/>
    <w:rsid w:val="004A1AC4"/>
    <w:rsid w:val="004A43DF"/>
    <w:rsid w:val="004B22D8"/>
    <w:rsid w:val="004C340A"/>
    <w:rsid w:val="004D4148"/>
    <w:rsid w:val="004D71B9"/>
    <w:rsid w:val="00501C46"/>
    <w:rsid w:val="0050543B"/>
    <w:rsid w:val="00507BAC"/>
    <w:rsid w:val="00520B92"/>
    <w:rsid w:val="00523391"/>
    <w:rsid w:val="00572063"/>
    <w:rsid w:val="0057676A"/>
    <w:rsid w:val="005833D6"/>
    <w:rsid w:val="005867E8"/>
    <w:rsid w:val="005A2857"/>
    <w:rsid w:val="005A7AE7"/>
    <w:rsid w:val="005C365B"/>
    <w:rsid w:val="005C3791"/>
    <w:rsid w:val="005D52BC"/>
    <w:rsid w:val="005D5367"/>
    <w:rsid w:val="005F2240"/>
    <w:rsid w:val="005F2881"/>
    <w:rsid w:val="00603D72"/>
    <w:rsid w:val="00613502"/>
    <w:rsid w:val="00622F48"/>
    <w:rsid w:val="00624FEB"/>
    <w:rsid w:val="00627012"/>
    <w:rsid w:val="00644949"/>
    <w:rsid w:val="00653D80"/>
    <w:rsid w:val="006552C8"/>
    <w:rsid w:val="0065652B"/>
    <w:rsid w:val="00657A78"/>
    <w:rsid w:val="0067465B"/>
    <w:rsid w:val="00692CA6"/>
    <w:rsid w:val="006C549E"/>
    <w:rsid w:val="006D34FE"/>
    <w:rsid w:val="006F0031"/>
    <w:rsid w:val="00705C46"/>
    <w:rsid w:val="0071424F"/>
    <w:rsid w:val="00716CB4"/>
    <w:rsid w:val="0071701D"/>
    <w:rsid w:val="00726052"/>
    <w:rsid w:val="0073161E"/>
    <w:rsid w:val="00740FC3"/>
    <w:rsid w:val="00754354"/>
    <w:rsid w:val="00754E9F"/>
    <w:rsid w:val="00760BD9"/>
    <w:rsid w:val="007669E5"/>
    <w:rsid w:val="007777B5"/>
    <w:rsid w:val="0079711D"/>
    <w:rsid w:val="007A135B"/>
    <w:rsid w:val="007B33FF"/>
    <w:rsid w:val="007C7E27"/>
    <w:rsid w:val="007D2A90"/>
    <w:rsid w:val="007D5C3A"/>
    <w:rsid w:val="007E1A4A"/>
    <w:rsid w:val="00800BF7"/>
    <w:rsid w:val="008102EC"/>
    <w:rsid w:val="00813803"/>
    <w:rsid w:val="00815455"/>
    <w:rsid w:val="0082201D"/>
    <w:rsid w:val="00830955"/>
    <w:rsid w:val="00841812"/>
    <w:rsid w:val="00843321"/>
    <w:rsid w:val="0084685C"/>
    <w:rsid w:val="008506C5"/>
    <w:rsid w:val="00857AFC"/>
    <w:rsid w:val="00865ED3"/>
    <w:rsid w:val="0088207C"/>
    <w:rsid w:val="008914B1"/>
    <w:rsid w:val="008932E7"/>
    <w:rsid w:val="008A62EC"/>
    <w:rsid w:val="008C14D4"/>
    <w:rsid w:val="008E634B"/>
    <w:rsid w:val="009041C7"/>
    <w:rsid w:val="0091051E"/>
    <w:rsid w:val="00915F70"/>
    <w:rsid w:val="009230C0"/>
    <w:rsid w:val="009244B0"/>
    <w:rsid w:val="00924D07"/>
    <w:rsid w:val="009251B3"/>
    <w:rsid w:val="009440A5"/>
    <w:rsid w:val="00946735"/>
    <w:rsid w:val="00947EE5"/>
    <w:rsid w:val="00951404"/>
    <w:rsid w:val="0095190A"/>
    <w:rsid w:val="00953A1D"/>
    <w:rsid w:val="009724E9"/>
    <w:rsid w:val="00980147"/>
    <w:rsid w:val="00981381"/>
    <w:rsid w:val="009913F9"/>
    <w:rsid w:val="009B0943"/>
    <w:rsid w:val="009D095C"/>
    <w:rsid w:val="009D4E61"/>
    <w:rsid w:val="009E2BDD"/>
    <w:rsid w:val="009E4E44"/>
    <w:rsid w:val="009E6D99"/>
    <w:rsid w:val="009F3EF1"/>
    <w:rsid w:val="00A0512E"/>
    <w:rsid w:val="00A1028C"/>
    <w:rsid w:val="00A127A8"/>
    <w:rsid w:val="00A150F6"/>
    <w:rsid w:val="00A2456E"/>
    <w:rsid w:val="00A604C0"/>
    <w:rsid w:val="00A8365E"/>
    <w:rsid w:val="00A83F49"/>
    <w:rsid w:val="00A91D21"/>
    <w:rsid w:val="00A963C2"/>
    <w:rsid w:val="00A973F9"/>
    <w:rsid w:val="00AA5282"/>
    <w:rsid w:val="00AC06B8"/>
    <w:rsid w:val="00AC76A2"/>
    <w:rsid w:val="00AE1072"/>
    <w:rsid w:val="00AE7784"/>
    <w:rsid w:val="00AF6F98"/>
    <w:rsid w:val="00B04093"/>
    <w:rsid w:val="00B05D48"/>
    <w:rsid w:val="00B0651D"/>
    <w:rsid w:val="00B06D47"/>
    <w:rsid w:val="00B07165"/>
    <w:rsid w:val="00B15E81"/>
    <w:rsid w:val="00B23644"/>
    <w:rsid w:val="00B26590"/>
    <w:rsid w:val="00B27BE9"/>
    <w:rsid w:val="00B366F2"/>
    <w:rsid w:val="00B474C7"/>
    <w:rsid w:val="00B511D2"/>
    <w:rsid w:val="00B75A46"/>
    <w:rsid w:val="00B82812"/>
    <w:rsid w:val="00B928F8"/>
    <w:rsid w:val="00BA12AE"/>
    <w:rsid w:val="00BA6D39"/>
    <w:rsid w:val="00BC11B4"/>
    <w:rsid w:val="00BC1F5F"/>
    <w:rsid w:val="00BC6643"/>
    <w:rsid w:val="00BE0E42"/>
    <w:rsid w:val="00BE1B84"/>
    <w:rsid w:val="00BF5FAA"/>
    <w:rsid w:val="00C116A5"/>
    <w:rsid w:val="00C172B4"/>
    <w:rsid w:val="00C3305F"/>
    <w:rsid w:val="00C359B5"/>
    <w:rsid w:val="00C47DAA"/>
    <w:rsid w:val="00C64D0D"/>
    <w:rsid w:val="00C71B4C"/>
    <w:rsid w:val="00C74BF3"/>
    <w:rsid w:val="00C87B9C"/>
    <w:rsid w:val="00CA38C3"/>
    <w:rsid w:val="00CA4BD2"/>
    <w:rsid w:val="00CA67FE"/>
    <w:rsid w:val="00CB5409"/>
    <w:rsid w:val="00CC0AE2"/>
    <w:rsid w:val="00CC0D2E"/>
    <w:rsid w:val="00CD2E8F"/>
    <w:rsid w:val="00CD43D4"/>
    <w:rsid w:val="00CF266E"/>
    <w:rsid w:val="00D10DA6"/>
    <w:rsid w:val="00D178E4"/>
    <w:rsid w:val="00D26F30"/>
    <w:rsid w:val="00D34BF9"/>
    <w:rsid w:val="00D35411"/>
    <w:rsid w:val="00D66D6C"/>
    <w:rsid w:val="00D765DB"/>
    <w:rsid w:val="00D76E7C"/>
    <w:rsid w:val="00D83654"/>
    <w:rsid w:val="00D940F7"/>
    <w:rsid w:val="00DB350E"/>
    <w:rsid w:val="00DB3D2B"/>
    <w:rsid w:val="00DB7AB2"/>
    <w:rsid w:val="00DC5099"/>
    <w:rsid w:val="00E168B9"/>
    <w:rsid w:val="00E22240"/>
    <w:rsid w:val="00E42CA8"/>
    <w:rsid w:val="00E45F36"/>
    <w:rsid w:val="00E51779"/>
    <w:rsid w:val="00E52CB8"/>
    <w:rsid w:val="00E52F8C"/>
    <w:rsid w:val="00E766C1"/>
    <w:rsid w:val="00E949F3"/>
    <w:rsid w:val="00E96877"/>
    <w:rsid w:val="00EA2F97"/>
    <w:rsid w:val="00ED2133"/>
    <w:rsid w:val="00EE6FE9"/>
    <w:rsid w:val="00EF3E02"/>
    <w:rsid w:val="00F02A7C"/>
    <w:rsid w:val="00F1233B"/>
    <w:rsid w:val="00F1359D"/>
    <w:rsid w:val="00F37A71"/>
    <w:rsid w:val="00F41E09"/>
    <w:rsid w:val="00F45B10"/>
    <w:rsid w:val="00F5350B"/>
    <w:rsid w:val="00F53BB2"/>
    <w:rsid w:val="00F823DD"/>
    <w:rsid w:val="00F97A4A"/>
    <w:rsid w:val="00FA48F7"/>
    <w:rsid w:val="00FB0E7F"/>
    <w:rsid w:val="00FB0E9A"/>
    <w:rsid w:val="00FB2F5E"/>
    <w:rsid w:val="00FB6CCA"/>
    <w:rsid w:val="00FE142A"/>
    <w:rsid w:val="00FE6040"/>
    <w:rsid w:val="00FF4D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locked="1" w:semiHidden="0" w:unhideWhenUsed="0"/>
    <w:lsdException w:name="caption" w:locked="1" w:semiHidden="0" w:uiPriority="0" w:unhideWhenUsed="0" w:qFormat="1"/>
    <w:lsdException w:name="annotation reference" w:uiPriority="0"/>
    <w:lsdException w:name="page number" w:uiPriority="0"/>
    <w:lsdException w:name="endnote reference" w:uiPriority="0"/>
    <w:lsdException w:name="endnote text"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Body Text 3" w:uiPriority="0"/>
    <w:lsdException w:name="Strong" w:locked="1" w:semiHidden="0" w:uiPriority="22" w:unhideWhenUsed="0" w:qFormat="1"/>
    <w:lsdException w:name="Emphasis" w:locked="1" w:semiHidden="0" w:uiPriority="20" w:unhideWhenUsed="0" w:qFormat="1"/>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572063"/>
    <w:rPr>
      <w:b/>
      <w:bCs/>
      <w:sz w:val="21"/>
      <w:szCs w:val="21"/>
      <w:lang w:val="en-GB"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xl185">
    <w:name w:val="xl185"/>
    <w:basedOn w:val="Normal"/>
    <w:rsid w:val="00D83654"/>
    <w:pPr>
      <w:spacing w:before="100" w:beforeAutospacing="1" w:after="100" w:afterAutospacing="1"/>
      <w:jc w:val="center"/>
    </w:pPr>
    <w:rPr>
      <w:rFonts w:ascii="Arial" w:eastAsia="Times New Roman" w:hAnsi="Arial" w:cs="Arial"/>
      <w:b/>
      <w:bCs/>
      <w:sz w:val="14"/>
      <w:szCs w:val="14"/>
    </w:rPr>
  </w:style>
  <w:style w:type="paragraph" w:customStyle="1" w:styleId="xl186">
    <w:name w:val="xl186"/>
    <w:basedOn w:val="Normal"/>
    <w:rsid w:val="00D83654"/>
    <w:pPr>
      <w:spacing w:before="100" w:beforeAutospacing="1" w:after="100" w:afterAutospacing="1"/>
    </w:pPr>
    <w:rPr>
      <w:rFonts w:ascii="Arial" w:eastAsia="Times New Roman" w:hAnsi="Arial" w:cs="Arial"/>
      <w:sz w:val="14"/>
      <w:szCs w:val="14"/>
    </w:rPr>
  </w:style>
  <w:style w:type="paragraph" w:customStyle="1" w:styleId="xl187">
    <w:name w:val="xl187"/>
    <w:basedOn w:val="Normal"/>
    <w:rsid w:val="00D83654"/>
    <w:pPr>
      <w:spacing w:before="100" w:beforeAutospacing="1" w:after="100" w:afterAutospacing="1"/>
      <w:jc w:val="right"/>
    </w:pPr>
    <w:rPr>
      <w:rFonts w:ascii="Arial" w:eastAsia="Times New Roman" w:hAnsi="Arial" w:cs="Arial"/>
      <w:b/>
      <w:bCs/>
      <w:i/>
      <w:iCs/>
      <w:sz w:val="14"/>
      <w:szCs w:val="14"/>
    </w:rPr>
  </w:style>
  <w:style w:type="paragraph" w:customStyle="1" w:styleId="xl188">
    <w:name w:val="xl188"/>
    <w:basedOn w:val="Normal"/>
    <w:rsid w:val="00D83654"/>
    <w:pPr>
      <w:pBdr>
        <w:top w:val="single" w:sz="12" w:space="0" w:color="auto"/>
        <w:left w:val="single" w:sz="12"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89">
    <w:name w:val="xl189"/>
    <w:basedOn w:val="Normal"/>
    <w:rsid w:val="00D83654"/>
    <w:pPr>
      <w:pBdr>
        <w:top w:val="single" w:sz="12" w:space="0" w:color="auto"/>
        <w:left w:val="double" w:sz="6"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0">
    <w:name w:val="xl190"/>
    <w:basedOn w:val="Normal"/>
    <w:rsid w:val="00D83654"/>
    <w:pPr>
      <w:pBdr>
        <w:top w:val="single" w:sz="12" w:space="0" w:color="auto"/>
        <w:left w:val="double" w:sz="6"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191">
    <w:name w:val="xl191"/>
    <w:basedOn w:val="Normal"/>
    <w:rsid w:val="00D83654"/>
    <w:pPr>
      <w:pBdr>
        <w:top w:val="single" w:sz="12" w:space="0" w:color="auto"/>
        <w:left w:val="double" w:sz="6" w:space="0" w:color="auto"/>
        <w:bottom w:val="dotted" w:sz="4" w:space="0" w:color="auto"/>
      </w:pBdr>
      <w:spacing w:before="100" w:beforeAutospacing="1" w:after="100" w:afterAutospacing="1"/>
      <w:jc w:val="center"/>
    </w:pPr>
    <w:rPr>
      <w:rFonts w:ascii="Arial" w:eastAsia="Times New Roman" w:hAnsi="Arial" w:cs="Arial"/>
      <w:b/>
      <w:bCs/>
      <w:sz w:val="14"/>
      <w:szCs w:val="14"/>
    </w:rPr>
  </w:style>
  <w:style w:type="paragraph" w:customStyle="1" w:styleId="xl192">
    <w:name w:val="xl192"/>
    <w:basedOn w:val="Normal"/>
    <w:rsid w:val="00D83654"/>
    <w:pPr>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Arial" w:eastAsia="Times New Roman" w:hAnsi="Arial" w:cs="Arial"/>
      <w:b/>
      <w:bCs/>
      <w:sz w:val="14"/>
      <w:szCs w:val="14"/>
    </w:rPr>
  </w:style>
  <w:style w:type="paragraph" w:customStyle="1" w:styleId="xl193">
    <w:name w:val="xl193"/>
    <w:basedOn w:val="Normal"/>
    <w:rsid w:val="00D83654"/>
    <w:pPr>
      <w:pBdr>
        <w:top w:val="dotted" w:sz="4" w:space="0" w:color="auto"/>
        <w:left w:val="single" w:sz="12"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4">
    <w:name w:val="xl194"/>
    <w:basedOn w:val="Normal"/>
    <w:rsid w:val="00D83654"/>
    <w:pPr>
      <w:pBdr>
        <w:top w:val="dotted" w:sz="4" w:space="0" w:color="auto"/>
        <w:left w:val="double" w:sz="6"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5">
    <w:name w:val="xl195"/>
    <w:basedOn w:val="Normal"/>
    <w:rsid w:val="00D83654"/>
    <w:pPr>
      <w:pBdr>
        <w:top w:val="dotted" w:sz="4" w:space="0" w:color="auto"/>
        <w:left w:val="double" w:sz="6"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196">
    <w:name w:val="xl196"/>
    <w:basedOn w:val="Normal"/>
    <w:rsid w:val="00D83654"/>
    <w:pPr>
      <w:pBdr>
        <w:top w:val="dotted" w:sz="4" w:space="0" w:color="auto"/>
        <w:left w:val="double" w:sz="6" w:space="0" w:color="auto"/>
        <w:bottom w:val="dotted" w:sz="4" w:space="0" w:color="auto"/>
      </w:pBdr>
      <w:spacing w:before="100" w:beforeAutospacing="1" w:after="100" w:afterAutospacing="1"/>
      <w:jc w:val="center"/>
    </w:pPr>
    <w:rPr>
      <w:rFonts w:ascii="Arial" w:eastAsia="Times New Roman" w:hAnsi="Arial" w:cs="Arial"/>
      <w:b/>
      <w:bCs/>
      <w:sz w:val="14"/>
      <w:szCs w:val="14"/>
    </w:rPr>
  </w:style>
  <w:style w:type="paragraph" w:customStyle="1" w:styleId="xl197">
    <w:name w:val="xl197"/>
    <w:basedOn w:val="Normal"/>
    <w:rsid w:val="00D83654"/>
    <w:pPr>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Arial" w:eastAsia="Times New Roman" w:hAnsi="Arial" w:cs="Arial"/>
      <w:b/>
      <w:bCs/>
      <w:sz w:val="14"/>
      <w:szCs w:val="14"/>
    </w:rPr>
  </w:style>
  <w:style w:type="paragraph" w:customStyle="1" w:styleId="xl198">
    <w:name w:val="xl198"/>
    <w:basedOn w:val="Normal"/>
    <w:rsid w:val="00D83654"/>
    <w:pPr>
      <w:pBdr>
        <w:top w:val="dotted" w:sz="4" w:space="0" w:color="auto"/>
        <w:left w:val="single" w:sz="12" w:space="0" w:color="auto"/>
        <w:bottom w:val="single" w:sz="12"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9">
    <w:name w:val="xl199"/>
    <w:basedOn w:val="Normal"/>
    <w:rsid w:val="00D83654"/>
    <w:pPr>
      <w:pBdr>
        <w:top w:val="dotted" w:sz="4" w:space="0" w:color="auto"/>
        <w:left w:val="double" w:sz="6" w:space="0" w:color="auto"/>
        <w:bottom w:val="single" w:sz="12"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200">
    <w:name w:val="xl200"/>
    <w:basedOn w:val="Normal"/>
    <w:rsid w:val="00D83654"/>
    <w:pPr>
      <w:pBdr>
        <w:top w:val="dotted" w:sz="4" w:space="0" w:color="auto"/>
        <w:left w:val="double" w:sz="6" w:space="0" w:color="auto"/>
        <w:bottom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1">
    <w:name w:val="xl201"/>
    <w:basedOn w:val="Normal"/>
    <w:rsid w:val="00D83654"/>
    <w:pPr>
      <w:pBdr>
        <w:top w:val="dotted" w:sz="4" w:space="0" w:color="auto"/>
        <w:left w:val="double" w:sz="6" w:space="0" w:color="auto"/>
        <w:bottom w:val="single" w:sz="12" w:space="0" w:color="auto"/>
      </w:pBdr>
      <w:spacing w:before="100" w:beforeAutospacing="1" w:after="100" w:afterAutospacing="1"/>
      <w:jc w:val="center"/>
    </w:pPr>
    <w:rPr>
      <w:rFonts w:ascii="Arial" w:eastAsia="Times New Roman" w:hAnsi="Arial" w:cs="Arial"/>
      <w:b/>
      <w:bCs/>
      <w:sz w:val="14"/>
      <w:szCs w:val="14"/>
    </w:rPr>
  </w:style>
  <w:style w:type="paragraph" w:customStyle="1" w:styleId="xl202">
    <w:name w:val="xl202"/>
    <w:basedOn w:val="Normal"/>
    <w:rsid w:val="00D83654"/>
    <w:pPr>
      <w:pBdr>
        <w:top w:val="dotted" w:sz="4" w:space="0" w:color="auto"/>
        <w:left w:val="single" w:sz="8" w:space="0" w:color="auto"/>
        <w:bottom w:val="single" w:sz="12" w:space="0" w:color="auto"/>
        <w:right w:val="single" w:sz="8" w:space="0" w:color="auto"/>
      </w:pBdr>
      <w:spacing w:before="100" w:beforeAutospacing="1" w:after="100" w:afterAutospacing="1"/>
      <w:jc w:val="center"/>
    </w:pPr>
    <w:rPr>
      <w:rFonts w:ascii="Arial" w:eastAsia="Times New Roman" w:hAnsi="Arial" w:cs="Arial"/>
      <w:b/>
      <w:bCs/>
      <w:sz w:val="14"/>
      <w:szCs w:val="14"/>
    </w:rPr>
  </w:style>
  <w:style w:type="paragraph" w:customStyle="1" w:styleId="xl203">
    <w:name w:val="xl203"/>
    <w:basedOn w:val="Normal"/>
    <w:rsid w:val="00D83654"/>
    <w:pPr>
      <w:pBdr>
        <w:left w:val="single" w:sz="12"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4">
    <w:name w:val="xl204"/>
    <w:basedOn w:val="Normal"/>
    <w:rsid w:val="00D83654"/>
    <w:pPr>
      <w:pBdr>
        <w:left w:val="double" w:sz="6"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5">
    <w:name w:val="xl205"/>
    <w:basedOn w:val="Normal"/>
    <w:rsid w:val="00D83654"/>
    <w:pPr>
      <w:pBdr>
        <w:left w:val="double" w:sz="6" w:space="0" w:color="auto"/>
        <w:bottom w:val="dotted" w:sz="4" w:space="0" w:color="auto"/>
      </w:pBdr>
      <w:spacing w:before="100" w:beforeAutospacing="1" w:after="100" w:afterAutospacing="1"/>
      <w:jc w:val="center"/>
    </w:pPr>
    <w:rPr>
      <w:rFonts w:ascii="Arial" w:eastAsia="Times New Roman" w:hAnsi="Arial" w:cs="Arial"/>
      <w:b/>
      <w:bCs/>
      <w:sz w:val="14"/>
      <w:szCs w:val="14"/>
    </w:rPr>
  </w:style>
  <w:style w:type="paragraph" w:customStyle="1" w:styleId="xl206">
    <w:name w:val="xl206"/>
    <w:basedOn w:val="Normal"/>
    <w:rsid w:val="00D83654"/>
    <w:pPr>
      <w:pBdr>
        <w:left w:val="single" w:sz="8" w:space="0" w:color="auto"/>
        <w:bottom w:val="dotted" w:sz="4" w:space="0" w:color="auto"/>
        <w:right w:val="single" w:sz="8" w:space="0" w:color="auto"/>
      </w:pBdr>
      <w:spacing w:before="100" w:beforeAutospacing="1" w:after="100" w:afterAutospacing="1"/>
    </w:pPr>
    <w:rPr>
      <w:rFonts w:ascii="Arial" w:eastAsia="Times New Roman" w:hAnsi="Arial" w:cs="Arial"/>
      <w:b/>
      <w:bCs/>
      <w:sz w:val="14"/>
      <w:szCs w:val="14"/>
    </w:rPr>
  </w:style>
  <w:style w:type="paragraph" w:customStyle="1" w:styleId="xl207">
    <w:name w:val="xl207"/>
    <w:basedOn w:val="Normal"/>
    <w:rsid w:val="00D83654"/>
    <w:pPr>
      <w:pBdr>
        <w:top w:val="dotted" w:sz="4" w:space="0" w:color="auto"/>
        <w:left w:val="single" w:sz="12"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8">
    <w:name w:val="xl208"/>
    <w:basedOn w:val="Normal"/>
    <w:rsid w:val="00D83654"/>
    <w:pPr>
      <w:pBdr>
        <w:top w:val="dotted" w:sz="4" w:space="0" w:color="auto"/>
        <w:left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9">
    <w:name w:val="xl209"/>
    <w:basedOn w:val="Normal"/>
    <w:rsid w:val="00D83654"/>
    <w:pPr>
      <w:pBdr>
        <w:top w:val="dotted" w:sz="4" w:space="0" w:color="auto"/>
        <w:left w:val="double" w:sz="6"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0">
    <w:name w:val="xl210"/>
    <w:basedOn w:val="Normal"/>
    <w:rsid w:val="00D83654"/>
    <w:pPr>
      <w:pBdr>
        <w:top w:val="dotted" w:sz="4" w:space="0" w:color="auto"/>
        <w:lef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1">
    <w:name w:val="xl211"/>
    <w:basedOn w:val="Normal"/>
    <w:rsid w:val="00D83654"/>
    <w:pPr>
      <w:pBdr>
        <w:top w:val="double" w:sz="6" w:space="0" w:color="auto"/>
        <w:left w:val="single" w:sz="12" w:space="0" w:color="auto"/>
        <w:bottom w:val="double" w:sz="6"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2">
    <w:name w:val="xl212"/>
    <w:basedOn w:val="Normal"/>
    <w:rsid w:val="00D8365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3">
    <w:name w:val="xl213"/>
    <w:basedOn w:val="Normal"/>
    <w:rsid w:val="00D83654"/>
    <w:pPr>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4">
    <w:name w:val="xl214"/>
    <w:basedOn w:val="Normal"/>
    <w:rsid w:val="00D83654"/>
    <w:pPr>
      <w:pBdr>
        <w:top w:val="double" w:sz="6" w:space="0" w:color="auto"/>
        <w:left w:val="single" w:sz="8" w:space="0" w:color="auto"/>
        <w:bottom w:val="double" w:sz="6" w:space="0" w:color="auto"/>
        <w:right w:val="single" w:sz="8" w:space="0" w:color="auto"/>
      </w:pBdr>
      <w:spacing w:before="100" w:beforeAutospacing="1" w:after="100" w:afterAutospacing="1"/>
    </w:pPr>
    <w:rPr>
      <w:rFonts w:ascii="Arial" w:eastAsia="Times New Roman" w:hAnsi="Arial" w:cs="Arial"/>
      <w:b/>
      <w:bCs/>
      <w:sz w:val="14"/>
      <w:szCs w:val="14"/>
    </w:rPr>
  </w:style>
  <w:style w:type="paragraph" w:customStyle="1" w:styleId="xl215">
    <w:name w:val="xl215"/>
    <w:basedOn w:val="Normal"/>
    <w:rsid w:val="00D83654"/>
    <w:pPr>
      <w:pBdr>
        <w:top w:val="double" w:sz="6" w:space="0" w:color="auto"/>
        <w:left w:val="single" w:sz="12" w:space="0" w:color="auto"/>
        <w:bottom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6">
    <w:name w:val="xl216"/>
    <w:basedOn w:val="Normal"/>
    <w:rsid w:val="00D83654"/>
    <w:pPr>
      <w:pBdr>
        <w:top w:val="double" w:sz="6" w:space="0" w:color="auto"/>
        <w:left w:val="double" w:sz="6" w:space="0" w:color="auto"/>
        <w:bottom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7">
    <w:name w:val="xl217"/>
    <w:basedOn w:val="Normal"/>
    <w:rsid w:val="00D83654"/>
    <w:pPr>
      <w:pBdr>
        <w:top w:val="double" w:sz="6" w:space="0" w:color="auto"/>
        <w:left w:val="double" w:sz="6" w:space="0" w:color="auto"/>
        <w:bottom w:val="single" w:sz="12" w:space="0" w:color="auto"/>
      </w:pBdr>
      <w:spacing w:before="100" w:beforeAutospacing="1" w:after="100" w:afterAutospacing="1"/>
      <w:jc w:val="center"/>
    </w:pPr>
    <w:rPr>
      <w:rFonts w:ascii="Arial" w:eastAsia="Times New Roman" w:hAnsi="Arial" w:cs="Arial"/>
      <w:b/>
      <w:bCs/>
      <w:sz w:val="14"/>
      <w:szCs w:val="14"/>
    </w:rPr>
  </w:style>
  <w:style w:type="paragraph" w:customStyle="1" w:styleId="xl218">
    <w:name w:val="xl218"/>
    <w:basedOn w:val="Normal"/>
    <w:rsid w:val="00D83654"/>
    <w:pPr>
      <w:pBdr>
        <w:top w:val="double" w:sz="6"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4"/>
      <w:szCs w:val="14"/>
    </w:rPr>
  </w:style>
</w:styles>
</file>

<file path=word/webSettings.xml><?xml version="1.0" encoding="utf-8"?>
<w:webSettings xmlns:r="http://schemas.openxmlformats.org/officeDocument/2006/relationships" xmlns:w="http://schemas.openxmlformats.org/wordprocessingml/2006/main">
  <w:divs>
    <w:div w:id="1125541">
      <w:bodyDiv w:val="1"/>
      <w:marLeft w:val="0"/>
      <w:marRight w:val="0"/>
      <w:marTop w:val="0"/>
      <w:marBottom w:val="0"/>
      <w:divBdr>
        <w:top w:val="none" w:sz="0" w:space="0" w:color="auto"/>
        <w:left w:val="none" w:sz="0" w:space="0" w:color="auto"/>
        <w:bottom w:val="none" w:sz="0" w:space="0" w:color="auto"/>
        <w:right w:val="none" w:sz="0" w:space="0" w:color="auto"/>
      </w:divBdr>
    </w:div>
    <w:div w:id="1393406">
      <w:bodyDiv w:val="1"/>
      <w:marLeft w:val="0"/>
      <w:marRight w:val="0"/>
      <w:marTop w:val="0"/>
      <w:marBottom w:val="0"/>
      <w:divBdr>
        <w:top w:val="none" w:sz="0" w:space="0" w:color="auto"/>
        <w:left w:val="none" w:sz="0" w:space="0" w:color="auto"/>
        <w:bottom w:val="none" w:sz="0" w:space="0" w:color="auto"/>
        <w:right w:val="none" w:sz="0" w:space="0" w:color="auto"/>
      </w:divBdr>
    </w:div>
    <w:div w:id="58476775">
      <w:bodyDiv w:val="1"/>
      <w:marLeft w:val="0"/>
      <w:marRight w:val="0"/>
      <w:marTop w:val="0"/>
      <w:marBottom w:val="0"/>
      <w:divBdr>
        <w:top w:val="none" w:sz="0" w:space="0" w:color="auto"/>
        <w:left w:val="none" w:sz="0" w:space="0" w:color="auto"/>
        <w:bottom w:val="none" w:sz="0" w:space="0" w:color="auto"/>
        <w:right w:val="none" w:sz="0" w:space="0" w:color="auto"/>
      </w:divBdr>
    </w:div>
    <w:div w:id="62528170">
      <w:bodyDiv w:val="1"/>
      <w:marLeft w:val="0"/>
      <w:marRight w:val="0"/>
      <w:marTop w:val="0"/>
      <w:marBottom w:val="0"/>
      <w:divBdr>
        <w:top w:val="none" w:sz="0" w:space="0" w:color="auto"/>
        <w:left w:val="none" w:sz="0" w:space="0" w:color="auto"/>
        <w:bottom w:val="none" w:sz="0" w:space="0" w:color="auto"/>
        <w:right w:val="none" w:sz="0" w:space="0" w:color="auto"/>
      </w:divBdr>
    </w:div>
    <w:div w:id="64574076">
      <w:bodyDiv w:val="1"/>
      <w:marLeft w:val="0"/>
      <w:marRight w:val="0"/>
      <w:marTop w:val="0"/>
      <w:marBottom w:val="0"/>
      <w:divBdr>
        <w:top w:val="none" w:sz="0" w:space="0" w:color="auto"/>
        <w:left w:val="none" w:sz="0" w:space="0" w:color="auto"/>
        <w:bottom w:val="none" w:sz="0" w:space="0" w:color="auto"/>
        <w:right w:val="none" w:sz="0" w:space="0" w:color="auto"/>
      </w:divBdr>
    </w:div>
    <w:div w:id="91249056">
      <w:bodyDiv w:val="1"/>
      <w:marLeft w:val="0"/>
      <w:marRight w:val="0"/>
      <w:marTop w:val="0"/>
      <w:marBottom w:val="0"/>
      <w:divBdr>
        <w:top w:val="none" w:sz="0" w:space="0" w:color="auto"/>
        <w:left w:val="none" w:sz="0" w:space="0" w:color="auto"/>
        <w:bottom w:val="none" w:sz="0" w:space="0" w:color="auto"/>
        <w:right w:val="none" w:sz="0" w:space="0" w:color="auto"/>
      </w:divBdr>
    </w:div>
    <w:div w:id="112332547">
      <w:bodyDiv w:val="1"/>
      <w:marLeft w:val="0"/>
      <w:marRight w:val="0"/>
      <w:marTop w:val="0"/>
      <w:marBottom w:val="0"/>
      <w:divBdr>
        <w:top w:val="none" w:sz="0" w:space="0" w:color="auto"/>
        <w:left w:val="none" w:sz="0" w:space="0" w:color="auto"/>
        <w:bottom w:val="none" w:sz="0" w:space="0" w:color="auto"/>
        <w:right w:val="none" w:sz="0" w:space="0" w:color="auto"/>
      </w:divBdr>
    </w:div>
    <w:div w:id="121308609">
      <w:bodyDiv w:val="1"/>
      <w:marLeft w:val="0"/>
      <w:marRight w:val="0"/>
      <w:marTop w:val="0"/>
      <w:marBottom w:val="0"/>
      <w:divBdr>
        <w:top w:val="none" w:sz="0" w:space="0" w:color="auto"/>
        <w:left w:val="none" w:sz="0" w:space="0" w:color="auto"/>
        <w:bottom w:val="none" w:sz="0" w:space="0" w:color="auto"/>
        <w:right w:val="none" w:sz="0" w:space="0" w:color="auto"/>
      </w:divBdr>
    </w:div>
    <w:div w:id="151220139">
      <w:bodyDiv w:val="1"/>
      <w:marLeft w:val="0"/>
      <w:marRight w:val="0"/>
      <w:marTop w:val="0"/>
      <w:marBottom w:val="0"/>
      <w:divBdr>
        <w:top w:val="none" w:sz="0" w:space="0" w:color="auto"/>
        <w:left w:val="none" w:sz="0" w:space="0" w:color="auto"/>
        <w:bottom w:val="none" w:sz="0" w:space="0" w:color="auto"/>
        <w:right w:val="none" w:sz="0" w:space="0" w:color="auto"/>
      </w:divBdr>
    </w:div>
    <w:div w:id="160508445">
      <w:bodyDiv w:val="1"/>
      <w:marLeft w:val="0"/>
      <w:marRight w:val="0"/>
      <w:marTop w:val="0"/>
      <w:marBottom w:val="0"/>
      <w:divBdr>
        <w:top w:val="none" w:sz="0" w:space="0" w:color="auto"/>
        <w:left w:val="none" w:sz="0" w:space="0" w:color="auto"/>
        <w:bottom w:val="none" w:sz="0" w:space="0" w:color="auto"/>
        <w:right w:val="none" w:sz="0" w:space="0" w:color="auto"/>
      </w:divBdr>
    </w:div>
    <w:div w:id="172379818">
      <w:bodyDiv w:val="1"/>
      <w:marLeft w:val="0"/>
      <w:marRight w:val="0"/>
      <w:marTop w:val="0"/>
      <w:marBottom w:val="0"/>
      <w:divBdr>
        <w:top w:val="none" w:sz="0" w:space="0" w:color="auto"/>
        <w:left w:val="none" w:sz="0" w:space="0" w:color="auto"/>
        <w:bottom w:val="none" w:sz="0" w:space="0" w:color="auto"/>
        <w:right w:val="none" w:sz="0" w:space="0" w:color="auto"/>
      </w:divBdr>
    </w:div>
    <w:div w:id="186064963">
      <w:bodyDiv w:val="1"/>
      <w:marLeft w:val="0"/>
      <w:marRight w:val="0"/>
      <w:marTop w:val="0"/>
      <w:marBottom w:val="0"/>
      <w:divBdr>
        <w:top w:val="none" w:sz="0" w:space="0" w:color="auto"/>
        <w:left w:val="none" w:sz="0" w:space="0" w:color="auto"/>
        <w:bottom w:val="none" w:sz="0" w:space="0" w:color="auto"/>
        <w:right w:val="none" w:sz="0" w:space="0" w:color="auto"/>
      </w:divBdr>
    </w:div>
    <w:div w:id="262959901">
      <w:bodyDiv w:val="1"/>
      <w:marLeft w:val="0"/>
      <w:marRight w:val="0"/>
      <w:marTop w:val="0"/>
      <w:marBottom w:val="0"/>
      <w:divBdr>
        <w:top w:val="none" w:sz="0" w:space="0" w:color="auto"/>
        <w:left w:val="none" w:sz="0" w:space="0" w:color="auto"/>
        <w:bottom w:val="none" w:sz="0" w:space="0" w:color="auto"/>
        <w:right w:val="none" w:sz="0" w:space="0" w:color="auto"/>
      </w:divBdr>
    </w:div>
    <w:div w:id="265963668">
      <w:bodyDiv w:val="1"/>
      <w:marLeft w:val="0"/>
      <w:marRight w:val="0"/>
      <w:marTop w:val="0"/>
      <w:marBottom w:val="0"/>
      <w:divBdr>
        <w:top w:val="none" w:sz="0" w:space="0" w:color="auto"/>
        <w:left w:val="none" w:sz="0" w:space="0" w:color="auto"/>
        <w:bottom w:val="none" w:sz="0" w:space="0" w:color="auto"/>
        <w:right w:val="none" w:sz="0" w:space="0" w:color="auto"/>
      </w:divBdr>
    </w:div>
    <w:div w:id="266742986">
      <w:bodyDiv w:val="1"/>
      <w:marLeft w:val="0"/>
      <w:marRight w:val="0"/>
      <w:marTop w:val="0"/>
      <w:marBottom w:val="0"/>
      <w:divBdr>
        <w:top w:val="none" w:sz="0" w:space="0" w:color="auto"/>
        <w:left w:val="none" w:sz="0" w:space="0" w:color="auto"/>
        <w:bottom w:val="none" w:sz="0" w:space="0" w:color="auto"/>
        <w:right w:val="none" w:sz="0" w:space="0" w:color="auto"/>
      </w:divBdr>
    </w:div>
    <w:div w:id="267933492">
      <w:bodyDiv w:val="1"/>
      <w:marLeft w:val="0"/>
      <w:marRight w:val="0"/>
      <w:marTop w:val="0"/>
      <w:marBottom w:val="0"/>
      <w:divBdr>
        <w:top w:val="none" w:sz="0" w:space="0" w:color="auto"/>
        <w:left w:val="none" w:sz="0" w:space="0" w:color="auto"/>
        <w:bottom w:val="none" w:sz="0" w:space="0" w:color="auto"/>
        <w:right w:val="none" w:sz="0" w:space="0" w:color="auto"/>
      </w:divBdr>
    </w:div>
    <w:div w:id="302274031">
      <w:bodyDiv w:val="1"/>
      <w:marLeft w:val="0"/>
      <w:marRight w:val="0"/>
      <w:marTop w:val="0"/>
      <w:marBottom w:val="0"/>
      <w:divBdr>
        <w:top w:val="none" w:sz="0" w:space="0" w:color="auto"/>
        <w:left w:val="none" w:sz="0" w:space="0" w:color="auto"/>
        <w:bottom w:val="none" w:sz="0" w:space="0" w:color="auto"/>
        <w:right w:val="none" w:sz="0" w:space="0" w:color="auto"/>
      </w:divBdr>
    </w:div>
    <w:div w:id="457917303">
      <w:bodyDiv w:val="1"/>
      <w:marLeft w:val="0"/>
      <w:marRight w:val="0"/>
      <w:marTop w:val="0"/>
      <w:marBottom w:val="0"/>
      <w:divBdr>
        <w:top w:val="none" w:sz="0" w:space="0" w:color="auto"/>
        <w:left w:val="none" w:sz="0" w:space="0" w:color="auto"/>
        <w:bottom w:val="none" w:sz="0" w:space="0" w:color="auto"/>
        <w:right w:val="none" w:sz="0" w:space="0" w:color="auto"/>
      </w:divBdr>
    </w:div>
    <w:div w:id="464735190">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26143602">
      <w:bodyDiv w:val="1"/>
      <w:marLeft w:val="0"/>
      <w:marRight w:val="0"/>
      <w:marTop w:val="0"/>
      <w:marBottom w:val="0"/>
      <w:divBdr>
        <w:top w:val="none" w:sz="0" w:space="0" w:color="auto"/>
        <w:left w:val="none" w:sz="0" w:space="0" w:color="auto"/>
        <w:bottom w:val="none" w:sz="0" w:space="0" w:color="auto"/>
        <w:right w:val="none" w:sz="0" w:space="0" w:color="auto"/>
      </w:divBdr>
    </w:div>
    <w:div w:id="546647001">
      <w:bodyDiv w:val="1"/>
      <w:marLeft w:val="0"/>
      <w:marRight w:val="0"/>
      <w:marTop w:val="0"/>
      <w:marBottom w:val="0"/>
      <w:divBdr>
        <w:top w:val="none" w:sz="0" w:space="0" w:color="auto"/>
        <w:left w:val="none" w:sz="0" w:space="0" w:color="auto"/>
        <w:bottom w:val="none" w:sz="0" w:space="0" w:color="auto"/>
        <w:right w:val="none" w:sz="0" w:space="0" w:color="auto"/>
      </w:divBdr>
    </w:div>
    <w:div w:id="582224099">
      <w:bodyDiv w:val="1"/>
      <w:marLeft w:val="0"/>
      <w:marRight w:val="0"/>
      <w:marTop w:val="0"/>
      <w:marBottom w:val="0"/>
      <w:divBdr>
        <w:top w:val="none" w:sz="0" w:space="0" w:color="auto"/>
        <w:left w:val="none" w:sz="0" w:space="0" w:color="auto"/>
        <w:bottom w:val="none" w:sz="0" w:space="0" w:color="auto"/>
        <w:right w:val="none" w:sz="0" w:space="0" w:color="auto"/>
      </w:divBdr>
    </w:div>
    <w:div w:id="618418468">
      <w:bodyDiv w:val="1"/>
      <w:marLeft w:val="0"/>
      <w:marRight w:val="0"/>
      <w:marTop w:val="0"/>
      <w:marBottom w:val="0"/>
      <w:divBdr>
        <w:top w:val="none" w:sz="0" w:space="0" w:color="auto"/>
        <w:left w:val="none" w:sz="0" w:space="0" w:color="auto"/>
        <w:bottom w:val="none" w:sz="0" w:space="0" w:color="auto"/>
        <w:right w:val="none" w:sz="0" w:space="0" w:color="auto"/>
      </w:divBdr>
    </w:div>
    <w:div w:id="671303177">
      <w:bodyDiv w:val="1"/>
      <w:marLeft w:val="0"/>
      <w:marRight w:val="0"/>
      <w:marTop w:val="0"/>
      <w:marBottom w:val="0"/>
      <w:divBdr>
        <w:top w:val="none" w:sz="0" w:space="0" w:color="auto"/>
        <w:left w:val="none" w:sz="0" w:space="0" w:color="auto"/>
        <w:bottom w:val="none" w:sz="0" w:space="0" w:color="auto"/>
        <w:right w:val="none" w:sz="0" w:space="0" w:color="auto"/>
      </w:divBdr>
    </w:div>
    <w:div w:id="674962185">
      <w:bodyDiv w:val="1"/>
      <w:marLeft w:val="0"/>
      <w:marRight w:val="0"/>
      <w:marTop w:val="0"/>
      <w:marBottom w:val="0"/>
      <w:divBdr>
        <w:top w:val="none" w:sz="0" w:space="0" w:color="auto"/>
        <w:left w:val="none" w:sz="0" w:space="0" w:color="auto"/>
        <w:bottom w:val="none" w:sz="0" w:space="0" w:color="auto"/>
        <w:right w:val="none" w:sz="0" w:space="0" w:color="auto"/>
      </w:divBdr>
    </w:div>
    <w:div w:id="694965543">
      <w:bodyDiv w:val="1"/>
      <w:marLeft w:val="0"/>
      <w:marRight w:val="0"/>
      <w:marTop w:val="0"/>
      <w:marBottom w:val="0"/>
      <w:divBdr>
        <w:top w:val="none" w:sz="0" w:space="0" w:color="auto"/>
        <w:left w:val="none" w:sz="0" w:space="0" w:color="auto"/>
        <w:bottom w:val="none" w:sz="0" w:space="0" w:color="auto"/>
        <w:right w:val="none" w:sz="0" w:space="0" w:color="auto"/>
      </w:divBdr>
    </w:div>
    <w:div w:id="737557613">
      <w:bodyDiv w:val="1"/>
      <w:marLeft w:val="0"/>
      <w:marRight w:val="0"/>
      <w:marTop w:val="0"/>
      <w:marBottom w:val="0"/>
      <w:divBdr>
        <w:top w:val="none" w:sz="0" w:space="0" w:color="auto"/>
        <w:left w:val="none" w:sz="0" w:space="0" w:color="auto"/>
        <w:bottom w:val="none" w:sz="0" w:space="0" w:color="auto"/>
        <w:right w:val="none" w:sz="0" w:space="0" w:color="auto"/>
      </w:divBdr>
    </w:div>
    <w:div w:id="742483165">
      <w:bodyDiv w:val="1"/>
      <w:marLeft w:val="0"/>
      <w:marRight w:val="0"/>
      <w:marTop w:val="0"/>
      <w:marBottom w:val="0"/>
      <w:divBdr>
        <w:top w:val="none" w:sz="0" w:space="0" w:color="auto"/>
        <w:left w:val="none" w:sz="0" w:space="0" w:color="auto"/>
        <w:bottom w:val="none" w:sz="0" w:space="0" w:color="auto"/>
        <w:right w:val="none" w:sz="0" w:space="0" w:color="auto"/>
      </w:divBdr>
    </w:div>
    <w:div w:id="747919706">
      <w:bodyDiv w:val="1"/>
      <w:marLeft w:val="0"/>
      <w:marRight w:val="0"/>
      <w:marTop w:val="0"/>
      <w:marBottom w:val="0"/>
      <w:divBdr>
        <w:top w:val="none" w:sz="0" w:space="0" w:color="auto"/>
        <w:left w:val="none" w:sz="0" w:space="0" w:color="auto"/>
        <w:bottom w:val="none" w:sz="0" w:space="0" w:color="auto"/>
        <w:right w:val="none" w:sz="0" w:space="0" w:color="auto"/>
      </w:divBdr>
    </w:div>
    <w:div w:id="799884149">
      <w:bodyDiv w:val="1"/>
      <w:marLeft w:val="0"/>
      <w:marRight w:val="0"/>
      <w:marTop w:val="0"/>
      <w:marBottom w:val="0"/>
      <w:divBdr>
        <w:top w:val="none" w:sz="0" w:space="0" w:color="auto"/>
        <w:left w:val="none" w:sz="0" w:space="0" w:color="auto"/>
        <w:bottom w:val="none" w:sz="0" w:space="0" w:color="auto"/>
        <w:right w:val="none" w:sz="0" w:space="0" w:color="auto"/>
      </w:divBdr>
    </w:div>
    <w:div w:id="801339988">
      <w:bodyDiv w:val="1"/>
      <w:marLeft w:val="0"/>
      <w:marRight w:val="0"/>
      <w:marTop w:val="0"/>
      <w:marBottom w:val="0"/>
      <w:divBdr>
        <w:top w:val="none" w:sz="0" w:space="0" w:color="auto"/>
        <w:left w:val="none" w:sz="0" w:space="0" w:color="auto"/>
        <w:bottom w:val="none" w:sz="0" w:space="0" w:color="auto"/>
        <w:right w:val="none" w:sz="0" w:space="0" w:color="auto"/>
      </w:divBdr>
    </w:div>
    <w:div w:id="845941687">
      <w:bodyDiv w:val="1"/>
      <w:marLeft w:val="0"/>
      <w:marRight w:val="0"/>
      <w:marTop w:val="0"/>
      <w:marBottom w:val="0"/>
      <w:divBdr>
        <w:top w:val="none" w:sz="0" w:space="0" w:color="auto"/>
        <w:left w:val="none" w:sz="0" w:space="0" w:color="auto"/>
        <w:bottom w:val="none" w:sz="0" w:space="0" w:color="auto"/>
        <w:right w:val="none" w:sz="0" w:space="0" w:color="auto"/>
      </w:divBdr>
    </w:div>
    <w:div w:id="850022778">
      <w:bodyDiv w:val="1"/>
      <w:marLeft w:val="0"/>
      <w:marRight w:val="0"/>
      <w:marTop w:val="0"/>
      <w:marBottom w:val="0"/>
      <w:divBdr>
        <w:top w:val="none" w:sz="0" w:space="0" w:color="auto"/>
        <w:left w:val="none" w:sz="0" w:space="0" w:color="auto"/>
        <w:bottom w:val="none" w:sz="0" w:space="0" w:color="auto"/>
        <w:right w:val="none" w:sz="0" w:space="0" w:color="auto"/>
      </w:divBdr>
    </w:div>
    <w:div w:id="854921401">
      <w:bodyDiv w:val="1"/>
      <w:marLeft w:val="0"/>
      <w:marRight w:val="0"/>
      <w:marTop w:val="0"/>
      <w:marBottom w:val="0"/>
      <w:divBdr>
        <w:top w:val="none" w:sz="0" w:space="0" w:color="auto"/>
        <w:left w:val="none" w:sz="0" w:space="0" w:color="auto"/>
        <w:bottom w:val="none" w:sz="0" w:space="0" w:color="auto"/>
        <w:right w:val="none" w:sz="0" w:space="0" w:color="auto"/>
      </w:divBdr>
    </w:div>
    <w:div w:id="871066373">
      <w:bodyDiv w:val="1"/>
      <w:marLeft w:val="0"/>
      <w:marRight w:val="0"/>
      <w:marTop w:val="0"/>
      <w:marBottom w:val="0"/>
      <w:divBdr>
        <w:top w:val="none" w:sz="0" w:space="0" w:color="auto"/>
        <w:left w:val="none" w:sz="0" w:space="0" w:color="auto"/>
        <w:bottom w:val="none" w:sz="0" w:space="0" w:color="auto"/>
        <w:right w:val="none" w:sz="0" w:space="0" w:color="auto"/>
      </w:divBdr>
    </w:div>
    <w:div w:id="942496192">
      <w:bodyDiv w:val="1"/>
      <w:marLeft w:val="0"/>
      <w:marRight w:val="0"/>
      <w:marTop w:val="0"/>
      <w:marBottom w:val="0"/>
      <w:divBdr>
        <w:top w:val="none" w:sz="0" w:space="0" w:color="auto"/>
        <w:left w:val="none" w:sz="0" w:space="0" w:color="auto"/>
        <w:bottom w:val="none" w:sz="0" w:space="0" w:color="auto"/>
        <w:right w:val="none" w:sz="0" w:space="0" w:color="auto"/>
      </w:divBdr>
    </w:div>
    <w:div w:id="972754436">
      <w:bodyDiv w:val="1"/>
      <w:marLeft w:val="0"/>
      <w:marRight w:val="0"/>
      <w:marTop w:val="0"/>
      <w:marBottom w:val="0"/>
      <w:divBdr>
        <w:top w:val="none" w:sz="0" w:space="0" w:color="auto"/>
        <w:left w:val="none" w:sz="0" w:space="0" w:color="auto"/>
        <w:bottom w:val="none" w:sz="0" w:space="0" w:color="auto"/>
        <w:right w:val="none" w:sz="0" w:space="0" w:color="auto"/>
      </w:divBdr>
    </w:div>
    <w:div w:id="975915374">
      <w:bodyDiv w:val="1"/>
      <w:marLeft w:val="0"/>
      <w:marRight w:val="0"/>
      <w:marTop w:val="0"/>
      <w:marBottom w:val="0"/>
      <w:divBdr>
        <w:top w:val="none" w:sz="0" w:space="0" w:color="auto"/>
        <w:left w:val="none" w:sz="0" w:space="0" w:color="auto"/>
        <w:bottom w:val="none" w:sz="0" w:space="0" w:color="auto"/>
        <w:right w:val="none" w:sz="0" w:space="0" w:color="auto"/>
      </w:divBdr>
    </w:div>
    <w:div w:id="982660881">
      <w:bodyDiv w:val="1"/>
      <w:marLeft w:val="0"/>
      <w:marRight w:val="0"/>
      <w:marTop w:val="0"/>
      <w:marBottom w:val="0"/>
      <w:divBdr>
        <w:top w:val="none" w:sz="0" w:space="0" w:color="auto"/>
        <w:left w:val="none" w:sz="0" w:space="0" w:color="auto"/>
        <w:bottom w:val="none" w:sz="0" w:space="0" w:color="auto"/>
        <w:right w:val="none" w:sz="0" w:space="0" w:color="auto"/>
      </w:divBdr>
    </w:div>
    <w:div w:id="1000738767">
      <w:bodyDiv w:val="1"/>
      <w:marLeft w:val="0"/>
      <w:marRight w:val="0"/>
      <w:marTop w:val="0"/>
      <w:marBottom w:val="0"/>
      <w:divBdr>
        <w:top w:val="none" w:sz="0" w:space="0" w:color="auto"/>
        <w:left w:val="none" w:sz="0" w:space="0" w:color="auto"/>
        <w:bottom w:val="none" w:sz="0" w:space="0" w:color="auto"/>
        <w:right w:val="none" w:sz="0" w:space="0" w:color="auto"/>
      </w:divBdr>
    </w:div>
    <w:div w:id="1037855420">
      <w:bodyDiv w:val="1"/>
      <w:marLeft w:val="0"/>
      <w:marRight w:val="0"/>
      <w:marTop w:val="0"/>
      <w:marBottom w:val="0"/>
      <w:divBdr>
        <w:top w:val="none" w:sz="0" w:space="0" w:color="auto"/>
        <w:left w:val="none" w:sz="0" w:space="0" w:color="auto"/>
        <w:bottom w:val="none" w:sz="0" w:space="0" w:color="auto"/>
        <w:right w:val="none" w:sz="0" w:space="0" w:color="auto"/>
      </w:divBdr>
    </w:div>
    <w:div w:id="1063870703">
      <w:bodyDiv w:val="1"/>
      <w:marLeft w:val="0"/>
      <w:marRight w:val="0"/>
      <w:marTop w:val="0"/>
      <w:marBottom w:val="0"/>
      <w:divBdr>
        <w:top w:val="none" w:sz="0" w:space="0" w:color="auto"/>
        <w:left w:val="none" w:sz="0" w:space="0" w:color="auto"/>
        <w:bottom w:val="none" w:sz="0" w:space="0" w:color="auto"/>
        <w:right w:val="none" w:sz="0" w:space="0" w:color="auto"/>
      </w:divBdr>
    </w:div>
    <w:div w:id="1082946908">
      <w:bodyDiv w:val="1"/>
      <w:marLeft w:val="0"/>
      <w:marRight w:val="0"/>
      <w:marTop w:val="0"/>
      <w:marBottom w:val="0"/>
      <w:divBdr>
        <w:top w:val="none" w:sz="0" w:space="0" w:color="auto"/>
        <w:left w:val="none" w:sz="0" w:space="0" w:color="auto"/>
        <w:bottom w:val="none" w:sz="0" w:space="0" w:color="auto"/>
        <w:right w:val="none" w:sz="0" w:space="0" w:color="auto"/>
      </w:divBdr>
    </w:div>
    <w:div w:id="1102917455">
      <w:bodyDiv w:val="1"/>
      <w:marLeft w:val="0"/>
      <w:marRight w:val="0"/>
      <w:marTop w:val="0"/>
      <w:marBottom w:val="0"/>
      <w:divBdr>
        <w:top w:val="none" w:sz="0" w:space="0" w:color="auto"/>
        <w:left w:val="none" w:sz="0" w:space="0" w:color="auto"/>
        <w:bottom w:val="none" w:sz="0" w:space="0" w:color="auto"/>
        <w:right w:val="none" w:sz="0" w:space="0" w:color="auto"/>
      </w:divBdr>
    </w:div>
    <w:div w:id="1108356148">
      <w:bodyDiv w:val="1"/>
      <w:marLeft w:val="0"/>
      <w:marRight w:val="0"/>
      <w:marTop w:val="0"/>
      <w:marBottom w:val="0"/>
      <w:divBdr>
        <w:top w:val="none" w:sz="0" w:space="0" w:color="auto"/>
        <w:left w:val="none" w:sz="0" w:space="0" w:color="auto"/>
        <w:bottom w:val="none" w:sz="0" w:space="0" w:color="auto"/>
        <w:right w:val="none" w:sz="0" w:space="0" w:color="auto"/>
      </w:divBdr>
    </w:div>
    <w:div w:id="1114445147">
      <w:bodyDiv w:val="1"/>
      <w:marLeft w:val="0"/>
      <w:marRight w:val="0"/>
      <w:marTop w:val="0"/>
      <w:marBottom w:val="0"/>
      <w:divBdr>
        <w:top w:val="none" w:sz="0" w:space="0" w:color="auto"/>
        <w:left w:val="none" w:sz="0" w:space="0" w:color="auto"/>
        <w:bottom w:val="none" w:sz="0" w:space="0" w:color="auto"/>
        <w:right w:val="none" w:sz="0" w:space="0" w:color="auto"/>
      </w:divBdr>
    </w:div>
    <w:div w:id="1146969114">
      <w:bodyDiv w:val="1"/>
      <w:marLeft w:val="0"/>
      <w:marRight w:val="0"/>
      <w:marTop w:val="0"/>
      <w:marBottom w:val="0"/>
      <w:divBdr>
        <w:top w:val="none" w:sz="0" w:space="0" w:color="auto"/>
        <w:left w:val="none" w:sz="0" w:space="0" w:color="auto"/>
        <w:bottom w:val="none" w:sz="0" w:space="0" w:color="auto"/>
        <w:right w:val="none" w:sz="0" w:space="0" w:color="auto"/>
      </w:divBdr>
    </w:div>
    <w:div w:id="1162355090">
      <w:bodyDiv w:val="1"/>
      <w:marLeft w:val="0"/>
      <w:marRight w:val="0"/>
      <w:marTop w:val="0"/>
      <w:marBottom w:val="0"/>
      <w:divBdr>
        <w:top w:val="none" w:sz="0" w:space="0" w:color="auto"/>
        <w:left w:val="none" w:sz="0" w:space="0" w:color="auto"/>
        <w:bottom w:val="none" w:sz="0" w:space="0" w:color="auto"/>
        <w:right w:val="none" w:sz="0" w:space="0" w:color="auto"/>
      </w:divBdr>
    </w:div>
    <w:div w:id="1176573555">
      <w:bodyDiv w:val="1"/>
      <w:marLeft w:val="0"/>
      <w:marRight w:val="0"/>
      <w:marTop w:val="0"/>
      <w:marBottom w:val="0"/>
      <w:divBdr>
        <w:top w:val="none" w:sz="0" w:space="0" w:color="auto"/>
        <w:left w:val="none" w:sz="0" w:space="0" w:color="auto"/>
        <w:bottom w:val="none" w:sz="0" w:space="0" w:color="auto"/>
        <w:right w:val="none" w:sz="0" w:space="0" w:color="auto"/>
      </w:divBdr>
    </w:div>
    <w:div w:id="1176925495">
      <w:bodyDiv w:val="1"/>
      <w:marLeft w:val="0"/>
      <w:marRight w:val="0"/>
      <w:marTop w:val="0"/>
      <w:marBottom w:val="0"/>
      <w:divBdr>
        <w:top w:val="none" w:sz="0" w:space="0" w:color="auto"/>
        <w:left w:val="none" w:sz="0" w:space="0" w:color="auto"/>
        <w:bottom w:val="none" w:sz="0" w:space="0" w:color="auto"/>
        <w:right w:val="none" w:sz="0" w:space="0" w:color="auto"/>
      </w:divBdr>
    </w:div>
    <w:div w:id="1178231738">
      <w:bodyDiv w:val="1"/>
      <w:marLeft w:val="0"/>
      <w:marRight w:val="0"/>
      <w:marTop w:val="0"/>
      <w:marBottom w:val="0"/>
      <w:divBdr>
        <w:top w:val="none" w:sz="0" w:space="0" w:color="auto"/>
        <w:left w:val="none" w:sz="0" w:space="0" w:color="auto"/>
        <w:bottom w:val="none" w:sz="0" w:space="0" w:color="auto"/>
        <w:right w:val="none" w:sz="0" w:space="0" w:color="auto"/>
      </w:divBdr>
    </w:div>
    <w:div w:id="1251425268">
      <w:bodyDiv w:val="1"/>
      <w:marLeft w:val="0"/>
      <w:marRight w:val="0"/>
      <w:marTop w:val="0"/>
      <w:marBottom w:val="0"/>
      <w:divBdr>
        <w:top w:val="none" w:sz="0" w:space="0" w:color="auto"/>
        <w:left w:val="none" w:sz="0" w:space="0" w:color="auto"/>
        <w:bottom w:val="none" w:sz="0" w:space="0" w:color="auto"/>
        <w:right w:val="none" w:sz="0" w:space="0" w:color="auto"/>
      </w:divBdr>
    </w:div>
    <w:div w:id="1256668127">
      <w:bodyDiv w:val="1"/>
      <w:marLeft w:val="0"/>
      <w:marRight w:val="0"/>
      <w:marTop w:val="0"/>
      <w:marBottom w:val="0"/>
      <w:divBdr>
        <w:top w:val="none" w:sz="0" w:space="0" w:color="auto"/>
        <w:left w:val="none" w:sz="0" w:space="0" w:color="auto"/>
        <w:bottom w:val="none" w:sz="0" w:space="0" w:color="auto"/>
        <w:right w:val="none" w:sz="0" w:space="0" w:color="auto"/>
      </w:divBdr>
    </w:div>
    <w:div w:id="1259605110">
      <w:bodyDiv w:val="1"/>
      <w:marLeft w:val="0"/>
      <w:marRight w:val="0"/>
      <w:marTop w:val="0"/>
      <w:marBottom w:val="0"/>
      <w:divBdr>
        <w:top w:val="none" w:sz="0" w:space="0" w:color="auto"/>
        <w:left w:val="none" w:sz="0" w:space="0" w:color="auto"/>
        <w:bottom w:val="none" w:sz="0" w:space="0" w:color="auto"/>
        <w:right w:val="none" w:sz="0" w:space="0" w:color="auto"/>
      </w:divBdr>
    </w:div>
    <w:div w:id="1263104443">
      <w:bodyDiv w:val="1"/>
      <w:marLeft w:val="0"/>
      <w:marRight w:val="0"/>
      <w:marTop w:val="0"/>
      <w:marBottom w:val="0"/>
      <w:divBdr>
        <w:top w:val="none" w:sz="0" w:space="0" w:color="auto"/>
        <w:left w:val="none" w:sz="0" w:space="0" w:color="auto"/>
        <w:bottom w:val="none" w:sz="0" w:space="0" w:color="auto"/>
        <w:right w:val="none" w:sz="0" w:space="0" w:color="auto"/>
      </w:divBdr>
    </w:div>
    <w:div w:id="1297416262">
      <w:bodyDiv w:val="1"/>
      <w:marLeft w:val="0"/>
      <w:marRight w:val="0"/>
      <w:marTop w:val="0"/>
      <w:marBottom w:val="0"/>
      <w:divBdr>
        <w:top w:val="none" w:sz="0" w:space="0" w:color="auto"/>
        <w:left w:val="none" w:sz="0" w:space="0" w:color="auto"/>
        <w:bottom w:val="none" w:sz="0" w:space="0" w:color="auto"/>
        <w:right w:val="none" w:sz="0" w:space="0" w:color="auto"/>
      </w:divBdr>
    </w:div>
    <w:div w:id="1298023902">
      <w:bodyDiv w:val="1"/>
      <w:marLeft w:val="0"/>
      <w:marRight w:val="0"/>
      <w:marTop w:val="0"/>
      <w:marBottom w:val="0"/>
      <w:divBdr>
        <w:top w:val="none" w:sz="0" w:space="0" w:color="auto"/>
        <w:left w:val="none" w:sz="0" w:space="0" w:color="auto"/>
        <w:bottom w:val="none" w:sz="0" w:space="0" w:color="auto"/>
        <w:right w:val="none" w:sz="0" w:space="0" w:color="auto"/>
      </w:divBdr>
    </w:div>
    <w:div w:id="1367944108">
      <w:bodyDiv w:val="1"/>
      <w:marLeft w:val="0"/>
      <w:marRight w:val="0"/>
      <w:marTop w:val="0"/>
      <w:marBottom w:val="0"/>
      <w:divBdr>
        <w:top w:val="none" w:sz="0" w:space="0" w:color="auto"/>
        <w:left w:val="none" w:sz="0" w:space="0" w:color="auto"/>
        <w:bottom w:val="none" w:sz="0" w:space="0" w:color="auto"/>
        <w:right w:val="none" w:sz="0" w:space="0" w:color="auto"/>
      </w:divBdr>
    </w:div>
    <w:div w:id="1434283284">
      <w:bodyDiv w:val="1"/>
      <w:marLeft w:val="0"/>
      <w:marRight w:val="0"/>
      <w:marTop w:val="0"/>
      <w:marBottom w:val="0"/>
      <w:divBdr>
        <w:top w:val="none" w:sz="0" w:space="0" w:color="auto"/>
        <w:left w:val="none" w:sz="0" w:space="0" w:color="auto"/>
        <w:bottom w:val="none" w:sz="0" w:space="0" w:color="auto"/>
        <w:right w:val="none" w:sz="0" w:space="0" w:color="auto"/>
      </w:divBdr>
    </w:div>
    <w:div w:id="1498619785">
      <w:bodyDiv w:val="1"/>
      <w:marLeft w:val="0"/>
      <w:marRight w:val="0"/>
      <w:marTop w:val="0"/>
      <w:marBottom w:val="0"/>
      <w:divBdr>
        <w:top w:val="none" w:sz="0" w:space="0" w:color="auto"/>
        <w:left w:val="none" w:sz="0" w:space="0" w:color="auto"/>
        <w:bottom w:val="none" w:sz="0" w:space="0" w:color="auto"/>
        <w:right w:val="none" w:sz="0" w:space="0" w:color="auto"/>
      </w:divBdr>
    </w:div>
    <w:div w:id="1564372163">
      <w:bodyDiv w:val="1"/>
      <w:marLeft w:val="0"/>
      <w:marRight w:val="0"/>
      <w:marTop w:val="0"/>
      <w:marBottom w:val="0"/>
      <w:divBdr>
        <w:top w:val="none" w:sz="0" w:space="0" w:color="auto"/>
        <w:left w:val="none" w:sz="0" w:space="0" w:color="auto"/>
        <w:bottom w:val="none" w:sz="0" w:space="0" w:color="auto"/>
        <w:right w:val="none" w:sz="0" w:space="0" w:color="auto"/>
      </w:divBdr>
    </w:div>
    <w:div w:id="1579292622">
      <w:bodyDiv w:val="1"/>
      <w:marLeft w:val="0"/>
      <w:marRight w:val="0"/>
      <w:marTop w:val="0"/>
      <w:marBottom w:val="0"/>
      <w:divBdr>
        <w:top w:val="none" w:sz="0" w:space="0" w:color="auto"/>
        <w:left w:val="none" w:sz="0" w:space="0" w:color="auto"/>
        <w:bottom w:val="none" w:sz="0" w:space="0" w:color="auto"/>
        <w:right w:val="none" w:sz="0" w:space="0" w:color="auto"/>
      </w:divBdr>
    </w:div>
    <w:div w:id="1635258275">
      <w:bodyDiv w:val="1"/>
      <w:marLeft w:val="0"/>
      <w:marRight w:val="0"/>
      <w:marTop w:val="0"/>
      <w:marBottom w:val="0"/>
      <w:divBdr>
        <w:top w:val="none" w:sz="0" w:space="0" w:color="auto"/>
        <w:left w:val="none" w:sz="0" w:space="0" w:color="auto"/>
        <w:bottom w:val="none" w:sz="0" w:space="0" w:color="auto"/>
        <w:right w:val="none" w:sz="0" w:space="0" w:color="auto"/>
      </w:divBdr>
    </w:div>
    <w:div w:id="1695958531">
      <w:bodyDiv w:val="1"/>
      <w:marLeft w:val="0"/>
      <w:marRight w:val="0"/>
      <w:marTop w:val="0"/>
      <w:marBottom w:val="0"/>
      <w:divBdr>
        <w:top w:val="none" w:sz="0" w:space="0" w:color="auto"/>
        <w:left w:val="none" w:sz="0" w:space="0" w:color="auto"/>
        <w:bottom w:val="none" w:sz="0" w:space="0" w:color="auto"/>
        <w:right w:val="none" w:sz="0" w:space="0" w:color="auto"/>
      </w:divBdr>
    </w:div>
    <w:div w:id="1711756976">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39017933">
      <w:bodyDiv w:val="1"/>
      <w:marLeft w:val="0"/>
      <w:marRight w:val="0"/>
      <w:marTop w:val="0"/>
      <w:marBottom w:val="0"/>
      <w:divBdr>
        <w:top w:val="none" w:sz="0" w:space="0" w:color="auto"/>
        <w:left w:val="none" w:sz="0" w:space="0" w:color="auto"/>
        <w:bottom w:val="none" w:sz="0" w:space="0" w:color="auto"/>
        <w:right w:val="none" w:sz="0" w:space="0" w:color="auto"/>
      </w:divBdr>
    </w:div>
    <w:div w:id="1768042534">
      <w:bodyDiv w:val="1"/>
      <w:marLeft w:val="0"/>
      <w:marRight w:val="0"/>
      <w:marTop w:val="0"/>
      <w:marBottom w:val="0"/>
      <w:divBdr>
        <w:top w:val="none" w:sz="0" w:space="0" w:color="auto"/>
        <w:left w:val="none" w:sz="0" w:space="0" w:color="auto"/>
        <w:bottom w:val="none" w:sz="0" w:space="0" w:color="auto"/>
        <w:right w:val="none" w:sz="0" w:space="0" w:color="auto"/>
      </w:divBdr>
    </w:div>
    <w:div w:id="1768620720">
      <w:bodyDiv w:val="1"/>
      <w:marLeft w:val="0"/>
      <w:marRight w:val="0"/>
      <w:marTop w:val="0"/>
      <w:marBottom w:val="0"/>
      <w:divBdr>
        <w:top w:val="none" w:sz="0" w:space="0" w:color="auto"/>
        <w:left w:val="none" w:sz="0" w:space="0" w:color="auto"/>
        <w:bottom w:val="none" w:sz="0" w:space="0" w:color="auto"/>
        <w:right w:val="none" w:sz="0" w:space="0" w:color="auto"/>
      </w:divBdr>
    </w:div>
    <w:div w:id="1825855232">
      <w:bodyDiv w:val="1"/>
      <w:marLeft w:val="0"/>
      <w:marRight w:val="0"/>
      <w:marTop w:val="0"/>
      <w:marBottom w:val="0"/>
      <w:divBdr>
        <w:top w:val="none" w:sz="0" w:space="0" w:color="auto"/>
        <w:left w:val="none" w:sz="0" w:space="0" w:color="auto"/>
        <w:bottom w:val="none" w:sz="0" w:space="0" w:color="auto"/>
        <w:right w:val="none" w:sz="0" w:space="0" w:color="auto"/>
      </w:divBdr>
    </w:div>
    <w:div w:id="1855724123">
      <w:bodyDiv w:val="1"/>
      <w:marLeft w:val="0"/>
      <w:marRight w:val="0"/>
      <w:marTop w:val="0"/>
      <w:marBottom w:val="0"/>
      <w:divBdr>
        <w:top w:val="none" w:sz="0" w:space="0" w:color="auto"/>
        <w:left w:val="none" w:sz="0" w:space="0" w:color="auto"/>
        <w:bottom w:val="none" w:sz="0" w:space="0" w:color="auto"/>
        <w:right w:val="none" w:sz="0" w:space="0" w:color="auto"/>
      </w:divBdr>
    </w:div>
    <w:div w:id="1864394236">
      <w:bodyDiv w:val="1"/>
      <w:marLeft w:val="0"/>
      <w:marRight w:val="0"/>
      <w:marTop w:val="0"/>
      <w:marBottom w:val="0"/>
      <w:divBdr>
        <w:top w:val="none" w:sz="0" w:space="0" w:color="auto"/>
        <w:left w:val="none" w:sz="0" w:space="0" w:color="auto"/>
        <w:bottom w:val="none" w:sz="0" w:space="0" w:color="auto"/>
        <w:right w:val="none" w:sz="0" w:space="0" w:color="auto"/>
      </w:divBdr>
    </w:div>
    <w:div w:id="1875999211">
      <w:bodyDiv w:val="1"/>
      <w:marLeft w:val="0"/>
      <w:marRight w:val="0"/>
      <w:marTop w:val="0"/>
      <w:marBottom w:val="0"/>
      <w:divBdr>
        <w:top w:val="none" w:sz="0" w:space="0" w:color="auto"/>
        <w:left w:val="none" w:sz="0" w:space="0" w:color="auto"/>
        <w:bottom w:val="none" w:sz="0" w:space="0" w:color="auto"/>
        <w:right w:val="none" w:sz="0" w:space="0" w:color="auto"/>
      </w:divBdr>
    </w:div>
    <w:div w:id="1907761266">
      <w:bodyDiv w:val="1"/>
      <w:marLeft w:val="0"/>
      <w:marRight w:val="0"/>
      <w:marTop w:val="0"/>
      <w:marBottom w:val="0"/>
      <w:divBdr>
        <w:top w:val="none" w:sz="0" w:space="0" w:color="auto"/>
        <w:left w:val="none" w:sz="0" w:space="0" w:color="auto"/>
        <w:bottom w:val="none" w:sz="0" w:space="0" w:color="auto"/>
        <w:right w:val="none" w:sz="0" w:space="0" w:color="auto"/>
      </w:divBdr>
    </w:div>
    <w:div w:id="1913613344">
      <w:bodyDiv w:val="1"/>
      <w:marLeft w:val="0"/>
      <w:marRight w:val="0"/>
      <w:marTop w:val="0"/>
      <w:marBottom w:val="0"/>
      <w:divBdr>
        <w:top w:val="none" w:sz="0" w:space="0" w:color="auto"/>
        <w:left w:val="none" w:sz="0" w:space="0" w:color="auto"/>
        <w:bottom w:val="none" w:sz="0" w:space="0" w:color="auto"/>
        <w:right w:val="none" w:sz="0" w:space="0" w:color="auto"/>
      </w:divBdr>
    </w:div>
    <w:div w:id="1913812235">
      <w:bodyDiv w:val="1"/>
      <w:marLeft w:val="0"/>
      <w:marRight w:val="0"/>
      <w:marTop w:val="0"/>
      <w:marBottom w:val="0"/>
      <w:divBdr>
        <w:top w:val="none" w:sz="0" w:space="0" w:color="auto"/>
        <w:left w:val="none" w:sz="0" w:space="0" w:color="auto"/>
        <w:bottom w:val="none" w:sz="0" w:space="0" w:color="auto"/>
        <w:right w:val="none" w:sz="0" w:space="0" w:color="auto"/>
      </w:divBdr>
    </w:div>
    <w:div w:id="1914466997">
      <w:bodyDiv w:val="1"/>
      <w:marLeft w:val="0"/>
      <w:marRight w:val="0"/>
      <w:marTop w:val="0"/>
      <w:marBottom w:val="0"/>
      <w:divBdr>
        <w:top w:val="none" w:sz="0" w:space="0" w:color="auto"/>
        <w:left w:val="none" w:sz="0" w:space="0" w:color="auto"/>
        <w:bottom w:val="none" w:sz="0" w:space="0" w:color="auto"/>
        <w:right w:val="none" w:sz="0" w:space="0" w:color="auto"/>
      </w:divBdr>
    </w:div>
    <w:div w:id="1926068479">
      <w:bodyDiv w:val="1"/>
      <w:marLeft w:val="0"/>
      <w:marRight w:val="0"/>
      <w:marTop w:val="0"/>
      <w:marBottom w:val="0"/>
      <w:divBdr>
        <w:top w:val="none" w:sz="0" w:space="0" w:color="auto"/>
        <w:left w:val="none" w:sz="0" w:space="0" w:color="auto"/>
        <w:bottom w:val="none" w:sz="0" w:space="0" w:color="auto"/>
        <w:right w:val="none" w:sz="0" w:space="0" w:color="auto"/>
      </w:divBdr>
    </w:div>
    <w:div w:id="1938099408">
      <w:bodyDiv w:val="1"/>
      <w:marLeft w:val="0"/>
      <w:marRight w:val="0"/>
      <w:marTop w:val="0"/>
      <w:marBottom w:val="0"/>
      <w:divBdr>
        <w:top w:val="none" w:sz="0" w:space="0" w:color="auto"/>
        <w:left w:val="none" w:sz="0" w:space="0" w:color="auto"/>
        <w:bottom w:val="none" w:sz="0" w:space="0" w:color="auto"/>
        <w:right w:val="none" w:sz="0" w:space="0" w:color="auto"/>
      </w:divBdr>
    </w:div>
    <w:div w:id="1949578282">
      <w:bodyDiv w:val="1"/>
      <w:marLeft w:val="0"/>
      <w:marRight w:val="0"/>
      <w:marTop w:val="0"/>
      <w:marBottom w:val="0"/>
      <w:divBdr>
        <w:top w:val="none" w:sz="0" w:space="0" w:color="auto"/>
        <w:left w:val="none" w:sz="0" w:space="0" w:color="auto"/>
        <w:bottom w:val="none" w:sz="0" w:space="0" w:color="auto"/>
        <w:right w:val="none" w:sz="0" w:space="0" w:color="auto"/>
      </w:divBdr>
    </w:div>
    <w:div w:id="1950509900">
      <w:bodyDiv w:val="1"/>
      <w:marLeft w:val="0"/>
      <w:marRight w:val="0"/>
      <w:marTop w:val="0"/>
      <w:marBottom w:val="0"/>
      <w:divBdr>
        <w:top w:val="none" w:sz="0" w:space="0" w:color="auto"/>
        <w:left w:val="none" w:sz="0" w:space="0" w:color="auto"/>
        <w:bottom w:val="none" w:sz="0" w:space="0" w:color="auto"/>
        <w:right w:val="none" w:sz="0" w:space="0" w:color="auto"/>
      </w:divBdr>
    </w:div>
    <w:div w:id="1953125753">
      <w:bodyDiv w:val="1"/>
      <w:marLeft w:val="0"/>
      <w:marRight w:val="0"/>
      <w:marTop w:val="0"/>
      <w:marBottom w:val="0"/>
      <w:divBdr>
        <w:top w:val="none" w:sz="0" w:space="0" w:color="auto"/>
        <w:left w:val="none" w:sz="0" w:space="0" w:color="auto"/>
        <w:bottom w:val="none" w:sz="0" w:space="0" w:color="auto"/>
        <w:right w:val="none" w:sz="0" w:space="0" w:color="auto"/>
      </w:divBdr>
    </w:div>
    <w:div w:id="1960798783">
      <w:bodyDiv w:val="1"/>
      <w:marLeft w:val="0"/>
      <w:marRight w:val="0"/>
      <w:marTop w:val="0"/>
      <w:marBottom w:val="0"/>
      <w:divBdr>
        <w:top w:val="none" w:sz="0" w:space="0" w:color="auto"/>
        <w:left w:val="none" w:sz="0" w:space="0" w:color="auto"/>
        <w:bottom w:val="none" w:sz="0" w:space="0" w:color="auto"/>
        <w:right w:val="none" w:sz="0" w:space="0" w:color="auto"/>
      </w:divBdr>
    </w:div>
    <w:div w:id="1978413189">
      <w:bodyDiv w:val="1"/>
      <w:marLeft w:val="0"/>
      <w:marRight w:val="0"/>
      <w:marTop w:val="0"/>
      <w:marBottom w:val="0"/>
      <w:divBdr>
        <w:top w:val="none" w:sz="0" w:space="0" w:color="auto"/>
        <w:left w:val="none" w:sz="0" w:space="0" w:color="auto"/>
        <w:bottom w:val="none" w:sz="0" w:space="0" w:color="auto"/>
        <w:right w:val="none" w:sz="0" w:space="0" w:color="auto"/>
      </w:divBdr>
    </w:div>
    <w:div w:id="1991016300">
      <w:bodyDiv w:val="1"/>
      <w:marLeft w:val="0"/>
      <w:marRight w:val="0"/>
      <w:marTop w:val="0"/>
      <w:marBottom w:val="0"/>
      <w:divBdr>
        <w:top w:val="none" w:sz="0" w:space="0" w:color="auto"/>
        <w:left w:val="none" w:sz="0" w:space="0" w:color="auto"/>
        <w:bottom w:val="none" w:sz="0" w:space="0" w:color="auto"/>
        <w:right w:val="none" w:sz="0" w:space="0" w:color="auto"/>
      </w:divBdr>
    </w:div>
    <w:div w:id="2011440753">
      <w:bodyDiv w:val="1"/>
      <w:marLeft w:val="0"/>
      <w:marRight w:val="0"/>
      <w:marTop w:val="0"/>
      <w:marBottom w:val="0"/>
      <w:divBdr>
        <w:top w:val="none" w:sz="0" w:space="0" w:color="auto"/>
        <w:left w:val="none" w:sz="0" w:space="0" w:color="auto"/>
        <w:bottom w:val="none" w:sz="0" w:space="0" w:color="auto"/>
        <w:right w:val="none" w:sz="0" w:space="0" w:color="auto"/>
      </w:divBdr>
    </w:div>
    <w:div w:id="2016106638">
      <w:bodyDiv w:val="1"/>
      <w:marLeft w:val="0"/>
      <w:marRight w:val="0"/>
      <w:marTop w:val="0"/>
      <w:marBottom w:val="0"/>
      <w:divBdr>
        <w:top w:val="none" w:sz="0" w:space="0" w:color="auto"/>
        <w:left w:val="none" w:sz="0" w:space="0" w:color="auto"/>
        <w:bottom w:val="none" w:sz="0" w:space="0" w:color="auto"/>
        <w:right w:val="none" w:sz="0" w:space="0" w:color="auto"/>
      </w:divBdr>
    </w:div>
    <w:div w:id="2025399997">
      <w:bodyDiv w:val="1"/>
      <w:marLeft w:val="0"/>
      <w:marRight w:val="0"/>
      <w:marTop w:val="0"/>
      <w:marBottom w:val="0"/>
      <w:divBdr>
        <w:top w:val="none" w:sz="0" w:space="0" w:color="auto"/>
        <w:left w:val="none" w:sz="0" w:space="0" w:color="auto"/>
        <w:bottom w:val="none" w:sz="0" w:space="0" w:color="auto"/>
        <w:right w:val="none" w:sz="0" w:space="0" w:color="auto"/>
      </w:divBdr>
    </w:div>
    <w:div w:id="2037997343">
      <w:bodyDiv w:val="1"/>
      <w:marLeft w:val="0"/>
      <w:marRight w:val="0"/>
      <w:marTop w:val="0"/>
      <w:marBottom w:val="0"/>
      <w:divBdr>
        <w:top w:val="none" w:sz="0" w:space="0" w:color="auto"/>
        <w:left w:val="none" w:sz="0" w:space="0" w:color="auto"/>
        <w:bottom w:val="none" w:sz="0" w:space="0" w:color="auto"/>
        <w:right w:val="none" w:sz="0" w:space="0" w:color="auto"/>
      </w:divBdr>
    </w:div>
    <w:div w:id="2050062709">
      <w:bodyDiv w:val="1"/>
      <w:marLeft w:val="0"/>
      <w:marRight w:val="0"/>
      <w:marTop w:val="0"/>
      <w:marBottom w:val="0"/>
      <w:divBdr>
        <w:top w:val="none" w:sz="0" w:space="0" w:color="auto"/>
        <w:left w:val="none" w:sz="0" w:space="0" w:color="auto"/>
        <w:bottom w:val="none" w:sz="0" w:space="0" w:color="auto"/>
        <w:right w:val="none" w:sz="0" w:space="0" w:color="auto"/>
      </w:divBdr>
    </w:div>
    <w:div w:id="2088190126">
      <w:bodyDiv w:val="1"/>
      <w:marLeft w:val="0"/>
      <w:marRight w:val="0"/>
      <w:marTop w:val="0"/>
      <w:marBottom w:val="0"/>
      <w:divBdr>
        <w:top w:val="none" w:sz="0" w:space="0" w:color="auto"/>
        <w:left w:val="none" w:sz="0" w:space="0" w:color="auto"/>
        <w:bottom w:val="none" w:sz="0" w:space="0" w:color="auto"/>
        <w:right w:val="none" w:sz="0" w:space="0" w:color="auto"/>
      </w:divBdr>
    </w:div>
    <w:div w:id="2089032136">
      <w:bodyDiv w:val="1"/>
      <w:marLeft w:val="0"/>
      <w:marRight w:val="0"/>
      <w:marTop w:val="0"/>
      <w:marBottom w:val="0"/>
      <w:divBdr>
        <w:top w:val="none" w:sz="0" w:space="0" w:color="auto"/>
        <w:left w:val="none" w:sz="0" w:space="0" w:color="auto"/>
        <w:bottom w:val="none" w:sz="0" w:space="0" w:color="auto"/>
        <w:right w:val="none" w:sz="0" w:space="0" w:color="auto"/>
      </w:divBdr>
    </w:div>
    <w:div w:id="2114475949">
      <w:bodyDiv w:val="1"/>
      <w:marLeft w:val="0"/>
      <w:marRight w:val="0"/>
      <w:marTop w:val="0"/>
      <w:marBottom w:val="0"/>
      <w:divBdr>
        <w:top w:val="none" w:sz="0" w:space="0" w:color="auto"/>
        <w:left w:val="none" w:sz="0" w:space="0" w:color="auto"/>
        <w:bottom w:val="none" w:sz="0" w:space="0" w:color="auto"/>
        <w:right w:val="none" w:sz="0" w:space="0" w:color="auto"/>
      </w:divBdr>
    </w:div>
    <w:div w:id="2122072118">
      <w:bodyDiv w:val="1"/>
      <w:marLeft w:val="0"/>
      <w:marRight w:val="0"/>
      <w:marTop w:val="0"/>
      <w:marBottom w:val="0"/>
      <w:divBdr>
        <w:top w:val="none" w:sz="0" w:space="0" w:color="auto"/>
        <w:left w:val="none" w:sz="0" w:space="0" w:color="auto"/>
        <w:bottom w:val="none" w:sz="0" w:space="0" w:color="auto"/>
        <w:right w:val="none" w:sz="0" w:space="0" w:color="auto"/>
      </w:divBdr>
    </w:div>
    <w:div w:id="21436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78</Pages>
  <Words>26797</Words>
  <Characters>123038</Characters>
  <Application>Microsoft Office Word</Application>
  <DocSecurity>0</DocSecurity>
  <Lines>1025</Lines>
  <Paragraphs>299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149536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creator>v.pacrami</dc:creator>
  <cp:lastModifiedBy>Your User Name</cp:lastModifiedBy>
  <cp:revision>7</cp:revision>
  <cp:lastPrinted>2012-12-28T16:56:00Z</cp:lastPrinted>
  <dcterms:created xsi:type="dcterms:W3CDTF">2012-12-28T16:22:00Z</dcterms:created>
  <dcterms:modified xsi:type="dcterms:W3CDTF">2013-02-21T13:48:00Z</dcterms:modified>
</cp:coreProperties>
</file>