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E86" w:rsidRPr="002160D3" w:rsidRDefault="00903E86" w:rsidP="004847AA">
      <w:pPr>
        <w:pStyle w:val="Akti"/>
        <w:rPr>
          <w:lang w:val="sq-AL"/>
        </w:rPr>
      </w:pPr>
      <w:bookmarkStart w:id="0" w:name="_GoBack"/>
      <w:bookmarkEnd w:id="0"/>
      <w:r w:rsidRPr="002160D3">
        <w:rPr>
          <w:lang w:val="sq-AL"/>
        </w:rPr>
        <w:t>Vendim</w:t>
      </w:r>
    </w:p>
    <w:p w:rsidR="00903E86" w:rsidRPr="002160D3" w:rsidRDefault="001B7A76" w:rsidP="00903E86">
      <w:pPr>
        <w:pStyle w:val="Numri"/>
        <w:rPr>
          <w:lang w:val="sq-AL"/>
        </w:rPr>
      </w:pPr>
      <w:r>
        <w:rPr>
          <w:lang w:val="sq-AL"/>
        </w:rPr>
        <w:t>Nr.</w:t>
      </w:r>
      <w:r w:rsidR="00DA4C1E">
        <w:rPr>
          <w:lang w:val="sq-AL"/>
        </w:rPr>
        <w:t xml:space="preserve"> </w:t>
      </w:r>
      <w:r w:rsidR="00F42393" w:rsidRPr="002160D3">
        <w:rPr>
          <w:lang w:val="sq-AL"/>
        </w:rPr>
        <w:t>954, datë 5.9.2012</w:t>
      </w:r>
    </w:p>
    <w:p w:rsidR="00903E86" w:rsidRPr="000D55D6" w:rsidRDefault="00903E86" w:rsidP="00903E86">
      <w:pPr>
        <w:pStyle w:val="Numri"/>
        <w:rPr>
          <w:sz w:val="14"/>
          <w:lang w:val="sq-AL"/>
        </w:rPr>
      </w:pPr>
    </w:p>
    <w:p w:rsidR="00903E86" w:rsidRPr="002160D3" w:rsidRDefault="00903E86" w:rsidP="00903E86">
      <w:pPr>
        <w:pStyle w:val="Titulli"/>
        <w:rPr>
          <w:lang w:val="sq-AL"/>
        </w:rPr>
      </w:pPr>
      <w:r w:rsidRPr="002160D3">
        <w:rPr>
          <w:lang w:val="sq-AL"/>
        </w:rPr>
        <w:t>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krijimin e fondit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ekonomis</w:t>
      </w:r>
      <w:r w:rsidR="008C220A" w:rsidRPr="002160D3">
        <w:rPr>
          <w:lang w:val="sq-AL"/>
        </w:rPr>
        <w:t>ë</w:t>
      </w:r>
      <w:r w:rsidR="00FB16BB">
        <w:rPr>
          <w:lang w:val="sq-AL"/>
        </w:rPr>
        <w:t xml:space="preserve"> kreative (artizanaTI</w:t>
      </w:r>
      <w:r w:rsidRPr="002160D3">
        <w:rPr>
          <w:lang w:val="sq-AL"/>
        </w:rPr>
        <w:t>)</w:t>
      </w:r>
    </w:p>
    <w:p w:rsidR="00903E86" w:rsidRPr="002160D3" w:rsidRDefault="00903E86" w:rsidP="004847AA">
      <w:pPr>
        <w:pStyle w:val="Akti"/>
        <w:rPr>
          <w:lang w:val="sq-AL"/>
        </w:rPr>
      </w:pPr>
    </w:p>
    <w:p w:rsidR="00903E86" w:rsidRPr="002160D3" w:rsidRDefault="00903E86" w:rsidP="00903E86">
      <w:pPr>
        <w:pStyle w:val="Paragrafi"/>
        <w:rPr>
          <w:lang w:val="sq-AL"/>
        </w:rPr>
      </w:pPr>
      <w:r w:rsidRPr="002160D3">
        <w:rPr>
          <w:lang w:val="sq-AL"/>
        </w:rPr>
        <w:t>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mb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shtetje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nenit 100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Kushtetut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 dhe t</w:t>
      </w:r>
      <w:r w:rsidR="008C220A" w:rsidRPr="002160D3">
        <w:rPr>
          <w:lang w:val="sq-AL"/>
        </w:rPr>
        <w:t>ë</w:t>
      </w:r>
      <w:r w:rsidR="00FB16BB">
        <w:rPr>
          <w:lang w:val="sq-AL"/>
        </w:rPr>
        <w:t xml:space="preserve"> neneve 4</w:t>
      </w:r>
      <w:r w:rsidRPr="002160D3">
        <w:rPr>
          <w:lang w:val="sq-AL"/>
        </w:rPr>
        <w:t xml:space="preserve"> pikat 3 e 4, 5, 6, 7, 8 e </w:t>
      </w:r>
      <w:r w:rsidR="00E934C3">
        <w:rPr>
          <w:lang w:val="sq-AL"/>
        </w:rPr>
        <w:t>9</w:t>
      </w:r>
      <w:r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ligjit </w:t>
      </w:r>
      <w:r w:rsidR="001B7A76">
        <w:rPr>
          <w:lang w:val="sq-AL"/>
        </w:rPr>
        <w:t>nr.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 xml:space="preserve">8957, </w:t>
      </w:r>
      <w:r w:rsidR="002160D3">
        <w:rPr>
          <w:lang w:val="sq-AL"/>
        </w:rPr>
        <w:t>d</w:t>
      </w:r>
      <w:r w:rsidRPr="002160D3">
        <w:rPr>
          <w:lang w:val="sq-AL"/>
        </w:rPr>
        <w:t>at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17.10.2002 “P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nd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rmarrjet e vogla dhe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mesme”,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ndryshuar, me propozimin e </w:t>
      </w:r>
      <w:r w:rsidR="00AA2B68" w:rsidRPr="002160D3">
        <w:rPr>
          <w:lang w:val="sq-AL"/>
        </w:rPr>
        <w:t>Z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vend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skryeministrit dhe Minist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i Ekonomis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, Tregtis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dhe Energjetik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s, K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shilli i Ministrave</w:t>
      </w:r>
    </w:p>
    <w:p w:rsidR="00903E86" w:rsidRPr="002160D3" w:rsidRDefault="00903E86" w:rsidP="00903E86">
      <w:pPr>
        <w:pStyle w:val="Paragrafi"/>
        <w:rPr>
          <w:lang w:val="sq-AL"/>
        </w:rPr>
      </w:pPr>
    </w:p>
    <w:p w:rsidR="00903E86" w:rsidRPr="002160D3" w:rsidRDefault="00903E86" w:rsidP="00611F26">
      <w:pPr>
        <w:pStyle w:val="VENDOSI"/>
        <w:rPr>
          <w:lang w:val="sq-AL"/>
        </w:rPr>
      </w:pPr>
      <w:r w:rsidRPr="002160D3">
        <w:rPr>
          <w:lang w:val="sq-AL"/>
        </w:rPr>
        <w:t>Vendosi:</w:t>
      </w:r>
    </w:p>
    <w:p w:rsidR="00903E86" w:rsidRPr="002160D3" w:rsidRDefault="00903E86" w:rsidP="00903E86">
      <w:pPr>
        <w:pStyle w:val="Paragrafi"/>
        <w:rPr>
          <w:lang w:val="sq-AL"/>
        </w:rPr>
      </w:pPr>
    </w:p>
    <w:p w:rsidR="00903E86" w:rsidRPr="002160D3" w:rsidRDefault="00903E86" w:rsidP="00903E86">
      <w:pPr>
        <w:pStyle w:val="Paragrafi"/>
        <w:rPr>
          <w:lang w:val="sq-AL"/>
        </w:rPr>
      </w:pPr>
      <w:r w:rsidRPr="002160D3">
        <w:rPr>
          <w:lang w:val="sq-AL"/>
        </w:rPr>
        <w:t>1.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Krijimin e Fondit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Ekonomis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Kreative</w:t>
      </w:r>
      <w:r w:rsidR="00DB02DB">
        <w:rPr>
          <w:lang w:val="sq-AL"/>
        </w:rPr>
        <w:t>,</w:t>
      </w:r>
      <w:r w:rsidRPr="002160D3">
        <w:rPr>
          <w:lang w:val="sq-AL"/>
        </w:rPr>
        <w:t xml:space="preserve"> me vler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="00FB16BB">
        <w:rPr>
          <w:lang w:val="sq-AL"/>
        </w:rPr>
        <w:t>rgjithshme 4</w:t>
      </w:r>
      <w:r w:rsidRPr="002160D3">
        <w:rPr>
          <w:lang w:val="sq-AL"/>
        </w:rPr>
        <w:t>0 000 000 (dyzet milion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) lek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,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nj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periudh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zbatimi prej 4 (kat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r) vjet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sh, duke filluar nga viti 2013.</w:t>
      </w:r>
    </w:p>
    <w:p w:rsidR="00903E86" w:rsidRDefault="00903E86" w:rsidP="00903E86">
      <w:pPr>
        <w:pStyle w:val="Paragrafi"/>
        <w:rPr>
          <w:lang w:val="sq-AL"/>
        </w:rPr>
      </w:pPr>
      <w:r w:rsidRPr="002160D3">
        <w:rPr>
          <w:lang w:val="sq-AL"/>
        </w:rPr>
        <w:t>2.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secilin nga vitet 2013, 2014, 2015 dhe 2016</w:t>
      </w:r>
      <w:r w:rsidR="00E36F68">
        <w:rPr>
          <w:lang w:val="sq-AL"/>
        </w:rPr>
        <w:t>,</w:t>
      </w:r>
      <w:r w:rsidRPr="002160D3">
        <w:rPr>
          <w:lang w:val="sq-AL"/>
        </w:rPr>
        <w:t xml:space="preserve"> vlera e fondit do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jet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10 000 000 (dhjet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</w:t>
      </w:r>
      <w:r w:rsidR="00320DC2" w:rsidRPr="002160D3">
        <w:rPr>
          <w:lang w:val="sq-AL"/>
        </w:rPr>
        <w:t>milionë</w:t>
      </w:r>
      <w:r w:rsidRPr="002160D3">
        <w:rPr>
          <w:lang w:val="sq-AL"/>
        </w:rPr>
        <w:t>) lek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.</w:t>
      </w:r>
    </w:p>
    <w:p w:rsidR="00FB16BB" w:rsidRPr="002160D3" w:rsidRDefault="00E36F68" w:rsidP="00903E86">
      <w:pPr>
        <w:pStyle w:val="Paragrafi"/>
        <w:rPr>
          <w:lang w:val="sq-AL"/>
        </w:rPr>
      </w:pPr>
      <w:r>
        <w:rPr>
          <w:lang w:val="sq-AL"/>
        </w:rPr>
        <w:t>3. Fo</w:t>
      </w:r>
      <w:r w:rsidR="00FB16BB">
        <w:rPr>
          <w:lang w:val="sq-AL"/>
        </w:rPr>
        <w:t xml:space="preserve">ndi i Ekonomisë Kreative, përveç fondeve nga </w:t>
      </w:r>
      <w:r>
        <w:rPr>
          <w:lang w:val="sq-AL"/>
        </w:rPr>
        <w:t xml:space="preserve">Buxheti </w:t>
      </w:r>
      <w:r w:rsidR="00FB16BB">
        <w:rPr>
          <w:lang w:val="sq-AL"/>
        </w:rPr>
        <w:t xml:space="preserve">i </w:t>
      </w:r>
      <w:r>
        <w:rPr>
          <w:lang w:val="sq-AL"/>
        </w:rPr>
        <w:t>Shtetit</w:t>
      </w:r>
      <w:r w:rsidR="00FB16BB">
        <w:rPr>
          <w:lang w:val="sq-AL"/>
        </w:rPr>
        <w:t>, të parashikuar si më sipër, mund të ketë si burim financimi edhe donatorë të ndryshëm apo institucione financiare ndërkombëtare.</w:t>
      </w:r>
    </w:p>
    <w:p w:rsidR="00903E86" w:rsidRPr="002160D3" w:rsidRDefault="00FB16BB" w:rsidP="00903E86">
      <w:pPr>
        <w:pStyle w:val="Paragrafi"/>
        <w:rPr>
          <w:lang w:val="sq-AL"/>
        </w:rPr>
      </w:pPr>
      <w:r>
        <w:rPr>
          <w:lang w:val="sq-AL"/>
        </w:rPr>
        <w:t>4</w:t>
      </w:r>
      <w:r w:rsidR="00903E86" w:rsidRPr="002160D3">
        <w:rPr>
          <w:lang w:val="sq-AL"/>
        </w:rPr>
        <w:t>.</w:t>
      </w:r>
      <w:r w:rsidR="00611F26" w:rsidRPr="002160D3">
        <w:rPr>
          <w:lang w:val="sq-AL"/>
        </w:rPr>
        <w:t xml:space="preserve"> </w:t>
      </w:r>
      <w:r w:rsidR="00903E86" w:rsidRPr="002160D3">
        <w:rPr>
          <w:lang w:val="sq-AL"/>
        </w:rPr>
        <w:t xml:space="preserve">Fondi i </w:t>
      </w:r>
      <w:r w:rsidR="00896BF9">
        <w:rPr>
          <w:lang w:val="sq-AL"/>
        </w:rPr>
        <w:t>E</w:t>
      </w:r>
      <w:r w:rsidR="00903E86" w:rsidRPr="002160D3">
        <w:rPr>
          <w:lang w:val="sq-AL"/>
        </w:rPr>
        <w:t>konomis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Kreative ka p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r q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llim dh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nien e ndihm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s financiare, n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form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subvencioni t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drejtp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rdrejt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, nd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rmarrjeve q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operojn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n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sektorin e artizanatit, nd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rmarrjeve mikro dhe t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vogla, deri n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500 000 (pes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qind mij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) lek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. N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var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si t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projektit konkurrues, t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>rgatitur nga aplikant</w:t>
      </w:r>
      <w:r w:rsidR="008C220A" w:rsidRPr="002160D3">
        <w:rPr>
          <w:lang w:val="sq-AL"/>
        </w:rPr>
        <w:t>ë</w:t>
      </w:r>
      <w:r w:rsidR="00E36F68">
        <w:rPr>
          <w:lang w:val="sq-AL"/>
        </w:rPr>
        <w:t>t, skema mbulon nga 60% deri</w:t>
      </w:r>
      <w:r w:rsidR="00574173" w:rsidRPr="002160D3">
        <w:rPr>
          <w:lang w:val="sq-AL"/>
        </w:rPr>
        <w:t xml:space="preserve"> 80% t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kostove t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pranueshme dhe t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miratuara, brenda kufirit t</w:t>
      </w:r>
      <w:r w:rsidR="008C220A" w:rsidRPr="002160D3">
        <w:rPr>
          <w:lang w:val="sq-AL"/>
        </w:rPr>
        <w:t>ë</w:t>
      </w:r>
      <w:r w:rsidR="00574173" w:rsidRPr="002160D3">
        <w:rPr>
          <w:lang w:val="sq-AL"/>
        </w:rPr>
        <w:t xml:space="preserve"> </w:t>
      </w:r>
      <w:r w:rsidR="00320DC2" w:rsidRPr="002160D3">
        <w:rPr>
          <w:lang w:val="sq-AL"/>
        </w:rPr>
        <w:t>lartpërmendur</w:t>
      </w:r>
      <w:r w:rsidR="00574173" w:rsidRPr="002160D3">
        <w:rPr>
          <w:lang w:val="sq-AL"/>
        </w:rPr>
        <w:t xml:space="preserve">. </w:t>
      </w:r>
      <w:r w:rsidR="00AB3AFE" w:rsidRPr="002160D3">
        <w:rPr>
          <w:lang w:val="sq-AL"/>
        </w:rPr>
        <w:t>P</w:t>
      </w:r>
      <w:r w:rsidR="008C220A" w:rsidRPr="002160D3">
        <w:rPr>
          <w:lang w:val="sq-AL"/>
        </w:rPr>
        <w:t>ë</w:t>
      </w:r>
      <w:r w:rsidR="00AB3AFE" w:rsidRPr="002160D3">
        <w:rPr>
          <w:lang w:val="sq-AL"/>
        </w:rPr>
        <w:t xml:space="preserve">rfitimi i </w:t>
      </w:r>
      <w:r w:rsidR="00AA2B68" w:rsidRPr="002160D3">
        <w:rPr>
          <w:lang w:val="sq-AL"/>
        </w:rPr>
        <w:t>nd</w:t>
      </w:r>
      <w:r w:rsidR="008C220A" w:rsidRPr="002160D3">
        <w:rPr>
          <w:lang w:val="sq-AL"/>
        </w:rPr>
        <w:t>ë</w:t>
      </w:r>
      <w:r w:rsidR="00AA2B68" w:rsidRPr="002160D3">
        <w:rPr>
          <w:lang w:val="sq-AL"/>
        </w:rPr>
        <w:t>rmarrjeve</w:t>
      </w:r>
      <w:r w:rsidR="00153690" w:rsidRPr="002160D3">
        <w:rPr>
          <w:lang w:val="sq-AL"/>
        </w:rPr>
        <w:t xml:space="preserve"> artizanale nga mb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shtetja e programeve apo projekteve p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rmes kreditimit t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 xml:space="preserve"> leht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suar, duke p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rdorur fonde nga donator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t apo institucione financiare nd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rkomb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tare, nuk p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rb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n penges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r p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>rfitim edhe nga Fondi i Ekonomis</w:t>
      </w:r>
      <w:r w:rsidR="008C220A" w:rsidRPr="002160D3">
        <w:rPr>
          <w:lang w:val="sq-AL"/>
        </w:rPr>
        <w:t>ë</w:t>
      </w:r>
      <w:r w:rsidR="00153690" w:rsidRPr="002160D3">
        <w:rPr>
          <w:lang w:val="sq-AL"/>
        </w:rPr>
        <w:t xml:space="preserve"> Kreative.</w:t>
      </w:r>
    </w:p>
    <w:p w:rsidR="00153690" w:rsidRPr="002160D3" w:rsidRDefault="00153690" w:rsidP="00903E86">
      <w:pPr>
        <w:pStyle w:val="Paragrafi"/>
        <w:rPr>
          <w:lang w:val="sq-AL"/>
        </w:rPr>
      </w:pPr>
      <w:r w:rsidRPr="002160D3">
        <w:rPr>
          <w:lang w:val="sq-AL"/>
        </w:rPr>
        <w:t>5.</w:t>
      </w:r>
      <w:r w:rsidR="00611F26" w:rsidRPr="002160D3">
        <w:rPr>
          <w:lang w:val="sq-AL"/>
        </w:rPr>
        <w:t xml:space="preserve"> </w:t>
      </w:r>
      <w:r w:rsidR="00E36F68">
        <w:rPr>
          <w:lang w:val="sq-AL"/>
        </w:rPr>
        <w:t>Projektet</w:t>
      </w:r>
      <w:r w:rsidRPr="002160D3">
        <w:rPr>
          <w:lang w:val="sq-AL"/>
        </w:rPr>
        <w:t xml:space="preserve"> q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rzgjidhen nga sektori i artizanatit, mbulojn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3 nga fushat e m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poshtme:</w:t>
      </w:r>
    </w:p>
    <w:p w:rsidR="00153690" w:rsidRPr="002160D3" w:rsidRDefault="00153690" w:rsidP="00903E86">
      <w:pPr>
        <w:pStyle w:val="Paragrafi"/>
        <w:rPr>
          <w:lang w:val="sq-AL"/>
        </w:rPr>
      </w:pPr>
      <w:r w:rsidRPr="002160D3">
        <w:rPr>
          <w:lang w:val="sq-AL"/>
        </w:rPr>
        <w:t>a)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Zhvillimi i produkteve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reja;</w:t>
      </w:r>
    </w:p>
    <w:p w:rsidR="00153690" w:rsidRPr="002160D3" w:rsidRDefault="00153690" w:rsidP="00903E86">
      <w:pPr>
        <w:pStyle w:val="Paragrafi"/>
        <w:rPr>
          <w:lang w:val="sq-AL"/>
        </w:rPr>
      </w:pPr>
      <w:r w:rsidRPr="002160D3">
        <w:rPr>
          <w:lang w:val="sq-AL"/>
        </w:rPr>
        <w:t>b)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Marketingu i produktit;</w:t>
      </w:r>
    </w:p>
    <w:p w:rsidR="00153690" w:rsidRPr="002160D3" w:rsidRDefault="00153690" w:rsidP="00903E86">
      <w:pPr>
        <w:pStyle w:val="Paragrafi"/>
        <w:rPr>
          <w:lang w:val="sq-AL"/>
        </w:rPr>
      </w:pPr>
      <w:r w:rsidRPr="002160D3">
        <w:rPr>
          <w:lang w:val="sq-AL"/>
        </w:rPr>
        <w:t>c)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Kualifikimi dhe nd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rtimi i kapaciteteve menaxheriale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nd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rmarrjes aplikuese.</w:t>
      </w:r>
    </w:p>
    <w:p w:rsidR="00153690" w:rsidRPr="002160D3" w:rsidRDefault="00153690" w:rsidP="00903E86">
      <w:pPr>
        <w:pStyle w:val="Paragrafi"/>
        <w:rPr>
          <w:lang w:val="sq-AL"/>
        </w:rPr>
      </w:pPr>
      <w:r w:rsidRPr="002160D3">
        <w:rPr>
          <w:lang w:val="sq-AL"/>
        </w:rPr>
        <w:t>6.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rfitojn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nga Fondi i Ekonomis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Kreative nd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rmarrjet mikro dhe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vogla, q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plot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sojn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, veçan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risht, kushtet e m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poshtme:</w:t>
      </w:r>
    </w:p>
    <w:p w:rsidR="00153690" w:rsidRPr="002160D3" w:rsidRDefault="00153690" w:rsidP="00903E86">
      <w:pPr>
        <w:pStyle w:val="Paragrafi"/>
        <w:rPr>
          <w:lang w:val="sq-AL"/>
        </w:rPr>
      </w:pPr>
      <w:r w:rsidRPr="002160D3">
        <w:rPr>
          <w:lang w:val="sq-AL"/>
        </w:rPr>
        <w:t>a) Jan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nd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rmarrje,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klasifikuara si mikro ose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vogla, sipas ligjit </w:t>
      </w:r>
      <w:r w:rsidR="001B7A76">
        <w:rPr>
          <w:lang w:val="sq-AL"/>
        </w:rPr>
        <w:t>nr.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8957, dat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17.10.2002, t</w:t>
      </w:r>
      <w:r w:rsidR="008C220A" w:rsidRPr="002160D3">
        <w:rPr>
          <w:lang w:val="sq-AL"/>
        </w:rPr>
        <w:t>ë</w:t>
      </w:r>
      <w:r w:rsidR="00197B71">
        <w:rPr>
          <w:lang w:val="sq-AL"/>
        </w:rPr>
        <w:t xml:space="preserve"> ndryshuar;</w:t>
      </w:r>
    </w:p>
    <w:p w:rsidR="00153690" w:rsidRPr="002160D3" w:rsidRDefault="00153690" w:rsidP="00903E86">
      <w:pPr>
        <w:pStyle w:val="Paragrafi"/>
        <w:rPr>
          <w:lang w:val="sq-AL"/>
        </w:rPr>
      </w:pPr>
      <w:r w:rsidRPr="002160D3">
        <w:rPr>
          <w:lang w:val="sq-AL"/>
        </w:rPr>
        <w:t>b)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Kan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selin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ose vendin kryesor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prodhimit brenda territorit t</w:t>
      </w:r>
      <w:r w:rsidR="008C220A" w:rsidRPr="002160D3">
        <w:rPr>
          <w:lang w:val="sq-AL"/>
        </w:rPr>
        <w:t>ë</w:t>
      </w:r>
      <w:r w:rsidR="00197B71">
        <w:rPr>
          <w:lang w:val="sq-AL"/>
        </w:rPr>
        <w:t xml:space="preserve"> vendit;</w:t>
      </w:r>
    </w:p>
    <w:p w:rsidR="00153690" w:rsidRPr="002160D3" w:rsidRDefault="00153690" w:rsidP="00153690">
      <w:pPr>
        <w:pStyle w:val="Paragrafi"/>
        <w:rPr>
          <w:lang w:val="sq-AL"/>
        </w:rPr>
      </w:pPr>
      <w:r w:rsidRPr="002160D3">
        <w:rPr>
          <w:lang w:val="sq-AL"/>
        </w:rPr>
        <w:t>c)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Prodhojn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Shqip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ri produkte,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cilat aktualisht tregtohen brenda vendit</w:t>
      </w:r>
      <w:r w:rsidR="00F7544F">
        <w:rPr>
          <w:lang w:val="sq-AL"/>
        </w:rPr>
        <w:t>,</w:t>
      </w:r>
      <w:r w:rsidRPr="002160D3">
        <w:rPr>
          <w:lang w:val="sq-AL"/>
        </w:rPr>
        <w:t xml:space="preserve"> eksportohen jasht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ose krijojn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vende t</w:t>
      </w:r>
      <w:r w:rsidR="008C220A" w:rsidRPr="002160D3">
        <w:rPr>
          <w:lang w:val="sq-AL"/>
        </w:rPr>
        <w:t>ë</w:t>
      </w:r>
      <w:r w:rsidR="00F7544F">
        <w:rPr>
          <w:lang w:val="sq-AL"/>
        </w:rPr>
        <w:t xml:space="preserve"> reja pune;</w:t>
      </w:r>
    </w:p>
    <w:p w:rsidR="00153690" w:rsidRPr="002160D3" w:rsidRDefault="00153690" w:rsidP="00153690">
      <w:pPr>
        <w:pStyle w:val="Paragrafi"/>
        <w:rPr>
          <w:lang w:val="sq-AL"/>
        </w:rPr>
      </w:pPr>
      <w:r w:rsidRPr="002160D3">
        <w:rPr>
          <w:lang w:val="sq-AL"/>
        </w:rPr>
        <w:t>ç)</w:t>
      </w:r>
      <w:r w:rsidR="001564F0" w:rsidRPr="002160D3">
        <w:rPr>
          <w:lang w:val="sq-AL"/>
        </w:rPr>
        <w:t xml:space="preserve"> </w:t>
      </w:r>
      <w:r w:rsidR="00320DC2" w:rsidRPr="002160D3">
        <w:rPr>
          <w:lang w:val="sq-AL"/>
        </w:rPr>
        <w:t>Propozojnë</w:t>
      </w:r>
      <w:r w:rsidR="001564F0" w:rsidRPr="002160D3">
        <w:rPr>
          <w:lang w:val="sq-AL"/>
        </w:rPr>
        <w:t xml:space="preserve"> nj</w:t>
      </w:r>
      <w:r w:rsidR="008C220A" w:rsidRPr="002160D3">
        <w:rPr>
          <w:lang w:val="sq-AL"/>
        </w:rPr>
        <w:t>ë</w:t>
      </w:r>
      <w:r w:rsidR="001564F0" w:rsidRPr="002160D3">
        <w:rPr>
          <w:lang w:val="sq-AL"/>
        </w:rPr>
        <w:t xml:space="preserve"> s</w:t>
      </w:r>
      <w:r w:rsidR="008C220A" w:rsidRPr="002160D3">
        <w:rPr>
          <w:lang w:val="sq-AL"/>
        </w:rPr>
        <w:t>ë</w:t>
      </w:r>
      <w:r w:rsidR="001564F0" w:rsidRPr="002160D3">
        <w:rPr>
          <w:lang w:val="sq-AL"/>
        </w:rPr>
        <w:t>r</w:t>
      </w:r>
      <w:r w:rsidR="008C220A" w:rsidRPr="002160D3">
        <w:rPr>
          <w:lang w:val="sq-AL"/>
        </w:rPr>
        <w:t>ë</w:t>
      </w:r>
      <w:r w:rsidR="00F7544F">
        <w:rPr>
          <w:lang w:val="sq-AL"/>
        </w:rPr>
        <w:t xml:space="preserve"> aktivitetesh koherente në kuadër të Fondit të Ekonomisë Kreative</w:t>
      </w:r>
      <w:r w:rsidR="001564F0" w:rsidRPr="002160D3">
        <w:rPr>
          <w:lang w:val="sq-AL"/>
        </w:rPr>
        <w:t xml:space="preserve"> (</w:t>
      </w:r>
      <w:r w:rsidR="000E3EF6">
        <w:rPr>
          <w:lang w:val="sq-AL"/>
        </w:rPr>
        <w:t>A</w:t>
      </w:r>
      <w:r w:rsidR="001564F0" w:rsidRPr="002160D3">
        <w:rPr>
          <w:lang w:val="sq-AL"/>
        </w:rPr>
        <w:t>rtizanati), duke ndikuar m</w:t>
      </w:r>
      <w:r w:rsidR="008C220A" w:rsidRPr="002160D3">
        <w:rPr>
          <w:lang w:val="sq-AL"/>
        </w:rPr>
        <w:t>ë</w:t>
      </w:r>
      <w:r w:rsidR="001564F0" w:rsidRPr="002160D3">
        <w:rPr>
          <w:lang w:val="sq-AL"/>
        </w:rPr>
        <w:t xml:space="preserve"> s</w:t>
      </w:r>
      <w:r w:rsidR="008C220A" w:rsidRPr="002160D3">
        <w:rPr>
          <w:lang w:val="sq-AL"/>
        </w:rPr>
        <w:t>ë</w:t>
      </w:r>
      <w:r w:rsidR="001564F0" w:rsidRPr="002160D3">
        <w:rPr>
          <w:lang w:val="sq-AL"/>
        </w:rPr>
        <w:t xml:space="preserve"> shumti apo n</w:t>
      </w:r>
      <w:r w:rsidR="008C220A" w:rsidRPr="002160D3">
        <w:rPr>
          <w:lang w:val="sq-AL"/>
        </w:rPr>
        <w:t>ë</w:t>
      </w:r>
      <w:r w:rsidR="001564F0" w:rsidRPr="002160D3">
        <w:rPr>
          <w:lang w:val="sq-AL"/>
        </w:rPr>
        <w:t xml:space="preserve"> m</w:t>
      </w:r>
      <w:r w:rsidR="008C220A" w:rsidRPr="002160D3">
        <w:rPr>
          <w:lang w:val="sq-AL"/>
        </w:rPr>
        <w:t>ë</w:t>
      </w:r>
      <w:r w:rsidR="001564F0" w:rsidRPr="002160D3">
        <w:rPr>
          <w:lang w:val="sq-AL"/>
        </w:rPr>
        <w:t>nyr</w:t>
      </w:r>
      <w:r w:rsidR="008C220A" w:rsidRPr="002160D3">
        <w:rPr>
          <w:lang w:val="sq-AL"/>
        </w:rPr>
        <w:t>ë</w:t>
      </w:r>
      <w:r w:rsidR="001564F0" w:rsidRPr="002160D3">
        <w:rPr>
          <w:lang w:val="sq-AL"/>
        </w:rPr>
        <w:t xml:space="preserve"> integrale, n</w:t>
      </w:r>
      <w:r w:rsidR="008C220A" w:rsidRPr="002160D3">
        <w:rPr>
          <w:lang w:val="sq-AL"/>
        </w:rPr>
        <w:t>ë</w:t>
      </w:r>
      <w:r w:rsidR="001564F0" w:rsidRPr="002160D3">
        <w:rPr>
          <w:lang w:val="sq-AL"/>
        </w:rPr>
        <w:t xml:space="preserve"> aktivitetet e aplikuesit dhe proceset e </w:t>
      </w:r>
      <w:r w:rsidR="00320DC2" w:rsidRPr="002160D3">
        <w:rPr>
          <w:lang w:val="sq-AL"/>
        </w:rPr>
        <w:t>krijimit</w:t>
      </w:r>
      <w:r w:rsidR="001564F0"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="001564F0" w:rsidRPr="002160D3">
        <w:rPr>
          <w:lang w:val="sq-AL"/>
        </w:rPr>
        <w:t xml:space="preserve"> vlerave brenda territorit t</w:t>
      </w:r>
      <w:r w:rsidR="008C220A" w:rsidRPr="002160D3">
        <w:rPr>
          <w:lang w:val="sq-AL"/>
        </w:rPr>
        <w:t>ë</w:t>
      </w:r>
      <w:r w:rsidR="0037387C">
        <w:rPr>
          <w:lang w:val="sq-AL"/>
        </w:rPr>
        <w:t xml:space="preserve"> vendit;</w:t>
      </w:r>
    </w:p>
    <w:p w:rsidR="001564F0" w:rsidRPr="002160D3" w:rsidRDefault="001564F0" w:rsidP="00153690">
      <w:pPr>
        <w:pStyle w:val="Paragrafi"/>
        <w:rPr>
          <w:lang w:val="sq-AL"/>
        </w:rPr>
      </w:pPr>
      <w:r w:rsidRPr="002160D3">
        <w:rPr>
          <w:lang w:val="sq-AL"/>
        </w:rPr>
        <w:t>d)</w:t>
      </w:r>
      <w:r w:rsidR="00611F26" w:rsidRPr="002160D3">
        <w:rPr>
          <w:lang w:val="sq-AL"/>
        </w:rPr>
        <w:t xml:space="preserve"> </w:t>
      </w:r>
      <w:r w:rsidR="00320DC2" w:rsidRPr="002160D3">
        <w:rPr>
          <w:lang w:val="sq-AL"/>
        </w:rPr>
        <w:t>Demonstrojnë</w:t>
      </w:r>
      <w:r w:rsidRPr="002160D3">
        <w:rPr>
          <w:lang w:val="sq-AL"/>
        </w:rPr>
        <w:t xml:space="preserve"> se aktivitetet q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</w:t>
      </w:r>
      <w:r w:rsidR="00320DC2" w:rsidRPr="002160D3">
        <w:rPr>
          <w:lang w:val="sq-AL"/>
        </w:rPr>
        <w:t>propozohen</w:t>
      </w:r>
      <w:r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mb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shtetje nga Fondi i Ekonomis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Kreative (Artizanati) jan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nd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sishme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zhvillimin e bisne</w:t>
      </w:r>
      <w:r w:rsidR="001B7A76">
        <w:rPr>
          <w:lang w:val="sq-AL"/>
        </w:rPr>
        <w:t>s</w:t>
      </w:r>
      <w:r w:rsidRPr="002160D3">
        <w:rPr>
          <w:lang w:val="sq-AL"/>
        </w:rPr>
        <w:t>it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tyre, duke treguar se ato kan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:</w:t>
      </w:r>
    </w:p>
    <w:p w:rsidR="001564F0" w:rsidRPr="002160D3" w:rsidRDefault="001564F0" w:rsidP="00153690">
      <w:pPr>
        <w:pStyle w:val="Paragrafi"/>
        <w:rPr>
          <w:lang w:val="sq-AL"/>
        </w:rPr>
      </w:pPr>
      <w:r w:rsidRPr="002160D3">
        <w:rPr>
          <w:lang w:val="sq-AL"/>
        </w:rPr>
        <w:t>i)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nevoj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t’u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rmir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suar, gj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q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do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preket nga aktivitetet e propozuara;</w:t>
      </w:r>
    </w:p>
    <w:p w:rsidR="001564F0" w:rsidRPr="002160D3" w:rsidRDefault="001564F0" w:rsidP="00153690">
      <w:pPr>
        <w:pStyle w:val="Paragrafi"/>
        <w:rPr>
          <w:lang w:val="sq-AL"/>
        </w:rPr>
      </w:pPr>
      <w:r w:rsidRPr="002160D3">
        <w:rPr>
          <w:lang w:val="sq-AL"/>
        </w:rPr>
        <w:t>ii)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nj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vler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sim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rfitimet e </w:t>
      </w:r>
      <w:r w:rsidR="00320DC2" w:rsidRPr="002160D3">
        <w:rPr>
          <w:lang w:val="sq-AL"/>
        </w:rPr>
        <w:t>biznesit</w:t>
      </w:r>
      <w:r w:rsidRPr="002160D3">
        <w:rPr>
          <w:lang w:val="sq-AL"/>
        </w:rPr>
        <w:t xml:space="preserve"> nga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rmir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simi,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baz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cilit do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zhvillohen aktivitetet e propozuara;</w:t>
      </w:r>
    </w:p>
    <w:p w:rsidR="001564F0" w:rsidRPr="002160D3" w:rsidRDefault="001564F0" w:rsidP="00153690">
      <w:pPr>
        <w:pStyle w:val="Paragrafi"/>
        <w:rPr>
          <w:lang w:val="sq-AL"/>
        </w:rPr>
      </w:pPr>
      <w:r w:rsidRPr="002160D3">
        <w:rPr>
          <w:lang w:val="sq-AL"/>
        </w:rPr>
        <w:t>iii)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nj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plan biznesi ose nj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projekt, duke demonstruar sa m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sip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r, i cili do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integrohet dhe do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materializohet m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tej nga aktivitetet e propozuara.</w:t>
      </w:r>
    </w:p>
    <w:p w:rsidR="001564F0" w:rsidRPr="002160D3" w:rsidRDefault="00D64257" w:rsidP="00153690">
      <w:pPr>
        <w:pStyle w:val="Paragrafi"/>
        <w:rPr>
          <w:lang w:val="sq-AL"/>
        </w:rPr>
      </w:pPr>
      <w:r w:rsidRPr="002160D3">
        <w:rPr>
          <w:lang w:val="sq-AL"/>
        </w:rPr>
        <w:t>d</w:t>
      </w:r>
      <w:r w:rsidR="001564F0" w:rsidRPr="002160D3">
        <w:rPr>
          <w:lang w:val="sq-AL"/>
        </w:rPr>
        <w:t>h) Tregojn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q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ato nuk kan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mund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si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vazhdojn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m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nyr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optimale pa asistenc</w:t>
      </w:r>
      <w:r w:rsidR="008C220A" w:rsidRPr="002160D3">
        <w:rPr>
          <w:lang w:val="sq-AL"/>
        </w:rPr>
        <w:t>ë</w:t>
      </w:r>
      <w:r w:rsidR="0037387C">
        <w:rPr>
          <w:lang w:val="sq-AL"/>
        </w:rPr>
        <w:t>;</w:t>
      </w:r>
    </w:p>
    <w:p w:rsidR="00D64257" w:rsidRPr="002160D3" w:rsidRDefault="00D64257" w:rsidP="00153690">
      <w:pPr>
        <w:pStyle w:val="Paragrafi"/>
        <w:rPr>
          <w:lang w:val="sq-AL"/>
        </w:rPr>
      </w:pPr>
      <w:r w:rsidRPr="002160D3">
        <w:rPr>
          <w:lang w:val="sq-AL"/>
        </w:rPr>
        <w:t>e)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Jan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</w:t>
      </w:r>
      <w:r w:rsidR="00320DC2" w:rsidRPr="002160D3">
        <w:rPr>
          <w:lang w:val="sq-AL"/>
        </w:rPr>
        <w:t>afta</w:t>
      </w:r>
      <w:r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zbatimin e duhur dhe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koh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aktiviteteve t</w:t>
      </w:r>
      <w:r w:rsidR="008C220A" w:rsidRPr="002160D3">
        <w:rPr>
          <w:lang w:val="sq-AL"/>
        </w:rPr>
        <w:t>ë</w:t>
      </w:r>
      <w:r w:rsidR="0037387C">
        <w:rPr>
          <w:lang w:val="sq-AL"/>
        </w:rPr>
        <w:t xml:space="preserve"> propozuara;</w:t>
      </w:r>
    </w:p>
    <w:p w:rsidR="006D7031" w:rsidRPr="002160D3" w:rsidRDefault="008C220A" w:rsidP="00153690">
      <w:pPr>
        <w:pStyle w:val="Paragrafi"/>
        <w:rPr>
          <w:lang w:val="sq-AL"/>
        </w:rPr>
      </w:pPr>
      <w:r w:rsidRPr="002160D3">
        <w:rPr>
          <w:lang w:val="sq-AL"/>
        </w:rPr>
        <w:t>ë</w:t>
      </w:r>
      <w:r w:rsidR="006D7031" w:rsidRPr="002160D3">
        <w:rPr>
          <w:lang w:val="sq-AL"/>
        </w:rPr>
        <w:t>)</w:t>
      </w:r>
      <w:r w:rsidR="00611F26" w:rsidRPr="002160D3">
        <w:rPr>
          <w:lang w:val="sq-AL"/>
        </w:rPr>
        <w:t xml:space="preserve"> </w:t>
      </w:r>
      <w:r w:rsidR="006D7031" w:rsidRPr="002160D3">
        <w:rPr>
          <w:lang w:val="sq-AL"/>
        </w:rPr>
        <w:t>Jan</w:t>
      </w:r>
      <w:r w:rsidRPr="002160D3">
        <w:rPr>
          <w:lang w:val="sq-AL"/>
        </w:rPr>
        <w:t>ë</w:t>
      </w:r>
      <w:r w:rsidR="006D7031" w:rsidRPr="002160D3">
        <w:rPr>
          <w:lang w:val="sq-AL"/>
        </w:rPr>
        <w:t xml:space="preserve"> n</w:t>
      </w:r>
      <w:r w:rsidRPr="002160D3">
        <w:rPr>
          <w:lang w:val="sq-AL"/>
        </w:rPr>
        <w:t>ë</w:t>
      </w:r>
      <w:r w:rsidR="006D7031" w:rsidRPr="002160D3">
        <w:rPr>
          <w:lang w:val="sq-AL"/>
        </w:rPr>
        <w:t xml:space="preserve"> gjendje t</w:t>
      </w:r>
      <w:r w:rsidRPr="002160D3">
        <w:rPr>
          <w:lang w:val="sq-AL"/>
        </w:rPr>
        <w:t>ë</w:t>
      </w:r>
      <w:r w:rsidR="0037387C">
        <w:rPr>
          <w:lang w:val="sq-AL"/>
        </w:rPr>
        <w:t xml:space="preserve"> financojnë</w:t>
      </w:r>
      <w:r w:rsidR="006D7031" w:rsidRPr="002160D3">
        <w:rPr>
          <w:lang w:val="sq-AL"/>
        </w:rPr>
        <w:t xml:space="preserve"> 100% t</w:t>
      </w:r>
      <w:r w:rsidRPr="002160D3">
        <w:rPr>
          <w:lang w:val="sq-AL"/>
        </w:rPr>
        <w:t>ë</w:t>
      </w:r>
      <w:r w:rsidR="006D7031" w:rsidRPr="002160D3">
        <w:rPr>
          <w:lang w:val="sq-AL"/>
        </w:rPr>
        <w:t xml:space="preserve"> t</w:t>
      </w:r>
      <w:r w:rsidRPr="002160D3">
        <w:rPr>
          <w:lang w:val="sq-AL"/>
        </w:rPr>
        <w:t>ë</w:t>
      </w:r>
      <w:r w:rsidR="006D7031" w:rsidRPr="002160D3">
        <w:rPr>
          <w:lang w:val="sq-AL"/>
        </w:rPr>
        <w:t xml:space="preserve"> gjitha kostove t</w:t>
      </w:r>
      <w:r w:rsidRPr="002160D3">
        <w:rPr>
          <w:lang w:val="sq-AL"/>
        </w:rPr>
        <w:t>ë</w:t>
      </w:r>
      <w:r w:rsidR="006D7031" w:rsidRPr="002160D3">
        <w:rPr>
          <w:lang w:val="sq-AL"/>
        </w:rPr>
        <w:t xml:space="preserve"> projektit t</w:t>
      </w:r>
      <w:r w:rsidRPr="002160D3">
        <w:rPr>
          <w:lang w:val="sq-AL"/>
        </w:rPr>
        <w:t>ë</w:t>
      </w:r>
      <w:r w:rsidR="006D7031" w:rsidRPr="002160D3">
        <w:rPr>
          <w:lang w:val="sq-AL"/>
        </w:rPr>
        <w:t xml:space="preserve"> propozuar para p</w:t>
      </w:r>
      <w:r w:rsidRPr="002160D3">
        <w:rPr>
          <w:lang w:val="sq-AL"/>
        </w:rPr>
        <w:t>ë</w:t>
      </w:r>
      <w:r w:rsidR="006D7031" w:rsidRPr="002160D3">
        <w:rPr>
          <w:lang w:val="sq-AL"/>
        </w:rPr>
        <w:t>rfundimit t</w:t>
      </w:r>
      <w:r w:rsidRPr="002160D3">
        <w:rPr>
          <w:lang w:val="sq-AL"/>
        </w:rPr>
        <w:t>ë</w:t>
      </w:r>
      <w:r w:rsidR="006D7031" w:rsidRPr="002160D3">
        <w:rPr>
          <w:lang w:val="sq-AL"/>
        </w:rPr>
        <w:t xml:space="preserve"> tij.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7.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P</w:t>
      </w:r>
      <w:r w:rsidR="008C220A" w:rsidRPr="002160D3">
        <w:rPr>
          <w:lang w:val="sq-AL"/>
        </w:rPr>
        <w:t>ë</w:t>
      </w:r>
      <w:r w:rsidR="00E36F68">
        <w:rPr>
          <w:lang w:val="sq-AL"/>
        </w:rPr>
        <w:t>r projektet</w:t>
      </w:r>
      <w:r w:rsidRPr="002160D3">
        <w:rPr>
          <w:lang w:val="sq-AL"/>
        </w:rPr>
        <w:t xml:space="preserve"> q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mund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rzgjidhen, duhet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identifikohen dhe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rshkruhen </w:t>
      </w:r>
      <w:r w:rsidRPr="002160D3">
        <w:rPr>
          <w:lang w:val="sq-AL"/>
        </w:rPr>
        <w:lastRenderedPageBreak/>
        <w:t>detyrimisht: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a)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q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llimi i projektit;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b)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kufizimi rajonal;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c)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veprimtaria zejtare/artizanale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rajon;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ç)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me holl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si veprimtarit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q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do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kryhen;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d)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termat e referenc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gjitha aktivitetet q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duhen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nkontraktuar;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dh)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buxheti i detajuar,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rfshir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burimet financiare dhe/ose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ardhurat;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e)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m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nyra e menaxhimit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projektit, sistemi i monitorimit dhe </w:t>
      </w:r>
      <w:r w:rsidR="00E36F68">
        <w:rPr>
          <w:lang w:val="sq-AL"/>
        </w:rPr>
        <w:t xml:space="preserve">i </w:t>
      </w:r>
      <w:r w:rsidRPr="002160D3">
        <w:rPr>
          <w:lang w:val="sq-AL"/>
        </w:rPr>
        <w:t>vler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simit;</w:t>
      </w:r>
    </w:p>
    <w:p w:rsidR="006D7031" w:rsidRPr="002160D3" w:rsidRDefault="008C220A" w:rsidP="00153690">
      <w:pPr>
        <w:pStyle w:val="Paragrafi"/>
        <w:rPr>
          <w:lang w:val="sq-AL"/>
        </w:rPr>
      </w:pPr>
      <w:r w:rsidRPr="002160D3">
        <w:rPr>
          <w:lang w:val="sq-AL"/>
        </w:rPr>
        <w:t>ë</w:t>
      </w:r>
      <w:r w:rsidR="006D7031" w:rsidRPr="002160D3">
        <w:rPr>
          <w:lang w:val="sq-AL"/>
        </w:rPr>
        <w:t>)</w:t>
      </w:r>
      <w:r w:rsidR="00611F26" w:rsidRPr="002160D3">
        <w:rPr>
          <w:lang w:val="sq-AL"/>
        </w:rPr>
        <w:t xml:space="preserve"> </w:t>
      </w:r>
      <w:r w:rsidR="006D7031" w:rsidRPr="002160D3">
        <w:rPr>
          <w:lang w:val="sq-AL"/>
        </w:rPr>
        <w:t>rezultatet e pritshme;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f)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indikator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t e verifikuesh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m.</w:t>
      </w:r>
    </w:p>
    <w:p w:rsidR="006D7031" w:rsidRPr="002160D3" w:rsidRDefault="006D7031" w:rsidP="00153690">
      <w:pPr>
        <w:pStyle w:val="Paragrafi"/>
        <w:rPr>
          <w:lang w:val="sq-AL"/>
        </w:rPr>
      </w:pPr>
      <w:r w:rsidRPr="002160D3">
        <w:rPr>
          <w:lang w:val="sq-AL"/>
        </w:rPr>
        <w:t>8.</w:t>
      </w:r>
      <w:r w:rsidR="00611F26" w:rsidRPr="002160D3">
        <w:rPr>
          <w:lang w:val="sq-AL"/>
        </w:rPr>
        <w:t xml:space="preserve"> </w:t>
      </w:r>
      <w:r w:rsidR="0070094A" w:rsidRPr="002160D3">
        <w:rPr>
          <w:lang w:val="sq-AL"/>
        </w:rPr>
        <w:t>P</w:t>
      </w:r>
      <w:r w:rsidR="008C220A" w:rsidRPr="002160D3">
        <w:rPr>
          <w:lang w:val="sq-AL"/>
        </w:rPr>
        <w:t>ë</w:t>
      </w:r>
      <w:r w:rsidR="0070094A" w:rsidRPr="002160D3">
        <w:rPr>
          <w:lang w:val="sq-AL"/>
        </w:rPr>
        <w:t>r q</w:t>
      </w:r>
      <w:r w:rsidR="008C220A" w:rsidRPr="002160D3">
        <w:rPr>
          <w:lang w:val="sq-AL"/>
        </w:rPr>
        <w:t>ë</w:t>
      </w:r>
      <w:r w:rsidR="0070094A" w:rsidRPr="002160D3">
        <w:rPr>
          <w:lang w:val="sq-AL"/>
        </w:rPr>
        <w:t>llimet e k</w:t>
      </w:r>
      <w:r w:rsidR="008C220A" w:rsidRPr="002160D3">
        <w:rPr>
          <w:lang w:val="sq-AL"/>
        </w:rPr>
        <w:t>ë</w:t>
      </w:r>
      <w:r w:rsidR="0070094A" w:rsidRPr="002160D3">
        <w:rPr>
          <w:lang w:val="sq-AL"/>
        </w:rPr>
        <w:t>tij fondi, mund t</w:t>
      </w:r>
      <w:r w:rsidR="008C220A" w:rsidRPr="002160D3">
        <w:rPr>
          <w:lang w:val="sq-AL"/>
        </w:rPr>
        <w:t>ë</w:t>
      </w:r>
      <w:r w:rsidR="0070094A" w:rsidRPr="002160D3">
        <w:rPr>
          <w:lang w:val="sq-AL"/>
        </w:rPr>
        <w:t xml:space="preserve"> merren n</w:t>
      </w:r>
      <w:r w:rsidR="008C220A" w:rsidRPr="002160D3">
        <w:rPr>
          <w:lang w:val="sq-AL"/>
        </w:rPr>
        <w:t>ë</w:t>
      </w:r>
      <w:r w:rsidR="0070094A" w:rsidRPr="002160D3">
        <w:rPr>
          <w:lang w:val="sq-AL"/>
        </w:rPr>
        <w:t xml:space="preserve"> konsiderat</w:t>
      </w:r>
      <w:r w:rsidR="008C220A" w:rsidRPr="002160D3">
        <w:rPr>
          <w:lang w:val="sq-AL"/>
        </w:rPr>
        <w:t>ë</w:t>
      </w:r>
      <w:r w:rsidR="0070094A" w:rsidRPr="002160D3">
        <w:rPr>
          <w:lang w:val="sq-AL"/>
        </w:rPr>
        <w:t xml:space="preserve"> vet</w:t>
      </w:r>
      <w:r w:rsidR="008C220A" w:rsidRPr="002160D3">
        <w:rPr>
          <w:lang w:val="sq-AL"/>
        </w:rPr>
        <w:t>ë</w:t>
      </w:r>
      <w:r w:rsidR="001C2D46">
        <w:rPr>
          <w:lang w:val="sq-AL"/>
        </w:rPr>
        <w:t>m produktet</w:t>
      </w:r>
      <w:r w:rsidR="0070094A" w:rsidRPr="002160D3">
        <w:rPr>
          <w:lang w:val="sq-AL"/>
        </w:rPr>
        <w:t xml:space="preserve"> materiale zejtare</w:t>
      </w:r>
      <w:r w:rsidR="00EC6357" w:rsidRPr="002160D3">
        <w:rPr>
          <w:lang w:val="sq-AL"/>
        </w:rPr>
        <w:t>/artizanale, me p</w:t>
      </w:r>
      <w:r w:rsidR="008C220A" w:rsidRPr="002160D3">
        <w:rPr>
          <w:lang w:val="sq-AL"/>
        </w:rPr>
        <w:t>ë</w:t>
      </w:r>
      <w:r w:rsidR="00EC6357" w:rsidRPr="002160D3">
        <w:rPr>
          <w:lang w:val="sq-AL"/>
        </w:rPr>
        <w:t>rjashtim t</w:t>
      </w:r>
      <w:r w:rsidR="008C220A" w:rsidRPr="002160D3">
        <w:rPr>
          <w:lang w:val="sq-AL"/>
        </w:rPr>
        <w:t>ë</w:t>
      </w:r>
      <w:r w:rsidR="00EC6357" w:rsidRPr="002160D3">
        <w:rPr>
          <w:lang w:val="sq-AL"/>
        </w:rPr>
        <w:t xml:space="preserve"> u</w:t>
      </w:r>
      <w:r w:rsidR="0070094A" w:rsidRPr="002160D3">
        <w:rPr>
          <w:lang w:val="sq-AL"/>
        </w:rPr>
        <w:t>shqimeve dhe pijeve.</w:t>
      </w:r>
    </w:p>
    <w:p w:rsidR="0070094A" w:rsidRPr="002160D3" w:rsidRDefault="0070094A" w:rsidP="00153690">
      <w:pPr>
        <w:pStyle w:val="Paragrafi"/>
        <w:rPr>
          <w:lang w:val="sq-AL"/>
        </w:rPr>
      </w:pPr>
      <w:r w:rsidRPr="002160D3">
        <w:rPr>
          <w:lang w:val="sq-AL"/>
        </w:rPr>
        <w:t>9.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Pagesa e subvencionit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b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het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fund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projektit, kundrejt fatur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 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shpenzimeve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kryera.</w:t>
      </w:r>
    </w:p>
    <w:p w:rsidR="0070094A" w:rsidRPr="002160D3" w:rsidRDefault="0070094A" w:rsidP="00153690">
      <w:pPr>
        <w:pStyle w:val="Paragrafi"/>
        <w:rPr>
          <w:lang w:val="sq-AL"/>
        </w:rPr>
      </w:pPr>
      <w:r w:rsidRPr="002160D3">
        <w:rPr>
          <w:lang w:val="sq-AL"/>
        </w:rPr>
        <w:t>10.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Subvencioni nuk mund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jepet m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tep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se nj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her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nj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jt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n nd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rmarrje.</w:t>
      </w:r>
    </w:p>
    <w:p w:rsidR="0070094A" w:rsidRPr="002160D3" w:rsidRDefault="0070094A" w:rsidP="00153690">
      <w:pPr>
        <w:pStyle w:val="Paragrafi"/>
        <w:rPr>
          <w:lang w:val="sq-AL"/>
        </w:rPr>
      </w:pPr>
      <w:r w:rsidRPr="002160D3">
        <w:rPr>
          <w:lang w:val="sq-AL"/>
        </w:rPr>
        <w:t>11.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 xml:space="preserve">Ngarkohet </w:t>
      </w:r>
      <w:r w:rsidR="00320DC2" w:rsidRPr="002160D3">
        <w:rPr>
          <w:lang w:val="sq-AL"/>
        </w:rPr>
        <w:t>Agjencia</w:t>
      </w:r>
      <w:r w:rsidRPr="002160D3">
        <w:rPr>
          <w:lang w:val="sq-AL"/>
        </w:rPr>
        <w:t xml:space="preserve"> Shqiptare e Zhvillimit</w:t>
      </w:r>
      <w:r w:rsidR="00DB39CB"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Investimeve (AIDA) p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r administrimin e Fondit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Ekonomis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Kreative (Artizanati). Procedurat dhe kriteret p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r p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rzgjedhjen e p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rfituesve sipas pikave 6 dhe 8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k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tij vendimi, p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rcaktohen n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rregulloren e funksionimit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Fondit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Ekonomis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Kreative, e cila miratohet me udh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zim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rbashk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t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Ministrit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Ekonomis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, Tregtis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dhe Energjetik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s dhe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Ministrit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Financave.</w:t>
      </w:r>
    </w:p>
    <w:p w:rsidR="00DB39CB" w:rsidRPr="002160D3" w:rsidRDefault="001C2D46" w:rsidP="00153690">
      <w:pPr>
        <w:pStyle w:val="Paragrafi"/>
        <w:rPr>
          <w:lang w:val="sq-AL"/>
        </w:rPr>
      </w:pPr>
      <w:r>
        <w:rPr>
          <w:lang w:val="sq-AL"/>
        </w:rPr>
        <w:t>12. Efektet financiare</w:t>
      </w:r>
      <w:r w:rsidR="00DB39CB" w:rsidRPr="002160D3">
        <w:rPr>
          <w:lang w:val="sq-AL"/>
        </w:rPr>
        <w:t xml:space="preserve"> q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rrjedhin nga zbatimi i k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tij vendimi, p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rfshihen n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buxhetin e Ministris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s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Ekonomis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, Tregtis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dhe Energjetik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s, e cila krijon nj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z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veçant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p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r k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q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llim, p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>r llogari t</w:t>
      </w:r>
      <w:r w:rsidR="008C220A" w:rsidRPr="002160D3">
        <w:rPr>
          <w:lang w:val="sq-AL"/>
        </w:rPr>
        <w:t>ë</w:t>
      </w:r>
      <w:r w:rsidR="00DB39CB" w:rsidRPr="002160D3">
        <w:rPr>
          <w:lang w:val="sq-AL"/>
        </w:rPr>
        <w:t xml:space="preserve"> AIDA-s.</w:t>
      </w:r>
    </w:p>
    <w:p w:rsidR="00DB39CB" w:rsidRPr="002160D3" w:rsidRDefault="00DB39CB" w:rsidP="00153690">
      <w:pPr>
        <w:pStyle w:val="Paragrafi"/>
        <w:rPr>
          <w:lang w:val="sq-AL"/>
        </w:rPr>
      </w:pPr>
      <w:r w:rsidRPr="002160D3">
        <w:rPr>
          <w:lang w:val="sq-AL"/>
        </w:rPr>
        <w:t>13.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Ngarkohet Ministria e Ekonomis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, Tregtis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dhe Energjetik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parashikimin e Fondit t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Ekonomis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Kreative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buxhetin afatmes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m.</w:t>
      </w:r>
    </w:p>
    <w:p w:rsidR="00A927E3" w:rsidRPr="002160D3" w:rsidRDefault="00A927E3" w:rsidP="00153690">
      <w:pPr>
        <w:pStyle w:val="Paragrafi"/>
        <w:rPr>
          <w:lang w:val="sq-AL"/>
        </w:rPr>
      </w:pPr>
      <w:r w:rsidRPr="002160D3">
        <w:rPr>
          <w:lang w:val="sq-AL"/>
        </w:rPr>
        <w:t>14.</w:t>
      </w:r>
      <w:r w:rsidR="00611F26" w:rsidRPr="002160D3">
        <w:rPr>
          <w:lang w:val="sq-AL"/>
        </w:rPr>
        <w:t xml:space="preserve"> </w:t>
      </w:r>
      <w:r w:rsidRPr="002160D3">
        <w:rPr>
          <w:lang w:val="sq-AL"/>
        </w:rPr>
        <w:t>Ngarkohen Ministria e Ekonomis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, Tregtis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dhe Energjetik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s dhe Ministria e Financave p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r zbatimin e k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>tij vendimi.</w:t>
      </w:r>
    </w:p>
    <w:p w:rsidR="00A927E3" w:rsidRPr="002160D3" w:rsidRDefault="00A927E3" w:rsidP="00153690">
      <w:pPr>
        <w:pStyle w:val="Paragrafi"/>
        <w:rPr>
          <w:lang w:val="sq-AL"/>
        </w:rPr>
      </w:pPr>
      <w:r w:rsidRPr="002160D3">
        <w:rPr>
          <w:lang w:val="sq-AL"/>
        </w:rPr>
        <w:t>Ky vendim hyn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fuqi pas botimit n</w:t>
      </w:r>
      <w:r w:rsidR="008C220A" w:rsidRPr="002160D3">
        <w:rPr>
          <w:lang w:val="sq-AL"/>
        </w:rPr>
        <w:t>ë</w:t>
      </w:r>
      <w:r w:rsidRPr="002160D3">
        <w:rPr>
          <w:lang w:val="sq-AL"/>
        </w:rPr>
        <w:t xml:space="preserve"> Fletoren Zyrtare.</w:t>
      </w:r>
    </w:p>
    <w:p w:rsidR="00A927E3" w:rsidRPr="000D55D6" w:rsidRDefault="00A927E3" w:rsidP="00153690">
      <w:pPr>
        <w:pStyle w:val="Paragrafi"/>
        <w:rPr>
          <w:sz w:val="12"/>
          <w:lang w:val="sq-AL"/>
        </w:rPr>
      </w:pPr>
    </w:p>
    <w:p w:rsidR="00A927E3" w:rsidRPr="002160D3" w:rsidRDefault="00A927E3" w:rsidP="008C220A">
      <w:pPr>
        <w:pStyle w:val="Autoriteti"/>
        <w:rPr>
          <w:lang w:val="sq-AL"/>
        </w:rPr>
      </w:pPr>
      <w:r w:rsidRPr="002160D3">
        <w:rPr>
          <w:lang w:val="sq-AL"/>
        </w:rPr>
        <w:t>Kryeministri</w:t>
      </w:r>
    </w:p>
    <w:p w:rsidR="00A927E3" w:rsidRPr="002160D3" w:rsidRDefault="00A927E3" w:rsidP="008C220A">
      <w:pPr>
        <w:pStyle w:val="AutoritetiEmer"/>
        <w:rPr>
          <w:lang w:val="sq-AL"/>
        </w:rPr>
      </w:pPr>
      <w:r w:rsidRPr="002160D3">
        <w:rPr>
          <w:lang w:val="sq-AL"/>
        </w:rPr>
        <w:t>Sali Berisha</w:t>
      </w:r>
    </w:p>
    <w:p w:rsidR="00903E86" w:rsidRPr="002160D3" w:rsidRDefault="00903E86" w:rsidP="000D55D6">
      <w:pPr>
        <w:pStyle w:val="Akti"/>
        <w:keepNext w:val="0"/>
        <w:rPr>
          <w:lang w:val="sq-AL"/>
        </w:rPr>
      </w:pPr>
    </w:p>
    <w:p w:rsidR="00144F9A" w:rsidRPr="002160D3" w:rsidRDefault="00144F9A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0D55D6" w:rsidRDefault="000D55D6" w:rsidP="000D55D6">
      <w:pPr>
        <w:pStyle w:val="Akti"/>
        <w:keepNext w:val="0"/>
        <w:rPr>
          <w:lang w:val="sq-AL"/>
        </w:rPr>
      </w:pPr>
    </w:p>
    <w:p w:rsidR="004847AA" w:rsidRPr="002160D3" w:rsidRDefault="004847AA" w:rsidP="004847AA">
      <w:pPr>
        <w:pStyle w:val="Akti"/>
        <w:rPr>
          <w:lang w:val="sq-AL"/>
        </w:rPr>
      </w:pPr>
      <w:r w:rsidRPr="002160D3">
        <w:rPr>
          <w:lang w:val="sq-AL"/>
        </w:rPr>
        <w:t>VENDIM</w:t>
      </w:r>
    </w:p>
    <w:p w:rsidR="004847AA" w:rsidRPr="002160D3" w:rsidRDefault="001B7A76" w:rsidP="004847AA">
      <w:pPr>
        <w:pStyle w:val="Numri"/>
        <w:rPr>
          <w:lang w:val="sq-AL"/>
        </w:rPr>
      </w:pPr>
      <w:r>
        <w:rPr>
          <w:lang w:val="sq-AL"/>
        </w:rPr>
        <w:t>Nr.</w:t>
      </w:r>
      <w:r w:rsidR="00DA4C1E">
        <w:rPr>
          <w:lang w:val="sq-AL"/>
        </w:rPr>
        <w:t xml:space="preserve"> </w:t>
      </w:r>
      <w:r w:rsidR="004847AA" w:rsidRPr="002160D3">
        <w:rPr>
          <w:lang w:val="sq-AL"/>
        </w:rPr>
        <w:t>956, datë</w:t>
      </w:r>
      <w:r w:rsidR="00144F9A" w:rsidRPr="002160D3">
        <w:rPr>
          <w:lang w:val="sq-AL"/>
        </w:rPr>
        <w:t xml:space="preserve"> 9.5.2012</w:t>
      </w:r>
    </w:p>
    <w:p w:rsidR="004847AA" w:rsidRPr="002160D3" w:rsidRDefault="004847AA" w:rsidP="004847AA">
      <w:pPr>
        <w:pStyle w:val="Paragrafi"/>
        <w:rPr>
          <w:lang w:val="sq-AL"/>
        </w:rPr>
      </w:pPr>
    </w:p>
    <w:p w:rsidR="004847AA" w:rsidRPr="002160D3" w:rsidRDefault="004847AA" w:rsidP="004847AA">
      <w:pPr>
        <w:pStyle w:val="Titulli"/>
        <w:rPr>
          <w:lang w:val="sq-AL"/>
        </w:rPr>
      </w:pPr>
      <w:r w:rsidRPr="002160D3">
        <w:rPr>
          <w:lang w:val="sq-AL"/>
        </w:rPr>
        <w:t xml:space="preserve">PËR NJË NDRYSHIM NË VENDIMIN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538, DATË 26.5.2009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 xml:space="preserve">TË KËSHILLIT TË MINISTRAVE “PËR LICENCAT DHE LEJET QË TRAJTOHEN NGA APO NËPËRMJET QENDRËS KOMBËTARE TË LICENCIMIT (QKL) DHE DISA RREGULLIME TË TJERA </w:t>
      </w:r>
      <w:r w:rsidRPr="002160D3">
        <w:rPr>
          <w:lang w:val="sq-AL"/>
        </w:rPr>
        <w:lastRenderedPageBreak/>
        <w:t>NËNLIGJORE TË PËRBASHKËTA”, TË NDRYSHUAR</w:t>
      </w:r>
    </w:p>
    <w:p w:rsidR="004847AA" w:rsidRPr="002160D3" w:rsidRDefault="004847AA" w:rsidP="004847AA">
      <w:pPr>
        <w:pStyle w:val="Paragrafi"/>
        <w:rPr>
          <w:lang w:val="sq-AL"/>
        </w:rPr>
      </w:pPr>
    </w:p>
    <w:p w:rsidR="004847AA" w:rsidRPr="002160D3" w:rsidRDefault="004847AA" w:rsidP="004847AA">
      <w:pPr>
        <w:pStyle w:val="Paragrafi"/>
        <w:rPr>
          <w:lang w:val="sq-AL"/>
        </w:rPr>
      </w:pPr>
      <w:r w:rsidRPr="002160D3">
        <w:rPr>
          <w:lang w:val="sq-AL"/>
        </w:rPr>
        <w:t>Në mbështetje të nenit 100 të Kushtetutës, të neneve 2 pika 1 shkronja “ç”</w:t>
      </w:r>
      <w:r w:rsidR="001C2D46">
        <w:rPr>
          <w:lang w:val="sq-AL"/>
        </w:rPr>
        <w:t>, 15 dhe 36</w:t>
      </w:r>
      <w:r w:rsidRPr="002160D3">
        <w:rPr>
          <w:lang w:val="sq-AL"/>
        </w:rPr>
        <w:t xml:space="preserve"> të ligjit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 xml:space="preserve">10 081, datë 23.2.2009 “Për licencat, autorizimet dhe lejet në Republikën e Shqipërisë”, të nenit 66 të ligjit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 xml:space="preserve">9072, datë 22.5.2003 “Për sektorin e energjisë elektrike”, të ndryshuar, të ligjit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10 119, datë 23.4.2009 “Për planifikimin e territorit”, të ndryshuar,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 xml:space="preserve">dhe të ligjit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10 333, datë 15.7.2010 “Për krijimin dhe mënyrën e organizimit e të funksionimit të Agjencisë Shqiptare të Zhvillimit të Investimeve (AIDA)”, me propozimin e</w:t>
      </w:r>
      <w:r w:rsidR="00914995">
        <w:rPr>
          <w:lang w:val="sq-AL"/>
        </w:rPr>
        <w:t xml:space="preserve"> Zëvendës</w:t>
      </w:r>
      <w:r w:rsidR="00E36F68">
        <w:rPr>
          <w:lang w:val="sq-AL"/>
        </w:rPr>
        <w:t>krye</w:t>
      </w:r>
      <w:r w:rsidR="00914995">
        <w:rPr>
          <w:lang w:val="sq-AL"/>
        </w:rPr>
        <w:t xml:space="preserve">ministrit dhe Ministër i </w:t>
      </w:r>
      <w:r w:rsidRPr="002160D3">
        <w:rPr>
          <w:lang w:val="sq-AL"/>
        </w:rPr>
        <w:t>Ekonomisë, Tregtisë dhe Energjetikës, Këshilli i Ministrave</w:t>
      </w:r>
    </w:p>
    <w:p w:rsidR="004847AA" w:rsidRPr="002160D3" w:rsidRDefault="004847AA" w:rsidP="004847AA">
      <w:pPr>
        <w:pStyle w:val="Paragrafi"/>
        <w:rPr>
          <w:lang w:val="sq-AL"/>
        </w:rPr>
      </w:pPr>
    </w:p>
    <w:p w:rsidR="004847AA" w:rsidRPr="002160D3" w:rsidRDefault="004847AA" w:rsidP="004847AA">
      <w:pPr>
        <w:pStyle w:val="VENDOSI"/>
        <w:rPr>
          <w:lang w:val="sq-AL"/>
        </w:rPr>
      </w:pPr>
      <w:r w:rsidRPr="002160D3">
        <w:rPr>
          <w:lang w:val="sq-AL"/>
        </w:rPr>
        <w:t>VENDOSI:</w:t>
      </w:r>
    </w:p>
    <w:p w:rsidR="004847AA" w:rsidRPr="002160D3" w:rsidRDefault="004847AA" w:rsidP="004847AA">
      <w:pPr>
        <w:pStyle w:val="Paragrafi"/>
        <w:rPr>
          <w:lang w:val="sq-AL"/>
        </w:rPr>
      </w:pPr>
    </w:p>
    <w:p w:rsidR="004847AA" w:rsidRPr="002160D3" w:rsidRDefault="00866287" w:rsidP="004847A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="004847AA" w:rsidRPr="002160D3">
        <w:rPr>
          <w:lang w:val="sq-AL"/>
        </w:rPr>
        <w:t xml:space="preserve">Aneksi 4, që i bashkëlidhej vendimit </w:t>
      </w:r>
      <w:r w:rsidR="001B7A76">
        <w:rPr>
          <w:lang w:val="sq-AL"/>
        </w:rPr>
        <w:t xml:space="preserve">nr. </w:t>
      </w:r>
      <w:r w:rsidR="004847AA" w:rsidRPr="002160D3">
        <w:rPr>
          <w:lang w:val="sq-AL"/>
        </w:rPr>
        <w:t>538, datë 26.5.2009 të Këshillit të Ministrave</w:t>
      </w:r>
      <w:r w:rsidR="00E36F68">
        <w:rPr>
          <w:lang w:val="sq-AL"/>
        </w:rPr>
        <w:t>,</w:t>
      </w:r>
      <w:r w:rsidR="004847AA" w:rsidRPr="002160D3">
        <w:rPr>
          <w:lang w:val="sq-AL"/>
        </w:rPr>
        <w:t xml:space="preserve"> të ndryshuar, zëvendësohet me aneksin 4 që i bashkëlidhet këtij vendimi. </w:t>
      </w:r>
    </w:p>
    <w:p w:rsidR="004847AA" w:rsidRPr="002160D3" w:rsidRDefault="00866287" w:rsidP="004847AA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="004847AA" w:rsidRPr="002160D3">
        <w:rPr>
          <w:lang w:val="sq-AL"/>
        </w:rPr>
        <w:t xml:space="preserve">Kërkesat për licenca, leje, autorizime, certifikata dhe për çdo akt tjetër administrativ, që lidhet me veprimtaritë e përcaktuara në ligjin </w:t>
      </w:r>
      <w:r w:rsidR="001B7A76">
        <w:rPr>
          <w:lang w:val="sq-AL"/>
        </w:rPr>
        <w:t xml:space="preserve">nr. </w:t>
      </w:r>
      <w:r w:rsidR="004847AA" w:rsidRPr="002160D3">
        <w:rPr>
          <w:lang w:val="sq-AL"/>
        </w:rPr>
        <w:t>9072, datë 22.5.2003 “Për sektorin e energjisë elektrike”, të ndryshuar, trajtohen sipas përcaktimeve të aneksit 4, bashkëlidhur këtij vendimi.</w:t>
      </w:r>
    </w:p>
    <w:p w:rsidR="004847AA" w:rsidRPr="002160D3" w:rsidRDefault="00866287" w:rsidP="004847AA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="004847AA" w:rsidRPr="002160D3">
        <w:rPr>
          <w:lang w:val="sq-AL"/>
        </w:rPr>
        <w:t>Zbatimi i kësaj procedure bëhet pa ndryshime në strukturën organizative dhe buxhetin e QKL-së.</w:t>
      </w:r>
    </w:p>
    <w:p w:rsidR="004847AA" w:rsidRPr="002160D3" w:rsidRDefault="00866287" w:rsidP="004847AA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="004847AA" w:rsidRPr="002160D3">
        <w:rPr>
          <w:lang w:val="sq-AL"/>
        </w:rPr>
        <w:t xml:space="preserve">Subjektet zhvilluese të veprimtarive në sektorin e energjisë elektrike, që kanë bërë kërkesa për licenca, leje, autorizime, certifikime apo akte të tjera administrative konkrete para </w:t>
      </w:r>
      <w:r>
        <w:rPr>
          <w:lang w:val="sq-AL"/>
        </w:rPr>
        <w:t xml:space="preserve">hyrjes në fuqi </w:t>
      </w:r>
      <w:r w:rsidR="004847AA" w:rsidRPr="002160D3">
        <w:rPr>
          <w:lang w:val="sq-AL"/>
        </w:rPr>
        <w:t xml:space="preserve">të këtij vendimi, vendosin vetë nëse do të vazhdojnë procedurën e nisur apo do të rinisin procedurën sipas këtij vendimi për një apo disa nga kërkesat. </w:t>
      </w:r>
    </w:p>
    <w:p w:rsidR="004847AA" w:rsidRPr="002160D3" w:rsidRDefault="00866287" w:rsidP="004847AA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="004847AA" w:rsidRPr="002160D3">
        <w:rPr>
          <w:lang w:val="sq-AL"/>
        </w:rPr>
        <w:t xml:space="preserve">Ministria e Ekonomisë, Tregtisë dhe Energjetikës, Qendra Kombëtare e Licencimit (QKL) dhe Agjencia Shqiptare e Zhvillimit të Investimeve (AIDA) marrin të gjitha masat për nisjen e procesit të licencimit sipas procedurës së përcaktuar </w:t>
      </w:r>
      <w:r w:rsidR="00E36F68">
        <w:rPr>
          <w:lang w:val="sq-AL"/>
        </w:rPr>
        <w:t xml:space="preserve">në </w:t>
      </w:r>
      <w:r>
        <w:rPr>
          <w:lang w:val="sq-AL"/>
        </w:rPr>
        <w:t>këtë vendim</w:t>
      </w:r>
      <w:r w:rsidR="004847AA" w:rsidRPr="002160D3">
        <w:rPr>
          <w:lang w:val="sq-AL"/>
        </w:rPr>
        <w:t xml:space="preserve">. </w:t>
      </w:r>
    </w:p>
    <w:p w:rsidR="004847AA" w:rsidRPr="002160D3" w:rsidRDefault="004847AA" w:rsidP="004847AA">
      <w:pPr>
        <w:pStyle w:val="Paragrafi"/>
        <w:rPr>
          <w:lang w:val="sq-AL"/>
        </w:rPr>
      </w:pPr>
      <w:r w:rsidRPr="002160D3">
        <w:rPr>
          <w:lang w:val="sq-AL"/>
        </w:rPr>
        <w:t>Ky vendim hyn në fuqi menjëherë.</w:t>
      </w:r>
    </w:p>
    <w:p w:rsidR="004847AA" w:rsidRPr="002160D3" w:rsidRDefault="004847AA" w:rsidP="004847AA">
      <w:pPr>
        <w:pStyle w:val="Paragrafi"/>
        <w:rPr>
          <w:lang w:val="sq-AL"/>
        </w:rPr>
      </w:pPr>
    </w:p>
    <w:p w:rsidR="004847AA" w:rsidRPr="002160D3" w:rsidRDefault="004847AA" w:rsidP="00903E86">
      <w:pPr>
        <w:pStyle w:val="Autoriteti"/>
        <w:rPr>
          <w:lang w:val="sq-AL"/>
        </w:rPr>
      </w:pPr>
      <w:r w:rsidRPr="002160D3">
        <w:rPr>
          <w:lang w:val="sq-AL"/>
        </w:rPr>
        <w:t>Kryeministri</w:t>
      </w:r>
    </w:p>
    <w:p w:rsidR="004847AA" w:rsidRPr="002160D3" w:rsidRDefault="004847AA" w:rsidP="00903E86">
      <w:pPr>
        <w:pStyle w:val="AutoritetiEmer"/>
        <w:rPr>
          <w:lang w:val="sq-AL"/>
        </w:rPr>
      </w:pPr>
      <w:r w:rsidRPr="002160D3">
        <w:rPr>
          <w:lang w:val="sq-AL"/>
        </w:rPr>
        <w:t>Sali Berisha</w:t>
      </w:r>
    </w:p>
    <w:p w:rsidR="00C616EF" w:rsidRDefault="00C616EF" w:rsidP="00C616EF"/>
    <w:p w:rsidR="007E1013" w:rsidRDefault="007E1013" w:rsidP="00C616EF"/>
    <w:p w:rsidR="000D55D6" w:rsidRDefault="000D55D6" w:rsidP="00C616EF"/>
    <w:p w:rsidR="000D55D6" w:rsidRDefault="000D55D6" w:rsidP="00C616EF"/>
    <w:p w:rsidR="000D55D6" w:rsidRDefault="000D55D6" w:rsidP="00C616EF"/>
    <w:p w:rsidR="000D55D6" w:rsidRDefault="000D55D6" w:rsidP="00C616EF"/>
    <w:p w:rsidR="000D55D6" w:rsidRDefault="000D55D6" w:rsidP="00C616EF"/>
    <w:p w:rsidR="000D55D6" w:rsidRDefault="000D55D6" w:rsidP="00C616EF"/>
    <w:p w:rsidR="000D55D6" w:rsidRDefault="000D55D6" w:rsidP="00C616EF"/>
    <w:p w:rsidR="000D55D6" w:rsidRDefault="000D55D6" w:rsidP="00C616EF"/>
    <w:p w:rsidR="000D55D6" w:rsidRDefault="000D55D6" w:rsidP="00C616EF"/>
    <w:p w:rsidR="000D55D6" w:rsidRPr="002160D3" w:rsidRDefault="000D55D6" w:rsidP="00C616EF"/>
    <w:p w:rsidR="007E1013" w:rsidRPr="000D55D6" w:rsidRDefault="007E1013" w:rsidP="00C616EF">
      <w:pPr>
        <w:rPr>
          <w:sz w:val="14"/>
        </w:rPr>
      </w:pPr>
    </w:p>
    <w:p w:rsidR="007E1013" w:rsidRDefault="007E1013" w:rsidP="007E1013">
      <w:pPr>
        <w:jc w:val="center"/>
      </w:pPr>
      <w:r>
        <w:t>ANEKSI 4</w:t>
      </w:r>
    </w:p>
    <w:p w:rsidR="007E1013" w:rsidRDefault="007E1013" w:rsidP="007E1013">
      <w:pPr>
        <w:jc w:val="center"/>
      </w:pPr>
      <w:r>
        <w:t>PËR LICENCIMIN NË</w:t>
      </w:r>
      <w:r w:rsidR="00E36F68">
        <w:t xml:space="preserve"> SEKTORIN E ENERGJISË ELEKTRIKE</w:t>
      </w:r>
    </w:p>
    <w:p w:rsidR="000D55D6" w:rsidRDefault="000D55D6" w:rsidP="007E1013">
      <w:pPr>
        <w:jc w:val="center"/>
      </w:pPr>
    </w:p>
    <w:p w:rsidR="00E36F68" w:rsidRPr="007E1013" w:rsidRDefault="009639BE" w:rsidP="000D55D6">
      <w:pPr>
        <w:jc w:val="center"/>
      </w:pPr>
      <w:r w:rsidRPr="002160D3">
        <w:rPr>
          <w:noProof/>
          <w:lang w:val="en-GB" w:eastAsia="en-GB"/>
        </w:rPr>
        <w:lastRenderedPageBreak/>
        <w:drawing>
          <wp:inline distT="0" distB="0" distL="0" distR="0">
            <wp:extent cx="5781675" cy="73628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2396" b="1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2E4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lastRenderedPageBreak/>
        <w:drawing>
          <wp:inline distT="0" distB="0" distL="0" distR="0">
            <wp:extent cx="5743575" cy="6619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7" t="2560" r="2415" b="2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2E4" w:rsidRPr="002160D3" w:rsidRDefault="002C12E4" w:rsidP="00FE60DF">
      <w:pPr>
        <w:pStyle w:val="Akti"/>
        <w:rPr>
          <w:lang w:val="sq-AL"/>
        </w:rPr>
      </w:pPr>
    </w:p>
    <w:p w:rsidR="002C12E4" w:rsidRPr="002160D3" w:rsidRDefault="002C12E4" w:rsidP="00FE60DF">
      <w:pPr>
        <w:pStyle w:val="Akti"/>
        <w:rPr>
          <w:lang w:val="sq-AL"/>
        </w:rPr>
      </w:pPr>
    </w:p>
    <w:p w:rsidR="002C12E4" w:rsidRPr="002160D3" w:rsidRDefault="002C12E4" w:rsidP="00FE60DF">
      <w:pPr>
        <w:pStyle w:val="Akti"/>
        <w:rPr>
          <w:lang w:val="sq-AL"/>
        </w:rPr>
      </w:pPr>
    </w:p>
    <w:p w:rsidR="002C12E4" w:rsidRPr="002160D3" w:rsidRDefault="002C12E4" w:rsidP="00FE60DF">
      <w:pPr>
        <w:pStyle w:val="Akti"/>
        <w:rPr>
          <w:lang w:val="sq-AL"/>
        </w:rPr>
      </w:pPr>
    </w:p>
    <w:p w:rsidR="002C12E4" w:rsidRPr="002160D3" w:rsidRDefault="002C12E4" w:rsidP="00FE60DF">
      <w:pPr>
        <w:pStyle w:val="Akti"/>
        <w:rPr>
          <w:lang w:val="sq-AL"/>
        </w:rPr>
      </w:pPr>
    </w:p>
    <w:p w:rsidR="002C12E4" w:rsidRPr="002160D3" w:rsidRDefault="002C12E4" w:rsidP="00FE60DF">
      <w:pPr>
        <w:pStyle w:val="Akti"/>
        <w:rPr>
          <w:lang w:val="sq-AL"/>
        </w:rPr>
      </w:pPr>
    </w:p>
    <w:p w:rsidR="002C12E4" w:rsidRPr="002160D3" w:rsidRDefault="002C12E4" w:rsidP="00FE60DF">
      <w:pPr>
        <w:pStyle w:val="Akti"/>
        <w:rPr>
          <w:lang w:val="sq-AL"/>
        </w:rPr>
      </w:pPr>
    </w:p>
    <w:p w:rsidR="002C12E4" w:rsidRPr="002160D3" w:rsidRDefault="002C12E4" w:rsidP="00FE60DF">
      <w:pPr>
        <w:pStyle w:val="Akti"/>
        <w:rPr>
          <w:lang w:val="sq-AL"/>
        </w:rPr>
      </w:pPr>
    </w:p>
    <w:p w:rsidR="00000F2C" w:rsidRPr="002160D3" w:rsidRDefault="00000F2C" w:rsidP="00FE60DF">
      <w:pPr>
        <w:pStyle w:val="Akti"/>
        <w:rPr>
          <w:lang w:val="sq-AL"/>
        </w:rPr>
      </w:pPr>
    </w:p>
    <w:p w:rsidR="002C12E4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lastRenderedPageBreak/>
        <w:drawing>
          <wp:inline distT="0" distB="0" distL="0" distR="0">
            <wp:extent cx="5762625" cy="52006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5" t="4364" r="1137" b="2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899" w:rsidRPr="002160D3" w:rsidRDefault="00476899" w:rsidP="00FE60DF">
      <w:pPr>
        <w:pStyle w:val="Akti"/>
        <w:rPr>
          <w:lang w:val="sq-AL"/>
        </w:rPr>
      </w:pPr>
    </w:p>
    <w:p w:rsidR="00476899" w:rsidRPr="002160D3" w:rsidRDefault="00476899" w:rsidP="00FE60DF">
      <w:pPr>
        <w:pStyle w:val="Akti"/>
        <w:rPr>
          <w:lang w:val="sq-AL"/>
        </w:rPr>
      </w:pPr>
    </w:p>
    <w:p w:rsidR="00476899" w:rsidRPr="002160D3" w:rsidRDefault="0047689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476899" w:rsidRPr="002160D3" w:rsidRDefault="00476899" w:rsidP="00FE60DF">
      <w:pPr>
        <w:pStyle w:val="Akti"/>
        <w:rPr>
          <w:lang w:val="sq-AL"/>
        </w:rPr>
      </w:pPr>
    </w:p>
    <w:p w:rsidR="00476899" w:rsidRPr="002160D3" w:rsidRDefault="00476899" w:rsidP="00FE60DF">
      <w:pPr>
        <w:pStyle w:val="Akti"/>
        <w:rPr>
          <w:lang w:val="sq-AL"/>
        </w:rPr>
      </w:pPr>
    </w:p>
    <w:p w:rsidR="00476899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553075" cy="7429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" t="2951" r="1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899" w:rsidRPr="002160D3" w:rsidRDefault="00476899" w:rsidP="00FE60DF">
      <w:pPr>
        <w:pStyle w:val="Akti"/>
        <w:rPr>
          <w:lang w:val="sq-AL"/>
        </w:rPr>
      </w:pPr>
    </w:p>
    <w:p w:rsidR="00476899" w:rsidRPr="002160D3" w:rsidRDefault="00476899" w:rsidP="00FE60DF">
      <w:pPr>
        <w:pStyle w:val="Akti"/>
        <w:rPr>
          <w:lang w:val="sq-AL"/>
        </w:rPr>
      </w:pPr>
    </w:p>
    <w:p w:rsidR="00476899" w:rsidRPr="002160D3" w:rsidRDefault="00476899" w:rsidP="00FE60DF">
      <w:pPr>
        <w:pStyle w:val="Akti"/>
        <w:rPr>
          <w:lang w:val="sq-AL"/>
        </w:rPr>
      </w:pPr>
    </w:p>
    <w:p w:rsidR="00476899" w:rsidRPr="002160D3" w:rsidRDefault="00476899" w:rsidP="00FE60DF">
      <w:pPr>
        <w:pStyle w:val="Akti"/>
        <w:rPr>
          <w:lang w:val="sq-AL"/>
        </w:rPr>
      </w:pPr>
    </w:p>
    <w:p w:rsidR="00476899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762625" cy="60960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5" b="2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885B69" w:rsidP="00FE60DF">
      <w:pPr>
        <w:pStyle w:val="Akti"/>
        <w:rPr>
          <w:lang w:val="sq-AL"/>
        </w:rPr>
      </w:pPr>
    </w:p>
    <w:p w:rsidR="00885B69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800725" cy="71913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" t="3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857875" cy="62103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5" t="3752" b="2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5314AB" w:rsidRPr="002160D3" w:rsidRDefault="005314AB" w:rsidP="00FE60DF">
      <w:pPr>
        <w:pStyle w:val="Akti"/>
        <w:rPr>
          <w:lang w:val="sq-AL"/>
        </w:rPr>
      </w:pPr>
    </w:p>
    <w:p w:rsidR="00A14FCB" w:rsidRPr="002160D3" w:rsidRDefault="00A14FCB" w:rsidP="00FE60DF">
      <w:pPr>
        <w:pStyle w:val="Akti"/>
        <w:rPr>
          <w:lang w:val="sq-AL"/>
        </w:rPr>
      </w:pPr>
    </w:p>
    <w:p w:rsidR="00A14FCB" w:rsidRPr="002160D3" w:rsidRDefault="00A14FCB" w:rsidP="00FE60DF">
      <w:pPr>
        <w:pStyle w:val="Akti"/>
        <w:rPr>
          <w:lang w:val="sq-AL"/>
        </w:rPr>
      </w:pPr>
    </w:p>
    <w:p w:rsidR="00A14FCB" w:rsidRPr="002160D3" w:rsidRDefault="00A14FCB" w:rsidP="00FE60DF">
      <w:pPr>
        <w:pStyle w:val="Akti"/>
        <w:rPr>
          <w:lang w:val="sq-AL"/>
        </w:rPr>
      </w:pPr>
    </w:p>
    <w:p w:rsidR="00A14FCB" w:rsidRPr="002160D3" w:rsidRDefault="00A14FCB" w:rsidP="00FE60DF">
      <w:pPr>
        <w:pStyle w:val="Akti"/>
        <w:rPr>
          <w:lang w:val="sq-AL"/>
        </w:rPr>
      </w:pPr>
    </w:p>
    <w:p w:rsidR="00476899" w:rsidRPr="002160D3" w:rsidRDefault="00476899" w:rsidP="00FE60DF">
      <w:pPr>
        <w:pStyle w:val="Akti"/>
        <w:rPr>
          <w:lang w:val="sq-AL"/>
        </w:rPr>
      </w:pPr>
    </w:p>
    <w:p w:rsidR="007E3A0D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705475" cy="66770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" t="2463" b="2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A0D" w:rsidRPr="002160D3" w:rsidRDefault="007E3A0D" w:rsidP="00FE60DF">
      <w:pPr>
        <w:pStyle w:val="Akti"/>
        <w:rPr>
          <w:lang w:val="sq-AL"/>
        </w:rPr>
      </w:pPr>
    </w:p>
    <w:p w:rsidR="007E3A0D" w:rsidRPr="002160D3" w:rsidRDefault="007E3A0D" w:rsidP="00FE60DF">
      <w:pPr>
        <w:pStyle w:val="Akti"/>
        <w:rPr>
          <w:lang w:val="sq-AL"/>
        </w:rPr>
      </w:pPr>
    </w:p>
    <w:p w:rsidR="007E3A0D" w:rsidRPr="002160D3" w:rsidRDefault="007E3A0D" w:rsidP="00FE60DF">
      <w:pPr>
        <w:pStyle w:val="Akti"/>
        <w:rPr>
          <w:lang w:val="sq-AL"/>
        </w:rPr>
      </w:pPr>
    </w:p>
    <w:p w:rsidR="007E3A0D" w:rsidRPr="002160D3" w:rsidRDefault="007E3A0D" w:rsidP="00FE60DF">
      <w:pPr>
        <w:pStyle w:val="Akti"/>
        <w:rPr>
          <w:lang w:val="sq-AL"/>
        </w:rPr>
      </w:pPr>
    </w:p>
    <w:p w:rsidR="007E3A0D" w:rsidRPr="002160D3" w:rsidRDefault="007E3A0D" w:rsidP="00FE60DF">
      <w:pPr>
        <w:pStyle w:val="Akti"/>
        <w:rPr>
          <w:lang w:val="sq-AL"/>
        </w:rPr>
      </w:pPr>
    </w:p>
    <w:p w:rsidR="007E3A0D" w:rsidRPr="002160D3" w:rsidRDefault="007E3A0D" w:rsidP="00FE60DF">
      <w:pPr>
        <w:pStyle w:val="Akti"/>
        <w:rPr>
          <w:lang w:val="sq-AL"/>
        </w:rPr>
      </w:pPr>
    </w:p>
    <w:p w:rsidR="007E3A0D" w:rsidRPr="002160D3" w:rsidRDefault="007E3A0D" w:rsidP="00FE60DF">
      <w:pPr>
        <w:pStyle w:val="Akti"/>
        <w:rPr>
          <w:lang w:val="sq-AL"/>
        </w:rPr>
      </w:pPr>
    </w:p>
    <w:p w:rsidR="007E3A0D" w:rsidRPr="002160D3" w:rsidRDefault="007E3A0D" w:rsidP="00FE60DF">
      <w:pPr>
        <w:pStyle w:val="Akti"/>
        <w:rPr>
          <w:lang w:val="sq-AL"/>
        </w:rPr>
      </w:pPr>
    </w:p>
    <w:p w:rsidR="007E3A0D" w:rsidRPr="002160D3" w:rsidRDefault="007E3A0D" w:rsidP="00FE60DF">
      <w:pPr>
        <w:pStyle w:val="Akti"/>
        <w:rPr>
          <w:lang w:val="sq-AL"/>
        </w:rPr>
      </w:pPr>
    </w:p>
    <w:p w:rsidR="00FB6D96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657850" cy="62103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3" t="3546" r="2162" b="1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676900" cy="66579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" t="5162" r="1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CA3463" w:rsidRPr="002160D3" w:rsidRDefault="00CA3463" w:rsidP="00FE60DF">
      <w:pPr>
        <w:pStyle w:val="Akti"/>
        <w:rPr>
          <w:lang w:val="sq-AL"/>
        </w:rPr>
      </w:pPr>
    </w:p>
    <w:p w:rsidR="00CA3463" w:rsidRPr="002160D3" w:rsidRDefault="00CA3463" w:rsidP="00FE60DF">
      <w:pPr>
        <w:pStyle w:val="Akti"/>
        <w:rPr>
          <w:lang w:val="sq-AL"/>
        </w:rPr>
      </w:pPr>
    </w:p>
    <w:p w:rsidR="00CA3463" w:rsidRPr="002160D3" w:rsidRDefault="00CA3463" w:rsidP="00FE60DF">
      <w:pPr>
        <w:pStyle w:val="Akti"/>
        <w:rPr>
          <w:lang w:val="sq-AL"/>
        </w:rPr>
      </w:pPr>
    </w:p>
    <w:p w:rsidR="00CA3463" w:rsidRPr="002160D3" w:rsidRDefault="00CA3463" w:rsidP="00FE60DF">
      <w:pPr>
        <w:pStyle w:val="Akti"/>
        <w:rPr>
          <w:lang w:val="sq-AL"/>
        </w:rPr>
      </w:pPr>
    </w:p>
    <w:p w:rsidR="00CA3463" w:rsidRPr="002160D3" w:rsidRDefault="00CA3463" w:rsidP="00FE60DF">
      <w:pPr>
        <w:pStyle w:val="Akti"/>
        <w:rPr>
          <w:lang w:val="sq-AL"/>
        </w:rPr>
      </w:pPr>
    </w:p>
    <w:p w:rsidR="00CA3463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667375" cy="59340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5" t="3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463" w:rsidRPr="002160D3" w:rsidRDefault="00CA3463" w:rsidP="00FE60DF">
      <w:pPr>
        <w:pStyle w:val="Akti"/>
        <w:rPr>
          <w:lang w:val="sq-AL"/>
        </w:rPr>
      </w:pPr>
    </w:p>
    <w:p w:rsidR="00CA3463" w:rsidRPr="002160D3" w:rsidRDefault="00CA3463" w:rsidP="00FE60DF">
      <w:pPr>
        <w:pStyle w:val="Akti"/>
        <w:rPr>
          <w:lang w:val="sq-AL"/>
        </w:rPr>
      </w:pPr>
    </w:p>
    <w:p w:rsidR="00CA3463" w:rsidRPr="002160D3" w:rsidRDefault="00CA3463" w:rsidP="00FE60DF">
      <w:pPr>
        <w:pStyle w:val="Akti"/>
        <w:rPr>
          <w:lang w:val="sq-AL"/>
        </w:rPr>
      </w:pPr>
    </w:p>
    <w:p w:rsidR="00CA3463" w:rsidRPr="002160D3" w:rsidRDefault="00CA3463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791200" cy="5867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" t="2477" r="2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0E0" w:rsidRPr="002160D3" w:rsidRDefault="004270E0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FA0CFF" w:rsidRPr="002160D3" w:rsidRDefault="00FA0CFF" w:rsidP="00FE60DF">
      <w:pPr>
        <w:pStyle w:val="Akti"/>
        <w:rPr>
          <w:lang w:val="sq-AL"/>
        </w:rPr>
      </w:pPr>
    </w:p>
    <w:p w:rsidR="00FA0CFF" w:rsidRPr="002160D3" w:rsidRDefault="00FA0CFF" w:rsidP="00FE60DF">
      <w:pPr>
        <w:pStyle w:val="Akti"/>
        <w:rPr>
          <w:lang w:val="sq-AL"/>
        </w:rPr>
      </w:pPr>
    </w:p>
    <w:p w:rsidR="00FA0CFF" w:rsidRPr="002160D3" w:rsidRDefault="00FA0CFF" w:rsidP="00FE60DF">
      <w:pPr>
        <w:pStyle w:val="Akti"/>
        <w:rPr>
          <w:lang w:val="sq-AL"/>
        </w:rPr>
      </w:pPr>
    </w:p>
    <w:p w:rsidR="00FA0CFF" w:rsidRPr="002160D3" w:rsidRDefault="00FA0CFF" w:rsidP="00FE60DF">
      <w:pPr>
        <w:pStyle w:val="Akti"/>
        <w:rPr>
          <w:lang w:val="sq-AL"/>
        </w:rPr>
      </w:pPr>
    </w:p>
    <w:p w:rsidR="00FA0CFF" w:rsidRPr="002160D3" w:rsidRDefault="00FA0CFF" w:rsidP="00FE60DF">
      <w:pPr>
        <w:pStyle w:val="Akti"/>
        <w:rPr>
          <w:lang w:val="sq-AL"/>
        </w:rPr>
      </w:pPr>
    </w:p>
    <w:p w:rsidR="00FA0CFF" w:rsidRPr="002160D3" w:rsidRDefault="00FA0CFF" w:rsidP="00FE60DF">
      <w:pPr>
        <w:pStyle w:val="Akti"/>
        <w:rPr>
          <w:lang w:val="sq-AL"/>
        </w:rPr>
      </w:pPr>
    </w:p>
    <w:p w:rsidR="00FA0CFF" w:rsidRPr="002160D3" w:rsidRDefault="00FA0CFF" w:rsidP="00FE60DF">
      <w:pPr>
        <w:pStyle w:val="Akti"/>
        <w:rPr>
          <w:lang w:val="sq-AL"/>
        </w:rPr>
      </w:pPr>
    </w:p>
    <w:p w:rsidR="00FA0CFF" w:rsidRPr="002160D3" w:rsidRDefault="00FA0CFF" w:rsidP="00FE60DF">
      <w:pPr>
        <w:pStyle w:val="Akti"/>
        <w:rPr>
          <w:lang w:val="sq-AL"/>
        </w:rPr>
      </w:pPr>
    </w:p>
    <w:p w:rsidR="00FA0CFF" w:rsidRPr="002160D3" w:rsidRDefault="00FA0CFF" w:rsidP="00FE60DF">
      <w:pPr>
        <w:pStyle w:val="Akti"/>
        <w:rPr>
          <w:lang w:val="sq-AL"/>
        </w:rPr>
      </w:pPr>
    </w:p>
    <w:p w:rsidR="004270E0" w:rsidRPr="002160D3" w:rsidRDefault="004270E0" w:rsidP="00FE60DF">
      <w:pPr>
        <w:pStyle w:val="Akti"/>
        <w:rPr>
          <w:lang w:val="sq-AL"/>
        </w:rPr>
      </w:pPr>
    </w:p>
    <w:p w:rsidR="00CA3463" w:rsidRPr="002160D3" w:rsidRDefault="00CA3463" w:rsidP="00FE60DF">
      <w:pPr>
        <w:pStyle w:val="Akti"/>
        <w:rPr>
          <w:lang w:val="sq-AL"/>
        </w:rPr>
      </w:pPr>
    </w:p>
    <w:p w:rsidR="00FB6D96" w:rsidRPr="002160D3" w:rsidRDefault="00FB6D96" w:rsidP="00FE60DF">
      <w:pPr>
        <w:pStyle w:val="Akti"/>
        <w:rPr>
          <w:lang w:val="sq-AL"/>
        </w:rPr>
      </w:pPr>
    </w:p>
    <w:p w:rsidR="006C344A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886450" cy="62579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8" t="2953" b="3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838825" cy="73247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9" r="2162" b="3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924550" cy="78867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9639BE" w:rsidP="00FE60DF">
      <w:pPr>
        <w:pStyle w:val="Akti"/>
        <w:rPr>
          <w:lang w:val="sq-AL"/>
        </w:rPr>
      </w:pPr>
      <w:r w:rsidRPr="002160D3">
        <w:rPr>
          <w:noProof/>
          <w:lang w:eastAsia="en-GB"/>
        </w:rPr>
        <w:drawing>
          <wp:inline distT="0" distB="0" distL="0" distR="0">
            <wp:extent cx="5848350" cy="24669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8" t="7054" b="5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44A" w:rsidRPr="002160D3" w:rsidRDefault="006C344A" w:rsidP="00FE60DF">
      <w:pPr>
        <w:pStyle w:val="Akti"/>
        <w:rPr>
          <w:lang w:val="sq-AL"/>
        </w:rPr>
      </w:pPr>
    </w:p>
    <w:p w:rsidR="006C344A" w:rsidRPr="002160D3" w:rsidRDefault="006C344A" w:rsidP="00FE60DF">
      <w:pPr>
        <w:pStyle w:val="Akti"/>
        <w:rPr>
          <w:lang w:val="sq-AL"/>
        </w:rPr>
      </w:pPr>
    </w:p>
    <w:p w:rsidR="00FE60DF" w:rsidRPr="002160D3" w:rsidRDefault="00FE60DF" w:rsidP="00FE60DF">
      <w:pPr>
        <w:pStyle w:val="Akti"/>
        <w:rPr>
          <w:lang w:val="sq-AL"/>
        </w:rPr>
      </w:pPr>
      <w:r w:rsidRPr="002160D3">
        <w:rPr>
          <w:lang w:val="sq-AL"/>
        </w:rPr>
        <w:t>VENDIM</w:t>
      </w:r>
    </w:p>
    <w:p w:rsidR="00FE60DF" w:rsidRPr="002160D3" w:rsidRDefault="001B7A76" w:rsidP="00FE60DF">
      <w:pPr>
        <w:pStyle w:val="NumriData"/>
        <w:rPr>
          <w:lang w:val="sq-AL"/>
        </w:rPr>
      </w:pPr>
      <w:r>
        <w:rPr>
          <w:lang w:val="sq-AL"/>
        </w:rPr>
        <w:t>Nr.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957, datë 19.12.2012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Numri"/>
        <w:rPr>
          <w:lang w:val="sq-AL"/>
        </w:rPr>
      </w:pPr>
      <w:r w:rsidRPr="002160D3">
        <w:rPr>
          <w:lang w:val="sq-AL"/>
        </w:rPr>
        <w:t>PËR MBETJET NGA PAJISJET ELEKTRIKE DHE ELEKTRONIKE</w:t>
      </w:r>
      <w:r w:rsidRPr="002160D3">
        <w:rPr>
          <w:vertAlign w:val="superscript"/>
          <w:lang w:val="sq-AL"/>
        </w:rPr>
        <w:footnoteReference w:id="1"/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Në mbështetje të nenit 100 të Kushtetutës dhe të nenit 33 të ligjit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10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 xml:space="preserve">463, datë 22.9.2011 “Për menaxhimin e integruar të mbetjeve”, me propozimin e </w:t>
      </w:r>
      <w:r w:rsidR="00DA4C1E" w:rsidRPr="002160D3">
        <w:rPr>
          <w:lang w:val="sq-AL"/>
        </w:rPr>
        <w:t xml:space="preserve">Ministrit </w:t>
      </w:r>
      <w:r w:rsidRPr="002160D3">
        <w:rPr>
          <w:lang w:val="sq-AL"/>
        </w:rPr>
        <w:t>të Mjedisit, Pyjeve dhe Administrimit të Ujërave, Këshilli i Ministrave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TitulliTitull"/>
        <w:rPr>
          <w:lang w:val="sq-AL"/>
        </w:rPr>
      </w:pPr>
      <w:r w:rsidRPr="002160D3">
        <w:rPr>
          <w:lang w:val="sq-AL"/>
        </w:rPr>
        <w:t>VENDOSI:</w:t>
      </w:r>
    </w:p>
    <w:p w:rsidR="00FE60DF" w:rsidRPr="002160D3" w:rsidRDefault="00FE60DF" w:rsidP="00FE60DF">
      <w:pPr>
        <w:pStyle w:val="TitulliTitull"/>
        <w:rPr>
          <w:lang w:val="sq-AL"/>
        </w:rPr>
      </w:pPr>
    </w:p>
    <w:p w:rsidR="00FE60DF" w:rsidRPr="002160D3" w:rsidRDefault="00FE60DF" w:rsidP="00FE60DF">
      <w:pPr>
        <w:pStyle w:val="TitulliTitull"/>
        <w:rPr>
          <w:lang w:val="sq-AL"/>
        </w:rPr>
      </w:pPr>
      <w:r w:rsidRPr="002160D3">
        <w:rPr>
          <w:lang w:val="sq-AL"/>
        </w:rPr>
        <w:t>KREU I</w:t>
      </w:r>
    </w:p>
    <w:p w:rsidR="00FE60DF" w:rsidRPr="002160D3" w:rsidRDefault="00FE60DF" w:rsidP="00FE60DF">
      <w:pPr>
        <w:pStyle w:val="TitulliTitull"/>
        <w:rPr>
          <w:lang w:val="sq-AL"/>
        </w:rPr>
      </w:pPr>
      <w:r w:rsidRPr="002160D3">
        <w:rPr>
          <w:lang w:val="sq-AL"/>
        </w:rPr>
        <w:t>DISPOZITA TË PËRGJITHSHME</w:t>
      </w:r>
    </w:p>
    <w:p w:rsidR="00FE60DF" w:rsidRPr="002160D3" w:rsidRDefault="00DA4C1E" w:rsidP="00FE60DF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Qëllimi i këtij vendimi është mbrojtja, ruajtja dhe përmirësimi i cilësisë së mjedisit, përmes minimizimit të ndikimeve negative nga mbetjet e pajisjeve elektrike dhe elektronike. 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2. Vendimi synon: 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a) të parandalojë mbetjet nga pajisjet elektrike dhe elektronike;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b) të nxitë ripërdorimin, riciklimin dhe forma të tjera rikuperimi të mbetjeve nga pajisjet elektrike dhe elektronike, me qëllim që të pakësojë asgjësimin e tyre;</w:t>
      </w:r>
    </w:p>
    <w:p w:rsidR="00FE60DF" w:rsidRPr="002160D3" w:rsidRDefault="001B7A76" w:rsidP="00FE60DF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="00FE60DF" w:rsidRPr="002160D3">
        <w:rPr>
          <w:lang w:val="sq-AL"/>
        </w:rPr>
        <w:t>të përmirësojë performancën mjedisore të të gjithë operatorëve, si</w:t>
      </w:r>
      <w:r w:rsidR="004A59DA">
        <w:rPr>
          <w:lang w:val="sq-AL"/>
        </w:rPr>
        <w:t>:</w:t>
      </w:r>
      <w:r w:rsidR="00FE60DF" w:rsidRPr="002160D3">
        <w:rPr>
          <w:lang w:val="sq-AL"/>
        </w:rPr>
        <w:t xml:space="preserve"> </w:t>
      </w:r>
      <w:r w:rsidR="001C5DA3">
        <w:rPr>
          <w:lang w:val="sq-AL"/>
        </w:rPr>
        <w:t xml:space="preserve">të </w:t>
      </w:r>
      <w:r w:rsidR="00FE60DF" w:rsidRPr="002160D3">
        <w:rPr>
          <w:lang w:val="sq-AL"/>
        </w:rPr>
        <w:t xml:space="preserve">prodhuesve, </w:t>
      </w:r>
      <w:r w:rsidR="001C5DA3">
        <w:rPr>
          <w:lang w:val="sq-AL"/>
        </w:rPr>
        <w:t xml:space="preserve">të </w:t>
      </w:r>
      <w:r w:rsidR="00FE60DF" w:rsidRPr="002160D3">
        <w:rPr>
          <w:lang w:val="sq-AL"/>
        </w:rPr>
        <w:t xml:space="preserve">shpërndarësve dhe konsumatorëve të përfshirë në ciklin e jetës së pajisjeve elektrike dhe elektronike dhe, në veçanti, të operatorëve që janë të përfshirë drejtpërdrejt në trajtimin e mbetjeve nga pajisjet elektrike dhe elektronike. </w:t>
      </w:r>
    </w:p>
    <w:p w:rsidR="00FE60DF" w:rsidRPr="002160D3" w:rsidRDefault="00DA4C1E" w:rsidP="00FE60DF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FE60DF" w:rsidRPr="002160D3" w:rsidRDefault="00FE60DF" w:rsidP="00FE60DF">
      <w:pPr>
        <w:pStyle w:val="TitulliTitull"/>
        <w:rPr>
          <w:lang w:val="sq-AL"/>
        </w:rPr>
      </w:pPr>
      <w:r w:rsidRPr="002160D3">
        <w:rPr>
          <w:lang w:val="sq-AL"/>
        </w:rPr>
        <w:t>KREU II</w:t>
      </w:r>
    </w:p>
    <w:p w:rsidR="00FE60DF" w:rsidRPr="002160D3" w:rsidRDefault="00FE60DF" w:rsidP="00FE60DF">
      <w:pPr>
        <w:pStyle w:val="TitulliTitull"/>
        <w:rPr>
          <w:lang w:val="sq-AL"/>
        </w:rPr>
      </w:pPr>
      <w:r w:rsidRPr="002160D3">
        <w:rPr>
          <w:lang w:val="sq-AL"/>
        </w:rPr>
        <w:t>FUSHA E ZBATIMIT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1. Ky vendim zbatohet për të gjitha pajisjet elektrike dhe elektronike</w:t>
      </w:r>
      <w:r w:rsidR="00E748D5">
        <w:rPr>
          <w:lang w:val="sq-AL"/>
        </w:rPr>
        <w:t>,</w:t>
      </w:r>
      <w:r w:rsidRPr="002160D3">
        <w:rPr>
          <w:lang w:val="sq-AL"/>
        </w:rPr>
        <w:t xml:space="preserve"> që në mënyrë të përgjithshme jepen në aneksin IA, bashkëlidhur këtij vendimi, kurse në mënyrë të hollësishme jepen në aneksin IB, me kusht që pajisja përkatëse të mos jetë pjesë e një lloji tjetër pajisjeje</w:t>
      </w:r>
      <w:r w:rsidR="00E748D5">
        <w:rPr>
          <w:lang w:val="sq-AL"/>
        </w:rPr>
        <w:t>,</w:t>
      </w:r>
      <w:r w:rsidRPr="002160D3">
        <w:rPr>
          <w:lang w:val="sq-AL"/>
        </w:rPr>
        <w:t xml:space="preserve"> që nuk përfshihet në fushën e zbatimit të këtij vendimi.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2. Përjashtohen nga fusha e zbatimit të këtij vendimi pajisjet që lidhen me</w:t>
      </w:r>
      <w:r w:rsidR="00E748D5">
        <w:rPr>
          <w:lang w:val="sq-AL"/>
        </w:rPr>
        <w:t xml:space="preserve"> mbrojtjen e interesave kryesore</w:t>
      </w:r>
      <w:r w:rsidRPr="002160D3">
        <w:rPr>
          <w:lang w:val="sq-AL"/>
        </w:rPr>
        <w:t xml:space="preserve"> të sigurisë së shtetit, armët, municionet dhe materialet e luftës. Ky përjashtim nuk zbatohet për produktet që nuk janë projektuar posaçërisht për qëllime ushtarake. 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TitulliTitull"/>
        <w:rPr>
          <w:lang w:val="sq-AL"/>
        </w:rPr>
      </w:pPr>
      <w:r w:rsidRPr="002160D3">
        <w:rPr>
          <w:lang w:val="sq-AL"/>
        </w:rPr>
        <w:t>KREU III</w:t>
      </w:r>
    </w:p>
    <w:p w:rsidR="00FE60DF" w:rsidRPr="002160D3" w:rsidRDefault="00FE60DF" w:rsidP="00FE60DF">
      <w:pPr>
        <w:pStyle w:val="TitulliTitull"/>
        <w:rPr>
          <w:lang w:val="sq-AL"/>
        </w:rPr>
      </w:pPr>
      <w:r w:rsidRPr="002160D3">
        <w:rPr>
          <w:lang w:val="sq-AL"/>
        </w:rPr>
        <w:t>PËRKUFIZIMET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Për qëllime të këtij vendimi të gjithë termat e përcaktuar në nenin 3 të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 xml:space="preserve">ligjit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10</w:t>
      </w:r>
      <w:r w:rsidR="00D25C28">
        <w:rPr>
          <w:lang w:val="sq-AL"/>
        </w:rPr>
        <w:t xml:space="preserve"> </w:t>
      </w:r>
      <w:r w:rsidRPr="002160D3">
        <w:rPr>
          <w:lang w:val="sq-AL"/>
        </w:rPr>
        <w:t>463, datë 22.9.2011 “Për menaxhimin e integruar t</w:t>
      </w:r>
      <w:r w:rsidR="00896BF9">
        <w:rPr>
          <w:lang w:val="sq-AL"/>
        </w:rPr>
        <w:t>ë</w:t>
      </w:r>
      <w:r w:rsidRPr="002160D3">
        <w:rPr>
          <w:lang w:val="sq-AL"/>
        </w:rPr>
        <w:t xml:space="preserve"> mbetjeve”, kanë të njëjtin kuptim, ndërsa termat e mëposhtëm kanë këto kuptime: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“Agjenci”, autoriteti publik, siç përcaktohet në kreun X seksioni 1 të ligjit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10</w:t>
      </w:r>
      <w:r w:rsidR="00D25C28">
        <w:rPr>
          <w:lang w:val="sq-AL"/>
        </w:rPr>
        <w:t xml:space="preserve"> </w:t>
      </w:r>
      <w:r w:rsidRPr="002160D3">
        <w:rPr>
          <w:lang w:val="sq-AL"/>
        </w:rPr>
        <w:t>431, datë 9.6.2011 “Për mbrojtjen e mjedisit”.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2. “Mbetje historike”, MPEE-të nga produktet e hedhura në treg përpara datës 1 janar 2015.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3. “Mbetjet nga pajisjet elektrike dhe elektronike” ose “MPEE”, një pajisje elektrike ose elektronike</w:t>
      </w:r>
      <w:r w:rsidR="00E748D5">
        <w:rPr>
          <w:lang w:val="sq-AL"/>
        </w:rPr>
        <w:t>,</w:t>
      </w:r>
      <w:r w:rsidRPr="002160D3">
        <w:rPr>
          <w:lang w:val="sq-AL"/>
        </w:rPr>
        <w:t xml:space="preserve"> që është mbetje sipas kuptimit të dhënë në ligjin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10</w:t>
      </w:r>
      <w:r w:rsidR="00D25C28">
        <w:rPr>
          <w:lang w:val="sq-AL"/>
        </w:rPr>
        <w:t xml:space="preserve"> </w:t>
      </w:r>
      <w:r w:rsidRPr="002160D3">
        <w:rPr>
          <w:lang w:val="sq-AL"/>
        </w:rPr>
        <w:t>463, datë 22.9.2011 “Për menaxhimin e integruar të mbetjeve”, dhe përfshin të gjitha pjesët e përbërësit e tyre, pjesët lidhëse e përdoruese, si dhe pjesët e konsumit që janë pjesë përbërëse e produktit në kohën kur hidhet.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4. “MPEE nga përdoruesit joshtëpiakë”, MPEE-të që vijnë nga burimet tregtare, industriale, institucionale dhe të tjera, që, për shkak të natyrës dhe sasisë së tyre, janë të ndryshme me ato që vijnë nga përdoruesit shtëpiakë. 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5. “Ministria”, ministria përgjegjëse për mjedisin.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6. “Ministri”, ministri përgjegjës për mjedisin.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7. “MPEE shtëpiake”, mbetjet nga pajisjet elektrike dhe elektronike</w:t>
      </w:r>
      <w:r w:rsidR="00E748D5">
        <w:rPr>
          <w:lang w:val="sq-AL"/>
        </w:rPr>
        <w:t>,</w:t>
      </w:r>
      <w:r w:rsidRPr="002160D3">
        <w:rPr>
          <w:lang w:val="sq-AL"/>
        </w:rPr>
        <w:t xml:space="preserve"> që vijnë nga sektori privat familjar dhe nga burimet tregtare, industriale, të institucioneve dhe të tjera, që, për shkak të natyrës e të sasisë së tyre, janë të ngjashme me mbetjet shtëpiake.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8. “Njësi e qeverisjes vendore”, komuna, bashkia, qarku dhe nënndarjet e tyre, në përputhje me ligjin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8652, datë 31.7.2000 “Për organizimin dhe funksionimin e qeverisjes vendore”.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9. “Pajisje elektrike dhe elektronike” ose “PEE”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nënkupton: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a) pajisjet, funksionimi i rregullt i të cilave varet nga rrymat elektrike ose fushat elektromagnetike; 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b) pajisjet për gjenerimin, transferimin dhe matjen e këtyre rrymave dhe fushave që përcaktohen në kategoritë e aneksit IA dhe janë të projektuara për t’u përdorur me një tension</w:t>
      </w:r>
      <w:r w:rsidR="00E748D5">
        <w:rPr>
          <w:lang w:val="sq-AL"/>
        </w:rPr>
        <w:t>,</w:t>
      </w:r>
      <w:r w:rsidRPr="002160D3">
        <w:rPr>
          <w:lang w:val="sq-AL"/>
        </w:rPr>
        <w:t xml:space="preserve"> që nuk i tejkalon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1000 V (volt) për rrymë alternative dhe 1500 V (volt) për rrymë të drejtpërdrejtë.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10. “Preparate” ka kuptimin e dhënë sipas ligjit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9108, datë 17.7.2003 “Për substancat dhe preparatet kimike”.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11. “Prodhues”, çdo person që, pavarësisht nga teknika e përdorur e shitjes, përfshirë m</w:t>
      </w:r>
      <w:r w:rsidR="00E748D5">
        <w:rPr>
          <w:lang w:val="sq-AL"/>
        </w:rPr>
        <w:t>jetet e komunikimit në distancë</w:t>
      </w:r>
      <w:r w:rsidRPr="002160D3">
        <w:rPr>
          <w:lang w:val="sq-AL"/>
        </w:rPr>
        <w:t>: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a) prodhon dhe shet pajisje elektrike dhe elektronike mbi të cilat ka shënuar markën e vet;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b) rishet në emër të markës së vet pajisje të prodhuara nga furnitorë të tjerë, por jo në rastin kur në pajisje</w:t>
      </w:r>
      <w:r w:rsidRPr="002160D3" w:rsidDel="00B1252D">
        <w:rPr>
          <w:lang w:val="sq-AL"/>
        </w:rPr>
        <w:t xml:space="preserve"> </w:t>
      </w:r>
      <w:r w:rsidRPr="002160D3">
        <w:rPr>
          <w:lang w:val="sq-AL"/>
        </w:rPr>
        <w:t>është shënuar</w:t>
      </w:r>
      <w:r w:rsidRPr="002160D3" w:rsidDel="00B1252D">
        <w:rPr>
          <w:lang w:val="sq-AL"/>
        </w:rPr>
        <w:t xml:space="preserve"> </w:t>
      </w:r>
      <w:r w:rsidRPr="002160D3">
        <w:rPr>
          <w:lang w:val="sq-AL"/>
        </w:rPr>
        <w:t>marka e prodhuesit, si</w:t>
      </w:r>
      <w:r w:rsidR="00E748D5">
        <w:rPr>
          <w:lang w:val="sq-AL"/>
        </w:rPr>
        <w:t>ç parashikohet në shkronjën “a”</w:t>
      </w:r>
      <w:r w:rsidRPr="002160D3">
        <w:rPr>
          <w:lang w:val="sq-AL"/>
        </w:rPr>
        <w:t xml:space="preserve"> më lart; 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c) importon ose eksporton PEE mbi baza profesionale në një shtet tjetër.</w:t>
      </w:r>
    </w:p>
    <w:p w:rsidR="0040047B" w:rsidRDefault="0040047B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12. “Substancë” ka kuptimin e dhënë në ligjin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9108, datë 17.7.2003 “Për substancat dhe preparatet kimike”.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13. “Sistem individual për kthimin mbrapsht të MPEE-ve”, sistemi, ku një subjekt prodhues apo tregtues merr përsipër individualisht të gjithë përgjegjësinë e menaxhimit të mbetjeve.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14. “Sistem kolektiv për kthimin mbrapsht të MPEE-ve”, sistemi ku një ose më shumë subjekte prodhuese apo tregtuese marrin përsipër bashkërisht përgjegjësinë e menaxhimit të mbetjeve.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15. Substancë ose preparat i rrezikshëm”, çdo substancë ose preparat që është shpërthyes, oksidues, shumë i djegshëm apo i djegshëm, toksik, dëmtues, gërryes apo irritues, sipas përkufizimeve që u bëhen këtyre vetive në aneksin III të ligjit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10</w:t>
      </w:r>
      <w:r w:rsidR="00D25C28">
        <w:rPr>
          <w:lang w:val="sq-AL"/>
        </w:rPr>
        <w:t xml:space="preserve"> </w:t>
      </w:r>
      <w:r w:rsidRPr="002160D3">
        <w:rPr>
          <w:lang w:val="sq-AL"/>
        </w:rPr>
        <w:t>463, datë 22.9.2011 “Për menaxhimin e integruar të mbetjeve”.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16. “Shpërndarës”, çdo person që ofron PEE për qëllime tregtie për palën që do ta përdorë atë.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TitulliTitull"/>
        <w:rPr>
          <w:lang w:val="sq-AL"/>
        </w:rPr>
      </w:pPr>
      <w:r w:rsidRPr="002160D3">
        <w:rPr>
          <w:lang w:val="sq-AL"/>
        </w:rPr>
        <w:t>KREU IV</w:t>
      </w:r>
    </w:p>
    <w:p w:rsidR="00FE60DF" w:rsidRPr="002160D3" w:rsidRDefault="00FE60DF" w:rsidP="00FE60DF">
      <w:pPr>
        <w:pStyle w:val="TitulliTitull"/>
        <w:rPr>
          <w:lang w:val="sq-AL"/>
        </w:rPr>
      </w:pPr>
      <w:r w:rsidRPr="002160D3">
        <w:rPr>
          <w:lang w:val="sq-AL"/>
        </w:rPr>
        <w:t>REGJISTRIMI I PRODHUESVE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1. Prodhuesit e PEE-ve përpara se të hedhin në treg për herë të parë mbi baza profesionale produktet e tyre</w:t>
      </w:r>
      <w:r w:rsidR="00E748D5">
        <w:rPr>
          <w:lang w:val="sq-AL"/>
        </w:rPr>
        <w:t>,</w:t>
      </w:r>
      <w:r w:rsidRPr="002160D3">
        <w:rPr>
          <w:lang w:val="sq-AL"/>
        </w:rPr>
        <w:t xml:space="preserve"> pajisen me leje mjedisi të fushës III, në përputhje me përcaktimin e bërë në vendimin </w:t>
      </w:r>
      <w:r w:rsidR="001B7A76">
        <w:rPr>
          <w:lang w:val="sq-AL"/>
        </w:rPr>
        <w:t xml:space="preserve">nr. </w:t>
      </w:r>
      <w:r w:rsidRPr="002160D3">
        <w:rPr>
          <w:lang w:val="sq-AL"/>
        </w:rPr>
        <w:t>538, datë 26.5.2009 të Këshillit të Ministrave “Për licencat dhe lejet që trajtohen nga/apo nëpërmjet QKL-së dhe disa rregullime të tjera nënligjore të përbashkëta”, regjistrohen në regjistrin e prodhuesve të PEE-ve</w:t>
      </w:r>
      <w:r w:rsidR="00E748D5">
        <w:rPr>
          <w:lang w:val="sq-AL"/>
        </w:rPr>
        <w:t>,</w:t>
      </w:r>
      <w:r w:rsidRPr="002160D3">
        <w:rPr>
          <w:lang w:val="sq-AL"/>
        </w:rPr>
        <w:t xml:space="preserve"> që agjencia krijon për këtë qëllim dhe pajisen me një numër regjistrimi.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2. </w:t>
      </w:r>
      <w:r w:rsidR="00FE60DF" w:rsidRPr="002160D3">
        <w:rPr>
          <w:lang w:val="sq-AL"/>
        </w:rPr>
        <w:t>Regjistrimi i çdo prodhuesi bëhet vetëm një herë në momentin kur hedh në treg PEE për herë të parë mbi baza profesionale.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3. </w:t>
      </w:r>
      <w:r w:rsidR="00FE60DF" w:rsidRPr="002160D3">
        <w:rPr>
          <w:lang w:val="sq-AL"/>
        </w:rPr>
        <w:t>Gjatë regjistrimit në agjenci për qëllime të këtij vendimi përfshihen vetëm të dhënat e mëposhtme: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a) </w:t>
      </w:r>
      <w:r w:rsidR="00FE60DF" w:rsidRPr="002160D3">
        <w:rPr>
          <w:lang w:val="sq-AL"/>
        </w:rPr>
        <w:t>Emri i prodhuesit dhe i markës (nëse ka) me të cilin operon në Republikën e Shqipërisë;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b) </w:t>
      </w:r>
      <w:r w:rsidR="00FE60DF" w:rsidRPr="002160D3">
        <w:rPr>
          <w:lang w:val="sq-AL"/>
        </w:rPr>
        <w:t>Adresa/t e plotë/a e/të prodhuesit: kodi postal dhe vendndodhja, emri i rrugës dhe numri, faqja e internetit, adresa e e-mail-it, kutia postare, numri i telefonit dhe faksit, personi i kontaktit;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c) </w:t>
      </w:r>
      <w:r w:rsidR="00FE60DF" w:rsidRPr="002160D3">
        <w:rPr>
          <w:lang w:val="sq-AL"/>
        </w:rPr>
        <w:t>Të dhëna për kategoritë e PEE-ve të hedhura në treg nga prodhuesi;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ç) Informacion për mënyrën se si prodhuesi përmbush detyrimet e tij, nëpërmjet një skeme individuale apo nëpërmjet një skeme kolektive;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d) </w:t>
      </w:r>
      <w:r w:rsidR="00FE60DF" w:rsidRPr="002160D3">
        <w:rPr>
          <w:lang w:val="sq-AL"/>
        </w:rPr>
        <w:t>Data e aplikimit për regjistrim;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dh)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Kodi kombëtar i identifikimit të prodhuesit, përfshirë numrin e NIPT-it në Republikën e Shqipërisë apo në nivel europian;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e) </w:t>
      </w:r>
      <w:r w:rsidR="00FE60DF" w:rsidRPr="002160D3">
        <w:rPr>
          <w:lang w:val="sq-AL"/>
        </w:rPr>
        <w:t>Deklarata që pohon se informacioni i dhënë është i vërtetë.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4. </w:t>
      </w:r>
      <w:r w:rsidR="00FE60DF" w:rsidRPr="002160D3">
        <w:rPr>
          <w:lang w:val="sq-AL"/>
        </w:rPr>
        <w:t>Prodhuesit e PEE-ve: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a) </w:t>
      </w:r>
      <w:r w:rsidR="00FE60DF" w:rsidRPr="002160D3">
        <w:rPr>
          <w:lang w:val="sq-AL"/>
        </w:rPr>
        <w:t>njoftojnë agjencinë për çdo ndryshim që mund të pësojë informaci</w:t>
      </w:r>
      <w:r w:rsidR="00E748D5">
        <w:rPr>
          <w:lang w:val="sq-AL"/>
        </w:rPr>
        <w:t>oni i dhënë sipas pikës 3, jo më</w:t>
      </w:r>
      <w:r w:rsidR="00FE60DF" w:rsidRPr="002160D3">
        <w:rPr>
          <w:lang w:val="sq-AL"/>
        </w:rPr>
        <w:t xml:space="preserve"> vonë se 1 (një) muaj pas bërjes së ndryshimit;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b) </w:t>
      </w:r>
      <w:r w:rsidR="00FE60DF" w:rsidRPr="002160D3">
        <w:rPr>
          <w:lang w:val="sq-AL"/>
        </w:rPr>
        <w:t>kërkojnë me shkrim nga agjencia çregjistrimin nga regjistri i PEE-ve</w:t>
      </w:r>
      <w:r w:rsidR="00E748D5">
        <w:rPr>
          <w:lang w:val="sq-AL"/>
        </w:rPr>
        <w:t>,</w:t>
      </w:r>
      <w:r w:rsidR="00FE60DF" w:rsidRPr="002160D3">
        <w:rPr>
          <w:lang w:val="sq-AL"/>
        </w:rPr>
        <w:t xml:space="preserve"> kur pushojnë aktivitetin e tyre të prodhimit të PEE-ve dhe nuk ushtrojnë më këtë veprimtari në Republikën e Shqipërisë.</w:t>
      </w:r>
    </w:p>
    <w:p w:rsidR="00FE60DF" w:rsidRPr="002160D3" w:rsidRDefault="00FC6ED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5. </w:t>
      </w:r>
      <w:r w:rsidR="00FE60DF" w:rsidRPr="002160D3">
        <w:rPr>
          <w:lang w:val="sq-AL"/>
        </w:rPr>
        <w:t>Agjencia bën çregjistrimin nga regjistri i prodhuesve të PEE-ve dhe njofton me shkrim për kryerjen e çregjistrimit.</w:t>
      </w:r>
    </w:p>
    <w:p w:rsidR="00FE60DF" w:rsidRDefault="00FE60DF" w:rsidP="00FE60DF">
      <w:pPr>
        <w:pStyle w:val="Paragrafi"/>
        <w:rPr>
          <w:highlight w:val="yellow"/>
          <w:lang w:val="sq-AL"/>
        </w:rPr>
      </w:pPr>
    </w:p>
    <w:p w:rsidR="0040047B" w:rsidRPr="002160D3" w:rsidRDefault="0040047B" w:rsidP="00FE60DF">
      <w:pPr>
        <w:pStyle w:val="Paragrafi"/>
        <w:rPr>
          <w:highlight w:val="yellow"/>
          <w:lang w:val="sq-AL"/>
        </w:rPr>
      </w:pPr>
    </w:p>
    <w:p w:rsidR="00FE60DF" w:rsidRPr="002160D3" w:rsidRDefault="00FE60DF" w:rsidP="00FC6ED7">
      <w:pPr>
        <w:pStyle w:val="TitulliTitull"/>
        <w:rPr>
          <w:lang w:val="sq-AL"/>
        </w:rPr>
      </w:pPr>
      <w:r w:rsidRPr="002160D3">
        <w:rPr>
          <w:lang w:val="sq-AL"/>
        </w:rPr>
        <w:t>KREU V</w:t>
      </w:r>
    </w:p>
    <w:p w:rsidR="00FE60DF" w:rsidRPr="002160D3" w:rsidRDefault="00FE60DF" w:rsidP="00FC6ED7">
      <w:pPr>
        <w:pStyle w:val="TitulliTitull"/>
        <w:rPr>
          <w:lang w:val="sq-AL"/>
        </w:rPr>
      </w:pPr>
      <w:r w:rsidRPr="002160D3">
        <w:rPr>
          <w:lang w:val="sq-AL"/>
        </w:rPr>
        <w:t>PROJEKTIMI I PRODUKTIT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AF2825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</w:t>
      </w:r>
      <w:r w:rsidR="00FE60DF" w:rsidRPr="002160D3">
        <w:rPr>
          <w:lang w:val="sq-AL"/>
        </w:rPr>
        <w:t>Ministria dhe ministria përgjegjëse për ekonominë nxitin projektimin e prodhimin e PEE-ve në zbatim të</w:t>
      </w:r>
      <w:r w:rsidR="00FC6ED7" w:rsidRPr="002160D3">
        <w:rPr>
          <w:lang w:val="sq-AL"/>
        </w:rPr>
        <w:t xml:space="preserve"> kërkesave të përcaktuara në </w:t>
      </w:r>
      <w:r w:rsidR="00FE60DF" w:rsidRPr="002160D3">
        <w:rPr>
          <w:lang w:val="sq-AL"/>
        </w:rPr>
        <w:t xml:space="preserve">ligjin </w:t>
      </w:r>
      <w:r w:rsidR="001B7A76">
        <w:rPr>
          <w:lang w:val="sq-AL"/>
        </w:rPr>
        <w:t xml:space="preserve">nr. </w:t>
      </w:r>
      <w:r w:rsidR="00FE60DF" w:rsidRPr="002160D3">
        <w:rPr>
          <w:lang w:val="sq-AL"/>
        </w:rPr>
        <w:t>10</w:t>
      </w:r>
      <w:r w:rsidR="00D25C28">
        <w:rPr>
          <w:lang w:val="sq-AL"/>
        </w:rPr>
        <w:t xml:space="preserve"> </w:t>
      </w:r>
      <w:r w:rsidR="00FE60DF" w:rsidRPr="002160D3">
        <w:rPr>
          <w:lang w:val="sq-AL"/>
        </w:rPr>
        <w:t>489, datë 15.12.2011 “Për tregtimin dhe mbikëqyrjen e tregut të produkteve joushqimore”, të cilat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 xml:space="preserve">lehtësojnë çmontimin dhe rikuperimin, në veçanti, ripërdorimin e riciklimin e MPEE-ve, të përbërësve dhe të materialeve të tyre. </w:t>
      </w:r>
    </w:p>
    <w:p w:rsidR="00FE60DF" w:rsidRPr="002160D3" w:rsidRDefault="00AF2825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2. </w:t>
      </w:r>
      <w:r w:rsidR="00FE60DF" w:rsidRPr="002160D3">
        <w:rPr>
          <w:lang w:val="sq-AL"/>
        </w:rPr>
        <w:t>Prodhuesit projektojnë PEE-të në mënyrë të tillë që tiparet e tyre apo proceset prodhuese të mos pengojnë ripërdorimin, përveçse kur këto tipare specifike apo procese prodhuese paraqesin përparësi të mëdha në lidhje me kërkesat për mbrojtjen e mjedisit dhe/ose sigurinë.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AF2825">
      <w:pPr>
        <w:pStyle w:val="TitulliTitull"/>
        <w:rPr>
          <w:lang w:val="sq-AL"/>
        </w:rPr>
      </w:pPr>
      <w:r w:rsidRPr="002160D3">
        <w:rPr>
          <w:lang w:val="sq-AL"/>
        </w:rPr>
        <w:t>KREU VI</w:t>
      </w:r>
    </w:p>
    <w:p w:rsidR="00FE60DF" w:rsidRPr="002160D3" w:rsidRDefault="00FE60DF" w:rsidP="00AF2825">
      <w:pPr>
        <w:pStyle w:val="TitulliTitull"/>
        <w:rPr>
          <w:lang w:val="sq-AL"/>
        </w:rPr>
      </w:pPr>
      <w:r w:rsidRPr="002160D3">
        <w:rPr>
          <w:lang w:val="sq-AL"/>
        </w:rPr>
        <w:t>ETIKETIMI I PRODUKTIT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AF2825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</w:t>
      </w:r>
      <w:r w:rsidR="002E61C8">
        <w:rPr>
          <w:lang w:val="sq-AL"/>
        </w:rPr>
        <w:t>Prodhuesit</w:t>
      </w:r>
      <w:r w:rsidR="00FE60DF" w:rsidRPr="002160D3">
        <w:rPr>
          <w:lang w:val="sq-AL"/>
        </w:rPr>
        <w:t xml:space="preserve"> që hedhin në treg PEE</w:t>
      </w:r>
      <w:r w:rsidR="00D25C28">
        <w:rPr>
          <w:lang w:val="sq-AL"/>
        </w:rPr>
        <w:t>,</w:t>
      </w:r>
      <w:r w:rsidR="00FE60DF" w:rsidRPr="002160D3">
        <w:rPr>
          <w:lang w:val="sq-AL"/>
        </w:rPr>
        <w:t xml:space="preserve"> me qëllim që të minimizojnë hedhjen e MPEE-ve në të njëjtin vend me mbetjet shtëpiake të përziera, për të lehtësuar grumbullimin e tyre të diferencuar, i etiketojnë ato me simbolin që tregohet në aneksin IV, bashkëlidhur këtij vendimi.</w:t>
      </w:r>
    </w:p>
    <w:p w:rsidR="00FE60DF" w:rsidRPr="002160D3" w:rsidRDefault="00AF2825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2. </w:t>
      </w:r>
      <w:r w:rsidR="00FE60DF" w:rsidRPr="002160D3">
        <w:rPr>
          <w:lang w:val="sq-AL"/>
        </w:rPr>
        <w:t>Në rastin kur përmasat dhe funksionet e PEE-ve nuk mundësojnë etiketimin e tyre, etiketimi kryhet në gjuhën shqipe:</w:t>
      </w:r>
    </w:p>
    <w:p w:rsidR="00FE60DF" w:rsidRPr="002160D3" w:rsidRDefault="00AF2825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a) </w:t>
      </w:r>
      <w:r w:rsidR="00FE60DF" w:rsidRPr="002160D3">
        <w:rPr>
          <w:lang w:val="sq-AL"/>
        </w:rPr>
        <w:t>duke bashkëngjitur një etiketë ose tabelë shtesë me simbolin e përcaktuar në pikën 1;</w:t>
      </w:r>
    </w:p>
    <w:p w:rsidR="00FE60DF" w:rsidRPr="002160D3" w:rsidRDefault="00AF2825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b) </w:t>
      </w:r>
      <w:r w:rsidR="00FE60DF" w:rsidRPr="002160D3">
        <w:rPr>
          <w:lang w:val="sq-AL"/>
        </w:rPr>
        <w:t>duke printuar simbolin e përcaktuar në pikën 1, në të njëjtën kohë, mbi paketimin, udhëzuesin e shërbimit dhe në fletën e garancisë.</w:t>
      </w:r>
    </w:p>
    <w:p w:rsidR="00FE60DF" w:rsidRPr="002160D3" w:rsidRDefault="001764DE" w:rsidP="00FE60DF">
      <w:pPr>
        <w:pStyle w:val="Paragrafi"/>
        <w:rPr>
          <w:lang w:val="sq-AL"/>
        </w:rPr>
      </w:pPr>
      <w:r w:rsidRPr="002160D3">
        <w:rPr>
          <w:lang w:val="sq-AL"/>
        </w:rPr>
        <w:t>3.</w:t>
      </w:r>
      <w:r w:rsidR="00FE60DF" w:rsidRPr="002160D3">
        <w:rPr>
          <w:lang w:val="sq-AL"/>
        </w:rPr>
        <w:t xml:space="preserve"> Etiketa e përcaktuar në shkronjat “a” dhe “b” të pikës 2 të këtij kreu, nuk duhet të zhubroset, paloset, përthyhet ose të rrudhoset dhe duhet të jetë e dukshme, e lexueshme dhe të mos shqitet.</w:t>
      </w:r>
    </w:p>
    <w:p w:rsidR="00FE60DF" w:rsidRPr="002160D3" w:rsidRDefault="001764DE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4. </w:t>
      </w:r>
      <w:r w:rsidR="00FE60DF" w:rsidRPr="002160D3">
        <w:rPr>
          <w:lang w:val="sq-AL"/>
        </w:rPr>
        <w:t>Prodhuesi i PEE-ve në territorin e Republikës së Shqipërisë përjashtohet nga detyrimi për ta etiketuar PEE-në sërish, nëse PEE-të e importuara nga një shtet tjetër anëtar i BE-së janë etiketuar në përputhje me kërkesat e pikave 1, 2 dhe 3 të këtij kreu.</w:t>
      </w:r>
    </w:p>
    <w:p w:rsidR="00FE60DF" w:rsidRPr="002160D3" w:rsidRDefault="001764DE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5. </w:t>
      </w:r>
      <w:r w:rsidR="00FE60DF" w:rsidRPr="002160D3">
        <w:rPr>
          <w:lang w:val="sq-AL"/>
        </w:rPr>
        <w:t>Prodhuesit i etiketojnë PEE-të e hedhura në treg pas datës 1 janar 2015 dhe i identifikojnë duke vendosur një etiketë të dukshme, të lexueshme e të fortë mbi pajisje, e cila përmban emri</w:t>
      </w:r>
      <w:r w:rsidR="002E61C8">
        <w:rPr>
          <w:lang w:val="sq-AL"/>
        </w:rPr>
        <w:t>n e personit, fizik ose juridik</w:t>
      </w:r>
      <w:r w:rsidR="00FE60DF" w:rsidRPr="002160D3">
        <w:rPr>
          <w:lang w:val="sq-AL"/>
        </w:rPr>
        <w:t xml:space="preserve"> dhe numrin identifikues. 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1764DE">
      <w:pPr>
        <w:pStyle w:val="TitulliTitull"/>
        <w:rPr>
          <w:lang w:val="sq-AL"/>
        </w:rPr>
      </w:pPr>
      <w:r w:rsidRPr="002160D3">
        <w:rPr>
          <w:lang w:val="sq-AL"/>
        </w:rPr>
        <w:t>KREU VII</w:t>
      </w:r>
    </w:p>
    <w:p w:rsidR="00FE60DF" w:rsidRPr="002160D3" w:rsidRDefault="00FE60DF" w:rsidP="001764DE">
      <w:pPr>
        <w:pStyle w:val="TitulliTitull"/>
        <w:rPr>
          <w:lang w:val="sq-AL"/>
        </w:rPr>
      </w:pPr>
      <w:r w:rsidRPr="002160D3">
        <w:rPr>
          <w:lang w:val="sq-AL"/>
        </w:rPr>
        <w:t>GRUMBULLIMI I DIFERENCUAR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144F9A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</w:t>
      </w:r>
      <w:r w:rsidR="00FE60DF" w:rsidRPr="002160D3">
        <w:rPr>
          <w:lang w:val="sq-AL"/>
        </w:rPr>
        <w:t>Njësitë e qeverisjes vendore, prodhuesit dhe shpërndarësit apo palë të treta që veprojnë në emër të tyre marrin masat e nevojshme për të minimizuar asgjësimin e MPEE-ve si mbetje e pandarë nga mbetjet e tjera bashkiake dhe për të siguruar një nivel të lartë grumbullimi të diferencuar të MPEE-ve.</w:t>
      </w:r>
    </w:p>
    <w:p w:rsidR="00FE60DF" w:rsidRPr="002160D3" w:rsidRDefault="0060380F" w:rsidP="00FE60DF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="00FE60DF" w:rsidRPr="002160D3">
        <w:rPr>
          <w:lang w:val="sq-AL"/>
        </w:rPr>
        <w:t>Për MPEE-të që vijnë nga përdoruesit shtëpiakë, brenda 3 (tri) viteve ng</w:t>
      </w:r>
      <w:r w:rsidR="002E61C8">
        <w:rPr>
          <w:lang w:val="sq-AL"/>
        </w:rPr>
        <w:t>a hyrja në fuqi e këtij vendimi</w:t>
      </w:r>
      <w:r w:rsidR="00FE60DF" w:rsidRPr="002160D3">
        <w:rPr>
          <w:lang w:val="sq-AL"/>
        </w:rPr>
        <w:t>: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a)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 xml:space="preserve">prodhuesit, nisur nga dendësia e popullsisë, marrin masat e nevojshme dhe vënë në funksionim një numër të mjaftueshëm vendesh grumbullimi që janë lehtësisht të aksesueshme dhe që lejojnë zotëruesit përfundimtarë e shpërndarësit të kthejnë mbrapsht këto mbetje; 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b) prodhuesit/shpërndarësit, kur ofrojnë/shesin një produkt të ri, marrin masat e duhura për të siguruar që mbetjet e këtij produkti të mund t’i kthehen të paktën në raportin një me një, me kusht që pajisja të jetë e të njëjtit lloj dhe të ketë kryer të njëjtat funksio</w:t>
      </w:r>
      <w:r w:rsidR="002E61C8">
        <w:rPr>
          <w:lang w:val="sq-AL"/>
        </w:rPr>
        <w:t>ne si pajisja e ofruar/e shitur;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c)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pavarësisht nga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parashikimet e shkronjave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“a” dhe “b” të pikës 2, prodhuesit, sipas rastit, mund të krijojnë dhe të vënë në funksionim sisteme individuale dhe/ose kolektive për kthimin mbrapsht të MPEE-ve nga përdoruesit shtëpiakë, me kusht që këto sisteme të jenë në përputhje me objektivat e qëllimin e këtij vendimi;</w:t>
      </w:r>
    </w:p>
    <w:p w:rsidR="002E3998" w:rsidRPr="002160D3" w:rsidRDefault="00FE60DF" w:rsidP="002E3998">
      <w:pPr>
        <w:pStyle w:val="Paragrafi"/>
        <w:rPr>
          <w:lang w:val="sq-AL"/>
        </w:rPr>
      </w:pPr>
      <w:r w:rsidRPr="002160D3">
        <w:rPr>
          <w:lang w:val="sq-AL"/>
        </w:rPr>
        <w:t>ç)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prodhuesit mund të refuzojnë të marrin mbrapsht MPEE-të, që:</w:t>
      </w:r>
    </w:p>
    <w:p w:rsidR="00FE60DF" w:rsidRPr="002160D3" w:rsidRDefault="002E3998" w:rsidP="002E3998">
      <w:pPr>
        <w:pStyle w:val="Paragrafi"/>
        <w:rPr>
          <w:lang w:val="sq-AL"/>
        </w:rPr>
      </w:pPr>
      <w:r w:rsidRPr="002160D3">
        <w:rPr>
          <w:lang w:val="sq-AL"/>
        </w:rPr>
        <w:t>i)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për shkak të ndotjes përbëjnë rrezik për shëndetin dhe sigurinë e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personelit;</w:t>
      </w:r>
      <w:r w:rsidR="00DA4C1E">
        <w:rPr>
          <w:lang w:val="sq-AL"/>
        </w:rPr>
        <w:t xml:space="preserve"> </w:t>
      </w:r>
    </w:p>
    <w:p w:rsidR="00FE60DF" w:rsidRPr="002160D3" w:rsidRDefault="002E3998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ii) </w:t>
      </w:r>
      <w:r w:rsidR="00FE60DF" w:rsidRPr="002160D3">
        <w:rPr>
          <w:lang w:val="sq-AL"/>
        </w:rPr>
        <w:t>u mungojnë pjesë kryesore;</w:t>
      </w:r>
    </w:p>
    <w:p w:rsidR="00FE60DF" w:rsidRPr="002160D3" w:rsidRDefault="002E3998" w:rsidP="00FE60DF">
      <w:pPr>
        <w:pStyle w:val="Paragrafi"/>
        <w:rPr>
          <w:lang w:val="sq-AL"/>
        </w:rPr>
      </w:pPr>
      <w:r w:rsidRPr="002160D3">
        <w:rPr>
          <w:lang w:val="sq-AL"/>
        </w:rPr>
        <w:t>iii)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përmbajnë mbetje të ndryshme nga ato të MPEE-ve.</w:t>
      </w:r>
    </w:p>
    <w:p w:rsidR="00FE60DF" w:rsidRPr="002160D3" w:rsidRDefault="0060380F" w:rsidP="00FE60DF">
      <w:pPr>
        <w:pStyle w:val="Paragrafi"/>
        <w:rPr>
          <w:lang w:val="sq-AL"/>
        </w:rPr>
      </w:pPr>
      <w:r>
        <w:rPr>
          <w:lang w:val="sq-AL"/>
        </w:rPr>
        <w:t>d) MPEE-të</w:t>
      </w:r>
      <w:r w:rsidR="00FE60DF" w:rsidRPr="002160D3">
        <w:rPr>
          <w:lang w:val="sq-AL"/>
        </w:rPr>
        <w:t xml:space="preserve"> që refuzohen të merren mbrapsht u nënshtrohen rregullave të menaxhimit të mbetjeve të rrezikshme sipas ligjit </w:t>
      </w:r>
      <w:r w:rsidR="001B7A76">
        <w:rPr>
          <w:lang w:val="sq-AL"/>
        </w:rPr>
        <w:t xml:space="preserve">nr. </w:t>
      </w:r>
      <w:r w:rsidR="00FE60DF" w:rsidRPr="002160D3">
        <w:rPr>
          <w:lang w:val="sq-AL"/>
        </w:rPr>
        <w:t>10</w:t>
      </w:r>
      <w:r w:rsidR="00D25C28">
        <w:rPr>
          <w:lang w:val="sq-AL"/>
        </w:rPr>
        <w:t xml:space="preserve"> </w:t>
      </w:r>
      <w:r w:rsidR="00FE60DF" w:rsidRPr="002160D3">
        <w:rPr>
          <w:lang w:val="sq-AL"/>
        </w:rPr>
        <w:t>463, datë 22.9.2011 “Për menaxhimin e integruar të mbetjeve”.</w:t>
      </w:r>
    </w:p>
    <w:p w:rsidR="00FE60DF" w:rsidRPr="002160D3" w:rsidRDefault="002E3998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3. </w:t>
      </w:r>
      <w:r w:rsidR="00FE60DF" w:rsidRPr="002160D3">
        <w:rPr>
          <w:lang w:val="sq-AL"/>
        </w:rPr>
        <w:t>Për MPEE-të</w:t>
      </w:r>
      <w:r w:rsidR="002E61C8">
        <w:rPr>
          <w:lang w:val="sq-AL"/>
        </w:rPr>
        <w:t>,</w:t>
      </w:r>
      <w:r w:rsidR="00FE60DF" w:rsidRPr="002160D3">
        <w:rPr>
          <w:lang w:val="sq-AL"/>
        </w:rPr>
        <w:t xml:space="preserve"> që vijnë nga përdoruesit joshtëpiakë, prodhuesit apo palë të treta</w:t>
      </w:r>
      <w:r w:rsidR="002E61C8">
        <w:rPr>
          <w:lang w:val="sq-AL"/>
        </w:rPr>
        <w:t>,</w:t>
      </w:r>
      <w:r w:rsidR="00FE60DF" w:rsidRPr="002160D3">
        <w:rPr>
          <w:lang w:val="sq-AL"/>
        </w:rPr>
        <w:t xml:space="preserve"> që veprojnë në emër të tyre e kryejnë vetë grumbullimin.</w:t>
      </w:r>
    </w:p>
    <w:p w:rsidR="00FE60DF" w:rsidRPr="002160D3" w:rsidRDefault="002E3998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4. </w:t>
      </w:r>
      <w:r w:rsidR="00FE60DF" w:rsidRPr="002160D3">
        <w:rPr>
          <w:lang w:val="sq-AL"/>
        </w:rPr>
        <w:t>Grumbullimi, transportimi dhe magazinimi i MPEE-ve të grumbulluara në mënyrë të diferencuar sipas pikave 1, 2 dhe 3 të këtij kreu, kryhen nga subjekte të pajisura me licencën e nënkategorisë III.2.B “Veprimtaritë e tjera profesionale lidhur me ndikimin në mjedis”, dhe në mënyrë të tillë, që të maksimizohet së pari ripërdorimi i pajisjeve të plota ose i pjesëve të tyre dhe</w:t>
      </w:r>
      <w:r w:rsidR="002E61C8">
        <w:rPr>
          <w:lang w:val="sq-AL"/>
        </w:rPr>
        <w:t>,</w:t>
      </w:r>
      <w:r w:rsidR="00FE60DF" w:rsidRPr="002160D3">
        <w:rPr>
          <w:lang w:val="sq-AL"/>
        </w:rPr>
        <w:t xml:space="preserve"> më pas</w:t>
      </w:r>
      <w:r w:rsidR="002E61C8">
        <w:rPr>
          <w:lang w:val="sq-AL"/>
        </w:rPr>
        <w:t>,</w:t>
      </w:r>
      <w:r w:rsidR="00FE60DF" w:rsidRPr="002160D3">
        <w:rPr>
          <w:lang w:val="sq-AL"/>
        </w:rPr>
        <w:t xml:space="preserve"> riciklimi i pjesëve dhe përbërësve të tyre.</w:t>
      </w:r>
    </w:p>
    <w:p w:rsidR="00FE60DF" w:rsidRPr="002160D3" w:rsidRDefault="002E3998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5. </w:t>
      </w:r>
      <w:r w:rsidR="00FE60DF" w:rsidRPr="002160D3">
        <w:rPr>
          <w:lang w:val="sq-AL"/>
        </w:rPr>
        <w:t>Me përjashtim të MPEE-ve të grumbulluara në mënyrë të diferencuar sipas pikave 1, 2 dhe 3 të këtij kreu, dhe që ripërdoren në trajtën e tyre të plotë, pjesa tjetër e MPEE-ve të grumbulluara transportohen në vende/impiante trajtimi të pajisura me licencën e nënkategorisë III.2.B “Veprimtaritë e tjera profesionale lidhur me ndikimin në mjedis”.</w:t>
      </w:r>
    </w:p>
    <w:p w:rsidR="00FE60DF" w:rsidRPr="002160D3" w:rsidRDefault="002E3998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6. </w:t>
      </w:r>
      <w:r w:rsidR="00FE60DF" w:rsidRPr="002160D3">
        <w:rPr>
          <w:lang w:val="sq-AL"/>
        </w:rPr>
        <w:t>Kuota minimale e detyrueshme e grumbullimit të diferencuar të MPEE-ve në nivel kombëtar është mesatarisht 4 kg/për banor/vit për MPEE-të e përdoruesve shtëpiakë.</w:t>
      </w:r>
    </w:p>
    <w:p w:rsidR="00FE60DF" w:rsidRPr="002160D3" w:rsidRDefault="002E3998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7. </w:t>
      </w:r>
      <w:r w:rsidR="00FE60DF" w:rsidRPr="002160D3">
        <w:rPr>
          <w:lang w:val="sq-AL"/>
        </w:rPr>
        <w:t>Njësitë e qeverisjes vendore përcaktojnë e miratojnë vendet e grumbullimit të diferencuar të MPEE-ve.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2E3998">
      <w:pPr>
        <w:pStyle w:val="TitulliTitull"/>
        <w:rPr>
          <w:lang w:val="sq-AL"/>
        </w:rPr>
      </w:pPr>
      <w:r w:rsidRPr="002160D3">
        <w:rPr>
          <w:lang w:val="sq-AL"/>
        </w:rPr>
        <w:t>KREU VIII</w:t>
      </w:r>
    </w:p>
    <w:p w:rsidR="00FE60DF" w:rsidRPr="002160D3" w:rsidRDefault="00FE60DF" w:rsidP="002E3998">
      <w:pPr>
        <w:pStyle w:val="TitulliTitull"/>
        <w:rPr>
          <w:lang w:val="sq-AL"/>
        </w:rPr>
      </w:pPr>
      <w:r w:rsidRPr="002160D3">
        <w:rPr>
          <w:lang w:val="sq-AL"/>
        </w:rPr>
        <w:t>TRAJTIMI, RICIKLIMI DHE RIKUPERIMI</w:t>
      </w:r>
    </w:p>
    <w:p w:rsidR="00FE60DF" w:rsidRPr="002160D3" w:rsidRDefault="00FE60DF" w:rsidP="002E3998">
      <w:pPr>
        <w:pStyle w:val="TitulliTitull"/>
        <w:rPr>
          <w:lang w:val="sq-AL"/>
        </w:rPr>
      </w:pP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</w:t>
      </w:r>
      <w:r w:rsidR="00FE60DF" w:rsidRPr="002160D3">
        <w:rPr>
          <w:lang w:val="sq-AL"/>
        </w:rPr>
        <w:t>Prodhuesit ose palët e treta që veprojnë në emër të tyre ngrenë sisteme të posaçme për trajtimin, riciklimin dhe rikuperimin e MPEE-ve, duke përdorur teknikat më të mira të disponueshme për trajtimin, riciklimin dhe rikuperimin.</w:t>
      </w: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2. </w:t>
      </w:r>
      <w:r w:rsidR="00FE60DF" w:rsidRPr="002160D3">
        <w:rPr>
          <w:lang w:val="sq-AL"/>
        </w:rPr>
        <w:t>Prodhuesit krijojnë sisteme individuale ose kolektive për trajtimin, riciklimin dhe rikuperimin e MPEE-ve.</w:t>
      </w: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3. </w:t>
      </w:r>
      <w:r w:rsidR="00FE60DF" w:rsidRPr="002160D3">
        <w:rPr>
          <w:lang w:val="sq-AL"/>
        </w:rPr>
        <w:t xml:space="preserve">Trajtimi i MPEE-ve kryhet brenda ose jashtë territorit të </w:t>
      </w:r>
      <w:r w:rsidR="00320DC2" w:rsidRPr="002160D3">
        <w:rPr>
          <w:lang w:val="sq-AL"/>
        </w:rPr>
        <w:t>Republikës</w:t>
      </w:r>
      <w:r w:rsidR="00FE60DF" w:rsidRPr="002160D3">
        <w:rPr>
          <w:lang w:val="sq-AL"/>
        </w:rPr>
        <w:t xml:space="preserve"> së Shqipërisë</w:t>
      </w:r>
      <w:r w:rsidR="002E61C8">
        <w:rPr>
          <w:lang w:val="sq-AL"/>
        </w:rPr>
        <w:t>. Sa i takon trajtimit të MPEE-ve jashtë</w:t>
      </w:r>
      <w:r w:rsidR="00FE60DF" w:rsidRPr="002160D3">
        <w:rPr>
          <w:lang w:val="sq-AL"/>
        </w:rPr>
        <w:t xml:space="preserve"> territorit të Republikës së Shqipërisë, eksporti i MPEE-ve kryhet sipas legjislacionit në fuqi për eksportin e mbetjeve.</w:t>
      </w: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4. </w:t>
      </w:r>
      <w:r w:rsidR="00FE60DF" w:rsidRPr="002160D3">
        <w:rPr>
          <w:lang w:val="sq-AL"/>
        </w:rPr>
        <w:t xml:space="preserve">Prodhuesit ose palët e treta, që kryejnë veprimtarinë e trajtimit, riciklimit dhe rikuperimit, pajisen me leje mjedisi të </w:t>
      </w:r>
      <w:r w:rsidR="00320DC2" w:rsidRPr="002160D3">
        <w:rPr>
          <w:lang w:val="sq-AL"/>
        </w:rPr>
        <w:t>kategorisë</w:t>
      </w:r>
      <w:r w:rsidR="00FE60DF" w:rsidRPr="002160D3">
        <w:rPr>
          <w:lang w:val="sq-AL"/>
        </w:rPr>
        <w:t xml:space="preserve"> III.1 dhe licencë të nënkategorisë III.2.B të fushës III, sipas përcaktimit të vendimit </w:t>
      </w:r>
      <w:r w:rsidR="001B7A76">
        <w:rPr>
          <w:lang w:val="sq-AL"/>
        </w:rPr>
        <w:t xml:space="preserve">nr. </w:t>
      </w:r>
      <w:r w:rsidR="00FE60DF" w:rsidRPr="002160D3">
        <w:rPr>
          <w:lang w:val="sq-AL"/>
        </w:rPr>
        <w:t>538,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datë 26.5.2009 të Këshillit të Ministrave “Për licencat dhe lejet që trajtohen nga/apo nëpërmjet QKL-së dhe disa rregullime të tjera nënligjore të përbashkëta”.</w:t>
      </w:r>
    </w:p>
    <w:p w:rsidR="00FE60DF" w:rsidRPr="002160D3" w:rsidRDefault="002E61C8" w:rsidP="00FE60DF">
      <w:pPr>
        <w:pStyle w:val="Paragrafi"/>
        <w:rPr>
          <w:lang w:val="sq-AL"/>
        </w:rPr>
      </w:pPr>
      <w:r>
        <w:rPr>
          <w:lang w:val="sq-AL"/>
        </w:rPr>
        <w:t>5</w:t>
      </w:r>
      <w:r w:rsidR="00F061B3" w:rsidRPr="002160D3">
        <w:rPr>
          <w:lang w:val="sq-AL"/>
        </w:rPr>
        <w:t xml:space="preserve">. </w:t>
      </w:r>
      <w:r w:rsidR="00FE60DF" w:rsidRPr="002160D3">
        <w:rPr>
          <w:lang w:val="sq-AL"/>
        </w:rPr>
        <w:t xml:space="preserve">Prodhuesit ose palët e treta që merren me trajtimin: </w:t>
      </w: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a) </w:t>
      </w:r>
      <w:r w:rsidR="00FE60DF" w:rsidRPr="002160D3">
        <w:rPr>
          <w:lang w:val="sq-AL"/>
        </w:rPr>
        <w:t xml:space="preserve">bëjnë minimalisht heqjen e të gjitha lëngjeve që përmbahen në MPEE dhe një trajtim të përzgjedhur sipas aneksit II, bashkëlidhur këtij vendimi; </w:t>
      </w: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b) </w:t>
      </w:r>
      <w:r w:rsidR="00FE60DF" w:rsidRPr="002160D3">
        <w:rPr>
          <w:lang w:val="sq-AL"/>
        </w:rPr>
        <w:t>magazinojnë dhe përpunojnë MPEE-të në përputhje me kërkesat teknike të parashikuara në aneksin III, bashkëlidhur këtij vendimi.</w:t>
      </w: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6. </w:t>
      </w:r>
      <w:r w:rsidR="00FE60DF" w:rsidRPr="002160D3">
        <w:rPr>
          <w:lang w:val="sq-AL"/>
        </w:rPr>
        <w:t>Akti i miratimit për lejen e mjedisit të kategorisë III.1 dhe licencën e nënkategorisë III.2.B të fushës III, sipas përcaktimit të bërë në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 xml:space="preserve">vendimin </w:t>
      </w:r>
      <w:r w:rsidR="001B7A76">
        <w:rPr>
          <w:lang w:val="sq-AL"/>
        </w:rPr>
        <w:t xml:space="preserve">nr. </w:t>
      </w:r>
      <w:r w:rsidR="00FE60DF" w:rsidRPr="002160D3">
        <w:rPr>
          <w:lang w:val="sq-AL"/>
        </w:rPr>
        <w:t>538, datë 26.5.2009 të Këshillit të Ministrave “Për licencat dhe lejet që trajtohen nga/apo nëpërmjet QKL-së dhe disa rregullime të tjera nënligjore të përbashkëta”, përfshin të gjitha kushtet e nevojshme që plotësojnë kërkesat e pikave 2, 3 dhe 5 të këtij kreu, me qëllim arritjen e objektivave të përcaktuar në kreun VII të këtij vendimi.</w:t>
      </w: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7. </w:t>
      </w:r>
      <w:r w:rsidR="00FE60DF" w:rsidRPr="002160D3">
        <w:rPr>
          <w:lang w:val="sq-AL"/>
        </w:rPr>
        <w:t>Ministria dhe ministria përgjegjëse për ekonominë nxitin prodhuesit ose palët e treta të përfshihen në skemat e ekomenaxhimit dhe ekoauditimit (EMAS).</w:t>
      </w: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8. </w:t>
      </w:r>
      <w:r w:rsidR="00FE60DF" w:rsidRPr="002160D3">
        <w:rPr>
          <w:lang w:val="sq-AL"/>
        </w:rPr>
        <w:t>Ministria dhe ministria përgjegjëse për ekonominë nxitin zhvillimin e teknologjive të reja të trajtimit, riciklimit dhe rikuperimit.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061B3">
      <w:pPr>
        <w:pStyle w:val="TitulliTitull"/>
        <w:rPr>
          <w:lang w:val="sq-AL"/>
        </w:rPr>
      </w:pPr>
      <w:r w:rsidRPr="002160D3">
        <w:rPr>
          <w:lang w:val="sq-AL"/>
        </w:rPr>
        <w:t>KREU IX</w:t>
      </w:r>
    </w:p>
    <w:p w:rsidR="00FE60DF" w:rsidRPr="002160D3" w:rsidRDefault="00FE60DF" w:rsidP="00F061B3">
      <w:pPr>
        <w:pStyle w:val="TitulliTitull"/>
        <w:rPr>
          <w:lang w:val="sq-AL"/>
        </w:rPr>
      </w:pPr>
      <w:r w:rsidRPr="002160D3">
        <w:rPr>
          <w:lang w:val="sq-AL"/>
        </w:rPr>
        <w:t>MONITORIMI I REZULTATEVE DHE RAPORTIMI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061B3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</w:t>
      </w:r>
      <w:r w:rsidR="00FE60DF" w:rsidRPr="002160D3">
        <w:rPr>
          <w:lang w:val="sq-AL"/>
        </w:rPr>
        <w:t>Objektivat minimalë të detyrueshëm për MPEE-të e grumbulluara në mënyrë të diferencuar dhe të trajtuara sipas kërkesave të kreut VIII nga çdo prodhues, deri më 1 janar të vitit 2015 janë, si më poshtë vijon: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a) Për MPEE-të e kategorive</w:t>
      </w:r>
      <w:r w:rsidR="00DA4C1E">
        <w:rPr>
          <w:lang w:val="sq-AL"/>
        </w:rPr>
        <w:t xml:space="preserve"> </w:t>
      </w:r>
      <w:r w:rsidR="00EB5052">
        <w:rPr>
          <w:lang w:val="sq-AL"/>
        </w:rPr>
        <w:t>1 dhe 10 të aneksit IA</w:t>
      </w:r>
      <w:r w:rsidRPr="002160D3">
        <w:rPr>
          <w:lang w:val="sq-AL"/>
        </w:rPr>
        <w:t>:</w:t>
      </w:r>
    </w:p>
    <w:p w:rsidR="00FE60DF" w:rsidRPr="002160D3" w:rsidRDefault="001B1467" w:rsidP="00FE60DF">
      <w:pPr>
        <w:pStyle w:val="Paragrafi"/>
        <w:rPr>
          <w:lang w:val="sq-AL"/>
        </w:rPr>
      </w:pPr>
      <w:r w:rsidRPr="002160D3">
        <w:rPr>
          <w:lang w:val="sq-AL"/>
        </w:rPr>
        <w:t>i)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përqindja e rikuperimit të jetë 80% e peshës mesatare të pajisjes;</w:t>
      </w:r>
    </w:p>
    <w:p w:rsidR="00FE60DF" w:rsidRPr="002160D3" w:rsidRDefault="001B146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ii) </w:t>
      </w:r>
      <w:r w:rsidR="00FE60DF" w:rsidRPr="002160D3">
        <w:rPr>
          <w:lang w:val="sq-AL"/>
        </w:rPr>
        <w:t xml:space="preserve">përqindja e ripërdorimit dhe riciklimit të pjesëve përbërëse, materialeve dhe substancave të jetë 75% e peshës mesatare të pajisjes; 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b) Për MPEE-të e k</w:t>
      </w:r>
      <w:r w:rsidR="00EB5052">
        <w:rPr>
          <w:lang w:val="sq-AL"/>
        </w:rPr>
        <w:t>ategorive 3 dhe 4 të aneksit IA</w:t>
      </w:r>
      <w:r w:rsidRPr="002160D3">
        <w:rPr>
          <w:lang w:val="sq-AL"/>
        </w:rPr>
        <w:t>:</w:t>
      </w:r>
    </w:p>
    <w:p w:rsidR="00FE60DF" w:rsidRPr="002160D3" w:rsidRDefault="001B146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i) </w:t>
      </w:r>
      <w:r w:rsidR="00FE60DF" w:rsidRPr="002160D3">
        <w:rPr>
          <w:lang w:val="sq-AL"/>
        </w:rPr>
        <w:t>përqindja e rikuperimit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të jetë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75% e peshës mesatare të pajisjes;</w:t>
      </w:r>
    </w:p>
    <w:p w:rsidR="00FE60DF" w:rsidRPr="002160D3" w:rsidRDefault="001B146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ii) </w:t>
      </w:r>
      <w:r w:rsidR="00FE60DF" w:rsidRPr="002160D3">
        <w:rPr>
          <w:lang w:val="sq-AL"/>
        </w:rPr>
        <w:t>përqindja e ripërdorimit dhe riciklimit të pjesëve përbërëse, materialeve dhe substancave të jetë 65% e peshës mesatare të pajisjes.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c) Për MPEE-të e kategorive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2,</w:t>
      </w:r>
      <w:r w:rsidR="00EB5052">
        <w:rPr>
          <w:lang w:val="sq-AL"/>
        </w:rPr>
        <w:t xml:space="preserve"> 5, 6, 7, 8 dhe 9 të aneksit IA</w:t>
      </w:r>
      <w:r w:rsidRPr="002160D3">
        <w:rPr>
          <w:lang w:val="sq-AL"/>
        </w:rPr>
        <w:t>:</w:t>
      </w:r>
    </w:p>
    <w:p w:rsidR="00FE60DF" w:rsidRPr="002160D3" w:rsidRDefault="001B1467" w:rsidP="00FE60DF">
      <w:pPr>
        <w:pStyle w:val="Paragrafi"/>
        <w:rPr>
          <w:lang w:val="sq-AL"/>
        </w:rPr>
      </w:pPr>
      <w:r w:rsidRPr="002160D3">
        <w:rPr>
          <w:lang w:val="sq-AL"/>
        </w:rPr>
        <w:t>i)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përqindja e rikuperimit të jetë 70% e peshës mesatare të pajisjes;</w:t>
      </w:r>
    </w:p>
    <w:p w:rsidR="00FE60DF" w:rsidRPr="002160D3" w:rsidRDefault="001B1467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ii) </w:t>
      </w:r>
      <w:r w:rsidR="00FE60DF" w:rsidRPr="002160D3">
        <w:rPr>
          <w:lang w:val="sq-AL"/>
        </w:rPr>
        <w:t>përqindja e ripërdorimit dhe riciklimit të pjesëve përbërëse, materialeve dhe substancave të jetë 50% e peshës mesatare të pajisjes;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ç) Për </w:t>
      </w:r>
      <w:r w:rsidR="00320DC2" w:rsidRPr="002160D3">
        <w:rPr>
          <w:lang w:val="sq-AL"/>
        </w:rPr>
        <w:t>llambat</w:t>
      </w:r>
      <w:r w:rsidRPr="002160D3">
        <w:rPr>
          <w:lang w:val="sq-AL"/>
        </w:rPr>
        <w:t xml:space="preserve"> me përmbajtje gazi, përqindja e ripërdorimit dhe riciklimit të pjesëve përbërëse, materialeve dhe substancave të jetë 80% e peshës së llambës.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2. Prodhuesit ose palët e treta, që veprojnë në emër të tyre, matin dhe regjistrojnë në regjistrat e tyre të krijuar për këtë qëllim peshën e çdo PEE-je, MPEE-je, të pjesëve përbërëse, materialeve ose substancave të tyre kur futen dhe kur dalin nga vendet/impiantet e trajtimit, rikuperimit dhe/ose riciklimit dhe llogaritin përqindjet përkatëse sipas përcaktimeve të bëra në shkronjat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“a”, “b”, “c” dhe “ç” të pikës 1, të realizuara prej tyre.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3. </w:t>
      </w:r>
      <w:r w:rsidR="00FE60DF" w:rsidRPr="002160D3">
        <w:rPr>
          <w:lang w:val="sq-AL"/>
        </w:rPr>
        <w:t>Pajisjet e plota të përmendura në pikën 4 të kreut VII, nuk merren n</w:t>
      </w:r>
      <w:r w:rsidR="00F5600A">
        <w:rPr>
          <w:lang w:val="sq-AL"/>
        </w:rPr>
        <w:t>ë</w:t>
      </w:r>
      <w:r w:rsidR="00FE60DF" w:rsidRPr="002160D3">
        <w:rPr>
          <w:lang w:val="sq-AL"/>
        </w:rPr>
        <w:t xml:space="preserve"> konsideratë kur llogariten përqindjet e përcaktuara në pikën 1 të këtij kreu.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4. </w:t>
      </w:r>
      <w:r w:rsidR="00FE60DF" w:rsidRPr="002160D3">
        <w:rPr>
          <w:lang w:val="sq-AL"/>
        </w:rPr>
        <w:t>Subjektet e përcaktuara në pikën 2 të këtij kreu, brenda datës 31 janar të çdo viti, raportojnë në njësinë përkatëse të qeverisjes vendore për peshën totale të hyrjeve dhe daljeve të përcaktuara në pikën 2 dhe për përqindjet përkatëse të realizuara prej tyre sipas përcaktimeve të bëra në shkronjat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“a”, “b”, “c” dhe “ç” të pikës 1, për vitin paraardhës.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5. </w:t>
      </w:r>
      <w:r w:rsidR="00FE60DF" w:rsidRPr="002160D3">
        <w:rPr>
          <w:lang w:val="sq-AL"/>
        </w:rPr>
        <w:t>Njësitë e qeverisjes vendore llogaritin peshën totale të hyrjeve dhe daljeve në territorin nën juridiksionin e tyre dhe përqindjet përkatëse sipas përcaktimeve të bëra në shkronjat “a”, “b”, “c” dhe “ç” të pikës 1, gjatë vitit kalendarik paraardhës dhe i regjistrojnë ato në regjistrat e tyre të krijuar për këtë qëllim.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6. </w:t>
      </w:r>
      <w:r w:rsidR="00FE60DF" w:rsidRPr="002160D3">
        <w:rPr>
          <w:lang w:val="sq-AL"/>
        </w:rPr>
        <w:t>Njësitë e qeverisjes vendore raportojnë brenda muajit prill të çdo viti në agjenci për rezultatet e llogaritjeve të bëra për vitin paraardhës sipas pikës 8 të këtij kreu.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7. </w:t>
      </w:r>
      <w:r w:rsidR="00FE60DF" w:rsidRPr="002160D3">
        <w:rPr>
          <w:lang w:val="sq-AL"/>
        </w:rPr>
        <w:t xml:space="preserve">Drejtoria e Përgjithshme e Doganave raporton brenda muajit mars të çdo viti në agjenci për importet dhe eksportet e PEE-ve dhe eksportet </w:t>
      </w:r>
      <w:r w:rsidR="00EB5052">
        <w:rPr>
          <w:lang w:val="sq-AL"/>
        </w:rPr>
        <w:t xml:space="preserve">e </w:t>
      </w:r>
      <w:r w:rsidR="00FE60DF" w:rsidRPr="002160D3">
        <w:rPr>
          <w:lang w:val="sq-AL"/>
        </w:rPr>
        <w:t xml:space="preserve">MPEE-ve për vitin paraardhës sipas legjislacionit në fuqi dhe udhëzimit të përbashkët të </w:t>
      </w:r>
      <w:r w:rsidR="00EB5052" w:rsidRPr="002160D3">
        <w:rPr>
          <w:lang w:val="sq-AL"/>
        </w:rPr>
        <w:t xml:space="preserve">Ministrit </w:t>
      </w:r>
      <w:r w:rsidR="00FE60DF" w:rsidRPr="002160D3">
        <w:rPr>
          <w:lang w:val="sq-AL"/>
        </w:rPr>
        <w:t>të Financave dhe ministrit përgjegjës për mjedisin për përcaktimin e kodeve tarifore për aneksin IB, bashkëlidhur këtij vendimi.</w:t>
      </w:r>
    </w:p>
    <w:p w:rsidR="0040047B" w:rsidRDefault="0040047B" w:rsidP="00FE60DF">
      <w:pPr>
        <w:pStyle w:val="Paragrafi"/>
        <w:rPr>
          <w:lang w:val="sq-AL"/>
        </w:rPr>
      </w:pP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8. </w:t>
      </w:r>
      <w:r w:rsidR="00FE60DF" w:rsidRPr="002160D3">
        <w:rPr>
          <w:lang w:val="sq-AL"/>
        </w:rPr>
        <w:t>Agjencia llogarit peshën totale të hyrjeve dhe daljeve të përcaktuara në pikën 2 dhe përqindjet e realizuara sipas shkronjave “a”, “b”, “c” dhe “ç” të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pikës 1, në territorin e Republikës së Shqipërisë dhe i regjistron ato në regjistrat e krijuar për këtë qëllim.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9. </w:t>
      </w:r>
      <w:r w:rsidR="00FE60DF" w:rsidRPr="002160D3">
        <w:rPr>
          <w:lang w:val="sq-AL"/>
        </w:rPr>
        <w:t>Agjencia mban të dhënat vjetore për çdo prodhues, për sasitë dhe kategoritë e PEE-ve të hedhura në treg prej tyre, të grumbulluara sipas mënyrave të ndryshme, të ripërdorura, të ricikluara e të rikuperuara në territorin e Republikës së Shqipërisë, si dhe për mbetjet e grumbulluara që janë eksportuar.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10. </w:t>
      </w:r>
      <w:r w:rsidR="00FE60DF" w:rsidRPr="002160D3">
        <w:rPr>
          <w:lang w:val="sq-AL"/>
        </w:rPr>
        <w:t xml:space="preserve">Prodhuesit ose palët e treta që veprojnë në emër të tyre dhe Drejtoria e Përgjithshme e Doganave, kur matja e PEE-ve dhe MPEE-ve në peshë nuk është e mundur, raportojnë në bazë të numrit të tyre. 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4149FB">
      <w:pPr>
        <w:pStyle w:val="TitulliTitull"/>
        <w:rPr>
          <w:lang w:val="sq-AL"/>
        </w:rPr>
      </w:pPr>
      <w:r w:rsidRPr="002160D3">
        <w:rPr>
          <w:lang w:val="sq-AL"/>
        </w:rPr>
        <w:t>KREU X</w:t>
      </w:r>
    </w:p>
    <w:p w:rsidR="00FE60DF" w:rsidRPr="002160D3" w:rsidRDefault="00FE60DF" w:rsidP="004149FB">
      <w:pPr>
        <w:pStyle w:val="TitulliTitull"/>
        <w:rPr>
          <w:lang w:val="sq-AL"/>
        </w:rPr>
      </w:pPr>
      <w:r w:rsidRPr="002160D3">
        <w:rPr>
          <w:lang w:val="sq-AL"/>
        </w:rPr>
        <w:t>KOSTOT E MENAXHIMIT TË MPEE-</w:t>
      </w:r>
      <w:r w:rsidR="00636798" w:rsidRPr="002160D3">
        <w:rPr>
          <w:caps w:val="0"/>
          <w:lang w:val="sq-AL"/>
        </w:rPr>
        <w:t>ve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Kostot e menaxhimit për MPEE-të nga përdoruesit shtëpiakë janë, si më poshtë vijon: 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a) </w:t>
      </w:r>
      <w:r w:rsidR="00FE60DF" w:rsidRPr="002160D3">
        <w:rPr>
          <w:lang w:val="sq-AL"/>
        </w:rPr>
        <w:t>Prodhuesit, deri në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fund të muajit gusht 2015 financojnë të paktën grumbullimin e diferencuar, trajtimin, rikuperimin dhe asgjësimin e sigurt nga pikëpamja e mjedisit të MPEE-ve shtëpiake, të grumbulluara në vendet e grumbullimit</w:t>
      </w:r>
      <w:r w:rsidR="00D9128E">
        <w:rPr>
          <w:lang w:val="sq-AL"/>
        </w:rPr>
        <w:t>,</w:t>
      </w:r>
      <w:r w:rsidR="00FE60DF" w:rsidRPr="002160D3">
        <w:rPr>
          <w:lang w:val="sq-AL"/>
        </w:rPr>
        <w:t xml:space="preserve"> të krijuara sipas kërkesave të pikës 2 të kreut VII të këtij vendimi.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>b)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>Për produktet që hidhen në treg pas muajit gusht 2015, prodhuesi financon operacionet e përcaktuara në shkronjën “a” të kësaj pike, për mbetjet e produkteve të veta. Prodhuesi e përmbush këtë detyrim individualisht ose duke iu bashkuar një skeme kolektive.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c) </w:t>
      </w:r>
      <w:r w:rsidR="00FE60DF" w:rsidRPr="002160D3">
        <w:rPr>
          <w:lang w:val="sq-AL"/>
        </w:rPr>
        <w:t>Sa herë që hedh në treg një produkt të ri</w:t>
      </w:r>
      <w:r w:rsidR="00D9128E">
        <w:rPr>
          <w:lang w:val="sq-AL"/>
        </w:rPr>
        <w:t>,</w:t>
      </w:r>
      <w:r w:rsidR="00FE60DF" w:rsidRPr="002160D3">
        <w:rPr>
          <w:lang w:val="sq-AL"/>
        </w:rPr>
        <w:t xml:space="preserve"> prodhuesi vendos një garanci që siguron dhe garanton se do të financojë menaxhimin e MPEE-ve të tij. Garancia do të vendoset dhe do të garantohet në një nga format e njohura ligjore nga një institucion financiar i licencuar sipas legjislacionit në fuqi ose si një llogari bankare e ngrirë. 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ç) Kur shet produkte të reja, prodhuesi nuk u tregon blerësve kostot e menaxhimit të MPEE-ve të ndara në mënyrë të veçantë.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d) </w:t>
      </w:r>
      <w:r w:rsidR="00FE60DF" w:rsidRPr="002160D3">
        <w:rPr>
          <w:lang w:val="sq-AL"/>
        </w:rPr>
        <w:t>Prodhuesit, në përpjesëtim me kuotën përkatëse</w:t>
      </w:r>
      <w:r w:rsidR="00D9128E">
        <w:rPr>
          <w:lang w:val="sq-AL"/>
        </w:rPr>
        <w:t>,</w:t>
      </w:r>
      <w:r w:rsidR="00FE60DF" w:rsidRPr="002160D3">
        <w:rPr>
          <w:lang w:val="sq-AL"/>
        </w:rPr>
        <w:t xml:space="preserve"> që kanë aktualisht në treg për çdo lloj pajisjeje, përmes një ose disa sistemeve që krijohen për këtë qëllim, financojnë edhe menaxhimin e MPEE-ve historike të produkteve të ngjashme</w:t>
      </w:r>
      <w:r w:rsidR="00D9128E">
        <w:rPr>
          <w:lang w:val="sq-AL"/>
        </w:rPr>
        <w:t>,</w:t>
      </w:r>
      <w:r w:rsidR="00FE60DF" w:rsidRPr="002160D3">
        <w:rPr>
          <w:lang w:val="sq-AL"/>
        </w:rPr>
        <w:t xml:space="preserve"> që janë hedhur në treg përpara datës së përcaktuar në shkronjën “a” të kësaj pike, por që trajtohen aktualisht.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2. Kostot e menaxhimit për MPEE-të n</w:t>
      </w:r>
      <w:r w:rsidR="00D9128E">
        <w:rPr>
          <w:lang w:val="sq-AL"/>
        </w:rPr>
        <w:t>ga përdoruesit joshtëpiakë janë</w:t>
      </w:r>
      <w:r w:rsidRPr="002160D3">
        <w:rPr>
          <w:lang w:val="sq-AL"/>
        </w:rPr>
        <w:t xml:space="preserve"> si më poshtë vijon: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a) Për produktet që hidhen në treg</w:t>
      </w:r>
      <w:r w:rsidR="00D9128E">
        <w:rPr>
          <w:lang w:val="sq-AL"/>
        </w:rPr>
        <w:t>,</w:t>
      </w:r>
      <w:r w:rsidRPr="002160D3">
        <w:rPr>
          <w:lang w:val="sq-AL"/>
        </w:rPr>
        <w:t xml:space="preserve"> duke filluar pas fundit të muajit gusht 2015, prodhuesit financojnë minimalisht kostot e grumbullimit, trajtimit, rikuperimit dhe asgjësimit të sigurt, që vijnë nga MPEE-të nga përdoruesit joshtëpiakë.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b) Për MPEE-të nga produktet e hedhura në treg përpara muajit gusht 2015 (mbetje historike), financimi i kostove të menaxhimit do të jetë: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i) </w:t>
      </w:r>
      <w:r w:rsidR="00D9128E">
        <w:rPr>
          <w:lang w:val="sq-AL"/>
        </w:rPr>
        <w:t>Prodhuesit</w:t>
      </w:r>
      <w:r w:rsidR="00FE60DF" w:rsidRPr="002160D3">
        <w:rPr>
          <w:lang w:val="sq-AL"/>
        </w:rPr>
        <w:t xml:space="preserve"> që hedhin në treg produkte PEE, që zëvendësojnë produktet e hedhura në treg përpara muajit gusht 2015 me produkte të reja ekuivalente apo që përmbushin të njëjtat funksione, financojnë kostot e menaxhimit të mbetjeve historike</w:t>
      </w:r>
      <w:r w:rsidR="00D9128E">
        <w:rPr>
          <w:lang w:val="sq-AL"/>
        </w:rPr>
        <w:t>,</w:t>
      </w:r>
      <w:r w:rsidR="00FE60DF" w:rsidRPr="002160D3">
        <w:rPr>
          <w:lang w:val="sq-AL"/>
        </w:rPr>
        <w:t xml:space="preserve"> individualisht, së bashku me përdoruesit joshtëpiakë të tyre ose u kërkojnë këtyre të fundit pagimin e plotë të kostove të menaxhimit. </w:t>
      </w:r>
    </w:p>
    <w:p w:rsidR="00FE60DF" w:rsidRPr="002160D3" w:rsidRDefault="004149FB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ii) </w:t>
      </w:r>
      <w:r w:rsidR="00FE60DF" w:rsidRPr="002160D3">
        <w:rPr>
          <w:lang w:val="sq-AL"/>
        </w:rPr>
        <w:t>Përdoruesit joshtëpiakë financojnë kostot e mbetjeve të tjera historike</w:t>
      </w:r>
      <w:r w:rsidR="00D9128E">
        <w:rPr>
          <w:lang w:val="sq-AL"/>
        </w:rPr>
        <w:t>,</w:t>
      </w:r>
      <w:r w:rsidR="00FE60DF" w:rsidRPr="002160D3">
        <w:rPr>
          <w:lang w:val="sq-AL"/>
        </w:rPr>
        <w:t xml:space="preserve"> që nuk përcaktohen në shkronjën “i”.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c) Prodhuesit dhe përdoruesit, pavarësisht nga kërkesat e këtij vendimi, negociojnë sipas rastit marrëveshje që përcaktojnë edhe metoda të tjera financimi.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4149FB">
      <w:pPr>
        <w:pStyle w:val="TitulliTitull"/>
        <w:rPr>
          <w:lang w:val="sq-AL"/>
        </w:rPr>
      </w:pPr>
      <w:r w:rsidRPr="002160D3">
        <w:rPr>
          <w:lang w:val="sq-AL"/>
        </w:rPr>
        <w:t>KREU XI</w:t>
      </w:r>
    </w:p>
    <w:p w:rsidR="00FE60DF" w:rsidRPr="002160D3" w:rsidRDefault="00FE60DF" w:rsidP="004149FB">
      <w:pPr>
        <w:pStyle w:val="TitulliTitull"/>
        <w:rPr>
          <w:lang w:val="sq-AL"/>
        </w:rPr>
      </w:pPr>
      <w:r w:rsidRPr="002160D3">
        <w:rPr>
          <w:lang w:val="sq-AL"/>
        </w:rPr>
        <w:t>INFORMIMI I PËRDORUESVE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1.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Prodhuesit e PEE-ve për përdorime shtëpiake informojnë përdoruesit në lidhje me:</w:t>
      </w:r>
    </w:p>
    <w:p w:rsidR="00FE60DF" w:rsidRPr="002160D3" w:rsidRDefault="00C31932" w:rsidP="00FE60DF">
      <w:pPr>
        <w:pStyle w:val="Paragrafi"/>
        <w:rPr>
          <w:lang w:val="sq-AL"/>
        </w:rPr>
      </w:pPr>
      <w:r w:rsidRPr="002160D3">
        <w:rPr>
          <w:lang w:val="sq-AL"/>
        </w:rPr>
        <w:t>a)</w:t>
      </w:r>
      <w:r w:rsidR="00FE60DF" w:rsidRPr="002160D3">
        <w:rPr>
          <w:lang w:val="sq-AL"/>
        </w:rPr>
        <w:t xml:space="preserve"> kërkesat për të mos hedhur MPEE si mbetje shtëpiake të pandara dhe që këto MPEE të grumbullohen në mënyrë të diferencuar;</w:t>
      </w:r>
    </w:p>
    <w:p w:rsidR="00FE60DF" w:rsidRPr="002160D3" w:rsidRDefault="00C31932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b) </w:t>
      </w:r>
      <w:r w:rsidR="00FE60DF" w:rsidRPr="002160D3">
        <w:rPr>
          <w:lang w:val="sq-AL"/>
        </w:rPr>
        <w:t>sistemet e kthimit dhe të grumbullimit që janë në dispozicion të tyre;</w:t>
      </w:r>
    </w:p>
    <w:p w:rsidR="00FE60DF" w:rsidRPr="002160D3" w:rsidRDefault="00C31932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c) </w:t>
      </w:r>
      <w:r w:rsidR="00FE60DF" w:rsidRPr="002160D3">
        <w:rPr>
          <w:lang w:val="sq-AL"/>
        </w:rPr>
        <w:t>rolin dhe kontributin e tyre në ripërdorimin, riciklimin dhe forma të tjera rikuperimi të MPEE-ve;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ç) efektet potenciale në mjedis dhe në shëndet</w:t>
      </w:r>
      <w:r w:rsidR="00D9128E">
        <w:rPr>
          <w:lang w:val="sq-AL"/>
        </w:rPr>
        <w:t>,</w:t>
      </w:r>
      <w:r w:rsidRPr="002160D3">
        <w:rPr>
          <w:lang w:val="sq-AL"/>
        </w:rPr>
        <w:t xml:space="preserve"> si rezultat i prezencës së substancave të rrezikshme që gjenden në PEE;</w:t>
      </w:r>
    </w:p>
    <w:p w:rsidR="00FE60DF" w:rsidRPr="002160D3" w:rsidRDefault="00C31932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d) </w:t>
      </w:r>
      <w:r w:rsidR="00FE60DF" w:rsidRPr="002160D3">
        <w:rPr>
          <w:lang w:val="sq-AL"/>
        </w:rPr>
        <w:t>kuptimin e simbolit siç tregohet në aneksin IV, bashkëlidhur këtij vendimi.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2. Prodhuesit, për produktet e hedhura në treg pas muajit gusht 2015, me qëllim që të minimizojnë asgjësimin e MPEE-ve si mbetje bashkiake e pandarë dhe për të lehtësuar grumbullimin e tyre të diferencuar, vendosin mbi PEE simbolin e treguar në aneksin IV, bashkëlidhur këtij vendimi.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 3. Prodhuesit, në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mënyrë përjashtimore,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e</w:t>
      </w:r>
      <w:r w:rsidR="00DA4C1E">
        <w:rPr>
          <w:lang w:val="sq-AL"/>
        </w:rPr>
        <w:t xml:space="preserve"> </w:t>
      </w:r>
      <w:r w:rsidRPr="002160D3">
        <w:rPr>
          <w:lang w:val="sq-AL"/>
        </w:rPr>
        <w:t>vendosin simbolin e treguar në aneksin IV mbi ambalazhin e produktit, në instruksionin e përdorimit dhe mbi garancinë e PEE-së, kur një gjë e tillë është e kushtëzuar nga përmasat ose funksioni i produktit.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4. Prodhuesit e japin këtë informacion në formë audioje, vizuale, elektronike, me shkrim, në pikat e shitjes, në instruksionin e përdorimit ose në ndonjë mënyrë tjetër.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>5. Prodhuesit, në bashkëpunim me njësitë e qeverisjes vendore, marrin masat e nevojshme që konsumatorët të marrin pjesë në grumbullimin e diferencuar të MPEE-ve dhe i nxitin ata të lehtësojnë procesin e ripërdorimit, trajtimit dhe rikuperimit.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052BB4">
      <w:pPr>
        <w:pStyle w:val="TitulliTitull"/>
        <w:rPr>
          <w:lang w:val="sq-AL"/>
        </w:rPr>
      </w:pPr>
      <w:r w:rsidRPr="002160D3">
        <w:rPr>
          <w:lang w:val="sq-AL"/>
        </w:rPr>
        <w:t>KREU XII</w:t>
      </w:r>
    </w:p>
    <w:p w:rsidR="00FE60DF" w:rsidRPr="002160D3" w:rsidRDefault="00FE60DF" w:rsidP="00052BB4">
      <w:pPr>
        <w:pStyle w:val="TitulliTitull"/>
        <w:rPr>
          <w:lang w:val="sq-AL"/>
        </w:rPr>
      </w:pPr>
      <w:r w:rsidRPr="002160D3">
        <w:rPr>
          <w:lang w:val="sq-AL"/>
        </w:rPr>
        <w:t>INFORMACION PËR VENDET E TRAJTIMIT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ab/>
      </w:r>
    </w:p>
    <w:p w:rsidR="00FE60DF" w:rsidRPr="002160D3" w:rsidRDefault="00052BB4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</w:t>
      </w:r>
      <w:r w:rsidR="00FE60DF" w:rsidRPr="002160D3">
        <w:rPr>
          <w:lang w:val="sq-AL"/>
        </w:rPr>
        <w:t>Prodhuesit, me qëllim që të lehtësojnë ripërdorimin dhe trajtimin e saktë dhe të padëmshëm të MPEE-ve nga pikëpamja e mjedisit, përfshirë mirëmbajtjen, përmirësimin, rinovimin/ristrukturimin dhe riciklimin dhe për të plotësuar kërkesat e këtij vendimi, një vit pasi çdo pa</w:t>
      </w:r>
      <w:r w:rsidR="00D9128E">
        <w:rPr>
          <w:lang w:val="sq-AL"/>
        </w:rPr>
        <w:t>jisje e re është hedhur në treg</w:t>
      </w:r>
      <w:r w:rsidR="00FE60DF" w:rsidRPr="002160D3">
        <w:rPr>
          <w:lang w:val="sq-AL"/>
        </w:rPr>
        <w:t>, ofrojnë për personat përgjegjës për vendet e magazinimit të përkohshëm dhe vendet e menaxhimit të mbetjeve informacion për mundësitë e ripërdorimit e të trajtimit të tyre.</w:t>
      </w:r>
    </w:p>
    <w:p w:rsidR="00FE60DF" w:rsidRPr="002160D3" w:rsidRDefault="00052BB4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2. </w:t>
      </w:r>
      <w:r w:rsidR="00FE60DF" w:rsidRPr="002160D3">
        <w:rPr>
          <w:lang w:val="sq-AL"/>
        </w:rPr>
        <w:t>Në informacionin sipas pikës 1 identifikohen përbërësit dhe materialet e ndryshme të PEE-ve</w:t>
      </w:r>
      <w:r w:rsidR="00343B36">
        <w:rPr>
          <w:lang w:val="sq-AL"/>
        </w:rPr>
        <w:t>,</w:t>
      </w:r>
      <w:r w:rsidR="00FE60DF" w:rsidRPr="002160D3">
        <w:rPr>
          <w:lang w:val="sq-AL"/>
        </w:rPr>
        <w:t xml:space="preserve"> si dhe vendndodhja e substancave dhe preparateve të PEE-ve.</w:t>
      </w:r>
    </w:p>
    <w:p w:rsidR="00FE60DF" w:rsidRPr="002160D3" w:rsidRDefault="00052BB4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3. </w:t>
      </w:r>
      <w:r w:rsidR="00FE60DF" w:rsidRPr="002160D3">
        <w:rPr>
          <w:lang w:val="sq-AL"/>
        </w:rPr>
        <w:t>Informacioni ofrohet në formën e manualeve ose nëpërmjet medias elektronike (p.sh. CD-ROM, shërbime përmes internetit etj</w:t>
      </w:r>
      <w:r w:rsidR="00D25C28">
        <w:rPr>
          <w:lang w:val="sq-AL"/>
        </w:rPr>
        <w:t>.</w:t>
      </w:r>
      <w:r w:rsidR="00FE60DF" w:rsidRPr="002160D3">
        <w:rPr>
          <w:lang w:val="sq-AL"/>
        </w:rPr>
        <w:t>).</w:t>
      </w:r>
    </w:p>
    <w:p w:rsidR="00FE60DF" w:rsidRPr="002160D3" w:rsidRDefault="00052BB4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4. </w:t>
      </w:r>
      <w:r w:rsidR="00FE60DF" w:rsidRPr="002160D3">
        <w:rPr>
          <w:lang w:val="sq-AL"/>
        </w:rPr>
        <w:t>Prodhuesi i PEE-ve të hedhura në treg pas muajit gusht 2015 vendos mbi pajisje markën e vet për t’u identifikuar, si dhe një shënim që tregon se pajisja</w:t>
      </w:r>
      <w:r w:rsidR="00DA4C1E">
        <w:rPr>
          <w:lang w:val="sq-AL"/>
        </w:rPr>
        <w:t xml:space="preserve"> </w:t>
      </w:r>
      <w:r w:rsidR="00FE60DF" w:rsidRPr="002160D3">
        <w:rPr>
          <w:lang w:val="sq-AL"/>
        </w:rPr>
        <w:t xml:space="preserve">është hedhur në treg pas asaj date. 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FE60DF" w:rsidP="00052BB4">
      <w:pPr>
        <w:pStyle w:val="TitulliTitull"/>
        <w:rPr>
          <w:lang w:val="sq-AL"/>
        </w:rPr>
      </w:pPr>
      <w:r w:rsidRPr="002160D3">
        <w:rPr>
          <w:lang w:val="sq-AL"/>
        </w:rPr>
        <w:t>KREU XIII</w:t>
      </w:r>
    </w:p>
    <w:p w:rsidR="00FE60DF" w:rsidRPr="002160D3" w:rsidRDefault="00FE60DF" w:rsidP="00052BB4">
      <w:pPr>
        <w:pStyle w:val="TitulliTitull"/>
        <w:rPr>
          <w:lang w:val="sq-AL"/>
        </w:rPr>
      </w:pPr>
      <w:r w:rsidRPr="002160D3">
        <w:rPr>
          <w:lang w:val="sq-AL"/>
        </w:rPr>
        <w:t>ORGANET PËRGJEGJËSE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052BB4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1. </w:t>
      </w:r>
      <w:r w:rsidR="00FE60DF" w:rsidRPr="002160D3">
        <w:rPr>
          <w:lang w:val="sq-AL"/>
        </w:rPr>
        <w:t>Ngarkohen ministria, ministria përgjegjëse për ekonominë, Agjencia Kombëtare e Mjedisit, Inspektorati Shtetëror i Mjedisit, Drejtoria e Përgjithshme e Doganave, njësitë e qeverisjes vendore dhe të gjithë personat, fizikë ose juridikë, të përmendur më lart, për zbatimin e këtij vendimi.</w:t>
      </w:r>
    </w:p>
    <w:p w:rsidR="0040047B" w:rsidRDefault="0040047B" w:rsidP="00FE60DF">
      <w:pPr>
        <w:pStyle w:val="Paragrafi"/>
        <w:rPr>
          <w:lang w:val="sq-AL"/>
        </w:rPr>
      </w:pPr>
    </w:p>
    <w:p w:rsidR="00FE60DF" w:rsidRPr="002160D3" w:rsidRDefault="00052BB4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2. </w:t>
      </w:r>
      <w:r w:rsidR="00FE60DF" w:rsidRPr="002160D3">
        <w:rPr>
          <w:lang w:val="sq-AL"/>
        </w:rPr>
        <w:t>Ngarkohet struktura përgjegjëse për mbikëqyrjen e tregut, që për detyrimin e vendosjes në treg të pajisjeve elektrike dhe elektronike</w:t>
      </w:r>
      <w:r w:rsidR="00D9128E">
        <w:rPr>
          <w:lang w:val="sq-AL"/>
        </w:rPr>
        <w:t>,</w:t>
      </w:r>
      <w:r w:rsidR="00FE60DF" w:rsidRPr="002160D3">
        <w:rPr>
          <w:lang w:val="sq-AL"/>
        </w:rPr>
        <w:t xml:space="preserve"> sipas kërkesa</w:t>
      </w:r>
      <w:r w:rsidR="00D9128E">
        <w:rPr>
          <w:lang w:val="sq-AL"/>
        </w:rPr>
        <w:t xml:space="preserve">ve të këtij vendimi, të marrë </w:t>
      </w:r>
      <w:r w:rsidR="00FE60DF" w:rsidRPr="002160D3">
        <w:rPr>
          <w:lang w:val="sq-AL"/>
        </w:rPr>
        <w:t xml:space="preserve">masat e duhura sipas parashikimeve të ligjit </w:t>
      </w:r>
      <w:r w:rsidR="001B7A76">
        <w:rPr>
          <w:lang w:val="sq-AL"/>
        </w:rPr>
        <w:t xml:space="preserve">nr. </w:t>
      </w:r>
      <w:r w:rsidR="00FE60DF" w:rsidRPr="002160D3">
        <w:rPr>
          <w:lang w:val="sq-AL"/>
        </w:rPr>
        <w:t>10</w:t>
      </w:r>
      <w:r w:rsidR="004762EB">
        <w:rPr>
          <w:lang w:val="sq-AL"/>
        </w:rPr>
        <w:t xml:space="preserve"> </w:t>
      </w:r>
      <w:r w:rsidR="00FE60DF" w:rsidRPr="002160D3">
        <w:rPr>
          <w:lang w:val="sq-AL"/>
        </w:rPr>
        <w:t>489, datë 15.12.2001 “Për tregtimin dhe mbikëqyrjen e tregut të produkteve joushqimore”.</w:t>
      </w:r>
    </w:p>
    <w:p w:rsidR="00FE60DF" w:rsidRPr="002160D3" w:rsidRDefault="00FE60DF" w:rsidP="00FE60DF">
      <w:pPr>
        <w:pStyle w:val="Paragrafi"/>
        <w:rPr>
          <w:lang w:val="sq-AL"/>
        </w:rPr>
      </w:pPr>
      <w:r w:rsidRPr="002160D3">
        <w:rPr>
          <w:lang w:val="sq-AL"/>
        </w:rPr>
        <w:t xml:space="preserve">Ky vendim hyn në fuqi pas botimit në Fletoren </w:t>
      </w:r>
      <w:r w:rsidR="00052BB4" w:rsidRPr="002160D3">
        <w:rPr>
          <w:lang w:val="sq-AL"/>
        </w:rPr>
        <w:t>Zyrtare</w:t>
      </w:r>
      <w:r w:rsidRPr="002160D3">
        <w:rPr>
          <w:lang w:val="sq-AL"/>
        </w:rPr>
        <w:t>.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E60DF" w:rsidRPr="002160D3" w:rsidRDefault="00052BB4" w:rsidP="00052BB4">
      <w:pPr>
        <w:pStyle w:val="Autoriteti"/>
        <w:rPr>
          <w:lang w:val="sq-AL"/>
        </w:rPr>
      </w:pPr>
      <w:r w:rsidRPr="002160D3">
        <w:rPr>
          <w:lang w:val="sq-AL"/>
        </w:rPr>
        <w:t>Kryeministri</w:t>
      </w:r>
    </w:p>
    <w:p w:rsidR="00052BB4" w:rsidRPr="002160D3" w:rsidRDefault="00052BB4" w:rsidP="00052BB4">
      <w:pPr>
        <w:pStyle w:val="AutoritetiEmer"/>
        <w:rPr>
          <w:lang w:val="sq-AL"/>
        </w:rPr>
      </w:pPr>
      <w:r w:rsidRPr="002160D3">
        <w:rPr>
          <w:lang w:val="sq-AL"/>
        </w:rPr>
        <w:t>Sali Berisha</w:t>
      </w:r>
    </w:p>
    <w:p w:rsidR="00FE60DF" w:rsidRPr="002160D3" w:rsidRDefault="00FE60DF" w:rsidP="00FE60DF">
      <w:pPr>
        <w:pStyle w:val="Paragrafi"/>
        <w:rPr>
          <w:lang w:val="sq-AL"/>
        </w:rPr>
      </w:pPr>
    </w:p>
    <w:p w:rsidR="00F52754" w:rsidRPr="002160D3" w:rsidRDefault="009639BE" w:rsidP="00E1316D">
      <w:pPr>
        <w:pStyle w:val="Paragrafi"/>
        <w:ind w:firstLine="0"/>
        <w:jc w:val="center"/>
        <w:rPr>
          <w:lang w:val="sq-AL"/>
        </w:rPr>
      </w:pPr>
      <w:r w:rsidRPr="002160D3">
        <w:rPr>
          <w:noProof/>
          <w:lang w:val="en-GB" w:eastAsia="en-GB"/>
        </w:rPr>
        <w:drawing>
          <wp:inline distT="0" distB="0" distL="0" distR="0">
            <wp:extent cx="5753100" cy="3276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8C3" w:rsidRPr="002160D3" w:rsidRDefault="00CA38C3" w:rsidP="00FE60DF">
      <w:pPr>
        <w:pStyle w:val="Paragrafi"/>
        <w:rPr>
          <w:lang w:val="sq-AL"/>
        </w:rPr>
      </w:pPr>
    </w:p>
    <w:p w:rsidR="00776BCA" w:rsidRPr="002160D3" w:rsidRDefault="00776BCA" w:rsidP="00FE60DF">
      <w:pPr>
        <w:pStyle w:val="Paragrafi"/>
        <w:rPr>
          <w:lang w:val="sq-AL"/>
        </w:rPr>
      </w:pPr>
    </w:p>
    <w:p w:rsidR="00776BCA" w:rsidRPr="002160D3" w:rsidRDefault="00776BCA" w:rsidP="00FE60DF">
      <w:pPr>
        <w:pStyle w:val="Paragrafi"/>
        <w:rPr>
          <w:lang w:val="sq-AL"/>
        </w:rPr>
      </w:pPr>
    </w:p>
    <w:p w:rsidR="0024136C" w:rsidRPr="002160D3" w:rsidRDefault="0024136C" w:rsidP="00FE60DF">
      <w:pPr>
        <w:pStyle w:val="Paragrafi"/>
        <w:rPr>
          <w:lang w:val="sq-AL"/>
        </w:rPr>
      </w:pPr>
    </w:p>
    <w:p w:rsidR="0024136C" w:rsidRPr="002160D3" w:rsidRDefault="0024136C" w:rsidP="00FE60DF">
      <w:pPr>
        <w:pStyle w:val="Paragrafi"/>
        <w:rPr>
          <w:lang w:val="sq-AL"/>
        </w:rPr>
      </w:pPr>
    </w:p>
    <w:p w:rsidR="0024136C" w:rsidRPr="002160D3" w:rsidRDefault="0024136C" w:rsidP="00FE60DF">
      <w:pPr>
        <w:pStyle w:val="Paragrafi"/>
        <w:rPr>
          <w:sz w:val="4"/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CA38C3" w:rsidRPr="002160D3" w:rsidRDefault="00CA38C3" w:rsidP="00FE60DF">
      <w:pPr>
        <w:pStyle w:val="Paragrafi"/>
        <w:rPr>
          <w:lang w:val="sq-AL"/>
        </w:rPr>
      </w:pPr>
    </w:p>
    <w:p w:rsidR="00AC76A2" w:rsidRPr="002160D3" w:rsidRDefault="009639BE" w:rsidP="0040047B">
      <w:pPr>
        <w:pStyle w:val="Paragrafi"/>
        <w:ind w:firstLine="0"/>
        <w:jc w:val="center"/>
        <w:rPr>
          <w:lang w:val="sq-AL"/>
        </w:rPr>
      </w:pPr>
      <w:r w:rsidRPr="002160D3">
        <w:rPr>
          <w:noProof/>
          <w:lang w:val="en-GB" w:eastAsia="en-GB"/>
        </w:rPr>
        <w:drawing>
          <wp:inline distT="0" distB="0" distL="0" distR="0">
            <wp:extent cx="5886450" cy="79629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" t="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9639BE" w:rsidP="006479EA">
      <w:pPr>
        <w:pStyle w:val="Paragrafi"/>
        <w:ind w:firstLine="0"/>
        <w:rPr>
          <w:lang w:val="sq-AL"/>
        </w:rPr>
      </w:pPr>
      <w:r w:rsidRPr="002160D3">
        <w:rPr>
          <w:noProof/>
          <w:lang w:val="en-GB" w:eastAsia="en-GB"/>
        </w:rPr>
        <w:drawing>
          <wp:inline distT="0" distB="0" distL="0" distR="0">
            <wp:extent cx="5753100" cy="81057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A2" w:rsidRPr="002160D3" w:rsidRDefault="009639BE" w:rsidP="006479EA">
      <w:pPr>
        <w:pStyle w:val="Paragrafi"/>
        <w:ind w:firstLine="0"/>
        <w:rPr>
          <w:lang w:val="sq-AL"/>
        </w:rPr>
      </w:pPr>
      <w:r w:rsidRPr="002160D3">
        <w:rPr>
          <w:noProof/>
          <w:lang w:val="en-GB" w:eastAsia="en-GB"/>
        </w:rPr>
        <w:drawing>
          <wp:inline distT="0" distB="0" distL="0" distR="0">
            <wp:extent cx="5915025" cy="812482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A2" w:rsidRPr="002160D3" w:rsidRDefault="009639BE" w:rsidP="00691D7B">
      <w:pPr>
        <w:pStyle w:val="Paragrafi"/>
        <w:ind w:firstLine="0"/>
        <w:rPr>
          <w:lang w:val="sq-AL"/>
        </w:rPr>
      </w:pPr>
      <w:r w:rsidRPr="002160D3">
        <w:rPr>
          <w:noProof/>
          <w:lang w:val="en-GB" w:eastAsia="en-GB"/>
        </w:rPr>
        <w:drawing>
          <wp:inline distT="0" distB="0" distL="0" distR="0">
            <wp:extent cx="5753100" cy="52197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9639BE" w:rsidP="00C71396">
      <w:pPr>
        <w:pStyle w:val="Paragrafi"/>
        <w:ind w:firstLine="0"/>
        <w:rPr>
          <w:lang w:val="sq-AL"/>
        </w:rPr>
      </w:pPr>
      <w:r w:rsidRPr="002160D3">
        <w:rPr>
          <w:noProof/>
          <w:lang w:val="en-GB" w:eastAsia="en-GB"/>
        </w:rPr>
        <w:drawing>
          <wp:inline distT="0" distB="0" distL="0" distR="0">
            <wp:extent cx="5753100" cy="67913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6" b="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A2" w:rsidRPr="002160D3" w:rsidRDefault="009639BE" w:rsidP="00C71396">
      <w:pPr>
        <w:pStyle w:val="Paragrafi"/>
        <w:ind w:firstLine="0"/>
        <w:rPr>
          <w:lang w:val="sq-AL"/>
        </w:rPr>
      </w:pPr>
      <w:r w:rsidRPr="002160D3">
        <w:rPr>
          <w:noProof/>
          <w:lang w:val="en-GB" w:eastAsia="en-GB"/>
        </w:rPr>
        <w:drawing>
          <wp:inline distT="0" distB="0" distL="0" distR="0">
            <wp:extent cx="5724525" cy="14097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" t="4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A2" w:rsidRPr="002160D3" w:rsidRDefault="009639BE" w:rsidP="009D0655">
      <w:pPr>
        <w:pStyle w:val="Paragrafi"/>
        <w:ind w:firstLine="0"/>
        <w:jc w:val="center"/>
        <w:rPr>
          <w:lang w:val="sq-AL"/>
        </w:rPr>
      </w:pPr>
      <w:r w:rsidRPr="002160D3">
        <w:rPr>
          <w:noProof/>
          <w:lang w:val="en-GB" w:eastAsia="en-GB"/>
        </w:rPr>
        <w:drawing>
          <wp:inline distT="0" distB="0" distL="0" distR="0">
            <wp:extent cx="5638800" cy="44577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A2" w:rsidRPr="002160D3" w:rsidRDefault="009639BE" w:rsidP="009D0655">
      <w:pPr>
        <w:pStyle w:val="Paragrafi"/>
        <w:ind w:firstLine="0"/>
        <w:jc w:val="center"/>
        <w:rPr>
          <w:lang w:val="sq-AL"/>
        </w:rPr>
      </w:pPr>
      <w:r w:rsidRPr="002160D3">
        <w:rPr>
          <w:noProof/>
          <w:lang w:val="en-GB" w:eastAsia="en-GB"/>
        </w:rPr>
        <w:drawing>
          <wp:inline distT="0" distB="0" distL="0" distR="0">
            <wp:extent cx="5657850" cy="366712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4" b="2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E1316D">
      <w:pPr>
        <w:pStyle w:val="Paragrafi"/>
        <w:ind w:firstLine="0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E766C1" w:rsidRPr="002160D3" w:rsidRDefault="00E766C1" w:rsidP="00FE60DF">
      <w:pPr>
        <w:pStyle w:val="Paragrafi"/>
        <w:rPr>
          <w:lang w:val="sq-AL"/>
        </w:rPr>
      </w:pPr>
    </w:p>
    <w:p w:rsidR="00E766C1" w:rsidRPr="002160D3" w:rsidRDefault="00E766C1" w:rsidP="00FE60DF">
      <w:pPr>
        <w:pStyle w:val="Paragrafi"/>
        <w:rPr>
          <w:lang w:val="sq-AL"/>
        </w:rPr>
      </w:pPr>
    </w:p>
    <w:p w:rsidR="00E766C1" w:rsidRPr="002160D3" w:rsidRDefault="00E766C1" w:rsidP="00C71396">
      <w:pPr>
        <w:pStyle w:val="Paragrafi"/>
        <w:ind w:firstLine="0"/>
        <w:rPr>
          <w:lang w:val="sq-AL"/>
        </w:rPr>
      </w:pPr>
    </w:p>
    <w:p w:rsidR="00E766C1" w:rsidRPr="002160D3" w:rsidRDefault="00E766C1" w:rsidP="00FE60DF">
      <w:pPr>
        <w:pStyle w:val="Paragrafi"/>
        <w:rPr>
          <w:lang w:val="sq-AL"/>
        </w:rPr>
      </w:pPr>
    </w:p>
    <w:p w:rsidR="00E766C1" w:rsidRPr="002160D3" w:rsidRDefault="00E766C1" w:rsidP="00FE60DF">
      <w:pPr>
        <w:pStyle w:val="Paragrafi"/>
        <w:rPr>
          <w:lang w:val="sq-AL"/>
        </w:rPr>
      </w:pPr>
    </w:p>
    <w:p w:rsidR="00E766C1" w:rsidRPr="002160D3" w:rsidRDefault="00E766C1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1316D" w:rsidRPr="002160D3" w:rsidRDefault="00E1316D" w:rsidP="00E1316D">
      <w:pPr>
        <w:pStyle w:val="Paragrafi"/>
        <w:ind w:firstLine="0"/>
        <w:rPr>
          <w:lang w:val="sq-AL"/>
        </w:rPr>
      </w:pPr>
    </w:p>
    <w:p w:rsidR="00E1316D" w:rsidRPr="002160D3" w:rsidRDefault="00E1316D" w:rsidP="00FE60DF">
      <w:pPr>
        <w:pStyle w:val="Paragrafi"/>
        <w:rPr>
          <w:lang w:val="sq-AL"/>
        </w:rPr>
      </w:pPr>
    </w:p>
    <w:p w:rsidR="00E766C1" w:rsidRPr="002160D3" w:rsidRDefault="00E766C1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  <w:sectPr w:rsidR="00AC76A2" w:rsidRPr="002160D3" w:rsidSect="006C14EF">
          <w:headerReference w:type="even" r:id="rId33"/>
          <w:headerReference w:type="default" r:id="rId34"/>
          <w:footerReference w:type="even" r:id="rId35"/>
          <w:footerReference w:type="default" r:id="rId36"/>
          <w:pgSz w:w="11907" w:h="16840" w:code="9"/>
          <w:pgMar w:top="1418" w:right="1418" w:bottom="1418" w:left="1418" w:header="1588" w:footer="1134" w:gutter="0"/>
          <w:pgNumType w:start="11397"/>
          <w:cols w:space="720"/>
          <w:docGrid w:linePitch="360"/>
        </w:sectPr>
      </w:pPr>
    </w:p>
    <w:p w:rsidR="00E766C1" w:rsidRPr="002160D3" w:rsidRDefault="00E766C1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E766C1" w:rsidRPr="002160D3" w:rsidRDefault="00E766C1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  <w:sectPr w:rsidR="00AC76A2" w:rsidRPr="002160D3" w:rsidSect="00376AA6">
          <w:pgSz w:w="16840" w:h="11907" w:orient="landscape" w:code="9"/>
          <w:pgMar w:top="1418" w:right="1418" w:bottom="1418" w:left="1418" w:header="1588" w:footer="1134" w:gutter="0"/>
          <w:pgNumType w:start="9783"/>
          <w:cols w:space="720"/>
          <w:docGrid w:linePitch="360"/>
        </w:sect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AC76A2" w:rsidRPr="002160D3" w:rsidRDefault="00AC76A2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FA48F7" w:rsidRPr="002160D3" w:rsidRDefault="00FA48F7" w:rsidP="00FE60DF">
      <w:pPr>
        <w:pStyle w:val="Paragrafi"/>
        <w:rPr>
          <w:lang w:val="sq-AL"/>
        </w:rPr>
      </w:pPr>
    </w:p>
    <w:p w:rsidR="00C172B4" w:rsidRPr="002160D3" w:rsidRDefault="00C172B4" w:rsidP="00FE60DF">
      <w:pPr>
        <w:pStyle w:val="Paragrafi"/>
        <w:rPr>
          <w:lang w:val="sq-AL"/>
        </w:rPr>
      </w:pPr>
    </w:p>
    <w:p w:rsidR="00C172B4" w:rsidRPr="002160D3" w:rsidRDefault="00C172B4" w:rsidP="00FE60DF">
      <w:pPr>
        <w:pStyle w:val="Paragrafi"/>
        <w:rPr>
          <w:lang w:val="sq-AL"/>
        </w:rPr>
      </w:pPr>
    </w:p>
    <w:p w:rsidR="00C172B4" w:rsidRPr="002160D3" w:rsidRDefault="00C172B4" w:rsidP="00FE60DF">
      <w:pPr>
        <w:pStyle w:val="Paragrafi"/>
        <w:rPr>
          <w:lang w:val="sq-AL"/>
        </w:rPr>
      </w:pPr>
    </w:p>
    <w:sectPr w:rsidR="00C172B4" w:rsidRPr="002160D3" w:rsidSect="00AC76A2">
      <w:headerReference w:type="even" r:id="rId37"/>
      <w:headerReference w:type="default" r:id="rId38"/>
      <w:type w:val="continuous"/>
      <w:pgSz w:w="11907" w:h="16840" w:code="9"/>
      <w:pgMar w:top="1418" w:right="1418" w:bottom="1418" w:left="1418" w:header="1588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2AA" w:rsidRDefault="00FE32AA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E32AA" w:rsidRDefault="00FE32AA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C1E" w:rsidRPr="006C14EF" w:rsidRDefault="00DA4C1E">
    <w:pPr>
      <w:pStyle w:val="Footer"/>
      <w:rPr>
        <w:rFonts w:ascii="CG Times" w:hAnsi="CG Times"/>
        <w:sz w:val="22"/>
        <w:szCs w:val="22"/>
      </w:rPr>
    </w:pPr>
    <w:r w:rsidRPr="006C14EF">
      <w:rPr>
        <w:rFonts w:ascii="CG Times" w:hAnsi="CG Times"/>
        <w:sz w:val="22"/>
        <w:szCs w:val="22"/>
      </w:rPr>
      <w:fldChar w:fldCharType="begin"/>
    </w:r>
    <w:r w:rsidRPr="006C14EF">
      <w:rPr>
        <w:rFonts w:ascii="CG Times" w:hAnsi="CG Times"/>
        <w:sz w:val="22"/>
        <w:szCs w:val="22"/>
      </w:rPr>
      <w:instrText xml:space="preserve"> PAGE   \* MERGEFORMAT </w:instrText>
    </w:r>
    <w:r w:rsidRPr="006C14EF">
      <w:rPr>
        <w:rFonts w:ascii="CG Times" w:hAnsi="CG Times"/>
        <w:sz w:val="22"/>
        <w:szCs w:val="22"/>
      </w:rPr>
      <w:fldChar w:fldCharType="separate"/>
    </w:r>
    <w:r w:rsidR="009639BE">
      <w:rPr>
        <w:rFonts w:ascii="CG Times" w:hAnsi="CG Times"/>
        <w:noProof/>
        <w:sz w:val="22"/>
        <w:szCs w:val="22"/>
      </w:rPr>
      <w:t>11400</w:t>
    </w:r>
    <w:r w:rsidRPr="006C14EF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C1E" w:rsidRPr="006C14EF" w:rsidRDefault="00DA4C1E">
    <w:pPr>
      <w:pStyle w:val="Footer"/>
      <w:jc w:val="right"/>
      <w:rPr>
        <w:rFonts w:ascii="CG Times" w:hAnsi="CG Times"/>
        <w:sz w:val="22"/>
        <w:szCs w:val="22"/>
      </w:rPr>
    </w:pPr>
    <w:r w:rsidRPr="006C14EF">
      <w:rPr>
        <w:rFonts w:ascii="CG Times" w:hAnsi="CG Times"/>
        <w:sz w:val="22"/>
        <w:szCs w:val="22"/>
      </w:rPr>
      <w:fldChar w:fldCharType="begin"/>
    </w:r>
    <w:r w:rsidRPr="006C14EF">
      <w:rPr>
        <w:rFonts w:ascii="CG Times" w:hAnsi="CG Times"/>
        <w:sz w:val="22"/>
        <w:szCs w:val="22"/>
      </w:rPr>
      <w:instrText xml:space="preserve"> PAGE   \* MERGEFORMAT </w:instrText>
    </w:r>
    <w:r w:rsidRPr="006C14EF">
      <w:rPr>
        <w:rFonts w:ascii="CG Times" w:hAnsi="CG Times"/>
        <w:sz w:val="22"/>
        <w:szCs w:val="22"/>
      </w:rPr>
      <w:fldChar w:fldCharType="separate"/>
    </w:r>
    <w:r w:rsidR="009639BE">
      <w:rPr>
        <w:rFonts w:ascii="CG Times" w:hAnsi="CG Times"/>
        <w:noProof/>
        <w:sz w:val="22"/>
        <w:szCs w:val="22"/>
      </w:rPr>
      <w:t>11401</w:t>
    </w:r>
    <w:r w:rsidRPr="006C14EF">
      <w:rPr>
        <w:rFonts w:ascii="CG Times" w:hAnsi="CG Times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2AA" w:rsidRDefault="00FE32AA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E32AA" w:rsidRDefault="00FE32AA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DA4C1E" w:rsidRPr="00B5775E" w:rsidRDefault="00DA4C1E" w:rsidP="00FE60DF">
      <w:pPr>
        <w:jc w:val="both"/>
        <w:rPr>
          <w:sz w:val="16"/>
          <w:szCs w:val="16"/>
        </w:rPr>
      </w:pPr>
      <w:r>
        <w:rPr>
          <w:rStyle w:val="FootnoteReference"/>
        </w:rPr>
        <w:footnoteRef/>
      </w:r>
      <w:r w:rsidRPr="002D1A75">
        <w:rPr>
          <w:sz w:val="20"/>
          <w:szCs w:val="20"/>
        </w:rPr>
        <w:t xml:space="preserve"> </w:t>
      </w:r>
      <w:r>
        <w:rPr>
          <w:sz w:val="16"/>
          <w:szCs w:val="16"/>
        </w:rPr>
        <w:t>Projektvendimi transponon d</w:t>
      </w:r>
      <w:r w:rsidRPr="00B5775E">
        <w:rPr>
          <w:sz w:val="16"/>
          <w:szCs w:val="16"/>
        </w:rPr>
        <w:t>irektivën</w:t>
      </w:r>
      <w:r>
        <w:rPr>
          <w:sz w:val="16"/>
          <w:szCs w:val="16"/>
        </w:rPr>
        <w:t xml:space="preserve"> </w:t>
      </w:r>
      <w:r w:rsidRPr="00B5775E">
        <w:rPr>
          <w:sz w:val="16"/>
          <w:szCs w:val="16"/>
        </w:rPr>
        <w:t>2002/96/EC</w:t>
      </w:r>
      <w:r>
        <w:rPr>
          <w:sz w:val="16"/>
          <w:szCs w:val="16"/>
        </w:rPr>
        <w:t xml:space="preserve"> </w:t>
      </w:r>
      <w:r w:rsidRPr="00B5775E">
        <w:rPr>
          <w:sz w:val="16"/>
          <w:szCs w:val="16"/>
        </w:rPr>
        <w:t>t</w:t>
      </w:r>
      <w:r w:rsidRPr="00B5775E">
        <w:rPr>
          <w:sz w:val="16"/>
          <w:szCs w:val="16"/>
          <w:lang w:eastAsia="ja-JP"/>
        </w:rPr>
        <w:t>ë</w:t>
      </w:r>
      <w:r>
        <w:rPr>
          <w:sz w:val="16"/>
          <w:szCs w:val="16"/>
          <w:lang w:eastAsia="ja-JP"/>
        </w:rPr>
        <w:t xml:space="preserve"> </w:t>
      </w:r>
      <w:r w:rsidRPr="00B5775E">
        <w:rPr>
          <w:sz w:val="16"/>
          <w:szCs w:val="16"/>
        </w:rPr>
        <w:t xml:space="preserve">Parlamentit dhe Këshillit Europian, e datës 27 janar 2003 “Për mbetjet nga pajisjet elektrike dhe elektronike (MPEE)” CELEX </w:t>
      </w:r>
      <w:r>
        <w:rPr>
          <w:sz w:val="16"/>
          <w:szCs w:val="16"/>
        </w:rPr>
        <w:t xml:space="preserve">nr. </w:t>
      </w:r>
      <w:r w:rsidRPr="00B5775E">
        <w:rPr>
          <w:sz w:val="16"/>
          <w:szCs w:val="16"/>
        </w:rPr>
        <w:t>32006L0066;</w:t>
      </w:r>
      <w:r>
        <w:rPr>
          <w:sz w:val="16"/>
          <w:szCs w:val="16"/>
        </w:rPr>
        <w:t xml:space="preserve"> e amenduar nga d</w:t>
      </w:r>
      <w:r w:rsidRPr="00B5775E">
        <w:rPr>
          <w:sz w:val="16"/>
          <w:szCs w:val="16"/>
        </w:rPr>
        <w:t>irektiva 2003/108/EC e Parlamentit Europian dhe Këshillit e datës 8 dhjetor 2003.</w:t>
      </w:r>
    </w:p>
    <w:p w:rsidR="00DA4C1E" w:rsidRPr="00B5775E" w:rsidRDefault="00DA4C1E" w:rsidP="00FE60DF">
      <w:pPr>
        <w:jc w:val="both"/>
        <w:rPr>
          <w:sz w:val="16"/>
          <w:szCs w:val="16"/>
        </w:rPr>
      </w:pPr>
      <w:r w:rsidRPr="00B5775E">
        <w:rPr>
          <w:sz w:val="16"/>
          <w:szCs w:val="16"/>
        </w:rPr>
        <w:t xml:space="preserve"> </w:t>
      </w:r>
      <w:r w:rsidRPr="00523047">
        <w:rPr>
          <w:sz w:val="16"/>
          <w:szCs w:val="16"/>
        </w:rPr>
        <w:t xml:space="preserve">(CELEX </w:t>
      </w:r>
      <w:r>
        <w:rPr>
          <w:sz w:val="16"/>
          <w:szCs w:val="16"/>
        </w:rPr>
        <w:t xml:space="preserve">nr. </w:t>
      </w:r>
      <w:r w:rsidRPr="00523047">
        <w:rPr>
          <w:sz w:val="16"/>
          <w:szCs w:val="16"/>
        </w:rPr>
        <w:t>32003L0108);</w:t>
      </w:r>
      <w:r w:rsidRPr="00B5775E">
        <w:rPr>
          <w:sz w:val="16"/>
          <w:szCs w:val="16"/>
        </w:rPr>
        <w:t xml:space="preserve"> </w:t>
      </w:r>
    </w:p>
    <w:p w:rsidR="00DA4C1E" w:rsidRPr="00B5775E" w:rsidRDefault="00DA4C1E" w:rsidP="00FE60DF">
      <w:pPr>
        <w:jc w:val="both"/>
        <w:rPr>
          <w:sz w:val="16"/>
          <w:szCs w:val="16"/>
        </w:rPr>
      </w:pPr>
      <w:r w:rsidRPr="00B5775E">
        <w:rPr>
          <w:sz w:val="16"/>
          <w:szCs w:val="16"/>
        </w:rPr>
        <w:t>Direktiva ësht</w:t>
      </w:r>
      <w:r w:rsidRPr="00B5775E">
        <w:rPr>
          <w:sz w:val="16"/>
          <w:szCs w:val="16"/>
          <w:lang w:eastAsia="ja-JP"/>
        </w:rPr>
        <w:t>ë m</w:t>
      </w:r>
      <w:r w:rsidRPr="00B5775E">
        <w:rPr>
          <w:sz w:val="16"/>
          <w:szCs w:val="16"/>
        </w:rPr>
        <w:t>iratuar dhe ka hyrë në fuqi në datë</w:t>
      </w:r>
      <w:r>
        <w:rPr>
          <w:sz w:val="16"/>
          <w:szCs w:val="16"/>
        </w:rPr>
        <w:t>n 26.9.</w:t>
      </w:r>
      <w:r w:rsidRPr="00B5775E">
        <w:rPr>
          <w:sz w:val="16"/>
          <w:szCs w:val="16"/>
        </w:rPr>
        <w:t>2003</w:t>
      </w:r>
      <w:r>
        <w:rPr>
          <w:sz w:val="16"/>
          <w:szCs w:val="16"/>
        </w:rPr>
        <w:t>.</w:t>
      </w:r>
    </w:p>
    <w:p w:rsidR="00DA4C1E" w:rsidRPr="00B5775E" w:rsidRDefault="00DA4C1E" w:rsidP="00FE60DF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C1E" w:rsidRDefault="009639BE" w:rsidP="00FA48F7">
    <w:pPr>
      <w:pStyle w:val="Header"/>
    </w:pPr>
    <w:r>
      <w:rPr>
        <w:noProof/>
        <w:lang w:val="en-GB" w:eastAsia="en-GB"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4C1E" w:rsidRPr="00AE7784" w:rsidRDefault="00DA4C1E" w:rsidP="00AF6F98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C1E" w:rsidRDefault="009639BE" w:rsidP="00A0512E">
    <w:pPr>
      <w:pStyle w:val="Header"/>
      <w:tabs>
        <w:tab w:val="clear" w:pos="4680"/>
        <w:tab w:val="clear" w:pos="9360"/>
      </w:tabs>
      <w:ind w:right="1134"/>
      <w:jc w:val="right"/>
    </w:pPr>
    <w:r>
      <w:rPr>
        <w:noProof/>
        <w:lang w:val="en-GB" w:eastAsia="en-GB"/>
      </w:rPr>
      <w:drawing>
        <wp:inline distT="0" distB="0" distL="0" distR="0">
          <wp:extent cx="1314450" cy="400050"/>
          <wp:effectExtent l="0" t="0" r="0" b="0"/>
          <wp:docPr id="2" name="Picture 2" descr="QBZ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BZ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1295"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4C1E" w:rsidRPr="00213FDE" w:rsidRDefault="00DA4C1E" w:rsidP="00AF6F98">
    <w:pPr>
      <w:pStyle w:val="Header"/>
      <w:pBdr>
        <w:top w:val="single" w:sz="2" w:space="1" w:color="auto"/>
      </w:pBdr>
      <w:tabs>
        <w:tab w:val="clear" w:pos="4680"/>
        <w:tab w:val="clear" w:pos="9360"/>
      </w:tabs>
      <w:ind w:left="-1418"/>
      <w:jc w:val="righ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C1E" w:rsidRDefault="00DA4C1E" w:rsidP="0039754A">
    <w:pPr>
      <w:pStyle w:val="Header"/>
      <w:tabs>
        <w:tab w:val="clear" w:pos="9360"/>
      </w:tabs>
      <w:ind w:left="-1418" w:right="-1418"/>
      <w:jc w:val="righ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C1E" w:rsidRDefault="00DA4C1E" w:rsidP="0039754A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07C"/>
    <w:rsid w:val="00000F2C"/>
    <w:rsid w:val="0002795B"/>
    <w:rsid w:val="000324F7"/>
    <w:rsid w:val="00051F6B"/>
    <w:rsid w:val="00052BB4"/>
    <w:rsid w:val="000A484C"/>
    <w:rsid w:val="000B1276"/>
    <w:rsid w:val="000C0DEE"/>
    <w:rsid w:val="000C48ED"/>
    <w:rsid w:val="000D0E53"/>
    <w:rsid w:val="000D55D6"/>
    <w:rsid w:val="000E3EF6"/>
    <w:rsid w:val="00126283"/>
    <w:rsid w:val="001302D1"/>
    <w:rsid w:val="00144F9A"/>
    <w:rsid w:val="00153690"/>
    <w:rsid w:val="001564F0"/>
    <w:rsid w:val="001659FA"/>
    <w:rsid w:val="001674A9"/>
    <w:rsid w:val="001764DE"/>
    <w:rsid w:val="00197B71"/>
    <w:rsid w:val="001B1467"/>
    <w:rsid w:val="001B7A76"/>
    <w:rsid w:val="001C2D46"/>
    <w:rsid w:val="001C2EBD"/>
    <w:rsid w:val="001C5DA3"/>
    <w:rsid w:val="001D5148"/>
    <w:rsid w:val="001E38D7"/>
    <w:rsid w:val="00202EDD"/>
    <w:rsid w:val="00213FDE"/>
    <w:rsid w:val="002160D3"/>
    <w:rsid w:val="00233A49"/>
    <w:rsid w:val="002340BC"/>
    <w:rsid w:val="00240677"/>
    <w:rsid w:val="0024136C"/>
    <w:rsid w:val="00250254"/>
    <w:rsid w:val="00251027"/>
    <w:rsid w:val="002516CB"/>
    <w:rsid w:val="00265F62"/>
    <w:rsid w:val="00275AA8"/>
    <w:rsid w:val="002B2A62"/>
    <w:rsid w:val="002C12E4"/>
    <w:rsid w:val="002D5F75"/>
    <w:rsid w:val="002E3998"/>
    <w:rsid w:val="002E61C8"/>
    <w:rsid w:val="00312E0C"/>
    <w:rsid w:val="00315F16"/>
    <w:rsid w:val="00320DC2"/>
    <w:rsid w:val="00324FE2"/>
    <w:rsid w:val="00326B0C"/>
    <w:rsid w:val="00333B05"/>
    <w:rsid w:val="00343B36"/>
    <w:rsid w:val="003620E5"/>
    <w:rsid w:val="00365EF7"/>
    <w:rsid w:val="0037387C"/>
    <w:rsid w:val="00376AA6"/>
    <w:rsid w:val="0039754A"/>
    <w:rsid w:val="003B329D"/>
    <w:rsid w:val="003B74A3"/>
    <w:rsid w:val="003C7C6D"/>
    <w:rsid w:val="003D44CD"/>
    <w:rsid w:val="003E3217"/>
    <w:rsid w:val="003F4FF5"/>
    <w:rsid w:val="0040047B"/>
    <w:rsid w:val="00405BBC"/>
    <w:rsid w:val="004101E2"/>
    <w:rsid w:val="00412F60"/>
    <w:rsid w:val="004149FB"/>
    <w:rsid w:val="00415B46"/>
    <w:rsid w:val="004270E0"/>
    <w:rsid w:val="00435581"/>
    <w:rsid w:val="00445DB3"/>
    <w:rsid w:val="0045042C"/>
    <w:rsid w:val="00451718"/>
    <w:rsid w:val="00452415"/>
    <w:rsid w:val="00462CC4"/>
    <w:rsid w:val="004648FB"/>
    <w:rsid w:val="00464CA3"/>
    <w:rsid w:val="00474977"/>
    <w:rsid w:val="004762EB"/>
    <w:rsid w:val="00476899"/>
    <w:rsid w:val="004847AA"/>
    <w:rsid w:val="004865DE"/>
    <w:rsid w:val="00496D6B"/>
    <w:rsid w:val="004A59DA"/>
    <w:rsid w:val="004A730B"/>
    <w:rsid w:val="004C340A"/>
    <w:rsid w:val="004D6FF8"/>
    <w:rsid w:val="00501C46"/>
    <w:rsid w:val="0050543B"/>
    <w:rsid w:val="00506FF4"/>
    <w:rsid w:val="00507BAC"/>
    <w:rsid w:val="00523391"/>
    <w:rsid w:val="005314AB"/>
    <w:rsid w:val="005660E4"/>
    <w:rsid w:val="00572063"/>
    <w:rsid w:val="00574173"/>
    <w:rsid w:val="0057561B"/>
    <w:rsid w:val="00595D7E"/>
    <w:rsid w:val="005B1E9E"/>
    <w:rsid w:val="005B3E6A"/>
    <w:rsid w:val="005B7541"/>
    <w:rsid w:val="005D6D71"/>
    <w:rsid w:val="006014C6"/>
    <w:rsid w:val="0060380F"/>
    <w:rsid w:val="00611F26"/>
    <w:rsid w:val="00613502"/>
    <w:rsid w:val="00622F48"/>
    <w:rsid w:val="00636798"/>
    <w:rsid w:val="006479EA"/>
    <w:rsid w:val="0065652B"/>
    <w:rsid w:val="0067465B"/>
    <w:rsid w:val="00691D7B"/>
    <w:rsid w:val="006C14EF"/>
    <w:rsid w:val="006C344A"/>
    <w:rsid w:val="006D34FE"/>
    <w:rsid w:val="006D7031"/>
    <w:rsid w:val="0070094A"/>
    <w:rsid w:val="0071679C"/>
    <w:rsid w:val="00724D1E"/>
    <w:rsid w:val="00726052"/>
    <w:rsid w:val="00740FC3"/>
    <w:rsid w:val="0074229F"/>
    <w:rsid w:val="0074584B"/>
    <w:rsid w:val="00760BD9"/>
    <w:rsid w:val="00772129"/>
    <w:rsid w:val="007725D2"/>
    <w:rsid w:val="00776BCA"/>
    <w:rsid w:val="00797FBC"/>
    <w:rsid w:val="007D2A90"/>
    <w:rsid w:val="007E1013"/>
    <w:rsid w:val="007E1A4A"/>
    <w:rsid w:val="007E3A0D"/>
    <w:rsid w:val="00814263"/>
    <w:rsid w:val="0082201D"/>
    <w:rsid w:val="00823AED"/>
    <w:rsid w:val="008302C9"/>
    <w:rsid w:val="00845DBF"/>
    <w:rsid w:val="0085486D"/>
    <w:rsid w:val="00865ED3"/>
    <w:rsid w:val="00866287"/>
    <w:rsid w:val="00866A94"/>
    <w:rsid w:val="0088207C"/>
    <w:rsid w:val="00885B69"/>
    <w:rsid w:val="00896BF9"/>
    <w:rsid w:val="008C220A"/>
    <w:rsid w:val="008E4EC7"/>
    <w:rsid w:val="008F498D"/>
    <w:rsid w:val="00903E86"/>
    <w:rsid w:val="00914995"/>
    <w:rsid w:val="009230C0"/>
    <w:rsid w:val="0092331D"/>
    <w:rsid w:val="00947EE5"/>
    <w:rsid w:val="00951404"/>
    <w:rsid w:val="0095190A"/>
    <w:rsid w:val="009639BE"/>
    <w:rsid w:val="009C6DDA"/>
    <w:rsid w:val="009D0655"/>
    <w:rsid w:val="00A0512E"/>
    <w:rsid w:val="00A14FCB"/>
    <w:rsid w:val="00A604C0"/>
    <w:rsid w:val="00A927E3"/>
    <w:rsid w:val="00AA2B68"/>
    <w:rsid w:val="00AB3AFE"/>
    <w:rsid w:val="00AC06B8"/>
    <w:rsid w:val="00AC76A2"/>
    <w:rsid w:val="00AE7784"/>
    <w:rsid w:val="00AF2825"/>
    <w:rsid w:val="00AF6F98"/>
    <w:rsid w:val="00B0651D"/>
    <w:rsid w:val="00B06D47"/>
    <w:rsid w:val="00B23644"/>
    <w:rsid w:val="00B43F26"/>
    <w:rsid w:val="00B511D2"/>
    <w:rsid w:val="00B73ED6"/>
    <w:rsid w:val="00BA12AE"/>
    <w:rsid w:val="00BE1B84"/>
    <w:rsid w:val="00BF5FAA"/>
    <w:rsid w:val="00C172B4"/>
    <w:rsid w:val="00C31932"/>
    <w:rsid w:val="00C40FE9"/>
    <w:rsid w:val="00C51706"/>
    <w:rsid w:val="00C52EB4"/>
    <w:rsid w:val="00C616EF"/>
    <w:rsid w:val="00C71396"/>
    <w:rsid w:val="00C71B4C"/>
    <w:rsid w:val="00CA3463"/>
    <w:rsid w:val="00CA38C3"/>
    <w:rsid w:val="00CA46B1"/>
    <w:rsid w:val="00CB5CED"/>
    <w:rsid w:val="00CC54BF"/>
    <w:rsid w:val="00CD1411"/>
    <w:rsid w:val="00CD2E8F"/>
    <w:rsid w:val="00CF689A"/>
    <w:rsid w:val="00D11030"/>
    <w:rsid w:val="00D11A74"/>
    <w:rsid w:val="00D141AB"/>
    <w:rsid w:val="00D25C28"/>
    <w:rsid w:val="00D34BF9"/>
    <w:rsid w:val="00D64257"/>
    <w:rsid w:val="00D76E7C"/>
    <w:rsid w:val="00D9128E"/>
    <w:rsid w:val="00D921B7"/>
    <w:rsid w:val="00DA4C1E"/>
    <w:rsid w:val="00DB02DB"/>
    <w:rsid w:val="00DB39CB"/>
    <w:rsid w:val="00DB3D2B"/>
    <w:rsid w:val="00DC5099"/>
    <w:rsid w:val="00DD1C91"/>
    <w:rsid w:val="00E1316D"/>
    <w:rsid w:val="00E36F68"/>
    <w:rsid w:val="00E51779"/>
    <w:rsid w:val="00E748D5"/>
    <w:rsid w:val="00E766C1"/>
    <w:rsid w:val="00E81EAB"/>
    <w:rsid w:val="00E934C3"/>
    <w:rsid w:val="00EA7FB1"/>
    <w:rsid w:val="00EB5052"/>
    <w:rsid w:val="00EC6357"/>
    <w:rsid w:val="00ED2133"/>
    <w:rsid w:val="00EE601C"/>
    <w:rsid w:val="00EF522A"/>
    <w:rsid w:val="00F02A7C"/>
    <w:rsid w:val="00F061B3"/>
    <w:rsid w:val="00F41E09"/>
    <w:rsid w:val="00F42393"/>
    <w:rsid w:val="00F52187"/>
    <w:rsid w:val="00F52754"/>
    <w:rsid w:val="00F5600A"/>
    <w:rsid w:val="00F7544F"/>
    <w:rsid w:val="00F778CF"/>
    <w:rsid w:val="00F823DD"/>
    <w:rsid w:val="00F93223"/>
    <w:rsid w:val="00F97A4A"/>
    <w:rsid w:val="00FA0CFF"/>
    <w:rsid w:val="00FA48F7"/>
    <w:rsid w:val="00FB105E"/>
    <w:rsid w:val="00FB16BB"/>
    <w:rsid w:val="00FB6D96"/>
    <w:rsid w:val="00FC4D1F"/>
    <w:rsid w:val="00FC6ED7"/>
    <w:rsid w:val="00FE142A"/>
    <w:rsid w:val="00FE32AA"/>
    <w:rsid w:val="00FE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  <w15:chartTrackingRefBased/>
  <w15:docId w15:val="{6CAE5F50-9113-4DEB-9F36-59519AE4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027"/>
    <w:rPr>
      <w:sz w:val="24"/>
      <w:szCs w:val="24"/>
      <w:lang w:val="sq-AL" w:eastAsia="en-US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2510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251027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251027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251027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51027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251027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251027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251027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251027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basedOn w:val="DefaultParagraphFont"/>
    <w:link w:val="Heading1"/>
    <w:locked/>
    <w:rsid w:val="00251027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1027"/>
    <w:rPr>
      <w:rFonts w:ascii="Trebuchet MS" w:eastAsia="MS Mincho" w:hAnsi="Trebuchet MS" w:cs="Trebuchet MS"/>
      <w:b/>
      <w:b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251027"/>
    <w:rPr>
      <w:rFonts w:ascii="Trebuchet MS" w:eastAsia="MS Mincho" w:hAnsi="Trebuchet MS" w:cs="Trebuchet MS"/>
      <w:b/>
      <w:bCs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251027"/>
    <w:rPr>
      <w:rFonts w:ascii="Cambria" w:hAnsi="Cambria" w:cs="Cambria"/>
      <w:b/>
      <w:bCs/>
      <w:i/>
      <w:iCs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251027"/>
    <w:rPr>
      <w:rFonts w:ascii="Cambria" w:hAnsi="Cambria" w:cs="Cambria"/>
      <w:b/>
      <w:bCs/>
      <w:color w:val="7F7F7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251027"/>
    <w:rPr>
      <w:rFonts w:ascii="Cambria" w:hAnsi="Cambria" w:cs="Cambria"/>
      <w:b/>
      <w:bCs/>
      <w:i/>
      <w:iCs/>
      <w:color w:val="7F7F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251027"/>
    <w:rPr>
      <w:rFonts w:ascii="Cambria" w:hAnsi="Cambria" w:cs="Cambria"/>
      <w:i/>
      <w:iCs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251027"/>
    <w:rPr>
      <w:rFonts w:ascii="Cambria" w:hAnsi="Cambria" w:cs="Cambria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251027"/>
    <w:rPr>
      <w:rFonts w:ascii="Cambria" w:hAnsi="Cambria" w:cs="Cambria"/>
      <w:i/>
      <w:iCs/>
      <w:spacing w:val="5"/>
      <w:lang w:val="en-US" w:eastAsia="en-US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251027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1">
    <w:name w:val="Heading 3 Char1"/>
    <w:basedOn w:val="DefaultParagraphFont"/>
    <w:link w:val="Heading3"/>
    <w:uiPriority w:val="9"/>
    <w:locked/>
    <w:rsid w:val="00251027"/>
    <w:rPr>
      <w:rFonts w:ascii="Cambria" w:hAnsi="Cambria" w:cs="Cambria"/>
      <w:b/>
      <w:bCs/>
      <w:sz w:val="24"/>
      <w:szCs w:val="24"/>
      <w:lang w:val="en-US" w:eastAsia="en-US"/>
    </w:rPr>
  </w:style>
  <w:style w:type="character" w:customStyle="1" w:styleId="mediumtext1">
    <w:name w:val="medium_text1"/>
    <w:basedOn w:val="DefaultParagraphFont"/>
    <w:uiPriority w:val="99"/>
    <w:rsid w:val="00251027"/>
    <w:rPr>
      <w:sz w:val="17"/>
      <w:szCs w:val="17"/>
    </w:rPr>
  </w:style>
  <w:style w:type="paragraph" w:customStyle="1" w:styleId="ADDRESS">
    <w:name w:val="ADDRESS"/>
    <w:basedOn w:val="Normal"/>
    <w:rsid w:val="0025102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51027"/>
    <w:rPr>
      <w:rFonts w:ascii="CG Times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51027"/>
    <w:pPr>
      <w:jc w:val="center"/>
    </w:pPr>
    <w:rPr>
      <w:rFonts w:ascii="CG Times" w:hAnsi="CG Times" w:cs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251027"/>
    <w:pPr>
      <w:keepNext/>
      <w:widowControl w:val="0"/>
      <w:jc w:val="right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51027"/>
    <w:pPr>
      <w:widowControl w:val="0"/>
      <w:jc w:val="right"/>
    </w:pPr>
    <w:rPr>
      <w:rFonts w:ascii="CG Times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251027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251027"/>
    <w:pPr>
      <w:keepNext/>
      <w:widowControl w:val="0"/>
      <w:ind w:firstLine="720"/>
      <w:jc w:val="both"/>
    </w:pPr>
    <w:rPr>
      <w:rFonts w:ascii="CG Times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251027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5102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51027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51027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251027"/>
    <w:pPr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251027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251027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251027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251027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251027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</w:rPr>
  </w:style>
  <w:style w:type="paragraph" w:customStyle="1" w:styleId="Default">
    <w:name w:val="Default"/>
    <w:rsid w:val="00251027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25102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251027"/>
    <w:pPr>
      <w:widowControl w:val="0"/>
      <w:outlineLvl w:val="2"/>
    </w:pPr>
    <w:rPr>
      <w:rFonts w:ascii="CG Times" w:hAnsi="CG Times" w:cs="CG Times"/>
      <w:sz w:val="22"/>
      <w:szCs w:val="22"/>
      <w:lang w:val="en-US" w:eastAsia="en-US"/>
    </w:rPr>
  </w:style>
  <w:style w:type="paragraph" w:customStyle="1" w:styleId="footnote">
    <w:name w:val="footnote"/>
    <w:basedOn w:val="Normal"/>
    <w:rsid w:val="00251027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251027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251027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51027"/>
    <w:pPr>
      <w:pageBreakBefore/>
    </w:pPr>
    <w:rPr>
      <w:rFonts w:ascii="CG Times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25102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251027"/>
    <w:pPr>
      <w:widowControl w:val="0"/>
      <w:spacing w:after="120"/>
    </w:pPr>
    <w:rPr>
      <w:rFonts w:ascii="Trebuchet MS" w:hAnsi="Trebuchet MS" w:cs="Trebuchet MS"/>
      <w:sz w:val="22"/>
      <w:szCs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25102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251027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251027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251027"/>
    <w:pPr>
      <w:keepNext/>
      <w:widowControl w:val="0"/>
      <w:jc w:val="center"/>
    </w:pPr>
    <w:rPr>
      <w:rFonts w:ascii="CG Times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251027"/>
    <w:pPr>
      <w:keepNext/>
      <w:widowControl w:val="0"/>
      <w:jc w:val="center"/>
    </w:pPr>
    <w:rPr>
      <w:rFonts w:ascii="CG Times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251027"/>
    <w:pPr>
      <w:keepNext/>
      <w:widowControl w:val="0"/>
      <w:jc w:val="center"/>
      <w:outlineLvl w:val="2"/>
    </w:pPr>
    <w:rPr>
      <w:rFonts w:ascii="CG Times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251027"/>
    <w:pPr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251027"/>
    <w:pPr>
      <w:ind w:firstLine="720"/>
    </w:pPr>
    <w:rPr>
      <w:rFonts w:ascii="CG Times" w:hAnsi="CG Times" w:cs="CG Times"/>
      <w:sz w:val="22"/>
      <w:szCs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251027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251027"/>
    <w:pPr>
      <w:tabs>
        <w:tab w:val="num" w:pos="1800"/>
      </w:tabs>
      <w:spacing w:after="120"/>
      <w:jc w:val="both"/>
    </w:pPr>
    <w:rPr>
      <w:rFonts w:ascii="Arial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51027"/>
    <w:rPr>
      <w:rFonts w:ascii="CG Times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251027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251027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51027"/>
    <w:rPr>
      <w:rFonts w:ascii="CG Times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251027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251027"/>
    <w:pPr>
      <w:ind w:left="720"/>
    </w:pPr>
  </w:style>
  <w:style w:type="paragraph" w:customStyle="1" w:styleId="Pas">
    <w:name w:val="Pas"/>
    <w:basedOn w:val="Normal"/>
    <w:rsid w:val="00251027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251027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251027"/>
    <w:rPr>
      <w:rFonts w:ascii="Arial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25102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eastAsia="en-US"/>
    </w:rPr>
  </w:style>
  <w:style w:type="paragraph" w:customStyle="1" w:styleId="Shpallja">
    <w:name w:val="Shpallja"/>
    <w:rsid w:val="00251027"/>
    <w:pPr>
      <w:widowControl w:val="0"/>
      <w:jc w:val="both"/>
    </w:pPr>
    <w:rPr>
      <w:rFonts w:ascii="CG Times" w:hAnsi="CG Times" w:cs="CG Times"/>
      <w:b/>
      <w:bCs/>
      <w:color w:val="000000"/>
      <w:sz w:val="22"/>
      <w:szCs w:val="22"/>
      <w:lang w:val="sq-AL" w:eastAsia="en-US"/>
    </w:rPr>
  </w:style>
  <w:style w:type="paragraph" w:customStyle="1" w:styleId="Style">
    <w:name w:val="Style"/>
    <w:rsid w:val="00251027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251027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251027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251027"/>
    <w:pPr>
      <w:spacing w:before="60" w:after="120"/>
    </w:pPr>
    <w:rPr>
      <w:rFonts w:ascii="Arial" w:hAnsi="Arial" w:cs="Arial"/>
      <w:sz w:val="22"/>
      <w:szCs w:val="22"/>
      <w:lang w:val="en-US" w:eastAsia="en-US"/>
    </w:rPr>
  </w:style>
  <w:style w:type="paragraph" w:customStyle="1" w:styleId="tabela">
    <w:name w:val="tabela"/>
    <w:basedOn w:val="Normal"/>
    <w:rsid w:val="00251027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251027"/>
    <w:rPr>
      <w:rFonts w:ascii="CG Times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25102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styleId="BodyText">
    <w:name w:val="Body Text"/>
    <w:basedOn w:val="Normal"/>
    <w:link w:val="BodyTextChar"/>
    <w:rsid w:val="00251027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251027"/>
    <w:rPr>
      <w:sz w:val="24"/>
      <w:szCs w:val="24"/>
      <w:lang w:val="en-US" w:eastAsia="en-US"/>
    </w:rPr>
  </w:style>
  <w:style w:type="paragraph" w:customStyle="1" w:styleId="TableFootnote">
    <w:name w:val="Table Footnote"/>
    <w:basedOn w:val="Normal"/>
    <w:rsid w:val="00251027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251027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251027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251027"/>
    <w:pPr>
      <w:keepNext/>
      <w:widowControl w:val="0"/>
      <w:jc w:val="center"/>
      <w:outlineLvl w:val="1"/>
    </w:pPr>
    <w:rPr>
      <w:rFonts w:ascii="CG Times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251027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251027"/>
    <w:pPr>
      <w:keepNext/>
      <w:widowControl w:val="0"/>
      <w:jc w:val="center"/>
      <w:outlineLvl w:val="0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51027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251027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2510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251027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2510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251027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251027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251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510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1027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251027"/>
  </w:style>
  <w:style w:type="paragraph" w:customStyle="1" w:styleId="msolistparagraphcxsplast">
    <w:name w:val="msolistparagraphcxsplast"/>
    <w:basedOn w:val="Normal"/>
    <w:uiPriority w:val="99"/>
    <w:rsid w:val="00251027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251027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251027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27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251027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251027"/>
    <w:rPr>
      <w:b/>
      <w:bCs/>
    </w:rPr>
  </w:style>
  <w:style w:type="character" w:styleId="Emphasis">
    <w:name w:val="Emphasis"/>
    <w:basedOn w:val="DefaultParagraphFont"/>
    <w:uiPriority w:val="20"/>
    <w:qFormat/>
    <w:rsid w:val="00251027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251027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251027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251027"/>
    <w:rPr>
      <w:i/>
      <w:iCs/>
      <w:sz w:val="24"/>
      <w:szCs w:val="24"/>
      <w:lang w:val="en-US" w:eastAsia="en-US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25102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251027"/>
    <w:rPr>
      <w:b/>
      <w:bCs/>
      <w:i/>
      <w:iCs/>
      <w:sz w:val="24"/>
      <w:szCs w:val="24"/>
      <w:lang w:val="en-US" w:eastAsia="en-US"/>
    </w:rPr>
  </w:style>
  <w:style w:type="character" w:customStyle="1" w:styleId="SubtleEmphasis1">
    <w:name w:val="Subtle Emphasis1"/>
    <w:uiPriority w:val="99"/>
    <w:rsid w:val="00251027"/>
    <w:rPr>
      <w:i/>
      <w:iCs/>
    </w:rPr>
  </w:style>
  <w:style w:type="character" w:customStyle="1" w:styleId="IntenseEmphasis1">
    <w:name w:val="Intense Emphasis1"/>
    <w:uiPriority w:val="99"/>
    <w:rsid w:val="00251027"/>
    <w:rPr>
      <w:b/>
      <w:bCs/>
    </w:rPr>
  </w:style>
  <w:style w:type="character" w:customStyle="1" w:styleId="SubtleReference1">
    <w:name w:val="Subtle Reference1"/>
    <w:uiPriority w:val="99"/>
    <w:rsid w:val="00251027"/>
    <w:rPr>
      <w:smallCaps/>
    </w:rPr>
  </w:style>
  <w:style w:type="character" w:customStyle="1" w:styleId="IntenseReference1">
    <w:name w:val="Intense Reference1"/>
    <w:uiPriority w:val="99"/>
    <w:rsid w:val="00251027"/>
    <w:rPr>
      <w:smallCaps/>
      <w:spacing w:val="5"/>
      <w:u w:val="single"/>
    </w:rPr>
  </w:style>
  <w:style w:type="character" w:customStyle="1" w:styleId="BookTitle1">
    <w:name w:val="Book Title1"/>
    <w:uiPriority w:val="99"/>
    <w:rsid w:val="00251027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2510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1027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251027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251027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2510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25102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2510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251027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251027"/>
  </w:style>
  <w:style w:type="character" w:customStyle="1" w:styleId="longtext">
    <w:name w:val="long_text"/>
    <w:basedOn w:val="DefaultParagraphFont"/>
    <w:uiPriority w:val="99"/>
    <w:rsid w:val="00251027"/>
  </w:style>
  <w:style w:type="paragraph" w:styleId="FootnoteText">
    <w:name w:val="footnote text"/>
    <w:basedOn w:val="Normal"/>
    <w:link w:val="FootnoteTextChar"/>
    <w:uiPriority w:val="99"/>
    <w:semiHidden/>
    <w:rsid w:val="002510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220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251027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251027"/>
  </w:style>
  <w:style w:type="character" w:customStyle="1" w:styleId="apple-converted-space">
    <w:name w:val="apple-converted-space"/>
    <w:basedOn w:val="DefaultParagraphFont"/>
    <w:rsid w:val="00251027"/>
  </w:style>
  <w:style w:type="paragraph" w:styleId="BalloonText">
    <w:name w:val="Balloon Text"/>
    <w:basedOn w:val="Normal"/>
    <w:link w:val="BalloonTextChar"/>
    <w:uiPriority w:val="99"/>
    <w:rsid w:val="002510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51027"/>
    <w:rPr>
      <w:rFonts w:ascii="Lucida Grande" w:hAnsi="Lucida Grande" w:cs="Lucida Grande"/>
      <w:sz w:val="18"/>
      <w:szCs w:val="18"/>
    </w:rPr>
  </w:style>
  <w:style w:type="paragraph" w:customStyle="1" w:styleId="Char">
    <w:name w:val="Char"/>
    <w:basedOn w:val="Normal"/>
    <w:rsid w:val="00251027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572063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572063"/>
    <w:rPr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572063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paragraph" w:customStyle="1" w:styleId="CharCharChar2">
    <w:name w:val="Char Char Char2"/>
    <w:basedOn w:val="Normal"/>
    <w:uiPriority w:val="99"/>
    <w:rsid w:val="00572063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qFormat/>
    <w:rsid w:val="00AC76A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AC76A2"/>
    <w:rPr>
      <w:rFonts w:eastAsia="Times New Roman"/>
      <w:sz w:val="24"/>
      <w:szCs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C76A2"/>
    <w:rPr>
      <w:rFonts w:ascii="CG Times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AC76A2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AC76A2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AC76A2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AC76A2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AC76A2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AC76A2"/>
    <w:rPr>
      <w:rFonts w:ascii="CG Times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AC76A2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AC76A2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AC76A2"/>
  </w:style>
  <w:style w:type="character" w:customStyle="1" w:styleId="atn">
    <w:name w:val="atn"/>
    <w:basedOn w:val="DefaultParagraphFont"/>
    <w:rsid w:val="00AC76A2"/>
  </w:style>
  <w:style w:type="character" w:customStyle="1" w:styleId="gt-icon-text1">
    <w:name w:val="gt-icon-text1"/>
    <w:basedOn w:val="DefaultParagraphFont"/>
    <w:rsid w:val="00AC76A2"/>
  </w:style>
  <w:style w:type="paragraph" w:customStyle="1" w:styleId="CM4">
    <w:name w:val="CM4"/>
    <w:basedOn w:val="Normal"/>
    <w:next w:val="Normal"/>
    <w:rsid w:val="00AC76A2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AC76A2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locked/>
    <w:rsid w:val="00AC76A2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rsid w:val="00AC76A2"/>
    <w:pPr>
      <w:jc w:val="center"/>
    </w:pPr>
    <w:rPr>
      <w:rFonts w:ascii="Arial" w:eastAsia="Times New Roman" w:hAnsi="Arial"/>
      <w:b/>
      <w:caps/>
      <w:sz w:val="28"/>
      <w:szCs w:val="20"/>
    </w:rPr>
  </w:style>
  <w:style w:type="paragraph" w:customStyle="1" w:styleId="Char1CharChar1CharCharCharChar1CharCharChar1">
    <w:name w:val=" Char1 Char Char1 Char Char Char Char1 Char Char 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Normal0">
    <w:name w:val="[Normal]"/>
    <w:rsid w:val="0095190A"/>
    <w:pPr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customStyle="1" w:styleId="a0">
    <w:name w:val="a0"/>
    <w:basedOn w:val="Normal"/>
    <w:rsid w:val="0095190A"/>
    <w:pPr>
      <w:spacing w:before="100" w:beforeAutospacing="1" w:after="100" w:afterAutospacing="1"/>
      <w:jc w:val="center"/>
    </w:pPr>
  </w:style>
  <w:style w:type="paragraph" w:customStyle="1" w:styleId="a1">
    <w:name w:val="a1"/>
    <w:basedOn w:val="Normal"/>
    <w:rsid w:val="0095190A"/>
    <w:pPr>
      <w:spacing w:before="100" w:beforeAutospacing="1" w:after="100" w:afterAutospacing="1"/>
    </w:pPr>
  </w:style>
  <w:style w:type="paragraph" w:customStyle="1" w:styleId="a2">
    <w:name w:val="a2"/>
    <w:basedOn w:val="Normal"/>
    <w:rsid w:val="0095190A"/>
    <w:pPr>
      <w:spacing w:before="100" w:beforeAutospacing="1" w:after="100" w:afterAutospacing="1"/>
      <w:jc w:val="both"/>
    </w:pPr>
  </w:style>
  <w:style w:type="character" w:customStyle="1" w:styleId="actstitle">
    <w:name w:val="actstitle"/>
    <w:basedOn w:val="DefaultParagraphFont"/>
    <w:rsid w:val="0095190A"/>
  </w:style>
  <w:style w:type="paragraph" w:customStyle="1" w:styleId="akti0">
    <w:name w:val="akti"/>
    <w:basedOn w:val="Normal"/>
    <w:rsid w:val="0095190A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Anlagentext">
    <w:name w:val="Anlagentext"/>
    <w:basedOn w:val="Normal"/>
    <w:rsid w:val="0095190A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eastAsia="de-DE"/>
    </w:rPr>
  </w:style>
  <w:style w:type="paragraph" w:customStyle="1" w:styleId="anrede">
    <w:name w:val="anrede"/>
    <w:basedOn w:val="Normal"/>
    <w:next w:val="Normal"/>
    <w:rsid w:val="0095190A"/>
    <w:pPr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Artikel">
    <w:name w:val="Artikel"/>
    <w:basedOn w:val="Normal"/>
    <w:rsid w:val="0095190A"/>
    <w:pPr>
      <w:spacing w:after="480" w:line="360" w:lineRule="atLeast"/>
      <w:jc w:val="center"/>
    </w:pPr>
    <w:rPr>
      <w:rFonts w:ascii="Arial" w:hAnsi="Arial"/>
      <w:b/>
      <w:szCs w:val="20"/>
      <w:u w:val="single"/>
      <w:lang w:eastAsia="de-DE"/>
    </w:rPr>
  </w:style>
  <w:style w:type="character" w:customStyle="1" w:styleId="bc">
    <w:name w:val="bc"/>
    <w:basedOn w:val="DefaultParagraphFont"/>
    <w:rsid w:val="0095190A"/>
  </w:style>
  <w:style w:type="paragraph" w:customStyle="1" w:styleId="betreff">
    <w:name w:val="betreff"/>
    <w:basedOn w:val="Normal"/>
    <w:next w:val="anrede"/>
    <w:rsid w:val="0095190A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eastAsia="de-DE"/>
    </w:rPr>
  </w:style>
  <w:style w:type="paragraph" w:customStyle="1" w:styleId="Normal115pt">
    <w:name w:val="Normal + 11.5 pt"/>
    <w:aliases w:val="Black,Justified"/>
    <w:basedOn w:val="Normal"/>
    <w:rsid w:val="0095190A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95190A"/>
    <w:pPr>
      <w:spacing w:before="100" w:beforeAutospacing="1" w:after="100" w:afterAutospacing="1"/>
    </w:pPr>
  </w:style>
  <w:style w:type="paragraph" w:customStyle="1" w:styleId="bodytext212pt">
    <w:name w:val="bodytext212pt"/>
    <w:basedOn w:val="Normal"/>
    <w:rsid w:val="0095190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95190A"/>
    <w:rPr>
      <w:i/>
      <w:iCs/>
      <w:smallCaps/>
      <w:spacing w:val="5"/>
    </w:rPr>
  </w:style>
  <w:style w:type="paragraph" w:customStyle="1" w:styleId="briefkopf">
    <w:name w:val="briefkopf"/>
    <w:basedOn w:val="Normal"/>
    <w:rsid w:val="0095190A"/>
    <w:pPr>
      <w:spacing w:before="1440" w:after="1200" w:line="240" w:lineRule="exact"/>
      <w:jc w:val="both"/>
    </w:pPr>
    <w:rPr>
      <w:rFonts w:ascii="Arial" w:hAnsi="Arial"/>
      <w:sz w:val="22"/>
      <w:szCs w:val="20"/>
      <w:lang w:eastAsia="de-DE"/>
    </w:rPr>
  </w:style>
  <w:style w:type="character" w:customStyle="1" w:styleId="CharChar">
    <w:name w:val="Char Char"/>
    <w:basedOn w:val="DefaultParagraphFont"/>
    <w:locked/>
    <w:rsid w:val="0095190A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95190A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95190A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rsid w:val="0095190A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2">
    <w:name w:val="Char2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95190A"/>
    <w:pPr>
      <w:ind w:left="720"/>
    </w:pPr>
  </w:style>
  <w:style w:type="paragraph" w:customStyle="1" w:styleId="ColorfulList-Accent12">
    <w:name w:val="Colorful List - Accent 12"/>
    <w:basedOn w:val="Normal"/>
    <w:qFormat/>
    <w:rsid w:val="0095190A"/>
    <w:pPr>
      <w:ind w:left="720"/>
    </w:pPr>
    <w:rPr>
      <w:lang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95190A"/>
    <w:rPr>
      <w:sz w:val="20"/>
      <w:szCs w:val="20"/>
    </w:rPr>
  </w:style>
  <w:style w:type="paragraph" w:customStyle="1" w:styleId="ecxmsonormal">
    <w:name w:val="ecxmsonormal"/>
    <w:basedOn w:val="Normal"/>
    <w:rsid w:val="0095190A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95190A"/>
    <w:pPr>
      <w:ind w:left="1134" w:hanging="1134"/>
      <w:jc w:val="both"/>
    </w:pPr>
    <w:rPr>
      <w:rFonts w:ascii="Arial" w:hAnsi="Arial"/>
      <w:sz w:val="22"/>
      <w:szCs w:val="20"/>
      <w:lang w:eastAsia="de-DE"/>
    </w:rPr>
  </w:style>
  <w:style w:type="paragraph" w:customStyle="1" w:styleId="Einrck1">
    <w:name w:val="Einrück1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95190A"/>
    <w:pPr>
      <w:spacing w:line="360" w:lineRule="atLeast"/>
      <w:ind w:left="851" w:hanging="851"/>
      <w:jc w:val="both"/>
    </w:pPr>
    <w:rPr>
      <w:rFonts w:ascii="Arial" w:hAnsi="Arial"/>
      <w:szCs w:val="20"/>
      <w:lang w:eastAsia="de-DE"/>
    </w:rPr>
  </w:style>
  <w:style w:type="paragraph" w:customStyle="1" w:styleId="Einrckung2">
    <w:name w:val="Einrückung 2"/>
    <w:basedOn w:val="Normal"/>
    <w:rsid w:val="0095190A"/>
    <w:pPr>
      <w:spacing w:line="360" w:lineRule="atLeast"/>
      <w:ind w:left="1701" w:hanging="851"/>
    </w:pPr>
    <w:rPr>
      <w:rFonts w:ascii="Arial" w:hAnsi="Arial"/>
      <w:szCs w:val="20"/>
      <w:lang w:eastAsia="de-DE"/>
    </w:rPr>
  </w:style>
  <w:style w:type="paragraph" w:customStyle="1" w:styleId="Einrckung3">
    <w:name w:val="Einrückung 3"/>
    <w:basedOn w:val="Normal"/>
    <w:rsid w:val="0095190A"/>
    <w:pPr>
      <w:spacing w:line="360" w:lineRule="atLeast"/>
      <w:ind w:left="2552" w:hanging="851"/>
    </w:pPr>
    <w:rPr>
      <w:rFonts w:ascii="Arial" w:hAnsi="Arial"/>
      <w:szCs w:val="20"/>
      <w:lang w:eastAsia="de-DE"/>
    </w:rPr>
  </w:style>
  <w:style w:type="character" w:customStyle="1" w:styleId="f01">
    <w:name w:val="f01"/>
    <w:basedOn w:val="DefaultParagraphFont"/>
    <w:rsid w:val="0095190A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95190A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95190A"/>
    <w:rPr>
      <w:rFonts w:ascii="Helvetica" w:eastAsia="ヒラギノ角ゴ Pro W3" w:hAnsi="Helvetica"/>
      <w:color w:val="000000"/>
      <w:lang w:eastAsia="en-US"/>
    </w:rPr>
  </w:style>
  <w:style w:type="character" w:styleId="IntenseEmphasis">
    <w:name w:val="Intense Emphasis"/>
    <w:uiPriority w:val="21"/>
    <w:qFormat/>
    <w:rsid w:val="0095190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90A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styleId="IntenseReference">
    <w:name w:val="Intense Reference"/>
    <w:uiPriority w:val="32"/>
    <w:qFormat/>
    <w:rsid w:val="0095190A"/>
    <w:rPr>
      <w:smallCaps/>
      <w:spacing w:val="5"/>
      <w:u w:val="single"/>
    </w:rPr>
  </w:style>
  <w:style w:type="paragraph" w:customStyle="1" w:styleId="JuPara">
    <w:name w:val="Ju_Para"/>
    <w:basedOn w:val="Normal"/>
    <w:rsid w:val="0095190A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95190A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95190A"/>
  </w:style>
  <w:style w:type="character" w:customStyle="1" w:styleId="ju--005fpara----char--char">
    <w:name w:val="ju--005fpara----char--char"/>
    <w:basedOn w:val="DefaultParagraphFont"/>
    <w:rsid w:val="0095190A"/>
  </w:style>
  <w:style w:type="character" w:customStyle="1" w:styleId="longtext1">
    <w:name w:val="long_text1"/>
    <w:basedOn w:val="DefaultParagraphFont"/>
    <w:rsid w:val="0095190A"/>
    <w:rPr>
      <w:sz w:val="20"/>
      <w:szCs w:val="20"/>
    </w:rPr>
  </w:style>
  <w:style w:type="character" w:customStyle="1" w:styleId="mediumtext">
    <w:name w:val="medium_text"/>
    <w:basedOn w:val="DefaultParagraphFont"/>
    <w:rsid w:val="0095190A"/>
  </w:style>
  <w:style w:type="paragraph" w:customStyle="1" w:styleId="neninr0">
    <w:name w:val="neninr"/>
    <w:basedOn w:val="Normal"/>
    <w:rsid w:val="0095190A"/>
    <w:pPr>
      <w:spacing w:before="100" w:beforeAutospacing="1" w:after="100" w:afterAutospacing="1"/>
    </w:pPr>
  </w:style>
  <w:style w:type="paragraph" w:customStyle="1" w:styleId="NormalLatinArial">
    <w:name w:val="Normal + (Latin) Arial"/>
    <w:basedOn w:val="Normal"/>
    <w:rsid w:val="0095190A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95190A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95190A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95190A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95190A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9519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95190A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95190A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shorttext">
    <w:name w:val="short_text"/>
    <w:basedOn w:val="DefaultParagraphFont"/>
    <w:rsid w:val="0095190A"/>
  </w:style>
  <w:style w:type="paragraph" w:customStyle="1" w:styleId="Standard1">
    <w:name w:val="Standard1"/>
    <w:basedOn w:val="Normal"/>
    <w:rsid w:val="0095190A"/>
    <w:pPr>
      <w:spacing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Style1">
    <w:name w:val="Style 1"/>
    <w:rsid w:val="0095190A"/>
    <w:pPr>
      <w:widowControl w:val="0"/>
      <w:autoSpaceDE w:val="0"/>
      <w:autoSpaceDN w:val="0"/>
      <w:adjustRightInd w:val="0"/>
    </w:pPr>
    <w:rPr>
      <w:rFonts w:eastAsia="SimSun"/>
      <w:lang w:val="en-US" w:eastAsia="zh-CN"/>
    </w:rPr>
  </w:style>
  <w:style w:type="paragraph" w:customStyle="1" w:styleId="Style4">
    <w:name w:val="Style 4"/>
    <w:rsid w:val="0095190A"/>
    <w:pPr>
      <w:widowControl w:val="0"/>
      <w:autoSpaceDE w:val="0"/>
      <w:autoSpaceDN w:val="0"/>
      <w:spacing w:before="108"/>
      <w:ind w:left="288" w:hanging="288"/>
    </w:pPr>
    <w:rPr>
      <w:rFonts w:eastAsia="SimSun"/>
      <w:sz w:val="18"/>
      <w:szCs w:val="18"/>
      <w:lang w:val="en-US" w:eastAsia="zh-CN"/>
    </w:rPr>
  </w:style>
  <w:style w:type="paragraph" w:customStyle="1" w:styleId="Style8">
    <w:name w:val="Style 8"/>
    <w:rsid w:val="0095190A"/>
    <w:pPr>
      <w:widowControl w:val="0"/>
      <w:autoSpaceDE w:val="0"/>
      <w:autoSpaceDN w:val="0"/>
      <w:spacing w:before="72" w:line="307" w:lineRule="auto"/>
    </w:pPr>
    <w:rPr>
      <w:rFonts w:eastAsia="SimSun"/>
      <w:sz w:val="18"/>
      <w:szCs w:val="18"/>
      <w:lang w:val="en-US" w:eastAsia="zh-CN"/>
    </w:rPr>
  </w:style>
  <w:style w:type="paragraph" w:customStyle="1" w:styleId="style5">
    <w:name w:val="style5"/>
    <w:basedOn w:val="Normal"/>
    <w:rsid w:val="0095190A"/>
    <w:pPr>
      <w:spacing w:before="100" w:beforeAutospacing="1" w:after="100" w:afterAutospacing="1"/>
    </w:pPr>
  </w:style>
  <w:style w:type="character" w:styleId="SubtleEmphasis">
    <w:name w:val="Subtle Emphasis"/>
    <w:uiPriority w:val="19"/>
    <w:qFormat/>
    <w:rsid w:val="0095190A"/>
    <w:rPr>
      <w:i/>
      <w:iCs/>
    </w:rPr>
  </w:style>
  <w:style w:type="character" w:styleId="SubtleReference">
    <w:name w:val="Subtle Reference"/>
    <w:uiPriority w:val="31"/>
    <w:qFormat/>
    <w:rsid w:val="0095190A"/>
    <w:rPr>
      <w:smallCaps/>
    </w:rPr>
  </w:style>
  <w:style w:type="paragraph" w:customStyle="1" w:styleId="Tabellenberschrift">
    <w:name w:val="Tabellenüberschrift"/>
    <w:basedOn w:val="Normal"/>
    <w:rsid w:val="0095190A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95190A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95190A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styleId="TOCHeading">
    <w:name w:val="TOC Heading"/>
    <w:basedOn w:val="Heading1"/>
    <w:next w:val="Normal"/>
    <w:uiPriority w:val="39"/>
    <w:qFormat/>
    <w:rsid w:val="0095190A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95190A"/>
    <w:pPr>
      <w:spacing w:after="120"/>
    </w:pPr>
    <w:rPr>
      <w:sz w:val="16"/>
      <w:szCs w:val="16"/>
      <w:lang w:val="en-GB" w:eastAsia="x-none"/>
    </w:rPr>
  </w:style>
  <w:style w:type="paragraph" w:styleId="BodyTextIndent">
    <w:name w:val="Body Text Indent"/>
    <w:basedOn w:val="Normal"/>
    <w:rsid w:val="0095190A"/>
    <w:pPr>
      <w:spacing w:after="120"/>
      <w:ind w:left="360"/>
    </w:pPr>
    <w:rPr>
      <w:sz w:val="20"/>
      <w:szCs w:val="20"/>
      <w:lang w:val="en-GB"/>
    </w:rPr>
  </w:style>
  <w:style w:type="character" w:styleId="CommentReference">
    <w:name w:val="annotation reference"/>
    <w:uiPriority w:val="99"/>
    <w:semiHidden/>
    <w:unhideWhenUsed/>
    <w:rsid w:val="009519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190A"/>
    <w:pPr>
      <w:spacing w:after="200" w:line="276" w:lineRule="auto"/>
    </w:pPr>
    <w:rPr>
      <w:rFonts w:ascii="Calibri" w:hAnsi="Calibri"/>
      <w:sz w:val="20"/>
      <w:szCs w:val="20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90A"/>
    <w:rPr>
      <w:b/>
      <w:bCs/>
    </w:rPr>
  </w:style>
  <w:style w:type="paragraph" w:customStyle="1" w:styleId="Corpodeltesto">
    <w:name w:val="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95190A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95190A"/>
  </w:style>
  <w:style w:type="paragraph" w:customStyle="1" w:styleId="Normale">
    <w:name w:val="Normale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95190A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95190A"/>
  </w:style>
  <w:style w:type="character" w:customStyle="1" w:styleId="subtitle0">
    <w:name w:val="subtitle"/>
    <w:basedOn w:val="DefaultParagraphFont"/>
    <w:rsid w:val="0095190A"/>
  </w:style>
  <w:style w:type="paragraph" w:customStyle="1" w:styleId="Titolo1">
    <w:name w:val="Titolo 1"/>
    <w:basedOn w:val="Default"/>
    <w:next w:val="Default"/>
    <w:rsid w:val="0095190A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95190A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95190A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95190A"/>
    <w:rPr>
      <w:rFonts w:eastAsia="Times New Roman"/>
      <w:color w:val="auto"/>
    </w:rPr>
  </w:style>
  <w:style w:type="character" w:customStyle="1" w:styleId="vi">
    <w:name w:val="vi"/>
    <w:basedOn w:val="DefaultParagraphFont"/>
    <w:rsid w:val="0095190A"/>
  </w:style>
  <w:style w:type="character" w:customStyle="1" w:styleId="actsnumber">
    <w:name w:val="actsnumber"/>
    <w:basedOn w:val="DefaultParagraphFont"/>
    <w:rsid w:val="0095190A"/>
  </w:style>
  <w:style w:type="character" w:customStyle="1" w:styleId="actscontent">
    <w:name w:val="actscontent"/>
    <w:basedOn w:val="DefaultParagraphFont"/>
    <w:rsid w:val="0095190A"/>
  </w:style>
  <w:style w:type="character" w:styleId="FollowedHyperlink">
    <w:name w:val="FollowedHyperlink"/>
    <w:basedOn w:val="DefaultParagraphFont"/>
    <w:uiPriority w:val="99"/>
    <w:rsid w:val="0095190A"/>
    <w:rPr>
      <w:color w:val="800080"/>
      <w:u w:val="single"/>
    </w:rPr>
  </w:style>
  <w:style w:type="paragraph" w:customStyle="1" w:styleId="Char0">
    <w:name w:val=" Char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CA38C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38C3"/>
    <w:rPr>
      <w:rFonts w:ascii="Tahoma" w:eastAsia="Times New Roman" w:hAnsi="Tahoma"/>
      <w:sz w:val="20"/>
      <w:szCs w:val="20"/>
      <w:lang w:val="x-none" w:eastAsia="x-none"/>
    </w:rPr>
  </w:style>
  <w:style w:type="character" w:styleId="EndnoteReference">
    <w:name w:val="endnote reference"/>
    <w:uiPriority w:val="99"/>
    <w:semiHidden/>
    <w:unhideWhenUsed/>
    <w:rsid w:val="00CA38C3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CA38C3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CA38C3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CA38C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CA38C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CA38C3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CA38C3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CA38C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CA38C3"/>
    <w:rPr>
      <w:rFonts w:ascii="CG Times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F02A7C"/>
    <w:rPr>
      <w:rFonts w:ascii="Arial" w:hAnsi="Arial" w:cs="Arial"/>
      <w:i/>
      <w:iCs/>
      <w:sz w:val="24"/>
      <w:szCs w:val="24"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A7C"/>
    <w:rPr>
      <w:rFonts w:ascii="Arial" w:hAnsi="Arial" w:cs="Arial"/>
      <w:b/>
      <w:bCs/>
      <w:i/>
      <w:iCs/>
      <w:sz w:val="24"/>
      <w:szCs w:val="24"/>
      <w:lang w:val="de-DE" w:eastAsia="de-DE"/>
    </w:rPr>
  </w:style>
  <w:style w:type="paragraph" w:customStyle="1" w:styleId="font5">
    <w:name w:val="font5"/>
    <w:basedOn w:val="Normal"/>
    <w:rsid w:val="0024136C"/>
    <w:pPr>
      <w:spacing w:before="100" w:beforeAutospacing="1" w:after="100" w:afterAutospacing="1"/>
    </w:pPr>
    <w:rPr>
      <w:rFonts w:ascii="Arial Narrow" w:eastAsia="Times New Roman" w:hAnsi="Arial Narrow"/>
      <w:b/>
      <w:bCs/>
      <w:color w:val="000000"/>
      <w:sz w:val="14"/>
      <w:szCs w:val="14"/>
      <w:lang w:eastAsia="sq-AL"/>
    </w:rPr>
  </w:style>
  <w:style w:type="paragraph" w:customStyle="1" w:styleId="font6">
    <w:name w:val="font6"/>
    <w:basedOn w:val="Normal"/>
    <w:rsid w:val="0024136C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14"/>
      <w:szCs w:val="14"/>
      <w:lang w:eastAsia="sq-AL"/>
    </w:rPr>
  </w:style>
  <w:style w:type="paragraph" w:customStyle="1" w:styleId="xl128">
    <w:name w:val="xl128"/>
    <w:basedOn w:val="Normal"/>
    <w:rsid w:val="002413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29">
    <w:name w:val="xl129"/>
    <w:basedOn w:val="Normal"/>
    <w:rsid w:val="0024136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0">
    <w:name w:val="xl130"/>
    <w:basedOn w:val="Normal"/>
    <w:rsid w:val="0024136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1">
    <w:name w:val="xl131"/>
    <w:basedOn w:val="Normal"/>
    <w:rsid w:val="0024136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2">
    <w:name w:val="xl132"/>
    <w:basedOn w:val="Normal"/>
    <w:rsid w:val="0024136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3">
    <w:name w:val="xl133"/>
    <w:basedOn w:val="Normal"/>
    <w:rsid w:val="0024136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4">
    <w:name w:val="xl134"/>
    <w:basedOn w:val="Normal"/>
    <w:rsid w:val="002413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eastAsia="sq-AL"/>
    </w:rPr>
  </w:style>
  <w:style w:type="paragraph" w:customStyle="1" w:styleId="xl135">
    <w:name w:val="xl135"/>
    <w:basedOn w:val="Normal"/>
    <w:rsid w:val="0024136C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6">
    <w:name w:val="xl136"/>
    <w:basedOn w:val="Normal"/>
    <w:rsid w:val="0024136C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7">
    <w:name w:val="xl137"/>
    <w:basedOn w:val="Normal"/>
    <w:rsid w:val="002413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8">
    <w:name w:val="xl138"/>
    <w:basedOn w:val="Normal"/>
    <w:rsid w:val="0024136C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9">
    <w:name w:val="xl139"/>
    <w:basedOn w:val="Normal"/>
    <w:rsid w:val="0024136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character" w:customStyle="1" w:styleId="CommentTextChar">
    <w:name w:val="Comment Text Char"/>
    <w:link w:val="CommentText"/>
    <w:uiPriority w:val="99"/>
    <w:semiHidden/>
    <w:rsid w:val="00FE60DF"/>
    <w:rPr>
      <w:rFonts w:ascii="Calibri" w:hAnsi="Calibri"/>
      <w:lang w:val="sq-AL"/>
    </w:rPr>
  </w:style>
  <w:style w:type="character" w:customStyle="1" w:styleId="CommentSubjectChar">
    <w:name w:val="Comment Subject Char"/>
    <w:link w:val="CommentSubject"/>
    <w:uiPriority w:val="99"/>
    <w:semiHidden/>
    <w:rsid w:val="00FE60DF"/>
    <w:rPr>
      <w:rFonts w:ascii="Calibri" w:hAnsi="Calibri"/>
      <w:b/>
      <w:bCs/>
      <w:lang w:val="sq-AL"/>
    </w:rPr>
  </w:style>
  <w:style w:type="paragraph" w:customStyle="1" w:styleId="BodyText21">
    <w:name w:val="Body Text 21"/>
    <w:basedOn w:val="Normal"/>
    <w:rsid w:val="00FE60DF"/>
    <w:pPr>
      <w:jc w:val="both"/>
    </w:pPr>
    <w:rPr>
      <w:rFonts w:eastAsia="Times New Roman"/>
      <w:lang w:eastAsia="bg-BG"/>
    </w:rPr>
  </w:style>
  <w:style w:type="character" w:customStyle="1" w:styleId="BodyText3Char">
    <w:name w:val="Body Text 3 Char"/>
    <w:link w:val="BodyText3"/>
    <w:rsid w:val="00FE60DF"/>
    <w:rPr>
      <w:sz w:val="16"/>
      <w:szCs w:val="16"/>
      <w:lang w:val="en-GB"/>
    </w:rPr>
  </w:style>
  <w:style w:type="character" w:customStyle="1" w:styleId="EndnoteTextChar">
    <w:name w:val="Endnote Text Char"/>
    <w:link w:val="EndnoteText"/>
    <w:uiPriority w:val="99"/>
    <w:semiHidden/>
    <w:rsid w:val="00FE60DF"/>
    <w:rPr>
      <w:rFonts w:ascii="Tahoma" w:eastAsia="Times New Roman" w:hAnsi="Tahoma" w:cs="Tahoma"/>
    </w:rPr>
  </w:style>
  <w:style w:type="paragraph" w:styleId="Revision">
    <w:name w:val="Revision"/>
    <w:hidden/>
    <w:uiPriority w:val="99"/>
    <w:semiHidden/>
    <w:rsid w:val="00FE60DF"/>
    <w:rPr>
      <w:rFonts w:ascii="Calibri" w:eastAsia="Calibri" w:hAnsi="Calibri"/>
      <w:sz w:val="22"/>
      <w:szCs w:val="22"/>
      <w:lang w:val="en-US" w:eastAsia="en-US"/>
    </w:rPr>
  </w:style>
  <w:style w:type="paragraph" w:customStyle="1" w:styleId="bazligjpropozues0">
    <w:name w:val="bazligjpropozues"/>
    <w:basedOn w:val="Normal"/>
    <w:rsid w:val="00FE60D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76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38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2630B-E843-40E8-9B9B-D857F7A5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4745</Words>
  <Characters>27051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v.pacrami</dc:creator>
  <cp:keywords/>
  <dc:description/>
  <cp:lastModifiedBy>Inida Noga</cp:lastModifiedBy>
  <cp:revision>2</cp:revision>
  <cp:lastPrinted>2011-10-31T07:48:00Z</cp:lastPrinted>
  <dcterms:created xsi:type="dcterms:W3CDTF">2019-02-15T17:02:00Z</dcterms:created>
  <dcterms:modified xsi:type="dcterms:W3CDTF">2019-02-15T17:02:00Z</dcterms:modified>
</cp:coreProperties>
</file>