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89" w:rsidRPr="009F6392" w:rsidRDefault="00B20B89" w:rsidP="00141CD3">
      <w:pPr>
        <w:pStyle w:val="Akti"/>
        <w:rPr>
          <w:sz w:val="21"/>
          <w:szCs w:val="21"/>
          <w:lang w:val="sq-AL"/>
        </w:rPr>
      </w:pPr>
      <w:bookmarkStart w:id="0" w:name="_GoBack"/>
      <w:bookmarkEnd w:id="0"/>
      <w:r w:rsidRPr="009F6392">
        <w:rPr>
          <w:sz w:val="21"/>
          <w:szCs w:val="21"/>
          <w:lang w:val="sq-AL"/>
        </w:rPr>
        <w:t>VENDIM</w:t>
      </w:r>
    </w:p>
    <w:p w:rsidR="00B20B89" w:rsidRPr="009F6392" w:rsidRDefault="00B6566C" w:rsidP="00141CD3">
      <w:pPr>
        <w:pStyle w:val="NumriData"/>
        <w:rPr>
          <w:sz w:val="21"/>
          <w:szCs w:val="21"/>
          <w:lang w:val="sq-AL"/>
        </w:rPr>
      </w:pPr>
      <w:r w:rsidRPr="009F6392">
        <w:rPr>
          <w:sz w:val="21"/>
          <w:szCs w:val="21"/>
          <w:lang w:val="sq-AL"/>
        </w:rPr>
        <w:t xml:space="preserve">Nr. </w:t>
      </w:r>
      <w:r w:rsidR="00B20B89" w:rsidRPr="009F6392">
        <w:rPr>
          <w:sz w:val="21"/>
          <w:szCs w:val="21"/>
          <w:lang w:val="sq-AL"/>
        </w:rPr>
        <w:t>228, datë 29.2.2012</w:t>
      </w:r>
    </w:p>
    <w:p w:rsidR="00B20B89" w:rsidRPr="009F6392" w:rsidRDefault="00B20B89" w:rsidP="00B20B89">
      <w:pPr>
        <w:pStyle w:val="Paragrafi"/>
        <w:rPr>
          <w:sz w:val="21"/>
          <w:szCs w:val="21"/>
          <w:lang w:val="sq-AL"/>
        </w:rPr>
      </w:pPr>
    </w:p>
    <w:p w:rsidR="00B20B89" w:rsidRPr="009F6392" w:rsidRDefault="00B20B89" w:rsidP="00B20B89">
      <w:pPr>
        <w:pStyle w:val="Titulli"/>
        <w:rPr>
          <w:sz w:val="21"/>
          <w:szCs w:val="21"/>
          <w:lang w:val="sq-AL"/>
        </w:rPr>
      </w:pPr>
      <w:r w:rsidRPr="009F6392">
        <w:rPr>
          <w:sz w:val="21"/>
          <w:szCs w:val="21"/>
          <w:lang w:val="sq-AL"/>
        </w:rPr>
        <w:t>PËR SHPRONËSIMIN, PËR INTERES PUBLIK, TË PRONARËve TË PASURIve tË PALUAJTSHME, PRONË PRI</w:t>
      </w:r>
      <w:r w:rsidR="004D3830">
        <w:rPr>
          <w:sz w:val="21"/>
          <w:szCs w:val="21"/>
          <w:lang w:val="sq-AL"/>
        </w:rPr>
        <w:t>VATE, QË PREKEN NGA NDËRTIMI I</w:t>
      </w:r>
      <w:r w:rsidRPr="009F6392">
        <w:rPr>
          <w:sz w:val="21"/>
          <w:szCs w:val="21"/>
          <w:lang w:val="sq-AL"/>
        </w:rPr>
        <w:t xml:space="preserve"> segmentit rrugor tiranë-elbasan</w:t>
      </w:r>
    </w:p>
    <w:p w:rsidR="00B20B89" w:rsidRPr="009F6392" w:rsidRDefault="00B20B89" w:rsidP="00B20B89">
      <w:pPr>
        <w:pStyle w:val="Paragrafi"/>
        <w:rPr>
          <w:sz w:val="21"/>
          <w:szCs w:val="21"/>
          <w:lang w:val="sq-AL"/>
        </w:rPr>
      </w:pPr>
      <w:r w:rsidRPr="009F6392">
        <w:rPr>
          <w:sz w:val="21"/>
          <w:szCs w:val="21"/>
          <w:lang w:val="sq-AL"/>
        </w:rPr>
        <w:br/>
        <w:t xml:space="preserve">             Në mbështetje të nenit </w:t>
      </w:r>
      <w:r w:rsidR="008B16E4" w:rsidRPr="009F6392">
        <w:rPr>
          <w:sz w:val="21"/>
          <w:szCs w:val="21"/>
          <w:lang w:val="sq-AL"/>
        </w:rPr>
        <w:t>100 të Kushtetutës, të neneve 5</w:t>
      </w:r>
      <w:r w:rsidRPr="009F6392">
        <w:rPr>
          <w:sz w:val="21"/>
          <w:szCs w:val="21"/>
          <w:lang w:val="sq-AL"/>
        </w:rPr>
        <w:t xml:space="preserve"> p</w:t>
      </w:r>
      <w:r w:rsidR="008B16E4" w:rsidRPr="009F6392">
        <w:rPr>
          <w:sz w:val="21"/>
          <w:szCs w:val="21"/>
          <w:lang w:val="sq-AL"/>
        </w:rPr>
        <w:t>ika 1, 20 e 21</w:t>
      </w:r>
      <w:r w:rsidRPr="009F6392">
        <w:rPr>
          <w:sz w:val="21"/>
          <w:szCs w:val="21"/>
          <w:lang w:val="sq-AL"/>
        </w:rPr>
        <w:t xml:space="preserve"> të ligjit </w:t>
      </w:r>
      <w:r w:rsidR="00B6566C" w:rsidRPr="009F6392">
        <w:rPr>
          <w:sz w:val="21"/>
          <w:szCs w:val="21"/>
          <w:lang w:val="sq-AL"/>
        </w:rPr>
        <w:t xml:space="preserve">nr. </w:t>
      </w:r>
      <w:r w:rsidRPr="009F6392">
        <w:rPr>
          <w:sz w:val="21"/>
          <w:szCs w:val="21"/>
          <w:lang w:val="sq-AL"/>
        </w:rPr>
        <w:t>8561, datë 22.12.1999 “Për shpronësimet dhe marrjen në përdorim të përkohshëm të pasurisë, pronë private, për interes publik”, me propozimin e Ministrit të Punëve Publike dhe Transportit, Këshilli i Ministrave</w:t>
      </w:r>
    </w:p>
    <w:p w:rsidR="00B20B89" w:rsidRPr="009F6392" w:rsidRDefault="00B20B89" w:rsidP="00B20B89">
      <w:pPr>
        <w:pStyle w:val="Paragrafi"/>
        <w:rPr>
          <w:sz w:val="21"/>
          <w:szCs w:val="21"/>
          <w:lang w:val="sq-AL"/>
        </w:rPr>
      </w:pPr>
    </w:p>
    <w:p w:rsidR="00B20B89" w:rsidRPr="009F6392" w:rsidRDefault="00B20B89" w:rsidP="00B20B89">
      <w:pPr>
        <w:pStyle w:val="VENDOSI"/>
        <w:rPr>
          <w:sz w:val="21"/>
          <w:szCs w:val="21"/>
          <w:lang w:val="sq-AL"/>
        </w:rPr>
      </w:pPr>
      <w:r w:rsidRPr="009F6392">
        <w:rPr>
          <w:sz w:val="21"/>
          <w:szCs w:val="21"/>
          <w:lang w:val="sq-AL"/>
        </w:rPr>
        <w:t>VENDOSI:</w:t>
      </w:r>
    </w:p>
    <w:p w:rsidR="00B20B89" w:rsidRPr="009F6392" w:rsidRDefault="00B20B89" w:rsidP="00B20B89">
      <w:pPr>
        <w:pStyle w:val="Paragrafi"/>
        <w:rPr>
          <w:sz w:val="21"/>
          <w:szCs w:val="21"/>
          <w:lang w:val="sq-AL"/>
        </w:rPr>
      </w:pPr>
    </w:p>
    <w:p w:rsidR="00B20B89" w:rsidRPr="009F6392" w:rsidRDefault="00B20B89" w:rsidP="00B20B89">
      <w:pPr>
        <w:pStyle w:val="Paragrafi"/>
        <w:rPr>
          <w:sz w:val="21"/>
          <w:szCs w:val="21"/>
          <w:lang w:val="sq-AL"/>
        </w:rPr>
      </w:pPr>
      <w:r w:rsidRPr="009F6392">
        <w:rPr>
          <w:sz w:val="21"/>
          <w:szCs w:val="21"/>
          <w:lang w:val="sq-AL"/>
        </w:rPr>
        <w:t>1. Shpronësimin, për interes publik, të pronarëve të pasurive të paluajtshme, pronë private, që preken nga ndërtimi i segmentit rrugor Tiranë-Elbasan.</w:t>
      </w:r>
    </w:p>
    <w:p w:rsidR="00B20B89" w:rsidRPr="009F6392" w:rsidRDefault="00F8655C" w:rsidP="00B20B89">
      <w:pPr>
        <w:pStyle w:val="Paragrafi"/>
        <w:rPr>
          <w:sz w:val="21"/>
          <w:szCs w:val="21"/>
          <w:lang w:val="sq-AL"/>
        </w:rPr>
      </w:pPr>
      <w:r>
        <w:rPr>
          <w:sz w:val="21"/>
          <w:szCs w:val="21"/>
          <w:lang w:val="sq-AL"/>
        </w:rPr>
        <w:t>2. Shpronësimi</w:t>
      </w:r>
      <w:r w:rsidR="00B20B89" w:rsidRPr="009F6392">
        <w:rPr>
          <w:sz w:val="21"/>
          <w:szCs w:val="21"/>
          <w:lang w:val="sq-AL"/>
        </w:rPr>
        <w:t xml:space="preserve"> bëhet në favor të Drejtorisë së Përgjithshme të Rrugëve.</w:t>
      </w:r>
    </w:p>
    <w:p w:rsidR="00B20B89" w:rsidRPr="009F6392" w:rsidRDefault="00B20B89" w:rsidP="00B20B89">
      <w:pPr>
        <w:pStyle w:val="Paragrafi"/>
        <w:rPr>
          <w:sz w:val="21"/>
          <w:szCs w:val="21"/>
          <w:lang w:val="sq-AL"/>
        </w:rPr>
      </w:pPr>
      <w:r w:rsidRPr="009F6392">
        <w:rPr>
          <w:sz w:val="21"/>
          <w:szCs w:val="21"/>
          <w:lang w:val="sq-AL"/>
        </w:rPr>
        <w:t>3. Pronarët e pasurive të paluajtshme, që shpronësohen, të kompensohen në vlerë të plotë, sipas masës përkatëse, që paraqitet në tabelën bashkëlidhur këtij vendimi, për sipërfaqe, tokë bujqësore dhe truall, prej 369 964 (treqind e gjashtëdhjetë e nëntë mijë e nëntëqind e gjashtëdhjetë e katër) m</w:t>
      </w:r>
      <w:r w:rsidRPr="009F6392">
        <w:rPr>
          <w:sz w:val="21"/>
          <w:szCs w:val="21"/>
          <w:vertAlign w:val="superscript"/>
          <w:lang w:val="sq-AL"/>
        </w:rPr>
        <w:t>2</w:t>
      </w:r>
      <w:r w:rsidRPr="009F6392">
        <w:rPr>
          <w:sz w:val="21"/>
          <w:szCs w:val="21"/>
          <w:lang w:val="sq-AL"/>
        </w:rPr>
        <w:t>, me vlerë të përgjithshme 181 624 813 (njëqind e tetëdhjetë e një milionë e gjashtëqind e njëzet e katër mijë e tetëqind e trembëdhjetë) lekë, objekte, me vlerë 157 232 702 (njëqind e pesëdhjetë e shtatë milionë e dyqind e tridhjetë e dy mijë e shtatëqind e dy) lekë, me një vlerë të përgjithshme shpronësimi prej 338 857 515 (treqind e tridhjetë e tetë milionë e tetëqind e pesëdhjetë e shtatë mijë e pesëqind e pesëmbëdhjetë) lekësh.</w:t>
      </w:r>
    </w:p>
    <w:p w:rsidR="00B20B89" w:rsidRPr="009F6392" w:rsidRDefault="00B20B89" w:rsidP="00B20B89">
      <w:pPr>
        <w:pStyle w:val="Paragrafi"/>
        <w:rPr>
          <w:sz w:val="21"/>
          <w:szCs w:val="21"/>
          <w:lang w:val="sq-AL"/>
        </w:rPr>
      </w:pPr>
      <w:r w:rsidRPr="009F6392">
        <w:rPr>
          <w:sz w:val="21"/>
          <w:szCs w:val="21"/>
          <w:lang w:val="sq-AL"/>
        </w:rPr>
        <w:t>4. Shpenzimet procedurale, në vlerën 10 165 000 (dhjetë milionë e njëqind e gjashtëdhjetë e pesë mijë) lekë, do të përballohen nga Drejtoria e Përgjithshme e Rrugëve.</w:t>
      </w:r>
    </w:p>
    <w:p w:rsidR="00B20B89" w:rsidRPr="009F6392" w:rsidRDefault="00B20B89" w:rsidP="00B20B89">
      <w:pPr>
        <w:pStyle w:val="Paragrafi"/>
        <w:rPr>
          <w:sz w:val="21"/>
          <w:szCs w:val="21"/>
          <w:lang w:val="sq-AL"/>
        </w:rPr>
      </w:pPr>
      <w:r w:rsidRPr="009F6392">
        <w:rPr>
          <w:sz w:val="21"/>
          <w:szCs w:val="21"/>
          <w:lang w:val="sq-AL"/>
        </w:rPr>
        <w:t>5.</w:t>
      </w:r>
      <w:r w:rsidR="00B30DE6" w:rsidRPr="009F6392">
        <w:rPr>
          <w:sz w:val="21"/>
          <w:szCs w:val="21"/>
          <w:lang w:val="sq-AL"/>
        </w:rPr>
        <w:t xml:space="preserve"> </w:t>
      </w:r>
      <w:r w:rsidRPr="009F6392">
        <w:rPr>
          <w:sz w:val="21"/>
          <w:szCs w:val="21"/>
          <w:lang w:val="sq-AL"/>
        </w:rPr>
        <w:t>Vlera e përgjithshme e shpronësimit, prej 338 857 515 (treqind e tridhjetë e tetë milionë e tetëqind e pesëdhjetë e shtatë mijë e pesëqind e pesëmbëdhjetë) lekë</w:t>
      </w:r>
      <w:r w:rsidR="00E26928">
        <w:rPr>
          <w:sz w:val="21"/>
          <w:szCs w:val="21"/>
          <w:lang w:val="sq-AL"/>
        </w:rPr>
        <w:t>sh, të përballohet si më poshtë:</w:t>
      </w:r>
    </w:p>
    <w:p w:rsidR="00B20B89" w:rsidRPr="009F6392" w:rsidRDefault="00B20B89" w:rsidP="00B20B89">
      <w:pPr>
        <w:pStyle w:val="Paragrafi"/>
        <w:rPr>
          <w:sz w:val="21"/>
          <w:szCs w:val="21"/>
          <w:lang w:val="sq-AL"/>
        </w:rPr>
      </w:pPr>
      <w:r w:rsidRPr="009F6392">
        <w:rPr>
          <w:sz w:val="21"/>
          <w:szCs w:val="21"/>
          <w:lang w:val="sq-AL"/>
        </w:rPr>
        <w:t>a)</w:t>
      </w:r>
      <w:r w:rsidR="00B30DE6" w:rsidRPr="009F6392">
        <w:rPr>
          <w:sz w:val="21"/>
          <w:szCs w:val="21"/>
          <w:lang w:val="sq-AL"/>
        </w:rPr>
        <w:t xml:space="preserve"> </w:t>
      </w:r>
      <w:r w:rsidRPr="009F6392">
        <w:rPr>
          <w:sz w:val="21"/>
          <w:szCs w:val="21"/>
          <w:lang w:val="sq-AL"/>
        </w:rPr>
        <w:t>214 557 515 (dyqind e katërmbëdhjetë milionë e pesëqind e pesëdhjetë e shtatë mijë e pesëqind e pesëmbëdhjetë) lekë, nga “Llogaria e veçantë” e Ministrisë së Financave pranë Bankës së Shqipërisë “Fondi i shpronësimeve”;</w:t>
      </w:r>
    </w:p>
    <w:p w:rsidR="00B20B89" w:rsidRPr="009F6392" w:rsidRDefault="00B20B89" w:rsidP="00B20B89">
      <w:pPr>
        <w:pStyle w:val="Paragrafi"/>
        <w:rPr>
          <w:sz w:val="21"/>
          <w:szCs w:val="21"/>
          <w:lang w:val="sq-AL"/>
        </w:rPr>
      </w:pPr>
      <w:r w:rsidRPr="009F6392">
        <w:rPr>
          <w:sz w:val="21"/>
          <w:szCs w:val="21"/>
          <w:lang w:val="sq-AL"/>
        </w:rPr>
        <w:t>b)</w:t>
      </w:r>
      <w:r w:rsidR="00B30DE6" w:rsidRPr="009F6392">
        <w:rPr>
          <w:sz w:val="21"/>
          <w:szCs w:val="21"/>
          <w:lang w:val="sq-AL"/>
        </w:rPr>
        <w:t xml:space="preserve"> </w:t>
      </w:r>
      <w:r w:rsidRPr="009F6392">
        <w:rPr>
          <w:sz w:val="21"/>
          <w:szCs w:val="21"/>
          <w:lang w:val="sq-AL"/>
        </w:rPr>
        <w:t>124 300 000 (njëqind e njëzet e katër milionë e treqind mijë) lekë, nga zëri “Investime”, miratuar për Drejtorinë e Përgjithshme e Rrugëve, për vitin 2012.</w:t>
      </w:r>
    </w:p>
    <w:p w:rsidR="00B20B89" w:rsidRPr="009F6392" w:rsidRDefault="00B20B89" w:rsidP="00B20B89">
      <w:pPr>
        <w:pStyle w:val="Paragrafi"/>
        <w:rPr>
          <w:sz w:val="21"/>
          <w:szCs w:val="21"/>
          <w:lang w:val="sq-AL"/>
        </w:rPr>
      </w:pPr>
      <w:r w:rsidRPr="009F6392">
        <w:rPr>
          <w:sz w:val="21"/>
          <w:szCs w:val="21"/>
          <w:lang w:val="sq-AL"/>
        </w:rPr>
        <w:t>6.</w:t>
      </w:r>
      <w:r w:rsidR="00B30DE6" w:rsidRPr="009F6392">
        <w:rPr>
          <w:sz w:val="21"/>
          <w:szCs w:val="21"/>
          <w:lang w:val="sq-AL"/>
        </w:rPr>
        <w:t xml:space="preserve"> </w:t>
      </w:r>
      <w:r w:rsidRPr="009F6392">
        <w:rPr>
          <w:sz w:val="21"/>
          <w:szCs w:val="21"/>
          <w:lang w:val="sq-AL"/>
        </w:rPr>
        <w:t>Shpronësimi të fillojë më 1.4.2012.</w:t>
      </w:r>
    </w:p>
    <w:p w:rsidR="00B20B89" w:rsidRPr="009F6392" w:rsidRDefault="00B20B89" w:rsidP="00B20B89">
      <w:pPr>
        <w:pStyle w:val="Paragrafi"/>
        <w:rPr>
          <w:sz w:val="21"/>
          <w:szCs w:val="21"/>
          <w:lang w:val="sq-AL"/>
        </w:rPr>
      </w:pPr>
      <w:r w:rsidRPr="009F6392">
        <w:rPr>
          <w:sz w:val="21"/>
          <w:szCs w:val="21"/>
          <w:lang w:val="sq-AL"/>
        </w:rPr>
        <w:t>7.</w:t>
      </w:r>
      <w:r w:rsidR="00B30DE6" w:rsidRPr="009F6392">
        <w:rPr>
          <w:sz w:val="21"/>
          <w:szCs w:val="21"/>
          <w:lang w:val="sq-AL"/>
        </w:rPr>
        <w:t xml:space="preserve"> </w:t>
      </w:r>
      <w:r w:rsidRPr="009F6392">
        <w:rPr>
          <w:sz w:val="21"/>
          <w:szCs w:val="21"/>
          <w:lang w:val="sq-AL"/>
        </w:rPr>
        <w:t>Për objektin “Banesë 2kt”, për të cilin në kolonën pë</w:t>
      </w:r>
      <w:r w:rsidR="00F8655C">
        <w:rPr>
          <w:sz w:val="21"/>
          <w:szCs w:val="21"/>
          <w:lang w:val="sq-AL"/>
        </w:rPr>
        <w:t>rkatëse është bërë shënimi “Leje</w:t>
      </w:r>
      <w:r w:rsidRPr="009F6392">
        <w:rPr>
          <w:sz w:val="21"/>
          <w:szCs w:val="21"/>
          <w:lang w:val="sq-AL"/>
        </w:rPr>
        <w:t xml:space="preserve"> ndërtimi”, pronari do të kompensohet, për efekt shpronësimi, pasi të ketë kryer procedurat e regjistrimit dhe në ba</w:t>
      </w:r>
      <w:r w:rsidR="00EC1283" w:rsidRPr="009F6392">
        <w:rPr>
          <w:sz w:val="21"/>
          <w:szCs w:val="21"/>
          <w:lang w:val="sq-AL"/>
        </w:rPr>
        <w:t>z</w:t>
      </w:r>
      <w:r w:rsidRPr="009F6392">
        <w:rPr>
          <w:sz w:val="21"/>
          <w:szCs w:val="21"/>
          <w:lang w:val="sq-AL"/>
        </w:rPr>
        <w:t>ë të dokumentacionit të r</w:t>
      </w:r>
      <w:r w:rsidR="00EC1283" w:rsidRPr="009F6392">
        <w:rPr>
          <w:sz w:val="21"/>
          <w:szCs w:val="21"/>
          <w:lang w:val="sq-AL"/>
        </w:rPr>
        <w:t>i</w:t>
      </w:r>
      <w:r w:rsidRPr="009F6392">
        <w:rPr>
          <w:sz w:val="21"/>
          <w:szCs w:val="21"/>
          <w:lang w:val="sq-AL"/>
        </w:rPr>
        <w:t>freskuar të pronësisë, që do të dorëzojë pranë Drejtorisë së Përgjithshme të Rrugëve.</w:t>
      </w:r>
    </w:p>
    <w:p w:rsidR="00B20B89" w:rsidRPr="009F6392" w:rsidRDefault="00B20B89" w:rsidP="00B20B89">
      <w:pPr>
        <w:pStyle w:val="Paragrafi"/>
        <w:rPr>
          <w:sz w:val="21"/>
          <w:szCs w:val="21"/>
          <w:lang w:val="sq-AL"/>
        </w:rPr>
      </w:pPr>
      <w:r w:rsidRPr="009F6392">
        <w:rPr>
          <w:sz w:val="21"/>
          <w:szCs w:val="21"/>
          <w:lang w:val="sq-AL"/>
        </w:rPr>
        <w:t>8.</w:t>
      </w:r>
      <w:r w:rsidR="00B30DE6" w:rsidRPr="009F6392">
        <w:rPr>
          <w:sz w:val="21"/>
          <w:szCs w:val="21"/>
          <w:lang w:val="sq-AL"/>
        </w:rPr>
        <w:t xml:space="preserve"> </w:t>
      </w:r>
      <w:r w:rsidRPr="009F6392">
        <w:rPr>
          <w:sz w:val="21"/>
          <w:szCs w:val="21"/>
          <w:lang w:val="sq-AL"/>
        </w:rPr>
        <w:t xml:space="preserve">Për objektet, për të cilat në kolonën përkatëse është bërë shënimi “Proces legalizimi”, poseduesit e këtyre objekteve do të kompensohen, për efekt shpronësimi, nga Drejtoria e Përgjithshme e Rrugëve, në bazë të vendimit </w:t>
      </w:r>
      <w:r w:rsidR="00B6566C" w:rsidRPr="009F6392">
        <w:rPr>
          <w:sz w:val="21"/>
          <w:szCs w:val="21"/>
          <w:lang w:val="sq-AL"/>
        </w:rPr>
        <w:t xml:space="preserve">nr. </w:t>
      </w:r>
      <w:r w:rsidRPr="009F6392">
        <w:rPr>
          <w:sz w:val="21"/>
          <w:szCs w:val="21"/>
          <w:lang w:val="sq-AL"/>
        </w:rPr>
        <w:t>138, datë 23.3.2000 të Këshillit të Ministrave “Për kriteret teknike të vlerësimit dhe përllogaritjes së masës së shpërblimit të pasurive që shpronësohen, të pasurive që zhvlerësohen dhe të të drejtave të personave të tretë, për interes publi</w:t>
      </w:r>
      <w:r w:rsidR="00EC1283" w:rsidRPr="009F6392">
        <w:rPr>
          <w:sz w:val="21"/>
          <w:szCs w:val="21"/>
          <w:lang w:val="sq-AL"/>
        </w:rPr>
        <w:t>k</w:t>
      </w:r>
      <w:r w:rsidRPr="009F6392">
        <w:rPr>
          <w:sz w:val="21"/>
          <w:szCs w:val="21"/>
          <w:lang w:val="sq-AL"/>
        </w:rPr>
        <w:t>”, të ndryshuar.</w:t>
      </w:r>
    </w:p>
    <w:p w:rsidR="00B20B89" w:rsidRPr="009F6392" w:rsidRDefault="00B20B89" w:rsidP="00B20B89">
      <w:pPr>
        <w:pStyle w:val="Paragrafi"/>
        <w:rPr>
          <w:sz w:val="21"/>
          <w:szCs w:val="21"/>
          <w:lang w:val="sq-AL"/>
        </w:rPr>
      </w:pPr>
      <w:r w:rsidRPr="009F6392">
        <w:rPr>
          <w:sz w:val="21"/>
          <w:szCs w:val="21"/>
          <w:lang w:val="sq-AL"/>
        </w:rPr>
        <w:t>9.</w:t>
      </w:r>
      <w:r w:rsidR="00B30DE6" w:rsidRPr="009F6392">
        <w:rPr>
          <w:sz w:val="21"/>
          <w:szCs w:val="21"/>
          <w:lang w:val="sq-AL"/>
        </w:rPr>
        <w:t xml:space="preserve"> </w:t>
      </w:r>
      <w:r w:rsidRPr="009F6392">
        <w:rPr>
          <w:sz w:val="21"/>
          <w:szCs w:val="21"/>
          <w:lang w:val="sq-AL"/>
        </w:rPr>
        <w:t>Për objektet, për të cilat në kolonën përkatëse është bërë shënimi “Konfirmuar nga ZVRPP-ja”, pronarët do të kompensohen, për efekt shpronësimi, në bazë të dokumentacionit të rifreskuar të pronësisë, që do të dorëzojnë pranë Drejtorisë së Përgjithshme të Rrugëve.</w:t>
      </w:r>
    </w:p>
    <w:p w:rsidR="00B20B89" w:rsidRPr="009F6392" w:rsidRDefault="00B20B89" w:rsidP="00B20B89">
      <w:pPr>
        <w:pStyle w:val="Paragrafi"/>
        <w:rPr>
          <w:sz w:val="21"/>
          <w:szCs w:val="21"/>
          <w:lang w:val="sq-AL"/>
        </w:rPr>
      </w:pPr>
      <w:r w:rsidRPr="009F6392">
        <w:rPr>
          <w:sz w:val="21"/>
          <w:szCs w:val="21"/>
          <w:lang w:val="sq-AL"/>
        </w:rPr>
        <w:t>10.</w:t>
      </w:r>
      <w:r w:rsidR="00B30DE6" w:rsidRPr="009F6392">
        <w:rPr>
          <w:sz w:val="21"/>
          <w:szCs w:val="21"/>
          <w:lang w:val="sq-AL"/>
        </w:rPr>
        <w:t xml:space="preserve"> </w:t>
      </w:r>
      <w:r w:rsidRPr="009F6392">
        <w:rPr>
          <w:sz w:val="21"/>
          <w:szCs w:val="21"/>
          <w:lang w:val="sq-AL"/>
        </w:rPr>
        <w:t>Për pasuritë, për të cilat në kolonën “Shënime” janë bërë shënimet “Proces verifikimi dhe regjistrimi” dhe “Proces saktësimi dhe regjistrimi”, pronarët respektivë do të likuidohen, për efekt shpronësimi, pasi të përfundojnë proceset e verifikimit, saktësimit dhe regjistrimit nga zyrat vendore të regjistrimit të pasurive të paluajtshme, si dhe në bazë të dokumentacionit të plotë dhe të rifreskuar të pronësisë, që do të dorëzojnë pranë Drejtorisë së Përgjithshme të Rrugëve.</w:t>
      </w:r>
    </w:p>
    <w:p w:rsidR="00B20B89" w:rsidRPr="009F6392" w:rsidRDefault="00B20B89" w:rsidP="00B20B89">
      <w:pPr>
        <w:pStyle w:val="Paragrafi"/>
        <w:rPr>
          <w:sz w:val="21"/>
          <w:szCs w:val="21"/>
          <w:lang w:val="sq-AL"/>
        </w:rPr>
      </w:pPr>
      <w:r w:rsidRPr="009F6392">
        <w:rPr>
          <w:sz w:val="21"/>
          <w:szCs w:val="21"/>
          <w:lang w:val="sq-AL"/>
        </w:rPr>
        <w:t>11.</w:t>
      </w:r>
      <w:r w:rsidR="00B30DE6" w:rsidRPr="009F6392">
        <w:rPr>
          <w:sz w:val="21"/>
          <w:szCs w:val="21"/>
          <w:lang w:val="sq-AL"/>
        </w:rPr>
        <w:t xml:space="preserve"> </w:t>
      </w:r>
      <w:r w:rsidRPr="009F6392">
        <w:rPr>
          <w:sz w:val="21"/>
          <w:szCs w:val="21"/>
          <w:lang w:val="sq-AL"/>
        </w:rPr>
        <w:t>Për pasuritë, për të cilat në kolonën përkatëse është bërë shënimi “Proces regjistrimi”, pronarët respektivë do të likuidohen, për efekt shpronësimi, pasi të përfundojë procesi regjistrimit dhe në ba</w:t>
      </w:r>
      <w:r w:rsidR="007235FF" w:rsidRPr="009F6392">
        <w:rPr>
          <w:sz w:val="21"/>
          <w:szCs w:val="21"/>
          <w:lang w:val="sq-AL"/>
        </w:rPr>
        <w:t>z</w:t>
      </w:r>
      <w:r w:rsidRPr="009F6392">
        <w:rPr>
          <w:sz w:val="21"/>
          <w:szCs w:val="21"/>
          <w:lang w:val="sq-AL"/>
        </w:rPr>
        <w:t xml:space="preserve">ë të dokumentacionit të </w:t>
      </w:r>
      <w:r w:rsidR="008C2553">
        <w:rPr>
          <w:sz w:val="21"/>
          <w:szCs w:val="21"/>
          <w:lang w:val="sq-AL"/>
        </w:rPr>
        <w:t>plot</w:t>
      </w:r>
      <w:r w:rsidR="008C2553" w:rsidRPr="008C2553">
        <w:rPr>
          <w:sz w:val="21"/>
          <w:szCs w:val="21"/>
          <w:lang w:val="sq-AL"/>
        </w:rPr>
        <w:t>ë</w:t>
      </w:r>
      <w:r w:rsidR="008C2553">
        <w:rPr>
          <w:sz w:val="21"/>
          <w:szCs w:val="21"/>
          <w:lang w:val="sq-AL"/>
        </w:rPr>
        <w:t xml:space="preserve"> e t</w:t>
      </w:r>
      <w:r w:rsidR="008C2553" w:rsidRPr="008C2553">
        <w:rPr>
          <w:sz w:val="21"/>
          <w:szCs w:val="21"/>
          <w:lang w:val="sq-AL"/>
        </w:rPr>
        <w:t>ë</w:t>
      </w:r>
      <w:r w:rsidR="008C2553">
        <w:rPr>
          <w:sz w:val="21"/>
          <w:szCs w:val="21"/>
          <w:lang w:val="sq-AL"/>
        </w:rPr>
        <w:t xml:space="preserve"> </w:t>
      </w:r>
      <w:r w:rsidRPr="009F6392">
        <w:rPr>
          <w:sz w:val="21"/>
          <w:szCs w:val="21"/>
          <w:lang w:val="sq-AL"/>
        </w:rPr>
        <w:t>rifreskuar të pronësisë, që do të dorëzojnë pranë Drejtorisë së Përgjithshme të Rrugëve.</w:t>
      </w:r>
    </w:p>
    <w:p w:rsidR="00B20B89" w:rsidRPr="009F6392" w:rsidRDefault="00B20B89" w:rsidP="00B20B89">
      <w:pPr>
        <w:pStyle w:val="Paragrafi"/>
        <w:rPr>
          <w:sz w:val="21"/>
          <w:szCs w:val="21"/>
          <w:lang w:val="sq-AL"/>
        </w:rPr>
      </w:pPr>
      <w:r w:rsidRPr="009F6392">
        <w:rPr>
          <w:sz w:val="21"/>
          <w:szCs w:val="21"/>
          <w:lang w:val="sq-AL"/>
        </w:rPr>
        <w:lastRenderedPageBreak/>
        <w:t>12.</w:t>
      </w:r>
      <w:r w:rsidR="00B30DE6" w:rsidRPr="009F6392">
        <w:rPr>
          <w:sz w:val="21"/>
          <w:szCs w:val="21"/>
          <w:lang w:val="sq-AL"/>
        </w:rPr>
        <w:t xml:space="preserve"> </w:t>
      </w:r>
      <w:r w:rsidRPr="009F6392">
        <w:rPr>
          <w:sz w:val="21"/>
          <w:szCs w:val="21"/>
          <w:lang w:val="sq-AL"/>
        </w:rPr>
        <w:t>Për të dyja këto kategori të trajtuara në pikat 10 dhe 11 të këtij vendimi</w:t>
      </w:r>
      <w:r w:rsidR="00E26928">
        <w:rPr>
          <w:sz w:val="21"/>
          <w:szCs w:val="21"/>
          <w:lang w:val="sq-AL"/>
        </w:rPr>
        <w:t>,</w:t>
      </w:r>
      <w:r w:rsidRPr="009F6392">
        <w:rPr>
          <w:sz w:val="21"/>
          <w:szCs w:val="21"/>
          <w:lang w:val="sq-AL"/>
        </w:rPr>
        <w:t xml:space="preserve"> Drejtoria e Përgjithshme e Rrugëve, para likuidimit të pronarëve, do të mbajë përsëri korrespondencë me </w:t>
      </w:r>
      <w:r w:rsidR="00E26928" w:rsidRPr="009F6392">
        <w:rPr>
          <w:sz w:val="21"/>
          <w:szCs w:val="21"/>
          <w:lang w:val="sq-AL"/>
        </w:rPr>
        <w:t>zyrën vendore të regjistrimit të pasurive të paluajtshme</w:t>
      </w:r>
      <w:r w:rsidRPr="009F6392">
        <w:rPr>
          <w:sz w:val="21"/>
          <w:szCs w:val="21"/>
          <w:lang w:val="sq-AL"/>
        </w:rPr>
        <w:t>, për të vërtetuar përfundimin e proceseve respektive.</w:t>
      </w:r>
    </w:p>
    <w:p w:rsidR="00B20B89" w:rsidRPr="009F6392" w:rsidRDefault="00B20B89" w:rsidP="00B20B89">
      <w:pPr>
        <w:pStyle w:val="Paragrafi"/>
        <w:rPr>
          <w:sz w:val="21"/>
          <w:szCs w:val="21"/>
          <w:lang w:val="sq-AL"/>
        </w:rPr>
      </w:pPr>
      <w:r w:rsidRPr="009F6392">
        <w:rPr>
          <w:sz w:val="21"/>
          <w:szCs w:val="21"/>
          <w:lang w:val="sq-AL"/>
        </w:rPr>
        <w:t>13. Për pasuritë, për të cilat në kolonën përkatëse është bërë shënimi “Konfirmuar nga ZVRPP-ja”, pronarët përkatës do të likuidohen, për efekt shpronësimi, në bazë të dokumentacionit të plotë e të rifreskuar të pronësisë, që do të dorëzojnë pranë Drejtorisë së Përgjithshme të Rrugëve.</w:t>
      </w:r>
    </w:p>
    <w:p w:rsidR="00B20B89" w:rsidRPr="009F6392" w:rsidRDefault="00B20B89" w:rsidP="00B20B89">
      <w:pPr>
        <w:pStyle w:val="Paragrafi"/>
        <w:rPr>
          <w:sz w:val="21"/>
          <w:szCs w:val="21"/>
          <w:lang w:val="sq-AL"/>
        </w:rPr>
      </w:pPr>
      <w:r w:rsidRPr="009F6392">
        <w:rPr>
          <w:sz w:val="21"/>
          <w:szCs w:val="21"/>
          <w:lang w:val="sq-AL"/>
        </w:rPr>
        <w:t>14. Drejtoria e Përgjithshme e Rrugëve do të bëjë likuidimet e pronarëve në bazë të pi</w:t>
      </w:r>
      <w:r w:rsidR="008C2553">
        <w:rPr>
          <w:sz w:val="21"/>
          <w:szCs w:val="21"/>
          <w:lang w:val="sq-AL"/>
        </w:rPr>
        <w:t>kave 7, 8, 9, 10, 11, 12 dhe 13</w:t>
      </w:r>
      <w:r w:rsidRPr="009F6392">
        <w:rPr>
          <w:sz w:val="21"/>
          <w:szCs w:val="21"/>
          <w:lang w:val="sq-AL"/>
        </w:rPr>
        <w:t xml:space="preserve"> të këtij vendimi.</w:t>
      </w:r>
    </w:p>
    <w:p w:rsidR="00B20B89" w:rsidRPr="009F6392" w:rsidRDefault="00B20B89" w:rsidP="00B20B89">
      <w:pPr>
        <w:pStyle w:val="Paragrafi"/>
        <w:rPr>
          <w:sz w:val="21"/>
          <w:szCs w:val="21"/>
          <w:lang w:val="sq-AL"/>
        </w:rPr>
      </w:pPr>
      <w:r w:rsidRPr="009F6392">
        <w:rPr>
          <w:sz w:val="21"/>
          <w:szCs w:val="21"/>
          <w:lang w:val="sq-AL"/>
        </w:rPr>
        <w:t xml:space="preserve">15. Zyra Qendrore e Regjistrimit të Pasurive të Paluajtshme dhe </w:t>
      </w:r>
      <w:r w:rsidR="008C2553" w:rsidRPr="009F6392">
        <w:rPr>
          <w:sz w:val="21"/>
          <w:szCs w:val="21"/>
          <w:lang w:val="sq-AL"/>
        </w:rPr>
        <w:t xml:space="preserve">zyrat vendore të regjistrimit të pasurive të paluajtshme </w:t>
      </w:r>
      <w:r w:rsidRPr="009F6392">
        <w:rPr>
          <w:sz w:val="21"/>
          <w:szCs w:val="21"/>
          <w:lang w:val="sq-AL"/>
        </w:rPr>
        <w:t xml:space="preserve">Tiranë dhe Elbasan brenda 30 (tridhjetë) ditëve nga data e miratimit të këtij vendimi,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w:t>
      </w:r>
    </w:p>
    <w:p w:rsidR="00B20B89" w:rsidRPr="009F6392" w:rsidRDefault="00B20B89" w:rsidP="00B20B89">
      <w:pPr>
        <w:pStyle w:val="Paragrafi"/>
        <w:rPr>
          <w:sz w:val="21"/>
          <w:szCs w:val="21"/>
          <w:lang w:val="sq-AL"/>
        </w:rPr>
      </w:pPr>
      <w:r w:rsidRPr="009F6392">
        <w:rPr>
          <w:sz w:val="21"/>
          <w:szCs w:val="21"/>
          <w:lang w:val="sq-AL"/>
        </w:rPr>
        <w:t>16.</w:t>
      </w:r>
      <w:r w:rsidR="00B30DE6" w:rsidRPr="009F6392">
        <w:rPr>
          <w:sz w:val="21"/>
          <w:szCs w:val="21"/>
          <w:lang w:val="sq-AL"/>
        </w:rPr>
        <w:t xml:space="preserve"> </w:t>
      </w:r>
      <w:r w:rsidRPr="009F6392">
        <w:rPr>
          <w:sz w:val="21"/>
          <w:szCs w:val="21"/>
          <w:lang w:val="sq-AL"/>
        </w:rPr>
        <w:t xml:space="preserve">Zyra Qendrore e Regjistrimit të Pasurive të Paluajtshme dhe </w:t>
      </w:r>
      <w:r w:rsidR="008C2553" w:rsidRPr="009F6392">
        <w:rPr>
          <w:sz w:val="21"/>
          <w:szCs w:val="21"/>
          <w:lang w:val="sq-AL"/>
        </w:rPr>
        <w:t>zyrat vendore të regjistrimit të pasurive të paluajtshme,</w:t>
      </w:r>
      <w:r w:rsidRPr="009F6392">
        <w:rPr>
          <w:sz w:val="21"/>
          <w:szCs w:val="21"/>
          <w:lang w:val="sq-AL"/>
        </w:rPr>
        <w:t xml:space="preserve"> Tiranë dhe Elbasan, të pezullojnë të gjitha transaksionet me pasuritë e shpronësuara </w:t>
      </w:r>
      <w:r w:rsidR="008C2553">
        <w:rPr>
          <w:sz w:val="21"/>
          <w:szCs w:val="21"/>
          <w:lang w:val="sq-AL"/>
        </w:rPr>
        <w:t>deri në çastin kur të realizohen</w:t>
      </w:r>
      <w:r w:rsidRPr="009F6392">
        <w:rPr>
          <w:sz w:val="21"/>
          <w:szCs w:val="21"/>
          <w:lang w:val="sq-AL"/>
        </w:rPr>
        <w:t xml:space="preserve"> procesi i hedhjes së trupit të rrugës në hartat kadastrale, si dhe kalimi i pronësisë për pasuritë e shpronësuara.</w:t>
      </w:r>
    </w:p>
    <w:p w:rsidR="00B20B89" w:rsidRPr="009F6392" w:rsidRDefault="00B20B89" w:rsidP="00B20B89">
      <w:pPr>
        <w:pStyle w:val="Paragrafi"/>
        <w:rPr>
          <w:sz w:val="21"/>
          <w:szCs w:val="21"/>
          <w:lang w:val="sq-AL"/>
        </w:rPr>
      </w:pPr>
      <w:r w:rsidRPr="009F6392">
        <w:rPr>
          <w:sz w:val="21"/>
          <w:szCs w:val="21"/>
          <w:lang w:val="sq-AL"/>
        </w:rPr>
        <w:t>17.</w:t>
      </w:r>
      <w:r w:rsidR="00B30DE6" w:rsidRPr="009F6392">
        <w:rPr>
          <w:sz w:val="21"/>
          <w:szCs w:val="21"/>
          <w:lang w:val="sq-AL"/>
        </w:rPr>
        <w:t xml:space="preserve"> </w:t>
      </w:r>
      <w:r w:rsidRPr="009F6392">
        <w:rPr>
          <w:sz w:val="21"/>
          <w:szCs w:val="21"/>
          <w:lang w:val="sq-AL"/>
        </w:rPr>
        <w:t xml:space="preserve">Ngarkohen Ministria e Punëve Publike dhe Transportit, Ministria e Financave, Drejtoria e Përgjithshme e Rrugëve, Zyra Qendrore e Regjistrimit të Pasurive të Paluajtshme dhe </w:t>
      </w:r>
      <w:r w:rsidR="008C2553" w:rsidRPr="009F6392">
        <w:rPr>
          <w:sz w:val="21"/>
          <w:szCs w:val="21"/>
          <w:lang w:val="sq-AL"/>
        </w:rPr>
        <w:t>zyra vendore e regjistrimit të pasurive të paluajtshme</w:t>
      </w:r>
      <w:r w:rsidRPr="009F6392">
        <w:rPr>
          <w:sz w:val="21"/>
          <w:szCs w:val="21"/>
          <w:lang w:val="sq-AL"/>
        </w:rPr>
        <w:t xml:space="preserve"> Tiranë për zbatimin e këtij vendimi.</w:t>
      </w:r>
    </w:p>
    <w:p w:rsidR="00B20B89" w:rsidRPr="009F6392" w:rsidRDefault="00B20B89" w:rsidP="00B20B89">
      <w:pPr>
        <w:pStyle w:val="Paragrafi"/>
        <w:rPr>
          <w:sz w:val="21"/>
          <w:szCs w:val="21"/>
          <w:lang w:val="sq-AL"/>
        </w:rPr>
      </w:pPr>
      <w:r w:rsidRPr="009F6392">
        <w:rPr>
          <w:sz w:val="21"/>
          <w:szCs w:val="21"/>
          <w:lang w:val="sq-AL"/>
        </w:rPr>
        <w:t xml:space="preserve">Ky vendim hyn në fuqi menjëherë dhe botohet në Fletoren Zyrtare. </w:t>
      </w:r>
    </w:p>
    <w:p w:rsidR="00B20B89" w:rsidRPr="009F6392" w:rsidRDefault="00B20B89" w:rsidP="00B20B89">
      <w:pPr>
        <w:pStyle w:val="Paragrafi"/>
        <w:rPr>
          <w:sz w:val="21"/>
          <w:szCs w:val="21"/>
          <w:lang w:val="sq-AL"/>
        </w:rPr>
      </w:pPr>
    </w:p>
    <w:p w:rsidR="00B20B89" w:rsidRPr="009F6392" w:rsidRDefault="00B20B89" w:rsidP="00B30DE6">
      <w:pPr>
        <w:pStyle w:val="Autoriteti"/>
        <w:rPr>
          <w:sz w:val="21"/>
          <w:szCs w:val="21"/>
          <w:lang w:val="sq-AL"/>
        </w:rPr>
      </w:pPr>
      <w:r w:rsidRPr="009F6392">
        <w:rPr>
          <w:sz w:val="21"/>
          <w:szCs w:val="21"/>
          <w:lang w:val="sq-AL"/>
        </w:rPr>
        <w:t>KRYEMINISTRI</w:t>
      </w:r>
    </w:p>
    <w:p w:rsidR="00B20B89" w:rsidRPr="009F6392" w:rsidRDefault="00B20B89" w:rsidP="00B30DE6">
      <w:pPr>
        <w:pStyle w:val="AutoritetiEmer"/>
        <w:rPr>
          <w:sz w:val="21"/>
          <w:szCs w:val="21"/>
          <w:lang w:val="sq-AL"/>
        </w:rPr>
      </w:pPr>
      <w:r w:rsidRPr="009F6392">
        <w:rPr>
          <w:sz w:val="21"/>
          <w:szCs w:val="21"/>
          <w:lang w:val="sq-AL"/>
        </w:rPr>
        <w:t>Sali Berisha</w:t>
      </w:r>
    </w:p>
    <w:p w:rsidR="00B20B89" w:rsidRPr="009F6392" w:rsidRDefault="00B20B89" w:rsidP="00B20B89">
      <w:pPr>
        <w:pStyle w:val="Paragrafi"/>
        <w:rPr>
          <w:sz w:val="21"/>
          <w:szCs w:val="21"/>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2A1FCC" w:rsidRPr="00EC1283" w:rsidRDefault="002A1FCC" w:rsidP="00B20B89">
      <w:pPr>
        <w:pStyle w:val="Paragrafi"/>
        <w:rPr>
          <w:lang w:val="sq-AL"/>
        </w:rPr>
      </w:pPr>
    </w:p>
    <w:p w:rsidR="00CE610C" w:rsidRPr="00EC1283" w:rsidRDefault="00CE610C" w:rsidP="00B20B89">
      <w:pPr>
        <w:pStyle w:val="Paragrafi"/>
        <w:rPr>
          <w:lang w:val="sq-AL"/>
        </w:rPr>
      </w:pPr>
    </w:p>
    <w:p w:rsidR="00CE610C" w:rsidRPr="00EC1283" w:rsidRDefault="00CE610C" w:rsidP="00B20B89">
      <w:pPr>
        <w:pStyle w:val="Paragrafi"/>
        <w:rPr>
          <w:lang w:val="sq-AL"/>
        </w:rPr>
      </w:pPr>
    </w:p>
    <w:p w:rsidR="00CE610C" w:rsidRPr="00EC1283" w:rsidRDefault="00CE610C" w:rsidP="00B20B89">
      <w:pPr>
        <w:pStyle w:val="Paragrafi"/>
        <w:rPr>
          <w:lang w:val="sq-AL"/>
        </w:rPr>
        <w:sectPr w:rsidR="00CE610C" w:rsidRPr="00EC1283" w:rsidSect="00453AB0">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447"/>
          <w:cols w:space="720"/>
          <w:docGrid w:linePitch="360"/>
        </w:sectPr>
      </w:pPr>
    </w:p>
    <w:tbl>
      <w:tblPr>
        <w:tblW w:w="11101" w:type="dxa"/>
        <w:jc w:val="center"/>
        <w:tblLook w:val="04A0" w:firstRow="1" w:lastRow="0" w:firstColumn="1" w:lastColumn="0" w:noHBand="0" w:noVBand="1"/>
      </w:tblPr>
      <w:tblGrid>
        <w:gridCol w:w="455"/>
        <w:gridCol w:w="840"/>
        <w:gridCol w:w="2010"/>
        <w:gridCol w:w="1417"/>
        <w:gridCol w:w="1559"/>
        <w:gridCol w:w="2127"/>
        <w:gridCol w:w="2693"/>
      </w:tblGrid>
      <w:tr w:rsidR="002A1FCC" w:rsidRPr="00EC1283" w:rsidTr="002A1FCC">
        <w:trPr>
          <w:trHeight w:val="139"/>
          <w:jc w:val="center"/>
        </w:trPr>
        <w:tc>
          <w:tcPr>
            <w:tcW w:w="455"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10646" w:type="dxa"/>
            <w:gridSpan w:val="6"/>
            <w:vMerge w:val="restart"/>
            <w:tcBorders>
              <w:top w:val="nil"/>
              <w:left w:val="nil"/>
              <w:right w:val="nil"/>
            </w:tcBorders>
            <w:shd w:val="clear" w:color="auto" w:fill="auto"/>
            <w:noWrap/>
            <w:vAlign w:val="bottom"/>
            <w:hideMark/>
          </w:tcPr>
          <w:p w:rsidR="002A1FCC" w:rsidRPr="00EC1283" w:rsidRDefault="001514E9"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LISTA E OBJEKTEVE TË CILAT PREKEN NGA NDË</w:t>
            </w:r>
            <w:r w:rsidR="002A1FCC" w:rsidRPr="00EC1283">
              <w:rPr>
                <w:rFonts w:ascii="CG Times" w:eastAsia="Times New Roman" w:hAnsi="CG Times" w:cs="Arial"/>
                <w:b/>
                <w:bCs/>
                <w:sz w:val="14"/>
                <w:szCs w:val="14"/>
                <w:lang w:val="sq-AL"/>
              </w:rPr>
              <w:t>RTIMI I SEGM</w:t>
            </w:r>
            <w:r w:rsidR="00EC1283" w:rsidRPr="00EC1283">
              <w:rPr>
                <w:rFonts w:ascii="CG Times" w:eastAsia="Times New Roman" w:hAnsi="CG Times" w:cs="Arial"/>
                <w:b/>
                <w:bCs/>
                <w:sz w:val="14"/>
                <w:szCs w:val="14"/>
                <w:lang w:val="sq-AL"/>
              </w:rPr>
              <w:t>E</w:t>
            </w:r>
            <w:r w:rsidR="002A1FCC" w:rsidRPr="00EC1283">
              <w:rPr>
                <w:rFonts w:ascii="CG Times" w:eastAsia="Times New Roman" w:hAnsi="CG Times" w:cs="Arial"/>
                <w:b/>
                <w:bCs/>
                <w:sz w:val="14"/>
                <w:szCs w:val="14"/>
                <w:lang w:val="sq-AL"/>
              </w:rPr>
              <w:t>NTIT RRUGOR TIRANË-ELBASAN</w:t>
            </w:r>
          </w:p>
          <w:p w:rsidR="002A1FCC" w:rsidRPr="00EC1283" w:rsidRDefault="002A1FCC" w:rsidP="002A1FCC">
            <w:pPr>
              <w:rPr>
                <w:rFonts w:ascii="CG Times" w:eastAsia="Times New Roman" w:hAnsi="CG Times" w:cs="Arial"/>
                <w:sz w:val="14"/>
                <w:szCs w:val="14"/>
                <w:lang w:val="sq-AL"/>
              </w:rPr>
            </w:pPr>
          </w:p>
        </w:tc>
      </w:tr>
      <w:tr w:rsidR="002A1FCC" w:rsidRPr="00EC1283" w:rsidTr="002A1FCC">
        <w:trPr>
          <w:trHeight w:val="139"/>
          <w:jc w:val="center"/>
        </w:trPr>
        <w:tc>
          <w:tcPr>
            <w:tcW w:w="455"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10646" w:type="dxa"/>
            <w:gridSpan w:val="6"/>
            <w:vMerge/>
            <w:tcBorders>
              <w:left w:val="nil"/>
              <w:right w:val="nil"/>
            </w:tcBorders>
            <w:shd w:val="clear" w:color="auto" w:fill="auto"/>
            <w:noWrap/>
            <w:vAlign w:val="bottom"/>
            <w:hideMark/>
          </w:tcPr>
          <w:p w:rsidR="002A1FCC" w:rsidRPr="00EC1283" w:rsidRDefault="002A1FCC" w:rsidP="002A1FCC">
            <w:pPr>
              <w:rPr>
                <w:rFonts w:ascii="CG Times" w:eastAsia="Times New Roman" w:hAnsi="CG Times" w:cs="Arial"/>
                <w:sz w:val="14"/>
                <w:szCs w:val="14"/>
                <w:lang w:val="sq-AL"/>
              </w:rPr>
            </w:pPr>
          </w:p>
        </w:tc>
      </w:tr>
      <w:tr w:rsidR="002A1FCC" w:rsidRPr="00EC1283" w:rsidTr="002A1FCC">
        <w:trPr>
          <w:trHeight w:val="139"/>
          <w:jc w:val="center"/>
        </w:trPr>
        <w:tc>
          <w:tcPr>
            <w:tcW w:w="455"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10646" w:type="dxa"/>
            <w:gridSpan w:val="6"/>
            <w:vMerge/>
            <w:tcBorders>
              <w:left w:val="nil"/>
              <w:bottom w:val="nil"/>
              <w:right w:val="nil"/>
            </w:tcBorders>
            <w:shd w:val="clear" w:color="auto" w:fill="auto"/>
            <w:noWrap/>
            <w:vAlign w:val="bottom"/>
            <w:hideMark/>
          </w:tcPr>
          <w:p w:rsidR="002A1FCC" w:rsidRPr="00EC1283" w:rsidRDefault="002A1FCC" w:rsidP="002A1FCC">
            <w:pPr>
              <w:rPr>
                <w:rFonts w:ascii="CG Times" w:eastAsia="Times New Roman" w:hAnsi="CG Times" w:cs="Arial"/>
                <w:sz w:val="14"/>
                <w:szCs w:val="14"/>
                <w:lang w:val="sq-AL"/>
              </w:rPr>
            </w:pPr>
          </w:p>
        </w:tc>
      </w:tr>
      <w:tr w:rsidR="002A1FCC" w:rsidRPr="00EC1283" w:rsidTr="002A1FCC">
        <w:trPr>
          <w:trHeight w:val="139"/>
          <w:jc w:val="center"/>
        </w:trPr>
        <w:tc>
          <w:tcPr>
            <w:tcW w:w="455"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840"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2010"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1417"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1559" w:type="dxa"/>
            <w:tcBorders>
              <w:top w:val="nil"/>
              <w:left w:val="nil"/>
              <w:bottom w:val="nil"/>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p>
        </w:tc>
        <w:tc>
          <w:tcPr>
            <w:tcW w:w="2127"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p>
        </w:tc>
        <w:tc>
          <w:tcPr>
            <w:tcW w:w="2693" w:type="dxa"/>
            <w:tcBorders>
              <w:top w:val="nil"/>
              <w:left w:val="nil"/>
              <w:bottom w:val="nil"/>
              <w:right w:val="nil"/>
            </w:tcBorders>
            <w:shd w:val="clear" w:color="auto" w:fill="auto"/>
            <w:noWrap/>
            <w:vAlign w:val="bottom"/>
            <w:hideMark/>
          </w:tcPr>
          <w:p w:rsidR="002A1FCC" w:rsidRPr="00EC1283" w:rsidRDefault="002A1FCC" w:rsidP="002A1FCC">
            <w:pPr>
              <w:rPr>
                <w:rFonts w:ascii="CG Times" w:eastAsia="Times New Roman" w:hAnsi="CG Times" w:cs="Arial"/>
                <w:sz w:val="14"/>
                <w:szCs w:val="14"/>
                <w:lang w:val="sq-AL"/>
              </w:rPr>
            </w:pPr>
          </w:p>
        </w:tc>
      </w:tr>
      <w:tr w:rsidR="002A1FCC" w:rsidRPr="00EC1283" w:rsidTr="002A1FCC">
        <w:trPr>
          <w:trHeight w:val="435"/>
          <w:jc w:val="center"/>
        </w:trPr>
        <w:tc>
          <w:tcPr>
            <w:tcW w:w="455"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2A1FCC" w:rsidRPr="00EC1283" w:rsidRDefault="00B6566C"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2A1FCC" w:rsidRPr="00EC1283">
              <w:rPr>
                <w:rFonts w:ascii="CG Times" w:eastAsia="Times New Roman" w:hAnsi="CG Times" w:cs="Arial"/>
                <w:b/>
                <w:bCs/>
                <w:sz w:val="14"/>
                <w:szCs w:val="14"/>
                <w:lang w:val="sq-AL"/>
              </w:rPr>
              <w:t xml:space="preserve"> </w:t>
            </w:r>
          </w:p>
        </w:tc>
        <w:tc>
          <w:tcPr>
            <w:tcW w:w="840" w:type="dxa"/>
            <w:tcBorders>
              <w:top w:val="double" w:sz="6" w:space="0" w:color="auto"/>
              <w:left w:val="nil"/>
              <w:bottom w:val="double" w:sz="6" w:space="0" w:color="auto"/>
              <w:right w:val="double" w:sz="6" w:space="0" w:color="auto"/>
            </w:tcBorders>
            <w:shd w:val="clear" w:color="000000" w:fill="FFFFFF"/>
            <w:vAlign w:val="center"/>
            <w:hideMark/>
          </w:tcPr>
          <w:p w:rsidR="002A1FCC" w:rsidRPr="00EC1283" w:rsidRDefault="00B6566C"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Nr.</w:t>
            </w:r>
            <w:r w:rsidR="005F72D4">
              <w:rPr>
                <w:rFonts w:ascii="CG Times" w:eastAsia="Times New Roman" w:hAnsi="CG Times" w:cs="Arial"/>
                <w:b/>
                <w:bCs/>
                <w:sz w:val="14"/>
                <w:szCs w:val="14"/>
                <w:lang w:val="sq-AL"/>
              </w:rPr>
              <w:t xml:space="preserve"> i</w:t>
            </w:r>
            <w:r w:rsidRPr="00EC1283">
              <w:rPr>
                <w:rFonts w:ascii="CG Times" w:eastAsia="Times New Roman" w:hAnsi="CG Times" w:cs="Arial"/>
                <w:b/>
                <w:bCs/>
                <w:sz w:val="14"/>
                <w:szCs w:val="14"/>
                <w:lang w:val="sq-AL"/>
              </w:rPr>
              <w:t xml:space="preserve"> </w:t>
            </w:r>
            <w:r w:rsidR="00EC0091" w:rsidRPr="00EC1283">
              <w:rPr>
                <w:rFonts w:ascii="CG Times" w:eastAsia="Times New Roman" w:hAnsi="CG Times" w:cs="Arial"/>
                <w:b/>
                <w:bCs/>
                <w:sz w:val="14"/>
                <w:szCs w:val="14"/>
                <w:lang w:val="sq-AL"/>
              </w:rPr>
              <w:t xml:space="preserve">   Pasurisë</w:t>
            </w:r>
          </w:p>
        </w:tc>
        <w:tc>
          <w:tcPr>
            <w:tcW w:w="2010" w:type="dxa"/>
            <w:tcBorders>
              <w:top w:val="double" w:sz="6" w:space="0" w:color="auto"/>
              <w:left w:val="nil"/>
              <w:bottom w:val="double" w:sz="6" w:space="0" w:color="auto"/>
              <w:right w:val="nil"/>
            </w:tcBorders>
            <w:shd w:val="clear" w:color="000000" w:fill="FFFFFF"/>
            <w:vAlign w:val="center"/>
            <w:hideMark/>
          </w:tcPr>
          <w:p w:rsidR="002A1FCC" w:rsidRPr="00EC1283" w:rsidRDefault="005F72D4" w:rsidP="002A1FCC">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EC0091"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2A1FCC" w:rsidRPr="00EC1283">
              <w:rPr>
                <w:rFonts w:ascii="CG Times" w:eastAsia="Times New Roman" w:hAnsi="CG Times" w:cs="Arial"/>
                <w:b/>
                <w:bCs/>
                <w:sz w:val="14"/>
                <w:szCs w:val="14"/>
                <w:lang w:val="sq-AL"/>
              </w:rPr>
              <w:t>biemri</w:t>
            </w:r>
          </w:p>
        </w:tc>
        <w:tc>
          <w:tcPr>
            <w:tcW w:w="1417" w:type="dxa"/>
            <w:tcBorders>
              <w:top w:val="double" w:sz="6" w:space="0" w:color="auto"/>
              <w:left w:val="double" w:sz="6" w:space="0" w:color="auto"/>
              <w:bottom w:val="double" w:sz="6" w:space="0" w:color="auto"/>
              <w:right w:val="double" w:sz="6" w:space="0" w:color="auto"/>
            </w:tcBorders>
            <w:shd w:val="clear" w:color="000000" w:fill="FFFFFF"/>
            <w:vAlign w:val="center"/>
            <w:hideMark/>
          </w:tcPr>
          <w:p w:rsidR="002A1FCC" w:rsidRPr="00EC1283" w:rsidRDefault="00B6566C"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5F72D4">
              <w:rPr>
                <w:rFonts w:ascii="CG Times" w:eastAsia="Times New Roman" w:hAnsi="CG Times" w:cs="Arial"/>
                <w:b/>
                <w:bCs/>
                <w:sz w:val="14"/>
                <w:szCs w:val="14"/>
                <w:lang w:val="sq-AL"/>
              </w:rPr>
              <w:t>i</w:t>
            </w:r>
            <w:r w:rsidR="002A1FCC" w:rsidRPr="00EC1283">
              <w:rPr>
                <w:rFonts w:ascii="CG Times" w:eastAsia="Times New Roman" w:hAnsi="CG Times" w:cs="Arial"/>
                <w:b/>
                <w:bCs/>
                <w:sz w:val="14"/>
                <w:szCs w:val="14"/>
                <w:lang w:val="sq-AL"/>
              </w:rPr>
              <w:t xml:space="preserve">  </w:t>
            </w:r>
            <w:r w:rsidR="005F72D4">
              <w:rPr>
                <w:rFonts w:ascii="CG Times" w:eastAsia="Times New Roman" w:hAnsi="CG Times" w:cs="Arial"/>
                <w:b/>
                <w:bCs/>
                <w:sz w:val="14"/>
                <w:szCs w:val="14"/>
                <w:lang w:val="sq-AL"/>
              </w:rPr>
              <w:t xml:space="preserve">                            zon</w:t>
            </w:r>
            <w:r w:rsidR="005F72D4" w:rsidRPr="005F72D4">
              <w:rPr>
                <w:rFonts w:ascii="CG Times" w:eastAsia="Times New Roman" w:hAnsi="CG Times" w:cs="Arial"/>
                <w:b/>
                <w:bCs/>
                <w:sz w:val="14"/>
                <w:szCs w:val="14"/>
                <w:lang w:val="sq-AL"/>
              </w:rPr>
              <w:t>ë</w:t>
            </w:r>
            <w:r w:rsidR="005F72D4">
              <w:rPr>
                <w:rFonts w:ascii="CG Times" w:eastAsia="Times New Roman" w:hAnsi="CG Times" w:cs="Arial"/>
                <w:b/>
                <w:bCs/>
                <w:sz w:val="14"/>
                <w:szCs w:val="14"/>
                <w:lang w:val="sq-AL"/>
              </w:rPr>
              <w:t>s</w:t>
            </w:r>
            <w:r w:rsidR="00EC0091" w:rsidRPr="00EC1283">
              <w:rPr>
                <w:rFonts w:ascii="CG Times" w:eastAsia="Times New Roman" w:hAnsi="CG Times" w:cs="Arial"/>
                <w:b/>
                <w:bCs/>
                <w:sz w:val="14"/>
                <w:szCs w:val="14"/>
                <w:lang w:val="sq-AL"/>
              </w:rPr>
              <w:t xml:space="preserve"> k</w:t>
            </w:r>
            <w:r w:rsidR="005F72D4">
              <w:rPr>
                <w:rFonts w:ascii="CG Times" w:eastAsia="Times New Roman" w:hAnsi="CG Times" w:cs="Arial"/>
                <w:b/>
                <w:bCs/>
                <w:sz w:val="14"/>
                <w:szCs w:val="14"/>
                <w:lang w:val="sq-AL"/>
              </w:rPr>
              <w:t>adastrale</w:t>
            </w:r>
          </w:p>
        </w:tc>
        <w:tc>
          <w:tcPr>
            <w:tcW w:w="1559" w:type="dxa"/>
            <w:tcBorders>
              <w:top w:val="double" w:sz="6" w:space="0" w:color="auto"/>
              <w:left w:val="nil"/>
              <w:bottom w:val="double" w:sz="6" w:space="0" w:color="auto"/>
              <w:right w:val="nil"/>
            </w:tcBorders>
            <w:shd w:val="clear" w:color="000000" w:fill="FFFFFF"/>
            <w:vAlign w:val="center"/>
            <w:hideMark/>
          </w:tcPr>
          <w:p w:rsidR="002A1FCC" w:rsidRPr="00EC1283" w:rsidRDefault="00EC0091"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 lekë</w:t>
            </w:r>
            <w:r w:rsidR="002A1FCC" w:rsidRPr="00EC1283">
              <w:rPr>
                <w:rFonts w:ascii="CG Times" w:eastAsia="Times New Roman" w:hAnsi="CG Times" w:cs="Arial"/>
                <w:b/>
                <w:bCs/>
                <w:sz w:val="14"/>
                <w:szCs w:val="14"/>
                <w:lang w:val="sq-AL"/>
              </w:rPr>
              <w:t xml:space="preserve"> </w:t>
            </w:r>
          </w:p>
        </w:tc>
        <w:tc>
          <w:tcPr>
            <w:tcW w:w="2127"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2A1FCC" w:rsidRPr="00EC1283" w:rsidRDefault="002A1FCC"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Lloji i objektit</w:t>
            </w:r>
          </w:p>
        </w:tc>
        <w:tc>
          <w:tcPr>
            <w:tcW w:w="2693" w:type="dxa"/>
            <w:tcBorders>
              <w:top w:val="double" w:sz="6" w:space="0" w:color="auto"/>
              <w:left w:val="nil"/>
              <w:bottom w:val="double" w:sz="6" w:space="0" w:color="auto"/>
              <w:right w:val="double" w:sz="6" w:space="0" w:color="auto"/>
            </w:tcBorders>
            <w:shd w:val="clear" w:color="000000" w:fill="FFFFFF"/>
            <w:noWrap/>
            <w:vAlign w:val="center"/>
            <w:hideMark/>
          </w:tcPr>
          <w:p w:rsidR="002A1FCC" w:rsidRPr="00EC1283" w:rsidRDefault="00EC0091"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2A1FCC" w:rsidRPr="00EC1283">
              <w:rPr>
                <w:rFonts w:ascii="CG Times" w:eastAsia="Times New Roman" w:hAnsi="CG Times" w:cs="Arial"/>
                <w:b/>
                <w:bCs/>
                <w:sz w:val="14"/>
                <w:szCs w:val="14"/>
                <w:lang w:val="sq-AL"/>
              </w:rPr>
              <w:t>nime</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Haki Said Teqja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2735</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14,989,211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4kt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218/39</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Vasil Jorgaqi</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2735</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42,838,781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2obj 2kt+pishine</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CE610C" w:rsidRPr="00EC1283">
              <w:rPr>
                <w:rFonts w:ascii="CG Times" w:eastAsia="Times New Roman" w:hAnsi="CG Times" w:cs="Arial"/>
                <w:sz w:val="14"/>
                <w:szCs w:val="14"/>
                <w:lang w:val="sq-AL"/>
              </w:rPr>
              <w:t>-ja</w:t>
            </w:r>
          </w:p>
        </w:tc>
      </w:tr>
      <w:tr w:rsidR="002A1FCC" w:rsidRPr="00EC1283" w:rsidTr="002A1FCC">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211/1/1</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Hysni Haxhiu+bp</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2735</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3,416,263</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CE610C" w:rsidRPr="00EC1283">
              <w:rPr>
                <w:rFonts w:ascii="CG Times" w:eastAsia="Times New Roman" w:hAnsi="CG Times" w:cs="Arial"/>
                <w:sz w:val="16"/>
                <w:szCs w:val="16"/>
                <w:lang w:val="sq-AL"/>
              </w:rPr>
              <w:t>-ja</w:t>
            </w:r>
          </w:p>
        </w:tc>
      </w:tr>
      <w:tr w:rsidR="002A1FCC" w:rsidRPr="00EC1283" w:rsidTr="002A1FCC">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Ritvan Zeqir Stafa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1170</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6,907,621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double" w:sz="6" w:space="0" w:color="auto"/>
              <w:left w:val="nil"/>
              <w:bottom w:val="single" w:sz="4"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Sali Mehmet Sallaku</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1170</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8,489,548</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Selim Sejdin Basha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1170</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12,678,861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4kt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Skender Selman Gjuzi</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1170</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4,522,204</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double" w:sz="6"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single" w:sz="4" w:space="0" w:color="auto"/>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Genci Ramazan  Drita </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1977</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3,841,295</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double" w:sz="6"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Astrit  Sabri Uruçi</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1978</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6,859,216</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2kt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Luan Dalip  Balla </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1978</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7,897,593</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2 kt</w:t>
            </w:r>
          </w:p>
        </w:tc>
        <w:tc>
          <w:tcPr>
            <w:tcW w:w="2693" w:type="dxa"/>
            <w:tcBorders>
              <w:top w:val="nil"/>
              <w:left w:val="nil"/>
              <w:bottom w:val="double" w:sz="6" w:space="0" w:color="auto"/>
              <w:right w:val="double" w:sz="6" w:space="0" w:color="auto"/>
            </w:tcBorders>
            <w:shd w:val="clear" w:color="auto" w:fill="auto"/>
            <w:noWrap/>
            <w:vAlign w:val="bottom"/>
            <w:hideMark/>
          </w:tcPr>
          <w:p w:rsidR="002A1FCC" w:rsidRPr="00EC1283" w:rsidRDefault="00EC1283" w:rsidP="002A1FCC">
            <w:pPr>
              <w:jc w:val="center"/>
              <w:rPr>
                <w:rFonts w:ascii="CG Times" w:eastAsia="Times New Roman" w:hAnsi="CG Times" w:cs="Arial"/>
                <w:sz w:val="14"/>
                <w:szCs w:val="14"/>
                <w:lang w:val="sq-AL"/>
              </w:rPr>
            </w:pPr>
            <w:r>
              <w:rPr>
                <w:rFonts w:ascii="CG Times" w:eastAsia="Times New Roman" w:hAnsi="CG Times" w:cs="Arial"/>
                <w:sz w:val="14"/>
                <w:szCs w:val="14"/>
                <w:lang w:val="sq-AL"/>
              </w:rPr>
              <w:t>Proces</w:t>
            </w:r>
            <w:r w:rsidR="002A1FCC" w:rsidRPr="00EC1283">
              <w:rPr>
                <w:rFonts w:ascii="CG Times" w:eastAsia="Times New Roman" w:hAnsi="CG Times" w:cs="Arial"/>
                <w:sz w:val="14"/>
                <w:szCs w:val="14"/>
                <w:lang w:val="sq-AL"/>
              </w:rPr>
              <w:t xml:space="preserve">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Ali Haka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3,418,186</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Isuf Stafa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4,033,236</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nil"/>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Skender Stafa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3,000,734</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Banese 2kt </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Xhevahir Skora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2,867,061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Banese 1kt </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nil"/>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Gezim Drufi</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3,199,218</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Banese 1kt </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single" w:sz="4" w:space="0" w:color="auto"/>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16</w:t>
            </w:r>
          </w:p>
        </w:tc>
        <w:tc>
          <w:tcPr>
            <w:tcW w:w="840" w:type="dxa"/>
            <w:tcBorders>
              <w:top w:val="nil"/>
              <w:left w:val="nil"/>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Qemal Drufi</w:t>
            </w:r>
          </w:p>
        </w:tc>
        <w:tc>
          <w:tcPr>
            <w:tcW w:w="1417" w:type="dxa"/>
            <w:tcBorders>
              <w:top w:val="nil"/>
              <w:left w:val="double" w:sz="6" w:space="0" w:color="auto"/>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1559" w:type="dxa"/>
            <w:tcBorders>
              <w:top w:val="nil"/>
              <w:left w:val="nil"/>
              <w:bottom w:val="nil"/>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569,186</w:t>
            </w:r>
          </w:p>
        </w:tc>
        <w:tc>
          <w:tcPr>
            <w:tcW w:w="2127" w:type="dxa"/>
            <w:tcBorders>
              <w:top w:val="nil"/>
              <w:left w:val="double" w:sz="6" w:space="0" w:color="auto"/>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nil"/>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17</w:t>
            </w:r>
          </w:p>
        </w:tc>
        <w:tc>
          <w:tcPr>
            <w:tcW w:w="840" w:type="dxa"/>
            <w:tcBorders>
              <w:top w:val="double" w:sz="6" w:space="0" w:color="auto"/>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double" w:sz="6" w:space="0" w:color="auto"/>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Afrim Dopi</w:t>
            </w:r>
          </w:p>
        </w:tc>
        <w:tc>
          <w:tcPr>
            <w:tcW w:w="1417"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1559" w:type="dxa"/>
            <w:tcBorders>
              <w:top w:val="double" w:sz="6" w:space="0" w:color="auto"/>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665,782</w:t>
            </w:r>
          </w:p>
        </w:tc>
        <w:tc>
          <w:tcPr>
            <w:tcW w:w="2127"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Magazine 1kt</w:t>
            </w:r>
          </w:p>
        </w:tc>
        <w:tc>
          <w:tcPr>
            <w:tcW w:w="2693" w:type="dxa"/>
            <w:tcBorders>
              <w:top w:val="double" w:sz="6" w:space="0" w:color="auto"/>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18</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Myslim Bunga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204,133</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Magazine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19</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Zeqir Hasa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578,141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Magazine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20</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Ylli Hasa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2,882,031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nil"/>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21</w:t>
            </w:r>
          </w:p>
        </w:tc>
        <w:tc>
          <w:tcPr>
            <w:tcW w:w="840"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Asllan Hasa</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1559" w:type="dxa"/>
            <w:tcBorders>
              <w:top w:val="nil"/>
              <w:left w:val="nil"/>
              <w:bottom w:val="single" w:sz="4"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2,882,031</w:t>
            </w:r>
          </w:p>
        </w:tc>
        <w:tc>
          <w:tcPr>
            <w:tcW w:w="2127" w:type="dxa"/>
            <w:tcBorders>
              <w:top w:val="nil"/>
              <w:left w:val="double" w:sz="6" w:space="0" w:color="auto"/>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nil"/>
              <w:left w:val="nil"/>
              <w:bottom w:val="single" w:sz="4"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single" w:sz="4" w:space="0" w:color="auto"/>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22</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Ali Hasa</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3,210,196</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2kt</w:t>
            </w:r>
          </w:p>
        </w:tc>
        <w:tc>
          <w:tcPr>
            <w:tcW w:w="2693"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23</w:t>
            </w:r>
          </w:p>
        </w:tc>
        <w:tc>
          <w:tcPr>
            <w:tcW w:w="840" w:type="dxa"/>
            <w:tcBorders>
              <w:top w:val="nil"/>
              <w:left w:val="nil"/>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nil"/>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Enver Sula </w:t>
            </w:r>
          </w:p>
        </w:tc>
        <w:tc>
          <w:tcPr>
            <w:tcW w:w="1417" w:type="dxa"/>
            <w:tcBorders>
              <w:top w:val="nil"/>
              <w:left w:val="double" w:sz="6" w:space="0" w:color="auto"/>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3674</w:t>
            </w:r>
          </w:p>
        </w:tc>
        <w:tc>
          <w:tcPr>
            <w:tcW w:w="1559" w:type="dxa"/>
            <w:tcBorders>
              <w:top w:val="nil"/>
              <w:left w:val="nil"/>
              <w:bottom w:val="nil"/>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4,942,421</w:t>
            </w:r>
          </w:p>
        </w:tc>
        <w:tc>
          <w:tcPr>
            <w:tcW w:w="2127" w:type="dxa"/>
            <w:tcBorders>
              <w:top w:val="nil"/>
              <w:left w:val="double" w:sz="6" w:space="0" w:color="auto"/>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Banese 1kt </w:t>
            </w:r>
          </w:p>
        </w:tc>
        <w:tc>
          <w:tcPr>
            <w:tcW w:w="2693" w:type="dxa"/>
            <w:tcBorders>
              <w:top w:val="nil"/>
              <w:left w:val="nil"/>
              <w:bottom w:val="nil"/>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24</w:t>
            </w:r>
          </w:p>
        </w:tc>
        <w:tc>
          <w:tcPr>
            <w:tcW w:w="840" w:type="dxa"/>
            <w:tcBorders>
              <w:top w:val="double" w:sz="6" w:space="0" w:color="auto"/>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double" w:sz="6" w:space="0" w:color="auto"/>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Riza Sulaj</w:t>
            </w:r>
          </w:p>
        </w:tc>
        <w:tc>
          <w:tcPr>
            <w:tcW w:w="141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3419</w:t>
            </w:r>
          </w:p>
        </w:tc>
        <w:tc>
          <w:tcPr>
            <w:tcW w:w="1559" w:type="dxa"/>
            <w:tcBorders>
              <w:top w:val="double" w:sz="6" w:space="0" w:color="auto"/>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3,167,267</w:t>
            </w:r>
          </w:p>
        </w:tc>
        <w:tc>
          <w:tcPr>
            <w:tcW w:w="212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Banese 1kt</w:t>
            </w:r>
          </w:p>
        </w:tc>
        <w:tc>
          <w:tcPr>
            <w:tcW w:w="2693" w:type="dxa"/>
            <w:tcBorders>
              <w:top w:val="double" w:sz="6" w:space="0" w:color="auto"/>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double" w:sz="6"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100</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Skender Misku</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3161</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1,670,688</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Lokal 1kt</w:t>
            </w:r>
          </w:p>
        </w:tc>
        <w:tc>
          <w:tcPr>
            <w:tcW w:w="2693"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Legalizimi</w:t>
            </w:r>
          </w:p>
        </w:tc>
      </w:tr>
      <w:tr w:rsidR="002A1FCC" w:rsidRPr="00EC1283" w:rsidTr="002A1FCC">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center"/>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26</w:t>
            </w:r>
          </w:p>
        </w:tc>
        <w:tc>
          <w:tcPr>
            <w:tcW w:w="840"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Dritan Preni</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3371</w:t>
            </w:r>
          </w:p>
        </w:tc>
        <w:tc>
          <w:tcPr>
            <w:tcW w:w="1559" w:type="dxa"/>
            <w:tcBorders>
              <w:top w:val="nil"/>
              <w:left w:val="nil"/>
              <w:bottom w:val="double" w:sz="6" w:space="0" w:color="auto"/>
              <w:right w:val="nil"/>
            </w:tcBorders>
            <w:shd w:val="clear" w:color="auto" w:fill="auto"/>
            <w:noWrap/>
            <w:vAlign w:val="bottom"/>
            <w:hideMark/>
          </w:tcPr>
          <w:p w:rsidR="002A1FCC" w:rsidRPr="00EC1283" w:rsidRDefault="002A1FCC" w:rsidP="002A1FC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7,501,798</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Banese 2kt </w:t>
            </w:r>
          </w:p>
        </w:tc>
        <w:tc>
          <w:tcPr>
            <w:tcW w:w="2693" w:type="dxa"/>
            <w:tcBorders>
              <w:top w:val="nil"/>
              <w:left w:val="nil"/>
              <w:bottom w:val="double" w:sz="6" w:space="0" w:color="auto"/>
              <w:right w:val="double" w:sz="6" w:space="0" w:color="auto"/>
            </w:tcBorders>
            <w:shd w:val="clear" w:color="auto" w:fill="auto"/>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Leje </w:t>
            </w:r>
            <w:r w:rsidR="00EC1283" w:rsidRPr="00EC1283">
              <w:rPr>
                <w:rFonts w:ascii="CG Times" w:eastAsia="Times New Roman" w:hAnsi="CG Times" w:cs="Arial"/>
                <w:sz w:val="14"/>
                <w:szCs w:val="14"/>
                <w:lang w:val="sq-AL"/>
              </w:rPr>
              <w:t>ndërtimi</w:t>
            </w:r>
          </w:p>
        </w:tc>
      </w:tr>
      <w:tr w:rsidR="002A1FCC" w:rsidRPr="00EC1283" w:rsidTr="002A1FCC">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40" w:type="dxa"/>
            <w:tcBorders>
              <w:top w:val="nil"/>
              <w:left w:val="nil"/>
              <w:bottom w:val="double" w:sz="6" w:space="0" w:color="auto"/>
              <w:right w:val="double" w:sz="6" w:space="0" w:color="auto"/>
            </w:tcBorders>
            <w:shd w:val="clear" w:color="000000" w:fill="FFFFFF"/>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10" w:type="dxa"/>
            <w:tcBorders>
              <w:top w:val="nil"/>
              <w:left w:val="nil"/>
              <w:bottom w:val="double" w:sz="6" w:space="0" w:color="auto"/>
              <w:right w:val="nil"/>
            </w:tcBorders>
            <w:shd w:val="clear" w:color="000000" w:fill="FFFFFF"/>
            <w:noWrap/>
            <w:vAlign w:val="bottom"/>
            <w:hideMark/>
          </w:tcPr>
          <w:p w:rsidR="002A1FCC" w:rsidRPr="00EC1283" w:rsidRDefault="002A1FCC" w:rsidP="002A1FC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SHUMA TOTALE  </w:t>
            </w:r>
          </w:p>
        </w:tc>
        <w:tc>
          <w:tcPr>
            <w:tcW w:w="1417" w:type="dxa"/>
            <w:tcBorders>
              <w:top w:val="nil"/>
              <w:left w:val="double" w:sz="6" w:space="0" w:color="auto"/>
              <w:bottom w:val="double" w:sz="6" w:space="0" w:color="auto"/>
              <w:right w:val="double" w:sz="6" w:space="0" w:color="auto"/>
            </w:tcBorders>
            <w:shd w:val="clear" w:color="000000" w:fill="FFFFFF"/>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559" w:type="dxa"/>
            <w:tcBorders>
              <w:top w:val="nil"/>
              <w:left w:val="nil"/>
              <w:bottom w:val="double" w:sz="6" w:space="0" w:color="auto"/>
              <w:right w:val="nil"/>
            </w:tcBorders>
            <w:shd w:val="clear" w:color="000000" w:fill="FFFFFF"/>
            <w:noWrap/>
            <w:vAlign w:val="bottom"/>
            <w:hideMark/>
          </w:tcPr>
          <w:p w:rsidR="002A1FCC" w:rsidRPr="00EC1283" w:rsidRDefault="002A1FCC" w:rsidP="002A1FCC">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157,232,702</w:t>
            </w:r>
          </w:p>
        </w:tc>
        <w:tc>
          <w:tcPr>
            <w:tcW w:w="2127" w:type="dxa"/>
            <w:tcBorders>
              <w:top w:val="nil"/>
              <w:left w:val="double" w:sz="6" w:space="0" w:color="auto"/>
              <w:bottom w:val="double" w:sz="6" w:space="0" w:color="auto"/>
              <w:right w:val="double" w:sz="6" w:space="0" w:color="auto"/>
            </w:tcBorders>
            <w:shd w:val="clear" w:color="000000" w:fill="FFFFFF"/>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693" w:type="dxa"/>
            <w:tcBorders>
              <w:top w:val="nil"/>
              <w:left w:val="nil"/>
              <w:bottom w:val="double" w:sz="6" w:space="0" w:color="auto"/>
              <w:right w:val="double" w:sz="6" w:space="0" w:color="auto"/>
            </w:tcBorders>
            <w:shd w:val="clear" w:color="000000" w:fill="FFFFFF"/>
            <w:noWrap/>
            <w:vAlign w:val="bottom"/>
            <w:hideMark/>
          </w:tcPr>
          <w:p w:rsidR="002A1FCC" w:rsidRPr="00EC1283" w:rsidRDefault="002A1FCC" w:rsidP="002A1FC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2A1FCC" w:rsidRPr="00EC1283" w:rsidRDefault="002A1FCC" w:rsidP="00B20B89">
      <w:pPr>
        <w:pStyle w:val="Paragrafi"/>
        <w:rPr>
          <w:lang w:val="sq-AL"/>
        </w:rPr>
      </w:pPr>
    </w:p>
    <w:p w:rsidR="00B20B89" w:rsidRPr="00EC1283" w:rsidRDefault="00B20B89" w:rsidP="002A1FCC">
      <w:pPr>
        <w:pStyle w:val="Paragrafi"/>
        <w:ind w:firstLine="0"/>
        <w:rPr>
          <w:lang w:val="sq-AL"/>
        </w:rPr>
      </w:pPr>
    </w:p>
    <w:p w:rsidR="004A2D6F" w:rsidRPr="00EC1283" w:rsidRDefault="004A2D6F" w:rsidP="002A1FCC">
      <w:pPr>
        <w:pStyle w:val="Paragrafi"/>
        <w:ind w:firstLine="0"/>
        <w:rPr>
          <w:lang w:val="sq-AL"/>
        </w:rPr>
      </w:pPr>
    </w:p>
    <w:p w:rsidR="00CE610C" w:rsidRPr="00EC1283" w:rsidRDefault="00CE610C" w:rsidP="002A1FCC">
      <w:pPr>
        <w:pStyle w:val="Paragrafi"/>
        <w:ind w:firstLine="0"/>
        <w:rPr>
          <w:lang w:val="sq-AL"/>
        </w:rPr>
      </w:pPr>
    </w:p>
    <w:p w:rsidR="00CE610C" w:rsidRPr="00EC1283" w:rsidRDefault="00CE610C" w:rsidP="002A1FCC">
      <w:pPr>
        <w:pStyle w:val="Paragrafi"/>
        <w:ind w:firstLine="0"/>
        <w:rPr>
          <w:lang w:val="sq-AL"/>
        </w:rPr>
      </w:pPr>
    </w:p>
    <w:p w:rsidR="004A2D6F" w:rsidRPr="00EC1283" w:rsidRDefault="004A2D6F" w:rsidP="002A1FCC">
      <w:pPr>
        <w:pStyle w:val="Paragrafi"/>
        <w:ind w:firstLine="0"/>
        <w:rPr>
          <w:lang w:val="sq-AL"/>
        </w:rPr>
      </w:pPr>
    </w:p>
    <w:tbl>
      <w:tblPr>
        <w:tblW w:w="11214" w:type="dxa"/>
        <w:jc w:val="center"/>
        <w:tblLook w:val="04A0" w:firstRow="1" w:lastRow="0" w:firstColumn="1" w:lastColumn="0" w:noHBand="0" w:noVBand="1"/>
      </w:tblPr>
      <w:tblGrid>
        <w:gridCol w:w="455"/>
        <w:gridCol w:w="2970"/>
        <w:gridCol w:w="1276"/>
        <w:gridCol w:w="992"/>
        <w:gridCol w:w="1126"/>
        <w:gridCol w:w="993"/>
        <w:gridCol w:w="1134"/>
        <w:gridCol w:w="2268"/>
      </w:tblGrid>
      <w:tr w:rsidR="001276D6" w:rsidRPr="00EC1283" w:rsidTr="00564B02">
        <w:trPr>
          <w:trHeight w:val="139"/>
          <w:jc w:val="center"/>
        </w:trPr>
        <w:tc>
          <w:tcPr>
            <w:tcW w:w="455" w:type="dxa"/>
            <w:tcBorders>
              <w:left w:val="nil"/>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p>
        </w:tc>
        <w:tc>
          <w:tcPr>
            <w:tcW w:w="10759" w:type="dxa"/>
            <w:gridSpan w:val="7"/>
            <w:shd w:val="clear" w:color="auto" w:fill="auto"/>
            <w:noWrap/>
            <w:vAlign w:val="bottom"/>
            <w:hideMark/>
          </w:tcPr>
          <w:p w:rsidR="00B520D0" w:rsidRPr="00E7143A" w:rsidRDefault="00B520D0" w:rsidP="00564B02">
            <w:pPr>
              <w:jc w:val="center"/>
              <w:rPr>
                <w:rFonts w:ascii="CG Times" w:eastAsia="Times New Roman" w:hAnsi="CG Times" w:cs="Arial"/>
                <w:bCs/>
                <w:iCs/>
                <w:sz w:val="14"/>
                <w:szCs w:val="14"/>
                <w:u w:val="single"/>
                <w:lang w:val="sq-AL"/>
              </w:rPr>
            </w:pPr>
          </w:p>
          <w:p w:rsidR="003F7210" w:rsidRPr="00E7143A" w:rsidRDefault="003F7210" w:rsidP="00564B02">
            <w:pPr>
              <w:jc w:val="center"/>
              <w:rPr>
                <w:rFonts w:ascii="CG Times" w:eastAsia="Times New Roman" w:hAnsi="CG Times" w:cs="Arial"/>
                <w:bCs/>
                <w:iCs/>
                <w:sz w:val="14"/>
                <w:szCs w:val="14"/>
                <w:lang w:val="sq-AL"/>
              </w:rPr>
            </w:pPr>
          </w:p>
          <w:p w:rsidR="003F7210" w:rsidRPr="00E7143A" w:rsidRDefault="003F7210" w:rsidP="00564B02">
            <w:pPr>
              <w:jc w:val="center"/>
              <w:rPr>
                <w:rFonts w:ascii="CG Times" w:eastAsia="Times New Roman" w:hAnsi="CG Times" w:cs="Arial"/>
                <w:bCs/>
                <w:iCs/>
                <w:sz w:val="14"/>
                <w:szCs w:val="14"/>
                <w:lang w:val="sq-AL"/>
              </w:rPr>
            </w:pPr>
          </w:p>
          <w:p w:rsidR="003F7210" w:rsidRPr="00E7143A" w:rsidRDefault="003F7210" w:rsidP="00564B02">
            <w:pPr>
              <w:jc w:val="center"/>
              <w:rPr>
                <w:rFonts w:ascii="CG Times" w:eastAsia="Times New Roman" w:hAnsi="CG Times" w:cs="Arial"/>
                <w:bCs/>
                <w:iCs/>
                <w:sz w:val="14"/>
                <w:szCs w:val="14"/>
                <w:lang w:val="sq-AL"/>
              </w:rPr>
            </w:pPr>
          </w:p>
          <w:p w:rsidR="001276D6" w:rsidRPr="00E7143A" w:rsidRDefault="001514E9" w:rsidP="00564B02">
            <w:pPr>
              <w:jc w:val="center"/>
              <w:rPr>
                <w:rFonts w:ascii="CG Times" w:eastAsia="Times New Roman" w:hAnsi="CG Times" w:cs="Arial"/>
                <w:bCs/>
                <w:iCs/>
                <w:sz w:val="14"/>
                <w:szCs w:val="14"/>
                <w:lang w:val="sq-AL"/>
              </w:rPr>
            </w:pPr>
            <w:r w:rsidRPr="00E7143A">
              <w:rPr>
                <w:rFonts w:ascii="CG Times" w:eastAsia="Times New Roman" w:hAnsi="CG Times" w:cs="Arial"/>
                <w:bCs/>
                <w:iCs/>
                <w:sz w:val="14"/>
                <w:szCs w:val="14"/>
                <w:lang w:val="sq-AL"/>
              </w:rPr>
              <w:t>LISTA E PRONARËVE QË SHPRONËSOHEN PËR EFEKT TË NDËRTIMIT TË SEGMENTIT RRUGOR TIRANË</w:t>
            </w:r>
            <w:r w:rsidR="001276D6" w:rsidRPr="00E7143A">
              <w:rPr>
                <w:rFonts w:ascii="CG Times" w:eastAsia="Times New Roman" w:hAnsi="CG Times" w:cs="Arial"/>
                <w:bCs/>
                <w:iCs/>
                <w:sz w:val="14"/>
                <w:szCs w:val="14"/>
                <w:lang w:val="sq-AL"/>
              </w:rPr>
              <w:t xml:space="preserve"> - ELBASAN</w:t>
            </w:r>
          </w:p>
        </w:tc>
      </w:tr>
      <w:tr w:rsidR="00564B02" w:rsidRPr="00EC1283" w:rsidTr="00564B02">
        <w:trPr>
          <w:trHeight w:val="139"/>
          <w:jc w:val="center"/>
        </w:trPr>
        <w:tc>
          <w:tcPr>
            <w:tcW w:w="455" w:type="dxa"/>
            <w:tcBorders>
              <w:left w:val="nil"/>
            </w:tcBorders>
            <w:shd w:val="clear" w:color="auto" w:fill="auto"/>
            <w:noWrap/>
            <w:vAlign w:val="bottom"/>
            <w:hideMark/>
          </w:tcPr>
          <w:p w:rsidR="00564B02" w:rsidRPr="00EC1283" w:rsidRDefault="00564B02" w:rsidP="001276D6">
            <w:pPr>
              <w:rPr>
                <w:rFonts w:ascii="CG Times" w:eastAsia="Times New Roman" w:hAnsi="CG Times" w:cs="Arial"/>
                <w:b/>
                <w:bCs/>
                <w:sz w:val="14"/>
                <w:szCs w:val="14"/>
                <w:lang w:val="sq-AL"/>
              </w:rPr>
            </w:pPr>
          </w:p>
        </w:tc>
        <w:tc>
          <w:tcPr>
            <w:tcW w:w="10759" w:type="dxa"/>
            <w:gridSpan w:val="7"/>
            <w:shd w:val="clear" w:color="auto" w:fill="auto"/>
            <w:noWrap/>
            <w:vAlign w:val="bottom"/>
            <w:hideMark/>
          </w:tcPr>
          <w:p w:rsidR="00564B02" w:rsidRPr="00E7143A" w:rsidRDefault="00564B02" w:rsidP="001276D6">
            <w:pPr>
              <w:rPr>
                <w:rFonts w:ascii="CG Times" w:eastAsia="Times New Roman" w:hAnsi="CG Times" w:cs="Arial"/>
                <w:sz w:val="14"/>
                <w:szCs w:val="14"/>
                <w:lang w:val="sq-AL"/>
              </w:rPr>
            </w:pPr>
            <w:r w:rsidRPr="00E7143A">
              <w:rPr>
                <w:rFonts w:ascii="CG Times" w:eastAsia="Times New Roman" w:hAnsi="CG Times" w:cs="Arial"/>
                <w:bCs/>
                <w:iCs/>
                <w:sz w:val="14"/>
                <w:szCs w:val="14"/>
                <w:lang w:val="sq-AL"/>
              </w:rPr>
              <w:t xml:space="preserve">                                                 </w:t>
            </w:r>
            <w:r w:rsidR="001514E9" w:rsidRPr="00E7143A">
              <w:rPr>
                <w:rFonts w:ascii="CG Times" w:eastAsia="Times New Roman" w:hAnsi="CG Times" w:cs="Arial"/>
                <w:bCs/>
                <w:iCs/>
                <w:sz w:val="14"/>
                <w:szCs w:val="14"/>
                <w:lang w:val="sq-AL"/>
              </w:rPr>
              <w:t xml:space="preserve">                       LOTI I-rë</w:t>
            </w:r>
            <w:r w:rsidR="00E7143A">
              <w:rPr>
                <w:rFonts w:ascii="CG Times" w:eastAsia="Times New Roman" w:hAnsi="CG Times" w:cs="Arial"/>
                <w:bCs/>
                <w:iCs/>
                <w:sz w:val="14"/>
                <w:szCs w:val="14"/>
                <w:lang w:val="sq-AL"/>
              </w:rPr>
              <w:t xml:space="preserve">  Prog. Km</w:t>
            </w:r>
            <w:r w:rsidR="00475229">
              <w:rPr>
                <w:rFonts w:ascii="CG Times" w:eastAsia="Times New Roman" w:hAnsi="CG Times" w:cs="Arial"/>
                <w:bCs/>
                <w:iCs/>
                <w:sz w:val="14"/>
                <w:szCs w:val="14"/>
                <w:vertAlign w:val="superscript"/>
                <w:lang w:val="sq-AL"/>
              </w:rPr>
              <w:t xml:space="preserve"> </w:t>
            </w:r>
            <w:r w:rsidR="00475229">
              <w:rPr>
                <w:rFonts w:ascii="CG Times" w:eastAsia="Times New Roman" w:hAnsi="CG Times" w:cs="Arial"/>
                <w:bCs/>
                <w:iCs/>
                <w:sz w:val="14"/>
                <w:szCs w:val="14"/>
                <w:lang w:val="sq-AL"/>
              </w:rPr>
              <w:t>2</w:t>
            </w:r>
            <w:r w:rsidRPr="00E7143A">
              <w:rPr>
                <w:rFonts w:ascii="CG Times" w:eastAsia="Times New Roman" w:hAnsi="CG Times" w:cs="Arial"/>
                <w:bCs/>
                <w:iCs/>
                <w:sz w:val="14"/>
                <w:szCs w:val="14"/>
                <w:lang w:val="sq-AL"/>
              </w:rPr>
              <w:t>+850 - HYRJE TUNEL</w:t>
            </w:r>
          </w:p>
        </w:tc>
      </w:tr>
      <w:tr w:rsidR="00564B02" w:rsidRPr="00EC1283" w:rsidTr="00C36890">
        <w:trPr>
          <w:trHeight w:val="63"/>
          <w:jc w:val="center"/>
        </w:trPr>
        <w:tc>
          <w:tcPr>
            <w:tcW w:w="455" w:type="dxa"/>
            <w:tcBorders>
              <w:left w:val="nil"/>
            </w:tcBorders>
            <w:shd w:val="clear" w:color="auto" w:fill="auto"/>
            <w:noWrap/>
            <w:vAlign w:val="bottom"/>
            <w:hideMark/>
          </w:tcPr>
          <w:p w:rsidR="00564B02" w:rsidRPr="00EC1283" w:rsidRDefault="00564B02" w:rsidP="001276D6">
            <w:pPr>
              <w:rPr>
                <w:rFonts w:ascii="CG Times" w:eastAsia="Times New Roman" w:hAnsi="CG Times" w:cs="Arial"/>
                <w:sz w:val="14"/>
                <w:szCs w:val="14"/>
                <w:lang w:val="sq-AL"/>
              </w:rPr>
            </w:pPr>
          </w:p>
        </w:tc>
        <w:tc>
          <w:tcPr>
            <w:tcW w:w="10759" w:type="dxa"/>
            <w:gridSpan w:val="7"/>
            <w:shd w:val="clear" w:color="auto" w:fill="auto"/>
            <w:noWrap/>
            <w:vAlign w:val="bottom"/>
            <w:hideMark/>
          </w:tcPr>
          <w:p w:rsidR="00564B02" w:rsidRPr="00EC1283" w:rsidRDefault="00564B02" w:rsidP="001276D6">
            <w:pPr>
              <w:rPr>
                <w:rFonts w:ascii="CG Times" w:eastAsia="Times New Roman" w:hAnsi="CG Times" w:cs="Arial"/>
                <w:sz w:val="14"/>
                <w:szCs w:val="14"/>
                <w:lang w:val="sq-AL"/>
              </w:rPr>
            </w:pPr>
          </w:p>
        </w:tc>
      </w:tr>
      <w:tr w:rsidR="001276D6" w:rsidRPr="00EC1283" w:rsidTr="003F7210">
        <w:trPr>
          <w:trHeight w:val="139"/>
          <w:jc w:val="center"/>
        </w:trPr>
        <w:tc>
          <w:tcPr>
            <w:tcW w:w="455" w:type="dxa"/>
            <w:tcBorders>
              <w:left w:val="nil"/>
              <w:bottom w:val="single" w:sz="4"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970" w:type="dxa"/>
            <w:tcBorders>
              <w:bottom w:val="single" w:sz="4"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bottom w:val="single" w:sz="4"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bottom w:val="single" w:sz="4"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26" w:type="dxa"/>
            <w:tcBorders>
              <w:bottom w:val="single" w:sz="4"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bottom w:val="single" w:sz="4"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bottom w:val="single" w:sz="4"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68" w:type="dxa"/>
            <w:tcBorders>
              <w:bottom w:val="single" w:sz="4"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564B02" w:rsidRPr="00EC1283" w:rsidTr="003F7210">
        <w:trPr>
          <w:trHeight w:val="210"/>
          <w:jc w:val="center"/>
        </w:trPr>
        <w:tc>
          <w:tcPr>
            <w:tcW w:w="455" w:type="dxa"/>
            <w:tcBorders>
              <w:top w:val="single" w:sz="4" w:space="0" w:color="auto"/>
              <w:left w:val="double" w:sz="6" w:space="0" w:color="auto"/>
              <w:bottom w:val="nil"/>
              <w:right w:val="double" w:sz="6" w:space="0" w:color="auto"/>
            </w:tcBorders>
            <w:shd w:val="clear" w:color="auto" w:fill="auto"/>
            <w:noWrap/>
            <w:vAlign w:val="bottom"/>
            <w:hideMark/>
          </w:tcPr>
          <w:p w:rsidR="00564B02" w:rsidRPr="00EC1283" w:rsidRDefault="00564B02"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970" w:type="dxa"/>
            <w:tcBorders>
              <w:top w:val="single" w:sz="4" w:space="0" w:color="auto"/>
              <w:left w:val="nil"/>
              <w:bottom w:val="nil"/>
              <w:right w:val="double" w:sz="6" w:space="0" w:color="auto"/>
            </w:tcBorders>
            <w:shd w:val="clear" w:color="auto" w:fill="auto"/>
            <w:noWrap/>
            <w:vAlign w:val="bottom"/>
            <w:hideMark/>
          </w:tcPr>
          <w:p w:rsidR="00564B02" w:rsidRPr="00EC1283" w:rsidRDefault="00564B02"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1276" w:type="dxa"/>
            <w:tcBorders>
              <w:top w:val="single" w:sz="4" w:space="0" w:color="auto"/>
              <w:left w:val="nil"/>
              <w:bottom w:val="nil"/>
              <w:right w:val="nil"/>
            </w:tcBorders>
            <w:shd w:val="clear" w:color="auto" w:fill="auto"/>
            <w:noWrap/>
            <w:vAlign w:val="bottom"/>
            <w:hideMark/>
          </w:tcPr>
          <w:p w:rsidR="00564B02" w:rsidRPr="00EC1283" w:rsidRDefault="00564B02"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92" w:type="dxa"/>
            <w:tcBorders>
              <w:top w:val="single" w:sz="4" w:space="0" w:color="auto"/>
              <w:left w:val="double" w:sz="6" w:space="0" w:color="auto"/>
              <w:bottom w:val="nil"/>
              <w:right w:val="double" w:sz="6" w:space="0" w:color="auto"/>
            </w:tcBorders>
            <w:shd w:val="clear" w:color="auto" w:fill="auto"/>
            <w:noWrap/>
            <w:vAlign w:val="bottom"/>
            <w:hideMark/>
          </w:tcPr>
          <w:p w:rsidR="00564B02" w:rsidRPr="00EC1283" w:rsidRDefault="00564B02"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3253" w:type="dxa"/>
            <w:gridSpan w:val="3"/>
            <w:tcBorders>
              <w:top w:val="single" w:sz="4" w:space="0" w:color="auto"/>
              <w:left w:val="nil"/>
              <w:bottom w:val="double" w:sz="6" w:space="0" w:color="auto"/>
              <w:right w:val="double" w:sz="6" w:space="0" w:color="auto"/>
            </w:tcBorders>
            <w:shd w:val="clear" w:color="auto" w:fill="auto"/>
            <w:noWrap/>
            <w:vAlign w:val="center"/>
            <w:hideMark/>
          </w:tcPr>
          <w:p w:rsidR="00564B02" w:rsidRPr="00EC1283" w:rsidRDefault="00564B02" w:rsidP="001514E9">
            <w:pPr>
              <w:jc w:val="center"/>
              <w:rPr>
                <w:rFonts w:ascii="CG Times" w:eastAsia="Times New Roman" w:hAnsi="CG Times" w:cs="Arial"/>
                <w:b/>
                <w:bCs/>
                <w:sz w:val="14"/>
                <w:szCs w:val="14"/>
                <w:lang w:val="sq-AL"/>
              </w:rPr>
            </w:pPr>
          </w:p>
          <w:p w:rsidR="00564B02" w:rsidRPr="00EC1283" w:rsidRDefault="00564B02" w:rsidP="001514E9">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TOKE ARË</w:t>
            </w:r>
          </w:p>
        </w:tc>
        <w:tc>
          <w:tcPr>
            <w:tcW w:w="2268" w:type="dxa"/>
            <w:tcBorders>
              <w:top w:val="single" w:sz="4" w:space="0" w:color="auto"/>
              <w:left w:val="nil"/>
              <w:bottom w:val="nil"/>
              <w:right w:val="double" w:sz="6" w:space="0" w:color="auto"/>
            </w:tcBorders>
            <w:shd w:val="clear" w:color="auto" w:fill="auto"/>
            <w:noWrap/>
            <w:vAlign w:val="bottom"/>
            <w:hideMark/>
          </w:tcPr>
          <w:p w:rsidR="00564B02" w:rsidRPr="00EC1283" w:rsidRDefault="00564B02"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1276D6" w:rsidRPr="00EC1283" w:rsidTr="003F7210">
        <w:trPr>
          <w:trHeight w:val="210"/>
          <w:jc w:val="center"/>
        </w:trPr>
        <w:tc>
          <w:tcPr>
            <w:tcW w:w="455" w:type="dxa"/>
            <w:tcBorders>
              <w:top w:val="nil"/>
              <w:left w:val="double" w:sz="6" w:space="0" w:color="auto"/>
              <w:bottom w:val="nil"/>
              <w:right w:val="double" w:sz="6" w:space="0" w:color="auto"/>
            </w:tcBorders>
            <w:shd w:val="clear" w:color="auto" w:fill="auto"/>
            <w:noWrap/>
            <w:vAlign w:val="center"/>
            <w:hideMark/>
          </w:tcPr>
          <w:p w:rsidR="001276D6" w:rsidRPr="00EC1283" w:rsidRDefault="00B6566C"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970" w:type="dxa"/>
            <w:tcBorders>
              <w:top w:val="double" w:sz="6" w:space="0" w:color="auto"/>
              <w:left w:val="nil"/>
              <w:bottom w:val="double" w:sz="6" w:space="0" w:color="auto"/>
              <w:right w:val="double" w:sz="6" w:space="0" w:color="auto"/>
            </w:tcBorders>
            <w:shd w:val="clear" w:color="auto" w:fill="auto"/>
            <w:noWrap/>
            <w:vAlign w:val="center"/>
            <w:hideMark/>
          </w:tcPr>
          <w:p w:rsidR="001276D6" w:rsidRPr="00EC1283" w:rsidRDefault="006F7AEB" w:rsidP="001276D6">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1514E9"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1276D6" w:rsidRPr="00EC1283">
              <w:rPr>
                <w:rFonts w:ascii="CG Times" w:eastAsia="Times New Roman" w:hAnsi="CG Times" w:cs="Arial"/>
                <w:b/>
                <w:bCs/>
                <w:sz w:val="14"/>
                <w:szCs w:val="14"/>
                <w:lang w:val="sq-AL"/>
              </w:rPr>
              <w:t>biemri</w:t>
            </w:r>
          </w:p>
        </w:tc>
        <w:tc>
          <w:tcPr>
            <w:tcW w:w="1276" w:type="dxa"/>
            <w:tcBorders>
              <w:top w:val="nil"/>
              <w:left w:val="nil"/>
              <w:bottom w:val="nil"/>
              <w:right w:val="nil"/>
            </w:tcBorders>
            <w:shd w:val="clear" w:color="auto" w:fill="auto"/>
            <w:vAlign w:val="center"/>
            <w:hideMark/>
          </w:tcPr>
          <w:p w:rsidR="001276D6" w:rsidRPr="00EC1283" w:rsidRDefault="006F7AEB" w:rsidP="001276D6">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Numri i  p</w:t>
            </w:r>
            <w:r w:rsidR="001514E9" w:rsidRPr="00EC1283">
              <w:rPr>
                <w:rFonts w:ascii="CG Times" w:eastAsia="Times New Roman" w:hAnsi="CG Times" w:cs="Arial"/>
                <w:b/>
                <w:bCs/>
                <w:sz w:val="14"/>
                <w:szCs w:val="14"/>
                <w:lang w:val="sq-AL"/>
              </w:rPr>
              <w:t>as</w:t>
            </w:r>
            <w:r>
              <w:rPr>
                <w:rFonts w:ascii="CG Times" w:eastAsia="Times New Roman" w:hAnsi="CG Times" w:cs="Arial"/>
                <w:b/>
                <w:bCs/>
                <w:sz w:val="14"/>
                <w:szCs w:val="14"/>
                <w:lang w:val="sq-AL"/>
              </w:rPr>
              <w:t>uris</w:t>
            </w:r>
            <w:r w:rsidRPr="006F7AEB">
              <w:rPr>
                <w:rFonts w:ascii="CG Times" w:eastAsia="Times New Roman" w:hAnsi="CG Times" w:cs="Arial"/>
                <w:b/>
                <w:bCs/>
                <w:sz w:val="14"/>
                <w:szCs w:val="14"/>
                <w:lang w:val="sq-AL"/>
              </w:rPr>
              <w:t>ë</w:t>
            </w:r>
          </w:p>
        </w:tc>
        <w:tc>
          <w:tcPr>
            <w:tcW w:w="992" w:type="dxa"/>
            <w:tcBorders>
              <w:top w:val="nil"/>
              <w:left w:val="double" w:sz="6" w:space="0" w:color="auto"/>
              <w:bottom w:val="nil"/>
              <w:right w:val="double" w:sz="6" w:space="0" w:color="auto"/>
            </w:tcBorders>
            <w:shd w:val="clear" w:color="auto" w:fill="auto"/>
            <w:vAlign w:val="center"/>
            <w:hideMark/>
          </w:tcPr>
          <w:p w:rsidR="001276D6" w:rsidRPr="00EC1283" w:rsidRDefault="006F7AEB" w:rsidP="001276D6">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1126" w:type="dxa"/>
            <w:tcBorders>
              <w:top w:val="nil"/>
              <w:left w:val="nil"/>
              <w:bottom w:val="nil"/>
              <w:right w:val="double" w:sz="6" w:space="0" w:color="auto"/>
            </w:tcBorders>
            <w:shd w:val="clear" w:color="auto" w:fill="auto"/>
            <w:vAlign w:val="center"/>
            <w:hideMark/>
          </w:tcPr>
          <w:p w:rsidR="001276D6" w:rsidRPr="00EC1283" w:rsidRDefault="00E52BE6"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993" w:type="dxa"/>
            <w:tcBorders>
              <w:top w:val="nil"/>
              <w:left w:val="nil"/>
              <w:bottom w:val="nil"/>
              <w:right w:val="nil"/>
            </w:tcBorders>
            <w:shd w:val="clear" w:color="auto" w:fill="auto"/>
            <w:vAlign w:val="center"/>
            <w:hideMark/>
          </w:tcPr>
          <w:p w:rsidR="001276D6" w:rsidRPr="00EC1283" w:rsidRDefault="001514E9"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34" w:type="dxa"/>
            <w:tcBorders>
              <w:top w:val="nil"/>
              <w:left w:val="double" w:sz="6" w:space="0" w:color="auto"/>
              <w:bottom w:val="nil"/>
              <w:right w:val="double" w:sz="6" w:space="0" w:color="auto"/>
            </w:tcBorders>
            <w:shd w:val="clear" w:color="auto" w:fill="auto"/>
            <w:vAlign w:val="center"/>
            <w:hideMark/>
          </w:tcPr>
          <w:p w:rsidR="001276D6" w:rsidRPr="00EC1283" w:rsidRDefault="001514E9"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005A1B">
              <w:rPr>
                <w:rFonts w:ascii="CG Times" w:eastAsia="Times New Roman" w:hAnsi="CG Times" w:cs="Arial"/>
                <w:b/>
                <w:bCs/>
                <w:sz w:val="14"/>
                <w:szCs w:val="14"/>
                <w:lang w:val="sq-AL"/>
              </w:rPr>
              <w:t xml:space="preserve"> </w:t>
            </w:r>
            <w:r w:rsidRPr="00EC1283">
              <w:rPr>
                <w:rFonts w:ascii="CG Times" w:eastAsia="Times New Roman" w:hAnsi="CG Times" w:cs="Arial"/>
                <w:b/>
                <w:bCs/>
                <w:sz w:val="14"/>
                <w:szCs w:val="14"/>
                <w:lang w:val="sq-AL"/>
              </w:rPr>
              <w:t>(lekë</w:t>
            </w:r>
            <w:r w:rsidR="001276D6" w:rsidRPr="00EC1283">
              <w:rPr>
                <w:rFonts w:ascii="CG Times" w:eastAsia="Times New Roman" w:hAnsi="CG Times" w:cs="Arial"/>
                <w:b/>
                <w:bCs/>
                <w:sz w:val="14"/>
                <w:szCs w:val="14"/>
                <w:lang w:val="sq-AL"/>
              </w:rPr>
              <w:t>)</w:t>
            </w:r>
          </w:p>
        </w:tc>
        <w:tc>
          <w:tcPr>
            <w:tcW w:w="2268" w:type="dxa"/>
            <w:tcBorders>
              <w:top w:val="nil"/>
              <w:left w:val="nil"/>
              <w:bottom w:val="double" w:sz="6" w:space="0" w:color="auto"/>
              <w:right w:val="double" w:sz="6" w:space="0" w:color="auto"/>
            </w:tcBorders>
            <w:shd w:val="clear" w:color="auto" w:fill="auto"/>
            <w:noWrap/>
            <w:vAlign w:val="center"/>
            <w:hideMark/>
          </w:tcPr>
          <w:p w:rsidR="001276D6" w:rsidRPr="00EC1283" w:rsidRDefault="001514E9"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1276D6" w:rsidRPr="00EC1283">
              <w:rPr>
                <w:rFonts w:ascii="CG Times" w:eastAsia="Times New Roman" w:hAnsi="CG Times" w:cs="Arial"/>
                <w:b/>
                <w:bCs/>
                <w:sz w:val="14"/>
                <w:szCs w:val="14"/>
                <w:lang w:val="sq-AL"/>
              </w:rPr>
              <w:t>nime</w:t>
            </w:r>
          </w:p>
        </w:tc>
      </w:tr>
      <w:tr w:rsidR="001276D6" w:rsidRPr="00EC1283" w:rsidTr="003F7210">
        <w:trPr>
          <w:trHeight w:val="90"/>
          <w:jc w:val="center"/>
        </w:trPr>
        <w:tc>
          <w:tcPr>
            <w:tcW w:w="455"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double" w:sz="6" w:space="0" w:color="auto"/>
              <w:left w:val="nil"/>
              <w:bottom w:val="single" w:sz="4"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2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double" w:sz="6" w:space="0" w:color="auto"/>
              <w:left w:val="nil"/>
              <w:bottom w:val="single" w:sz="4"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1276D6" w:rsidRPr="00EC1283" w:rsidTr="003F7210">
        <w:trPr>
          <w:trHeight w:val="195"/>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970" w:type="dxa"/>
            <w:tcBorders>
              <w:top w:val="nil"/>
              <w:left w:val="nil"/>
              <w:bottom w:val="single" w:sz="4" w:space="0" w:color="auto"/>
              <w:right w:val="nil"/>
            </w:tcBorders>
            <w:shd w:val="clear" w:color="auto" w:fill="auto"/>
            <w:noWrap/>
            <w:vAlign w:val="center"/>
            <w:hideMark/>
          </w:tcPr>
          <w:p w:rsidR="001276D6" w:rsidRPr="00EC1283" w:rsidRDefault="001276D6" w:rsidP="00EC1283">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Fshati Berzhit</w:t>
            </w:r>
            <w:r w:rsidR="00EC1283" w:rsidRPr="00EC1283">
              <w:rPr>
                <w:rFonts w:ascii="CG Times" w:eastAsia="Times New Roman" w:hAnsi="CG Times" w:cs="Arial"/>
                <w:b/>
                <w:bCs/>
                <w:sz w:val="14"/>
                <w:szCs w:val="14"/>
                <w:lang w:val="sq-AL"/>
              </w:rPr>
              <w:t>ë</w:t>
            </w:r>
            <w:r w:rsidRPr="00EC1283">
              <w:rPr>
                <w:rFonts w:ascii="CG Times" w:eastAsia="Times New Roman" w:hAnsi="CG Times" w:cs="Arial"/>
                <w:b/>
                <w:bCs/>
                <w:sz w:val="14"/>
                <w:szCs w:val="14"/>
                <w:lang w:val="sq-AL"/>
              </w:rPr>
              <w:t xml:space="preserve">  Z.K.1170</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nil"/>
              <w:bottom w:val="single" w:sz="4"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1276D6" w:rsidRPr="00EC1283" w:rsidTr="003F7210">
        <w:trPr>
          <w:trHeight w:val="128"/>
          <w:jc w:val="center"/>
        </w:trPr>
        <w:tc>
          <w:tcPr>
            <w:tcW w:w="455" w:type="dxa"/>
            <w:tcBorders>
              <w:top w:val="nil"/>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970" w:type="dxa"/>
            <w:tcBorders>
              <w:top w:val="nil"/>
              <w:left w:val="nil"/>
              <w:bottom w:val="double" w:sz="6"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top w:val="nil"/>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nil"/>
              <w:bottom w:val="double" w:sz="6"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26" w:type="dxa"/>
            <w:tcBorders>
              <w:top w:val="nil"/>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double" w:sz="6"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68" w:type="dxa"/>
            <w:tcBorders>
              <w:top w:val="nil"/>
              <w:left w:val="nil"/>
              <w:bottom w:val="double" w:sz="6" w:space="0" w:color="auto"/>
              <w:right w:val="double" w:sz="6" w:space="0" w:color="auto"/>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970" w:type="dxa"/>
            <w:tcBorders>
              <w:top w:val="nil"/>
              <w:left w:val="nil"/>
              <w:bottom w:val="single" w:sz="4" w:space="0" w:color="auto"/>
              <w:right w:val="nil"/>
            </w:tcBorders>
            <w:shd w:val="clear" w:color="auto" w:fill="auto"/>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Gezim Sefer Sallaku</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223/18</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724</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233128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xml:space="preserve">Rukije Sulejman Stafa </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223/27</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414</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133308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Rukije Sulejman Stafa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223/25</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7030</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2263660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Refik Qamil Allushi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223/23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307</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98854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Shefqet Xhemal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223/9</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583</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187726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Sulejman Medi Koka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223/4</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1200</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386400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Mustafa Koka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223/5</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410</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132020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Bashkim Sallaku</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222/22</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2168</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698096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Gezim Sefer Sallaku</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222/21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992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319424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Nazmi Sefer Sallaku</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222/44</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1354</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435988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Hamdi  Veli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126/51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3632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1169504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Albert Shefqet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126/71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790</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254380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Fiqiri Besim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126/75</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519</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167118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Qazim Xhemal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126/61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1476</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475272</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Bajram  Xhemal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126/46</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1279</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411838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Shefqet Xhemal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126/43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772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248584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Fiqiri Besim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126/79</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902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290444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18</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Shefqet Xhemal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126/45</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1375</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442750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Hamit  Veli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126/49</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1424</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458528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w:t>
            </w:r>
          </w:p>
        </w:tc>
        <w:tc>
          <w:tcPr>
            <w:tcW w:w="2970" w:type="dxa"/>
            <w:tcBorders>
              <w:top w:val="nil"/>
              <w:left w:val="nil"/>
              <w:bottom w:val="single" w:sz="4" w:space="0" w:color="auto"/>
              <w:right w:val="nil"/>
            </w:tcBorders>
            <w:shd w:val="clear" w:color="auto" w:fill="auto"/>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Tritan Luan Harizi,   Altin Arben Kore</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126/85</w:t>
            </w:r>
          </w:p>
        </w:tc>
        <w:tc>
          <w:tcPr>
            <w:tcW w:w="992"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257</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82754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Seit  Selman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126/83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1453</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467866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Petrit Isuf Allmuca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126/10</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481</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154882</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Skender Ramazan Tarja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126/9</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2894</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931868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Haxhi  Plloca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126/5</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1143</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368046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Xheladin Plloca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544</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175168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Shoq. "Best  Konstruksion"sh.p.k.</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126/17</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235</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75670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w:t>
            </w:r>
          </w:p>
        </w:tc>
        <w:tc>
          <w:tcPr>
            <w:tcW w:w="2970" w:type="dxa"/>
            <w:tcBorders>
              <w:top w:val="single" w:sz="4" w:space="0" w:color="auto"/>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sz w:val="14"/>
                <w:szCs w:val="14"/>
                <w:lang w:val="sq-AL"/>
              </w:rPr>
            </w:pPr>
            <w:r w:rsidRPr="00EC1283">
              <w:rPr>
                <w:rFonts w:ascii="CG Times" w:eastAsia="Times New Roman" w:hAnsi="CG Times" w:cs="Arial"/>
                <w:sz w:val="14"/>
                <w:szCs w:val="14"/>
                <w:lang w:val="sq-AL"/>
              </w:rPr>
              <w:t>Mynqer Qamil Osmani</w:t>
            </w:r>
          </w:p>
        </w:tc>
        <w:tc>
          <w:tcPr>
            <w:tcW w:w="127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124/4</w:t>
            </w:r>
          </w:p>
        </w:tc>
        <w:tc>
          <w:tcPr>
            <w:tcW w:w="992" w:type="dxa"/>
            <w:tcBorders>
              <w:top w:val="single" w:sz="4" w:space="0" w:color="auto"/>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1170</w:t>
            </w:r>
          </w:p>
        </w:tc>
        <w:tc>
          <w:tcPr>
            <w:tcW w:w="11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153</w:t>
            </w:r>
          </w:p>
        </w:tc>
        <w:tc>
          <w:tcPr>
            <w:tcW w:w="993" w:type="dxa"/>
            <w:tcBorders>
              <w:top w:val="single" w:sz="4" w:space="0" w:color="auto"/>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49266</w:t>
            </w:r>
          </w:p>
        </w:tc>
        <w:tc>
          <w:tcPr>
            <w:tcW w:w="2268" w:type="dxa"/>
            <w:tcBorders>
              <w:top w:val="single" w:sz="4" w:space="0" w:color="auto"/>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Lulzim Hamza Shaba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122/8</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723</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232806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Kasem Tahir Muja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122/3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1118</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359996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w:t>
            </w:r>
          </w:p>
        </w:tc>
        <w:tc>
          <w:tcPr>
            <w:tcW w:w="2970" w:type="dxa"/>
            <w:tcBorders>
              <w:top w:val="single" w:sz="4" w:space="0" w:color="auto"/>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Kasem Tahir Muja</w:t>
            </w:r>
          </w:p>
        </w:tc>
        <w:tc>
          <w:tcPr>
            <w:tcW w:w="127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122/4</w:t>
            </w:r>
          </w:p>
        </w:tc>
        <w:tc>
          <w:tcPr>
            <w:tcW w:w="992" w:type="dxa"/>
            <w:tcBorders>
              <w:top w:val="single" w:sz="4" w:space="0" w:color="auto"/>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51</w:t>
            </w:r>
          </w:p>
        </w:tc>
        <w:tc>
          <w:tcPr>
            <w:tcW w:w="993" w:type="dxa"/>
            <w:tcBorders>
              <w:top w:val="single" w:sz="4" w:space="0" w:color="auto"/>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16422</w:t>
            </w:r>
          </w:p>
        </w:tc>
        <w:tc>
          <w:tcPr>
            <w:tcW w:w="2268" w:type="dxa"/>
            <w:tcBorders>
              <w:top w:val="single" w:sz="4" w:space="0" w:color="auto"/>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Skender Selman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71/10</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74704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Hasan Hysen Gjime</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71/13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2716</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874552</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33</w:t>
            </w:r>
          </w:p>
        </w:tc>
        <w:tc>
          <w:tcPr>
            <w:tcW w:w="2970" w:type="dxa"/>
            <w:tcBorders>
              <w:top w:val="single" w:sz="4" w:space="0" w:color="auto"/>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xml:space="preserve">Ramazan   Xhaferr   Asllani </w:t>
            </w:r>
          </w:p>
        </w:tc>
        <w:tc>
          <w:tcPr>
            <w:tcW w:w="127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45/2</w:t>
            </w:r>
          </w:p>
        </w:tc>
        <w:tc>
          <w:tcPr>
            <w:tcW w:w="992" w:type="dxa"/>
            <w:tcBorders>
              <w:top w:val="single" w:sz="4" w:space="0" w:color="auto"/>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2597</w:t>
            </w:r>
          </w:p>
        </w:tc>
        <w:tc>
          <w:tcPr>
            <w:tcW w:w="993" w:type="dxa"/>
            <w:tcBorders>
              <w:top w:val="single" w:sz="4" w:space="0" w:color="auto"/>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836234</w:t>
            </w:r>
          </w:p>
        </w:tc>
        <w:tc>
          <w:tcPr>
            <w:tcW w:w="2268" w:type="dxa"/>
            <w:tcBorders>
              <w:top w:val="single" w:sz="4" w:space="0" w:color="auto"/>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lastRenderedPageBreak/>
              <w:t>34</w:t>
            </w:r>
          </w:p>
        </w:tc>
        <w:tc>
          <w:tcPr>
            <w:tcW w:w="2970" w:type="dxa"/>
            <w:tcBorders>
              <w:top w:val="single" w:sz="4" w:space="0" w:color="auto"/>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Vogli</w:t>
            </w:r>
          </w:p>
        </w:tc>
        <w:tc>
          <w:tcPr>
            <w:tcW w:w="127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45/1</w:t>
            </w:r>
          </w:p>
        </w:tc>
        <w:tc>
          <w:tcPr>
            <w:tcW w:w="992" w:type="dxa"/>
            <w:tcBorders>
              <w:top w:val="single" w:sz="4" w:space="0" w:color="auto"/>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276</w:t>
            </w:r>
          </w:p>
        </w:tc>
        <w:tc>
          <w:tcPr>
            <w:tcW w:w="993" w:type="dxa"/>
            <w:tcBorders>
              <w:top w:val="single" w:sz="4" w:space="0" w:color="auto"/>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88872</w:t>
            </w:r>
          </w:p>
        </w:tc>
        <w:tc>
          <w:tcPr>
            <w:tcW w:w="2268" w:type="dxa"/>
            <w:tcBorders>
              <w:top w:val="single" w:sz="4" w:space="0" w:color="auto"/>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Petrit Baftjar Tarja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45/8</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1619</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521318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36</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Lutfi  Shaqir  Ahmetaj</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45/21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1135</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365470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Aneta Koco Almemaj</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45/20</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409</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131698</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Kasem Asllani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45/13</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1628</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524216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Mynyr Shehu</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45/14</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1475</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474950</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Bedri Xhavit Sabiqi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823</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265006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41</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Neritan    Frasheri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68</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21896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Ritvan  Stafa</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126/101</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313</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100786</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43</w:t>
            </w:r>
          </w:p>
        </w:tc>
        <w:tc>
          <w:tcPr>
            <w:tcW w:w="2970" w:type="dxa"/>
            <w:tcBorders>
              <w:top w:val="nil"/>
              <w:left w:val="nil"/>
              <w:bottom w:val="single" w:sz="4" w:space="0" w:color="auto"/>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Selim Beqir Gjuzi</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126/95</w:t>
            </w:r>
          </w:p>
        </w:tc>
        <w:tc>
          <w:tcPr>
            <w:tcW w:w="992" w:type="dxa"/>
            <w:tcBorders>
              <w:top w:val="nil"/>
              <w:left w:val="nil"/>
              <w:bottom w:val="single" w:sz="4" w:space="0" w:color="auto"/>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110124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44</w:t>
            </w:r>
          </w:p>
        </w:tc>
        <w:tc>
          <w:tcPr>
            <w:tcW w:w="2970" w:type="dxa"/>
            <w:tcBorders>
              <w:top w:val="nil"/>
              <w:left w:val="nil"/>
              <w:bottom w:val="nil"/>
              <w:right w:val="nil"/>
            </w:tcBorders>
            <w:shd w:val="clear" w:color="auto" w:fill="auto"/>
            <w:noWrap/>
            <w:vAlign w:val="bottom"/>
            <w:hideMark/>
          </w:tcPr>
          <w:p w:rsidR="001276D6" w:rsidRPr="00EC1283" w:rsidRDefault="001276D6" w:rsidP="001276D6">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Stavro Spiro Thanati</w:t>
            </w:r>
          </w:p>
        </w:tc>
        <w:tc>
          <w:tcPr>
            <w:tcW w:w="1276" w:type="dxa"/>
            <w:tcBorders>
              <w:top w:val="nil"/>
              <w:left w:val="double" w:sz="6" w:space="0" w:color="auto"/>
              <w:bottom w:val="nil"/>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222/29</w:t>
            </w:r>
          </w:p>
        </w:tc>
        <w:tc>
          <w:tcPr>
            <w:tcW w:w="992" w:type="dxa"/>
            <w:tcBorders>
              <w:top w:val="nil"/>
              <w:left w:val="nil"/>
              <w:bottom w:val="nil"/>
              <w:right w:val="nil"/>
            </w:tcBorders>
            <w:shd w:val="clear" w:color="000000" w:fill="FFFFFF"/>
            <w:noWrap/>
            <w:vAlign w:val="center"/>
            <w:hideMark/>
          </w:tcPr>
          <w:p w:rsidR="001276D6" w:rsidRPr="00EC1283" w:rsidRDefault="001276D6" w:rsidP="001276D6">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1170</w:t>
            </w:r>
          </w:p>
        </w:tc>
        <w:tc>
          <w:tcPr>
            <w:tcW w:w="1126" w:type="dxa"/>
            <w:tcBorders>
              <w:top w:val="nil"/>
              <w:left w:val="double" w:sz="6" w:space="0" w:color="auto"/>
              <w:bottom w:val="nil"/>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162</w:t>
            </w:r>
          </w:p>
        </w:tc>
        <w:tc>
          <w:tcPr>
            <w:tcW w:w="993" w:type="dxa"/>
            <w:tcBorders>
              <w:top w:val="nil"/>
              <w:left w:val="nil"/>
              <w:bottom w:val="single" w:sz="4" w:space="0" w:color="auto"/>
              <w:right w:val="nil"/>
            </w:tcBorders>
            <w:shd w:val="clear" w:color="000000" w:fill="FFFFFF"/>
            <w:noWrap/>
            <w:vAlign w:val="bottom"/>
            <w:hideMark/>
          </w:tcPr>
          <w:p w:rsidR="001276D6" w:rsidRPr="00EC1283" w:rsidRDefault="001276D6" w:rsidP="001276D6">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52164</w:t>
            </w:r>
          </w:p>
        </w:tc>
        <w:tc>
          <w:tcPr>
            <w:tcW w:w="2268" w:type="dxa"/>
            <w:tcBorders>
              <w:top w:val="nil"/>
              <w:left w:val="nil"/>
              <w:bottom w:val="single" w:sz="4"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4"/>
                <w:szCs w:val="14"/>
                <w:lang w:val="sq-AL"/>
              </w:rPr>
              <w:t>-ja</w:t>
            </w:r>
          </w:p>
        </w:tc>
      </w:tr>
      <w:tr w:rsidR="001276D6" w:rsidRPr="00EC1283" w:rsidTr="003F7210">
        <w:trPr>
          <w:trHeight w:val="139"/>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970" w:type="dxa"/>
            <w:tcBorders>
              <w:top w:val="double" w:sz="6" w:space="0" w:color="auto"/>
              <w:left w:val="nil"/>
              <w:bottom w:val="double" w:sz="6"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TOTALI</w:t>
            </w:r>
          </w:p>
        </w:tc>
        <w:tc>
          <w:tcPr>
            <w:tcW w:w="127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double" w:sz="6" w:space="0" w:color="auto"/>
              <w:left w:val="nil"/>
              <w:bottom w:val="double" w:sz="6" w:space="0" w:color="auto"/>
              <w:right w:val="nil"/>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50198</w:t>
            </w:r>
          </w:p>
        </w:tc>
        <w:tc>
          <w:tcPr>
            <w:tcW w:w="993" w:type="dxa"/>
            <w:tcBorders>
              <w:top w:val="double" w:sz="6" w:space="0" w:color="auto"/>
              <w:left w:val="nil"/>
              <w:bottom w:val="double" w:sz="6" w:space="0" w:color="auto"/>
              <w:right w:val="nil"/>
            </w:tcBorders>
            <w:shd w:val="clear" w:color="auto" w:fill="auto"/>
            <w:noWrap/>
            <w:vAlign w:val="bottom"/>
            <w:hideMark/>
          </w:tcPr>
          <w:p w:rsidR="001276D6" w:rsidRPr="00EC1283" w:rsidRDefault="001276D6" w:rsidP="001276D6">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3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276D6" w:rsidRPr="00EC1283" w:rsidRDefault="001276D6" w:rsidP="001276D6">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16163756</w:t>
            </w:r>
          </w:p>
        </w:tc>
        <w:tc>
          <w:tcPr>
            <w:tcW w:w="2268" w:type="dxa"/>
            <w:tcBorders>
              <w:top w:val="double" w:sz="6" w:space="0" w:color="auto"/>
              <w:left w:val="nil"/>
              <w:bottom w:val="double" w:sz="6" w:space="0" w:color="auto"/>
              <w:right w:val="double" w:sz="6" w:space="0" w:color="auto"/>
            </w:tcBorders>
            <w:shd w:val="clear" w:color="auto" w:fill="auto"/>
            <w:noWrap/>
            <w:vAlign w:val="bottom"/>
            <w:hideMark/>
          </w:tcPr>
          <w:p w:rsidR="001276D6" w:rsidRPr="00EC1283" w:rsidRDefault="001276D6" w:rsidP="001276D6">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4A2D6F" w:rsidRPr="00EC1283" w:rsidRDefault="004A2D6F" w:rsidP="002A1FCC">
      <w:pPr>
        <w:pStyle w:val="Paragrafi"/>
        <w:ind w:firstLine="0"/>
        <w:rPr>
          <w:lang w:val="sq-AL"/>
        </w:rPr>
      </w:pPr>
    </w:p>
    <w:p w:rsidR="00B20B89" w:rsidRPr="00EC1283" w:rsidRDefault="00B20B89" w:rsidP="00B20B89">
      <w:pPr>
        <w:pStyle w:val="Paragrafi"/>
        <w:rPr>
          <w:lang w:val="sq-AL"/>
        </w:rPr>
      </w:pPr>
      <w:r w:rsidRPr="00EC1283">
        <w:rPr>
          <w:lang w:val="sq-AL"/>
        </w:rPr>
        <w:t xml:space="preserve"> </w:t>
      </w:r>
    </w:p>
    <w:p w:rsidR="002A1FCC" w:rsidRPr="00EC1283" w:rsidRDefault="002A1FCC"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CE610C" w:rsidRPr="00EC1283" w:rsidRDefault="00CE610C" w:rsidP="00B20B89">
      <w:pPr>
        <w:pStyle w:val="Paragrafi"/>
        <w:rPr>
          <w:lang w:val="sq-AL"/>
        </w:rPr>
      </w:pPr>
    </w:p>
    <w:p w:rsidR="00CE610C" w:rsidRPr="00EC1283" w:rsidRDefault="00CE610C"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p w:rsidR="00E26B51" w:rsidRPr="00EC1283" w:rsidRDefault="00E26B51" w:rsidP="00B20B89">
      <w:pPr>
        <w:pStyle w:val="Paragrafi"/>
        <w:rPr>
          <w:lang w:val="sq-AL"/>
        </w:rPr>
      </w:pPr>
    </w:p>
    <w:tbl>
      <w:tblPr>
        <w:tblW w:w="10796" w:type="dxa"/>
        <w:jc w:val="center"/>
        <w:tblLook w:val="04A0" w:firstRow="1" w:lastRow="0" w:firstColumn="1" w:lastColumn="0" w:noHBand="0" w:noVBand="1"/>
      </w:tblPr>
      <w:tblGrid>
        <w:gridCol w:w="426"/>
        <w:gridCol w:w="1999"/>
        <w:gridCol w:w="992"/>
        <w:gridCol w:w="993"/>
        <w:gridCol w:w="992"/>
        <w:gridCol w:w="1134"/>
        <w:gridCol w:w="1417"/>
        <w:gridCol w:w="2843"/>
      </w:tblGrid>
      <w:tr w:rsidR="00C453FC" w:rsidRPr="00EC1283" w:rsidTr="00F6788B">
        <w:trPr>
          <w:trHeight w:val="1228"/>
          <w:jc w:val="center"/>
        </w:trPr>
        <w:tc>
          <w:tcPr>
            <w:tcW w:w="10796" w:type="dxa"/>
            <w:gridSpan w:val="8"/>
            <w:tcBorders>
              <w:top w:val="nil"/>
              <w:left w:val="nil"/>
              <w:right w:val="nil"/>
            </w:tcBorders>
            <w:shd w:val="clear" w:color="auto" w:fill="auto"/>
            <w:noWrap/>
            <w:vAlign w:val="bottom"/>
            <w:hideMark/>
          </w:tcPr>
          <w:p w:rsidR="00C453FC" w:rsidRPr="002D6CE9" w:rsidRDefault="001514E9" w:rsidP="00C453FC">
            <w:pPr>
              <w:rPr>
                <w:rFonts w:ascii="CG Times" w:eastAsia="Times New Roman" w:hAnsi="CG Times" w:cs="Arial"/>
                <w:bCs/>
                <w:iCs/>
                <w:sz w:val="14"/>
                <w:szCs w:val="14"/>
                <w:lang w:val="sq-AL"/>
              </w:rPr>
            </w:pPr>
            <w:r w:rsidRPr="002D6CE9">
              <w:rPr>
                <w:rFonts w:ascii="CG Times" w:eastAsia="Times New Roman" w:hAnsi="CG Times" w:cs="Arial"/>
                <w:bCs/>
                <w:iCs/>
                <w:sz w:val="14"/>
                <w:szCs w:val="14"/>
                <w:lang w:val="sq-AL"/>
              </w:rPr>
              <w:t>DREJTORIA E PËRGJITHSHME E RRUGË</w:t>
            </w:r>
            <w:r w:rsidR="00C453FC" w:rsidRPr="002D6CE9">
              <w:rPr>
                <w:rFonts w:ascii="CG Times" w:eastAsia="Times New Roman" w:hAnsi="CG Times" w:cs="Arial"/>
                <w:bCs/>
                <w:iCs/>
                <w:sz w:val="14"/>
                <w:szCs w:val="14"/>
                <w:lang w:val="sq-AL"/>
              </w:rPr>
              <w:t>VE</w:t>
            </w:r>
          </w:p>
          <w:p w:rsidR="00C453FC" w:rsidRPr="002D6CE9" w:rsidRDefault="001514E9" w:rsidP="00C453FC">
            <w:pPr>
              <w:rPr>
                <w:rFonts w:ascii="CG Times" w:eastAsia="Times New Roman" w:hAnsi="CG Times" w:cs="Arial"/>
                <w:bCs/>
                <w:iCs/>
                <w:sz w:val="14"/>
                <w:szCs w:val="14"/>
                <w:lang w:val="sq-AL"/>
              </w:rPr>
            </w:pPr>
            <w:r w:rsidRPr="002D6CE9">
              <w:rPr>
                <w:rFonts w:ascii="CG Times" w:eastAsia="Times New Roman" w:hAnsi="CG Times" w:cs="Arial"/>
                <w:bCs/>
                <w:iCs/>
                <w:sz w:val="14"/>
                <w:szCs w:val="14"/>
                <w:lang w:val="sq-AL"/>
              </w:rPr>
              <w:t>DREJTORIA E SHPRONË</w:t>
            </w:r>
            <w:r w:rsidR="00C453FC" w:rsidRPr="002D6CE9">
              <w:rPr>
                <w:rFonts w:ascii="CG Times" w:eastAsia="Times New Roman" w:hAnsi="CG Times" w:cs="Arial"/>
                <w:bCs/>
                <w:iCs/>
                <w:sz w:val="14"/>
                <w:szCs w:val="14"/>
                <w:lang w:val="sq-AL"/>
              </w:rPr>
              <w:t>SIMEVE</w:t>
            </w:r>
          </w:p>
          <w:p w:rsidR="00C453FC" w:rsidRPr="006E13D0" w:rsidRDefault="001514E9" w:rsidP="00C453FC">
            <w:pPr>
              <w:jc w:val="center"/>
              <w:rPr>
                <w:rFonts w:ascii="CG Times" w:eastAsia="Times New Roman" w:hAnsi="CG Times" w:cs="Arial"/>
                <w:bCs/>
                <w:iCs/>
                <w:sz w:val="14"/>
                <w:szCs w:val="14"/>
                <w:lang w:val="sq-AL"/>
              </w:rPr>
            </w:pPr>
            <w:r w:rsidRPr="006E13D0">
              <w:rPr>
                <w:rFonts w:ascii="CG Times" w:eastAsia="Times New Roman" w:hAnsi="CG Times" w:cs="Arial"/>
                <w:bCs/>
                <w:iCs/>
                <w:sz w:val="14"/>
                <w:szCs w:val="14"/>
                <w:lang w:val="sq-AL"/>
              </w:rPr>
              <w:t>LISTA E PASURIVE QË PREKEN PËR EFEKTIN  E NDËRTIMIT TË AUTOSTRADËS UNAZA E RE E TIRANË</w:t>
            </w:r>
            <w:r w:rsidR="00C453FC" w:rsidRPr="006E13D0">
              <w:rPr>
                <w:rFonts w:ascii="CG Times" w:eastAsia="Times New Roman" w:hAnsi="CG Times" w:cs="Arial"/>
                <w:bCs/>
                <w:iCs/>
                <w:sz w:val="14"/>
                <w:szCs w:val="14"/>
                <w:lang w:val="sq-AL"/>
              </w:rPr>
              <w:t>S - ELBASAN</w:t>
            </w:r>
          </w:p>
          <w:p w:rsidR="00C453FC" w:rsidRPr="00EC1283" w:rsidRDefault="001514E9" w:rsidP="00C453FC">
            <w:pPr>
              <w:jc w:val="center"/>
              <w:rPr>
                <w:rFonts w:ascii="CG Times" w:eastAsia="Times New Roman" w:hAnsi="CG Times" w:cs="Arial"/>
                <w:b/>
                <w:bCs/>
                <w:sz w:val="14"/>
                <w:szCs w:val="14"/>
                <w:lang w:val="sq-AL"/>
              </w:rPr>
            </w:pPr>
            <w:r w:rsidRPr="006E13D0">
              <w:rPr>
                <w:rFonts w:ascii="CG Times" w:eastAsia="Times New Roman" w:hAnsi="CG Times" w:cs="Arial"/>
                <w:bCs/>
                <w:iCs/>
                <w:sz w:val="14"/>
                <w:szCs w:val="14"/>
                <w:lang w:val="sq-AL"/>
              </w:rPr>
              <w:t>LOTI III-të</w:t>
            </w:r>
            <w:r w:rsidR="00EC1283" w:rsidRPr="006E13D0">
              <w:rPr>
                <w:rFonts w:ascii="CG Times" w:eastAsia="Times New Roman" w:hAnsi="CG Times" w:cs="Arial"/>
                <w:bCs/>
                <w:iCs/>
                <w:sz w:val="14"/>
                <w:szCs w:val="14"/>
                <w:lang w:val="sq-AL"/>
              </w:rPr>
              <w:t xml:space="preserve">  (DALJE TU</w:t>
            </w:r>
            <w:r w:rsidR="00C453FC" w:rsidRPr="006E13D0">
              <w:rPr>
                <w:rFonts w:ascii="CG Times" w:eastAsia="Times New Roman" w:hAnsi="CG Times" w:cs="Arial"/>
                <w:bCs/>
                <w:iCs/>
                <w:sz w:val="14"/>
                <w:szCs w:val="14"/>
                <w:lang w:val="sq-AL"/>
              </w:rPr>
              <w:t>NEL- km 29+275)</w:t>
            </w:r>
          </w:p>
        </w:tc>
      </w:tr>
      <w:tr w:rsidR="00C453FC" w:rsidRPr="00EC1283" w:rsidTr="00F6788B">
        <w:trPr>
          <w:trHeight w:val="60"/>
          <w:jc w:val="center"/>
        </w:trPr>
        <w:tc>
          <w:tcPr>
            <w:tcW w:w="426" w:type="dxa"/>
            <w:tcBorders>
              <w:top w:val="nil"/>
              <w:left w:val="nil"/>
              <w:bottom w:val="double" w:sz="6"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lastRenderedPageBreak/>
              <w:t> </w:t>
            </w:r>
          </w:p>
        </w:tc>
        <w:tc>
          <w:tcPr>
            <w:tcW w:w="1999" w:type="dxa"/>
            <w:tcBorders>
              <w:top w:val="nil"/>
              <w:left w:val="nil"/>
              <w:bottom w:val="double" w:sz="6"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nil"/>
              <w:bottom w:val="double" w:sz="6"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double" w:sz="6" w:space="0" w:color="auto"/>
              <w:right w:val="nil"/>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nil"/>
              <w:bottom w:val="double" w:sz="6" w:space="0" w:color="auto"/>
              <w:right w:val="nil"/>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double" w:sz="6" w:space="0" w:color="auto"/>
              <w:right w:val="nil"/>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417" w:type="dxa"/>
            <w:tcBorders>
              <w:top w:val="nil"/>
              <w:left w:val="nil"/>
              <w:bottom w:val="double" w:sz="6" w:space="0" w:color="auto"/>
              <w:right w:val="nil"/>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843" w:type="dxa"/>
            <w:tcBorders>
              <w:top w:val="nil"/>
              <w:left w:val="nil"/>
              <w:bottom w:val="double" w:sz="6"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453FC" w:rsidRPr="00EC1283" w:rsidTr="00F6788B">
        <w:trPr>
          <w:trHeight w:val="225"/>
          <w:jc w:val="center"/>
        </w:trPr>
        <w:tc>
          <w:tcPr>
            <w:tcW w:w="426" w:type="dxa"/>
            <w:tcBorders>
              <w:top w:val="nil"/>
              <w:left w:val="double" w:sz="6" w:space="0" w:color="auto"/>
              <w:bottom w:val="nil"/>
              <w:right w:val="double" w:sz="6" w:space="0" w:color="auto"/>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p>
        </w:tc>
        <w:tc>
          <w:tcPr>
            <w:tcW w:w="1999" w:type="dxa"/>
            <w:tcBorders>
              <w:top w:val="nil"/>
              <w:left w:val="nil"/>
              <w:bottom w:val="nil"/>
              <w:right w:val="double" w:sz="6" w:space="0" w:color="auto"/>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992" w:type="dxa"/>
            <w:tcBorders>
              <w:top w:val="nil"/>
              <w:left w:val="nil"/>
              <w:bottom w:val="nil"/>
              <w:right w:val="nil"/>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p>
        </w:tc>
        <w:tc>
          <w:tcPr>
            <w:tcW w:w="993" w:type="dxa"/>
            <w:tcBorders>
              <w:top w:val="nil"/>
              <w:left w:val="double" w:sz="6" w:space="0" w:color="auto"/>
              <w:bottom w:val="nil"/>
              <w:right w:val="double" w:sz="6" w:space="0" w:color="auto"/>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p>
        </w:tc>
        <w:tc>
          <w:tcPr>
            <w:tcW w:w="992" w:type="dxa"/>
            <w:tcBorders>
              <w:top w:val="nil"/>
              <w:left w:val="nil"/>
              <w:bottom w:val="nil"/>
              <w:right w:val="nil"/>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p>
        </w:tc>
        <w:tc>
          <w:tcPr>
            <w:tcW w:w="1134" w:type="dxa"/>
            <w:tcBorders>
              <w:top w:val="nil"/>
              <w:left w:val="nil"/>
              <w:bottom w:val="nil"/>
              <w:right w:val="nil"/>
            </w:tcBorders>
            <w:shd w:val="clear" w:color="auto" w:fill="auto"/>
            <w:noWrap/>
            <w:vAlign w:val="center"/>
            <w:hideMark/>
          </w:tcPr>
          <w:p w:rsidR="00C453FC" w:rsidRPr="00EC1283" w:rsidRDefault="001514E9"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TOKE ARË</w:t>
            </w:r>
          </w:p>
        </w:tc>
        <w:tc>
          <w:tcPr>
            <w:tcW w:w="1417" w:type="dxa"/>
            <w:tcBorders>
              <w:top w:val="nil"/>
              <w:left w:val="nil"/>
              <w:bottom w:val="double" w:sz="6" w:space="0" w:color="auto"/>
              <w:right w:val="double" w:sz="6" w:space="0" w:color="auto"/>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p>
        </w:tc>
        <w:tc>
          <w:tcPr>
            <w:tcW w:w="2843" w:type="dxa"/>
            <w:tcBorders>
              <w:top w:val="nil"/>
              <w:left w:val="nil"/>
              <w:bottom w:val="nil"/>
              <w:right w:val="double" w:sz="6" w:space="0" w:color="auto"/>
            </w:tcBorders>
            <w:shd w:val="clear" w:color="auto" w:fill="auto"/>
            <w:noWrap/>
            <w:vAlign w:val="center"/>
            <w:hideMark/>
          </w:tcPr>
          <w:p w:rsidR="00C453FC" w:rsidRPr="00EC1283" w:rsidRDefault="00C453FC" w:rsidP="00B42384">
            <w:pPr>
              <w:jc w:val="center"/>
              <w:rPr>
                <w:rFonts w:ascii="CG Times" w:eastAsia="Times New Roman" w:hAnsi="CG Times" w:cs="Arial"/>
                <w:b/>
                <w:bCs/>
                <w:sz w:val="14"/>
                <w:szCs w:val="14"/>
                <w:lang w:val="sq-AL"/>
              </w:rPr>
            </w:pPr>
          </w:p>
        </w:tc>
      </w:tr>
      <w:tr w:rsidR="00C453FC" w:rsidRPr="00EC1283" w:rsidTr="00F6788B">
        <w:trPr>
          <w:trHeight w:val="435"/>
          <w:jc w:val="center"/>
        </w:trPr>
        <w:tc>
          <w:tcPr>
            <w:tcW w:w="426" w:type="dxa"/>
            <w:tcBorders>
              <w:top w:val="nil"/>
              <w:left w:val="double" w:sz="6" w:space="0" w:color="auto"/>
              <w:bottom w:val="nil"/>
              <w:right w:val="double" w:sz="6" w:space="0" w:color="auto"/>
            </w:tcBorders>
            <w:shd w:val="clear" w:color="auto" w:fill="auto"/>
            <w:noWrap/>
            <w:vAlign w:val="center"/>
            <w:hideMark/>
          </w:tcPr>
          <w:p w:rsidR="00C453FC" w:rsidRPr="00EC1283" w:rsidRDefault="00B6566C"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Nr.</w:t>
            </w:r>
          </w:p>
        </w:tc>
        <w:tc>
          <w:tcPr>
            <w:tcW w:w="1999" w:type="dxa"/>
            <w:tcBorders>
              <w:top w:val="nil"/>
              <w:left w:val="nil"/>
              <w:bottom w:val="nil"/>
              <w:right w:val="double" w:sz="6" w:space="0" w:color="auto"/>
            </w:tcBorders>
            <w:shd w:val="clear" w:color="auto" w:fill="auto"/>
            <w:noWrap/>
            <w:vAlign w:val="center"/>
            <w:hideMark/>
          </w:tcPr>
          <w:p w:rsidR="00C453FC" w:rsidRPr="00EC1283" w:rsidRDefault="006E13D0" w:rsidP="00B42384">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1514E9"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C453FC" w:rsidRPr="00EC1283">
              <w:rPr>
                <w:rFonts w:ascii="CG Times" w:eastAsia="Times New Roman" w:hAnsi="CG Times" w:cs="Arial"/>
                <w:b/>
                <w:bCs/>
                <w:sz w:val="14"/>
                <w:szCs w:val="14"/>
                <w:lang w:val="sq-AL"/>
              </w:rPr>
              <w:t>biemri</w:t>
            </w:r>
          </w:p>
        </w:tc>
        <w:tc>
          <w:tcPr>
            <w:tcW w:w="992" w:type="dxa"/>
            <w:tcBorders>
              <w:top w:val="nil"/>
              <w:left w:val="nil"/>
              <w:bottom w:val="nil"/>
              <w:right w:val="nil"/>
            </w:tcBorders>
            <w:shd w:val="clear" w:color="auto" w:fill="auto"/>
            <w:vAlign w:val="center"/>
            <w:hideMark/>
          </w:tcPr>
          <w:p w:rsidR="00C453FC" w:rsidRPr="00EC1283" w:rsidRDefault="00B6566C"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FA7F54">
              <w:rPr>
                <w:rFonts w:ascii="CG Times" w:eastAsia="Times New Roman" w:hAnsi="CG Times" w:cs="Arial"/>
                <w:b/>
                <w:bCs/>
                <w:sz w:val="14"/>
                <w:szCs w:val="14"/>
                <w:lang w:val="sq-AL"/>
              </w:rPr>
              <w:t>i p</w:t>
            </w:r>
            <w:r w:rsidR="001514E9" w:rsidRPr="00EC1283">
              <w:rPr>
                <w:rFonts w:ascii="CG Times" w:eastAsia="Times New Roman" w:hAnsi="CG Times" w:cs="Arial"/>
                <w:b/>
                <w:bCs/>
                <w:sz w:val="14"/>
                <w:szCs w:val="14"/>
                <w:lang w:val="sq-AL"/>
              </w:rPr>
              <w:t>asurisë</w:t>
            </w:r>
          </w:p>
        </w:tc>
        <w:tc>
          <w:tcPr>
            <w:tcW w:w="993" w:type="dxa"/>
            <w:tcBorders>
              <w:top w:val="nil"/>
              <w:left w:val="double" w:sz="6" w:space="0" w:color="auto"/>
              <w:bottom w:val="nil"/>
              <w:right w:val="double" w:sz="6" w:space="0" w:color="auto"/>
            </w:tcBorders>
            <w:shd w:val="clear" w:color="auto" w:fill="auto"/>
            <w:vAlign w:val="center"/>
            <w:hideMark/>
          </w:tcPr>
          <w:p w:rsidR="00C453FC" w:rsidRPr="00EC1283" w:rsidRDefault="003302CA" w:rsidP="00B42384">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992" w:type="dxa"/>
            <w:tcBorders>
              <w:top w:val="double" w:sz="6" w:space="0" w:color="auto"/>
              <w:left w:val="nil"/>
              <w:bottom w:val="double" w:sz="6" w:space="0" w:color="auto"/>
              <w:right w:val="double" w:sz="6" w:space="0" w:color="auto"/>
            </w:tcBorders>
            <w:shd w:val="clear" w:color="auto" w:fill="auto"/>
            <w:vAlign w:val="center"/>
            <w:hideMark/>
          </w:tcPr>
          <w:p w:rsidR="00C453FC" w:rsidRPr="00EC1283" w:rsidRDefault="00DB1359"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DB1359">
              <w:rPr>
                <w:rFonts w:ascii="CG Times" w:eastAsia="Times New Roman" w:hAnsi="CG Times" w:cs="Arial"/>
                <w:b/>
                <w:bCs/>
                <w:sz w:val="14"/>
                <w:szCs w:val="14"/>
                <w:vertAlign w:val="superscript"/>
                <w:lang w:val="sq-AL"/>
              </w:rPr>
              <w:t>2</w:t>
            </w:r>
            <w:r w:rsidR="00C453FC" w:rsidRPr="00EC1283">
              <w:rPr>
                <w:rFonts w:ascii="CG Times" w:eastAsia="Times New Roman" w:hAnsi="CG Times" w:cs="Arial"/>
                <w:b/>
                <w:bCs/>
                <w:sz w:val="14"/>
                <w:szCs w:val="14"/>
                <w:lang w:val="sq-AL"/>
              </w:rPr>
              <w:t>)</w:t>
            </w:r>
          </w:p>
        </w:tc>
        <w:tc>
          <w:tcPr>
            <w:tcW w:w="1134" w:type="dxa"/>
            <w:tcBorders>
              <w:top w:val="double" w:sz="6" w:space="0" w:color="auto"/>
              <w:left w:val="nil"/>
              <w:bottom w:val="double" w:sz="6" w:space="0" w:color="auto"/>
              <w:right w:val="double" w:sz="6" w:space="0" w:color="auto"/>
            </w:tcBorders>
            <w:shd w:val="clear" w:color="auto" w:fill="auto"/>
            <w:vAlign w:val="center"/>
            <w:hideMark/>
          </w:tcPr>
          <w:p w:rsidR="00C453FC" w:rsidRPr="00EC1283" w:rsidRDefault="00EC1283"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w:t>
            </w:r>
            <w:r w:rsidR="001514E9" w:rsidRPr="00EC1283">
              <w:rPr>
                <w:rFonts w:ascii="CG Times" w:eastAsia="Times New Roman" w:hAnsi="CG Times" w:cs="Arial"/>
                <w:b/>
                <w:bCs/>
                <w:sz w:val="14"/>
                <w:szCs w:val="14"/>
                <w:lang w:val="sq-AL"/>
              </w:rPr>
              <w:t xml:space="preserve"> (lekë/m</w:t>
            </w:r>
            <w:r w:rsidR="001514E9" w:rsidRPr="006E13D0">
              <w:rPr>
                <w:rFonts w:ascii="CG Times" w:eastAsia="Times New Roman" w:hAnsi="CG Times" w:cs="Arial"/>
                <w:b/>
                <w:bCs/>
                <w:sz w:val="14"/>
                <w:szCs w:val="14"/>
                <w:vertAlign w:val="superscript"/>
                <w:lang w:val="sq-AL"/>
              </w:rPr>
              <w:t>2</w:t>
            </w:r>
            <w:r w:rsidR="001514E9" w:rsidRPr="00EC1283">
              <w:rPr>
                <w:rFonts w:ascii="CG Times" w:eastAsia="Times New Roman" w:hAnsi="CG Times" w:cs="Arial"/>
                <w:b/>
                <w:bCs/>
                <w:sz w:val="14"/>
                <w:szCs w:val="14"/>
                <w:lang w:val="sq-AL"/>
              </w:rPr>
              <w:t>)</w:t>
            </w:r>
          </w:p>
        </w:tc>
        <w:tc>
          <w:tcPr>
            <w:tcW w:w="1417" w:type="dxa"/>
            <w:tcBorders>
              <w:top w:val="nil"/>
              <w:left w:val="nil"/>
              <w:bottom w:val="nil"/>
              <w:right w:val="double" w:sz="6" w:space="0" w:color="auto"/>
            </w:tcBorders>
            <w:shd w:val="clear" w:color="auto" w:fill="auto"/>
            <w:vAlign w:val="center"/>
            <w:hideMark/>
          </w:tcPr>
          <w:p w:rsidR="00C453FC" w:rsidRPr="00EC1283" w:rsidRDefault="001514E9"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6E13D0">
              <w:rPr>
                <w:rFonts w:ascii="CG Times" w:eastAsia="Times New Roman" w:hAnsi="CG Times" w:cs="Arial"/>
                <w:b/>
                <w:bCs/>
                <w:sz w:val="14"/>
                <w:szCs w:val="14"/>
                <w:lang w:val="sq-AL"/>
              </w:rPr>
              <w:t xml:space="preserve"> </w:t>
            </w:r>
            <w:r w:rsidRPr="00EC1283">
              <w:rPr>
                <w:rFonts w:ascii="CG Times" w:eastAsia="Times New Roman" w:hAnsi="CG Times" w:cs="Arial"/>
                <w:b/>
                <w:bCs/>
                <w:sz w:val="14"/>
                <w:szCs w:val="14"/>
                <w:lang w:val="sq-AL"/>
              </w:rPr>
              <w:t>(lekë</w:t>
            </w:r>
            <w:r w:rsidR="00C453FC" w:rsidRPr="00EC1283">
              <w:rPr>
                <w:rFonts w:ascii="CG Times" w:eastAsia="Times New Roman" w:hAnsi="CG Times" w:cs="Arial"/>
                <w:b/>
                <w:bCs/>
                <w:sz w:val="14"/>
                <w:szCs w:val="14"/>
                <w:lang w:val="sq-AL"/>
              </w:rPr>
              <w:t>)</w:t>
            </w:r>
          </w:p>
        </w:tc>
        <w:tc>
          <w:tcPr>
            <w:tcW w:w="2843" w:type="dxa"/>
            <w:tcBorders>
              <w:top w:val="nil"/>
              <w:left w:val="nil"/>
              <w:bottom w:val="double" w:sz="6" w:space="0" w:color="auto"/>
              <w:right w:val="double" w:sz="6" w:space="0" w:color="auto"/>
            </w:tcBorders>
            <w:shd w:val="clear" w:color="auto" w:fill="auto"/>
            <w:noWrap/>
            <w:vAlign w:val="center"/>
            <w:hideMark/>
          </w:tcPr>
          <w:p w:rsidR="00C453FC" w:rsidRPr="00EC1283" w:rsidRDefault="001514E9" w:rsidP="00B4238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C453FC" w:rsidRPr="00EC1283">
              <w:rPr>
                <w:rFonts w:ascii="CG Times" w:eastAsia="Times New Roman" w:hAnsi="CG Times" w:cs="Arial"/>
                <w:b/>
                <w:bCs/>
                <w:sz w:val="14"/>
                <w:szCs w:val="14"/>
                <w:lang w:val="sq-AL"/>
              </w:rPr>
              <w:t>nime</w:t>
            </w:r>
          </w:p>
        </w:tc>
      </w:tr>
      <w:tr w:rsidR="00C453FC" w:rsidRPr="00EC1283" w:rsidTr="00F6788B">
        <w:trPr>
          <w:trHeight w:val="139"/>
          <w:jc w:val="center"/>
        </w:trPr>
        <w:tc>
          <w:tcPr>
            <w:tcW w:w="42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99" w:type="dxa"/>
            <w:tcBorders>
              <w:top w:val="double" w:sz="6" w:space="0" w:color="auto"/>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3" w:type="dxa"/>
            <w:tcBorders>
              <w:top w:val="double" w:sz="6" w:space="0" w:color="auto"/>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17" w:type="dxa"/>
            <w:tcBorders>
              <w:top w:val="double" w:sz="6" w:space="0" w:color="auto"/>
              <w:left w:val="nil"/>
              <w:bottom w:val="single" w:sz="4" w:space="0" w:color="auto"/>
              <w:right w:val="double" w:sz="6" w:space="0" w:color="auto"/>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BRADASHESH Z.K.1258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Risto Toci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61/26</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2022</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877548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Emine Rakipi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61/25</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1890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820260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Spiro Toci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61/24</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3505</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1521170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Venemin Toci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61/23</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2755</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1195670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Shyqyri Takia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61/19</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2350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1019900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Idriz Korca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61/18</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520800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Avni Spahiu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61/36</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347200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Neki Spahiu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61/17</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390600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Kurt Balliu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61/16</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737800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Haki Biba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61/15</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1750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759500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Ferit Allkja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61/13</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1085000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Refat Kuminja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61/11</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1302</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565068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Mustafa Balla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61/10</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622</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269948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Kadri Xhija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62/19</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1432</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621488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Emine Tafa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62/18</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821</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356314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Hasan Kuminja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62/17</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875</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379750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Rrapush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62/16</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1774</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769916</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18</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Gani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62/14</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959</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416206</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Nevruz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62/13</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652</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282968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Dylaver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62/12</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326</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141484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Selamn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203</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88102</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Osman Bahiti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61/32</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283</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122822</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Astrit Korca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61/33</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157108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Jace Korca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61/34</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226</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98084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Bajram Meta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61/8</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521</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226114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Daut Sula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61/7</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590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256060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w:t>
            </w:r>
          </w:p>
        </w:tc>
        <w:tc>
          <w:tcPr>
            <w:tcW w:w="1999" w:type="dxa"/>
            <w:tcBorders>
              <w:top w:val="single" w:sz="4" w:space="0" w:color="auto"/>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Hysni Bajrami</w:t>
            </w:r>
          </w:p>
        </w:tc>
        <w:tc>
          <w:tcPr>
            <w:tcW w:w="992"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61/6</w:t>
            </w:r>
          </w:p>
        </w:tc>
        <w:tc>
          <w:tcPr>
            <w:tcW w:w="993" w:type="dxa"/>
            <w:tcBorders>
              <w:top w:val="single" w:sz="4" w:space="0" w:color="auto"/>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528</w:t>
            </w:r>
          </w:p>
        </w:tc>
        <w:tc>
          <w:tcPr>
            <w:tcW w:w="1134" w:type="dxa"/>
            <w:tcBorders>
              <w:top w:val="single" w:sz="4" w:space="0" w:color="auto"/>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single" w:sz="4" w:space="0" w:color="auto"/>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229152</w:t>
            </w:r>
          </w:p>
        </w:tc>
        <w:tc>
          <w:tcPr>
            <w:tcW w:w="2843" w:type="dxa"/>
            <w:tcBorders>
              <w:top w:val="single" w:sz="4" w:space="0" w:color="auto"/>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Tingja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61/5</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186</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80724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Rexhap Bajrami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61/4</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217000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Kodhal Bajrami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61/3</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143220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Hamit Haka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61/2</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371</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161014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Rrapush Balla</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1271</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551614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33</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Agim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62/6</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304</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131936</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Gani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62/5</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191</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82894</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Rrapush Lleshanaku</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62/7</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1587</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688758</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36</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Demir Bitri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62/8</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1100</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477400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Bitri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62/9</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924</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401016</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w:t>
            </w:r>
          </w:p>
        </w:tc>
        <w:tc>
          <w:tcPr>
            <w:tcW w:w="1999" w:type="dxa"/>
            <w:tcBorders>
              <w:top w:val="nil"/>
              <w:left w:val="nil"/>
              <w:bottom w:val="single" w:sz="4" w:space="0" w:color="auto"/>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Nexhip Bitri</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62/11</w:t>
            </w:r>
          </w:p>
        </w:tc>
        <w:tc>
          <w:tcPr>
            <w:tcW w:w="993" w:type="dxa"/>
            <w:tcBorders>
              <w:top w:val="nil"/>
              <w:left w:val="nil"/>
              <w:bottom w:val="single" w:sz="4" w:space="0" w:color="auto"/>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675</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292950</w:t>
            </w:r>
          </w:p>
        </w:tc>
        <w:tc>
          <w:tcPr>
            <w:tcW w:w="2843"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w:t>
            </w:r>
          </w:p>
        </w:tc>
        <w:tc>
          <w:tcPr>
            <w:tcW w:w="1999" w:type="dxa"/>
            <w:tcBorders>
              <w:top w:val="nil"/>
              <w:left w:val="nil"/>
              <w:bottom w:val="nil"/>
              <w:right w:val="nil"/>
            </w:tcBorders>
            <w:shd w:val="clear" w:color="auto" w:fill="auto"/>
            <w:noWrap/>
            <w:vAlign w:val="bottom"/>
            <w:hideMark/>
          </w:tcPr>
          <w:p w:rsidR="00C453FC" w:rsidRPr="00EC1283" w:rsidRDefault="00C453FC" w:rsidP="00C453F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Bitri</w:t>
            </w:r>
          </w:p>
        </w:tc>
        <w:tc>
          <w:tcPr>
            <w:tcW w:w="992" w:type="dxa"/>
            <w:tcBorders>
              <w:top w:val="nil"/>
              <w:left w:val="double" w:sz="6" w:space="0" w:color="auto"/>
              <w:bottom w:val="nil"/>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62/10</w:t>
            </w:r>
          </w:p>
        </w:tc>
        <w:tc>
          <w:tcPr>
            <w:tcW w:w="993" w:type="dxa"/>
            <w:tcBorders>
              <w:top w:val="nil"/>
              <w:left w:val="nil"/>
              <w:bottom w:val="nil"/>
              <w:right w:val="nil"/>
            </w:tcBorders>
            <w:shd w:val="clear" w:color="000000" w:fill="FFFFFF"/>
            <w:noWrap/>
            <w:vAlign w:val="center"/>
            <w:hideMark/>
          </w:tcPr>
          <w:p w:rsidR="00C453FC" w:rsidRPr="00EC1283" w:rsidRDefault="00C453FC" w:rsidP="00C453F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1258</w:t>
            </w:r>
          </w:p>
        </w:tc>
        <w:tc>
          <w:tcPr>
            <w:tcW w:w="992" w:type="dxa"/>
            <w:tcBorders>
              <w:top w:val="nil"/>
              <w:left w:val="double" w:sz="6" w:space="0" w:color="auto"/>
              <w:bottom w:val="nil"/>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715</w:t>
            </w:r>
          </w:p>
        </w:tc>
        <w:tc>
          <w:tcPr>
            <w:tcW w:w="1134" w:type="dxa"/>
            <w:tcBorders>
              <w:top w:val="nil"/>
              <w:left w:val="nil"/>
              <w:bottom w:val="single" w:sz="4" w:space="0" w:color="auto"/>
              <w:right w:val="double" w:sz="6" w:space="0" w:color="auto"/>
            </w:tcBorders>
            <w:shd w:val="clear" w:color="000000" w:fill="FFFFFF"/>
            <w:noWrap/>
            <w:vAlign w:val="bottom"/>
            <w:hideMark/>
          </w:tcPr>
          <w:p w:rsidR="00C453FC" w:rsidRPr="00EC1283" w:rsidRDefault="00C453FC" w:rsidP="00C453F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434</w:t>
            </w:r>
          </w:p>
        </w:tc>
        <w:tc>
          <w:tcPr>
            <w:tcW w:w="1417" w:type="dxa"/>
            <w:tcBorders>
              <w:top w:val="nil"/>
              <w:left w:val="nil"/>
              <w:bottom w:val="single" w:sz="4"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310310</w:t>
            </w:r>
          </w:p>
        </w:tc>
        <w:tc>
          <w:tcPr>
            <w:tcW w:w="2843" w:type="dxa"/>
            <w:tcBorders>
              <w:top w:val="nil"/>
              <w:left w:val="nil"/>
              <w:bottom w:val="nil"/>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453FC" w:rsidRPr="00EC1283" w:rsidTr="00F6788B">
        <w:trPr>
          <w:trHeight w:val="139"/>
          <w:jc w:val="center"/>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99" w:type="dxa"/>
            <w:tcBorders>
              <w:top w:val="double" w:sz="6" w:space="0" w:color="auto"/>
              <w:left w:val="nil"/>
              <w:bottom w:val="double" w:sz="6" w:space="0" w:color="auto"/>
              <w:right w:val="nil"/>
            </w:tcBorders>
            <w:shd w:val="clear" w:color="auto" w:fill="auto"/>
            <w:noWrap/>
            <w:vAlign w:val="bottom"/>
            <w:hideMark/>
          </w:tcPr>
          <w:p w:rsidR="00C453FC" w:rsidRPr="00EC1283" w:rsidRDefault="00C453FC" w:rsidP="00C453F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TOTALI</w:t>
            </w:r>
          </w:p>
        </w:tc>
        <w:tc>
          <w:tcPr>
            <w:tcW w:w="992"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453FC" w:rsidRPr="00EC1283" w:rsidRDefault="00C453FC" w:rsidP="00C453F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93" w:type="dxa"/>
            <w:tcBorders>
              <w:top w:val="double" w:sz="6" w:space="0" w:color="auto"/>
              <w:left w:val="nil"/>
              <w:bottom w:val="double" w:sz="6" w:space="0" w:color="auto"/>
              <w:right w:val="nil"/>
            </w:tcBorders>
            <w:shd w:val="clear" w:color="auto" w:fill="auto"/>
            <w:noWrap/>
            <w:vAlign w:val="bottom"/>
            <w:hideMark/>
          </w:tcPr>
          <w:p w:rsidR="00C453FC" w:rsidRPr="00EC1283" w:rsidRDefault="00C453FC" w:rsidP="00C453F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92"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41002</w:t>
            </w:r>
          </w:p>
        </w:tc>
        <w:tc>
          <w:tcPr>
            <w:tcW w:w="1134" w:type="dxa"/>
            <w:tcBorders>
              <w:top w:val="double" w:sz="6" w:space="0" w:color="auto"/>
              <w:left w:val="nil"/>
              <w:bottom w:val="double" w:sz="6"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417" w:type="dxa"/>
            <w:tcBorders>
              <w:top w:val="double" w:sz="6" w:space="0" w:color="auto"/>
              <w:left w:val="nil"/>
              <w:bottom w:val="double" w:sz="6" w:space="0" w:color="auto"/>
              <w:right w:val="double" w:sz="6" w:space="0" w:color="auto"/>
            </w:tcBorders>
            <w:shd w:val="clear" w:color="auto" w:fill="auto"/>
            <w:noWrap/>
            <w:vAlign w:val="bottom"/>
            <w:hideMark/>
          </w:tcPr>
          <w:p w:rsidR="00C453FC" w:rsidRPr="00EC1283" w:rsidRDefault="00C453FC" w:rsidP="00C453FC">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17794868</w:t>
            </w:r>
          </w:p>
        </w:tc>
        <w:tc>
          <w:tcPr>
            <w:tcW w:w="2843" w:type="dxa"/>
            <w:tcBorders>
              <w:top w:val="double" w:sz="6" w:space="0" w:color="auto"/>
              <w:left w:val="nil"/>
              <w:bottom w:val="double" w:sz="6" w:space="0" w:color="auto"/>
              <w:right w:val="double" w:sz="6" w:space="0" w:color="auto"/>
            </w:tcBorders>
            <w:shd w:val="clear" w:color="auto" w:fill="auto"/>
            <w:noWrap/>
            <w:vAlign w:val="bottom"/>
            <w:hideMark/>
          </w:tcPr>
          <w:p w:rsidR="00C453FC" w:rsidRPr="00EC1283" w:rsidRDefault="00C453FC" w:rsidP="00C453F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521D3E" w:rsidRPr="00EC1283" w:rsidRDefault="00521D3E" w:rsidP="00B6566C">
      <w:pPr>
        <w:pStyle w:val="Paragrafi"/>
        <w:ind w:firstLine="0"/>
        <w:rPr>
          <w:lang w:val="sq-AL"/>
        </w:rPr>
      </w:pPr>
    </w:p>
    <w:tbl>
      <w:tblPr>
        <w:tblW w:w="10799" w:type="dxa"/>
        <w:jc w:val="center"/>
        <w:tblLook w:val="04A0" w:firstRow="1" w:lastRow="0" w:firstColumn="1" w:lastColumn="0" w:noHBand="0" w:noVBand="1"/>
      </w:tblPr>
      <w:tblGrid>
        <w:gridCol w:w="426"/>
        <w:gridCol w:w="2300"/>
        <w:gridCol w:w="640"/>
        <w:gridCol w:w="680"/>
        <w:gridCol w:w="364"/>
        <w:gridCol w:w="436"/>
        <w:gridCol w:w="556"/>
        <w:gridCol w:w="544"/>
        <w:gridCol w:w="590"/>
        <w:gridCol w:w="770"/>
        <w:gridCol w:w="647"/>
        <w:gridCol w:w="2846"/>
      </w:tblGrid>
      <w:tr w:rsidR="00C7765D" w:rsidRPr="00EC1283" w:rsidTr="00F6788B">
        <w:trPr>
          <w:trHeight w:val="255"/>
          <w:jc w:val="center"/>
        </w:trPr>
        <w:tc>
          <w:tcPr>
            <w:tcW w:w="426" w:type="dxa"/>
            <w:tcBorders>
              <w:top w:val="nil"/>
              <w:left w:val="nil"/>
              <w:bottom w:val="nil"/>
              <w:right w:val="nil"/>
            </w:tcBorders>
            <w:shd w:val="clear" w:color="auto" w:fill="auto"/>
            <w:noWrap/>
            <w:vAlign w:val="bottom"/>
            <w:hideMark/>
          </w:tcPr>
          <w:p w:rsidR="00C7765D" w:rsidRPr="00EC1283" w:rsidRDefault="00C7765D" w:rsidP="00C7765D">
            <w:pPr>
              <w:rPr>
                <w:rFonts w:ascii="Arial" w:eastAsia="Times New Roman" w:hAnsi="Arial" w:cs="Arial"/>
                <w:sz w:val="20"/>
                <w:szCs w:val="20"/>
                <w:lang w:val="sq-AL"/>
              </w:rPr>
            </w:pPr>
          </w:p>
        </w:tc>
        <w:tc>
          <w:tcPr>
            <w:tcW w:w="2300" w:type="dxa"/>
            <w:tcBorders>
              <w:top w:val="nil"/>
              <w:left w:val="nil"/>
              <w:right w:val="nil"/>
            </w:tcBorders>
            <w:shd w:val="clear" w:color="auto" w:fill="auto"/>
            <w:noWrap/>
            <w:vAlign w:val="bottom"/>
            <w:hideMark/>
          </w:tcPr>
          <w:p w:rsidR="00C7765D" w:rsidRPr="00EC1283" w:rsidRDefault="00C7765D" w:rsidP="00C7765D">
            <w:pPr>
              <w:rPr>
                <w:rFonts w:ascii="Arial" w:eastAsia="Times New Roman" w:hAnsi="Arial" w:cs="Arial"/>
                <w:sz w:val="20"/>
                <w:szCs w:val="20"/>
                <w:lang w:val="sq-AL"/>
              </w:rPr>
            </w:pPr>
          </w:p>
        </w:tc>
        <w:tc>
          <w:tcPr>
            <w:tcW w:w="640" w:type="dxa"/>
            <w:tcBorders>
              <w:top w:val="nil"/>
              <w:left w:val="nil"/>
              <w:right w:val="nil"/>
            </w:tcBorders>
            <w:shd w:val="clear" w:color="auto" w:fill="auto"/>
            <w:noWrap/>
            <w:vAlign w:val="bottom"/>
            <w:hideMark/>
          </w:tcPr>
          <w:p w:rsidR="00C7765D" w:rsidRPr="00EC1283" w:rsidRDefault="00C7765D" w:rsidP="00C7765D">
            <w:pPr>
              <w:rPr>
                <w:rFonts w:ascii="Arial" w:eastAsia="Times New Roman" w:hAnsi="Arial" w:cs="Arial"/>
                <w:sz w:val="20"/>
                <w:szCs w:val="20"/>
                <w:lang w:val="sq-AL"/>
              </w:rPr>
            </w:pPr>
          </w:p>
        </w:tc>
        <w:tc>
          <w:tcPr>
            <w:tcW w:w="680" w:type="dxa"/>
            <w:tcBorders>
              <w:top w:val="nil"/>
              <w:left w:val="nil"/>
              <w:right w:val="nil"/>
            </w:tcBorders>
            <w:shd w:val="clear" w:color="auto" w:fill="auto"/>
            <w:noWrap/>
            <w:vAlign w:val="bottom"/>
            <w:hideMark/>
          </w:tcPr>
          <w:p w:rsidR="00C7765D" w:rsidRPr="00EC1283" w:rsidRDefault="00C7765D" w:rsidP="00C7765D">
            <w:pPr>
              <w:jc w:val="center"/>
              <w:rPr>
                <w:rFonts w:ascii="Arial" w:eastAsia="Times New Roman" w:hAnsi="Arial" w:cs="Arial"/>
                <w:sz w:val="20"/>
                <w:szCs w:val="20"/>
                <w:lang w:val="sq-AL"/>
              </w:rPr>
            </w:pPr>
          </w:p>
        </w:tc>
        <w:tc>
          <w:tcPr>
            <w:tcW w:w="800" w:type="dxa"/>
            <w:gridSpan w:val="2"/>
            <w:tcBorders>
              <w:top w:val="nil"/>
              <w:left w:val="nil"/>
              <w:right w:val="nil"/>
            </w:tcBorders>
            <w:shd w:val="clear" w:color="auto" w:fill="auto"/>
            <w:noWrap/>
            <w:vAlign w:val="bottom"/>
            <w:hideMark/>
          </w:tcPr>
          <w:p w:rsidR="00C7765D" w:rsidRPr="00EC1283" w:rsidRDefault="00C7765D" w:rsidP="00C7765D">
            <w:pPr>
              <w:jc w:val="center"/>
              <w:rPr>
                <w:rFonts w:ascii="Arial" w:eastAsia="Times New Roman" w:hAnsi="Arial" w:cs="Arial"/>
                <w:sz w:val="20"/>
                <w:szCs w:val="20"/>
                <w:lang w:val="sq-AL"/>
              </w:rPr>
            </w:pPr>
          </w:p>
        </w:tc>
        <w:tc>
          <w:tcPr>
            <w:tcW w:w="1100" w:type="dxa"/>
            <w:gridSpan w:val="2"/>
            <w:tcBorders>
              <w:top w:val="nil"/>
              <w:left w:val="nil"/>
              <w:right w:val="nil"/>
            </w:tcBorders>
            <w:shd w:val="clear" w:color="auto" w:fill="auto"/>
            <w:noWrap/>
            <w:vAlign w:val="bottom"/>
            <w:hideMark/>
          </w:tcPr>
          <w:p w:rsidR="00C7765D" w:rsidRPr="00EC1283" w:rsidRDefault="00C7765D" w:rsidP="00C7765D">
            <w:pPr>
              <w:jc w:val="center"/>
              <w:rPr>
                <w:rFonts w:ascii="Arial" w:eastAsia="Times New Roman" w:hAnsi="Arial" w:cs="Arial"/>
                <w:sz w:val="20"/>
                <w:szCs w:val="20"/>
                <w:lang w:val="sq-AL"/>
              </w:rPr>
            </w:pPr>
          </w:p>
        </w:tc>
        <w:tc>
          <w:tcPr>
            <w:tcW w:w="1360" w:type="dxa"/>
            <w:gridSpan w:val="2"/>
            <w:tcBorders>
              <w:top w:val="nil"/>
              <w:left w:val="nil"/>
              <w:right w:val="nil"/>
            </w:tcBorders>
            <w:shd w:val="clear" w:color="auto" w:fill="auto"/>
            <w:noWrap/>
            <w:vAlign w:val="bottom"/>
            <w:hideMark/>
          </w:tcPr>
          <w:p w:rsidR="00C7765D" w:rsidRPr="00EC1283" w:rsidRDefault="00C7765D" w:rsidP="00C7765D">
            <w:pPr>
              <w:jc w:val="center"/>
              <w:rPr>
                <w:rFonts w:ascii="Arial" w:eastAsia="Times New Roman" w:hAnsi="Arial" w:cs="Arial"/>
                <w:sz w:val="20"/>
                <w:szCs w:val="20"/>
                <w:lang w:val="sq-AL"/>
              </w:rPr>
            </w:pPr>
          </w:p>
        </w:tc>
        <w:tc>
          <w:tcPr>
            <w:tcW w:w="3493" w:type="dxa"/>
            <w:gridSpan w:val="2"/>
            <w:tcBorders>
              <w:top w:val="nil"/>
              <w:left w:val="nil"/>
              <w:right w:val="nil"/>
            </w:tcBorders>
            <w:shd w:val="clear" w:color="auto" w:fill="auto"/>
            <w:noWrap/>
            <w:vAlign w:val="bottom"/>
            <w:hideMark/>
          </w:tcPr>
          <w:p w:rsidR="00C7765D" w:rsidRPr="00EC1283" w:rsidRDefault="00C7765D" w:rsidP="00C7765D">
            <w:pPr>
              <w:rPr>
                <w:rFonts w:ascii="Arial" w:eastAsia="Times New Roman" w:hAnsi="Arial" w:cs="Arial"/>
                <w:sz w:val="20"/>
                <w:szCs w:val="20"/>
                <w:lang w:val="sq-AL"/>
              </w:rPr>
            </w:pPr>
          </w:p>
        </w:tc>
      </w:tr>
      <w:tr w:rsidR="00E130F8" w:rsidRPr="00EC1283" w:rsidTr="00F6788B">
        <w:trPr>
          <w:trHeight w:val="139"/>
          <w:jc w:val="center"/>
        </w:trPr>
        <w:tc>
          <w:tcPr>
            <w:tcW w:w="426" w:type="dxa"/>
            <w:tcBorders>
              <w:top w:val="nil"/>
              <w:left w:val="nil"/>
              <w:bottom w:val="nil"/>
            </w:tcBorders>
            <w:shd w:val="clear" w:color="auto" w:fill="auto"/>
            <w:noWrap/>
            <w:vAlign w:val="bottom"/>
            <w:hideMark/>
          </w:tcPr>
          <w:p w:rsidR="00E130F8" w:rsidRPr="00EC1283" w:rsidRDefault="00E130F8" w:rsidP="00C7765D">
            <w:pPr>
              <w:rPr>
                <w:rFonts w:ascii="CG Times" w:eastAsia="Times New Roman" w:hAnsi="CG Times" w:cs="Arial"/>
                <w:sz w:val="14"/>
                <w:szCs w:val="14"/>
                <w:lang w:val="sq-AL"/>
              </w:rPr>
            </w:pPr>
          </w:p>
        </w:tc>
        <w:tc>
          <w:tcPr>
            <w:tcW w:w="10373" w:type="dxa"/>
            <w:gridSpan w:val="11"/>
            <w:vMerge w:val="restart"/>
            <w:shd w:val="clear" w:color="auto" w:fill="auto"/>
            <w:noWrap/>
            <w:vAlign w:val="bottom"/>
            <w:hideMark/>
          </w:tcPr>
          <w:p w:rsidR="00E130F8" w:rsidRPr="002D6CE9" w:rsidRDefault="00B42384" w:rsidP="00E130F8">
            <w:pPr>
              <w:jc w:val="center"/>
              <w:rPr>
                <w:rFonts w:ascii="CG Times" w:eastAsia="Times New Roman" w:hAnsi="CG Times" w:cs="Arial"/>
                <w:bCs/>
                <w:iCs/>
                <w:sz w:val="14"/>
                <w:szCs w:val="14"/>
                <w:lang w:val="sq-AL"/>
              </w:rPr>
            </w:pPr>
            <w:r w:rsidRPr="002D6CE9">
              <w:rPr>
                <w:rFonts w:ascii="CG Times" w:eastAsia="Times New Roman" w:hAnsi="CG Times" w:cs="Arial"/>
                <w:bCs/>
                <w:iCs/>
                <w:sz w:val="14"/>
                <w:szCs w:val="14"/>
                <w:lang w:val="sq-AL"/>
              </w:rPr>
              <w:t>LISTA E PRONARËVE QË SHPRONËSOHEN PËR EFEKT TË NDËRTIMIT TË SEGMENTIT RRUGOR TIRANË</w:t>
            </w:r>
            <w:r w:rsidR="00E130F8" w:rsidRPr="002D6CE9">
              <w:rPr>
                <w:rFonts w:ascii="CG Times" w:eastAsia="Times New Roman" w:hAnsi="CG Times" w:cs="Arial"/>
                <w:bCs/>
                <w:iCs/>
                <w:sz w:val="14"/>
                <w:szCs w:val="14"/>
                <w:lang w:val="sq-AL"/>
              </w:rPr>
              <w:t xml:space="preserve"> - ELBASAN</w:t>
            </w:r>
          </w:p>
          <w:p w:rsidR="00E130F8" w:rsidRPr="00EC1283" w:rsidRDefault="00B42384" w:rsidP="00E130F8">
            <w:pPr>
              <w:jc w:val="center"/>
              <w:rPr>
                <w:rFonts w:ascii="CG Times" w:eastAsia="Times New Roman" w:hAnsi="CG Times" w:cs="Arial"/>
                <w:b/>
                <w:bCs/>
                <w:i/>
                <w:iCs/>
                <w:sz w:val="14"/>
                <w:szCs w:val="14"/>
                <w:u w:val="single"/>
                <w:lang w:val="sq-AL"/>
              </w:rPr>
            </w:pPr>
            <w:r w:rsidRPr="002D6CE9">
              <w:rPr>
                <w:rFonts w:ascii="CG Times" w:eastAsia="Times New Roman" w:hAnsi="CG Times" w:cs="Arial"/>
                <w:bCs/>
                <w:sz w:val="14"/>
                <w:szCs w:val="14"/>
                <w:lang w:val="sq-AL"/>
              </w:rPr>
              <w:t>LOTI I-rë</w:t>
            </w:r>
            <w:r w:rsidR="002D6CE9" w:rsidRPr="002D6CE9">
              <w:rPr>
                <w:rFonts w:ascii="CG Times" w:eastAsia="Times New Roman" w:hAnsi="CG Times" w:cs="Arial"/>
                <w:bCs/>
                <w:sz w:val="14"/>
                <w:szCs w:val="14"/>
                <w:lang w:val="sq-AL"/>
              </w:rPr>
              <w:t xml:space="preserve">  Prog. Km</w:t>
            </w:r>
            <w:r w:rsidR="006537F0">
              <w:rPr>
                <w:rFonts w:ascii="CG Times" w:eastAsia="Times New Roman" w:hAnsi="CG Times" w:cs="Arial"/>
                <w:bCs/>
                <w:sz w:val="14"/>
                <w:szCs w:val="14"/>
                <w:vertAlign w:val="superscript"/>
                <w:lang w:val="sq-AL"/>
              </w:rPr>
              <w:t xml:space="preserve"> </w:t>
            </w:r>
            <w:r w:rsidR="006537F0">
              <w:rPr>
                <w:rFonts w:ascii="CG Times" w:eastAsia="Times New Roman" w:hAnsi="CG Times" w:cs="Arial"/>
                <w:bCs/>
                <w:sz w:val="14"/>
                <w:szCs w:val="14"/>
                <w:lang w:val="sq-AL"/>
              </w:rPr>
              <w:t>2</w:t>
            </w:r>
            <w:r w:rsidR="00E130F8" w:rsidRPr="002D6CE9">
              <w:rPr>
                <w:rFonts w:ascii="CG Times" w:eastAsia="Times New Roman" w:hAnsi="CG Times" w:cs="Arial"/>
                <w:bCs/>
                <w:sz w:val="14"/>
                <w:szCs w:val="14"/>
                <w:lang w:val="sq-AL"/>
              </w:rPr>
              <w:t>+850 - HYRJE TUNEL</w:t>
            </w:r>
          </w:p>
        </w:tc>
      </w:tr>
      <w:tr w:rsidR="00E130F8" w:rsidRPr="00EC1283" w:rsidTr="00F6788B">
        <w:trPr>
          <w:trHeight w:val="139"/>
          <w:jc w:val="center"/>
        </w:trPr>
        <w:tc>
          <w:tcPr>
            <w:tcW w:w="426" w:type="dxa"/>
            <w:tcBorders>
              <w:top w:val="nil"/>
              <w:left w:val="nil"/>
              <w:bottom w:val="nil"/>
            </w:tcBorders>
            <w:shd w:val="clear" w:color="auto" w:fill="auto"/>
            <w:noWrap/>
            <w:vAlign w:val="bottom"/>
            <w:hideMark/>
          </w:tcPr>
          <w:p w:rsidR="00E130F8" w:rsidRPr="00EC1283" w:rsidRDefault="00E130F8" w:rsidP="00C7765D">
            <w:pPr>
              <w:rPr>
                <w:rFonts w:ascii="CG Times" w:eastAsia="Times New Roman" w:hAnsi="CG Times" w:cs="Arial"/>
                <w:b/>
                <w:bCs/>
                <w:sz w:val="14"/>
                <w:szCs w:val="14"/>
                <w:lang w:val="sq-AL"/>
              </w:rPr>
            </w:pPr>
          </w:p>
        </w:tc>
        <w:tc>
          <w:tcPr>
            <w:tcW w:w="10373" w:type="dxa"/>
            <w:gridSpan w:val="11"/>
            <w:vMerge/>
            <w:shd w:val="clear" w:color="auto" w:fill="auto"/>
            <w:noWrap/>
            <w:vAlign w:val="bottom"/>
            <w:hideMark/>
          </w:tcPr>
          <w:p w:rsidR="00E130F8" w:rsidRPr="00EC1283" w:rsidRDefault="00E130F8" w:rsidP="00C7765D">
            <w:pPr>
              <w:jc w:val="center"/>
              <w:rPr>
                <w:rFonts w:ascii="CG Times" w:eastAsia="Times New Roman" w:hAnsi="CG Times" w:cs="Arial"/>
                <w:sz w:val="14"/>
                <w:szCs w:val="14"/>
                <w:lang w:val="sq-AL"/>
              </w:rPr>
            </w:pPr>
          </w:p>
        </w:tc>
      </w:tr>
      <w:tr w:rsidR="00C7765D" w:rsidRPr="00EC1283" w:rsidTr="00F6788B">
        <w:trPr>
          <w:trHeight w:val="139"/>
          <w:jc w:val="center"/>
        </w:trPr>
        <w:tc>
          <w:tcPr>
            <w:tcW w:w="426" w:type="dxa"/>
            <w:tcBorders>
              <w:top w:val="nil"/>
              <w:left w:val="nil"/>
              <w:bottom w:val="nil"/>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p>
        </w:tc>
        <w:tc>
          <w:tcPr>
            <w:tcW w:w="2300" w:type="dxa"/>
            <w:tcBorders>
              <w:left w:val="nil"/>
              <w:bottom w:val="nil"/>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p>
        </w:tc>
        <w:tc>
          <w:tcPr>
            <w:tcW w:w="640" w:type="dxa"/>
            <w:tcBorders>
              <w:left w:val="nil"/>
              <w:bottom w:val="nil"/>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p>
        </w:tc>
        <w:tc>
          <w:tcPr>
            <w:tcW w:w="1044" w:type="dxa"/>
            <w:gridSpan w:val="2"/>
            <w:tcBorders>
              <w:left w:val="nil"/>
              <w:bottom w:val="nil"/>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p>
        </w:tc>
        <w:tc>
          <w:tcPr>
            <w:tcW w:w="992" w:type="dxa"/>
            <w:gridSpan w:val="2"/>
            <w:tcBorders>
              <w:left w:val="nil"/>
              <w:bottom w:val="nil"/>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p>
        </w:tc>
        <w:tc>
          <w:tcPr>
            <w:tcW w:w="1134" w:type="dxa"/>
            <w:gridSpan w:val="2"/>
            <w:tcBorders>
              <w:left w:val="nil"/>
              <w:bottom w:val="nil"/>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p>
        </w:tc>
        <w:tc>
          <w:tcPr>
            <w:tcW w:w="1417" w:type="dxa"/>
            <w:gridSpan w:val="2"/>
            <w:tcBorders>
              <w:left w:val="nil"/>
              <w:bottom w:val="nil"/>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p>
        </w:tc>
        <w:tc>
          <w:tcPr>
            <w:tcW w:w="2846" w:type="dxa"/>
            <w:tcBorders>
              <w:left w:val="nil"/>
              <w:bottom w:val="nil"/>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p>
        </w:tc>
      </w:tr>
      <w:tr w:rsidR="00C7765D" w:rsidRPr="00EC1283" w:rsidTr="00F6788B">
        <w:trPr>
          <w:trHeight w:val="139"/>
          <w:jc w:val="center"/>
        </w:trPr>
        <w:tc>
          <w:tcPr>
            <w:tcW w:w="426" w:type="dxa"/>
            <w:tcBorders>
              <w:top w:val="nil"/>
              <w:left w:val="nil"/>
              <w:bottom w:val="double" w:sz="6" w:space="0" w:color="auto"/>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00" w:type="dxa"/>
            <w:tcBorders>
              <w:top w:val="nil"/>
              <w:left w:val="nil"/>
              <w:bottom w:val="double" w:sz="6" w:space="0" w:color="auto"/>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p>
        </w:tc>
        <w:tc>
          <w:tcPr>
            <w:tcW w:w="640" w:type="dxa"/>
            <w:tcBorders>
              <w:top w:val="nil"/>
              <w:left w:val="nil"/>
              <w:bottom w:val="double" w:sz="6" w:space="0" w:color="auto"/>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44" w:type="dxa"/>
            <w:gridSpan w:val="2"/>
            <w:tcBorders>
              <w:top w:val="nil"/>
              <w:left w:val="nil"/>
              <w:bottom w:val="double" w:sz="6"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gridSpan w:val="2"/>
            <w:tcBorders>
              <w:top w:val="nil"/>
              <w:left w:val="nil"/>
              <w:bottom w:val="double" w:sz="6"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gridSpan w:val="2"/>
            <w:tcBorders>
              <w:top w:val="nil"/>
              <w:left w:val="nil"/>
              <w:bottom w:val="double" w:sz="6"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417" w:type="dxa"/>
            <w:gridSpan w:val="2"/>
            <w:tcBorders>
              <w:top w:val="nil"/>
              <w:left w:val="nil"/>
              <w:bottom w:val="double" w:sz="6"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846" w:type="dxa"/>
            <w:tcBorders>
              <w:top w:val="nil"/>
              <w:left w:val="nil"/>
              <w:bottom w:val="double" w:sz="6" w:space="0" w:color="auto"/>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7765D" w:rsidRPr="00EC1283" w:rsidTr="00F6788B">
        <w:trPr>
          <w:trHeight w:val="210"/>
          <w:jc w:val="center"/>
        </w:trPr>
        <w:tc>
          <w:tcPr>
            <w:tcW w:w="426" w:type="dxa"/>
            <w:tcBorders>
              <w:top w:val="nil"/>
              <w:left w:val="double" w:sz="6" w:space="0" w:color="auto"/>
              <w:bottom w:val="nil"/>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00" w:type="dxa"/>
            <w:tcBorders>
              <w:top w:val="nil"/>
              <w:left w:val="nil"/>
              <w:bottom w:val="nil"/>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640" w:type="dxa"/>
            <w:tcBorders>
              <w:top w:val="nil"/>
              <w:left w:val="nil"/>
              <w:bottom w:val="nil"/>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44" w:type="dxa"/>
            <w:gridSpan w:val="2"/>
            <w:tcBorders>
              <w:top w:val="nil"/>
              <w:left w:val="double" w:sz="6" w:space="0" w:color="auto"/>
              <w:bottom w:val="nil"/>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gridSpan w:val="2"/>
            <w:tcBorders>
              <w:top w:val="nil"/>
              <w:left w:val="nil"/>
              <w:bottom w:val="double" w:sz="6"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34" w:type="dxa"/>
            <w:gridSpan w:val="2"/>
            <w:tcBorders>
              <w:top w:val="nil"/>
              <w:left w:val="nil"/>
              <w:bottom w:val="double" w:sz="6" w:space="0" w:color="auto"/>
              <w:right w:val="nil"/>
            </w:tcBorders>
            <w:shd w:val="clear" w:color="auto" w:fill="auto"/>
            <w:noWrap/>
            <w:vAlign w:val="bottom"/>
            <w:hideMark/>
          </w:tcPr>
          <w:p w:rsidR="00C7765D" w:rsidRPr="00EC1283" w:rsidRDefault="006A2CB1"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 ARË</w:t>
            </w:r>
          </w:p>
        </w:tc>
        <w:tc>
          <w:tcPr>
            <w:tcW w:w="1417" w:type="dxa"/>
            <w:gridSpan w:val="2"/>
            <w:tcBorders>
              <w:top w:val="nil"/>
              <w:left w:val="nil"/>
              <w:bottom w:val="double" w:sz="6"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846" w:type="dxa"/>
            <w:tcBorders>
              <w:top w:val="nil"/>
              <w:left w:val="nil"/>
              <w:bottom w:val="nil"/>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7765D" w:rsidRPr="00EC1283" w:rsidTr="00F6788B">
        <w:trPr>
          <w:trHeight w:val="405"/>
          <w:jc w:val="center"/>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C7765D" w:rsidRPr="00EC1283" w:rsidRDefault="00B6566C"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300" w:type="dxa"/>
            <w:tcBorders>
              <w:top w:val="double" w:sz="6" w:space="0" w:color="auto"/>
              <w:left w:val="nil"/>
              <w:bottom w:val="double" w:sz="6" w:space="0" w:color="auto"/>
              <w:right w:val="double" w:sz="6" w:space="0" w:color="auto"/>
            </w:tcBorders>
            <w:shd w:val="clear" w:color="auto" w:fill="auto"/>
            <w:noWrap/>
            <w:vAlign w:val="center"/>
            <w:hideMark/>
          </w:tcPr>
          <w:p w:rsidR="00C7765D" w:rsidRPr="00EC1283" w:rsidRDefault="002D6CE9" w:rsidP="00C7765D">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B42384"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C7765D" w:rsidRPr="00EC1283">
              <w:rPr>
                <w:rFonts w:ascii="CG Times" w:eastAsia="Times New Roman" w:hAnsi="CG Times" w:cs="Arial"/>
                <w:b/>
                <w:bCs/>
                <w:sz w:val="14"/>
                <w:szCs w:val="14"/>
                <w:lang w:val="sq-AL"/>
              </w:rPr>
              <w:t>biemri</w:t>
            </w:r>
          </w:p>
        </w:tc>
        <w:tc>
          <w:tcPr>
            <w:tcW w:w="640" w:type="dxa"/>
            <w:tcBorders>
              <w:top w:val="nil"/>
              <w:left w:val="nil"/>
              <w:bottom w:val="nil"/>
              <w:right w:val="nil"/>
            </w:tcBorders>
            <w:shd w:val="clear" w:color="auto" w:fill="auto"/>
            <w:vAlign w:val="center"/>
            <w:hideMark/>
          </w:tcPr>
          <w:p w:rsidR="00C7765D" w:rsidRPr="00EC1283" w:rsidRDefault="00B42384"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Nr.  pas</w:t>
            </w:r>
          </w:p>
        </w:tc>
        <w:tc>
          <w:tcPr>
            <w:tcW w:w="1044" w:type="dxa"/>
            <w:gridSpan w:val="2"/>
            <w:tcBorders>
              <w:top w:val="nil"/>
              <w:left w:val="double" w:sz="6" w:space="0" w:color="auto"/>
              <w:bottom w:val="nil"/>
              <w:right w:val="double" w:sz="6" w:space="0" w:color="auto"/>
            </w:tcBorders>
            <w:shd w:val="clear" w:color="auto" w:fill="auto"/>
            <w:vAlign w:val="center"/>
            <w:hideMark/>
          </w:tcPr>
          <w:p w:rsidR="00C7765D" w:rsidRPr="00EC1283" w:rsidRDefault="00C7765D"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Z</w:t>
            </w:r>
            <w:r w:rsidR="002D6CE9">
              <w:rPr>
                <w:rFonts w:ascii="CG Times" w:eastAsia="Times New Roman" w:hAnsi="CG Times" w:cs="Arial"/>
                <w:b/>
                <w:bCs/>
                <w:sz w:val="14"/>
                <w:szCs w:val="14"/>
                <w:lang w:val="sq-AL"/>
              </w:rPr>
              <w:t>ona kadastrale</w:t>
            </w:r>
          </w:p>
        </w:tc>
        <w:tc>
          <w:tcPr>
            <w:tcW w:w="992" w:type="dxa"/>
            <w:gridSpan w:val="2"/>
            <w:tcBorders>
              <w:top w:val="nil"/>
              <w:left w:val="nil"/>
              <w:bottom w:val="nil"/>
              <w:right w:val="double" w:sz="6" w:space="0" w:color="auto"/>
            </w:tcBorders>
            <w:shd w:val="clear" w:color="auto" w:fill="auto"/>
            <w:vAlign w:val="center"/>
            <w:hideMark/>
          </w:tcPr>
          <w:p w:rsidR="00C7765D" w:rsidRPr="00EC1283" w:rsidRDefault="00B42384"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34" w:type="dxa"/>
            <w:gridSpan w:val="2"/>
            <w:tcBorders>
              <w:top w:val="nil"/>
              <w:left w:val="nil"/>
              <w:bottom w:val="nil"/>
              <w:right w:val="double" w:sz="6" w:space="0" w:color="auto"/>
            </w:tcBorders>
            <w:shd w:val="clear" w:color="auto" w:fill="auto"/>
            <w:vAlign w:val="center"/>
            <w:hideMark/>
          </w:tcPr>
          <w:p w:rsidR="00C7765D" w:rsidRPr="00EC1283" w:rsidRDefault="00B42384"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417" w:type="dxa"/>
            <w:gridSpan w:val="2"/>
            <w:tcBorders>
              <w:top w:val="nil"/>
              <w:left w:val="nil"/>
              <w:bottom w:val="nil"/>
              <w:right w:val="double" w:sz="6" w:space="0" w:color="auto"/>
            </w:tcBorders>
            <w:shd w:val="clear" w:color="auto" w:fill="auto"/>
            <w:vAlign w:val="center"/>
            <w:hideMark/>
          </w:tcPr>
          <w:p w:rsidR="00C7765D" w:rsidRPr="00EC1283" w:rsidRDefault="00B42384"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 totale lekë</w:t>
            </w:r>
          </w:p>
        </w:tc>
        <w:tc>
          <w:tcPr>
            <w:tcW w:w="2846" w:type="dxa"/>
            <w:tcBorders>
              <w:top w:val="nil"/>
              <w:left w:val="nil"/>
              <w:bottom w:val="double" w:sz="6" w:space="0" w:color="auto"/>
              <w:right w:val="double" w:sz="6" w:space="0" w:color="auto"/>
            </w:tcBorders>
            <w:shd w:val="clear" w:color="auto" w:fill="auto"/>
            <w:noWrap/>
            <w:vAlign w:val="center"/>
            <w:hideMark/>
          </w:tcPr>
          <w:p w:rsidR="00C7765D" w:rsidRPr="00EC1283" w:rsidRDefault="00B42384"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C7765D" w:rsidRPr="00EC1283">
              <w:rPr>
                <w:rFonts w:ascii="CG Times" w:eastAsia="Times New Roman" w:hAnsi="CG Times" w:cs="Arial"/>
                <w:b/>
                <w:bCs/>
                <w:sz w:val="14"/>
                <w:szCs w:val="14"/>
                <w:lang w:val="sq-AL"/>
              </w:rPr>
              <w:t>nime</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00" w:type="dxa"/>
            <w:tcBorders>
              <w:top w:val="nil"/>
              <w:left w:val="nil"/>
              <w:bottom w:val="single" w:sz="4" w:space="0" w:color="auto"/>
              <w:right w:val="nil"/>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64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44" w:type="dxa"/>
            <w:gridSpan w:val="2"/>
            <w:tcBorders>
              <w:top w:val="double" w:sz="6" w:space="0" w:color="auto"/>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gridSpan w:val="2"/>
            <w:tcBorders>
              <w:top w:val="double" w:sz="6" w:space="0" w:color="auto"/>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417" w:type="dxa"/>
            <w:gridSpan w:val="2"/>
            <w:tcBorders>
              <w:top w:val="double" w:sz="6" w:space="0" w:color="auto"/>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00" w:type="dxa"/>
            <w:tcBorders>
              <w:top w:val="nil"/>
              <w:left w:val="nil"/>
              <w:bottom w:val="single" w:sz="4" w:space="0" w:color="auto"/>
              <w:right w:val="nil"/>
            </w:tcBorders>
            <w:shd w:val="clear" w:color="auto" w:fill="auto"/>
            <w:noWrap/>
            <w:vAlign w:val="center"/>
            <w:hideMark/>
          </w:tcPr>
          <w:p w:rsidR="00C7765D" w:rsidRPr="00EC1283" w:rsidRDefault="00C7765D"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Fshati Dobresh  Z.K.1498</w:t>
            </w:r>
          </w:p>
        </w:tc>
        <w:tc>
          <w:tcPr>
            <w:tcW w:w="640"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44"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417"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7765D" w:rsidRPr="00EC1283" w:rsidTr="00F6788B">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300" w:type="dxa"/>
            <w:tcBorders>
              <w:top w:val="single" w:sz="4" w:space="0" w:color="auto"/>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Bedri Mustafa Stafa</w:t>
            </w:r>
          </w:p>
        </w:tc>
        <w:tc>
          <w:tcPr>
            <w:tcW w:w="640" w:type="dxa"/>
            <w:tcBorders>
              <w:top w:val="single" w:sz="4" w:space="0" w:color="auto"/>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437/1</w:t>
            </w:r>
          </w:p>
        </w:tc>
        <w:tc>
          <w:tcPr>
            <w:tcW w:w="1044" w:type="dxa"/>
            <w:gridSpan w:val="2"/>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single" w:sz="4" w:space="0" w:color="auto"/>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1741</w:t>
            </w:r>
          </w:p>
        </w:tc>
        <w:tc>
          <w:tcPr>
            <w:tcW w:w="1134" w:type="dxa"/>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single" w:sz="4" w:space="0" w:color="auto"/>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562343</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Abdulla   Osman  Haxhiasi</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437/4</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317</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102391</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Agim        Haxhi      Asi</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437/5</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18734</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Riza Sallaku</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437/2</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374</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120802</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Islam Hoxha</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436/7</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95</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30685</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Myslym Vesel Hoxha</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436/9</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1078</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348194</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Xhelal Sallaku</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436/10</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1569</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506787</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Shefqet Sallaku</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436/12</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991</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320093</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Haxhi Sallaku</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436/13</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178</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57494</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Artan   Ramazan   Hoxha</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426/43</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3203</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1034569</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300"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Myslim          Mali</w:t>
            </w:r>
          </w:p>
        </w:tc>
        <w:tc>
          <w:tcPr>
            <w:tcW w:w="640" w:type="dxa"/>
            <w:tcBorders>
              <w:top w:val="nil"/>
              <w:left w:val="nil"/>
              <w:bottom w:val="single" w:sz="4"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426/22</w:t>
            </w:r>
          </w:p>
        </w:tc>
        <w:tc>
          <w:tcPr>
            <w:tcW w:w="1044" w:type="dxa"/>
            <w:gridSpan w:val="2"/>
            <w:tcBorders>
              <w:top w:val="nil"/>
              <w:left w:val="double" w:sz="6" w:space="0" w:color="auto"/>
              <w:bottom w:val="single" w:sz="4" w:space="0" w:color="auto"/>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single" w:sz="4"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618</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199614</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300" w:type="dxa"/>
            <w:tcBorders>
              <w:top w:val="nil"/>
              <w:left w:val="nil"/>
              <w:bottom w:val="nil"/>
              <w:right w:val="double" w:sz="6" w:space="0" w:color="auto"/>
            </w:tcBorders>
            <w:shd w:val="clear" w:color="auto" w:fill="auto"/>
            <w:noWrap/>
            <w:vAlign w:val="bottom"/>
            <w:hideMark/>
          </w:tcPr>
          <w:p w:rsidR="00C7765D" w:rsidRPr="00EC1283" w:rsidRDefault="00C7765D" w:rsidP="00C7765D">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Stafa</w:t>
            </w:r>
          </w:p>
        </w:tc>
        <w:tc>
          <w:tcPr>
            <w:tcW w:w="640" w:type="dxa"/>
            <w:tcBorders>
              <w:top w:val="nil"/>
              <w:left w:val="nil"/>
              <w:bottom w:val="nil"/>
              <w:right w:val="nil"/>
            </w:tcBorders>
            <w:shd w:val="clear" w:color="auto" w:fill="auto"/>
            <w:noWrap/>
            <w:vAlign w:val="bottom"/>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424/5</w:t>
            </w:r>
          </w:p>
        </w:tc>
        <w:tc>
          <w:tcPr>
            <w:tcW w:w="1044" w:type="dxa"/>
            <w:gridSpan w:val="2"/>
            <w:tcBorders>
              <w:top w:val="nil"/>
              <w:left w:val="double" w:sz="6" w:space="0" w:color="auto"/>
              <w:bottom w:val="nil"/>
              <w:right w:val="double" w:sz="6" w:space="0" w:color="auto"/>
            </w:tcBorders>
            <w:shd w:val="clear" w:color="000000" w:fill="FFFFFF"/>
            <w:noWrap/>
            <w:vAlign w:val="center"/>
            <w:hideMark/>
          </w:tcPr>
          <w:p w:rsidR="00C7765D" w:rsidRPr="00EC1283" w:rsidRDefault="00C7765D" w:rsidP="00C7765D">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1498</w:t>
            </w:r>
          </w:p>
        </w:tc>
        <w:tc>
          <w:tcPr>
            <w:tcW w:w="992" w:type="dxa"/>
            <w:gridSpan w:val="2"/>
            <w:tcBorders>
              <w:top w:val="nil"/>
              <w:left w:val="nil"/>
              <w:bottom w:val="nil"/>
              <w:right w:val="nil"/>
            </w:tcBorders>
            <w:shd w:val="clear" w:color="auto" w:fill="auto"/>
            <w:noWrap/>
            <w:vAlign w:val="bottom"/>
            <w:hideMark/>
          </w:tcPr>
          <w:p w:rsidR="00C7765D" w:rsidRPr="00EC1283" w:rsidRDefault="00C7765D" w:rsidP="00C7765D">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494</w:t>
            </w:r>
          </w:p>
        </w:tc>
        <w:tc>
          <w:tcPr>
            <w:tcW w:w="1134" w:type="dxa"/>
            <w:gridSpan w:val="2"/>
            <w:tcBorders>
              <w:top w:val="nil"/>
              <w:left w:val="double" w:sz="6" w:space="0" w:color="auto"/>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323</w:t>
            </w:r>
          </w:p>
        </w:tc>
        <w:tc>
          <w:tcPr>
            <w:tcW w:w="1417" w:type="dxa"/>
            <w:gridSpan w:val="2"/>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159562</w:t>
            </w:r>
          </w:p>
        </w:tc>
        <w:tc>
          <w:tcPr>
            <w:tcW w:w="2846" w:type="dxa"/>
            <w:tcBorders>
              <w:top w:val="nil"/>
              <w:left w:val="nil"/>
              <w:bottom w:val="single" w:sz="4"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B6566C" w:rsidRPr="00EC1283">
              <w:rPr>
                <w:rFonts w:ascii="CG Times" w:eastAsia="Times New Roman" w:hAnsi="CG Times" w:cs="Arial"/>
                <w:sz w:val="16"/>
                <w:szCs w:val="16"/>
                <w:lang w:val="sq-AL"/>
              </w:rPr>
              <w:t>-ja</w:t>
            </w:r>
          </w:p>
        </w:tc>
      </w:tr>
      <w:tr w:rsidR="00C7765D" w:rsidRPr="00EC1283" w:rsidTr="00F6788B">
        <w:trPr>
          <w:trHeight w:val="139"/>
          <w:jc w:val="center"/>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00" w:type="dxa"/>
            <w:tcBorders>
              <w:top w:val="double" w:sz="6" w:space="0" w:color="auto"/>
              <w:left w:val="nil"/>
              <w:bottom w:val="double" w:sz="6"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TOTALI</w:t>
            </w:r>
          </w:p>
        </w:tc>
        <w:tc>
          <w:tcPr>
            <w:tcW w:w="640" w:type="dxa"/>
            <w:tcBorders>
              <w:top w:val="double" w:sz="6" w:space="0" w:color="auto"/>
              <w:left w:val="nil"/>
              <w:bottom w:val="double" w:sz="6" w:space="0" w:color="auto"/>
              <w:right w:val="nil"/>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44"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gridSpan w:val="2"/>
            <w:tcBorders>
              <w:top w:val="double" w:sz="6" w:space="0" w:color="auto"/>
              <w:left w:val="nil"/>
              <w:bottom w:val="double" w:sz="6" w:space="0" w:color="auto"/>
              <w:right w:val="nil"/>
            </w:tcBorders>
            <w:shd w:val="clear" w:color="auto" w:fill="auto"/>
            <w:noWrap/>
            <w:vAlign w:val="bottom"/>
            <w:hideMark/>
          </w:tcPr>
          <w:p w:rsidR="00C7765D" w:rsidRPr="00EC1283" w:rsidRDefault="00C7765D" w:rsidP="00C7765D">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10716</w:t>
            </w:r>
          </w:p>
        </w:tc>
        <w:tc>
          <w:tcPr>
            <w:tcW w:w="1134" w:type="dxa"/>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417" w:type="dxa"/>
            <w:gridSpan w:val="2"/>
            <w:tcBorders>
              <w:top w:val="double" w:sz="6" w:space="0" w:color="auto"/>
              <w:left w:val="nil"/>
              <w:bottom w:val="double" w:sz="6" w:space="0" w:color="auto"/>
              <w:right w:val="double" w:sz="6" w:space="0" w:color="auto"/>
            </w:tcBorders>
            <w:shd w:val="clear" w:color="auto" w:fill="auto"/>
            <w:noWrap/>
            <w:vAlign w:val="bottom"/>
            <w:hideMark/>
          </w:tcPr>
          <w:p w:rsidR="00C7765D" w:rsidRPr="00EC1283" w:rsidRDefault="00C7765D" w:rsidP="00C7765D">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3461268</w:t>
            </w:r>
          </w:p>
        </w:tc>
        <w:tc>
          <w:tcPr>
            <w:tcW w:w="2846" w:type="dxa"/>
            <w:tcBorders>
              <w:top w:val="double" w:sz="6" w:space="0" w:color="auto"/>
              <w:left w:val="nil"/>
              <w:bottom w:val="double" w:sz="6" w:space="0" w:color="auto"/>
              <w:right w:val="double" w:sz="6" w:space="0" w:color="auto"/>
            </w:tcBorders>
            <w:shd w:val="clear" w:color="auto" w:fill="auto"/>
            <w:noWrap/>
            <w:vAlign w:val="bottom"/>
            <w:hideMark/>
          </w:tcPr>
          <w:p w:rsidR="00C7765D" w:rsidRPr="00EC1283" w:rsidRDefault="00C7765D" w:rsidP="00C7765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9F4031" w:rsidRPr="00EC1283" w:rsidRDefault="009F4031" w:rsidP="00B6566C">
      <w:pPr>
        <w:pStyle w:val="Paragrafi"/>
        <w:ind w:firstLine="0"/>
        <w:rPr>
          <w:lang w:val="sq-AL"/>
        </w:rPr>
      </w:pPr>
    </w:p>
    <w:tbl>
      <w:tblPr>
        <w:tblW w:w="10555" w:type="dxa"/>
        <w:jc w:val="center"/>
        <w:tblLook w:val="04A0" w:firstRow="1" w:lastRow="0" w:firstColumn="1" w:lastColumn="0" w:noHBand="0" w:noVBand="1"/>
      </w:tblPr>
      <w:tblGrid>
        <w:gridCol w:w="426"/>
        <w:gridCol w:w="2115"/>
        <w:gridCol w:w="1014"/>
        <w:gridCol w:w="1114"/>
        <w:gridCol w:w="949"/>
        <w:gridCol w:w="1535"/>
        <w:gridCol w:w="1052"/>
        <w:gridCol w:w="2350"/>
      </w:tblGrid>
      <w:tr w:rsidR="00E130F8" w:rsidRPr="00EC1283" w:rsidTr="00F6788B">
        <w:trPr>
          <w:trHeight w:val="139"/>
          <w:jc w:val="center"/>
        </w:trPr>
        <w:tc>
          <w:tcPr>
            <w:tcW w:w="426" w:type="dxa"/>
            <w:tcBorders>
              <w:top w:val="nil"/>
              <w:left w:val="nil"/>
              <w:bottom w:val="nil"/>
            </w:tcBorders>
            <w:shd w:val="clear" w:color="auto" w:fill="auto"/>
            <w:noWrap/>
            <w:vAlign w:val="bottom"/>
            <w:hideMark/>
          </w:tcPr>
          <w:p w:rsidR="00E130F8" w:rsidRPr="00EC1283" w:rsidRDefault="00E130F8" w:rsidP="00EC1D8C">
            <w:pPr>
              <w:rPr>
                <w:rFonts w:ascii="CG Times" w:eastAsia="Times New Roman" w:hAnsi="CG Times" w:cs="Arial"/>
                <w:sz w:val="13"/>
                <w:szCs w:val="13"/>
                <w:lang w:val="sq-AL"/>
              </w:rPr>
            </w:pPr>
          </w:p>
        </w:tc>
        <w:tc>
          <w:tcPr>
            <w:tcW w:w="10129" w:type="dxa"/>
            <w:gridSpan w:val="7"/>
            <w:vMerge w:val="restart"/>
            <w:shd w:val="clear" w:color="auto" w:fill="auto"/>
            <w:noWrap/>
            <w:vAlign w:val="bottom"/>
            <w:hideMark/>
          </w:tcPr>
          <w:p w:rsidR="00E130F8" w:rsidRPr="00FB4106" w:rsidRDefault="00E130F8" w:rsidP="00E130F8">
            <w:pPr>
              <w:jc w:val="center"/>
              <w:rPr>
                <w:rFonts w:ascii="CG Times" w:eastAsia="Times New Roman" w:hAnsi="CG Times" w:cs="Arial"/>
                <w:bCs/>
                <w:iCs/>
                <w:sz w:val="13"/>
                <w:szCs w:val="13"/>
                <w:lang w:val="sq-AL"/>
              </w:rPr>
            </w:pPr>
            <w:r w:rsidRPr="00FB4106">
              <w:rPr>
                <w:rFonts w:ascii="CG Times" w:eastAsia="Times New Roman" w:hAnsi="CG Times" w:cs="Arial"/>
                <w:bCs/>
                <w:iCs/>
                <w:sz w:val="13"/>
                <w:szCs w:val="13"/>
                <w:lang w:val="sq-AL"/>
              </w:rPr>
              <w:t>LISTA E PR</w:t>
            </w:r>
            <w:r w:rsidR="00A87989" w:rsidRPr="00FB4106">
              <w:rPr>
                <w:rFonts w:ascii="CG Times" w:eastAsia="Times New Roman" w:hAnsi="CG Times" w:cs="Arial"/>
                <w:bCs/>
                <w:iCs/>
                <w:sz w:val="13"/>
                <w:szCs w:val="13"/>
                <w:lang w:val="sq-AL"/>
              </w:rPr>
              <w:t>ONARËVE QË SHPRONËSOHEN PËR EFEKT TË NDËRTIMIT TË SEGMENTIT RRUGOR TIRANË</w:t>
            </w:r>
            <w:r w:rsidRPr="00FB4106">
              <w:rPr>
                <w:rFonts w:ascii="CG Times" w:eastAsia="Times New Roman" w:hAnsi="CG Times" w:cs="Arial"/>
                <w:bCs/>
                <w:iCs/>
                <w:sz w:val="13"/>
                <w:szCs w:val="13"/>
                <w:lang w:val="sq-AL"/>
              </w:rPr>
              <w:t xml:space="preserve"> - ELBASAN</w:t>
            </w:r>
          </w:p>
          <w:p w:rsidR="00E130F8" w:rsidRPr="00EC1283" w:rsidRDefault="00A87989" w:rsidP="00E130F8">
            <w:pPr>
              <w:jc w:val="center"/>
              <w:rPr>
                <w:rFonts w:ascii="CG Times" w:eastAsia="Times New Roman" w:hAnsi="CG Times" w:cs="Arial"/>
                <w:b/>
                <w:bCs/>
                <w:i/>
                <w:iCs/>
                <w:sz w:val="13"/>
                <w:szCs w:val="13"/>
                <w:u w:val="single"/>
                <w:lang w:val="sq-AL"/>
              </w:rPr>
            </w:pPr>
            <w:r w:rsidRPr="00FB4106">
              <w:rPr>
                <w:rFonts w:ascii="CG Times" w:eastAsia="Times New Roman" w:hAnsi="CG Times" w:cs="Arial"/>
                <w:bCs/>
                <w:sz w:val="13"/>
                <w:szCs w:val="13"/>
                <w:lang w:val="sq-AL"/>
              </w:rPr>
              <w:t>LOTI I-rë</w:t>
            </w:r>
            <w:r w:rsidR="00FB4106">
              <w:rPr>
                <w:rFonts w:ascii="CG Times" w:eastAsia="Times New Roman" w:hAnsi="CG Times" w:cs="Arial"/>
                <w:bCs/>
                <w:sz w:val="13"/>
                <w:szCs w:val="13"/>
                <w:lang w:val="sq-AL"/>
              </w:rPr>
              <w:t xml:space="preserve">  Prog. Km</w:t>
            </w:r>
            <w:r w:rsidR="004F736C">
              <w:rPr>
                <w:rFonts w:ascii="CG Times" w:eastAsia="Times New Roman" w:hAnsi="CG Times" w:cs="Arial"/>
                <w:bCs/>
                <w:sz w:val="13"/>
                <w:szCs w:val="13"/>
                <w:vertAlign w:val="superscript"/>
                <w:lang w:val="sq-AL"/>
              </w:rPr>
              <w:t xml:space="preserve"> </w:t>
            </w:r>
            <w:r w:rsidR="004F736C">
              <w:rPr>
                <w:rFonts w:ascii="CG Times" w:eastAsia="Times New Roman" w:hAnsi="CG Times" w:cs="Arial"/>
                <w:bCs/>
                <w:sz w:val="13"/>
                <w:szCs w:val="13"/>
                <w:lang w:val="sq-AL"/>
              </w:rPr>
              <w:t>2</w:t>
            </w:r>
            <w:r w:rsidR="00E130F8" w:rsidRPr="00FB4106">
              <w:rPr>
                <w:rFonts w:ascii="CG Times" w:eastAsia="Times New Roman" w:hAnsi="CG Times" w:cs="Arial"/>
                <w:bCs/>
                <w:sz w:val="13"/>
                <w:szCs w:val="13"/>
                <w:lang w:val="sq-AL"/>
              </w:rPr>
              <w:t>+850 - HYRJE TUNEL</w:t>
            </w:r>
          </w:p>
        </w:tc>
      </w:tr>
      <w:tr w:rsidR="00E130F8" w:rsidRPr="00EC1283" w:rsidTr="00F6788B">
        <w:trPr>
          <w:trHeight w:val="139"/>
          <w:jc w:val="center"/>
        </w:trPr>
        <w:tc>
          <w:tcPr>
            <w:tcW w:w="426" w:type="dxa"/>
            <w:tcBorders>
              <w:top w:val="nil"/>
              <w:left w:val="nil"/>
              <w:bottom w:val="nil"/>
            </w:tcBorders>
            <w:shd w:val="clear" w:color="auto" w:fill="auto"/>
            <w:noWrap/>
            <w:vAlign w:val="bottom"/>
            <w:hideMark/>
          </w:tcPr>
          <w:p w:rsidR="00E130F8" w:rsidRPr="00EC1283" w:rsidRDefault="00E130F8" w:rsidP="00EC1D8C">
            <w:pPr>
              <w:rPr>
                <w:rFonts w:ascii="CG Times" w:eastAsia="Times New Roman" w:hAnsi="CG Times" w:cs="Arial"/>
                <w:b/>
                <w:bCs/>
                <w:sz w:val="13"/>
                <w:szCs w:val="13"/>
                <w:lang w:val="sq-AL"/>
              </w:rPr>
            </w:pPr>
          </w:p>
        </w:tc>
        <w:tc>
          <w:tcPr>
            <w:tcW w:w="10129" w:type="dxa"/>
            <w:gridSpan w:val="7"/>
            <w:vMerge/>
            <w:shd w:val="clear" w:color="auto" w:fill="auto"/>
            <w:noWrap/>
            <w:vAlign w:val="bottom"/>
            <w:hideMark/>
          </w:tcPr>
          <w:p w:rsidR="00E130F8" w:rsidRPr="00EC1283" w:rsidRDefault="00E130F8" w:rsidP="00EC1D8C">
            <w:pPr>
              <w:rPr>
                <w:rFonts w:ascii="CG Times" w:eastAsia="Times New Roman" w:hAnsi="CG Times" w:cs="Arial"/>
                <w:sz w:val="13"/>
                <w:szCs w:val="13"/>
                <w:lang w:val="sq-AL"/>
              </w:rPr>
            </w:pPr>
          </w:p>
        </w:tc>
      </w:tr>
      <w:tr w:rsidR="00EC1D8C" w:rsidRPr="00EC1283" w:rsidTr="00F6788B">
        <w:trPr>
          <w:trHeight w:val="75"/>
          <w:jc w:val="center"/>
        </w:trPr>
        <w:tc>
          <w:tcPr>
            <w:tcW w:w="426" w:type="dxa"/>
            <w:tcBorders>
              <w:top w:val="nil"/>
              <w:left w:val="nil"/>
              <w:bottom w:val="nil"/>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p>
        </w:tc>
        <w:tc>
          <w:tcPr>
            <w:tcW w:w="2115" w:type="dxa"/>
            <w:tcBorders>
              <w:left w:val="nil"/>
              <w:bottom w:val="nil"/>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p>
        </w:tc>
        <w:tc>
          <w:tcPr>
            <w:tcW w:w="1014" w:type="dxa"/>
            <w:tcBorders>
              <w:left w:val="nil"/>
              <w:bottom w:val="nil"/>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p>
        </w:tc>
        <w:tc>
          <w:tcPr>
            <w:tcW w:w="1114" w:type="dxa"/>
            <w:tcBorders>
              <w:left w:val="nil"/>
              <w:bottom w:val="nil"/>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p>
        </w:tc>
        <w:tc>
          <w:tcPr>
            <w:tcW w:w="949" w:type="dxa"/>
            <w:tcBorders>
              <w:left w:val="nil"/>
              <w:bottom w:val="nil"/>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p>
        </w:tc>
        <w:tc>
          <w:tcPr>
            <w:tcW w:w="1535" w:type="dxa"/>
            <w:tcBorders>
              <w:left w:val="nil"/>
              <w:bottom w:val="nil"/>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p>
        </w:tc>
        <w:tc>
          <w:tcPr>
            <w:tcW w:w="1052" w:type="dxa"/>
            <w:tcBorders>
              <w:left w:val="nil"/>
              <w:bottom w:val="nil"/>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p>
        </w:tc>
        <w:tc>
          <w:tcPr>
            <w:tcW w:w="2350" w:type="dxa"/>
            <w:tcBorders>
              <w:left w:val="nil"/>
              <w:bottom w:val="nil"/>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p>
        </w:tc>
      </w:tr>
      <w:tr w:rsidR="00EC1D8C" w:rsidRPr="00EC1283" w:rsidTr="00F6788B">
        <w:trPr>
          <w:trHeight w:val="147"/>
          <w:jc w:val="center"/>
        </w:trPr>
        <w:tc>
          <w:tcPr>
            <w:tcW w:w="426" w:type="dxa"/>
            <w:tcBorders>
              <w:top w:val="nil"/>
              <w:left w:val="nil"/>
              <w:bottom w:val="double" w:sz="6"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115" w:type="dxa"/>
            <w:tcBorders>
              <w:top w:val="nil"/>
              <w:left w:val="nil"/>
              <w:bottom w:val="double" w:sz="6"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p>
        </w:tc>
        <w:tc>
          <w:tcPr>
            <w:tcW w:w="1014" w:type="dxa"/>
            <w:tcBorders>
              <w:top w:val="nil"/>
              <w:left w:val="nil"/>
              <w:bottom w:val="double" w:sz="6"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114" w:type="dxa"/>
            <w:tcBorders>
              <w:top w:val="nil"/>
              <w:left w:val="nil"/>
              <w:bottom w:val="double" w:sz="6" w:space="0" w:color="auto"/>
              <w:right w:val="nil"/>
            </w:tcBorders>
            <w:shd w:val="clear" w:color="auto" w:fill="auto"/>
            <w:noWrap/>
            <w:vAlign w:val="bottom"/>
            <w:hideMark/>
          </w:tcPr>
          <w:p w:rsidR="00EC1D8C" w:rsidRPr="00EC1283" w:rsidRDefault="00EC1D8C" w:rsidP="00B6566C">
            <w:pPr>
              <w:rPr>
                <w:rFonts w:ascii="CG Times" w:eastAsia="Times New Roman" w:hAnsi="CG Times" w:cs="Arial"/>
                <w:sz w:val="13"/>
                <w:szCs w:val="13"/>
                <w:lang w:val="sq-AL"/>
              </w:rPr>
            </w:pPr>
          </w:p>
        </w:tc>
        <w:tc>
          <w:tcPr>
            <w:tcW w:w="949" w:type="dxa"/>
            <w:tcBorders>
              <w:top w:val="nil"/>
              <w:left w:val="nil"/>
              <w:bottom w:val="double" w:sz="6" w:space="0" w:color="auto"/>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535" w:type="dxa"/>
            <w:tcBorders>
              <w:top w:val="nil"/>
              <w:left w:val="nil"/>
              <w:bottom w:val="double" w:sz="6" w:space="0" w:color="auto"/>
              <w:right w:val="nil"/>
            </w:tcBorders>
            <w:shd w:val="clear" w:color="auto" w:fill="auto"/>
            <w:noWrap/>
            <w:vAlign w:val="bottom"/>
            <w:hideMark/>
          </w:tcPr>
          <w:p w:rsidR="00EC1D8C" w:rsidRPr="00EC1283" w:rsidRDefault="00EC1D8C" w:rsidP="007046C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052" w:type="dxa"/>
            <w:tcBorders>
              <w:top w:val="nil"/>
              <w:left w:val="nil"/>
              <w:bottom w:val="double" w:sz="6" w:space="0" w:color="auto"/>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350" w:type="dxa"/>
            <w:tcBorders>
              <w:top w:val="nil"/>
              <w:left w:val="nil"/>
              <w:bottom w:val="double" w:sz="6"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EC1D8C" w:rsidRPr="00EC1283" w:rsidTr="00F6788B">
        <w:trPr>
          <w:trHeight w:val="63"/>
          <w:jc w:val="center"/>
        </w:trPr>
        <w:tc>
          <w:tcPr>
            <w:tcW w:w="426" w:type="dxa"/>
            <w:tcBorders>
              <w:top w:val="nil"/>
              <w:left w:val="double" w:sz="6" w:space="0" w:color="auto"/>
              <w:bottom w:val="nil"/>
              <w:right w:val="double" w:sz="6" w:space="0" w:color="auto"/>
            </w:tcBorders>
            <w:shd w:val="clear" w:color="auto" w:fill="auto"/>
            <w:noWrap/>
            <w:vAlign w:val="center"/>
            <w:hideMark/>
          </w:tcPr>
          <w:p w:rsidR="00EC1D8C" w:rsidRPr="00EC1283" w:rsidRDefault="00EC1D8C" w:rsidP="00DA7E98">
            <w:pPr>
              <w:jc w:val="center"/>
              <w:rPr>
                <w:rFonts w:ascii="CG Times" w:eastAsia="Times New Roman" w:hAnsi="CG Times" w:cs="Arial"/>
                <w:sz w:val="13"/>
                <w:szCs w:val="13"/>
                <w:lang w:val="sq-AL"/>
              </w:rPr>
            </w:pPr>
          </w:p>
        </w:tc>
        <w:tc>
          <w:tcPr>
            <w:tcW w:w="2115" w:type="dxa"/>
            <w:tcBorders>
              <w:top w:val="nil"/>
              <w:left w:val="nil"/>
              <w:bottom w:val="nil"/>
              <w:right w:val="double" w:sz="6" w:space="0" w:color="auto"/>
            </w:tcBorders>
            <w:shd w:val="clear" w:color="auto" w:fill="auto"/>
            <w:noWrap/>
            <w:vAlign w:val="center"/>
            <w:hideMark/>
          </w:tcPr>
          <w:p w:rsidR="00EC1D8C" w:rsidRPr="00EC1283" w:rsidRDefault="00EC1D8C"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Pronari</w:t>
            </w:r>
          </w:p>
        </w:tc>
        <w:tc>
          <w:tcPr>
            <w:tcW w:w="1014" w:type="dxa"/>
            <w:tcBorders>
              <w:top w:val="nil"/>
              <w:left w:val="nil"/>
              <w:bottom w:val="nil"/>
              <w:right w:val="nil"/>
            </w:tcBorders>
            <w:shd w:val="clear" w:color="auto" w:fill="auto"/>
            <w:noWrap/>
            <w:vAlign w:val="center"/>
            <w:hideMark/>
          </w:tcPr>
          <w:p w:rsidR="00EC1D8C" w:rsidRPr="00EC1283" w:rsidRDefault="00EC1D8C" w:rsidP="00DA7E98">
            <w:pPr>
              <w:jc w:val="center"/>
              <w:rPr>
                <w:rFonts w:ascii="CG Times" w:eastAsia="Times New Roman" w:hAnsi="CG Times" w:cs="Arial"/>
                <w:sz w:val="13"/>
                <w:szCs w:val="13"/>
                <w:lang w:val="sq-AL"/>
              </w:rPr>
            </w:pPr>
          </w:p>
        </w:tc>
        <w:tc>
          <w:tcPr>
            <w:tcW w:w="1114" w:type="dxa"/>
            <w:tcBorders>
              <w:top w:val="nil"/>
              <w:left w:val="double" w:sz="6" w:space="0" w:color="auto"/>
              <w:bottom w:val="nil"/>
              <w:right w:val="double" w:sz="6" w:space="0" w:color="auto"/>
            </w:tcBorders>
            <w:shd w:val="clear" w:color="auto" w:fill="auto"/>
            <w:noWrap/>
            <w:vAlign w:val="center"/>
            <w:hideMark/>
          </w:tcPr>
          <w:p w:rsidR="00EC1D8C" w:rsidRPr="00EC1283" w:rsidRDefault="00EC1D8C" w:rsidP="00DA7E98">
            <w:pPr>
              <w:jc w:val="center"/>
              <w:rPr>
                <w:rFonts w:ascii="CG Times" w:eastAsia="Times New Roman" w:hAnsi="CG Times" w:cs="Arial"/>
                <w:sz w:val="13"/>
                <w:szCs w:val="13"/>
                <w:lang w:val="sq-AL"/>
              </w:rPr>
            </w:pPr>
          </w:p>
        </w:tc>
        <w:tc>
          <w:tcPr>
            <w:tcW w:w="949" w:type="dxa"/>
            <w:tcBorders>
              <w:top w:val="nil"/>
              <w:left w:val="nil"/>
              <w:bottom w:val="nil"/>
              <w:right w:val="nil"/>
            </w:tcBorders>
            <w:shd w:val="clear" w:color="auto" w:fill="auto"/>
            <w:noWrap/>
            <w:vAlign w:val="center"/>
            <w:hideMark/>
          </w:tcPr>
          <w:p w:rsidR="00EC1D8C" w:rsidRPr="00EC1283" w:rsidRDefault="00EC1D8C" w:rsidP="00DA7E98">
            <w:pPr>
              <w:jc w:val="center"/>
              <w:rPr>
                <w:rFonts w:ascii="CG Times" w:eastAsia="Times New Roman" w:hAnsi="CG Times" w:cs="Arial"/>
                <w:b/>
                <w:bCs/>
                <w:sz w:val="13"/>
                <w:szCs w:val="13"/>
                <w:lang w:val="sq-AL"/>
              </w:rPr>
            </w:pPr>
          </w:p>
        </w:tc>
        <w:tc>
          <w:tcPr>
            <w:tcW w:w="1535" w:type="dxa"/>
            <w:tcBorders>
              <w:top w:val="nil"/>
              <w:left w:val="nil"/>
              <w:bottom w:val="nil"/>
              <w:right w:val="double" w:sz="6" w:space="0" w:color="auto"/>
            </w:tcBorders>
            <w:shd w:val="clear" w:color="auto" w:fill="auto"/>
            <w:noWrap/>
            <w:vAlign w:val="center"/>
            <w:hideMark/>
          </w:tcPr>
          <w:p w:rsidR="00EC1D8C" w:rsidRPr="00EC1283" w:rsidRDefault="00FA5729"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TOKË ARË</w:t>
            </w:r>
          </w:p>
        </w:tc>
        <w:tc>
          <w:tcPr>
            <w:tcW w:w="1052" w:type="dxa"/>
            <w:tcBorders>
              <w:top w:val="nil"/>
              <w:left w:val="nil"/>
              <w:bottom w:val="double" w:sz="6" w:space="0" w:color="auto"/>
              <w:right w:val="double" w:sz="6" w:space="0" w:color="auto"/>
            </w:tcBorders>
            <w:shd w:val="clear" w:color="auto" w:fill="auto"/>
            <w:noWrap/>
            <w:vAlign w:val="center"/>
            <w:hideMark/>
          </w:tcPr>
          <w:p w:rsidR="00EC1D8C" w:rsidRPr="00EC1283" w:rsidRDefault="00EC1D8C" w:rsidP="00DA7E98">
            <w:pPr>
              <w:jc w:val="center"/>
              <w:rPr>
                <w:rFonts w:ascii="CG Times" w:eastAsia="Times New Roman" w:hAnsi="CG Times" w:cs="Arial"/>
                <w:b/>
                <w:bCs/>
                <w:sz w:val="13"/>
                <w:szCs w:val="13"/>
                <w:lang w:val="sq-AL"/>
              </w:rPr>
            </w:pPr>
          </w:p>
        </w:tc>
        <w:tc>
          <w:tcPr>
            <w:tcW w:w="2350" w:type="dxa"/>
            <w:tcBorders>
              <w:top w:val="nil"/>
              <w:left w:val="nil"/>
              <w:bottom w:val="double" w:sz="6" w:space="0" w:color="auto"/>
              <w:right w:val="double" w:sz="6" w:space="0" w:color="auto"/>
            </w:tcBorders>
            <w:shd w:val="clear" w:color="auto" w:fill="auto"/>
            <w:noWrap/>
            <w:vAlign w:val="center"/>
            <w:hideMark/>
          </w:tcPr>
          <w:p w:rsidR="00EC1D8C" w:rsidRPr="00EC1283" w:rsidRDefault="00EC1D8C" w:rsidP="00DA7E98">
            <w:pPr>
              <w:jc w:val="center"/>
              <w:rPr>
                <w:rFonts w:ascii="CG Times" w:eastAsia="Times New Roman" w:hAnsi="CG Times" w:cs="Arial"/>
                <w:sz w:val="13"/>
                <w:szCs w:val="13"/>
                <w:lang w:val="sq-AL"/>
              </w:rPr>
            </w:pPr>
          </w:p>
        </w:tc>
      </w:tr>
      <w:tr w:rsidR="00EC1D8C" w:rsidRPr="00EC1283" w:rsidTr="00F6788B">
        <w:trPr>
          <w:trHeight w:val="250"/>
          <w:jc w:val="center"/>
        </w:trPr>
        <w:tc>
          <w:tcPr>
            <w:tcW w:w="426" w:type="dxa"/>
            <w:tcBorders>
              <w:top w:val="nil"/>
              <w:left w:val="double" w:sz="6" w:space="0" w:color="auto"/>
              <w:bottom w:val="nil"/>
              <w:right w:val="double" w:sz="6" w:space="0" w:color="auto"/>
            </w:tcBorders>
            <w:shd w:val="clear" w:color="auto" w:fill="auto"/>
            <w:noWrap/>
            <w:vAlign w:val="center"/>
            <w:hideMark/>
          </w:tcPr>
          <w:p w:rsidR="00EC1D8C" w:rsidRPr="00EC1283" w:rsidRDefault="00B6566C"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Nr.</w:t>
            </w:r>
          </w:p>
        </w:tc>
        <w:tc>
          <w:tcPr>
            <w:tcW w:w="2115" w:type="dxa"/>
            <w:tcBorders>
              <w:top w:val="nil"/>
              <w:left w:val="nil"/>
              <w:bottom w:val="nil"/>
              <w:right w:val="double" w:sz="6" w:space="0" w:color="auto"/>
            </w:tcBorders>
            <w:shd w:val="clear" w:color="auto" w:fill="auto"/>
            <w:noWrap/>
            <w:vAlign w:val="center"/>
            <w:hideMark/>
          </w:tcPr>
          <w:p w:rsidR="00EC1D8C" w:rsidRPr="00EC1283" w:rsidRDefault="00FB4106" w:rsidP="00DA7E98">
            <w:pPr>
              <w:jc w:val="center"/>
              <w:rPr>
                <w:rFonts w:ascii="CG Times" w:eastAsia="Times New Roman" w:hAnsi="CG Times" w:cs="Arial"/>
                <w:b/>
                <w:bCs/>
                <w:sz w:val="13"/>
                <w:szCs w:val="13"/>
                <w:lang w:val="sq-AL"/>
              </w:rPr>
            </w:pPr>
            <w:r>
              <w:rPr>
                <w:rFonts w:ascii="CG Times" w:eastAsia="Times New Roman" w:hAnsi="CG Times" w:cs="Arial"/>
                <w:b/>
                <w:bCs/>
                <w:sz w:val="13"/>
                <w:szCs w:val="13"/>
                <w:lang w:val="sq-AL"/>
              </w:rPr>
              <w:t>Emri, a</w:t>
            </w:r>
            <w:r w:rsidR="00A87989" w:rsidRPr="00EC1283">
              <w:rPr>
                <w:rFonts w:ascii="CG Times" w:eastAsia="Times New Roman" w:hAnsi="CG Times" w:cs="Arial"/>
                <w:b/>
                <w:bCs/>
                <w:sz w:val="13"/>
                <w:szCs w:val="13"/>
                <w:lang w:val="sq-AL"/>
              </w:rPr>
              <w:t>të</w:t>
            </w:r>
            <w:r>
              <w:rPr>
                <w:rFonts w:ascii="CG Times" w:eastAsia="Times New Roman" w:hAnsi="CG Times" w:cs="Arial"/>
                <w:b/>
                <w:bCs/>
                <w:sz w:val="13"/>
                <w:szCs w:val="13"/>
                <w:lang w:val="sq-AL"/>
              </w:rPr>
              <w:t>sia, m</w:t>
            </w:r>
            <w:r w:rsidR="00EC1D8C" w:rsidRPr="00EC1283">
              <w:rPr>
                <w:rFonts w:ascii="CG Times" w:eastAsia="Times New Roman" w:hAnsi="CG Times" w:cs="Arial"/>
                <w:b/>
                <w:bCs/>
                <w:sz w:val="13"/>
                <w:szCs w:val="13"/>
                <w:lang w:val="sq-AL"/>
              </w:rPr>
              <w:t>biemri</w:t>
            </w:r>
          </w:p>
        </w:tc>
        <w:tc>
          <w:tcPr>
            <w:tcW w:w="1014" w:type="dxa"/>
            <w:tcBorders>
              <w:top w:val="nil"/>
              <w:left w:val="nil"/>
              <w:bottom w:val="nil"/>
              <w:right w:val="nil"/>
            </w:tcBorders>
            <w:shd w:val="clear" w:color="auto" w:fill="auto"/>
            <w:vAlign w:val="center"/>
            <w:hideMark/>
          </w:tcPr>
          <w:p w:rsidR="00EC1D8C" w:rsidRPr="00EC1283" w:rsidRDefault="00B6566C"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xml:space="preserve">Nr. </w:t>
            </w:r>
            <w:r w:rsidR="00FB4106">
              <w:rPr>
                <w:rFonts w:ascii="CG Times" w:eastAsia="Times New Roman" w:hAnsi="CG Times" w:cs="Arial"/>
                <w:b/>
                <w:bCs/>
                <w:sz w:val="13"/>
                <w:szCs w:val="13"/>
                <w:lang w:val="sq-AL"/>
              </w:rPr>
              <w:t xml:space="preserve">i </w:t>
            </w:r>
            <w:r w:rsidR="00A87989" w:rsidRPr="00EC1283">
              <w:rPr>
                <w:rFonts w:ascii="CG Times" w:eastAsia="Times New Roman" w:hAnsi="CG Times" w:cs="Arial"/>
                <w:b/>
                <w:bCs/>
                <w:sz w:val="13"/>
                <w:szCs w:val="13"/>
                <w:lang w:val="sq-AL"/>
              </w:rPr>
              <w:t xml:space="preserve"> Pasurisë</w:t>
            </w:r>
          </w:p>
        </w:tc>
        <w:tc>
          <w:tcPr>
            <w:tcW w:w="1114" w:type="dxa"/>
            <w:tcBorders>
              <w:top w:val="nil"/>
              <w:left w:val="double" w:sz="6" w:space="0" w:color="auto"/>
              <w:bottom w:val="nil"/>
              <w:right w:val="nil"/>
            </w:tcBorders>
            <w:shd w:val="clear" w:color="auto" w:fill="auto"/>
            <w:vAlign w:val="center"/>
            <w:hideMark/>
          </w:tcPr>
          <w:p w:rsidR="00B6488C" w:rsidRDefault="00B6566C"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xml:space="preserve">Nr. </w:t>
            </w:r>
            <w:r w:rsidR="00B6488C">
              <w:rPr>
                <w:rFonts w:ascii="CG Times" w:eastAsia="Times New Roman" w:hAnsi="CG Times" w:cs="Arial"/>
                <w:b/>
                <w:bCs/>
                <w:sz w:val="13"/>
                <w:szCs w:val="13"/>
                <w:lang w:val="sq-AL"/>
              </w:rPr>
              <w:t xml:space="preserve"> i </w:t>
            </w:r>
          </w:p>
          <w:p w:rsidR="00EC1D8C" w:rsidRPr="00EC1283" w:rsidRDefault="00B6488C" w:rsidP="00DA7E98">
            <w:pPr>
              <w:jc w:val="center"/>
              <w:rPr>
                <w:rFonts w:ascii="CG Times" w:eastAsia="Times New Roman" w:hAnsi="CG Times" w:cs="Arial"/>
                <w:b/>
                <w:bCs/>
                <w:sz w:val="13"/>
                <w:szCs w:val="13"/>
                <w:lang w:val="sq-AL"/>
              </w:rPr>
            </w:pPr>
            <w:r>
              <w:rPr>
                <w:rFonts w:ascii="CG Times" w:eastAsia="Times New Roman" w:hAnsi="CG Times" w:cs="Arial"/>
                <w:b/>
                <w:bCs/>
                <w:sz w:val="13"/>
                <w:szCs w:val="13"/>
                <w:lang w:val="sq-AL"/>
              </w:rPr>
              <w:t>zn.</w:t>
            </w:r>
            <w:r w:rsidR="00FB4106">
              <w:rPr>
                <w:rFonts w:ascii="CG Times" w:eastAsia="Times New Roman" w:hAnsi="CG Times" w:cs="Arial"/>
                <w:b/>
                <w:bCs/>
                <w:sz w:val="13"/>
                <w:szCs w:val="13"/>
                <w:lang w:val="sq-AL"/>
              </w:rPr>
              <w:t xml:space="preserve"> </w:t>
            </w:r>
            <w:r w:rsidR="00A87989" w:rsidRPr="00EC1283">
              <w:rPr>
                <w:rFonts w:ascii="CG Times" w:eastAsia="Times New Roman" w:hAnsi="CG Times" w:cs="Arial"/>
                <w:b/>
                <w:bCs/>
                <w:sz w:val="13"/>
                <w:szCs w:val="13"/>
                <w:lang w:val="sq-AL"/>
              </w:rPr>
              <w:t>k</w:t>
            </w:r>
            <w:r w:rsidR="00EC1D8C" w:rsidRPr="00EC1283">
              <w:rPr>
                <w:rFonts w:ascii="CG Times" w:eastAsia="Times New Roman" w:hAnsi="CG Times" w:cs="Arial"/>
                <w:b/>
                <w:bCs/>
                <w:sz w:val="13"/>
                <w:szCs w:val="13"/>
                <w:lang w:val="sq-AL"/>
              </w:rPr>
              <w:t>ad.</w:t>
            </w:r>
          </w:p>
        </w:tc>
        <w:tc>
          <w:tcPr>
            <w:tcW w:w="949" w:type="dxa"/>
            <w:tcBorders>
              <w:top w:val="double" w:sz="6" w:space="0" w:color="auto"/>
              <w:left w:val="double" w:sz="6" w:space="0" w:color="auto"/>
              <w:bottom w:val="double" w:sz="6" w:space="0" w:color="auto"/>
              <w:right w:val="double" w:sz="6" w:space="0" w:color="auto"/>
            </w:tcBorders>
            <w:shd w:val="clear" w:color="auto" w:fill="auto"/>
            <w:vAlign w:val="center"/>
            <w:hideMark/>
          </w:tcPr>
          <w:p w:rsidR="00EC1D8C" w:rsidRPr="00EC1283" w:rsidRDefault="00A87989"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sip (m</w:t>
            </w:r>
            <w:r w:rsidRPr="00EC1283">
              <w:rPr>
                <w:rFonts w:ascii="CG Times" w:eastAsia="Times New Roman" w:hAnsi="CG Times" w:cs="Arial"/>
                <w:b/>
                <w:bCs/>
                <w:sz w:val="13"/>
                <w:szCs w:val="13"/>
                <w:vertAlign w:val="superscript"/>
                <w:lang w:val="sq-AL"/>
              </w:rPr>
              <w:t>2</w:t>
            </w:r>
            <w:r w:rsidRPr="00EC1283">
              <w:rPr>
                <w:rFonts w:ascii="CG Times" w:eastAsia="Times New Roman" w:hAnsi="CG Times" w:cs="Arial"/>
                <w:b/>
                <w:bCs/>
                <w:sz w:val="13"/>
                <w:szCs w:val="13"/>
                <w:lang w:val="sq-AL"/>
              </w:rPr>
              <w:t>)</w:t>
            </w:r>
          </w:p>
        </w:tc>
        <w:tc>
          <w:tcPr>
            <w:tcW w:w="1535" w:type="dxa"/>
            <w:tcBorders>
              <w:top w:val="double" w:sz="6" w:space="0" w:color="auto"/>
              <w:left w:val="nil"/>
              <w:bottom w:val="double" w:sz="6" w:space="0" w:color="auto"/>
              <w:right w:val="double" w:sz="6" w:space="0" w:color="auto"/>
            </w:tcBorders>
            <w:shd w:val="clear" w:color="auto" w:fill="auto"/>
            <w:vAlign w:val="center"/>
            <w:hideMark/>
          </w:tcPr>
          <w:p w:rsidR="00EC1D8C" w:rsidRPr="00EC1283" w:rsidRDefault="00A87989"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Çmimi (lekë/m</w:t>
            </w:r>
            <w:r w:rsidRPr="00EC1283">
              <w:rPr>
                <w:rFonts w:ascii="CG Times" w:eastAsia="Times New Roman" w:hAnsi="CG Times" w:cs="Arial"/>
                <w:b/>
                <w:bCs/>
                <w:sz w:val="13"/>
                <w:szCs w:val="13"/>
                <w:vertAlign w:val="superscript"/>
                <w:lang w:val="sq-AL"/>
              </w:rPr>
              <w:t>2</w:t>
            </w:r>
            <w:r w:rsidRPr="00EC1283">
              <w:rPr>
                <w:rFonts w:ascii="CG Times" w:eastAsia="Times New Roman" w:hAnsi="CG Times" w:cs="Arial"/>
                <w:b/>
                <w:bCs/>
                <w:sz w:val="13"/>
                <w:szCs w:val="13"/>
                <w:lang w:val="sq-AL"/>
              </w:rPr>
              <w:t>)</w:t>
            </w:r>
          </w:p>
        </w:tc>
        <w:tc>
          <w:tcPr>
            <w:tcW w:w="1052" w:type="dxa"/>
            <w:tcBorders>
              <w:top w:val="nil"/>
              <w:left w:val="nil"/>
              <w:bottom w:val="nil"/>
              <w:right w:val="double" w:sz="6" w:space="0" w:color="auto"/>
            </w:tcBorders>
            <w:shd w:val="clear" w:color="auto" w:fill="auto"/>
            <w:vAlign w:val="center"/>
            <w:hideMark/>
          </w:tcPr>
          <w:p w:rsidR="00EC1D8C" w:rsidRPr="00EC1283" w:rsidRDefault="00A87989"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Vlera</w:t>
            </w:r>
            <w:r w:rsidR="00FB4106">
              <w:rPr>
                <w:rFonts w:ascii="CG Times" w:eastAsia="Times New Roman" w:hAnsi="CG Times" w:cs="Arial"/>
                <w:b/>
                <w:bCs/>
                <w:sz w:val="13"/>
                <w:szCs w:val="13"/>
                <w:lang w:val="sq-AL"/>
              </w:rPr>
              <w:t xml:space="preserve"> </w:t>
            </w:r>
            <w:r w:rsidRPr="00EC1283">
              <w:rPr>
                <w:rFonts w:ascii="CG Times" w:eastAsia="Times New Roman" w:hAnsi="CG Times" w:cs="Arial"/>
                <w:b/>
                <w:bCs/>
                <w:sz w:val="13"/>
                <w:szCs w:val="13"/>
                <w:lang w:val="sq-AL"/>
              </w:rPr>
              <w:t>(lekë</w:t>
            </w:r>
            <w:r w:rsidR="00EC1D8C" w:rsidRPr="00EC1283">
              <w:rPr>
                <w:rFonts w:ascii="CG Times" w:eastAsia="Times New Roman" w:hAnsi="CG Times" w:cs="Arial"/>
                <w:b/>
                <w:bCs/>
                <w:sz w:val="13"/>
                <w:szCs w:val="13"/>
                <w:lang w:val="sq-AL"/>
              </w:rPr>
              <w:t>)</w:t>
            </w:r>
          </w:p>
        </w:tc>
        <w:tc>
          <w:tcPr>
            <w:tcW w:w="2350" w:type="dxa"/>
            <w:tcBorders>
              <w:top w:val="nil"/>
              <w:left w:val="nil"/>
              <w:bottom w:val="nil"/>
              <w:right w:val="double" w:sz="6" w:space="0" w:color="auto"/>
            </w:tcBorders>
            <w:shd w:val="clear" w:color="auto" w:fill="auto"/>
            <w:noWrap/>
            <w:vAlign w:val="center"/>
            <w:hideMark/>
          </w:tcPr>
          <w:p w:rsidR="00EC1D8C" w:rsidRPr="00EC1283" w:rsidRDefault="00A87989" w:rsidP="00DA7E9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Shë</w:t>
            </w:r>
            <w:r w:rsidR="00EC1D8C" w:rsidRPr="00EC1283">
              <w:rPr>
                <w:rFonts w:ascii="CG Times" w:eastAsia="Times New Roman" w:hAnsi="CG Times" w:cs="Arial"/>
                <w:b/>
                <w:bCs/>
                <w:sz w:val="13"/>
                <w:szCs w:val="13"/>
                <w:lang w:val="sq-AL"/>
              </w:rPr>
              <w:t>nime</w:t>
            </w:r>
          </w:p>
        </w:tc>
      </w:tr>
      <w:tr w:rsidR="00EC1D8C" w:rsidRPr="00EC1283" w:rsidTr="00F6788B">
        <w:trPr>
          <w:trHeight w:val="139"/>
          <w:jc w:val="center"/>
        </w:trPr>
        <w:tc>
          <w:tcPr>
            <w:tcW w:w="42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115" w:type="dxa"/>
            <w:tcBorders>
              <w:top w:val="double" w:sz="6" w:space="0" w:color="auto"/>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r w:rsidR="00A77A18" w:rsidRPr="00EC1283">
              <w:rPr>
                <w:rFonts w:ascii="CG Times" w:eastAsia="Times New Roman" w:hAnsi="CG Times" w:cs="Arial"/>
                <w:b/>
                <w:bCs/>
                <w:sz w:val="13"/>
                <w:szCs w:val="13"/>
                <w:lang w:val="sq-AL"/>
              </w:rPr>
              <w:t>Fshati Fikas  Z.K.1622</w:t>
            </w:r>
          </w:p>
        </w:tc>
        <w:tc>
          <w:tcPr>
            <w:tcW w:w="1014"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114" w:type="dxa"/>
            <w:tcBorders>
              <w:top w:val="double" w:sz="6" w:space="0" w:color="auto"/>
              <w:left w:val="nil"/>
              <w:bottom w:val="single" w:sz="4" w:space="0" w:color="auto"/>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535" w:type="dxa"/>
            <w:tcBorders>
              <w:top w:val="nil"/>
              <w:left w:val="nil"/>
              <w:bottom w:val="single" w:sz="4" w:space="0" w:color="auto"/>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052"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350" w:type="dxa"/>
            <w:tcBorders>
              <w:top w:val="double" w:sz="6" w:space="0" w:color="auto"/>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Bajram      Kerciku</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23/1</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1927</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610859</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Ramazan  Beka</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23/2</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1906</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604202</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Isuf  Ceka</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23/3</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2107</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667919</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Haxhi    Rama</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23/11</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293</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92881</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Haziz    Kerciku</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23/25</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679</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215243</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6</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Kurt   Kerciku</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23/13</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1271</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402907</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7</w:t>
            </w:r>
          </w:p>
        </w:tc>
        <w:tc>
          <w:tcPr>
            <w:tcW w:w="2115" w:type="dxa"/>
            <w:tcBorders>
              <w:top w:val="nil"/>
              <w:left w:val="nil"/>
              <w:bottom w:val="single" w:sz="4" w:space="0" w:color="auto"/>
              <w:right w:val="nil"/>
            </w:tcBorders>
            <w:shd w:val="clear" w:color="auto" w:fill="auto"/>
            <w:noWrap/>
            <w:vAlign w:val="bottom"/>
            <w:hideMark/>
          </w:tcPr>
          <w:p w:rsidR="00EC1D8C" w:rsidRPr="00EC1283" w:rsidRDefault="00EC1D8C" w:rsidP="00EC1D8C">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Myslym   Kerciku</w:t>
            </w:r>
          </w:p>
        </w:tc>
        <w:tc>
          <w:tcPr>
            <w:tcW w:w="1014"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23/27</w:t>
            </w:r>
          </w:p>
        </w:tc>
        <w:tc>
          <w:tcPr>
            <w:tcW w:w="1114" w:type="dxa"/>
            <w:tcBorders>
              <w:top w:val="nil"/>
              <w:left w:val="nil"/>
              <w:bottom w:val="single" w:sz="4" w:space="0" w:color="auto"/>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1622</w:t>
            </w:r>
          </w:p>
        </w:tc>
        <w:tc>
          <w:tcPr>
            <w:tcW w:w="949"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1015</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321755</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8</w:t>
            </w:r>
          </w:p>
        </w:tc>
        <w:tc>
          <w:tcPr>
            <w:tcW w:w="2115" w:type="dxa"/>
            <w:tcBorders>
              <w:top w:val="nil"/>
              <w:left w:val="nil"/>
              <w:bottom w:val="nil"/>
              <w:right w:val="nil"/>
            </w:tcBorders>
            <w:shd w:val="clear" w:color="auto" w:fill="auto"/>
            <w:noWrap/>
            <w:vAlign w:val="bottom"/>
            <w:hideMark/>
          </w:tcPr>
          <w:p w:rsidR="00EC1D8C" w:rsidRPr="00EC1283" w:rsidRDefault="00EC1D8C" w:rsidP="00EC1D8C">
            <w:pPr>
              <w:rPr>
                <w:rFonts w:ascii="CG Times" w:eastAsia="Times New Roman" w:hAnsi="CG Times" w:cs="Arial"/>
                <w:sz w:val="13"/>
                <w:szCs w:val="13"/>
                <w:lang w:val="sq-AL"/>
              </w:rPr>
            </w:pPr>
            <w:r w:rsidRPr="00EC1283">
              <w:rPr>
                <w:rFonts w:ascii="CG Times" w:eastAsia="Times New Roman" w:hAnsi="CG Times" w:cs="Arial"/>
                <w:sz w:val="13"/>
                <w:szCs w:val="13"/>
                <w:lang w:val="sq-AL"/>
              </w:rPr>
              <w:t>Enver Islam Tocila</w:t>
            </w:r>
          </w:p>
        </w:tc>
        <w:tc>
          <w:tcPr>
            <w:tcW w:w="1014" w:type="dxa"/>
            <w:tcBorders>
              <w:top w:val="nil"/>
              <w:left w:val="double" w:sz="6" w:space="0" w:color="auto"/>
              <w:bottom w:val="nil"/>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23/15</w:t>
            </w:r>
          </w:p>
        </w:tc>
        <w:tc>
          <w:tcPr>
            <w:tcW w:w="1114" w:type="dxa"/>
            <w:tcBorders>
              <w:top w:val="nil"/>
              <w:left w:val="nil"/>
              <w:bottom w:val="nil"/>
              <w:right w:val="nil"/>
            </w:tcBorders>
            <w:shd w:val="clear" w:color="000000" w:fill="FFFFFF"/>
            <w:noWrap/>
            <w:vAlign w:val="center"/>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1622</w:t>
            </w:r>
          </w:p>
        </w:tc>
        <w:tc>
          <w:tcPr>
            <w:tcW w:w="949" w:type="dxa"/>
            <w:tcBorders>
              <w:top w:val="nil"/>
              <w:left w:val="double" w:sz="6" w:space="0" w:color="auto"/>
              <w:bottom w:val="nil"/>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3570</w:t>
            </w:r>
          </w:p>
        </w:tc>
        <w:tc>
          <w:tcPr>
            <w:tcW w:w="1535" w:type="dxa"/>
            <w:tcBorders>
              <w:top w:val="nil"/>
              <w:left w:val="nil"/>
              <w:bottom w:val="single" w:sz="4" w:space="0" w:color="auto"/>
              <w:right w:val="nil"/>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317</w:t>
            </w:r>
          </w:p>
        </w:tc>
        <w:tc>
          <w:tcPr>
            <w:tcW w:w="1052" w:type="dxa"/>
            <w:tcBorders>
              <w:top w:val="nil"/>
              <w:left w:val="double" w:sz="6" w:space="0" w:color="auto"/>
              <w:bottom w:val="single" w:sz="4" w:space="0" w:color="auto"/>
              <w:right w:val="double" w:sz="6" w:space="0" w:color="auto"/>
            </w:tcBorders>
            <w:shd w:val="clear" w:color="000000" w:fill="FFFFFF"/>
            <w:noWrap/>
            <w:vAlign w:val="bottom"/>
            <w:hideMark/>
          </w:tcPr>
          <w:p w:rsidR="00EC1D8C" w:rsidRPr="00EC1283" w:rsidRDefault="00EC1D8C" w:rsidP="00EC1D8C">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1131690</w:t>
            </w:r>
          </w:p>
        </w:tc>
        <w:tc>
          <w:tcPr>
            <w:tcW w:w="2350" w:type="dxa"/>
            <w:tcBorders>
              <w:top w:val="nil"/>
              <w:left w:val="nil"/>
              <w:bottom w:val="single" w:sz="4"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EC1D8C" w:rsidRPr="00EC1283" w:rsidTr="00F6788B">
        <w:trPr>
          <w:trHeight w:val="139"/>
          <w:jc w:val="center"/>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115" w:type="dxa"/>
            <w:tcBorders>
              <w:top w:val="double" w:sz="6" w:space="0" w:color="auto"/>
              <w:left w:val="nil"/>
              <w:bottom w:val="double" w:sz="6" w:space="0" w:color="auto"/>
              <w:right w:val="nil"/>
            </w:tcBorders>
            <w:shd w:val="clear" w:color="auto" w:fill="auto"/>
            <w:noWrap/>
            <w:vAlign w:val="bottom"/>
            <w:hideMark/>
          </w:tcPr>
          <w:p w:rsidR="00EC1D8C" w:rsidRPr="00EC1283" w:rsidRDefault="00EC1D8C" w:rsidP="00EC1D8C">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TOTALI</w:t>
            </w:r>
          </w:p>
        </w:tc>
        <w:tc>
          <w:tcPr>
            <w:tcW w:w="101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114" w:type="dxa"/>
            <w:tcBorders>
              <w:top w:val="double" w:sz="6" w:space="0" w:color="auto"/>
              <w:left w:val="nil"/>
              <w:bottom w:val="double" w:sz="6" w:space="0" w:color="auto"/>
              <w:right w:val="nil"/>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94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12768</w:t>
            </w:r>
          </w:p>
        </w:tc>
        <w:tc>
          <w:tcPr>
            <w:tcW w:w="1535" w:type="dxa"/>
            <w:tcBorders>
              <w:top w:val="double" w:sz="6" w:space="0" w:color="auto"/>
              <w:left w:val="nil"/>
              <w:bottom w:val="double" w:sz="6" w:space="0" w:color="auto"/>
              <w:right w:val="nil"/>
            </w:tcBorders>
            <w:shd w:val="clear" w:color="auto" w:fill="auto"/>
            <w:noWrap/>
            <w:vAlign w:val="bottom"/>
            <w:hideMark/>
          </w:tcPr>
          <w:p w:rsidR="00EC1D8C" w:rsidRPr="00EC1283" w:rsidRDefault="00EC1D8C" w:rsidP="00EC1D8C">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1052"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C1D8C" w:rsidRPr="00EC1283" w:rsidRDefault="00EC1D8C" w:rsidP="00EC1D8C">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4047456</w:t>
            </w:r>
          </w:p>
        </w:tc>
        <w:tc>
          <w:tcPr>
            <w:tcW w:w="2350" w:type="dxa"/>
            <w:tcBorders>
              <w:top w:val="double" w:sz="6" w:space="0" w:color="auto"/>
              <w:left w:val="nil"/>
              <w:bottom w:val="double" w:sz="6" w:space="0" w:color="auto"/>
              <w:right w:val="double" w:sz="6" w:space="0" w:color="auto"/>
            </w:tcBorders>
            <w:shd w:val="clear" w:color="auto" w:fill="auto"/>
            <w:noWrap/>
            <w:vAlign w:val="bottom"/>
            <w:hideMark/>
          </w:tcPr>
          <w:p w:rsidR="00EC1D8C" w:rsidRPr="00EC1283" w:rsidRDefault="00EC1D8C" w:rsidP="00EC1D8C">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bl>
    <w:p w:rsidR="00EC1D8C" w:rsidRPr="00EC1283" w:rsidRDefault="00EC1D8C" w:rsidP="00A77A18">
      <w:pPr>
        <w:pStyle w:val="Paragrafi"/>
        <w:ind w:firstLine="0"/>
        <w:rPr>
          <w:lang w:val="sq-AL"/>
        </w:rPr>
      </w:pPr>
    </w:p>
    <w:tbl>
      <w:tblPr>
        <w:tblW w:w="10519" w:type="dxa"/>
        <w:jc w:val="center"/>
        <w:tblLook w:val="04A0" w:firstRow="1" w:lastRow="0" w:firstColumn="1" w:lastColumn="0" w:noHBand="0" w:noVBand="1"/>
      </w:tblPr>
      <w:tblGrid>
        <w:gridCol w:w="425"/>
        <w:gridCol w:w="2367"/>
        <w:gridCol w:w="837"/>
        <w:gridCol w:w="850"/>
        <w:gridCol w:w="709"/>
        <w:gridCol w:w="709"/>
        <w:gridCol w:w="651"/>
        <w:gridCol w:w="850"/>
        <w:gridCol w:w="993"/>
        <w:gridCol w:w="2128"/>
      </w:tblGrid>
      <w:tr w:rsidR="00C36890" w:rsidRPr="00EC1283" w:rsidTr="00F6788B">
        <w:trPr>
          <w:gridBefore w:val="2"/>
          <w:wBefore w:w="2792" w:type="dxa"/>
          <w:trHeight w:val="139"/>
          <w:jc w:val="center"/>
        </w:trPr>
        <w:tc>
          <w:tcPr>
            <w:tcW w:w="7727" w:type="dxa"/>
            <w:gridSpan w:val="8"/>
            <w:tcBorders>
              <w:top w:val="nil"/>
              <w:left w:val="nil"/>
            </w:tcBorders>
            <w:shd w:val="clear" w:color="auto" w:fill="auto"/>
            <w:noWrap/>
            <w:vAlign w:val="bottom"/>
            <w:hideMark/>
          </w:tcPr>
          <w:p w:rsidR="00283D62" w:rsidRPr="00B6488C" w:rsidRDefault="00283D62" w:rsidP="00283D62">
            <w:pPr>
              <w:rPr>
                <w:rFonts w:ascii="CG Times" w:eastAsia="Times New Roman" w:hAnsi="CG Times" w:cs="Arial"/>
                <w:bCs/>
                <w:sz w:val="13"/>
                <w:szCs w:val="13"/>
                <w:lang w:val="sq-AL"/>
              </w:rPr>
            </w:pPr>
            <w:r w:rsidRPr="00B6488C">
              <w:rPr>
                <w:rFonts w:ascii="CG Times" w:eastAsia="Times New Roman" w:hAnsi="CG Times" w:cs="Arial"/>
                <w:bCs/>
                <w:sz w:val="13"/>
                <w:szCs w:val="13"/>
                <w:lang w:val="sq-AL"/>
              </w:rPr>
              <w:t xml:space="preserve">         </w:t>
            </w:r>
            <w:r w:rsidR="00C36890" w:rsidRPr="00B6488C">
              <w:rPr>
                <w:rFonts w:ascii="CG Times" w:eastAsia="Times New Roman" w:hAnsi="CG Times" w:cs="Arial"/>
                <w:bCs/>
                <w:sz w:val="13"/>
                <w:szCs w:val="13"/>
                <w:lang w:val="sq-AL"/>
              </w:rPr>
              <w:t>LISTA E PASURIVE QË SHPRONËSOHEN NGA NDËRTIMI I SEGMENTIT RRUGOR</w:t>
            </w:r>
          </w:p>
          <w:p w:rsidR="00C36890" w:rsidRPr="00EC1283" w:rsidRDefault="00283D62" w:rsidP="00283D62">
            <w:pPr>
              <w:rPr>
                <w:rFonts w:ascii="CG Times" w:eastAsia="Times New Roman" w:hAnsi="CG Times" w:cs="Arial"/>
                <w:b/>
                <w:bCs/>
                <w:sz w:val="13"/>
                <w:szCs w:val="13"/>
                <w:lang w:val="sq-AL"/>
              </w:rPr>
            </w:pPr>
            <w:r w:rsidRPr="00B6488C">
              <w:rPr>
                <w:rFonts w:ascii="CG Times" w:eastAsia="Times New Roman" w:hAnsi="CG Times" w:cs="Arial"/>
                <w:bCs/>
                <w:sz w:val="13"/>
                <w:szCs w:val="13"/>
                <w:lang w:val="sq-AL"/>
              </w:rPr>
              <w:t xml:space="preserve">                                             </w:t>
            </w:r>
            <w:r w:rsidR="00C36890" w:rsidRPr="00B6488C">
              <w:rPr>
                <w:rFonts w:ascii="CG Times" w:eastAsia="Times New Roman" w:hAnsi="CG Times" w:cs="Arial"/>
                <w:bCs/>
                <w:sz w:val="13"/>
                <w:szCs w:val="13"/>
                <w:lang w:val="sq-AL"/>
              </w:rPr>
              <w:t>TIRANË-ELBASAN (IBË-TUNEL</w:t>
            </w:r>
            <w:r w:rsidR="00C36890" w:rsidRPr="00EC1283">
              <w:rPr>
                <w:rFonts w:ascii="CG Times" w:eastAsia="Times New Roman" w:hAnsi="CG Times" w:cs="Arial"/>
                <w:b/>
                <w:bCs/>
                <w:sz w:val="13"/>
                <w:szCs w:val="13"/>
                <w:lang w:val="sq-AL"/>
              </w:rPr>
              <w:t>)</w:t>
            </w:r>
          </w:p>
        </w:tc>
      </w:tr>
      <w:tr w:rsidR="00C36890" w:rsidRPr="00EC1283" w:rsidTr="00F6788B">
        <w:trPr>
          <w:gridAfter w:val="9"/>
          <w:wAfter w:w="10094" w:type="dxa"/>
          <w:trHeight w:val="139"/>
          <w:jc w:val="center"/>
        </w:trPr>
        <w:tc>
          <w:tcPr>
            <w:tcW w:w="425" w:type="dxa"/>
            <w:tcBorders>
              <w:top w:val="nil"/>
              <w:left w:val="nil"/>
              <w:bottom w:val="nil"/>
              <w:right w:val="nil"/>
            </w:tcBorders>
            <w:shd w:val="clear" w:color="auto" w:fill="auto"/>
            <w:noWrap/>
            <w:vAlign w:val="bottom"/>
            <w:hideMark/>
          </w:tcPr>
          <w:p w:rsidR="00C36890" w:rsidRPr="00EC1283" w:rsidRDefault="00C36890" w:rsidP="00A77A18">
            <w:pPr>
              <w:rPr>
                <w:rFonts w:ascii="CG Times" w:eastAsia="Times New Roman" w:hAnsi="CG Times" w:cs="Arial"/>
                <w:sz w:val="13"/>
                <w:szCs w:val="13"/>
                <w:lang w:val="sq-AL"/>
              </w:rPr>
            </w:pPr>
          </w:p>
        </w:tc>
      </w:tr>
      <w:tr w:rsidR="00F6633E" w:rsidRPr="00EC1283" w:rsidTr="00F6788B">
        <w:trPr>
          <w:trHeight w:val="139"/>
          <w:jc w:val="center"/>
        </w:trPr>
        <w:tc>
          <w:tcPr>
            <w:tcW w:w="425" w:type="dxa"/>
            <w:tcBorders>
              <w:top w:val="nil"/>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2367" w:type="dxa"/>
            <w:tcBorders>
              <w:top w:val="nil"/>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837" w:type="dxa"/>
            <w:tcBorders>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850" w:type="dxa"/>
            <w:tcBorders>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709" w:type="dxa"/>
            <w:tcBorders>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709" w:type="dxa"/>
            <w:tcBorders>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651" w:type="dxa"/>
            <w:tcBorders>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850" w:type="dxa"/>
            <w:tcBorders>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993" w:type="dxa"/>
            <w:tcBorders>
              <w:top w:val="nil"/>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c>
          <w:tcPr>
            <w:tcW w:w="2128" w:type="dxa"/>
            <w:tcBorders>
              <w:top w:val="nil"/>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p>
        </w:tc>
      </w:tr>
      <w:tr w:rsidR="00F6633E" w:rsidRPr="00EC1283" w:rsidTr="00F6788B">
        <w:trPr>
          <w:trHeight w:val="180"/>
          <w:jc w:val="center"/>
        </w:trPr>
        <w:tc>
          <w:tcPr>
            <w:tcW w:w="425" w:type="dxa"/>
            <w:vMerge w:val="restart"/>
            <w:tcBorders>
              <w:top w:val="double" w:sz="6" w:space="0" w:color="auto"/>
              <w:left w:val="double" w:sz="6" w:space="0" w:color="auto"/>
              <w:bottom w:val="double" w:sz="6" w:space="0" w:color="000000"/>
              <w:right w:val="double" w:sz="6" w:space="0" w:color="auto"/>
            </w:tcBorders>
            <w:shd w:val="clear" w:color="000000" w:fill="FFFFFF"/>
            <w:noWrap/>
            <w:vAlign w:val="bottom"/>
            <w:hideMark/>
          </w:tcPr>
          <w:p w:rsidR="00A77A18" w:rsidRPr="00EC1283" w:rsidRDefault="00B6566C"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xml:space="preserve">Nr. </w:t>
            </w:r>
          </w:p>
        </w:tc>
        <w:tc>
          <w:tcPr>
            <w:tcW w:w="4054" w:type="dxa"/>
            <w:gridSpan w:val="3"/>
            <w:tcBorders>
              <w:top w:val="double" w:sz="6" w:space="0" w:color="auto"/>
              <w:left w:val="nil"/>
              <w:bottom w:val="nil"/>
              <w:right w:val="single" w:sz="4" w:space="0" w:color="auto"/>
            </w:tcBorders>
            <w:shd w:val="clear" w:color="000000" w:fill="FFFFFF"/>
            <w:noWrap/>
            <w:vAlign w:val="bottom"/>
            <w:hideMark/>
          </w:tcPr>
          <w:p w:rsidR="00A77A18" w:rsidRPr="00EC1283" w:rsidRDefault="00A77A18"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Pronari</w:t>
            </w:r>
          </w:p>
        </w:tc>
        <w:tc>
          <w:tcPr>
            <w:tcW w:w="709" w:type="dxa"/>
            <w:vMerge w:val="restart"/>
            <w:tcBorders>
              <w:top w:val="double" w:sz="6" w:space="0" w:color="auto"/>
              <w:left w:val="double" w:sz="6" w:space="0" w:color="auto"/>
              <w:bottom w:val="double" w:sz="6" w:space="0" w:color="000000"/>
              <w:right w:val="double" w:sz="6" w:space="0" w:color="auto"/>
            </w:tcBorders>
            <w:shd w:val="clear" w:color="000000" w:fill="FFFFFF"/>
            <w:vAlign w:val="bottom"/>
            <w:hideMark/>
          </w:tcPr>
          <w:p w:rsidR="00A77A18" w:rsidRPr="00EC1283" w:rsidRDefault="00A77A18"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ZK</w:t>
            </w:r>
          </w:p>
        </w:tc>
        <w:tc>
          <w:tcPr>
            <w:tcW w:w="709" w:type="dxa"/>
            <w:vMerge w:val="restart"/>
            <w:tcBorders>
              <w:top w:val="double" w:sz="6" w:space="0" w:color="auto"/>
              <w:left w:val="double" w:sz="6" w:space="0" w:color="auto"/>
              <w:bottom w:val="double" w:sz="6" w:space="0" w:color="000000"/>
              <w:right w:val="double" w:sz="6" w:space="0" w:color="auto"/>
            </w:tcBorders>
            <w:shd w:val="clear" w:color="000000" w:fill="FFFFFF"/>
            <w:noWrap/>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Nr. Pas.</w:t>
            </w:r>
          </w:p>
        </w:tc>
        <w:tc>
          <w:tcPr>
            <w:tcW w:w="2494" w:type="dxa"/>
            <w:gridSpan w:val="3"/>
            <w:tcBorders>
              <w:top w:val="double" w:sz="6" w:space="0" w:color="auto"/>
              <w:left w:val="nil"/>
              <w:bottom w:val="double" w:sz="6" w:space="0" w:color="auto"/>
              <w:right w:val="double" w:sz="6" w:space="0" w:color="000000"/>
            </w:tcBorders>
            <w:shd w:val="clear" w:color="000000" w:fill="FFFFFF"/>
            <w:noWrap/>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ARË</w:t>
            </w:r>
          </w:p>
        </w:tc>
        <w:tc>
          <w:tcPr>
            <w:tcW w:w="2128" w:type="dxa"/>
            <w:tcBorders>
              <w:top w:val="double" w:sz="6" w:space="0" w:color="auto"/>
              <w:left w:val="nil"/>
              <w:bottom w:val="nil"/>
              <w:right w:val="double" w:sz="6" w:space="0" w:color="auto"/>
            </w:tcBorders>
            <w:shd w:val="clear" w:color="000000" w:fill="FFFFFF"/>
            <w:noWrap/>
            <w:vAlign w:val="bottom"/>
            <w:hideMark/>
          </w:tcPr>
          <w:p w:rsidR="00A77A18" w:rsidRPr="00EC1283" w:rsidRDefault="00A77A18"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r>
      <w:tr w:rsidR="00F6633E" w:rsidRPr="00EC1283" w:rsidTr="00F6788B">
        <w:trPr>
          <w:trHeight w:val="195"/>
          <w:jc w:val="center"/>
        </w:trPr>
        <w:tc>
          <w:tcPr>
            <w:tcW w:w="425" w:type="dxa"/>
            <w:vMerge/>
            <w:tcBorders>
              <w:top w:val="double" w:sz="6" w:space="0" w:color="auto"/>
              <w:left w:val="double" w:sz="6" w:space="0" w:color="auto"/>
              <w:bottom w:val="double" w:sz="6" w:space="0" w:color="000000"/>
              <w:right w:val="double" w:sz="6" w:space="0" w:color="auto"/>
            </w:tcBorders>
            <w:vAlign w:val="center"/>
            <w:hideMark/>
          </w:tcPr>
          <w:p w:rsidR="00A77A18" w:rsidRPr="00EC1283" w:rsidRDefault="00A77A18" w:rsidP="00A77A18">
            <w:pPr>
              <w:rPr>
                <w:rFonts w:ascii="CG Times" w:eastAsia="Times New Roman" w:hAnsi="CG Times" w:cs="Arial"/>
                <w:b/>
                <w:bCs/>
                <w:sz w:val="13"/>
                <w:szCs w:val="13"/>
                <w:lang w:val="sq-AL"/>
              </w:rPr>
            </w:pPr>
          </w:p>
        </w:tc>
        <w:tc>
          <w:tcPr>
            <w:tcW w:w="2367" w:type="dxa"/>
            <w:tcBorders>
              <w:top w:val="double" w:sz="6" w:space="0" w:color="auto"/>
              <w:left w:val="nil"/>
              <w:bottom w:val="double" w:sz="6" w:space="0" w:color="auto"/>
              <w:right w:val="nil"/>
            </w:tcBorders>
            <w:shd w:val="clear" w:color="000000" w:fill="FFFFFF"/>
            <w:noWrap/>
            <w:vAlign w:val="bottom"/>
            <w:hideMark/>
          </w:tcPr>
          <w:p w:rsidR="00A77A18" w:rsidRPr="00EC1283" w:rsidRDefault="00A77A18"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Emri</w:t>
            </w:r>
          </w:p>
        </w:tc>
        <w:tc>
          <w:tcPr>
            <w:tcW w:w="837"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Atë</w:t>
            </w:r>
            <w:r w:rsidR="00A77A18" w:rsidRPr="00EC1283">
              <w:rPr>
                <w:rFonts w:ascii="CG Times" w:eastAsia="Times New Roman" w:hAnsi="CG Times" w:cs="Arial"/>
                <w:b/>
                <w:bCs/>
                <w:sz w:val="13"/>
                <w:szCs w:val="13"/>
                <w:lang w:val="sq-AL"/>
              </w:rPr>
              <w:t>sia</w:t>
            </w:r>
          </w:p>
        </w:tc>
        <w:tc>
          <w:tcPr>
            <w:tcW w:w="850" w:type="dxa"/>
            <w:tcBorders>
              <w:top w:val="double" w:sz="6" w:space="0" w:color="auto"/>
              <w:left w:val="nil"/>
              <w:bottom w:val="double" w:sz="6" w:space="0" w:color="auto"/>
              <w:right w:val="double" w:sz="6" w:space="0" w:color="auto"/>
            </w:tcBorders>
            <w:shd w:val="clear" w:color="000000" w:fill="FFFFFF"/>
            <w:noWrap/>
            <w:vAlign w:val="bottom"/>
            <w:hideMark/>
          </w:tcPr>
          <w:p w:rsidR="00A77A18" w:rsidRPr="00EC1283" w:rsidRDefault="00A77A18"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Mbiemri</w:t>
            </w:r>
          </w:p>
        </w:tc>
        <w:tc>
          <w:tcPr>
            <w:tcW w:w="709" w:type="dxa"/>
            <w:vMerge/>
            <w:tcBorders>
              <w:top w:val="double" w:sz="6" w:space="0" w:color="auto"/>
              <w:left w:val="double" w:sz="6" w:space="0" w:color="auto"/>
              <w:bottom w:val="double" w:sz="6" w:space="0" w:color="000000"/>
              <w:right w:val="double" w:sz="6" w:space="0" w:color="auto"/>
            </w:tcBorders>
            <w:vAlign w:val="center"/>
            <w:hideMark/>
          </w:tcPr>
          <w:p w:rsidR="00A77A18" w:rsidRPr="00EC1283" w:rsidRDefault="00A77A18" w:rsidP="00A77A18">
            <w:pPr>
              <w:rPr>
                <w:rFonts w:ascii="CG Times" w:eastAsia="Times New Roman" w:hAnsi="CG Times" w:cs="Arial"/>
                <w:b/>
                <w:bCs/>
                <w:sz w:val="13"/>
                <w:szCs w:val="13"/>
                <w:lang w:val="sq-AL"/>
              </w:rPr>
            </w:pPr>
          </w:p>
        </w:tc>
        <w:tc>
          <w:tcPr>
            <w:tcW w:w="709" w:type="dxa"/>
            <w:vMerge/>
            <w:tcBorders>
              <w:top w:val="double" w:sz="6" w:space="0" w:color="auto"/>
              <w:left w:val="double" w:sz="6" w:space="0" w:color="auto"/>
              <w:bottom w:val="double" w:sz="6" w:space="0" w:color="000000"/>
              <w:right w:val="double" w:sz="6" w:space="0" w:color="auto"/>
            </w:tcBorders>
            <w:vAlign w:val="center"/>
            <w:hideMark/>
          </w:tcPr>
          <w:p w:rsidR="00A77A18" w:rsidRPr="00EC1283" w:rsidRDefault="00A77A18" w:rsidP="00A77A18">
            <w:pPr>
              <w:rPr>
                <w:rFonts w:ascii="CG Times" w:eastAsia="Times New Roman" w:hAnsi="CG Times" w:cs="Arial"/>
                <w:b/>
                <w:bCs/>
                <w:sz w:val="13"/>
                <w:szCs w:val="13"/>
                <w:lang w:val="sq-AL"/>
              </w:rPr>
            </w:pPr>
          </w:p>
        </w:tc>
        <w:tc>
          <w:tcPr>
            <w:tcW w:w="651" w:type="dxa"/>
            <w:tcBorders>
              <w:top w:val="nil"/>
              <w:left w:val="nil"/>
              <w:bottom w:val="double" w:sz="6" w:space="0" w:color="auto"/>
              <w:right w:val="double" w:sz="6" w:space="0" w:color="auto"/>
            </w:tcBorders>
            <w:shd w:val="clear" w:color="000000" w:fill="FFFFFF"/>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Sip.m</w:t>
            </w:r>
            <w:r w:rsidRPr="00EC1283">
              <w:rPr>
                <w:rFonts w:ascii="CG Times" w:eastAsia="Times New Roman" w:hAnsi="CG Times" w:cs="Arial"/>
                <w:b/>
                <w:bCs/>
                <w:sz w:val="13"/>
                <w:szCs w:val="13"/>
                <w:vertAlign w:val="superscript"/>
                <w:lang w:val="sq-AL"/>
              </w:rPr>
              <w:t>2</w:t>
            </w:r>
          </w:p>
        </w:tc>
        <w:tc>
          <w:tcPr>
            <w:tcW w:w="850" w:type="dxa"/>
            <w:tcBorders>
              <w:top w:val="nil"/>
              <w:left w:val="nil"/>
              <w:bottom w:val="double" w:sz="6" w:space="0" w:color="auto"/>
              <w:right w:val="double" w:sz="6" w:space="0" w:color="auto"/>
            </w:tcBorders>
            <w:shd w:val="clear" w:color="000000" w:fill="FFFFFF"/>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Çmimi/m</w:t>
            </w:r>
            <w:r w:rsidRPr="00EC1283">
              <w:rPr>
                <w:rFonts w:ascii="CG Times" w:eastAsia="Times New Roman" w:hAnsi="CG Times" w:cs="Arial"/>
                <w:b/>
                <w:bCs/>
                <w:sz w:val="13"/>
                <w:szCs w:val="13"/>
                <w:vertAlign w:val="superscript"/>
                <w:lang w:val="sq-AL"/>
              </w:rPr>
              <w:t>2</w:t>
            </w:r>
          </w:p>
        </w:tc>
        <w:tc>
          <w:tcPr>
            <w:tcW w:w="993" w:type="dxa"/>
            <w:tcBorders>
              <w:top w:val="nil"/>
              <w:left w:val="nil"/>
              <w:bottom w:val="double" w:sz="6" w:space="0" w:color="auto"/>
              <w:right w:val="double" w:sz="6" w:space="0" w:color="auto"/>
            </w:tcBorders>
            <w:shd w:val="clear" w:color="000000" w:fill="FFFFFF"/>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Vlera lekë</w:t>
            </w:r>
          </w:p>
        </w:tc>
        <w:tc>
          <w:tcPr>
            <w:tcW w:w="2128" w:type="dxa"/>
            <w:tcBorders>
              <w:top w:val="nil"/>
              <w:left w:val="nil"/>
              <w:bottom w:val="double" w:sz="6" w:space="0" w:color="auto"/>
              <w:right w:val="double" w:sz="6" w:space="0" w:color="auto"/>
            </w:tcBorders>
            <w:shd w:val="clear" w:color="000000" w:fill="FFFFFF"/>
            <w:noWrap/>
            <w:vAlign w:val="bottom"/>
            <w:hideMark/>
          </w:tcPr>
          <w:p w:rsidR="00A77A18" w:rsidRPr="00EC1283" w:rsidRDefault="007F3922"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Shë</w:t>
            </w:r>
            <w:r w:rsidR="00A77A18" w:rsidRPr="00EC1283">
              <w:rPr>
                <w:rFonts w:ascii="CG Times" w:eastAsia="Times New Roman" w:hAnsi="CG Times" w:cs="Arial"/>
                <w:b/>
                <w:bCs/>
                <w:sz w:val="13"/>
                <w:szCs w:val="13"/>
                <w:lang w:val="sq-AL"/>
              </w:rPr>
              <w:t>nime</w:t>
            </w:r>
          </w:p>
        </w:tc>
      </w:tr>
      <w:tr w:rsidR="00C36890" w:rsidRPr="00EC1283" w:rsidTr="00F6788B">
        <w:trPr>
          <w:trHeight w:val="118"/>
          <w:jc w:val="center"/>
        </w:trPr>
        <w:tc>
          <w:tcPr>
            <w:tcW w:w="2792" w:type="dxa"/>
            <w:gridSpan w:val="2"/>
            <w:tcBorders>
              <w:top w:val="nil"/>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xml:space="preserve">         </w:t>
            </w:r>
            <w:r w:rsidR="00F6633E" w:rsidRPr="00EC1283">
              <w:rPr>
                <w:rFonts w:ascii="CG Times" w:eastAsia="Times New Roman" w:hAnsi="CG Times" w:cs="Arial"/>
                <w:b/>
                <w:bCs/>
                <w:sz w:val="13"/>
                <w:szCs w:val="13"/>
                <w:lang w:val="sq-AL"/>
              </w:rPr>
              <w:t xml:space="preserve">          </w:t>
            </w:r>
            <w:r w:rsidR="00DA7E98" w:rsidRPr="00EC1283">
              <w:rPr>
                <w:rFonts w:ascii="CG Times" w:eastAsia="Times New Roman" w:hAnsi="CG Times" w:cs="Arial"/>
                <w:b/>
                <w:bCs/>
                <w:sz w:val="13"/>
                <w:szCs w:val="13"/>
                <w:lang w:val="sq-AL"/>
              </w:rPr>
              <w:t>Fshati IBË</w:t>
            </w:r>
            <w:r w:rsidRPr="00EC1283">
              <w:rPr>
                <w:rFonts w:ascii="CG Times" w:eastAsia="Times New Roman" w:hAnsi="CG Times" w:cs="Arial"/>
                <w:b/>
                <w:bCs/>
                <w:sz w:val="13"/>
                <w:szCs w:val="13"/>
                <w:lang w:val="sq-AL"/>
              </w:rPr>
              <w:t xml:space="preserve"> E POSHTME</w:t>
            </w:r>
          </w:p>
        </w:tc>
        <w:tc>
          <w:tcPr>
            <w:tcW w:w="837" w:type="dxa"/>
            <w:tcBorders>
              <w:top w:val="nil"/>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651" w:type="dxa"/>
            <w:tcBorders>
              <w:top w:val="nil"/>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993" w:type="dxa"/>
            <w:tcBorders>
              <w:top w:val="nil"/>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128" w:type="dxa"/>
            <w:tcBorders>
              <w:top w:val="nil"/>
              <w:left w:val="nil"/>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F6633E" w:rsidRPr="00EC1283" w:rsidTr="00F6788B">
        <w:trPr>
          <w:trHeight w:val="139"/>
          <w:jc w:val="center"/>
        </w:trPr>
        <w:tc>
          <w:tcPr>
            <w:tcW w:w="425"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w:t>
            </w:r>
          </w:p>
        </w:tc>
        <w:tc>
          <w:tcPr>
            <w:tcW w:w="2367" w:type="dxa"/>
            <w:tcBorders>
              <w:top w:val="single" w:sz="4" w:space="0" w:color="auto"/>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xml:space="preserve">Islam </w:t>
            </w:r>
          </w:p>
        </w:tc>
        <w:tc>
          <w:tcPr>
            <w:tcW w:w="837"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Sule</w:t>
            </w:r>
          </w:p>
        </w:tc>
        <w:tc>
          <w:tcPr>
            <w:tcW w:w="850" w:type="dxa"/>
            <w:tcBorders>
              <w:top w:val="single" w:sz="4" w:space="0" w:color="auto"/>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Banaj</w:t>
            </w:r>
          </w:p>
        </w:tc>
        <w:tc>
          <w:tcPr>
            <w:tcW w:w="709" w:type="dxa"/>
            <w:tcBorders>
              <w:top w:val="single" w:sz="4" w:space="0" w:color="auto"/>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single" w:sz="4" w:space="0" w:color="auto"/>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301/4</w:t>
            </w:r>
          </w:p>
        </w:tc>
        <w:tc>
          <w:tcPr>
            <w:tcW w:w="6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w:t>
            </w:r>
          </w:p>
        </w:tc>
        <w:tc>
          <w:tcPr>
            <w:tcW w:w="850" w:type="dxa"/>
            <w:tcBorders>
              <w:top w:val="single" w:sz="4" w:space="0" w:color="auto"/>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774</w:t>
            </w:r>
          </w:p>
        </w:tc>
        <w:tc>
          <w:tcPr>
            <w:tcW w:w="2128" w:type="dxa"/>
            <w:tcBorders>
              <w:top w:val="single" w:sz="4" w:space="0" w:color="auto"/>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Lutfi</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xml:space="preserve">Sulejman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Bana</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301/9</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73</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18834</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Lutfi</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xml:space="preserve">Sulejman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Bana</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301/7</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44</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11352</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Besim</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Nexip</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Çoku</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47/4</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344</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88752</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Besim</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Nexip</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Çoku</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47/3</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379</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97782</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BP Laert Duro "Shansi Invest" sh.p.k</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44/58</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506</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130548</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BP Laert Duro "Shansi Invest" sh.p.k</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44/39</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1371</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353718</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8</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BP Laert Duro "Shansi Invest" sh.p.k</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44/40</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5731</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1478598</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9</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Baki</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Leka</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44/14</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308</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79464</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10</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Edmond</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Hysni</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Sejdarasi</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44/31</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928</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239424</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Banka Intesa San Paolo</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44/32</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340</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87720</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12</w:t>
            </w:r>
          </w:p>
        </w:tc>
        <w:tc>
          <w:tcPr>
            <w:tcW w:w="2367" w:type="dxa"/>
            <w:tcBorders>
              <w:top w:val="nil"/>
              <w:left w:val="nil"/>
              <w:bottom w:val="single" w:sz="4"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Ramazan</w:t>
            </w:r>
          </w:p>
        </w:tc>
        <w:tc>
          <w:tcPr>
            <w:tcW w:w="837"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Ismail</w:t>
            </w:r>
          </w:p>
        </w:tc>
        <w:tc>
          <w:tcPr>
            <w:tcW w:w="850"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Proga</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44/64</w:t>
            </w:r>
          </w:p>
        </w:tc>
        <w:tc>
          <w:tcPr>
            <w:tcW w:w="651"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2656</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685248</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13</w:t>
            </w:r>
          </w:p>
        </w:tc>
        <w:tc>
          <w:tcPr>
            <w:tcW w:w="2367" w:type="dxa"/>
            <w:tcBorders>
              <w:top w:val="nil"/>
              <w:left w:val="nil"/>
              <w:bottom w:val="nil"/>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Riza</w:t>
            </w:r>
          </w:p>
        </w:tc>
        <w:tc>
          <w:tcPr>
            <w:tcW w:w="837" w:type="dxa"/>
            <w:tcBorders>
              <w:top w:val="nil"/>
              <w:left w:val="double" w:sz="6" w:space="0" w:color="auto"/>
              <w:bottom w:val="nil"/>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nil"/>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Beka</w:t>
            </w:r>
          </w:p>
        </w:tc>
        <w:tc>
          <w:tcPr>
            <w:tcW w:w="709"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1977</w:t>
            </w:r>
          </w:p>
        </w:tc>
        <w:tc>
          <w:tcPr>
            <w:tcW w:w="709" w:type="dxa"/>
            <w:tcBorders>
              <w:top w:val="nil"/>
              <w:left w:val="nil"/>
              <w:bottom w:val="nil"/>
              <w:right w:val="nil"/>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126/2</w:t>
            </w:r>
          </w:p>
        </w:tc>
        <w:tc>
          <w:tcPr>
            <w:tcW w:w="651" w:type="dxa"/>
            <w:tcBorders>
              <w:top w:val="nil"/>
              <w:left w:val="double" w:sz="6" w:space="0" w:color="auto"/>
              <w:bottom w:val="nil"/>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57</w:t>
            </w:r>
          </w:p>
        </w:tc>
        <w:tc>
          <w:tcPr>
            <w:tcW w:w="850" w:type="dxa"/>
            <w:tcBorders>
              <w:top w:val="nil"/>
              <w:left w:val="nil"/>
              <w:bottom w:val="single" w:sz="4" w:space="0" w:color="auto"/>
              <w:right w:val="nil"/>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258</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14706</w:t>
            </w:r>
          </w:p>
        </w:tc>
        <w:tc>
          <w:tcPr>
            <w:tcW w:w="2128" w:type="dxa"/>
            <w:tcBorders>
              <w:top w:val="nil"/>
              <w:left w:val="nil"/>
              <w:bottom w:val="single" w:sz="4"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B6566C" w:rsidRPr="00EC1283">
              <w:rPr>
                <w:rFonts w:ascii="CG Times" w:eastAsia="Times New Roman" w:hAnsi="CG Times" w:cs="Arial"/>
                <w:sz w:val="13"/>
                <w:szCs w:val="13"/>
                <w:lang w:val="sq-AL"/>
              </w:rPr>
              <w:t>-ja</w:t>
            </w:r>
          </w:p>
        </w:tc>
      </w:tr>
      <w:tr w:rsidR="00F6633E" w:rsidRPr="00EC1283" w:rsidTr="00F6788B">
        <w:trPr>
          <w:trHeight w:val="139"/>
          <w:jc w:val="center"/>
        </w:trPr>
        <w:tc>
          <w:tcPr>
            <w:tcW w:w="42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367" w:type="dxa"/>
            <w:tcBorders>
              <w:top w:val="double" w:sz="6" w:space="0" w:color="auto"/>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3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TOTALI</w:t>
            </w:r>
          </w:p>
        </w:tc>
        <w:tc>
          <w:tcPr>
            <w:tcW w:w="850" w:type="dxa"/>
            <w:tcBorders>
              <w:top w:val="double" w:sz="6" w:space="0" w:color="auto"/>
              <w:left w:val="nil"/>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double" w:sz="6" w:space="0" w:color="auto"/>
              <w:left w:val="nil"/>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double" w:sz="6" w:space="0" w:color="auto"/>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6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12740</w:t>
            </w:r>
          </w:p>
        </w:tc>
        <w:tc>
          <w:tcPr>
            <w:tcW w:w="850" w:type="dxa"/>
            <w:tcBorders>
              <w:top w:val="double" w:sz="6" w:space="0" w:color="auto"/>
              <w:left w:val="nil"/>
              <w:bottom w:val="double" w:sz="6" w:space="0" w:color="auto"/>
              <w:right w:val="nil"/>
            </w:tcBorders>
            <w:shd w:val="clear" w:color="auto" w:fill="auto"/>
            <w:noWrap/>
            <w:vAlign w:val="bottom"/>
            <w:hideMark/>
          </w:tcPr>
          <w:p w:rsidR="00A77A18" w:rsidRPr="00EC1283" w:rsidRDefault="00A77A18" w:rsidP="00A77A18">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993"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77A18" w:rsidRPr="00EC1283" w:rsidRDefault="00A77A18" w:rsidP="00A77A18">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3286920</w:t>
            </w:r>
          </w:p>
        </w:tc>
        <w:tc>
          <w:tcPr>
            <w:tcW w:w="2128" w:type="dxa"/>
            <w:tcBorders>
              <w:top w:val="double" w:sz="6" w:space="0" w:color="auto"/>
              <w:left w:val="nil"/>
              <w:bottom w:val="double" w:sz="6" w:space="0" w:color="auto"/>
              <w:right w:val="double" w:sz="6" w:space="0" w:color="auto"/>
            </w:tcBorders>
            <w:shd w:val="clear" w:color="auto" w:fill="auto"/>
            <w:noWrap/>
            <w:vAlign w:val="bottom"/>
            <w:hideMark/>
          </w:tcPr>
          <w:p w:rsidR="00A77A18" w:rsidRPr="00EC1283" w:rsidRDefault="00A77A18" w:rsidP="00A77A18">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bl>
    <w:p w:rsidR="00EC1D8C" w:rsidRPr="00EC1283" w:rsidRDefault="00EC1D8C" w:rsidP="00B20B89">
      <w:pPr>
        <w:pStyle w:val="Paragrafi"/>
        <w:rPr>
          <w:lang w:val="sq-AL"/>
        </w:rPr>
      </w:pPr>
    </w:p>
    <w:p w:rsidR="00521D3E" w:rsidRPr="00EC1283" w:rsidRDefault="00521D3E" w:rsidP="00B20B89">
      <w:pPr>
        <w:pStyle w:val="Paragrafi"/>
        <w:rPr>
          <w:lang w:val="sq-AL"/>
        </w:rPr>
      </w:pPr>
    </w:p>
    <w:p w:rsidR="00FA5729" w:rsidRPr="00EC1283" w:rsidRDefault="00FA5729" w:rsidP="00B20B89">
      <w:pPr>
        <w:pStyle w:val="Paragrafi"/>
        <w:rPr>
          <w:lang w:val="sq-AL"/>
        </w:rPr>
      </w:pPr>
    </w:p>
    <w:p w:rsidR="00FA5729" w:rsidRPr="00EC1283" w:rsidRDefault="00FA5729" w:rsidP="00B20B89">
      <w:pPr>
        <w:pStyle w:val="Paragrafi"/>
        <w:rPr>
          <w:lang w:val="sq-AL"/>
        </w:rPr>
      </w:pPr>
    </w:p>
    <w:p w:rsidR="00FA5729" w:rsidRPr="00EC1283" w:rsidRDefault="00FA5729" w:rsidP="00B20B89">
      <w:pPr>
        <w:pStyle w:val="Paragrafi"/>
        <w:rPr>
          <w:lang w:val="sq-AL"/>
        </w:rPr>
      </w:pPr>
    </w:p>
    <w:p w:rsidR="00F6788B" w:rsidRPr="00EC1283" w:rsidRDefault="00F6788B" w:rsidP="00B20B89">
      <w:pPr>
        <w:pStyle w:val="Paragrafi"/>
        <w:rPr>
          <w:lang w:val="sq-AL"/>
        </w:rPr>
      </w:pPr>
    </w:p>
    <w:p w:rsidR="00F6788B" w:rsidRPr="00EC1283" w:rsidRDefault="00F6788B" w:rsidP="00B20B89">
      <w:pPr>
        <w:pStyle w:val="Paragrafi"/>
        <w:rPr>
          <w:lang w:val="sq-AL"/>
        </w:rPr>
      </w:pPr>
    </w:p>
    <w:p w:rsidR="00F6788B" w:rsidRPr="00EC1283" w:rsidRDefault="00F6788B" w:rsidP="00B20B89">
      <w:pPr>
        <w:pStyle w:val="Paragrafi"/>
        <w:rPr>
          <w:lang w:val="sq-AL"/>
        </w:rPr>
      </w:pPr>
    </w:p>
    <w:p w:rsidR="00F6788B" w:rsidRPr="00EC1283" w:rsidRDefault="00F6788B" w:rsidP="00B20B89">
      <w:pPr>
        <w:pStyle w:val="Paragrafi"/>
        <w:rPr>
          <w:lang w:val="sq-AL"/>
        </w:rPr>
      </w:pPr>
    </w:p>
    <w:p w:rsidR="00DC5838" w:rsidRPr="00DD21E6" w:rsidRDefault="00DC5838" w:rsidP="00DC5838">
      <w:pPr>
        <w:jc w:val="center"/>
        <w:rPr>
          <w:rFonts w:ascii="CG Times" w:eastAsia="Times New Roman" w:hAnsi="CG Times" w:cs="Arial"/>
          <w:bCs/>
          <w:iCs/>
          <w:sz w:val="14"/>
          <w:szCs w:val="14"/>
          <w:lang w:val="sq-AL"/>
        </w:rPr>
      </w:pPr>
      <w:r w:rsidRPr="00DD21E6">
        <w:rPr>
          <w:rFonts w:ascii="CG Times" w:eastAsia="Times New Roman" w:hAnsi="CG Times" w:cs="Arial"/>
          <w:bCs/>
          <w:iCs/>
          <w:sz w:val="14"/>
          <w:szCs w:val="14"/>
          <w:lang w:val="sq-AL"/>
        </w:rPr>
        <w:t>LISTA E PRONARËVE QË SHPRONËSOHEN PËR EFEKT TË NDËRTIMIT TË SEGMENTIT RRUGOR TIRANË - ELBASAN</w:t>
      </w:r>
    </w:p>
    <w:p w:rsidR="00FA5729" w:rsidRPr="00DD21E6" w:rsidRDefault="00DC5838" w:rsidP="00DC5838">
      <w:pPr>
        <w:pStyle w:val="Paragrafi"/>
        <w:jc w:val="center"/>
        <w:rPr>
          <w:lang w:val="sq-AL"/>
        </w:rPr>
      </w:pPr>
      <w:r w:rsidRPr="00DD21E6">
        <w:rPr>
          <w:rFonts w:eastAsia="Times New Roman" w:cs="Arial"/>
          <w:bCs/>
          <w:sz w:val="14"/>
          <w:szCs w:val="14"/>
          <w:lang w:val="sq-AL"/>
        </w:rPr>
        <w:t>LOTI I-rë  Prog. Km</w:t>
      </w:r>
      <w:r w:rsidR="004F736C">
        <w:rPr>
          <w:rFonts w:eastAsia="Times New Roman" w:cs="Arial"/>
          <w:bCs/>
          <w:sz w:val="14"/>
          <w:szCs w:val="14"/>
          <w:vertAlign w:val="superscript"/>
          <w:lang w:val="sq-AL"/>
        </w:rPr>
        <w:t xml:space="preserve"> </w:t>
      </w:r>
      <w:r w:rsidR="004F736C">
        <w:rPr>
          <w:rFonts w:eastAsia="Times New Roman" w:cs="Arial"/>
          <w:bCs/>
          <w:sz w:val="14"/>
          <w:szCs w:val="14"/>
          <w:lang w:val="sq-AL"/>
        </w:rPr>
        <w:t>2</w:t>
      </w:r>
      <w:r w:rsidRPr="00DD21E6">
        <w:rPr>
          <w:rFonts w:eastAsia="Times New Roman" w:cs="Arial"/>
          <w:bCs/>
          <w:sz w:val="14"/>
          <w:szCs w:val="14"/>
          <w:lang w:val="sq-AL"/>
        </w:rPr>
        <w:t>+850 - HYRJE TUNEL</w:t>
      </w:r>
    </w:p>
    <w:tbl>
      <w:tblPr>
        <w:tblW w:w="10676" w:type="dxa"/>
        <w:jc w:val="center"/>
        <w:tblLook w:val="04A0" w:firstRow="1" w:lastRow="0" w:firstColumn="1" w:lastColumn="0" w:noHBand="0" w:noVBand="1"/>
      </w:tblPr>
      <w:tblGrid>
        <w:gridCol w:w="463"/>
        <w:gridCol w:w="3267"/>
        <w:gridCol w:w="992"/>
        <w:gridCol w:w="709"/>
        <w:gridCol w:w="850"/>
        <w:gridCol w:w="1134"/>
        <w:gridCol w:w="1276"/>
        <w:gridCol w:w="1985"/>
      </w:tblGrid>
      <w:tr w:rsidR="008D3B87" w:rsidRPr="00EC1283" w:rsidTr="008B16E4">
        <w:trPr>
          <w:trHeight w:val="139"/>
          <w:jc w:val="center"/>
        </w:trPr>
        <w:tc>
          <w:tcPr>
            <w:tcW w:w="463" w:type="dxa"/>
            <w:tcBorders>
              <w:top w:val="nil"/>
              <w:left w:val="nil"/>
              <w:bottom w:val="double" w:sz="6" w:space="0" w:color="auto"/>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267" w:type="dxa"/>
            <w:tcBorders>
              <w:left w:val="nil"/>
              <w:bottom w:val="double" w:sz="6" w:space="0" w:color="auto"/>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left w:val="nil"/>
              <w:bottom w:val="double" w:sz="6" w:space="0" w:color="auto"/>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709" w:type="dxa"/>
            <w:tcBorders>
              <w:left w:val="nil"/>
              <w:bottom w:val="double" w:sz="6"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left w:val="nil"/>
              <w:bottom w:val="double" w:sz="6"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left w:val="nil"/>
              <w:bottom w:val="double" w:sz="6"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left w:val="nil"/>
              <w:bottom w:val="double" w:sz="6"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85" w:type="dxa"/>
            <w:tcBorders>
              <w:left w:val="nil"/>
              <w:bottom w:val="double" w:sz="6" w:space="0" w:color="auto"/>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p w:rsidR="00E130F8" w:rsidRPr="00EC1283" w:rsidRDefault="00E130F8" w:rsidP="008D3B87">
            <w:pPr>
              <w:rPr>
                <w:rFonts w:ascii="CG Times" w:eastAsia="Times New Roman" w:hAnsi="CG Times" w:cs="Arial"/>
                <w:sz w:val="14"/>
                <w:szCs w:val="14"/>
                <w:lang w:val="sq-AL"/>
              </w:rPr>
            </w:pPr>
          </w:p>
        </w:tc>
      </w:tr>
      <w:tr w:rsidR="008D3B87" w:rsidRPr="00EC1283" w:rsidTr="00E130F8">
        <w:trPr>
          <w:trHeight w:val="255"/>
          <w:jc w:val="center"/>
        </w:trPr>
        <w:tc>
          <w:tcPr>
            <w:tcW w:w="463" w:type="dxa"/>
            <w:tcBorders>
              <w:top w:val="nil"/>
              <w:left w:val="double" w:sz="6" w:space="0" w:color="auto"/>
              <w:bottom w:val="nil"/>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267" w:type="dxa"/>
            <w:tcBorders>
              <w:top w:val="nil"/>
              <w:left w:val="nil"/>
              <w:bottom w:val="nil"/>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992" w:type="dxa"/>
            <w:tcBorders>
              <w:top w:val="nil"/>
              <w:left w:val="nil"/>
              <w:bottom w:val="nil"/>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709" w:type="dxa"/>
            <w:tcBorders>
              <w:top w:val="nil"/>
              <w:left w:val="double" w:sz="6" w:space="0" w:color="auto"/>
              <w:bottom w:val="nil"/>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nil"/>
              <w:right w:val="nil"/>
            </w:tcBorders>
            <w:shd w:val="clear" w:color="auto" w:fill="auto"/>
            <w:noWrap/>
            <w:vAlign w:val="bottom"/>
            <w:hideMark/>
          </w:tcPr>
          <w:p w:rsidR="008D3B87" w:rsidRPr="00EC1283" w:rsidRDefault="008D3B87"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34" w:type="dxa"/>
            <w:tcBorders>
              <w:top w:val="nil"/>
              <w:left w:val="nil"/>
              <w:bottom w:val="nil"/>
              <w:right w:val="nil"/>
            </w:tcBorders>
            <w:shd w:val="clear" w:color="auto" w:fill="auto"/>
            <w:noWrap/>
            <w:vAlign w:val="bottom"/>
            <w:hideMark/>
          </w:tcPr>
          <w:p w:rsidR="008D3B87" w:rsidRPr="00EC1283" w:rsidRDefault="00DA7E98"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TOKE ARË</w:t>
            </w:r>
          </w:p>
        </w:tc>
        <w:tc>
          <w:tcPr>
            <w:tcW w:w="1276"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985" w:type="dxa"/>
            <w:tcBorders>
              <w:top w:val="nil"/>
              <w:left w:val="nil"/>
              <w:bottom w:val="nil"/>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8D3B87" w:rsidRPr="00EC1283" w:rsidTr="00E130F8">
        <w:trPr>
          <w:trHeight w:val="255"/>
          <w:jc w:val="center"/>
        </w:trPr>
        <w:tc>
          <w:tcPr>
            <w:tcW w:w="463" w:type="dxa"/>
            <w:tcBorders>
              <w:top w:val="nil"/>
              <w:left w:val="double" w:sz="6" w:space="0" w:color="auto"/>
              <w:bottom w:val="nil"/>
              <w:right w:val="double" w:sz="6" w:space="0" w:color="auto"/>
            </w:tcBorders>
            <w:shd w:val="clear" w:color="auto" w:fill="auto"/>
            <w:noWrap/>
            <w:vAlign w:val="center"/>
            <w:hideMark/>
          </w:tcPr>
          <w:p w:rsidR="008D3B87" w:rsidRPr="00EC1283" w:rsidRDefault="00B6566C"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3267" w:type="dxa"/>
            <w:tcBorders>
              <w:top w:val="double" w:sz="6" w:space="0" w:color="auto"/>
              <w:left w:val="nil"/>
              <w:bottom w:val="double" w:sz="6" w:space="0" w:color="auto"/>
              <w:right w:val="double" w:sz="6" w:space="0" w:color="auto"/>
            </w:tcBorders>
            <w:shd w:val="clear" w:color="auto" w:fill="auto"/>
            <w:noWrap/>
            <w:vAlign w:val="center"/>
            <w:hideMark/>
          </w:tcPr>
          <w:p w:rsidR="008D3B87" w:rsidRPr="00EC1283" w:rsidRDefault="0042046D" w:rsidP="008D3B87">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DA7E98"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8D3B87" w:rsidRPr="00EC1283">
              <w:rPr>
                <w:rFonts w:ascii="CG Times" w:eastAsia="Times New Roman" w:hAnsi="CG Times" w:cs="Arial"/>
                <w:b/>
                <w:bCs/>
                <w:sz w:val="14"/>
                <w:szCs w:val="14"/>
                <w:lang w:val="sq-AL"/>
              </w:rPr>
              <w:t>biemri</w:t>
            </w:r>
          </w:p>
        </w:tc>
        <w:tc>
          <w:tcPr>
            <w:tcW w:w="992" w:type="dxa"/>
            <w:tcBorders>
              <w:top w:val="nil"/>
              <w:left w:val="nil"/>
              <w:bottom w:val="nil"/>
              <w:right w:val="nil"/>
            </w:tcBorders>
            <w:shd w:val="clear" w:color="auto" w:fill="auto"/>
            <w:vAlign w:val="center"/>
            <w:hideMark/>
          </w:tcPr>
          <w:p w:rsidR="008D3B87" w:rsidRPr="00EC1283" w:rsidRDefault="00B6566C"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8D3B87" w:rsidRPr="00EC1283">
              <w:rPr>
                <w:rFonts w:ascii="CG Times" w:eastAsia="Times New Roman" w:hAnsi="CG Times" w:cs="Arial"/>
                <w:b/>
                <w:bCs/>
                <w:sz w:val="14"/>
                <w:szCs w:val="14"/>
                <w:lang w:val="sq-AL"/>
              </w:rPr>
              <w:t xml:space="preserve"> Pas</w:t>
            </w:r>
          </w:p>
        </w:tc>
        <w:tc>
          <w:tcPr>
            <w:tcW w:w="709" w:type="dxa"/>
            <w:tcBorders>
              <w:top w:val="nil"/>
              <w:left w:val="double" w:sz="6" w:space="0" w:color="auto"/>
              <w:bottom w:val="nil"/>
              <w:right w:val="double" w:sz="6" w:space="0" w:color="auto"/>
            </w:tcBorders>
            <w:shd w:val="clear" w:color="auto" w:fill="auto"/>
            <w:vAlign w:val="center"/>
            <w:hideMark/>
          </w:tcPr>
          <w:p w:rsidR="008D3B87" w:rsidRPr="00EC1283" w:rsidRDefault="008D3B87"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Z</w:t>
            </w:r>
            <w:r w:rsidR="00DA7E98" w:rsidRPr="00EC1283">
              <w:rPr>
                <w:rFonts w:ascii="CG Times" w:eastAsia="Times New Roman" w:hAnsi="CG Times" w:cs="Arial"/>
                <w:b/>
                <w:bCs/>
                <w:sz w:val="14"/>
                <w:szCs w:val="14"/>
                <w:lang w:val="sq-AL"/>
              </w:rPr>
              <w:t>.</w:t>
            </w:r>
            <w:r w:rsidRPr="00EC1283">
              <w:rPr>
                <w:rFonts w:ascii="CG Times" w:eastAsia="Times New Roman" w:hAnsi="CG Times" w:cs="Arial"/>
                <w:b/>
                <w:bCs/>
                <w:sz w:val="14"/>
                <w:szCs w:val="14"/>
                <w:lang w:val="sq-AL"/>
              </w:rPr>
              <w:t>K</w:t>
            </w:r>
          </w:p>
        </w:tc>
        <w:tc>
          <w:tcPr>
            <w:tcW w:w="850" w:type="dxa"/>
            <w:tcBorders>
              <w:top w:val="double" w:sz="6" w:space="0" w:color="auto"/>
              <w:left w:val="nil"/>
              <w:bottom w:val="double" w:sz="6" w:space="0" w:color="auto"/>
              <w:right w:val="double" w:sz="6" w:space="0" w:color="auto"/>
            </w:tcBorders>
            <w:shd w:val="clear" w:color="auto" w:fill="auto"/>
            <w:vAlign w:val="center"/>
            <w:hideMark/>
          </w:tcPr>
          <w:p w:rsidR="008D3B87" w:rsidRPr="00EC1283" w:rsidRDefault="00A6080C"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Sip </w:t>
            </w:r>
            <w:r w:rsidR="00DA7E98" w:rsidRPr="00EC1283">
              <w:rPr>
                <w:rFonts w:ascii="CG Times" w:eastAsia="Times New Roman" w:hAnsi="CG Times" w:cs="Arial"/>
                <w:b/>
                <w:bCs/>
                <w:sz w:val="14"/>
                <w:szCs w:val="14"/>
                <w:lang w:val="sq-AL"/>
              </w:rPr>
              <w:t>(m</w:t>
            </w:r>
            <w:r w:rsidR="00DA7E98" w:rsidRPr="00EC1283">
              <w:rPr>
                <w:rFonts w:ascii="CG Times" w:eastAsia="Times New Roman" w:hAnsi="CG Times" w:cs="Arial"/>
                <w:b/>
                <w:bCs/>
                <w:sz w:val="14"/>
                <w:szCs w:val="14"/>
                <w:vertAlign w:val="superscript"/>
                <w:lang w:val="sq-AL"/>
              </w:rPr>
              <w:t>2</w:t>
            </w:r>
            <w:r w:rsidR="00DA7E98" w:rsidRPr="00EC1283">
              <w:rPr>
                <w:rFonts w:ascii="CG Times" w:eastAsia="Times New Roman" w:hAnsi="CG Times" w:cs="Arial"/>
                <w:b/>
                <w:bCs/>
                <w:sz w:val="14"/>
                <w:szCs w:val="14"/>
                <w:lang w:val="sq-AL"/>
              </w:rPr>
              <w:t>)</w:t>
            </w:r>
          </w:p>
        </w:tc>
        <w:tc>
          <w:tcPr>
            <w:tcW w:w="1134" w:type="dxa"/>
            <w:tcBorders>
              <w:top w:val="double" w:sz="6" w:space="0" w:color="auto"/>
              <w:left w:val="nil"/>
              <w:bottom w:val="double" w:sz="6" w:space="0" w:color="auto"/>
              <w:right w:val="double" w:sz="6" w:space="0" w:color="auto"/>
            </w:tcBorders>
            <w:shd w:val="clear" w:color="auto" w:fill="auto"/>
            <w:vAlign w:val="center"/>
            <w:hideMark/>
          </w:tcPr>
          <w:p w:rsidR="008D3B87" w:rsidRPr="00EC1283" w:rsidRDefault="00DA7E98"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276" w:type="dxa"/>
            <w:tcBorders>
              <w:top w:val="nil"/>
              <w:left w:val="nil"/>
              <w:bottom w:val="nil"/>
              <w:right w:val="double" w:sz="6" w:space="0" w:color="auto"/>
            </w:tcBorders>
            <w:shd w:val="clear" w:color="auto" w:fill="auto"/>
            <w:vAlign w:val="center"/>
            <w:hideMark/>
          </w:tcPr>
          <w:p w:rsidR="008D3B87" w:rsidRPr="00EC1283" w:rsidRDefault="00DA7E98"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Vlera(lekë</w:t>
            </w:r>
            <w:r w:rsidR="008D3B87" w:rsidRPr="00EC1283">
              <w:rPr>
                <w:rFonts w:ascii="CG Times" w:eastAsia="Times New Roman" w:hAnsi="CG Times" w:cs="Arial"/>
                <w:b/>
                <w:bCs/>
                <w:sz w:val="14"/>
                <w:szCs w:val="14"/>
                <w:lang w:val="sq-AL"/>
              </w:rPr>
              <w:t>)</w:t>
            </w:r>
          </w:p>
        </w:tc>
        <w:tc>
          <w:tcPr>
            <w:tcW w:w="1985" w:type="dxa"/>
            <w:tcBorders>
              <w:top w:val="nil"/>
              <w:left w:val="nil"/>
              <w:bottom w:val="double" w:sz="6" w:space="0" w:color="auto"/>
              <w:right w:val="double" w:sz="6" w:space="0" w:color="auto"/>
            </w:tcBorders>
            <w:shd w:val="clear" w:color="auto" w:fill="auto"/>
            <w:noWrap/>
            <w:vAlign w:val="center"/>
            <w:hideMark/>
          </w:tcPr>
          <w:p w:rsidR="008D3B87" w:rsidRPr="00EC1283" w:rsidRDefault="00DA7E98"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8D3B87" w:rsidRPr="00EC1283">
              <w:rPr>
                <w:rFonts w:ascii="CG Times" w:eastAsia="Times New Roman" w:hAnsi="CG Times" w:cs="Arial"/>
                <w:b/>
                <w:bCs/>
                <w:sz w:val="14"/>
                <w:szCs w:val="14"/>
                <w:lang w:val="sq-AL"/>
              </w:rPr>
              <w:t>nime</w:t>
            </w:r>
          </w:p>
        </w:tc>
      </w:tr>
      <w:tr w:rsidR="008D3B87" w:rsidRPr="00EC1283" w:rsidTr="00E130F8">
        <w:trPr>
          <w:trHeight w:val="139"/>
          <w:jc w:val="center"/>
        </w:trPr>
        <w:tc>
          <w:tcPr>
            <w:tcW w:w="463"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267" w:type="dxa"/>
            <w:tcBorders>
              <w:top w:val="nil"/>
              <w:left w:val="nil"/>
              <w:bottom w:val="single" w:sz="4" w:space="0" w:color="auto"/>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709" w:type="dxa"/>
            <w:tcBorders>
              <w:top w:val="double" w:sz="6" w:space="0" w:color="auto"/>
              <w:left w:val="nil"/>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85"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267" w:type="dxa"/>
            <w:tcBorders>
              <w:top w:val="nil"/>
              <w:left w:val="nil"/>
              <w:bottom w:val="single" w:sz="4" w:space="0" w:color="auto"/>
              <w:right w:val="nil"/>
            </w:tcBorders>
            <w:shd w:val="clear" w:color="auto" w:fill="auto"/>
            <w:noWrap/>
            <w:vAlign w:val="center"/>
            <w:hideMark/>
          </w:tcPr>
          <w:p w:rsidR="008D3B87" w:rsidRPr="00EC1283" w:rsidRDefault="00DA7E98"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Fshati Lundë</w:t>
            </w:r>
            <w:r w:rsidR="008D3B87" w:rsidRPr="00EC1283">
              <w:rPr>
                <w:rFonts w:ascii="CG Times" w:eastAsia="Times New Roman" w:hAnsi="CG Times" w:cs="Arial"/>
                <w:b/>
                <w:bCs/>
                <w:sz w:val="14"/>
                <w:szCs w:val="14"/>
                <w:lang w:val="sq-AL"/>
              </w:rPr>
              <w:t>r  Z.K.2529</w:t>
            </w:r>
          </w:p>
        </w:tc>
        <w:tc>
          <w:tcPr>
            <w:tcW w:w="992"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709"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85"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8D3B87" w:rsidRPr="00EC1283" w:rsidTr="00E130F8">
        <w:trPr>
          <w:trHeight w:val="139"/>
          <w:jc w:val="center"/>
        </w:trPr>
        <w:tc>
          <w:tcPr>
            <w:tcW w:w="463" w:type="dxa"/>
            <w:tcBorders>
              <w:top w:val="nil"/>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267" w:type="dxa"/>
            <w:tcBorders>
              <w:top w:val="nil"/>
              <w:left w:val="nil"/>
              <w:bottom w:val="double" w:sz="6" w:space="0" w:color="auto"/>
              <w:right w:val="nil"/>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709"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double" w:sz="6"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76" w:type="dxa"/>
            <w:tcBorders>
              <w:top w:val="nil"/>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985"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3267" w:type="dxa"/>
            <w:tcBorders>
              <w:top w:val="nil"/>
              <w:left w:val="nil"/>
              <w:bottom w:val="single" w:sz="4" w:space="0" w:color="auto"/>
              <w:right w:val="double" w:sz="6" w:space="0" w:color="auto"/>
            </w:tcBorders>
            <w:shd w:val="clear" w:color="000000" w:fill="FFFFFF"/>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Refit  Sami  Korbeci</w:t>
            </w:r>
          </w:p>
        </w:tc>
        <w:tc>
          <w:tcPr>
            <w:tcW w:w="992" w:type="dxa"/>
            <w:tcBorders>
              <w:top w:val="nil"/>
              <w:left w:val="nil"/>
              <w:bottom w:val="single" w:sz="4" w:space="0" w:color="auto"/>
              <w:right w:val="nil"/>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583/17</w:t>
            </w:r>
          </w:p>
        </w:tc>
        <w:tc>
          <w:tcPr>
            <w:tcW w:w="709" w:type="dxa"/>
            <w:tcBorders>
              <w:top w:val="nil"/>
              <w:left w:val="double" w:sz="6" w:space="0" w:color="auto"/>
              <w:bottom w:val="single" w:sz="4" w:space="0" w:color="auto"/>
              <w:right w:val="nil"/>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double" w:sz="6" w:space="0" w:color="auto"/>
              <w:bottom w:val="single" w:sz="4" w:space="0" w:color="auto"/>
              <w:right w:val="nil"/>
            </w:tcBorders>
            <w:shd w:val="clear" w:color="000000" w:fill="FFFFFF"/>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520</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1363525.8</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3267" w:type="dxa"/>
            <w:tcBorders>
              <w:top w:val="nil"/>
              <w:left w:val="nil"/>
              <w:bottom w:val="single" w:sz="4" w:space="0" w:color="auto"/>
              <w:right w:val="double" w:sz="6" w:space="0" w:color="auto"/>
            </w:tcBorders>
            <w:shd w:val="clear" w:color="auto" w:fill="auto"/>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Pellumb Tahir Krraba, Ismet Islam Krraba</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583/28</w:t>
            </w:r>
          </w:p>
        </w:tc>
        <w:tc>
          <w:tcPr>
            <w:tcW w:w="709" w:type="dxa"/>
            <w:tcBorders>
              <w:top w:val="nil"/>
              <w:left w:val="double" w:sz="6" w:space="0" w:color="auto"/>
              <w:bottom w:val="single" w:sz="4" w:space="0" w:color="auto"/>
              <w:right w:val="nil"/>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double" w:sz="6" w:space="0" w:color="auto"/>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514</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1347792.81</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3267"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Pajtim  Muharrem  Struga</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583/24</w:t>
            </w:r>
          </w:p>
        </w:tc>
        <w:tc>
          <w:tcPr>
            <w:tcW w:w="709"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135</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353992.275</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3267"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Stefanaq Kristaq Panariti</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574/1</w:t>
            </w:r>
          </w:p>
        </w:tc>
        <w:tc>
          <w:tcPr>
            <w:tcW w:w="709"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000000" w:fill="FFFFFF"/>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1200</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3146598</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3267"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sz w:val="14"/>
                <w:szCs w:val="14"/>
                <w:lang w:val="sq-AL"/>
              </w:rPr>
            </w:pPr>
            <w:r w:rsidRPr="00EC1283">
              <w:rPr>
                <w:rFonts w:ascii="CG Times" w:eastAsia="Times New Roman" w:hAnsi="CG Times" w:cs="Arial"/>
                <w:sz w:val="14"/>
                <w:szCs w:val="14"/>
                <w:lang w:val="sq-AL"/>
              </w:rPr>
              <w:t>ALBISMA Sh.p.k</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574/3</w:t>
            </w:r>
          </w:p>
        </w:tc>
        <w:tc>
          <w:tcPr>
            <w:tcW w:w="709"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000000" w:fill="FFFFFF"/>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2194</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5753030.01</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3267"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Muharrem Isak Doda</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574/4</w:t>
            </w:r>
          </w:p>
        </w:tc>
        <w:tc>
          <w:tcPr>
            <w:tcW w:w="709"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2691</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7056246.015</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3267" w:type="dxa"/>
            <w:tcBorders>
              <w:top w:val="nil"/>
              <w:left w:val="nil"/>
              <w:bottom w:val="single" w:sz="4" w:space="0" w:color="auto"/>
              <w:right w:val="double" w:sz="6" w:space="0" w:color="auto"/>
            </w:tcBorders>
            <w:shd w:val="clear" w:color="auto" w:fill="auto"/>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Trashigimtaret e Ramazan Bernaca</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575/1/1</w:t>
            </w:r>
          </w:p>
        </w:tc>
        <w:tc>
          <w:tcPr>
            <w:tcW w:w="709"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194</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508700.01</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3267"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Ylli Bajram Bernaca</w:t>
            </w:r>
          </w:p>
        </w:tc>
        <w:tc>
          <w:tcPr>
            <w:tcW w:w="992"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575/2</w:t>
            </w:r>
          </w:p>
        </w:tc>
        <w:tc>
          <w:tcPr>
            <w:tcW w:w="709"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1247</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3269839.755</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3267" w:type="dxa"/>
            <w:tcBorders>
              <w:top w:val="nil"/>
              <w:left w:val="single" w:sz="4" w:space="0" w:color="auto"/>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Shyqyri Isuf Bernaca</w:t>
            </w:r>
          </w:p>
        </w:tc>
        <w:tc>
          <w:tcPr>
            <w:tcW w:w="992" w:type="dxa"/>
            <w:tcBorders>
              <w:top w:val="nil"/>
              <w:left w:val="nil"/>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575/3</w:t>
            </w:r>
          </w:p>
        </w:tc>
        <w:tc>
          <w:tcPr>
            <w:tcW w:w="709" w:type="dxa"/>
            <w:tcBorders>
              <w:top w:val="nil"/>
              <w:left w:val="nil"/>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3600</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9439794</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3267" w:type="dxa"/>
            <w:tcBorders>
              <w:top w:val="nil"/>
              <w:left w:val="nil"/>
              <w:bottom w:val="nil"/>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Hamit Isuf Bernaca</w:t>
            </w:r>
          </w:p>
        </w:tc>
        <w:tc>
          <w:tcPr>
            <w:tcW w:w="992" w:type="dxa"/>
            <w:tcBorders>
              <w:top w:val="nil"/>
              <w:left w:val="nil"/>
              <w:bottom w:val="nil"/>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575/4</w:t>
            </w:r>
          </w:p>
        </w:tc>
        <w:tc>
          <w:tcPr>
            <w:tcW w:w="709" w:type="dxa"/>
            <w:tcBorders>
              <w:top w:val="nil"/>
              <w:left w:val="nil"/>
              <w:bottom w:val="nil"/>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nil"/>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5016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13152779.64</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3267"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Bajram Reshit Bernaca</w:t>
            </w:r>
          </w:p>
        </w:tc>
        <w:tc>
          <w:tcPr>
            <w:tcW w:w="992" w:type="dxa"/>
            <w:tcBorders>
              <w:top w:val="single" w:sz="4" w:space="0" w:color="auto"/>
              <w:left w:val="nil"/>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578/1</w:t>
            </w:r>
          </w:p>
        </w:tc>
        <w:tc>
          <w:tcPr>
            <w:tcW w:w="709" w:type="dxa"/>
            <w:tcBorders>
              <w:top w:val="single" w:sz="4" w:space="0" w:color="auto"/>
              <w:left w:val="nil"/>
              <w:bottom w:val="single" w:sz="4"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single" w:sz="4" w:space="0" w:color="auto"/>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571</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1497256.215</w:t>
            </w:r>
          </w:p>
        </w:tc>
        <w:tc>
          <w:tcPr>
            <w:tcW w:w="1985"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nil"/>
              <w:left w:val="double" w:sz="6" w:space="0" w:color="auto"/>
              <w:bottom w:val="single" w:sz="4" w:space="0" w:color="auto"/>
              <w:right w:val="double" w:sz="6" w:space="0" w:color="auto"/>
            </w:tcBorders>
            <w:shd w:val="clear" w:color="000000" w:fill="FFFFFF"/>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3267"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Hamit Isuf Bernaca</w:t>
            </w:r>
          </w:p>
        </w:tc>
        <w:tc>
          <w:tcPr>
            <w:tcW w:w="992"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578/5</w:t>
            </w:r>
          </w:p>
        </w:tc>
        <w:tc>
          <w:tcPr>
            <w:tcW w:w="709" w:type="dxa"/>
            <w:tcBorders>
              <w:top w:val="nil"/>
              <w:left w:val="nil"/>
              <w:bottom w:val="double" w:sz="6" w:space="0" w:color="auto"/>
              <w:right w:val="double" w:sz="6" w:space="0" w:color="auto"/>
            </w:tcBorders>
            <w:shd w:val="clear" w:color="000000" w:fill="FFFFFF"/>
            <w:noWrap/>
            <w:vAlign w:val="bottom"/>
            <w:hideMark/>
          </w:tcPr>
          <w:p w:rsidR="008D3B87" w:rsidRPr="00EC1283" w:rsidRDefault="008D3B87" w:rsidP="008D3B87">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2529</w:t>
            </w:r>
          </w:p>
        </w:tc>
        <w:tc>
          <w:tcPr>
            <w:tcW w:w="850" w:type="dxa"/>
            <w:tcBorders>
              <w:top w:val="nil"/>
              <w:left w:val="nil"/>
              <w:bottom w:val="double" w:sz="6"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2169</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276" w:type="dxa"/>
            <w:tcBorders>
              <w:top w:val="nil"/>
              <w:left w:val="nil"/>
              <w:bottom w:val="single" w:sz="4"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5687475.885</w:t>
            </w:r>
          </w:p>
        </w:tc>
        <w:tc>
          <w:tcPr>
            <w:tcW w:w="1985" w:type="dxa"/>
            <w:tcBorders>
              <w:top w:val="nil"/>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4"/>
                <w:szCs w:val="14"/>
                <w:lang w:val="sq-AL"/>
              </w:rPr>
              <w:t>-ja</w:t>
            </w:r>
          </w:p>
        </w:tc>
      </w:tr>
      <w:tr w:rsidR="008D3B87" w:rsidRPr="00EC1283" w:rsidTr="00E130F8">
        <w:trPr>
          <w:trHeight w:val="139"/>
          <w:jc w:val="center"/>
        </w:trPr>
        <w:tc>
          <w:tcPr>
            <w:tcW w:w="463"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267" w:type="dxa"/>
            <w:tcBorders>
              <w:top w:val="nil"/>
              <w:left w:val="nil"/>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TOTALI</w:t>
            </w:r>
          </w:p>
        </w:tc>
        <w:tc>
          <w:tcPr>
            <w:tcW w:w="992" w:type="dxa"/>
            <w:tcBorders>
              <w:top w:val="nil"/>
              <w:left w:val="nil"/>
              <w:bottom w:val="double" w:sz="6"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709" w:type="dxa"/>
            <w:tcBorders>
              <w:top w:val="nil"/>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0" w:type="dxa"/>
            <w:tcBorders>
              <w:top w:val="nil"/>
              <w:left w:val="nil"/>
              <w:bottom w:val="double" w:sz="6"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20051</w:t>
            </w:r>
          </w:p>
        </w:tc>
        <w:tc>
          <w:tcPr>
            <w:tcW w:w="113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276" w:type="dxa"/>
            <w:tcBorders>
              <w:top w:val="double" w:sz="6" w:space="0" w:color="auto"/>
              <w:left w:val="nil"/>
              <w:bottom w:val="double" w:sz="6" w:space="0" w:color="auto"/>
              <w:right w:val="nil"/>
            </w:tcBorders>
            <w:shd w:val="clear" w:color="auto" w:fill="auto"/>
            <w:noWrap/>
            <w:vAlign w:val="bottom"/>
            <w:hideMark/>
          </w:tcPr>
          <w:p w:rsidR="008D3B87" w:rsidRPr="00EC1283" w:rsidRDefault="008D3B87" w:rsidP="008D3B87">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52577030.42</w:t>
            </w:r>
          </w:p>
        </w:tc>
        <w:tc>
          <w:tcPr>
            <w:tcW w:w="1985" w:type="dxa"/>
            <w:tcBorders>
              <w:top w:val="nil"/>
              <w:left w:val="double" w:sz="6" w:space="0" w:color="auto"/>
              <w:bottom w:val="double" w:sz="6" w:space="0" w:color="auto"/>
              <w:right w:val="double" w:sz="6" w:space="0" w:color="auto"/>
            </w:tcBorders>
            <w:shd w:val="clear" w:color="auto" w:fill="auto"/>
            <w:noWrap/>
            <w:vAlign w:val="bottom"/>
            <w:hideMark/>
          </w:tcPr>
          <w:p w:rsidR="008D3B87" w:rsidRPr="00EC1283" w:rsidRDefault="008D3B87" w:rsidP="008D3B87">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521D3E" w:rsidRPr="00EC1283" w:rsidRDefault="00521D3E" w:rsidP="00B20B89">
      <w:pPr>
        <w:pStyle w:val="Paragrafi"/>
        <w:rPr>
          <w:lang w:val="sq-AL"/>
        </w:rPr>
      </w:pPr>
    </w:p>
    <w:p w:rsidR="008D3B87" w:rsidRPr="00EC1283" w:rsidRDefault="008D3B87" w:rsidP="00B20B89">
      <w:pPr>
        <w:pStyle w:val="Paragrafi"/>
        <w:rPr>
          <w:lang w:val="sq-AL"/>
        </w:rPr>
      </w:pPr>
    </w:p>
    <w:p w:rsidR="008D3B87" w:rsidRPr="00EC1283" w:rsidRDefault="008D3B87" w:rsidP="00B20B89">
      <w:pPr>
        <w:pStyle w:val="Paragrafi"/>
        <w:rPr>
          <w:lang w:val="sq-AL"/>
        </w:rPr>
      </w:pPr>
    </w:p>
    <w:p w:rsidR="008D3B87" w:rsidRPr="00EC1283" w:rsidRDefault="008D3B87" w:rsidP="00B20B89">
      <w:pPr>
        <w:pStyle w:val="Paragrafi"/>
        <w:rPr>
          <w:lang w:val="sq-AL"/>
        </w:rPr>
      </w:pPr>
    </w:p>
    <w:p w:rsidR="008D3B87" w:rsidRPr="00EC1283" w:rsidRDefault="008D3B87" w:rsidP="00B20B89">
      <w:pPr>
        <w:pStyle w:val="Paragrafi"/>
        <w:rPr>
          <w:lang w:val="sq-AL"/>
        </w:rPr>
      </w:pPr>
    </w:p>
    <w:p w:rsidR="008D3B87" w:rsidRPr="00EC1283" w:rsidRDefault="008D3B87" w:rsidP="00B20B89">
      <w:pPr>
        <w:pStyle w:val="Paragrafi"/>
        <w:rPr>
          <w:lang w:val="sq-AL"/>
        </w:rPr>
      </w:pPr>
    </w:p>
    <w:p w:rsidR="008D3B87" w:rsidRPr="00EC1283" w:rsidRDefault="008D3B87" w:rsidP="00B20B89">
      <w:pPr>
        <w:pStyle w:val="Paragrafi"/>
        <w:rPr>
          <w:lang w:val="sq-AL"/>
        </w:rPr>
      </w:pPr>
    </w:p>
    <w:p w:rsidR="00CD1CDA" w:rsidRPr="00EC1283" w:rsidRDefault="00CD1CDA" w:rsidP="00305EC7">
      <w:pPr>
        <w:pStyle w:val="Paragrafi"/>
        <w:ind w:firstLine="0"/>
        <w:rPr>
          <w:lang w:val="sq-AL"/>
        </w:rPr>
      </w:pPr>
    </w:p>
    <w:p w:rsidR="008D3B87" w:rsidRPr="00EC1283" w:rsidRDefault="008D3B87" w:rsidP="00B20B89">
      <w:pPr>
        <w:pStyle w:val="Paragrafi"/>
        <w:rPr>
          <w:lang w:val="sq-AL"/>
        </w:rPr>
      </w:pPr>
    </w:p>
    <w:tbl>
      <w:tblPr>
        <w:tblW w:w="11144" w:type="dxa"/>
        <w:jc w:val="center"/>
        <w:tblLook w:val="04A0" w:firstRow="1" w:lastRow="0" w:firstColumn="1" w:lastColumn="0" w:noHBand="0" w:noVBand="1"/>
      </w:tblPr>
      <w:tblGrid>
        <w:gridCol w:w="796"/>
        <w:gridCol w:w="2562"/>
        <w:gridCol w:w="1151"/>
        <w:gridCol w:w="1007"/>
        <w:gridCol w:w="851"/>
        <w:gridCol w:w="1349"/>
        <w:gridCol w:w="1300"/>
        <w:gridCol w:w="2128"/>
      </w:tblGrid>
      <w:tr w:rsidR="00CE4220" w:rsidRPr="00EC1283" w:rsidTr="002C0A3F">
        <w:trPr>
          <w:trHeight w:val="139"/>
          <w:jc w:val="center"/>
        </w:trPr>
        <w:tc>
          <w:tcPr>
            <w:tcW w:w="796"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4720" w:type="dxa"/>
            <w:gridSpan w:val="3"/>
            <w:tcBorders>
              <w:top w:val="nil"/>
              <w:left w:val="nil"/>
              <w:bottom w:val="nil"/>
              <w:right w:val="nil"/>
            </w:tcBorders>
            <w:shd w:val="clear" w:color="auto" w:fill="auto"/>
            <w:noWrap/>
            <w:vAlign w:val="bottom"/>
            <w:hideMark/>
          </w:tcPr>
          <w:p w:rsidR="00CE4220" w:rsidRPr="00533515" w:rsidRDefault="000C7F68" w:rsidP="00CE4220">
            <w:pPr>
              <w:rPr>
                <w:rFonts w:ascii="CG Times" w:eastAsia="Times New Roman" w:hAnsi="CG Times" w:cs="Arial"/>
                <w:bCs/>
                <w:iCs/>
                <w:sz w:val="14"/>
                <w:szCs w:val="14"/>
                <w:lang w:val="sq-AL"/>
              </w:rPr>
            </w:pPr>
            <w:r w:rsidRPr="00533515">
              <w:rPr>
                <w:rFonts w:ascii="CG Times" w:eastAsia="Times New Roman" w:hAnsi="CG Times" w:cs="Arial"/>
                <w:bCs/>
                <w:iCs/>
                <w:sz w:val="14"/>
                <w:szCs w:val="14"/>
                <w:lang w:val="sq-AL"/>
              </w:rPr>
              <w:t>DREJTORIA E PËRGJITHSHME E RRUGË</w:t>
            </w:r>
            <w:r w:rsidR="00CE4220" w:rsidRPr="00533515">
              <w:rPr>
                <w:rFonts w:ascii="CG Times" w:eastAsia="Times New Roman" w:hAnsi="CG Times" w:cs="Arial"/>
                <w:bCs/>
                <w:iCs/>
                <w:sz w:val="14"/>
                <w:szCs w:val="14"/>
                <w:lang w:val="sq-AL"/>
              </w:rPr>
              <w:t>VE</w:t>
            </w:r>
          </w:p>
        </w:tc>
        <w:tc>
          <w:tcPr>
            <w:tcW w:w="851"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49"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00"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2128" w:type="dxa"/>
            <w:tcBorders>
              <w:top w:val="nil"/>
              <w:left w:val="nil"/>
              <w:bottom w:val="nil"/>
              <w:right w:val="nil"/>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p>
        </w:tc>
      </w:tr>
      <w:tr w:rsidR="00CE4220" w:rsidRPr="00EC1283" w:rsidTr="002C0A3F">
        <w:trPr>
          <w:trHeight w:val="139"/>
          <w:jc w:val="center"/>
        </w:trPr>
        <w:tc>
          <w:tcPr>
            <w:tcW w:w="796"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3713" w:type="dxa"/>
            <w:gridSpan w:val="2"/>
            <w:tcBorders>
              <w:top w:val="nil"/>
              <w:left w:val="nil"/>
              <w:bottom w:val="nil"/>
              <w:right w:val="nil"/>
            </w:tcBorders>
            <w:shd w:val="clear" w:color="auto" w:fill="auto"/>
            <w:noWrap/>
            <w:vAlign w:val="bottom"/>
            <w:hideMark/>
          </w:tcPr>
          <w:p w:rsidR="00CE4220" w:rsidRPr="00533515" w:rsidRDefault="000C7F68" w:rsidP="00CE4220">
            <w:pPr>
              <w:rPr>
                <w:rFonts w:ascii="CG Times" w:eastAsia="Times New Roman" w:hAnsi="CG Times" w:cs="Arial"/>
                <w:bCs/>
                <w:iCs/>
                <w:sz w:val="14"/>
                <w:szCs w:val="14"/>
                <w:lang w:val="sq-AL"/>
              </w:rPr>
            </w:pPr>
            <w:r w:rsidRPr="00533515">
              <w:rPr>
                <w:rFonts w:ascii="CG Times" w:eastAsia="Times New Roman" w:hAnsi="CG Times" w:cs="Arial"/>
                <w:bCs/>
                <w:iCs/>
                <w:sz w:val="14"/>
                <w:szCs w:val="14"/>
                <w:lang w:val="sq-AL"/>
              </w:rPr>
              <w:t>DREJTORIA E SHPRONË</w:t>
            </w:r>
            <w:r w:rsidR="00CE4220" w:rsidRPr="00533515">
              <w:rPr>
                <w:rFonts w:ascii="CG Times" w:eastAsia="Times New Roman" w:hAnsi="CG Times" w:cs="Arial"/>
                <w:bCs/>
                <w:iCs/>
                <w:sz w:val="14"/>
                <w:szCs w:val="14"/>
                <w:lang w:val="sq-AL"/>
              </w:rPr>
              <w:t>SIMEVE</w:t>
            </w:r>
          </w:p>
        </w:tc>
        <w:tc>
          <w:tcPr>
            <w:tcW w:w="1007" w:type="dxa"/>
            <w:tcBorders>
              <w:top w:val="nil"/>
              <w:left w:val="nil"/>
              <w:bottom w:val="nil"/>
              <w:right w:val="nil"/>
            </w:tcBorders>
            <w:shd w:val="clear" w:color="auto" w:fill="auto"/>
            <w:noWrap/>
            <w:vAlign w:val="bottom"/>
            <w:hideMark/>
          </w:tcPr>
          <w:p w:rsidR="00CE4220" w:rsidRPr="00533515" w:rsidRDefault="00CE4220" w:rsidP="00CE4220">
            <w:pPr>
              <w:jc w:val="center"/>
              <w:rPr>
                <w:rFonts w:ascii="CG Times" w:eastAsia="Times New Roman" w:hAnsi="CG Times" w:cs="Arial"/>
                <w:sz w:val="14"/>
                <w:szCs w:val="14"/>
                <w:lang w:val="sq-AL"/>
              </w:rPr>
            </w:pPr>
          </w:p>
        </w:tc>
        <w:tc>
          <w:tcPr>
            <w:tcW w:w="851"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49"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00"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2128" w:type="dxa"/>
            <w:tcBorders>
              <w:top w:val="nil"/>
              <w:left w:val="nil"/>
              <w:bottom w:val="nil"/>
              <w:right w:val="nil"/>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p>
        </w:tc>
      </w:tr>
      <w:tr w:rsidR="00CE4220" w:rsidRPr="00EC1283" w:rsidTr="002C0A3F">
        <w:trPr>
          <w:trHeight w:val="139"/>
          <w:jc w:val="center"/>
        </w:trPr>
        <w:tc>
          <w:tcPr>
            <w:tcW w:w="796"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2562" w:type="dxa"/>
            <w:tcBorders>
              <w:top w:val="nil"/>
              <w:left w:val="nil"/>
              <w:bottom w:val="nil"/>
              <w:right w:val="nil"/>
            </w:tcBorders>
            <w:shd w:val="clear" w:color="auto" w:fill="auto"/>
            <w:noWrap/>
            <w:vAlign w:val="bottom"/>
            <w:hideMark/>
          </w:tcPr>
          <w:p w:rsidR="00CE4220" w:rsidRPr="00533515" w:rsidRDefault="00CE4220" w:rsidP="00CE4220">
            <w:pPr>
              <w:rPr>
                <w:rFonts w:ascii="CG Times" w:eastAsia="Times New Roman" w:hAnsi="CG Times" w:cs="Arial"/>
                <w:bCs/>
                <w:iCs/>
                <w:sz w:val="14"/>
                <w:szCs w:val="14"/>
                <w:lang w:val="sq-AL"/>
              </w:rPr>
            </w:pPr>
          </w:p>
        </w:tc>
        <w:tc>
          <w:tcPr>
            <w:tcW w:w="1151" w:type="dxa"/>
            <w:tcBorders>
              <w:top w:val="nil"/>
              <w:left w:val="nil"/>
              <w:bottom w:val="nil"/>
              <w:right w:val="nil"/>
            </w:tcBorders>
            <w:shd w:val="clear" w:color="auto" w:fill="auto"/>
            <w:noWrap/>
            <w:vAlign w:val="bottom"/>
            <w:hideMark/>
          </w:tcPr>
          <w:p w:rsidR="00CE4220" w:rsidRPr="00533515" w:rsidRDefault="00CE4220" w:rsidP="00CE4220">
            <w:pPr>
              <w:rPr>
                <w:rFonts w:ascii="CG Times" w:eastAsia="Times New Roman" w:hAnsi="CG Times" w:cs="Arial"/>
                <w:bCs/>
                <w:iCs/>
                <w:sz w:val="14"/>
                <w:szCs w:val="14"/>
                <w:lang w:val="sq-AL"/>
              </w:rPr>
            </w:pPr>
          </w:p>
        </w:tc>
        <w:tc>
          <w:tcPr>
            <w:tcW w:w="1007" w:type="dxa"/>
            <w:tcBorders>
              <w:top w:val="nil"/>
              <w:left w:val="nil"/>
              <w:bottom w:val="nil"/>
              <w:right w:val="nil"/>
            </w:tcBorders>
            <w:shd w:val="clear" w:color="auto" w:fill="auto"/>
            <w:noWrap/>
            <w:vAlign w:val="bottom"/>
            <w:hideMark/>
          </w:tcPr>
          <w:p w:rsidR="00CE4220" w:rsidRPr="00533515" w:rsidRDefault="00CE4220" w:rsidP="00CE4220">
            <w:pPr>
              <w:jc w:val="center"/>
              <w:rPr>
                <w:rFonts w:ascii="CG Times" w:eastAsia="Times New Roman" w:hAnsi="CG Times" w:cs="Arial"/>
                <w:sz w:val="14"/>
                <w:szCs w:val="14"/>
                <w:lang w:val="sq-AL"/>
              </w:rPr>
            </w:pPr>
          </w:p>
        </w:tc>
        <w:tc>
          <w:tcPr>
            <w:tcW w:w="851"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49"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00"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2128" w:type="dxa"/>
            <w:tcBorders>
              <w:top w:val="nil"/>
              <w:left w:val="nil"/>
              <w:bottom w:val="nil"/>
              <w:right w:val="nil"/>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p>
        </w:tc>
      </w:tr>
      <w:tr w:rsidR="00CE4220" w:rsidRPr="00EC1283" w:rsidTr="002C0A3F">
        <w:trPr>
          <w:trHeight w:val="77"/>
          <w:jc w:val="center"/>
        </w:trPr>
        <w:tc>
          <w:tcPr>
            <w:tcW w:w="796" w:type="dxa"/>
            <w:tcBorders>
              <w:top w:val="nil"/>
              <w:left w:val="nil"/>
              <w:bottom w:val="nil"/>
              <w:right w:val="nil"/>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p>
        </w:tc>
        <w:tc>
          <w:tcPr>
            <w:tcW w:w="2562" w:type="dxa"/>
            <w:tcBorders>
              <w:top w:val="nil"/>
              <w:left w:val="nil"/>
              <w:bottom w:val="nil"/>
              <w:right w:val="nil"/>
            </w:tcBorders>
            <w:shd w:val="clear" w:color="auto" w:fill="auto"/>
            <w:noWrap/>
            <w:vAlign w:val="bottom"/>
            <w:hideMark/>
          </w:tcPr>
          <w:p w:rsidR="00CE4220" w:rsidRPr="00533515" w:rsidRDefault="00CE4220" w:rsidP="00CE4220">
            <w:pPr>
              <w:rPr>
                <w:rFonts w:ascii="CG Times" w:eastAsia="Times New Roman" w:hAnsi="CG Times" w:cs="Arial"/>
                <w:sz w:val="14"/>
                <w:szCs w:val="14"/>
                <w:lang w:val="sq-AL"/>
              </w:rPr>
            </w:pPr>
          </w:p>
        </w:tc>
        <w:tc>
          <w:tcPr>
            <w:tcW w:w="1151" w:type="dxa"/>
            <w:tcBorders>
              <w:top w:val="nil"/>
              <w:left w:val="nil"/>
              <w:bottom w:val="nil"/>
              <w:right w:val="nil"/>
            </w:tcBorders>
            <w:shd w:val="clear" w:color="auto" w:fill="auto"/>
            <w:noWrap/>
            <w:vAlign w:val="bottom"/>
            <w:hideMark/>
          </w:tcPr>
          <w:p w:rsidR="00CE4220" w:rsidRPr="00533515" w:rsidRDefault="00CE4220" w:rsidP="00CE4220">
            <w:pPr>
              <w:rPr>
                <w:rFonts w:ascii="CG Times" w:eastAsia="Times New Roman" w:hAnsi="CG Times" w:cs="Arial"/>
                <w:sz w:val="14"/>
                <w:szCs w:val="14"/>
                <w:lang w:val="sq-AL"/>
              </w:rPr>
            </w:pPr>
          </w:p>
        </w:tc>
        <w:tc>
          <w:tcPr>
            <w:tcW w:w="1007" w:type="dxa"/>
            <w:tcBorders>
              <w:top w:val="nil"/>
              <w:left w:val="nil"/>
              <w:bottom w:val="nil"/>
              <w:right w:val="nil"/>
            </w:tcBorders>
            <w:shd w:val="clear" w:color="auto" w:fill="auto"/>
            <w:noWrap/>
            <w:vAlign w:val="bottom"/>
            <w:hideMark/>
          </w:tcPr>
          <w:p w:rsidR="00CE4220" w:rsidRPr="00533515" w:rsidRDefault="00CE4220" w:rsidP="00CE4220">
            <w:pPr>
              <w:jc w:val="center"/>
              <w:rPr>
                <w:rFonts w:ascii="CG Times" w:eastAsia="Times New Roman" w:hAnsi="CG Times" w:cs="Arial"/>
                <w:sz w:val="14"/>
                <w:szCs w:val="14"/>
                <w:lang w:val="sq-AL"/>
              </w:rPr>
            </w:pPr>
          </w:p>
        </w:tc>
        <w:tc>
          <w:tcPr>
            <w:tcW w:w="851"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49"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00"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2128" w:type="dxa"/>
            <w:tcBorders>
              <w:top w:val="nil"/>
              <w:left w:val="nil"/>
              <w:bottom w:val="nil"/>
              <w:right w:val="nil"/>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p>
        </w:tc>
      </w:tr>
      <w:tr w:rsidR="009801C0" w:rsidRPr="00EC1283" w:rsidTr="002C0A3F">
        <w:trPr>
          <w:trHeight w:val="139"/>
          <w:jc w:val="center"/>
        </w:trPr>
        <w:tc>
          <w:tcPr>
            <w:tcW w:w="11144" w:type="dxa"/>
            <w:gridSpan w:val="8"/>
            <w:tcBorders>
              <w:top w:val="nil"/>
              <w:left w:val="nil"/>
              <w:bottom w:val="double" w:sz="6" w:space="0" w:color="auto"/>
              <w:right w:val="nil"/>
            </w:tcBorders>
            <w:shd w:val="clear" w:color="auto" w:fill="auto"/>
            <w:noWrap/>
            <w:vAlign w:val="bottom"/>
            <w:hideMark/>
          </w:tcPr>
          <w:p w:rsidR="009801C0" w:rsidRPr="00533515" w:rsidRDefault="009801C0" w:rsidP="009801C0">
            <w:pPr>
              <w:jc w:val="center"/>
              <w:rPr>
                <w:rFonts w:ascii="CG Times" w:eastAsia="Times New Roman" w:hAnsi="CG Times" w:cs="Arial"/>
                <w:bCs/>
                <w:iCs/>
                <w:sz w:val="14"/>
                <w:szCs w:val="14"/>
                <w:lang w:val="sq-AL"/>
              </w:rPr>
            </w:pPr>
            <w:r w:rsidRPr="00533515">
              <w:rPr>
                <w:rFonts w:ascii="CG Times" w:eastAsia="Times New Roman" w:hAnsi="CG Times" w:cs="Arial"/>
                <w:bCs/>
                <w:iCs/>
                <w:sz w:val="14"/>
                <w:szCs w:val="14"/>
                <w:lang w:val="sq-AL"/>
              </w:rPr>
              <w:t>LISTA E PASURIVE QË PREKEN  PËR  EFEKTIN  E NDËRTIMIT TË AUTOSTRADËS  TIRANË - ELBASAN</w:t>
            </w:r>
          </w:p>
          <w:p w:rsidR="009801C0" w:rsidRPr="00533515" w:rsidRDefault="009801C0" w:rsidP="00CE4220">
            <w:pPr>
              <w:rPr>
                <w:lang w:val="sq-AL"/>
              </w:rPr>
            </w:pPr>
            <w:r w:rsidRPr="00533515">
              <w:rPr>
                <w:rFonts w:ascii="CG Times" w:eastAsia="Times New Roman" w:hAnsi="CG Times" w:cs="Arial"/>
                <w:bCs/>
                <w:iCs/>
                <w:color w:val="000000"/>
                <w:sz w:val="14"/>
                <w:szCs w:val="14"/>
                <w:lang w:val="sq-AL"/>
              </w:rPr>
              <w:t xml:space="preserve">                                                                                          LOTI III-të</w:t>
            </w:r>
            <w:r w:rsidR="00EC1283" w:rsidRPr="00533515">
              <w:rPr>
                <w:rFonts w:ascii="CG Times" w:eastAsia="Times New Roman" w:hAnsi="CG Times" w:cs="Arial"/>
                <w:bCs/>
                <w:iCs/>
                <w:color w:val="000000"/>
                <w:sz w:val="14"/>
                <w:szCs w:val="14"/>
                <w:lang w:val="sq-AL"/>
              </w:rPr>
              <w:t xml:space="preserve">  (DALJE TU</w:t>
            </w:r>
            <w:r w:rsidRPr="00533515">
              <w:rPr>
                <w:rFonts w:ascii="CG Times" w:eastAsia="Times New Roman" w:hAnsi="CG Times" w:cs="Arial"/>
                <w:bCs/>
                <w:iCs/>
                <w:color w:val="000000"/>
                <w:sz w:val="14"/>
                <w:szCs w:val="14"/>
                <w:lang w:val="sq-AL"/>
              </w:rPr>
              <w:t>NEL- km 29+275)</w:t>
            </w:r>
          </w:p>
          <w:p w:rsidR="009801C0" w:rsidRPr="00533515" w:rsidRDefault="009801C0" w:rsidP="009801C0">
            <w:pPr>
              <w:jc w:val="center"/>
              <w:rPr>
                <w:rFonts w:ascii="CG Times" w:eastAsia="Times New Roman" w:hAnsi="CG Times" w:cs="Arial"/>
                <w:sz w:val="14"/>
                <w:szCs w:val="14"/>
                <w:lang w:val="sq-AL"/>
              </w:rPr>
            </w:pPr>
            <w:r w:rsidRPr="00533515">
              <w:rPr>
                <w:rFonts w:ascii="CG Times" w:eastAsia="Times New Roman" w:hAnsi="CG Times" w:cs="Arial"/>
                <w:sz w:val="14"/>
                <w:szCs w:val="14"/>
                <w:lang w:val="sq-AL"/>
              </w:rPr>
              <w:t>    </w:t>
            </w:r>
          </w:p>
        </w:tc>
      </w:tr>
      <w:tr w:rsidR="00CE4220" w:rsidRPr="00EC1283" w:rsidTr="002C0A3F">
        <w:trPr>
          <w:trHeight w:val="225"/>
          <w:jc w:val="center"/>
        </w:trPr>
        <w:tc>
          <w:tcPr>
            <w:tcW w:w="796"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562"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1151"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007" w:type="dxa"/>
            <w:tcBorders>
              <w:top w:val="nil"/>
              <w:left w:val="nil"/>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1" w:type="dxa"/>
            <w:tcBorders>
              <w:top w:val="nil"/>
              <w:left w:val="nil"/>
              <w:bottom w:val="double" w:sz="6" w:space="0" w:color="auto"/>
              <w:right w:val="nil"/>
            </w:tcBorders>
            <w:shd w:val="clear" w:color="auto" w:fill="auto"/>
            <w:noWrap/>
            <w:vAlign w:val="bottom"/>
            <w:hideMark/>
          </w:tcPr>
          <w:p w:rsidR="00CE4220" w:rsidRPr="00EC1283" w:rsidRDefault="00CE4220"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349" w:type="dxa"/>
            <w:tcBorders>
              <w:top w:val="nil"/>
              <w:left w:val="nil"/>
              <w:bottom w:val="double" w:sz="6" w:space="0" w:color="auto"/>
              <w:right w:val="nil"/>
            </w:tcBorders>
            <w:shd w:val="clear" w:color="auto" w:fill="auto"/>
            <w:noWrap/>
            <w:vAlign w:val="bottom"/>
            <w:hideMark/>
          </w:tcPr>
          <w:p w:rsidR="00CE4220" w:rsidRPr="00EC1283" w:rsidRDefault="001022D8"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r w:rsidR="000C7F68" w:rsidRPr="00EC1283">
              <w:rPr>
                <w:rFonts w:ascii="CG Times" w:eastAsia="Times New Roman" w:hAnsi="CG Times" w:cs="Arial"/>
                <w:b/>
                <w:bCs/>
                <w:sz w:val="14"/>
                <w:szCs w:val="14"/>
                <w:lang w:val="sq-AL"/>
              </w:rPr>
              <w:t xml:space="preserve"> ARË</w:t>
            </w:r>
          </w:p>
        </w:tc>
        <w:tc>
          <w:tcPr>
            <w:tcW w:w="1300" w:type="dxa"/>
            <w:tcBorders>
              <w:top w:val="nil"/>
              <w:left w:val="nil"/>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128" w:type="dxa"/>
            <w:tcBorders>
              <w:top w:val="nil"/>
              <w:left w:val="nil"/>
              <w:bottom w:val="double" w:sz="6" w:space="0" w:color="auto"/>
              <w:right w:val="double" w:sz="6" w:space="0" w:color="auto"/>
            </w:tcBorders>
            <w:shd w:val="clear" w:color="auto" w:fill="auto"/>
            <w:noWrap/>
            <w:vAlign w:val="bottom"/>
            <w:hideMark/>
          </w:tcPr>
          <w:p w:rsidR="00CE4220" w:rsidRPr="00EC1283" w:rsidRDefault="00CE4220" w:rsidP="00CE4220">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CE4220" w:rsidRPr="00EC1283" w:rsidTr="002C0A3F">
        <w:trPr>
          <w:trHeight w:val="225"/>
          <w:jc w:val="center"/>
        </w:trPr>
        <w:tc>
          <w:tcPr>
            <w:tcW w:w="796" w:type="dxa"/>
            <w:tcBorders>
              <w:top w:val="nil"/>
              <w:left w:val="double" w:sz="6" w:space="0" w:color="auto"/>
              <w:bottom w:val="double" w:sz="6" w:space="0" w:color="auto"/>
              <w:right w:val="double" w:sz="6" w:space="0" w:color="auto"/>
            </w:tcBorders>
            <w:shd w:val="clear" w:color="auto" w:fill="auto"/>
            <w:noWrap/>
            <w:vAlign w:val="center"/>
            <w:hideMark/>
          </w:tcPr>
          <w:p w:rsidR="00CE4220" w:rsidRPr="00EC1283" w:rsidRDefault="00B6566C"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562" w:type="dxa"/>
            <w:tcBorders>
              <w:top w:val="nil"/>
              <w:left w:val="nil"/>
              <w:bottom w:val="double" w:sz="6" w:space="0" w:color="auto"/>
              <w:right w:val="nil"/>
            </w:tcBorders>
            <w:shd w:val="clear" w:color="auto" w:fill="auto"/>
            <w:noWrap/>
            <w:vAlign w:val="center"/>
            <w:hideMark/>
          </w:tcPr>
          <w:p w:rsidR="00CE4220" w:rsidRPr="00EC1283" w:rsidRDefault="00533515" w:rsidP="00CE4220">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0C7F68"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CE4220" w:rsidRPr="00EC1283">
              <w:rPr>
                <w:rFonts w:ascii="CG Times" w:eastAsia="Times New Roman" w:hAnsi="CG Times" w:cs="Arial"/>
                <w:b/>
                <w:bCs/>
                <w:sz w:val="14"/>
                <w:szCs w:val="14"/>
                <w:lang w:val="sq-AL"/>
              </w:rPr>
              <w:t>biemri</w:t>
            </w:r>
          </w:p>
        </w:tc>
        <w:tc>
          <w:tcPr>
            <w:tcW w:w="1151" w:type="dxa"/>
            <w:tcBorders>
              <w:top w:val="nil"/>
              <w:left w:val="double" w:sz="6" w:space="0" w:color="auto"/>
              <w:bottom w:val="double" w:sz="6" w:space="0" w:color="auto"/>
              <w:right w:val="double" w:sz="6" w:space="0" w:color="auto"/>
            </w:tcBorders>
            <w:shd w:val="clear" w:color="auto" w:fill="auto"/>
            <w:vAlign w:val="center"/>
            <w:hideMark/>
          </w:tcPr>
          <w:p w:rsidR="00CE4220" w:rsidRPr="00EC1283" w:rsidRDefault="00B6566C"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6A08EF">
              <w:rPr>
                <w:rFonts w:ascii="CG Times" w:eastAsia="Times New Roman" w:hAnsi="CG Times" w:cs="Arial"/>
                <w:b/>
                <w:bCs/>
                <w:sz w:val="14"/>
                <w:szCs w:val="14"/>
                <w:lang w:val="sq-AL"/>
              </w:rPr>
              <w:t>i p</w:t>
            </w:r>
            <w:r w:rsidR="000C7F68" w:rsidRPr="00EC1283">
              <w:rPr>
                <w:rFonts w:ascii="CG Times" w:eastAsia="Times New Roman" w:hAnsi="CG Times" w:cs="Arial"/>
                <w:b/>
                <w:bCs/>
                <w:sz w:val="14"/>
                <w:szCs w:val="14"/>
                <w:lang w:val="sq-AL"/>
              </w:rPr>
              <w:t>asurisë</w:t>
            </w:r>
          </w:p>
        </w:tc>
        <w:tc>
          <w:tcPr>
            <w:tcW w:w="1007" w:type="dxa"/>
            <w:tcBorders>
              <w:top w:val="nil"/>
              <w:left w:val="nil"/>
              <w:bottom w:val="double" w:sz="6" w:space="0" w:color="auto"/>
              <w:right w:val="nil"/>
            </w:tcBorders>
            <w:shd w:val="clear" w:color="auto" w:fill="auto"/>
            <w:vAlign w:val="center"/>
            <w:hideMark/>
          </w:tcPr>
          <w:p w:rsidR="00CE4220" w:rsidRPr="00EC1283" w:rsidRDefault="00CE4220"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Z.K</w:t>
            </w:r>
          </w:p>
        </w:tc>
        <w:tc>
          <w:tcPr>
            <w:tcW w:w="851" w:type="dxa"/>
            <w:tcBorders>
              <w:top w:val="nil"/>
              <w:left w:val="double" w:sz="6" w:space="0" w:color="auto"/>
              <w:bottom w:val="double" w:sz="6" w:space="0" w:color="auto"/>
              <w:right w:val="double" w:sz="6" w:space="0" w:color="auto"/>
            </w:tcBorders>
            <w:shd w:val="clear" w:color="auto" w:fill="auto"/>
            <w:vAlign w:val="center"/>
            <w:hideMark/>
          </w:tcPr>
          <w:p w:rsidR="00CE4220" w:rsidRPr="00EC1283" w:rsidRDefault="000C7F68"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349" w:type="dxa"/>
            <w:tcBorders>
              <w:top w:val="nil"/>
              <w:left w:val="nil"/>
              <w:bottom w:val="double" w:sz="6" w:space="0" w:color="auto"/>
              <w:right w:val="nil"/>
            </w:tcBorders>
            <w:shd w:val="clear" w:color="auto" w:fill="auto"/>
            <w:vAlign w:val="center"/>
            <w:hideMark/>
          </w:tcPr>
          <w:p w:rsidR="00CE4220" w:rsidRPr="00EC1283" w:rsidRDefault="000C7F68"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300" w:type="dxa"/>
            <w:tcBorders>
              <w:top w:val="nil"/>
              <w:left w:val="double" w:sz="6" w:space="0" w:color="auto"/>
              <w:bottom w:val="double" w:sz="6" w:space="0" w:color="auto"/>
              <w:right w:val="double" w:sz="6" w:space="0" w:color="auto"/>
            </w:tcBorders>
            <w:shd w:val="clear" w:color="auto" w:fill="auto"/>
            <w:vAlign w:val="center"/>
            <w:hideMark/>
          </w:tcPr>
          <w:p w:rsidR="00CE4220" w:rsidRPr="00EC1283" w:rsidRDefault="000C7F68"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Vlera(lekë</w:t>
            </w:r>
            <w:r w:rsidR="00CE4220" w:rsidRPr="00EC1283">
              <w:rPr>
                <w:rFonts w:ascii="CG Times" w:eastAsia="Times New Roman" w:hAnsi="CG Times" w:cs="Arial"/>
                <w:b/>
                <w:bCs/>
                <w:sz w:val="14"/>
                <w:szCs w:val="14"/>
                <w:lang w:val="sq-AL"/>
              </w:rPr>
              <w:t>)</w:t>
            </w:r>
          </w:p>
        </w:tc>
        <w:tc>
          <w:tcPr>
            <w:tcW w:w="2128" w:type="dxa"/>
            <w:tcBorders>
              <w:top w:val="nil"/>
              <w:left w:val="nil"/>
              <w:bottom w:val="double" w:sz="6" w:space="0" w:color="auto"/>
              <w:right w:val="double" w:sz="6" w:space="0" w:color="auto"/>
            </w:tcBorders>
            <w:shd w:val="clear" w:color="auto" w:fill="auto"/>
            <w:noWrap/>
            <w:vAlign w:val="center"/>
            <w:hideMark/>
          </w:tcPr>
          <w:p w:rsidR="00CE4220" w:rsidRPr="00EC1283" w:rsidRDefault="000C7F68"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CE4220" w:rsidRPr="00EC1283">
              <w:rPr>
                <w:rFonts w:ascii="CG Times" w:eastAsia="Times New Roman" w:hAnsi="CG Times" w:cs="Arial"/>
                <w:b/>
                <w:bCs/>
                <w:sz w:val="14"/>
                <w:szCs w:val="14"/>
                <w:lang w:val="sq-AL"/>
              </w:rPr>
              <w:t>nime</w:t>
            </w:r>
          </w:p>
        </w:tc>
      </w:tr>
      <w:tr w:rsidR="00CE4220" w:rsidRPr="00EC1283" w:rsidTr="002C0A3F">
        <w:trPr>
          <w:trHeight w:val="139"/>
          <w:jc w:val="center"/>
        </w:trPr>
        <w:tc>
          <w:tcPr>
            <w:tcW w:w="796"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62" w:type="dxa"/>
            <w:tcBorders>
              <w:top w:val="nil"/>
              <w:left w:val="nil"/>
              <w:bottom w:val="nil"/>
              <w:right w:val="nil"/>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p>
        </w:tc>
        <w:tc>
          <w:tcPr>
            <w:tcW w:w="1151"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07"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851"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349" w:type="dxa"/>
            <w:tcBorders>
              <w:top w:val="nil"/>
              <w:left w:val="nil"/>
              <w:bottom w:val="nil"/>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p>
        </w:tc>
        <w:tc>
          <w:tcPr>
            <w:tcW w:w="1300"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28" w:type="dxa"/>
            <w:tcBorders>
              <w:top w:val="nil"/>
              <w:left w:val="nil"/>
              <w:bottom w:val="nil"/>
              <w:right w:val="double" w:sz="6" w:space="0" w:color="auto"/>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E4220" w:rsidRPr="00EC1283" w:rsidTr="002C0A3F">
        <w:trPr>
          <w:trHeight w:val="139"/>
          <w:jc w:val="center"/>
        </w:trPr>
        <w:tc>
          <w:tcPr>
            <w:tcW w:w="79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62" w:type="dxa"/>
            <w:tcBorders>
              <w:top w:val="double" w:sz="6" w:space="0" w:color="auto"/>
              <w:left w:val="nil"/>
              <w:bottom w:val="double" w:sz="6" w:space="0" w:color="auto"/>
              <w:right w:val="double" w:sz="6" w:space="0" w:color="auto"/>
            </w:tcBorders>
            <w:shd w:val="clear" w:color="auto" w:fill="auto"/>
            <w:noWrap/>
            <w:vAlign w:val="center"/>
            <w:hideMark/>
          </w:tcPr>
          <w:p w:rsidR="00CE4220" w:rsidRPr="00EC1283" w:rsidRDefault="00CE4220" w:rsidP="00CE422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MAMEL Z.K.2583</w:t>
            </w:r>
          </w:p>
        </w:tc>
        <w:tc>
          <w:tcPr>
            <w:tcW w:w="1151" w:type="dxa"/>
            <w:tcBorders>
              <w:top w:val="double" w:sz="6" w:space="0" w:color="auto"/>
              <w:left w:val="nil"/>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07" w:type="dxa"/>
            <w:tcBorders>
              <w:top w:val="double" w:sz="6" w:space="0" w:color="auto"/>
              <w:left w:val="nil"/>
              <w:bottom w:val="double" w:sz="6" w:space="0" w:color="auto"/>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349" w:type="dxa"/>
            <w:tcBorders>
              <w:top w:val="double" w:sz="6" w:space="0" w:color="auto"/>
              <w:left w:val="nil"/>
              <w:bottom w:val="double" w:sz="6" w:space="0" w:color="auto"/>
              <w:right w:val="nil"/>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3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28" w:type="dxa"/>
            <w:tcBorders>
              <w:top w:val="double" w:sz="6" w:space="0" w:color="auto"/>
              <w:left w:val="nil"/>
              <w:bottom w:val="double" w:sz="6" w:space="0" w:color="auto"/>
              <w:right w:val="double" w:sz="6" w:space="0" w:color="auto"/>
            </w:tcBorders>
            <w:shd w:val="clear" w:color="auto" w:fill="auto"/>
            <w:noWrap/>
            <w:vAlign w:val="bottom"/>
            <w:hideMark/>
          </w:tcPr>
          <w:p w:rsidR="00CE4220" w:rsidRPr="00EC1283" w:rsidRDefault="00CE4220" w:rsidP="00CE422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Azem  Hasan Dopi</w:t>
            </w:r>
          </w:p>
        </w:tc>
        <w:tc>
          <w:tcPr>
            <w:tcW w:w="11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203/6</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177</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68676</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Halil   Ismail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316/3</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448</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173824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Sherif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216/2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869</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337172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Halit  Arif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203/9</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145888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Sulejman Arif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203/7</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1130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438440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Faik QazimDopi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216/1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99328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Faik Qazim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203/2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423</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164124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Musa Qamil Mallosi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73</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1664</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645632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Musa Qamil Mallosi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265/4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606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235128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Hasan Selim Mallosi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202/2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649</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251812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Selim Adem Mallosi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202/1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1687</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654556</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Sali Arif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203/4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903</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350364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Sali Kasem Leka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363/4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1016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394208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Hasan Haka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235/3</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126488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Hasan Haka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1508</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585104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16</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Hasan Haka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285</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1600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620800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17</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Isuf Osman Stafa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280</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388000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18</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Isuf Osman Stafa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1526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592088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19</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Adem  Bajram Stafa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227/2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1088</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422144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20</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Adem  Bajram Stafa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281/1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700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271600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21</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Skender Rrapush  Stafa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279</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1348</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523024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22</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Skender  Ramazan Stafa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281/2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354</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137352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23</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Hysen Zylyf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278/3</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1486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576568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24</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Hamdi Haxhi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112</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43456</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DB65BA">
        <w:trPr>
          <w:trHeight w:val="139"/>
          <w:jc w:val="center"/>
        </w:trPr>
        <w:tc>
          <w:tcPr>
            <w:tcW w:w="79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w:t>
            </w:r>
          </w:p>
        </w:tc>
        <w:tc>
          <w:tcPr>
            <w:tcW w:w="2562"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Islam Ali Skora</w:t>
            </w:r>
          </w:p>
        </w:tc>
        <w:tc>
          <w:tcPr>
            <w:tcW w:w="11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259/1</w:t>
            </w:r>
          </w:p>
        </w:tc>
        <w:tc>
          <w:tcPr>
            <w:tcW w:w="1007" w:type="dxa"/>
            <w:tcBorders>
              <w:top w:val="single" w:sz="4" w:space="0" w:color="auto"/>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1725</w:t>
            </w:r>
          </w:p>
        </w:tc>
        <w:tc>
          <w:tcPr>
            <w:tcW w:w="1349"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669300</w:t>
            </w:r>
          </w:p>
        </w:tc>
        <w:tc>
          <w:tcPr>
            <w:tcW w:w="2128" w:type="dxa"/>
            <w:tcBorders>
              <w:top w:val="single" w:sz="4" w:space="0" w:color="auto"/>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DB65BA">
        <w:trPr>
          <w:trHeight w:val="139"/>
          <w:jc w:val="center"/>
        </w:trPr>
        <w:tc>
          <w:tcPr>
            <w:tcW w:w="79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26</w:t>
            </w:r>
          </w:p>
        </w:tc>
        <w:tc>
          <w:tcPr>
            <w:tcW w:w="2562"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Durim Sali Skora</w:t>
            </w:r>
          </w:p>
        </w:tc>
        <w:tc>
          <w:tcPr>
            <w:tcW w:w="11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272/5</w:t>
            </w:r>
          </w:p>
        </w:tc>
        <w:tc>
          <w:tcPr>
            <w:tcW w:w="1007" w:type="dxa"/>
            <w:tcBorders>
              <w:top w:val="single" w:sz="4" w:space="0" w:color="auto"/>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1000</w:t>
            </w:r>
          </w:p>
        </w:tc>
        <w:tc>
          <w:tcPr>
            <w:tcW w:w="1349"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388000</w:t>
            </w:r>
          </w:p>
        </w:tc>
        <w:tc>
          <w:tcPr>
            <w:tcW w:w="2128" w:type="dxa"/>
            <w:tcBorders>
              <w:top w:val="single" w:sz="4" w:space="0" w:color="auto"/>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Durim Sali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278</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1784</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692192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28</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Hamdi Haxhi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278/4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2255</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874940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305EC7">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29</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Beshir Mahmut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272/11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1270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492760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305EC7">
        <w:trPr>
          <w:trHeight w:val="139"/>
          <w:jc w:val="center"/>
        </w:trPr>
        <w:tc>
          <w:tcPr>
            <w:tcW w:w="79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30</w:t>
            </w:r>
          </w:p>
        </w:tc>
        <w:tc>
          <w:tcPr>
            <w:tcW w:w="2562"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Beqir Muharrem Skora</w:t>
            </w:r>
          </w:p>
        </w:tc>
        <w:tc>
          <w:tcPr>
            <w:tcW w:w="11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259/3</w:t>
            </w:r>
          </w:p>
        </w:tc>
        <w:tc>
          <w:tcPr>
            <w:tcW w:w="1007" w:type="dxa"/>
            <w:tcBorders>
              <w:top w:val="single" w:sz="4" w:space="0" w:color="auto"/>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631</w:t>
            </w:r>
          </w:p>
        </w:tc>
        <w:tc>
          <w:tcPr>
            <w:tcW w:w="1349"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244828</w:t>
            </w:r>
          </w:p>
        </w:tc>
        <w:tc>
          <w:tcPr>
            <w:tcW w:w="2128" w:type="dxa"/>
            <w:tcBorders>
              <w:top w:val="single" w:sz="4" w:space="0" w:color="auto"/>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31</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Mexhit Zylyf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272/1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193</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74884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32</w:t>
            </w:r>
          </w:p>
        </w:tc>
        <w:tc>
          <w:tcPr>
            <w:tcW w:w="2562"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Shefik Muharrem Skora</w:t>
            </w:r>
          </w:p>
        </w:tc>
        <w:tc>
          <w:tcPr>
            <w:tcW w:w="11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259/2</w:t>
            </w:r>
          </w:p>
        </w:tc>
        <w:tc>
          <w:tcPr>
            <w:tcW w:w="1007" w:type="dxa"/>
            <w:tcBorders>
              <w:top w:val="single" w:sz="4" w:space="0" w:color="auto"/>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single" w:sz="4" w:space="0" w:color="auto"/>
              <w:left w:val="double" w:sz="6" w:space="0" w:color="auto"/>
              <w:bottom w:val="nil"/>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753</w:t>
            </w:r>
          </w:p>
        </w:tc>
        <w:tc>
          <w:tcPr>
            <w:tcW w:w="1349" w:type="dxa"/>
            <w:tcBorders>
              <w:top w:val="single" w:sz="4" w:space="0" w:color="auto"/>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292164</w:t>
            </w:r>
          </w:p>
        </w:tc>
        <w:tc>
          <w:tcPr>
            <w:tcW w:w="2128" w:type="dxa"/>
            <w:tcBorders>
              <w:top w:val="single" w:sz="4" w:space="0" w:color="auto"/>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Sali Mallosi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202</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3024</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1173312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34</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Muharrem Skora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633</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245604</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35</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Azem Selim Leka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363/6</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1720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667360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36</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Riza Qamil  Mallosi</w:t>
            </w:r>
          </w:p>
        </w:tc>
        <w:tc>
          <w:tcPr>
            <w:tcW w:w="1151" w:type="dxa"/>
            <w:tcBorders>
              <w:top w:val="nil"/>
              <w:left w:val="double" w:sz="6" w:space="0" w:color="auto"/>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265/1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900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349200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37</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Sali Hysen Mallosi</w:t>
            </w:r>
          </w:p>
        </w:tc>
        <w:tc>
          <w:tcPr>
            <w:tcW w:w="1151" w:type="dxa"/>
            <w:tcBorders>
              <w:top w:val="single" w:sz="4" w:space="0" w:color="auto"/>
              <w:left w:val="double" w:sz="6" w:space="0" w:color="auto"/>
              <w:bottom w:val="nil"/>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266/6</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174</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67512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38</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Sali Hysen Mallosi</w:t>
            </w:r>
          </w:p>
        </w:tc>
        <w:tc>
          <w:tcPr>
            <w:tcW w:w="11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265</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269</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104372</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39</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Hasan Vath Nova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266/3</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388000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40</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Kalem hysen Drufi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266/1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582</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225816</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41</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Kalem Hysen Drufi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267/1</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257</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99716</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42</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Sulejman Banush  Drufi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267</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450</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174600</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43</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Lytfi Hazis Leka</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363/7</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1021</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396148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nil"/>
              <w:left w:val="double" w:sz="6" w:space="0" w:color="auto"/>
              <w:bottom w:val="single" w:sz="4"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44</w:t>
            </w:r>
          </w:p>
        </w:tc>
        <w:tc>
          <w:tcPr>
            <w:tcW w:w="2562" w:type="dxa"/>
            <w:tcBorders>
              <w:top w:val="nil"/>
              <w:left w:val="nil"/>
              <w:bottom w:val="single" w:sz="4" w:space="0" w:color="auto"/>
              <w:right w:val="nil"/>
            </w:tcBorders>
            <w:shd w:val="clear" w:color="auto" w:fill="auto"/>
            <w:noWrap/>
            <w:vAlign w:val="bottom"/>
            <w:hideMark/>
          </w:tcPr>
          <w:p w:rsidR="00CE4220" w:rsidRPr="00EC1283" w:rsidRDefault="00CE4220" w:rsidP="00CE422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Vathar Bajram Dopi</w:t>
            </w:r>
          </w:p>
        </w:tc>
        <w:tc>
          <w:tcPr>
            <w:tcW w:w="11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11//4</w:t>
            </w:r>
          </w:p>
        </w:tc>
        <w:tc>
          <w:tcPr>
            <w:tcW w:w="1007" w:type="dxa"/>
            <w:tcBorders>
              <w:top w:val="nil"/>
              <w:left w:val="nil"/>
              <w:bottom w:val="single" w:sz="4"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2583</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916</w:t>
            </w:r>
          </w:p>
        </w:tc>
        <w:tc>
          <w:tcPr>
            <w:tcW w:w="1349" w:type="dxa"/>
            <w:tcBorders>
              <w:top w:val="nil"/>
              <w:left w:val="nil"/>
              <w:bottom w:val="single" w:sz="4" w:space="0" w:color="auto"/>
              <w:right w:val="nil"/>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388</w:t>
            </w:r>
          </w:p>
        </w:tc>
        <w:tc>
          <w:tcPr>
            <w:tcW w:w="1300" w:type="dxa"/>
            <w:tcBorders>
              <w:top w:val="nil"/>
              <w:left w:val="double" w:sz="6" w:space="0" w:color="auto"/>
              <w:bottom w:val="single" w:sz="4"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355408</w:t>
            </w:r>
          </w:p>
        </w:tc>
        <w:tc>
          <w:tcPr>
            <w:tcW w:w="2128" w:type="dxa"/>
            <w:tcBorders>
              <w:top w:val="nil"/>
              <w:left w:val="nil"/>
              <w:bottom w:val="single" w:sz="4"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CE4220" w:rsidRPr="00EC1283" w:rsidTr="002C0A3F">
        <w:trPr>
          <w:trHeight w:val="139"/>
          <w:jc w:val="center"/>
        </w:trPr>
        <w:tc>
          <w:tcPr>
            <w:tcW w:w="796"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62" w:type="dxa"/>
            <w:tcBorders>
              <w:top w:val="double" w:sz="6" w:space="0" w:color="auto"/>
              <w:left w:val="nil"/>
              <w:bottom w:val="double" w:sz="6" w:space="0" w:color="auto"/>
              <w:right w:val="nil"/>
            </w:tcBorders>
            <w:shd w:val="clear" w:color="auto" w:fill="auto"/>
            <w:noWrap/>
            <w:vAlign w:val="bottom"/>
            <w:hideMark/>
          </w:tcPr>
          <w:p w:rsidR="00CE4220" w:rsidRPr="00EC1283" w:rsidRDefault="00CE4220" w:rsidP="00CE4220">
            <w:pPr>
              <w:jc w:val="cente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TOTALI</w:t>
            </w:r>
          </w:p>
        </w:tc>
        <w:tc>
          <w:tcPr>
            <w:tcW w:w="11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07" w:type="dxa"/>
            <w:tcBorders>
              <w:top w:val="double" w:sz="6" w:space="0" w:color="auto"/>
              <w:left w:val="nil"/>
              <w:bottom w:val="double" w:sz="6" w:space="0" w:color="auto"/>
              <w:right w:val="nil"/>
            </w:tcBorders>
            <w:shd w:val="clear" w:color="000000" w:fill="FFFFFF"/>
            <w:noWrap/>
            <w:vAlign w:val="bottom"/>
            <w:hideMark/>
          </w:tcPr>
          <w:p w:rsidR="00CE4220" w:rsidRPr="00EC1283" w:rsidRDefault="00CE4220" w:rsidP="00CE422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CE4220" w:rsidRPr="00EC1283" w:rsidRDefault="00CE4220" w:rsidP="00CE4220">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41809</w:t>
            </w:r>
          </w:p>
        </w:tc>
        <w:tc>
          <w:tcPr>
            <w:tcW w:w="1349" w:type="dxa"/>
            <w:tcBorders>
              <w:top w:val="double" w:sz="6" w:space="0" w:color="auto"/>
              <w:left w:val="nil"/>
              <w:bottom w:val="double" w:sz="6" w:space="0" w:color="auto"/>
              <w:right w:val="nil"/>
            </w:tcBorders>
            <w:shd w:val="clear" w:color="000000" w:fill="FFFFFF"/>
            <w:noWrap/>
            <w:vAlign w:val="bottom"/>
            <w:hideMark/>
          </w:tcPr>
          <w:p w:rsidR="00CE4220" w:rsidRPr="00EC1283" w:rsidRDefault="00CE4220" w:rsidP="00CE4220">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 </w:t>
            </w:r>
          </w:p>
        </w:tc>
        <w:tc>
          <w:tcPr>
            <w:tcW w:w="130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CE4220" w:rsidRPr="00EC1283" w:rsidRDefault="00CE4220" w:rsidP="00CE4220">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16221892</w:t>
            </w:r>
          </w:p>
        </w:tc>
        <w:tc>
          <w:tcPr>
            <w:tcW w:w="2128" w:type="dxa"/>
            <w:tcBorders>
              <w:top w:val="double" w:sz="6" w:space="0" w:color="auto"/>
              <w:left w:val="nil"/>
              <w:bottom w:val="double" w:sz="6" w:space="0" w:color="auto"/>
              <w:right w:val="double" w:sz="6" w:space="0" w:color="auto"/>
            </w:tcBorders>
            <w:shd w:val="clear" w:color="auto" w:fill="auto"/>
            <w:noWrap/>
            <w:vAlign w:val="bottom"/>
            <w:hideMark/>
          </w:tcPr>
          <w:p w:rsidR="00CE4220" w:rsidRPr="00EC1283" w:rsidRDefault="00CE4220" w:rsidP="00CE422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8D3B87" w:rsidRPr="00EC1283" w:rsidRDefault="008D3B87" w:rsidP="00B20B89">
      <w:pPr>
        <w:pStyle w:val="Paragrafi"/>
        <w:rPr>
          <w:lang w:val="sq-AL"/>
        </w:rPr>
      </w:pPr>
    </w:p>
    <w:p w:rsidR="00DB65BA" w:rsidRPr="00EC1283" w:rsidRDefault="00DB65BA" w:rsidP="00B20B89">
      <w:pPr>
        <w:pStyle w:val="Paragrafi"/>
        <w:rPr>
          <w:lang w:val="sq-AL"/>
        </w:rPr>
      </w:pPr>
    </w:p>
    <w:tbl>
      <w:tblPr>
        <w:tblW w:w="11158" w:type="dxa"/>
        <w:jc w:val="center"/>
        <w:tblLook w:val="04A0" w:firstRow="1" w:lastRow="0" w:firstColumn="1" w:lastColumn="0" w:noHBand="0" w:noVBand="1"/>
      </w:tblPr>
      <w:tblGrid>
        <w:gridCol w:w="426"/>
        <w:gridCol w:w="3733"/>
        <w:gridCol w:w="1187"/>
        <w:gridCol w:w="924"/>
        <w:gridCol w:w="849"/>
        <w:gridCol w:w="852"/>
        <w:gridCol w:w="1077"/>
        <w:gridCol w:w="2110"/>
      </w:tblGrid>
      <w:tr w:rsidR="00E130F8" w:rsidRPr="00EC1283" w:rsidTr="00646BFE">
        <w:trPr>
          <w:trHeight w:val="139"/>
          <w:jc w:val="center"/>
        </w:trPr>
        <w:tc>
          <w:tcPr>
            <w:tcW w:w="426" w:type="dxa"/>
            <w:tcBorders>
              <w:top w:val="nil"/>
              <w:left w:val="nil"/>
              <w:bottom w:val="nil"/>
            </w:tcBorders>
            <w:shd w:val="clear" w:color="auto" w:fill="auto"/>
            <w:noWrap/>
            <w:vAlign w:val="bottom"/>
            <w:hideMark/>
          </w:tcPr>
          <w:p w:rsidR="00E130F8" w:rsidRPr="00EC1283" w:rsidRDefault="00E130F8" w:rsidP="001E284D">
            <w:pPr>
              <w:rPr>
                <w:rFonts w:ascii="CG Times" w:eastAsia="Times New Roman" w:hAnsi="CG Times" w:cs="Arial"/>
                <w:sz w:val="14"/>
                <w:szCs w:val="14"/>
                <w:lang w:val="sq-AL"/>
              </w:rPr>
            </w:pPr>
          </w:p>
        </w:tc>
        <w:tc>
          <w:tcPr>
            <w:tcW w:w="10732" w:type="dxa"/>
            <w:gridSpan w:val="7"/>
            <w:vMerge w:val="restart"/>
            <w:shd w:val="clear" w:color="auto" w:fill="auto"/>
            <w:noWrap/>
            <w:vAlign w:val="bottom"/>
            <w:hideMark/>
          </w:tcPr>
          <w:p w:rsidR="00E130F8" w:rsidRPr="006A08EF" w:rsidRDefault="000C7F68" w:rsidP="00E130F8">
            <w:pPr>
              <w:jc w:val="center"/>
              <w:rPr>
                <w:rFonts w:ascii="CG Times" w:eastAsia="Times New Roman" w:hAnsi="CG Times" w:cs="Arial"/>
                <w:bCs/>
                <w:iCs/>
                <w:sz w:val="14"/>
                <w:szCs w:val="14"/>
                <w:lang w:val="sq-AL"/>
              </w:rPr>
            </w:pPr>
            <w:r w:rsidRPr="006A08EF">
              <w:rPr>
                <w:rFonts w:ascii="CG Times" w:eastAsia="Times New Roman" w:hAnsi="CG Times" w:cs="Arial"/>
                <w:bCs/>
                <w:iCs/>
                <w:sz w:val="14"/>
                <w:szCs w:val="14"/>
                <w:lang w:val="sq-AL"/>
              </w:rPr>
              <w:t>LISTA E PRONARËVE QË SHPRONËSOHEN PËR EFEKT TË NDËRTIMIT TË SEGMENTIT RRUGOR TIRANË</w:t>
            </w:r>
            <w:r w:rsidR="00E130F8" w:rsidRPr="006A08EF">
              <w:rPr>
                <w:rFonts w:ascii="CG Times" w:eastAsia="Times New Roman" w:hAnsi="CG Times" w:cs="Arial"/>
                <w:bCs/>
                <w:iCs/>
                <w:sz w:val="14"/>
                <w:szCs w:val="14"/>
                <w:lang w:val="sq-AL"/>
              </w:rPr>
              <w:t xml:space="preserve"> - ELBASAN</w:t>
            </w:r>
          </w:p>
          <w:p w:rsidR="00E130F8" w:rsidRPr="00EC1283" w:rsidRDefault="000C7F68" w:rsidP="00E130F8">
            <w:pPr>
              <w:jc w:val="center"/>
              <w:rPr>
                <w:rFonts w:ascii="CG Times" w:eastAsia="Times New Roman" w:hAnsi="CG Times" w:cs="Arial"/>
                <w:b/>
                <w:bCs/>
                <w:i/>
                <w:iCs/>
                <w:sz w:val="14"/>
                <w:szCs w:val="14"/>
                <w:u w:val="single"/>
                <w:lang w:val="sq-AL"/>
              </w:rPr>
            </w:pPr>
            <w:r w:rsidRPr="006A08EF">
              <w:rPr>
                <w:rFonts w:ascii="CG Times" w:eastAsia="Times New Roman" w:hAnsi="CG Times" w:cs="Arial"/>
                <w:bCs/>
                <w:sz w:val="14"/>
                <w:szCs w:val="14"/>
                <w:lang w:val="sq-AL"/>
              </w:rPr>
              <w:t>LOTI I-rë</w:t>
            </w:r>
            <w:r w:rsidR="006A08EF">
              <w:rPr>
                <w:rFonts w:ascii="CG Times" w:eastAsia="Times New Roman" w:hAnsi="CG Times" w:cs="Arial"/>
                <w:bCs/>
                <w:sz w:val="14"/>
                <w:szCs w:val="14"/>
                <w:lang w:val="sq-AL"/>
              </w:rPr>
              <w:t xml:space="preserve">  Prog. Km</w:t>
            </w:r>
            <w:r w:rsidR="00D0257F">
              <w:rPr>
                <w:rFonts w:ascii="CG Times" w:eastAsia="Times New Roman" w:hAnsi="CG Times" w:cs="Arial"/>
                <w:bCs/>
                <w:sz w:val="14"/>
                <w:szCs w:val="14"/>
                <w:vertAlign w:val="superscript"/>
                <w:lang w:val="sq-AL"/>
              </w:rPr>
              <w:t xml:space="preserve"> </w:t>
            </w:r>
            <w:r w:rsidR="00D0257F">
              <w:rPr>
                <w:rFonts w:ascii="CG Times" w:eastAsia="Times New Roman" w:hAnsi="CG Times" w:cs="Arial"/>
                <w:bCs/>
                <w:sz w:val="14"/>
                <w:szCs w:val="14"/>
                <w:lang w:val="sq-AL"/>
              </w:rPr>
              <w:t>2</w:t>
            </w:r>
            <w:r w:rsidR="00E130F8" w:rsidRPr="006A08EF">
              <w:rPr>
                <w:rFonts w:ascii="CG Times" w:eastAsia="Times New Roman" w:hAnsi="CG Times" w:cs="Arial"/>
                <w:bCs/>
                <w:sz w:val="14"/>
                <w:szCs w:val="14"/>
                <w:lang w:val="sq-AL"/>
              </w:rPr>
              <w:t>+850 - HYRJE TUNEL</w:t>
            </w:r>
          </w:p>
        </w:tc>
      </w:tr>
      <w:tr w:rsidR="00E130F8" w:rsidRPr="00EC1283" w:rsidTr="00646BFE">
        <w:trPr>
          <w:trHeight w:val="139"/>
          <w:jc w:val="center"/>
        </w:trPr>
        <w:tc>
          <w:tcPr>
            <w:tcW w:w="426" w:type="dxa"/>
            <w:tcBorders>
              <w:top w:val="nil"/>
              <w:left w:val="nil"/>
              <w:bottom w:val="nil"/>
            </w:tcBorders>
            <w:shd w:val="clear" w:color="auto" w:fill="auto"/>
            <w:noWrap/>
            <w:vAlign w:val="bottom"/>
            <w:hideMark/>
          </w:tcPr>
          <w:p w:rsidR="00E130F8" w:rsidRPr="00EC1283" w:rsidRDefault="00E130F8" w:rsidP="001E284D">
            <w:pPr>
              <w:rPr>
                <w:rFonts w:ascii="CG Times" w:eastAsia="Times New Roman" w:hAnsi="CG Times" w:cs="Arial"/>
                <w:b/>
                <w:bCs/>
                <w:sz w:val="14"/>
                <w:szCs w:val="14"/>
                <w:lang w:val="sq-AL"/>
              </w:rPr>
            </w:pPr>
          </w:p>
        </w:tc>
        <w:tc>
          <w:tcPr>
            <w:tcW w:w="10732" w:type="dxa"/>
            <w:gridSpan w:val="7"/>
            <w:vMerge/>
            <w:shd w:val="clear" w:color="auto" w:fill="auto"/>
            <w:noWrap/>
            <w:vAlign w:val="bottom"/>
            <w:hideMark/>
          </w:tcPr>
          <w:p w:rsidR="00E130F8" w:rsidRPr="00EC1283" w:rsidRDefault="00E130F8" w:rsidP="001E284D">
            <w:pPr>
              <w:rPr>
                <w:rFonts w:ascii="CG Times" w:eastAsia="Times New Roman" w:hAnsi="CG Times" w:cs="Arial"/>
                <w:sz w:val="14"/>
                <w:szCs w:val="14"/>
                <w:lang w:val="sq-AL"/>
              </w:rPr>
            </w:pPr>
          </w:p>
        </w:tc>
      </w:tr>
      <w:tr w:rsidR="00E130F8" w:rsidRPr="00EC1283" w:rsidTr="00646BFE">
        <w:trPr>
          <w:trHeight w:val="139"/>
          <w:jc w:val="center"/>
        </w:trPr>
        <w:tc>
          <w:tcPr>
            <w:tcW w:w="426" w:type="dxa"/>
            <w:tcBorders>
              <w:top w:val="nil"/>
              <w:left w:val="nil"/>
              <w:bottom w:val="nil"/>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p>
        </w:tc>
        <w:tc>
          <w:tcPr>
            <w:tcW w:w="3733" w:type="dxa"/>
            <w:tcBorders>
              <w:left w:val="nil"/>
              <w:bottom w:val="nil"/>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p>
        </w:tc>
        <w:tc>
          <w:tcPr>
            <w:tcW w:w="1187" w:type="dxa"/>
            <w:tcBorders>
              <w:left w:val="nil"/>
              <w:bottom w:val="nil"/>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p>
        </w:tc>
        <w:tc>
          <w:tcPr>
            <w:tcW w:w="924" w:type="dxa"/>
            <w:tcBorders>
              <w:left w:val="nil"/>
              <w:bottom w:val="nil"/>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p>
        </w:tc>
        <w:tc>
          <w:tcPr>
            <w:tcW w:w="849" w:type="dxa"/>
            <w:tcBorders>
              <w:left w:val="nil"/>
              <w:bottom w:val="nil"/>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p>
        </w:tc>
        <w:tc>
          <w:tcPr>
            <w:tcW w:w="852" w:type="dxa"/>
            <w:tcBorders>
              <w:left w:val="nil"/>
              <w:bottom w:val="nil"/>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p>
        </w:tc>
        <w:tc>
          <w:tcPr>
            <w:tcW w:w="1077" w:type="dxa"/>
            <w:tcBorders>
              <w:left w:val="nil"/>
              <w:bottom w:val="nil"/>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p>
        </w:tc>
        <w:tc>
          <w:tcPr>
            <w:tcW w:w="2110" w:type="dxa"/>
            <w:tcBorders>
              <w:left w:val="nil"/>
              <w:bottom w:val="nil"/>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p>
        </w:tc>
      </w:tr>
      <w:tr w:rsidR="001E284D" w:rsidRPr="00EC1283" w:rsidTr="00646BFE">
        <w:trPr>
          <w:trHeight w:val="139"/>
          <w:jc w:val="center"/>
        </w:trPr>
        <w:tc>
          <w:tcPr>
            <w:tcW w:w="426" w:type="dxa"/>
            <w:tcBorders>
              <w:top w:val="nil"/>
              <w:left w:val="nil"/>
              <w:bottom w:val="double" w:sz="6" w:space="0" w:color="auto"/>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733" w:type="dxa"/>
            <w:tcBorders>
              <w:top w:val="nil"/>
              <w:left w:val="nil"/>
              <w:bottom w:val="double" w:sz="6" w:space="0" w:color="auto"/>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p>
        </w:tc>
        <w:tc>
          <w:tcPr>
            <w:tcW w:w="1187" w:type="dxa"/>
            <w:tcBorders>
              <w:top w:val="nil"/>
              <w:left w:val="nil"/>
              <w:bottom w:val="double" w:sz="6" w:space="0" w:color="auto"/>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24" w:type="dxa"/>
            <w:tcBorders>
              <w:top w:val="nil"/>
              <w:left w:val="nil"/>
              <w:bottom w:val="double" w:sz="6"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49" w:type="dxa"/>
            <w:tcBorders>
              <w:top w:val="nil"/>
              <w:left w:val="nil"/>
              <w:bottom w:val="double" w:sz="6" w:space="0" w:color="auto"/>
              <w:right w:val="nil"/>
            </w:tcBorders>
            <w:shd w:val="clear" w:color="auto" w:fill="auto"/>
            <w:noWrap/>
            <w:vAlign w:val="bottom"/>
            <w:hideMark/>
          </w:tcPr>
          <w:p w:rsidR="001E284D" w:rsidRPr="00EC1283" w:rsidRDefault="001E284D" w:rsidP="00595A6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2" w:type="dxa"/>
            <w:tcBorders>
              <w:top w:val="nil"/>
              <w:left w:val="nil"/>
              <w:bottom w:val="double" w:sz="6"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77" w:type="dxa"/>
            <w:tcBorders>
              <w:top w:val="nil"/>
              <w:left w:val="nil"/>
              <w:bottom w:val="double" w:sz="6"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10" w:type="dxa"/>
            <w:tcBorders>
              <w:top w:val="nil"/>
              <w:left w:val="nil"/>
              <w:bottom w:val="double" w:sz="6" w:space="0" w:color="auto"/>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1E284D" w:rsidRPr="00EC1283" w:rsidTr="00646BFE">
        <w:trPr>
          <w:trHeight w:val="240"/>
          <w:jc w:val="center"/>
        </w:trPr>
        <w:tc>
          <w:tcPr>
            <w:tcW w:w="426" w:type="dxa"/>
            <w:tcBorders>
              <w:top w:val="nil"/>
              <w:left w:val="double" w:sz="6" w:space="0" w:color="auto"/>
              <w:bottom w:val="nil"/>
              <w:right w:val="double" w:sz="6" w:space="0" w:color="auto"/>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733" w:type="dxa"/>
            <w:tcBorders>
              <w:top w:val="nil"/>
              <w:left w:val="nil"/>
              <w:bottom w:val="nil"/>
              <w:right w:val="double" w:sz="6" w:space="0" w:color="auto"/>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87" w:type="dxa"/>
            <w:tcBorders>
              <w:top w:val="nil"/>
              <w:left w:val="nil"/>
              <w:bottom w:val="nil"/>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24" w:type="dxa"/>
            <w:tcBorders>
              <w:top w:val="nil"/>
              <w:left w:val="double" w:sz="6" w:space="0" w:color="auto"/>
              <w:bottom w:val="nil"/>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49" w:type="dxa"/>
            <w:tcBorders>
              <w:top w:val="nil"/>
              <w:left w:val="nil"/>
              <w:bottom w:val="double" w:sz="6"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2" w:type="dxa"/>
            <w:tcBorders>
              <w:top w:val="nil"/>
              <w:left w:val="nil"/>
              <w:bottom w:val="double" w:sz="6" w:space="0" w:color="auto"/>
              <w:right w:val="double" w:sz="6" w:space="0" w:color="auto"/>
            </w:tcBorders>
            <w:shd w:val="clear" w:color="auto" w:fill="auto"/>
            <w:noWrap/>
            <w:vAlign w:val="center"/>
            <w:hideMark/>
          </w:tcPr>
          <w:p w:rsidR="001E284D" w:rsidRPr="00EC1283" w:rsidRDefault="000C7F68" w:rsidP="009F2DAF">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p>
        </w:tc>
        <w:tc>
          <w:tcPr>
            <w:tcW w:w="1077" w:type="dxa"/>
            <w:tcBorders>
              <w:top w:val="nil"/>
              <w:left w:val="nil"/>
              <w:bottom w:val="double" w:sz="6"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110" w:type="dxa"/>
            <w:tcBorders>
              <w:top w:val="nil"/>
              <w:left w:val="nil"/>
              <w:bottom w:val="double" w:sz="6" w:space="0" w:color="auto"/>
              <w:right w:val="double" w:sz="6" w:space="0" w:color="auto"/>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1E284D" w:rsidRPr="00EC1283" w:rsidTr="00646BFE">
        <w:trPr>
          <w:trHeight w:val="435"/>
          <w:jc w:val="center"/>
        </w:trPr>
        <w:tc>
          <w:tcPr>
            <w:tcW w:w="426" w:type="dxa"/>
            <w:tcBorders>
              <w:top w:val="nil"/>
              <w:left w:val="double" w:sz="6" w:space="0" w:color="auto"/>
              <w:bottom w:val="nil"/>
              <w:right w:val="double" w:sz="6" w:space="0" w:color="auto"/>
            </w:tcBorders>
            <w:shd w:val="clear" w:color="auto" w:fill="auto"/>
            <w:noWrap/>
            <w:vAlign w:val="center"/>
            <w:hideMark/>
          </w:tcPr>
          <w:p w:rsidR="001E284D" w:rsidRPr="00EC1283" w:rsidRDefault="00B6566C"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3733" w:type="dxa"/>
            <w:tcBorders>
              <w:top w:val="nil"/>
              <w:left w:val="nil"/>
              <w:bottom w:val="nil"/>
              <w:right w:val="double" w:sz="6" w:space="0" w:color="auto"/>
            </w:tcBorders>
            <w:shd w:val="clear" w:color="auto" w:fill="auto"/>
            <w:noWrap/>
            <w:vAlign w:val="center"/>
            <w:hideMark/>
          </w:tcPr>
          <w:p w:rsidR="001E284D" w:rsidRPr="00EC1283" w:rsidRDefault="006A08EF" w:rsidP="001E284D">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0C7F68"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1E284D" w:rsidRPr="00EC1283">
              <w:rPr>
                <w:rFonts w:ascii="CG Times" w:eastAsia="Times New Roman" w:hAnsi="CG Times" w:cs="Arial"/>
                <w:b/>
                <w:bCs/>
                <w:sz w:val="14"/>
                <w:szCs w:val="14"/>
                <w:lang w:val="sq-AL"/>
              </w:rPr>
              <w:t>biemri</w:t>
            </w:r>
          </w:p>
        </w:tc>
        <w:tc>
          <w:tcPr>
            <w:tcW w:w="1187" w:type="dxa"/>
            <w:tcBorders>
              <w:top w:val="nil"/>
              <w:left w:val="nil"/>
              <w:bottom w:val="nil"/>
              <w:right w:val="nil"/>
            </w:tcBorders>
            <w:shd w:val="clear" w:color="auto" w:fill="auto"/>
            <w:vAlign w:val="center"/>
            <w:hideMark/>
          </w:tcPr>
          <w:p w:rsidR="001E284D" w:rsidRPr="00EC1283" w:rsidRDefault="005A0C1B" w:rsidP="001E284D">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Nr. i p</w:t>
            </w:r>
            <w:r w:rsidR="000C7F68" w:rsidRPr="00EC1283">
              <w:rPr>
                <w:rFonts w:ascii="CG Times" w:eastAsia="Times New Roman" w:hAnsi="CG Times" w:cs="Arial"/>
                <w:b/>
                <w:bCs/>
                <w:sz w:val="14"/>
                <w:szCs w:val="14"/>
                <w:lang w:val="sq-AL"/>
              </w:rPr>
              <w:t>asurisë</w:t>
            </w:r>
          </w:p>
        </w:tc>
        <w:tc>
          <w:tcPr>
            <w:tcW w:w="924" w:type="dxa"/>
            <w:tcBorders>
              <w:top w:val="nil"/>
              <w:left w:val="double" w:sz="6" w:space="0" w:color="auto"/>
              <w:bottom w:val="nil"/>
              <w:right w:val="double" w:sz="6" w:space="0" w:color="auto"/>
            </w:tcBorders>
            <w:shd w:val="clear" w:color="auto" w:fill="auto"/>
            <w:vAlign w:val="center"/>
            <w:hideMark/>
          </w:tcPr>
          <w:p w:rsidR="001E284D" w:rsidRPr="00EC1283" w:rsidRDefault="00B6566C"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1E284D" w:rsidRPr="00EC1283">
              <w:rPr>
                <w:rFonts w:ascii="CG Times" w:eastAsia="Times New Roman" w:hAnsi="CG Times" w:cs="Arial"/>
                <w:b/>
                <w:bCs/>
                <w:sz w:val="14"/>
                <w:szCs w:val="14"/>
                <w:lang w:val="sq-AL"/>
              </w:rPr>
              <w:t xml:space="preserve"> i        z</w:t>
            </w:r>
            <w:r w:rsidR="006A08EF">
              <w:rPr>
                <w:rFonts w:ascii="CG Times" w:eastAsia="Times New Roman" w:hAnsi="CG Times" w:cs="Arial"/>
                <w:b/>
                <w:bCs/>
                <w:sz w:val="14"/>
                <w:szCs w:val="14"/>
                <w:lang w:val="sq-AL"/>
              </w:rPr>
              <w:t>on</w:t>
            </w:r>
            <w:r w:rsidR="006A08EF" w:rsidRPr="006A08EF">
              <w:rPr>
                <w:rFonts w:ascii="CG Times" w:eastAsia="Times New Roman" w:hAnsi="CG Times" w:cs="Arial"/>
                <w:b/>
                <w:bCs/>
                <w:sz w:val="14"/>
                <w:szCs w:val="14"/>
                <w:lang w:val="sq-AL"/>
              </w:rPr>
              <w:t>ë</w:t>
            </w:r>
            <w:r w:rsidR="006A08EF">
              <w:rPr>
                <w:rFonts w:ascii="CG Times" w:eastAsia="Times New Roman" w:hAnsi="CG Times" w:cs="Arial"/>
                <w:b/>
                <w:bCs/>
                <w:sz w:val="14"/>
                <w:szCs w:val="14"/>
                <w:lang w:val="sq-AL"/>
              </w:rPr>
              <w:t>s</w:t>
            </w:r>
            <w:r w:rsidR="000C7F68" w:rsidRPr="00EC1283">
              <w:rPr>
                <w:rFonts w:ascii="CG Times" w:eastAsia="Times New Roman" w:hAnsi="CG Times" w:cs="Arial"/>
                <w:b/>
                <w:bCs/>
                <w:sz w:val="14"/>
                <w:szCs w:val="14"/>
                <w:lang w:val="sq-AL"/>
              </w:rPr>
              <w:t xml:space="preserve"> </w:t>
            </w:r>
            <w:r w:rsidR="006A08EF">
              <w:rPr>
                <w:rFonts w:ascii="CG Times" w:eastAsia="Times New Roman" w:hAnsi="CG Times" w:cs="Arial"/>
                <w:b/>
                <w:bCs/>
                <w:sz w:val="14"/>
                <w:szCs w:val="14"/>
                <w:lang w:val="sq-AL"/>
              </w:rPr>
              <w:t>kadastrale</w:t>
            </w:r>
          </w:p>
        </w:tc>
        <w:tc>
          <w:tcPr>
            <w:tcW w:w="849" w:type="dxa"/>
            <w:tcBorders>
              <w:top w:val="nil"/>
              <w:left w:val="nil"/>
              <w:bottom w:val="nil"/>
              <w:right w:val="double" w:sz="6" w:space="0" w:color="auto"/>
            </w:tcBorders>
            <w:shd w:val="clear" w:color="auto" w:fill="auto"/>
            <w:vAlign w:val="center"/>
            <w:hideMark/>
          </w:tcPr>
          <w:p w:rsidR="001E284D" w:rsidRPr="00EC1283" w:rsidRDefault="000C7F68"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852" w:type="dxa"/>
            <w:tcBorders>
              <w:top w:val="nil"/>
              <w:left w:val="nil"/>
              <w:bottom w:val="nil"/>
              <w:right w:val="double" w:sz="6" w:space="0" w:color="auto"/>
            </w:tcBorders>
            <w:shd w:val="clear" w:color="auto" w:fill="auto"/>
            <w:vAlign w:val="center"/>
            <w:hideMark/>
          </w:tcPr>
          <w:p w:rsidR="001E284D" w:rsidRPr="00EC1283" w:rsidRDefault="000C7F68"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077" w:type="dxa"/>
            <w:tcBorders>
              <w:top w:val="nil"/>
              <w:left w:val="nil"/>
              <w:bottom w:val="nil"/>
              <w:right w:val="double" w:sz="6" w:space="0" w:color="auto"/>
            </w:tcBorders>
            <w:shd w:val="clear" w:color="auto" w:fill="auto"/>
            <w:vAlign w:val="center"/>
            <w:hideMark/>
          </w:tcPr>
          <w:p w:rsidR="001E284D" w:rsidRPr="00EC1283" w:rsidRDefault="000C7F68"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6A08EF">
              <w:rPr>
                <w:rFonts w:ascii="CG Times" w:eastAsia="Times New Roman" w:hAnsi="CG Times" w:cs="Arial"/>
                <w:b/>
                <w:bCs/>
                <w:sz w:val="14"/>
                <w:szCs w:val="14"/>
                <w:lang w:val="sq-AL"/>
              </w:rPr>
              <w:t xml:space="preserve"> </w:t>
            </w:r>
            <w:r w:rsidRPr="00EC1283">
              <w:rPr>
                <w:rFonts w:ascii="CG Times" w:eastAsia="Times New Roman" w:hAnsi="CG Times" w:cs="Arial"/>
                <w:b/>
                <w:bCs/>
                <w:sz w:val="14"/>
                <w:szCs w:val="14"/>
                <w:lang w:val="sq-AL"/>
              </w:rPr>
              <w:t>(lekë</w:t>
            </w:r>
            <w:r w:rsidR="001E284D" w:rsidRPr="00EC1283">
              <w:rPr>
                <w:rFonts w:ascii="CG Times" w:eastAsia="Times New Roman" w:hAnsi="CG Times" w:cs="Arial"/>
                <w:b/>
                <w:bCs/>
                <w:sz w:val="14"/>
                <w:szCs w:val="14"/>
                <w:lang w:val="sq-AL"/>
              </w:rPr>
              <w:t>)</w:t>
            </w:r>
          </w:p>
        </w:tc>
        <w:tc>
          <w:tcPr>
            <w:tcW w:w="2110" w:type="dxa"/>
            <w:tcBorders>
              <w:top w:val="nil"/>
              <w:left w:val="nil"/>
              <w:bottom w:val="nil"/>
              <w:right w:val="double" w:sz="6" w:space="0" w:color="auto"/>
            </w:tcBorders>
            <w:shd w:val="clear" w:color="auto" w:fill="auto"/>
            <w:noWrap/>
            <w:vAlign w:val="center"/>
            <w:hideMark/>
          </w:tcPr>
          <w:p w:rsidR="001E284D" w:rsidRPr="00EC1283" w:rsidRDefault="000C7F68"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1E284D" w:rsidRPr="00EC1283">
              <w:rPr>
                <w:rFonts w:ascii="CG Times" w:eastAsia="Times New Roman" w:hAnsi="CG Times" w:cs="Arial"/>
                <w:b/>
                <w:bCs/>
                <w:sz w:val="14"/>
                <w:szCs w:val="14"/>
                <w:lang w:val="sq-AL"/>
              </w:rPr>
              <w:t>nime</w:t>
            </w:r>
          </w:p>
        </w:tc>
      </w:tr>
      <w:tr w:rsidR="001E284D" w:rsidRPr="00EC1283" w:rsidTr="00646BFE">
        <w:trPr>
          <w:trHeight w:val="139"/>
          <w:jc w:val="center"/>
        </w:trPr>
        <w:tc>
          <w:tcPr>
            <w:tcW w:w="426" w:type="dxa"/>
            <w:tcBorders>
              <w:top w:val="double" w:sz="6" w:space="0" w:color="auto"/>
              <w:left w:val="double" w:sz="6" w:space="0" w:color="auto"/>
              <w:bottom w:val="single" w:sz="4" w:space="0" w:color="auto"/>
              <w:right w:val="double" w:sz="6" w:space="0" w:color="auto"/>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3733" w:type="dxa"/>
            <w:tcBorders>
              <w:top w:val="double" w:sz="6" w:space="0" w:color="auto"/>
              <w:left w:val="nil"/>
              <w:bottom w:val="single" w:sz="4" w:space="0" w:color="auto"/>
              <w:right w:val="nil"/>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87" w:type="dxa"/>
            <w:tcBorders>
              <w:top w:val="double" w:sz="6" w:space="0" w:color="auto"/>
              <w:left w:val="double" w:sz="6" w:space="0" w:color="auto"/>
              <w:bottom w:val="single" w:sz="4"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24" w:type="dxa"/>
            <w:tcBorders>
              <w:top w:val="double" w:sz="6" w:space="0" w:color="auto"/>
              <w:left w:val="nil"/>
              <w:bottom w:val="single" w:sz="4" w:space="0" w:color="auto"/>
              <w:right w:val="nil"/>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49" w:type="dxa"/>
            <w:tcBorders>
              <w:top w:val="double" w:sz="6" w:space="0" w:color="auto"/>
              <w:left w:val="double" w:sz="6" w:space="0" w:color="auto"/>
              <w:bottom w:val="single" w:sz="4"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2" w:type="dxa"/>
            <w:tcBorders>
              <w:top w:val="double" w:sz="6" w:space="0" w:color="auto"/>
              <w:left w:val="nil"/>
              <w:bottom w:val="single" w:sz="4" w:space="0" w:color="auto"/>
              <w:right w:val="nil"/>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077" w:type="dxa"/>
            <w:tcBorders>
              <w:top w:val="double" w:sz="6" w:space="0" w:color="auto"/>
              <w:left w:val="double" w:sz="6" w:space="0" w:color="auto"/>
              <w:bottom w:val="single" w:sz="4"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110" w:type="dxa"/>
            <w:tcBorders>
              <w:top w:val="double" w:sz="6" w:space="0" w:color="auto"/>
              <w:left w:val="nil"/>
              <w:bottom w:val="single" w:sz="4" w:space="0" w:color="auto"/>
              <w:right w:val="double" w:sz="6" w:space="0" w:color="auto"/>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1E284D" w:rsidRPr="00EC1283" w:rsidTr="00646BFE">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3733" w:type="dxa"/>
            <w:tcBorders>
              <w:top w:val="nil"/>
              <w:left w:val="nil"/>
              <w:bottom w:val="single" w:sz="4" w:space="0" w:color="auto"/>
              <w:right w:val="nil"/>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Fshati Mjull-Bathore  Z.K.2704</w:t>
            </w:r>
          </w:p>
        </w:tc>
        <w:tc>
          <w:tcPr>
            <w:tcW w:w="1187" w:type="dxa"/>
            <w:tcBorders>
              <w:top w:val="nil"/>
              <w:left w:val="double" w:sz="6" w:space="0" w:color="auto"/>
              <w:bottom w:val="single" w:sz="4"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24" w:type="dxa"/>
            <w:tcBorders>
              <w:top w:val="nil"/>
              <w:left w:val="nil"/>
              <w:bottom w:val="single" w:sz="4" w:space="0" w:color="auto"/>
              <w:right w:val="nil"/>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49" w:type="dxa"/>
            <w:tcBorders>
              <w:top w:val="nil"/>
              <w:left w:val="double" w:sz="6" w:space="0" w:color="auto"/>
              <w:bottom w:val="single" w:sz="4"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2" w:type="dxa"/>
            <w:tcBorders>
              <w:top w:val="nil"/>
              <w:left w:val="nil"/>
              <w:bottom w:val="single" w:sz="4" w:space="0" w:color="auto"/>
              <w:right w:val="nil"/>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077" w:type="dxa"/>
            <w:tcBorders>
              <w:top w:val="nil"/>
              <w:left w:val="double" w:sz="6" w:space="0" w:color="auto"/>
              <w:bottom w:val="single" w:sz="4"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110" w:type="dxa"/>
            <w:tcBorders>
              <w:top w:val="nil"/>
              <w:left w:val="nil"/>
              <w:bottom w:val="single" w:sz="4" w:space="0" w:color="auto"/>
              <w:right w:val="double" w:sz="6" w:space="0" w:color="auto"/>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1E284D" w:rsidRPr="00EC1283" w:rsidTr="00646BFE">
        <w:trPr>
          <w:trHeight w:val="139"/>
          <w:jc w:val="center"/>
        </w:trPr>
        <w:tc>
          <w:tcPr>
            <w:tcW w:w="426" w:type="dxa"/>
            <w:tcBorders>
              <w:top w:val="nil"/>
              <w:left w:val="double" w:sz="6" w:space="0" w:color="auto"/>
              <w:bottom w:val="double" w:sz="6" w:space="0" w:color="auto"/>
              <w:right w:val="double" w:sz="6" w:space="0" w:color="auto"/>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3733" w:type="dxa"/>
            <w:tcBorders>
              <w:top w:val="nil"/>
              <w:left w:val="nil"/>
              <w:bottom w:val="double" w:sz="6" w:space="0" w:color="auto"/>
              <w:right w:val="nil"/>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87" w:type="dxa"/>
            <w:tcBorders>
              <w:top w:val="nil"/>
              <w:left w:val="double" w:sz="6" w:space="0" w:color="auto"/>
              <w:bottom w:val="double" w:sz="6"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24" w:type="dxa"/>
            <w:tcBorders>
              <w:top w:val="nil"/>
              <w:left w:val="nil"/>
              <w:bottom w:val="double" w:sz="6" w:space="0" w:color="auto"/>
              <w:right w:val="nil"/>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49" w:type="dxa"/>
            <w:tcBorders>
              <w:top w:val="nil"/>
              <w:left w:val="double" w:sz="6" w:space="0" w:color="auto"/>
              <w:bottom w:val="double" w:sz="6"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2" w:type="dxa"/>
            <w:tcBorders>
              <w:top w:val="nil"/>
              <w:left w:val="nil"/>
              <w:bottom w:val="double" w:sz="6" w:space="0" w:color="auto"/>
              <w:right w:val="nil"/>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077" w:type="dxa"/>
            <w:tcBorders>
              <w:top w:val="nil"/>
              <w:left w:val="double" w:sz="6" w:space="0" w:color="auto"/>
              <w:bottom w:val="double" w:sz="6" w:space="0" w:color="auto"/>
              <w:right w:val="double" w:sz="6" w:space="0" w:color="auto"/>
            </w:tcBorders>
            <w:shd w:val="clear" w:color="auto" w:fill="auto"/>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110" w:type="dxa"/>
            <w:tcBorders>
              <w:top w:val="nil"/>
              <w:left w:val="nil"/>
              <w:bottom w:val="double" w:sz="6" w:space="0" w:color="auto"/>
              <w:right w:val="double" w:sz="6" w:space="0" w:color="auto"/>
            </w:tcBorders>
            <w:shd w:val="clear" w:color="auto" w:fill="auto"/>
            <w:noWrap/>
            <w:vAlign w:val="center"/>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1E284D" w:rsidRPr="00EC1283" w:rsidTr="00646BFE">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3733" w:type="dxa"/>
            <w:tcBorders>
              <w:top w:val="nil"/>
              <w:left w:val="nil"/>
              <w:bottom w:val="single" w:sz="4" w:space="0" w:color="auto"/>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Gjelosh Pjeter Lekgegaj</w:t>
            </w:r>
          </w:p>
        </w:tc>
        <w:tc>
          <w:tcPr>
            <w:tcW w:w="118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537/6</w:t>
            </w:r>
          </w:p>
        </w:tc>
        <w:tc>
          <w:tcPr>
            <w:tcW w:w="924"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2704</w:t>
            </w:r>
          </w:p>
        </w:tc>
        <w:tc>
          <w:tcPr>
            <w:tcW w:w="849"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860</w:t>
            </w:r>
          </w:p>
        </w:tc>
        <w:tc>
          <w:tcPr>
            <w:tcW w:w="852"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07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2255061.9</w:t>
            </w:r>
          </w:p>
        </w:tc>
        <w:tc>
          <w:tcPr>
            <w:tcW w:w="2110" w:type="dxa"/>
            <w:tcBorders>
              <w:top w:val="nil"/>
              <w:left w:val="nil"/>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E130F8" w:rsidRPr="00EC1283" w:rsidTr="00646BFE">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3733" w:type="dxa"/>
            <w:tcBorders>
              <w:top w:val="nil"/>
              <w:left w:val="nil"/>
              <w:bottom w:val="single" w:sz="4" w:space="0" w:color="auto"/>
              <w:right w:val="nil"/>
            </w:tcBorders>
            <w:shd w:val="clear" w:color="auto" w:fill="auto"/>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Hanka Tahir Mihidri       Sadete Qemal Aga (Mihidri)                                Edison Qemal Mihidri</w:t>
            </w:r>
          </w:p>
        </w:tc>
        <w:tc>
          <w:tcPr>
            <w:tcW w:w="118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537/10</w:t>
            </w:r>
          </w:p>
        </w:tc>
        <w:tc>
          <w:tcPr>
            <w:tcW w:w="924"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2704</w:t>
            </w:r>
          </w:p>
        </w:tc>
        <w:tc>
          <w:tcPr>
            <w:tcW w:w="849"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660</w:t>
            </w:r>
          </w:p>
        </w:tc>
        <w:tc>
          <w:tcPr>
            <w:tcW w:w="852"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07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1730628.9</w:t>
            </w:r>
          </w:p>
        </w:tc>
        <w:tc>
          <w:tcPr>
            <w:tcW w:w="2110" w:type="dxa"/>
            <w:tcBorders>
              <w:top w:val="nil"/>
              <w:left w:val="nil"/>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1E284D" w:rsidRPr="00EC1283" w:rsidTr="00646BFE">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3733" w:type="dxa"/>
            <w:tcBorders>
              <w:top w:val="nil"/>
              <w:left w:val="nil"/>
              <w:bottom w:val="single" w:sz="4" w:space="0" w:color="auto"/>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Shpetim Riza Qeraj</w:t>
            </w:r>
          </w:p>
        </w:tc>
        <w:tc>
          <w:tcPr>
            <w:tcW w:w="118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537/15</w:t>
            </w:r>
          </w:p>
        </w:tc>
        <w:tc>
          <w:tcPr>
            <w:tcW w:w="924"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2704</w:t>
            </w:r>
          </w:p>
        </w:tc>
        <w:tc>
          <w:tcPr>
            <w:tcW w:w="849"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2200</w:t>
            </w:r>
          </w:p>
        </w:tc>
        <w:tc>
          <w:tcPr>
            <w:tcW w:w="852"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07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5768763</w:t>
            </w:r>
          </w:p>
        </w:tc>
        <w:tc>
          <w:tcPr>
            <w:tcW w:w="2110" w:type="dxa"/>
            <w:tcBorders>
              <w:top w:val="nil"/>
              <w:left w:val="nil"/>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1E284D" w:rsidRPr="00EC1283" w:rsidTr="00646BFE">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3733" w:type="dxa"/>
            <w:tcBorders>
              <w:top w:val="nil"/>
              <w:left w:val="nil"/>
              <w:bottom w:val="nil"/>
              <w:right w:val="nil"/>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Ylli Xhevdet Braka</w:t>
            </w:r>
          </w:p>
        </w:tc>
        <w:tc>
          <w:tcPr>
            <w:tcW w:w="1187" w:type="dxa"/>
            <w:tcBorders>
              <w:top w:val="nil"/>
              <w:left w:val="double" w:sz="6" w:space="0" w:color="auto"/>
              <w:bottom w:val="nil"/>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537/14</w:t>
            </w:r>
          </w:p>
        </w:tc>
        <w:tc>
          <w:tcPr>
            <w:tcW w:w="924" w:type="dxa"/>
            <w:tcBorders>
              <w:top w:val="nil"/>
              <w:left w:val="nil"/>
              <w:bottom w:val="nil"/>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2704</w:t>
            </w:r>
          </w:p>
        </w:tc>
        <w:tc>
          <w:tcPr>
            <w:tcW w:w="849" w:type="dxa"/>
            <w:tcBorders>
              <w:top w:val="nil"/>
              <w:left w:val="double" w:sz="6" w:space="0" w:color="auto"/>
              <w:bottom w:val="nil"/>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1950</w:t>
            </w:r>
          </w:p>
        </w:tc>
        <w:tc>
          <w:tcPr>
            <w:tcW w:w="852" w:type="dxa"/>
            <w:tcBorders>
              <w:top w:val="nil"/>
              <w:left w:val="nil"/>
              <w:bottom w:val="single" w:sz="4" w:space="0" w:color="auto"/>
              <w:right w:val="nil"/>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2622.165</w:t>
            </w:r>
          </w:p>
        </w:tc>
        <w:tc>
          <w:tcPr>
            <w:tcW w:w="1077" w:type="dxa"/>
            <w:tcBorders>
              <w:top w:val="nil"/>
              <w:left w:val="double" w:sz="6" w:space="0" w:color="auto"/>
              <w:bottom w:val="single" w:sz="4"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5113221.75</w:t>
            </w:r>
          </w:p>
        </w:tc>
        <w:tc>
          <w:tcPr>
            <w:tcW w:w="2110" w:type="dxa"/>
            <w:tcBorders>
              <w:top w:val="nil"/>
              <w:left w:val="nil"/>
              <w:bottom w:val="single" w:sz="4"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1E284D" w:rsidRPr="00EC1283" w:rsidTr="00646BFE">
        <w:trPr>
          <w:trHeight w:val="139"/>
          <w:jc w:val="center"/>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3733" w:type="dxa"/>
            <w:tcBorders>
              <w:top w:val="double" w:sz="6" w:space="0" w:color="auto"/>
              <w:left w:val="nil"/>
              <w:bottom w:val="double" w:sz="6"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TOTALI</w:t>
            </w:r>
          </w:p>
        </w:tc>
        <w:tc>
          <w:tcPr>
            <w:tcW w:w="118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24" w:type="dxa"/>
            <w:tcBorders>
              <w:top w:val="double" w:sz="6" w:space="0" w:color="auto"/>
              <w:left w:val="nil"/>
              <w:bottom w:val="double" w:sz="6" w:space="0" w:color="auto"/>
              <w:right w:val="nil"/>
            </w:tcBorders>
            <w:shd w:val="clear" w:color="auto" w:fill="auto"/>
            <w:noWrap/>
            <w:vAlign w:val="bottom"/>
            <w:hideMark/>
          </w:tcPr>
          <w:p w:rsidR="001E284D" w:rsidRPr="00EC1283" w:rsidRDefault="001E284D" w:rsidP="001E284D">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4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5670</w:t>
            </w:r>
          </w:p>
        </w:tc>
        <w:tc>
          <w:tcPr>
            <w:tcW w:w="852" w:type="dxa"/>
            <w:tcBorders>
              <w:top w:val="double" w:sz="6" w:space="0" w:color="auto"/>
              <w:left w:val="nil"/>
              <w:bottom w:val="double" w:sz="6" w:space="0" w:color="auto"/>
              <w:right w:val="nil"/>
            </w:tcBorders>
            <w:shd w:val="clear" w:color="auto" w:fill="auto"/>
            <w:noWrap/>
            <w:vAlign w:val="bottom"/>
            <w:hideMark/>
          </w:tcPr>
          <w:p w:rsidR="001E284D" w:rsidRPr="00EC1283" w:rsidRDefault="001E284D" w:rsidP="001E284D">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0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E284D" w:rsidRPr="00EC1283" w:rsidRDefault="001E284D" w:rsidP="001E284D">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14867675.55</w:t>
            </w:r>
          </w:p>
        </w:tc>
        <w:tc>
          <w:tcPr>
            <w:tcW w:w="2110" w:type="dxa"/>
            <w:tcBorders>
              <w:top w:val="double" w:sz="6" w:space="0" w:color="auto"/>
              <w:left w:val="nil"/>
              <w:bottom w:val="double" w:sz="6" w:space="0" w:color="auto"/>
              <w:right w:val="double" w:sz="6" w:space="0" w:color="auto"/>
            </w:tcBorders>
            <w:shd w:val="clear" w:color="auto" w:fill="auto"/>
            <w:noWrap/>
            <w:vAlign w:val="bottom"/>
            <w:hideMark/>
          </w:tcPr>
          <w:p w:rsidR="001E284D" w:rsidRPr="00EC1283" w:rsidRDefault="001E284D" w:rsidP="001E284D">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8D3B87" w:rsidRPr="00EC1283" w:rsidRDefault="008D3B87" w:rsidP="00B20B89">
      <w:pPr>
        <w:pStyle w:val="Paragrafi"/>
        <w:rPr>
          <w:lang w:val="sq-AL"/>
        </w:rPr>
      </w:pPr>
    </w:p>
    <w:p w:rsidR="00CE4220" w:rsidRPr="00EC1283" w:rsidRDefault="00CE4220" w:rsidP="00B20B89">
      <w:pPr>
        <w:pStyle w:val="Paragrafi"/>
        <w:rPr>
          <w:lang w:val="sq-AL"/>
        </w:rPr>
      </w:pPr>
    </w:p>
    <w:p w:rsidR="00595A60" w:rsidRPr="00EC1283" w:rsidRDefault="00595A60" w:rsidP="00B067BB">
      <w:pPr>
        <w:pStyle w:val="Paragrafi"/>
        <w:ind w:firstLine="0"/>
        <w:rPr>
          <w:lang w:val="sq-AL"/>
        </w:rPr>
      </w:pPr>
    </w:p>
    <w:p w:rsidR="00595A60" w:rsidRPr="00EC1283" w:rsidRDefault="00595A60" w:rsidP="00B20B89">
      <w:pPr>
        <w:pStyle w:val="Paragrafi"/>
        <w:rPr>
          <w:lang w:val="sq-AL"/>
        </w:rPr>
      </w:pPr>
    </w:p>
    <w:p w:rsidR="00CE4220" w:rsidRPr="00EC1283" w:rsidRDefault="00CE4220" w:rsidP="007046CA">
      <w:pPr>
        <w:pStyle w:val="Paragrafi"/>
        <w:ind w:firstLine="0"/>
        <w:rPr>
          <w:lang w:val="sq-AL"/>
        </w:rPr>
      </w:pPr>
    </w:p>
    <w:tbl>
      <w:tblPr>
        <w:tblW w:w="11107" w:type="dxa"/>
        <w:jc w:val="center"/>
        <w:tblLook w:val="04A0" w:firstRow="1" w:lastRow="0" w:firstColumn="1" w:lastColumn="0" w:noHBand="0" w:noVBand="1"/>
      </w:tblPr>
      <w:tblGrid>
        <w:gridCol w:w="555"/>
        <w:gridCol w:w="2960"/>
        <w:gridCol w:w="850"/>
        <w:gridCol w:w="851"/>
        <w:gridCol w:w="709"/>
        <w:gridCol w:w="965"/>
        <w:gridCol w:w="1289"/>
        <w:gridCol w:w="2928"/>
      </w:tblGrid>
      <w:tr w:rsidR="00E130F8" w:rsidRPr="00EC1283" w:rsidTr="00B067BB">
        <w:trPr>
          <w:trHeight w:val="139"/>
          <w:jc w:val="center"/>
        </w:trPr>
        <w:tc>
          <w:tcPr>
            <w:tcW w:w="555" w:type="dxa"/>
            <w:tcBorders>
              <w:top w:val="nil"/>
              <w:left w:val="nil"/>
              <w:bottom w:val="nil"/>
            </w:tcBorders>
            <w:shd w:val="clear" w:color="auto" w:fill="auto"/>
            <w:noWrap/>
            <w:vAlign w:val="bottom"/>
            <w:hideMark/>
          </w:tcPr>
          <w:p w:rsidR="00E130F8" w:rsidRPr="00EC1283" w:rsidRDefault="00E130F8" w:rsidP="00A93EBA">
            <w:pPr>
              <w:rPr>
                <w:rFonts w:ascii="CG Times" w:eastAsia="Times New Roman" w:hAnsi="CG Times" w:cs="Arial"/>
                <w:sz w:val="13"/>
                <w:szCs w:val="13"/>
                <w:lang w:val="sq-AL"/>
              </w:rPr>
            </w:pPr>
          </w:p>
        </w:tc>
        <w:tc>
          <w:tcPr>
            <w:tcW w:w="10552" w:type="dxa"/>
            <w:gridSpan w:val="7"/>
            <w:vMerge w:val="restart"/>
            <w:shd w:val="clear" w:color="auto" w:fill="auto"/>
            <w:noWrap/>
            <w:vAlign w:val="bottom"/>
            <w:hideMark/>
          </w:tcPr>
          <w:p w:rsidR="00E130F8" w:rsidRPr="00C9736E" w:rsidRDefault="00543978" w:rsidP="00E130F8">
            <w:pPr>
              <w:jc w:val="center"/>
              <w:rPr>
                <w:rFonts w:ascii="CG Times" w:eastAsia="Times New Roman" w:hAnsi="CG Times" w:cs="Arial"/>
                <w:bCs/>
                <w:iCs/>
                <w:sz w:val="13"/>
                <w:szCs w:val="13"/>
                <w:lang w:val="sq-AL"/>
              </w:rPr>
            </w:pPr>
            <w:r w:rsidRPr="00C9736E">
              <w:rPr>
                <w:rFonts w:ascii="CG Times" w:eastAsia="Times New Roman" w:hAnsi="CG Times" w:cs="Arial"/>
                <w:bCs/>
                <w:iCs/>
                <w:sz w:val="13"/>
                <w:szCs w:val="13"/>
                <w:lang w:val="sq-AL"/>
              </w:rPr>
              <w:t>LISTA E PRONARËVE QË SHPRONËSOHEN PË</w:t>
            </w:r>
            <w:r w:rsidR="00E130F8" w:rsidRPr="00C9736E">
              <w:rPr>
                <w:rFonts w:ascii="CG Times" w:eastAsia="Times New Roman" w:hAnsi="CG Times" w:cs="Arial"/>
                <w:bCs/>
                <w:iCs/>
                <w:sz w:val="13"/>
                <w:szCs w:val="13"/>
                <w:lang w:val="sq-AL"/>
              </w:rPr>
              <w:t xml:space="preserve">R EFEKT </w:t>
            </w:r>
            <w:r w:rsidRPr="00C9736E">
              <w:rPr>
                <w:rFonts w:ascii="CG Times" w:eastAsia="Times New Roman" w:hAnsi="CG Times" w:cs="Arial"/>
                <w:bCs/>
                <w:iCs/>
                <w:sz w:val="13"/>
                <w:szCs w:val="13"/>
                <w:lang w:val="sq-AL"/>
              </w:rPr>
              <w:t xml:space="preserve">TË </w:t>
            </w:r>
            <w:r w:rsidR="00EC1283" w:rsidRPr="00C9736E">
              <w:rPr>
                <w:rFonts w:ascii="CG Times" w:eastAsia="Times New Roman" w:hAnsi="CG Times" w:cs="Arial"/>
                <w:bCs/>
                <w:iCs/>
                <w:sz w:val="13"/>
                <w:szCs w:val="13"/>
                <w:lang w:val="sq-AL"/>
              </w:rPr>
              <w:t>NDËRTIMIT</w:t>
            </w:r>
            <w:r w:rsidRPr="00C9736E">
              <w:rPr>
                <w:rFonts w:ascii="CG Times" w:eastAsia="Times New Roman" w:hAnsi="CG Times" w:cs="Arial"/>
                <w:bCs/>
                <w:iCs/>
                <w:sz w:val="13"/>
                <w:szCs w:val="13"/>
                <w:lang w:val="sq-AL"/>
              </w:rPr>
              <w:t xml:space="preserve"> TË SEGMENTIT RRUGOR TIRANË</w:t>
            </w:r>
            <w:r w:rsidR="00E130F8" w:rsidRPr="00C9736E">
              <w:rPr>
                <w:rFonts w:ascii="CG Times" w:eastAsia="Times New Roman" w:hAnsi="CG Times" w:cs="Arial"/>
                <w:bCs/>
                <w:iCs/>
                <w:sz w:val="13"/>
                <w:szCs w:val="13"/>
                <w:lang w:val="sq-AL"/>
              </w:rPr>
              <w:t xml:space="preserve"> - ELBASAN</w:t>
            </w:r>
          </w:p>
          <w:p w:rsidR="00E130F8" w:rsidRPr="00EC1283" w:rsidRDefault="00543978" w:rsidP="00E130F8">
            <w:pPr>
              <w:jc w:val="center"/>
              <w:rPr>
                <w:rFonts w:ascii="CG Times" w:eastAsia="Times New Roman" w:hAnsi="CG Times" w:cs="Arial"/>
                <w:b/>
                <w:bCs/>
                <w:i/>
                <w:iCs/>
                <w:sz w:val="13"/>
                <w:szCs w:val="13"/>
                <w:u w:val="single"/>
                <w:lang w:val="sq-AL"/>
              </w:rPr>
            </w:pPr>
            <w:r w:rsidRPr="00C9736E">
              <w:rPr>
                <w:rFonts w:ascii="CG Times" w:eastAsia="Times New Roman" w:hAnsi="CG Times" w:cs="Arial"/>
                <w:bCs/>
                <w:sz w:val="13"/>
                <w:szCs w:val="13"/>
                <w:lang w:val="sq-AL"/>
              </w:rPr>
              <w:t>LOTI I-rë</w:t>
            </w:r>
            <w:r w:rsidR="00C9736E">
              <w:rPr>
                <w:rFonts w:ascii="CG Times" w:eastAsia="Times New Roman" w:hAnsi="CG Times" w:cs="Arial"/>
                <w:bCs/>
                <w:sz w:val="13"/>
                <w:szCs w:val="13"/>
                <w:lang w:val="sq-AL"/>
              </w:rPr>
              <w:t xml:space="preserve">  Prog. Km</w:t>
            </w:r>
            <w:r w:rsidR="00D0257F">
              <w:rPr>
                <w:rFonts w:ascii="CG Times" w:eastAsia="Times New Roman" w:hAnsi="CG Times" w:cs="Arial"/>
                <w:bCs/>
                <w:sz w:val="13"/>
                <w:szCs w:val="13"/>
                <w:vertAlign w:val="superscript"/>
                <w:lang w:val="sq-AL"/>
              </w:rPr>
              <w:t xml:space="preserve"> </w:t>
            </w:r>
            <w:r w:rsidR="00D0257F">
              <w:rPr>
                <w:rFonts w:ascii="CG Times" w:eastAsia="Times New Roman" w:hAnsi="CG Times" w:cs="Arial"/>
                <w:bCs/>
                <w:sz w:val="13"/>
                <w:szCs w:val="13"/>
                <w:lang w:val="sq-AL"/>
              </w:rPr>
              <w:t>2</w:t>
            </w:r>
            <w:r w:rsidR="00E130F8" w:rsidRPr="00C9736E">
              <w:rPr>
                <w:rFonts w:ascii="CG Times" w:eastAsia="Times New Roman" w:hAnsi="CG Times" w:cs="Arial"/>
                <w:bCs/>
                <w:sz w:val="13"/>
                <w:szCs w:val="13"/>
                <w:lang w:val="sq-AL"/>
              </w:rPr>
              <w:t>+850 - HYRJE TUNEL</w:t>
            </w:r>
          </w:p>
        </w:tc>
      </w:tr>
      <w:tr w:rsidR="00E130F8" w:rsidRPr="00EC1283" w:rsidTr="00B067BB">
        <w:trPr>
          <w:trHeight w:val="139"/>
          <w:jc w:val="center"/>
        </w:trPr>
        <w:tc>
          <w:tcPr>
            <w:tcW w:w="555" w:type="dxa"/>
            <w:tcBorders>
              <w:top w:val="nil"/>
              <w:left w:val="nil"/>
              <w:bottom w:val="nil"/>
            </w:tcBorders>
            <w:shd w:val="clear" w:color="auto" w:fill="auto"/>
            <w:noWrap/>
            <w:vAlign w:val="bottom"/>
            <w:hideMark/>
          </w:tcPr>
          <w:p w:rsidR="00E130F8" w:rsidRPr="00EC1283" w:rsidRDefault="00E130F8" w:rsidP="00A93EBA">
            <w:pPr>
              <w:rPr>
                <w:rFonts w:ascii="CG Times" w:eastAsia="Times New Roman" w:hAnsi="CG Times" w:cs="Arial"/>
                <w:b/>
                <w:bCs/>
                <w:sz w:val="13"/>
                <w:szCs w:val="13"/>
                <w:lang w:val="sq-AL"/>
              </w:rPr>
            </w:pPr>
          </w:p>
        </w:tc>
        <w:tc>
          <w:tcPr>
            <w:tcW w:w="10552" w:type="dxa"/>
            <w:gridSpan w:val="7"/>
            <w:vMerge/>
            <w:shd w:val="clear" w:color="auto" w:fill="auto"/>
            <w:noWrap/>
            <w:vAlign w:val="bottom"/>
            <w:hideMark/>
          </w:tcPr>
          <w:p w:rsidR="00E130F8" w:rsidRPr="00EC1283" w:rsidRDefault="00E130F8" w:rsidP="00A93EBA">
            <w:pPr>
              <w:rPr>
                <w:rFonts w:ascii="CG Times" w:eastAsia="Times New Roman" w:hAnsi="CG Times" w:cs="Arial"/>
                <w:sz w:val="13"/>
                <w:szCs w:val="13"/>
                <w:lang w:val="sq-AL"/>
              </w:rPr>
            </w:pPr>
          </w:p>
        </w:tc>
      </w:tr>
      <w:tr w:rsidR="00A93EBA" w:rsidRPr="00EC1283" w:rsidTr="00B067BB">
        <w:trPr>
          <w:trHeight w:val="139"/>
          <w:jc w:val="center"/>
        </w:trPr>
        <w:tc>
          <w:tcPr>
            <w:tcW w:w="555" w:type="dxa"/>
            <w:tcBorders>
              <w:top w:val="nil"/>
              <w:left w:val="nil"/>
              <w:bottom w:val="nil"/>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p>
        </w:tc>
        <w:tc>
          <w:tcPr>
            <w:tcW w:w="2960" w:type="dxa"/>
            <w:tcBorders>
              <w:left w:val="nil"/>
              <w:bottom w:val="nil"/>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p>
        </w:tc>
        <w:tc>
          <w:tcPr>
            <w:tcW w:w="850" w:type="dxa"/>
            <w:tcBorders>
              <w:left w:val="nil"/>
              <w:bottom w:val="nil"/>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p>
        </w:tc>
        <w:tc>
          <w:tcPr>
            <w:tcW w:w="851" w:type="dxa"/>
            <w:tcBorders>
              <w:left w:val="nil"/>
              <w:bottom w:val="nil"/>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p>
        </w:tc>
        <w:tc>
          <w:tcPr>
            <w:tcW w:w="709" w:type="dxa"/>
            <w:tcBorders>
              <w:left w:val="nil"/>
              <w:bottom w:val="nil"/>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p>
        </w:tc>
        <w:tc>
          <w:tcPr>
            <w:tcW w:w="965" w:type="dxa"/>
            <w:tcBorders>
              <w:left w:val="nil"/>
              <w:bottom w:val="nil"/>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p>
        </w:tc>
        <w:tc>
          <w:tcPr>
            <w:tcW w:w="1289" w:type="dxa"/>
            <w:tcBorders>
              <w:left w:val="nil"/>
              <w:bottom w:val="nil"/>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p>
        </w:tc>
        <w:tc>
          <w:tcPr>
            <w:tcW w:w="2928" w:type="dxa"/>
            <w:tcBorders>
              <w:left w:val="nil"/>
              <w:bottom w:val="nil"/>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p>
        </w:tc>
      </w:tr>
      <w:tr w:rsidR="00A93EBA" w:rsidRPr="00EC1283" w:rsidTr="00B067BB">
        <w:trPr>
          <w:trHeight w:val="139"/>
          <w:jc w:val="center"/>
        </w:trPr>
        <w:tc>
          <w:tcPr>
            <w:tcW w:w="555" w:type="dxa"/>
            <w:tcBorders>
              <w:top w:val="nil"/>
              <w:left w:val="nil"/>
              <w:bottom w:val="double" w:sz="6"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960" w:type="dxa"/>
            <w:tcBorders>
              <w:top w:val="nil"/>
              <w:left w:val="nil"/>
              <w:bottom w:val="double" w:sz="6"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p>
        </w:tc>
        <w:tc>
          <w:tcPr>
            <w:tcW w:w="850" w:type="dxa"/>
            <w:tcBorders>
              <w:top w:val="nil"/>
              <w:left w:val="nil"/>
              <w:bottom w:val="double" w:sz="6"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1" w:type="dxa"/>
            <w:tcBorders>
              <w:top w:val="nil"/>
              <w:left w:val="nil"/>
              <w:bottom w:val="double" w:sz="6"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double" w:sz="6"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965" w:type="dxa"/>
            <w:tcBorders>
              <w:top w:val="nil"/>
              <w:left w:val="nil"/>
              <w:bottom w:val="double" w:sz="6"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289" w:type="dxa"/>
            <w:tcBorders>
              <w:top w:val="nil"/>
              <w:left w:val="nil"/>
              <w:bottom w:val="double" w:sz="6"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928" w:type="dxa"/>
            <w:tcBorders>
              <w:top w:val="nil"/>
              <w:left w:val="nil"/>
              <w:bottom w:val="double" w:sz="6"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A93EBA" w:rsidRPr="00EC1283" w:rsidTr="00B067BB">
        <w:trPr>
          <w:trHeight w:val="270"/>
          <w:jc w:val="center"/>
        </w:trPr>
        <w:tc>
          <w:tcPr>
            <w:tcW w:w="555" w:type="dxa"/>
            <w:tcBorders>
              <w:top w:val="nil"/>
              <w:left w:val="double" w:sz="6" w:space="0" w:color="auto"/>
              <w:bottom w:val="nil"/>
              <w:right w:val="double" w:sz="6" w:space="0" w:color="auto"/>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960" w:type="dxa"/>
            <w:tcBorders>
              <w:top w:val="nil"/>
              <w:left w:val="nil"/>
              <w:bottom w:val="nil"/>
              <w:right w:val="double" w:sz="6" w:space="0" w:color="auto"/>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0" w:type="dxa"/>
            <w:tcBorders>
              <w:top w:val="nil"/>
              <w:left w:val="nil"/>
              <w:bottom w:val="nil"/>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1" w:type="dxa"/>
            <w:tcBorders>
              <w:top w:val="nil"/>
              <w:left w:val="double" w:sz="6" w:space="0" w:color="auto"/>
              <w:bottom w:val="nil"/>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double" w:sz="6"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965" w:type="dxa"/>
            <w:tcBorders>
              <w:top w:val="nil"/>
              <w:left w:val="nil"/>
              <w:bottom w:val="double" w:sz="6" w:space="0" w:color="auto"/>
              <w:right w:val="nil"/>
            </w:tcBorders>
            <w:shd w:val="clear" w:color="auto" w:fill="auto"/>
            <w:noWrap/>
            <w:vAlign w:val="bottom"/>
            <w:hideMark/>
          </w:tcPr>
          <w:p w:rsidR="00A93EBA" w:rsidRPr="00EC1283" w:rsidRDefault="00543978"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TOKE ARË</w:t>
            </w:r>
          </w:p>
        </w:tc>
        <w:tc>
          <w:tcPr>
            <w:tcW w:w="1289" w:type="dxa"/>
            <w:tcBorders>
              <w:top w:val="nil"/>
              <w:left w:val="nil"/>
              <w:bottom w:val="double" w:sz="6"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2928" w:type="dxa"/>
            <w:tcBorders>
              <w:top w:val="nil"/>
              <w:left w:val="nil"/>
              <w:bottom w:val="nil"/>
              <w:right w:val="double" w:sz="6" w:space="0" w:color="auto"/>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A93EBA" w:rsidRPr="00EC1283" w:rsidTr="00B067BB">
        <w:trPr>
          <w:trHeight w:val="420"/>
          <w:jc w:val="center"/>
        </w:trPr>
        <w:tc>
          <w:tcPr>
            <w:tcW w:w="555" w:type="dxa"/>
            <w:tcBorders>
              <w:top w:val="nil"/>
              <w:left w:val="double" w:sz="6" w:space="0" w:color="auto"/>
              <w:bottom w:val="nil"/>
              <w:right w:val="double" w:sz="6" w:space="0" w:color="auto"/>
            </w:tcBorders>
            <w:shd w:val="clear" w:color="auto" w:fill="auto"/>
            <w:noWrap/>
            <w:vAlign w:val="center"/>
            <w:hideMark/>
          </w:tcPr>
          <w:p w:rsidR="00A93EBA" w:rsidRPr="00EC1283" w:rsidRDefault="00B6566C"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xml:space="preserve">Nr. </w:t>
            </w:r>
          </w:p>
        </w:tc>
        <w:tc>
          <w:tcPr>
            <w:tcW w:w="2960" w:type="dxa"/>
            <w:tcBorders>
              <w:top w:val="double" w:sz="6" w:space="0" w:color="auto"/>
              <w:left w:val="nil"/>
              <w:bottom w:val="double" w:sz="6" w:space="0" w:color="auto"/>
              <w:right w:val="double" w:sz="6" w:space="0" w:color="auto"/>
            </w:tcBorders>
            <w:shd w:val="clear" w:color="auto" w:fill="auto"/>
            <w:noWrap/>
            <w:vAlign w:val="center"/>
            <w:hideMark/>
          </w:tcPr>
          <w:p w:rsidR="00A93EBA" w:rsidRPr="00EC1283" w:rsidRDefault="00C9736E" w:rsidP="00A93EBA">
            <w:pPr>
              <w:jc w:val="center"/>
              <w:rPr>
                <w:rFonts w:ascii="CG Times" w:eastAsia="Times New Roman" w:hAnsi="CG Times" w:cs="Arial"/>
                <w:b/>
                <w:bCs/>
                <w:sz w:val="13"/>
                <w:szCs w:val="13"/>
                <w:lang w:val="sq-AL"/>
              </w:rPr>
            </w:pPr>
            <w:r>
              <w:rPr>
                <w:rFonts w:ascii="CG Times" w:eastAsia="Times New Roman" w:hAnsi="CG Times" w:cs="Arial"/>
                <w:b/>
                <w:bCs/>
                <w:sz w:val="13"/>
                <w:szCs w:val="13"/>
                <w:lang w:val="sq-AL"/>
              </w:rPr>
              <w:t>Emri, a</w:t>
            </w:r>
            <w:r w:rsidR="00543978" w:rsidRPr="00EC1283">
              <w:rPr>
                <w:rFonts w:ascii="CG Times" w:eastAsia="Times New Roman" w:hAnsi="CG Times" w:cs="Arial"/>
                <w:b/>
                <w:bCs/>
                <w:sz w:val="13"/>
                <w:szCs w:val="13"/>
                <w:lang w:val="sq-AL"/>
              </w:rPr>
              <w:t>të</w:t>
            </w:r>
            <w:r>
              <w:rPr>
                <w:rFonts w:ascii="CG Times" w:eastAsia="Times New Roman" w:hAnsi="CG Times" w:cs="Arial"/>
                <w:b/>
                <w:bCs/>
                <w:sz w:val="13"/>
                <w:szCs w:val="13"/>
                <w:lang w:val="sq-AL"/>
              </w:rPr>
              <w:t>sia, m</w:t>
            </w:r>
            <w:r w:rsidR="00A93EBA" w:rsidRPr="00EC1283">
              <w:rPr>
                <w:rFonts w:ascii="CG Times" w:eastAsia="Times New Roman" w:hAnsi="CG Times" w:cs="Arial"/>
                <w:b/>
                <w:bCs/>
                <w:sz w:val="13"/>
                <w:szCs w:val="13"/>
                <w:lang w:val="sq-AL"/>
              </w:rPr>
              <w:t>biemri</w:t>
            </w:r>
          </w:p>
        </w:tc>
        <w:tc>
          <w:tcPr>
            <w:tcW w:w="850" w:type="dxa"/>
            <w:tcBorders>
              <w:top w:val="nil"/>
              <w:left w:val="nil"/>
              <w:bottom w:val="nil"/>
              <w:right w:val="nil"/>
            </w:tcBorders>
            <w:shd w:val="clear" w:color="auto" w:fill="auto"/>
            <w:vAlign w:val="center"/>
            <w:hideMark/>
          </w:tcPr>
          <w:p w:rsidR="00A93EBA" w:rsidRPr="00EC1283" w:rsidRDefault="00654C8E" w:rsidP="00A93EBA">
            <w:pPr>
              <w:jc w:val="center"/>
              <w:rPr>
                <w:rFonts w:ascii="CG Times" w:eastAsia="Times New Roman" w:hAnsi="CG Times" w:cs="Arial"/>
                <w:b/>
                <w:bCs/>
                <w:sz w:val="13"/>
                <w:szCs w:val="13"/>
                <w:lang w:val="sq-AL"/>
              </w:rPr>
            </w:pPr>
            <w:r>
              <w:rPr>
                <w:rFonts w:ascii="CG Times" w:eastAsia="Times New Roman" w:hAnsi="CG Times" w:cs="Arial"/>
                <w:b/>
                <w:bCs/>
                <w:sz w:val="13"/>
                <w:szCs w:val="13"/>
                <w:lang w:val="sq-AL"/>
              </w:rPr>
              <w:t>Nr i</w:t>
            </w:r>
            <w:r w:rsidR="001123E8">
              <w:rPr>
                <w:rFonts w:ascii="CG Times" w:eastAsia="Times New Roman" w:hAnsi="CG Times" w:cs="Arial"/>
                <w:b/>
                <w:bCs/>
                <w:sz w:val="13"/>
                <w:szCs w:val="13"/>
                <w:lang w:val="sq-AL"/>
              </w:rPr>
              <w:t xml:space="preserve"> p</w:t>
            </w:r>
            <w:r w:rsidR="00543978" w:rsidRPr="00EC1283">
              <w:rPr>
                <w:rFonts w:ascii="CG Times" w:eastAsia="Times New Roman" w:hAnsi="CG Times" w:cs="Arial"/>
                <w:b/>
                <w:bCs/>
                <w:sz w:val="13"/>
                <w:szCs w:val="13"/>
                <w:lang w:val="sq-AL"/>
              </w:rPr>
              <w:t>as</w:t>
            </w:r>
            <w:r>
              <w:rPr>
                <w:rFonts w:ascii="CG Times" w:eastAsia="Times New Roman" w:hAnsi="CG Times" w:cs="Arial"/>
                <w:b/>
                <w:bCs/>
                <w:sz w:val="13"/>
                <w:szCs w:val="13"/>
                <w:lang w:val="sq-AL"/>
              </w:rPr>
              <w:t>uris</w:t>
            </w:r>
            <w:r w:rsidRPr="00654C8E">
              <w:rPr>
                <w:rFonts w:ascii="CG Times" w:eastAsia="Times New Roman" w:hAnsi="CG Times" w:cs="Arial"/>
                <w:b/>
                <w:bCs/>
                <w:sz w:val="13"/>
                <w:szCs w:val="13"/>
                <w:lang w:val="sq-AL"/>
              </w:rPr>
              <w:t>ë</w:t>
            </w:r>
          </w:p>
        </w:tc>
        <w:tc>
          <w:tcPr>
            <w:tcW w:w="851" w:type="dxa"/>
            <w:tcBorders>
              <w:top w:val="nil"/>
              <w:left w:val="double" w:sz="6" w:space="0" w:color="auto"/>
              <w:bottom w:val="nil"/>
              <w:right w:val="double" w:sz="6" w:space="0" w:color="auto"/>
            </w:tcBorders>
            <w:shd w:val="clear" w:color="auto" w:fill="auto"/>
            <w:vAlign w:val="center"/>
            <w:hideMark/>
          </w:tcPr>
          <w:p w:rsidR="00A93EBA" w:rsidRPr="00EC1283" w:rsidRDefault="00A93EBA"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Z</w:t>
            </w:r>
            <w:r w:rsidR="00654C8E">
              <w:rPr>
                <w:rFonts w:ascii="CG Times" w:eastAsia="Times New Roman" w:hAnsi="CG Times" w:cs="Arial"/>
                <w:b/>
                <w:bCs/>
                <w:sz w:val="13"/>
                <w:szCs w:val="13"/>
                <w:lang w:val="sq-AL"/>
              </w:rPr>
              <w:t>ona kadastrale</w:t>
            </w:r>
          </w:p>
        </w:tc>
        <w:tc>
          <w:tcPr>
            <w:tcW w:w="709" w:type="dxa"/>
            <w:tcBorders>
              <w:top w:val="nil"/>
              <w:left w:val="nil"/>
              <w:bottom w:val="nil"/>
              <w:right w:val="double" w:sz="6" w:space="0" w:color="auto"/>
            </w:tcBorders>
            <w:shd w:val="clear" w:color="auto" w:fill="auto"/>
            <w:vAlign w:val="center"/>
            <w:hideMark/>
          </w:tcPr>
          <w:p w:rsidR="00A93EBA" w:rsidRPr="00EC1283" w:rsidRDefault="00543978"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Sip (m</w:t>
            </w:r>
            <w:r w:rsidRPr="00EC1283">
              <w:rPr>
                <w:rFonts w:ascii="CG Times" w:eastAsia="Times New Roman" w:hAnsi="CG Times" w:cs="Arial"/>
                <w:b/>
                <w:bCs/>
                <w:sz w:val="13"/>
                <w:szCs w:val="13"/>
                <w:vertAlign w:val="superscript"/>
                <w:lang w:val="sq-AL"/>
              </w:rPr>
              <w:t>2</w:t>
            </w:r>
            <w:r w:rsidRPr="00EC1283">
              <w:rPr>
                <w:rFonts w:ascii="CG Times" w:eastAsia="Times New Roman" w:hAnsi="CG Times" w:cs="Arial"/>
                <w:b/>
                <w:bCs/>
                <w:sz w:val="13"/>
                <w:szCs w:val="13"/>
                <w:lang w:val="sq-AL"/>
              </w:rPr>
              <w:t>)</w:t>
            </w:r>
          </w:p>
        </w:tc>
        <w:tc>
          <w:tcPr>
            <w:tcW w:w="965" w:type="dxa"/>
            <w:tcBorders>
              <w:top w:val="nil"/>
              <w:left w:val="nil"/>
              <w:bottom w:val="nil"/>
              <w:right w:val="nil"/>
            </w:tcBorders>
            <w:shd w:val="clear" w:color="auto" w:fill="auto"/>
            <w:vAlign w:val="center"/>
            <w:hideMark/>
          </w:tcPr>
          <w:p w:rsidR="00A93EBA" w:rsidRPr="00EC1283" w:rsidRDefault="00543978"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Çmimi (lekë/m</w:t>
            </w:r>
            <w:r w:rsidRPr="00EC1283">
              <w:rPr>
                <w:rFonts w:ascii="CG Times" w:eastAsia="Times New Roman" w:hAnsi="CG Times" w:cs="Arial"/>
                <w:b/>
                <w:bCs/>
                <w:sz w:val="13"/>
                <w:szCs w:val="13"/>
                <w:vertAlign w:val="superscript"/>
                <w:lang w:val="sq-AL"/>
              </w:rPr>
              <w:t>2</w:t>
            </w:r>
            <w:r w:rsidRPr="00EC1283">
              <w:rPr>
                <w:rFonts w:ascii="CG Times" w:eastAsia="Times New Roman" w:hAnsi="CG Times" w:cs="Arial"/>
                <w:b/>
                <w:bCs/>
                <w:sz w:val="13"/>
                <w:szCs w:val="13"/>
                <w:lang w:val="sq-AL"/>
              </w:rPr>
              <w:t>)</w:t>
            </w:r>
          </w:p>
        </w:tc>
        <w:tc>
          <w:tcPr>
            <w:tcW w:w="1289" w:type="dxa"/>
            <w:tcBorders>
              <w:top w:val="nil"/>
              <w:left w:val="double" w:sz="6" w:space="0" w:color="auto"/>
              <w:bottom w:val="nil"/>
              <w:right w:val="double" w:sz="6" w:space="0" w:color="auto"/>
            </w:tcBorders>
            <w:shd w:val="clear" w:color="auto" w:fill="auto"/>
            <w:vAlign w:val="center"/>
            <w:hideMark/>
          </w:tcPr>
          <w:p w:rsidR="00A93EBA" w:rsidRPr="00EC1283" w:rsidRDefault="00543978"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Vlera</w:t>
            </w:r>
            <w:r w:rsidR="001123E8">
              <w:rPr>
                <w:rFonts w:ascii="CG Times" w:eastAsia="Times New Roman" w:hAnsi="CG Times" w:cs="Arial"/>
                <w:b/>
                <w:bCs/>
                <w:sz w:val="13"/>
                <w:szCs w:val="13"/>
                <w:lang w:val="sq-AL"/>
              </w:rPr>
              <w:t xml:space="preserve"> </w:t>
            </w:r>
            <w:r w:rsidRPr="00EC1283">
              <w:rPr>
                <w:rFonts w:ascii="CG Times" w:eastAsia="Times New Roman" w:hAnsi="CG Times" w:cs="Arial"/>
                <w:b/>
                <w:bCs/>
                <w:sz w:val="13"/>
                <w:szCs w:val="13"/>
                <w:lang w:val="sq-AL"/>
              </w:rPr>
              <w:t>(lekë</w:t>
            </w:r>
            <w:r w:rsidR="00A93EBA" w:rsidRPr="00EC1283">
              <w:rPr>
                <w:rFonts w:ascii="CG Times" w:eastAsia="Times New Roman" w:hAnsi="CG Times" w:cs="Arial"/>
                <w:b/>
                <w:bCs/>
                <w:sz w:val="13"/>
                <w:szCs w:val="13"/>
                <w:lang w:val="sq-AL"/>
              </w:rPr>
              <w:t>)</w:t>
            </w:r>
          </w:p>
        </w:tc>
        <w:tc>
          <w:tcPr>
            <w:tcW w:w="2928" w:type="dxa"/>
            <w:tcBorders>
              <w:top w:val="nil"/>
              <w:left w:val="nil"/>
              <w:bottom w:val="double" w:sz="6" w:space="0" w:color="auto"/>
              <w:right w:val="double" w:sz="6" w:space="0" w:color="auto"/>
            </w:tcBorders>
            <w:shd w:val="clear" w:color="auto" w:fill="auto"/>
            <w:noWrap/>
            <w:vAlign w:val="center"/>
            <w:hideMark/>
          </w:tcPr>
          <w:p w:rsidR="00A93EBA" w:rsidRPr="00EC1283" w:rsidRDefault="00543978"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Shë</w:t>
            </w:r>
            <w:r w:rsidR="00A93EBA" w:rsidRPr="00EC1283">
              <w:rPr>
                <w:rFonts w:ascii="CG Times" w:eastAsia="Times New Roman" w:hAnsi="CG Times" w:cs="Arial"/>
                <w:b/>
                <w:bCs/>
                <w:sz w:val="13"/>
                <w:szCs w:val="13"/>
                <w:lang w:val="sq-AL"/>
              </w:rPr>
              <w:t>nime</w:t>
            </w:r>
          </w:p>
        </w:tc>
      </w:tr>
      <w:tr w:rsidR="00A93EBA" w:rsidRPr="00EC1283" w:rsidTr="00B067BB">
        <w:trPr>
          <w:trHeight w:val="139"/>
          <w:jc w:val="center"/>
        </w:trPr>
        <w:tc>
          <w:tcPr>
            <w:tcW w:w="555"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960" w:type="dxa"/>
            <w:tcBorders>
              <w:top w:val="double" w:sz="6" w:space="0" w:color="auto"/>
              <w:left w:val="nil"/>
              <w:bottom w:val="single" w:sz="4"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r w:rsidR="00303B9C" w:rsidRPr="00EC1283">
              <w:rPr>
                <w:rFonts w:ascii="CG Times" w:eastAsia="Times New Roman" w:hAnsi="CG Times" w:cs="Arial"/>
                <w:b/>
                <w:bCs/>
                <w:sz w:val="13"/>
                <w:szCs w:val="13"/>
                <w:lang w:val="sq-AL"/>
              </w:rPr>
              <w:t>Fshati Mullet  Z.K.2735</w:t>
            </w:r>
          </w:p>
        </w:tc>
        <w:tc>
          <w:tcPr>
            <w:tcW w:w="85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51" w:type="dxa"/>
            <w:tcBorders>
              <w:top w:val="double" w:sz="6" w:space="0" w:color="auto"/>
              <w:left w:val="nil"/>
              <w:bottom w:val="single" w:sz="4"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965" w:type="dxa"/>
            <w:tcBorders>
              <w:top w:val="double" w:sz="6" w:space="0" w:color="auto"/>
              <w:left w:val="nil"/>
              <w:bottom w:val="single" w:sz="4"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289"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928" w:type="dxa"/>
            <w:tcBorders>
              <w:top w:val="double" w:sz="6" w:space="0" w:color="auto"/>
              <w:left w:val="nil"/>
              <w:bottom w:val="single" w:sz="4" w:space="0" w:color="auto"/>
              <w:right w:val="double" w:sz="6" w:space="0" w:color="auto"/>
            </w:tcBorders>
            <w:shd w:val="clear" w:color="auto" w:fill="auto"/>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w:t>
            </w:r>
          </w:p>
        </w:tc>
        <w:tc>
          <w:tcPr>
            <w:tcW w:w="2960" w:type="dxa"/>
            <w:tcBorders>
              <w:top w:val="single" w:sz="4" w:space="0" w:color="auto"/>
              <w:left w:val="nil"/>
              <w:bottom w:val="single" w:sz="4" w:space="0" w:color="auto"/>
              <w:right w:val="nil"/>
            </w:tcBorders>
            <w:shd w:val="clear" w:color="auto" w:fill="auto"/>
            <w:vAlign w:val="bottom"/>
            <w:hideMark/>
          </w:tcPr>
          <w:p w:rsidR="00A93EBA" w:rsidRPr="00EC1283" w:rsidRDefault="00303B9C"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 xml:space="preserve">Shefki  Karamuca  </w:t>
            </w:r>
            <w:r w:rsidR="00A93EBA" w:rsidRPr="00EC1283">
              <w:rPr>
                <w:rFonts w:ascii="CG Times" w:eastAsia="Times New Roman" w:hAnsi="CG Times" w:cs="Arial"/>
                <w:color w:val="000000"/>
                <w:sz w:val="13"/>
                <w:szCs w:val="13"/>
                <w:lang w:val="sq-AL"/>
              </w:rPr>
              <w:t>Bashkim  Karamuca</w:t>
            </w:r>
          </w:p>
        </w:tc>
        <w:tc>
          <w:tcPr>
            <w:tcW w:w="85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22/5</w:t>
            </w:r>
          </w:p>
        </w:tc>
        <w:tc>
          <w:tcPr>
            <w:tcW w:w="851" w:type="dxa"/>
            <w:tcBorders>
              <w:top w:val="single" w:sz="4" w:space="0" w:color="auto"/>
              <w:left w:val="nil"/>
              <w:bottom w:val="single" w:sz="4" w:space="0" w:color="auto"/>
              <w:right w:val="nil"/>
            </w:tcBorders>
            <w:shd w:val="clear" w:color="000000" w:fill="FFFFFF"/>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430</w:t>
            </w:r>
          </w:p>
        </w:tc>
        <w:tc>
          <w:tcPr>
            <w:tcW w:w="965" w:type="dxa"/>
            <w:tcBorders>
              <w:top w:val="single" w:sz="4" w:space="0" w:color="auto"/>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100190</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w:t>
            </w:r>
          </w:p>
        </w:tc>
        <w:tc>
          <w:tcPr>
            <w:tcW w:w="2960" w:type="dxa"/>
            <w:tcBorders>
              <w:top w:val="nil"/>
              <w:left w:val="nil"/>
              <w:bottom w:val="single" w:sz="4"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Zamir  Metani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130/4</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6825</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1590225</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w:t>
            </w:r>
          </w:p>
        </w:tc>
        <w:tc>
          <w:tcPr>
            <w:tcW w:w="2960" w:type="dxa"/>
            <w:tcBorders>
              <w:top w:val="nil"/>
              <w:left w:val="nil"/>
              <w:bottom w:val="single" w:sz="4"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Ali  Metani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113/8</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149</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34717</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w:t>
            </w:r>
          </w:p>
        </w:tc>
        <w:tc>
          <w:tcPr>
            <w:tcW w:w="2960" w:type="dxa"/>
            <w:tcBorders>
              <w:top w:val="nil"/>
              <w:left w:val="nil"/>
              <w:bottom w:val="single" w:sz="4"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B. Pronaret  Metani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113/9</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5</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1165</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w:t>
            </w:r>
          </w:p>
        </w:tc>
        <w:tc>
          <w:tcPr>
            <w:tcW w:w="2960" w:type="dxa"/>
            <w:tcBorders>
              <w:top w:val="nil"/>
              <w:left w:val="nil"/>
              <w:bottom w:val="single" w:sz="4"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Zamir  Metani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127/3</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699</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162867</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6</w:t>
            </w:r>
          </w:p>
        </w:tc>
        <w:tc>
          <w:tcPr>
            <w:tcW w:w="2960" w:type="dxa"/>
            <w:tcBorders>
              <w:top w:val="nil"/>
              <w:left w:val="nil"/>
              <w:bottom w:val="single" w:sz="4" w:space="0" w:color="auto"/>
              <w:right w:val="nil"/>
            </w:tcBorders>
            <w:shd w:val="clear" w:color="auto" w:fill="auto"/>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Eshref  Teqja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125/5</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1739</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405187</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7</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Haki  Teqja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218/15</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1597</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372101</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8</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Mersin  Teqja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218/14</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1166</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271678</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9</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Eshref  Teqja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218/30</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3725</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867925</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10</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Lulzim  Teqja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218/28</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1774</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413342</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11</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Skender  Salla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218/7</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72</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16776</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12</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sz w:val="13"/>
                <w:szCs w:val="13"/>
                <w:lang w:val="sq-AL"/>
              </w:rPr>
            </w:pPr>
            <w:r w:rsidRPr="00EC1283">
              <w:rPr>
                <w:rFonts w:ascii="CG Times" w:eastAsia="Times New Roman" w:hAnsi="CG Times" w:cs="Arial"/>
                <w:sz w:val="13"/>
                <w:szCs w:val="13"/>
                <w:lang w:val="sq-AL"/>
              </w:rPr>
              <w:t>Hysen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217/43</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478</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111374</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13</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Gerti  Bogo</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217/42</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504</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117432</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14</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Naim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217/46</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1256</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292648</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15</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Jemine  Selimi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217/2</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2264</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527512</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16</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Ramazan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217/1</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1242</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289386</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17</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Qamil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217/31/1</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2554</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595082</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18</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Qamil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217/30/1</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1244</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289852</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Naim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217/50</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433</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100889</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20</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Hiqmet  Sinakolli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217/10</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284</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66172</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21</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Qemal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217/9</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307</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71531</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22</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Bujar  Parreshi</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217/6</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359</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83647</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23</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Qamil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215/6</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700</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163100</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24</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Qemal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215/1</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19</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4427</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25</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Hysni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217/41</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992</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231136</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26</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Qemal  Muka</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217/44</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286</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66638</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w:t>
            </w:r>
          </w:p>
        </w:tc>
        <w:tc>
          <w:tcPr>
            <w:tcW w:w="2960" w:type="dxa"/>
            <w:tcBorders>
              <w:top w:val="nil"/>
              <w:left w:val="nil"/>
              <w:bottom w:val="single" w:sz="4" w:space="0" w:color="auto"/>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Ramazan  Haxhiu</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212/2</w:t>
            </w:r>
          </w:p>
        </w:tc>
        <w:tc>
          <w:tcPr>
            <w:tcW w:w="851" w:type="dxa"/>
            <w:tcBorders>
              <w:top w:val="nil"/>
              <w:left w:val="nil"/>
              <w:bottom w:val="single" w:sz="4" w:space="0" w:color="auto"/>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1085</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252805</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28</w:t>
            </w:r>
          </w:p>
        </w:tc>
        <w:tc>
          <w:tcPr>
            <w:tcW w:w="2960" w:type="dxa"/>
            <w:tcBorders>
              <w:top w:val="nil"/>
              <w:left w:val="nil"/>
              <w:bottom w:val="nil"/>
              <w:right w:val="nil"/>
            </w:tcBorders>
            <w:shd w:val="clear" w:color="000000" w:fill="FFFFFF"/>
            <w:noWrap/>
            <w:vAlign w:val="bottom"/>
            <w:hideMark/>
          </w:tcPr>
          <w:p w:rsidR="00A93EBA" w:rsidRPr="00EC1283" w:rsidRDefault="00A93EBA" w:rsidP="00A93EBA">
            <w:pP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Hysni  Haxhiu</w:t>
            </w:r>
          </w:p>
        </w:tc>
        <w:tc>
          <w:tcPr>
            <w:tcW w:w="850" w:type="dxa"/>
            <w:tcBorders>
              <w:top w:val="nil"/>
              <w:left w:val="double" w:sz="6" w:space="0" w:color="auto"/>
              <w:bottom w:val="nil"/>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212/1</w:t>
            </w:r>
          </w:p>
        </w:tc>
        <w:tc>
          <w:tcPr>
            <w:tcW w:w="851" w:type="dxa"/>
            <w:tcBorders>
              <w:top w:val="nil"/>
              <w:left w:val="nil"/>
              <w:bottom w:val="nil"/>
              <w:right w:val="nil"/>
            </w:tcBorders>
            <w:shd w:val="clear" w:color="000000" w:fill="FFFFFF"/>
            <w:noWrap/>
            <w:vAlign w:val="center"/>
            <w:hideMark/>
          </w:tcPr>
          <w:p w:rsidR="00A93EBA" w:rsidRPr="00EC1283" w:rsidRDefault="00A93EBA" w:rsidP="00A93EBA">
            <w:pPr>
              <w:jc w:val="center"/>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2735</w:t>
            </w:r>
          </w:p>
        </w:tc>
        <w:tc>
          <w:tcPr>
            <w:tcW w:w="709" w:type="dxa"/>
            <w:tcBorders>
              <w:top w:val="nil"/>
              <w:left w:val="double" w:sz="6" w:space="0" w:color="auto"/>
              <w:bottom w:val="nil"/>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color w:val="000000"/>
                <w:sz w:val="13"/>
                <w:szCs w:val="13"/>
                <w:lang w:val="sq-AL"/>
              </w:rPr>
            </w:pPr>
            <w:r w:rsidRPr="00EC1283">
              <w:rPr>
                <w:rFonts w:ascii="CG Times" w:eastAsia="Times New Roman" w:hAnsi="CG Times" w:cs="Arial"/>
                <w:color w:val="000000"/>
                <w:sz w:val="13"/>
                <w:szCs w:val="13"/>
                <w:lang w:val="sq-AL"/>
              </w:rPr>
              <w:t>2518</w:t>
            </w:r>
          </w:p>
        </w:tc>
        <w:tc>
          <w:tcPr>
            <w:tcW w:w="965" w:type="dxa"/>
            <w:tcBorders>
              <w:top w:val="nil"/>
              <w:left w:val="nil"/>
              <w:bottom w:val="single" w:sz="4"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233</w:t>
            </w:r>
          </w:p>
        </w:tc>
        <w:tc>
          <w:tcPr>
            <w:tcW w:w="1289" w:type="dxa"/>
            <w:tcBorders>
              <w:top w:val="nil"/>
              <w:left w:val="double" w:sz="6" w:space="0" w:color="auto"/>
              <w:bottom w:val="single" w:sz="4"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586694</w:t>
            </w:r>
          </w:p>
        </w:tc>
        <w:tc>
          <w:tcPr>
            <w:tcW w:w="2928" w:type="dxa"/>
            <w:tcBorders>
              <w:top w:val="nil"/>
              <w:left w:val="nil"/>
              <w:bottom w:val="single" w:sz="4"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A93EBA" w:rsidRPr="00EC1283" w:rsidTr="00B067BB">
        <w:trPr>
          <w:trHeight w:val="139"/>
          <w:jc w:val="center"/>
        </w:trPr>
        <w:tc>
          <w:tcPr>
            <w:tcW w:w="55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960" w:type="dxa"/>
            <w:tcBorders>
              <w:top w:val="double" w:sz="6" w:space="0" w:color="auto"/>
              <w:left w:val="nil"/>
              <w:bottom w:val="double" w:sz="6" w:space="0" w:color="auto"/>
              <w:right w:val="nil"/>
            </w:tcBorders>
            <w:shd w:val="clear" w:color="auto" w:fill="auto"/>
            <w:noWrap/>
            <w:vAlign w:val="bottom"/>
            <w:hideMark/>
          </w:tcPr>
          <w:p w:rsidR="00A93EBA" w:rsidRPr="00EC1283" w:rsidRDefault="00A93EBA" w:rsidP="00A93EBA">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TOTALI</w:t>
            </w:r>
          </w:p>
        </w:tc>
        <w:tc>
          <w:tcPr>
            <w:tcW w:w="85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851" w:type="dxa"/>
            <w:tcBorders>
              <w:top w:val="double" w:sz="6" w:space="0" w:color="auto"/>
              <w:left w:val="nil"/>
              <w:bottom w:val="double" w:sz="6"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70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34706</w:t>
            </w:r>
          </w:p>
        </w:tc>
        <w:tc>
          <w:tcPr>
            <w:tcW w:w="965" w:type="dxa"/>
            <w:tcBorders>
              <w:top w:val="double" w:sz="6" w:space="0" w:color="auto"/>
              <w:left w:val="nil"/>
              <w:bottom w:val="double" w:sz="6" w:space="0" w:color="auto"/>
              <w:right w:val="nil"/>
            </w:tcBorders>
            <w:shd w:val="clear" w:color="auto" w:fill="auto"/>
            <w:noWrap/>
            <w:vAlign w:val="bottom"/>
            <w:hideMark/>
          </w:tcPr>
          <w:p w:rsidR="00A93EBA" w:rsidRPr="00EC1283" w:rsidRDefault="00A93EBA" w:rsidP="00A93EBA">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128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A93EBA" w:rsidRPr="00EC1283" w:rsidRDefault="00A93EBA" w:rsidP="00A93EBA">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8086498</w:t>
            </w:r>
          </w:p>
        </w:tc>
        <w:tc>
          <w:tcPr>
            <w:tcW w:w="2928" w:type="dxa"/>
            <w:tcBorders>
              <w:top w:val="double" w:sz="6" w:space="0" w:color="auto"/>
              <w:left w:val="nil"/>
              <w:bottom w:val="double" w:sz="6" w:space="0" w:color="auto"/>
              <w:right w:val="double" w:sz="6" w:space="0" w:color="auto"/>
            </w:tcBorders>
            <w:shd w:val="clear" w:color="auto" w:fill="auto"/>
            <w:noWrap/>
            <w:vAlign w:val="bottom"/>
            <w:hideMark/>
          </w:tcPr>
          <w:p w:rsidR="00A93EBA" w:rsidRPr="00EC1283" w:rsidRDefault="00A93EBA" w:rsidP="00A93EBA">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bl>
    <w:p w:rsidR="007046CA" w:rsidRPr="00EC1283" w:rsidRDefault="007046CA" w:rsidP="007046CA">
      <w:pPr>
        <w:pStyle w:val="Paragrafi"/>
        <w:ind w:firstLine="0"/>
        <w:rPr>
          <w:lang w:val="sq-AL"/>
        </w:rPr>
      </w:pPr>
    </w:p>
    <w:p w:rsidR="00CE610C" w:rsidRDefault="00CE610C" w:rsidP="00052127">
      <w:pPr>
        <w:pStyle w:val="Paragrafi"/>
        <w:ind w:firstLine="0"/>
        <w:rPr>
          <w:lang w:val="sq-AL"/>
        </w:rPr>
      </w:pPr>
    </w:p>
    <w:p w:rsidR="00305EC7" w:rsidRDefault="00305EC7" w:rsidP="00052127">
      <w:pPr>
        <w:pStyle w:val="Paragrafi"/>
        <w:ind w:firstLine="0"/>
        <w:rPr>
          <w:lang w:val="sq-AL"/>
        </w:rPr>
      </w:pPr>
    </w:p>
    <w:p w:rsidR="00305EC7" w:rsidRDefault="00305EC7" w:rsidP="00052127">
      <w:pPr>
        <w:pStyle w:val="Paragrafi"/>
        <w:ind w:firstLine="0"/>
        <w:rPr>
          <w:lang w:val="sq-AL"/>
        </w:rPr>
      </w:pPr>
    </w:p>
    <w:p w:rsidR="00305EC7" w:rsidRPr="00EC1283" w:rsidRDefault="00305EC7" w:rsidP="00052127">
      <w:pPr>
        <w:pStyle w:val="Paragrafi"/>
        <w:ind w:firstLine="0"/>
        <w:rPr>
          <w:lang w:val="sq-AL"/>
        </w:rPr>
      </w:pPr>
    </w:p>
    <w:p w:rsidR="00CE610C" w:rsidRPr="00EC1283" w:rsidRDefault="00CE610C" w:rsidP="00B20B89">
      <w:pPr>
        <w:pStyle w:val="Paragrafi"/>
        <w:rPr>
          <w:lang w:val="sq-AL"/>
        </w:rPr>
      </w:pPr>
    </w:p>
    <w:tbl>
      <w:tblPr>
        <w:tblW w:w="10822" w:type="dxa"/>
        <w:jc w:val="center"/>
        <w:tblLook w:val="04A0" w:firstRow="1" w:lastRow="0" w:firstColumn="1" w:lastColumn="0" w:noHBand="0" w:noVBand="1"/>
      </w:tblPr>
      <w:tblGrid>
        <w:gridCol w:w="494"/>
        <w:gridCol w:w="992"/>
        <w:gridCol w:w="992"/>
        <w:gridCol w:w="851"/>
        <w:gridCol w:w="850"/>
        <w:gridCol w:w="709"/>
        <w:gridCol w:w="709"/>
        <w:gridCol w:w="1234"/>
        <w:gridCol w:w="892"/>
        <w:gridCol w:w="3099"/>
      </w:tblGrid>
      <w:tr w:rsidR="00052127" w:rsidRPr="00EC1283" w:rsidTr="00B067BB">
        <w:trPr>
          <w:trHeight w:val="139"/>
          <w:jc w:val="center"/>
        </w:trPr>
        <w:tc>
          <w:tcPr>
            <w:tcW w:w="494" w:type="dxa"/>
            <w:tcBorders>
              <w:top w:val="nil"/>
              <w:left w:val="nil"/>
              <w:bottom w:val="nil"/>
              <w:right w:val="nil"/>
            </w:tcBorders>
            <w:shd w:val="clear" w:color="auto" w:fill="auto"/>
            <w:noWrap/>
            <w:vAlign w:val="bottom"/>
            <w:hideMark/>
          </w:tcPr>
          <w:p w:rsidR="00052127" w:rsidRPr="00EC1283" w:rsidRDefault="00052127" w:rsidP="002855C2">
            <w:pPr>
              <w:rPr>
                <w:rFonts w:ascii="CG Times" w:eastAsia="Times New Roman" w:hAnsi="CG Times" w:cs="Arial"/>
                <w:sz w:val="13"/>
                <w:szCs w:val="13"/>
                <w:lang w:val="sq-AL"/>
              </w:rPr>
            </w:pPr>
          </w:p>
        </w:tc>
        <w:tc>
          <w:tcPr>
            <w:tcW w:w="992" w:type="dxa"/>
            <w:tcBorders>
              <w:top w:val="nil"/>
              <w:left w:val="nil"/>
              <w:bottom w:val="nil"/>
              <w:right w:val="nil"/>
            </w:tcBorders>
            <w:shd w:val="clear" w:color="auto" w:fill="auto"/>
            <w:noWrap/>
            <w:vAlign w:val="bottom"/>
            <w:hideMark/>
          </w:tcPr>
          <w:p w:rsidR="00052127" w:rsidRPr="00EC1283" w:rsidRDefault="00052127" w:rsidP="002855C2">
            <w:pPr>
              <w:rPr>
                <w:rFonts w:ascii="CG Times" w:eastAsia="Times New Roman" w:hAnsi="CG Times" w:cs="Arial"/>
                <w:sz w:val="13"/>
                <w:szCs w:val="13"/>
                <w:lang w:val="sq-AL"/>
              </w:rPr>
            </w:pPr>
          </w:p>
        </w:tc>
        <w:tc>
          <w:tcPr>
            <w:tcW w:w="6237" w:type="dxa"/>
            <w:gridSpan w:val="7"/>
            <w:vMerge w:val="restart"/>
            <w:tcBorders>
              <w:top w:val="nil"/>
              <w:left w:val="nil"/>
            </w:tcBorders>
            <w:shd w:val="clear" w:color="auto" w:fill="auto"/>
            <w:noWrap/>
            <w:vAlign w:val="bottom"/>
            <w:hideMark/>
          </w:tcPr>
          <w:p w:rsidR="00883D10" w:rsidRPr="00F85019" w:rsidRDefault="00883D10" w:rsidP="00883D10">
            <w:pPr>
              <w:jc w:val="center"/>
              <w:rPr>
                <w:rFonts w:ascii="CG Times" w:eastAsia="Times New Roman" w:hAnsi="CG Times" w:cs="Arial"/>
                <w:bCs/>
                <w:sz w:val="13"/>
                <w:szCs w:val="13"/>
                <w:lang w:val="sq-AL"/>
              </w:rPr>
            </w:pPr>
            <w:r w:rsidRPr="00EC1283">
              <w:rPr>
                <w:rFonts w:ascii="CG Times" w:eastAsia="Times New Roman" w:hAnsi="CG Times" w:cs="Arial"/>
                <w:b/>
                <w:bCs/>
                <w:sz w:val="13"/>
                <w:szCs w:val="13"/>
                <w:lang w:val="sq-AL"/>
              </w:rPr>
              <w:t xml:space="preserve">                 </w:t>
            </w:r>
            <w:r w:rsidR="005A0260" w:rsidRPr="00EC1283">
              <w:rPr>
                <w:rFonts w:ascii="CG Times" w:eastAsia="Times New Roman" w:hAnsi="CG Times" w:cs="Arial"/>
                <w:b/>
                <w:bCs/>
                <w:sz w:val="13"/>
                <w:szCs w:val="13"/>
                <w:lang w:val="sq-AL"/>
              </w:rPr>
              <w:t xml:space="preserve">      </w:t>
            </w:r>
            <w:r w:rsidR="00052127" w:rsidRPr="00F85019">
              <w:rPr>
                <w:rFonts w:ascii="CG Times" w:eastAsia="Times New Roman" w:hAnsi="CG Times" w:cs="Arial"/>
                <w:bCs/>
                <w:sz w:val="13"/>
                <w:szCs w:val="13"/>
                <w:lang w:val="sq-AL"/>
              </w:rPr>
              <w:t>LISTA E PASURIVE QË SHPRONËSOHEN NGA NDËRTIMI I SEGMENTIT RRUGOR</w:t>
            </w:r>
          </w:p>
          <w:p w:rsidR="00052127" w:rsidRPr="00EC1283" w:rsidRDefault="00883D10" w:rsidP="00883D10">
            <w:pPr>
              <w:jc w:val="center"/>
              <w:rPr>
                <w:rFonts w:ascii="CG Times" w:eastAsia="Times New Roman" w:hAnsi="CG Times" w:cs="Arial"/>
                <w:b/>
                <w:bCs/>
                <w:sz w:val="13"/>
                <w:szCs w:val="13"/>
                <w:lang w:val="sq-AL"/>
              </w:rPr>
            </w:pPr>
            <w:r w:rsidRPr="00F85019">
              <w:rPr>
                <w:rFonts w:ascii="CG Times" w:eastAsia="Times New Roman" w:hAnsi="CG Times" w:cs="Arial"/>
                <w:bCs/>
                <w:sz w:val="13"/>
                <w:szCs w:val="13"/>
                <w:lang w:val="sq-AL"/>
              </w:rPr>
              <w:t xml:space="preserve">          </w:t>
            </w:r>
            <w:r w:rsidR="005A0260" w:rsidRPr="00F85019">
              <w:rPr>
                <w:rFonts w:ascii="CG Times" w:eastAsia="Times New Roman" w:hAnsi="CG Times" w:cs="Arial"/>
                <w:bCs/>
                <w:sz w:val="13"/>
                <w:szCs w:val="13"/>
                <w:lang w:val="sq-AL"/>
              </w:rPr>
              <w:t xml:space="preserve">    </w:t>
            </w:r>
            <w:r w:rsidR="00052127" w:rsidRPr="00F85019">
              <w:rPr>
                <w:rFonts w:ascii="CG Times" w:eastAsia="Times New Roman" w:hAnsi="CG Times" w:cs="Arial"/>
                <w:bCs/>
                <w:sz w:val="13"/>
                <w:szCs w:val="13"/>
                <w:lang w:val="sq-AL"/>
              </w:rPr>
              <w:t>TIRANË-ELBASAN (IBË-TUNEL</w:t>
            </w:r>
            <w:r w:rsidR="00052127" w:rsidRPr="00EC1283">
              <w:rPr>
                <w:rFonts w:ascii="CG Times" w:eastAsia="Times New Roman" w:hAnsi="CG Times" w:cs="Arial"/>
                <w:b/>
                <w:bCs/>
                <w:sz w:val="13"/>
                <w:szCs w:val="13"/>
                <w:lang w:val="sq-AL"/>
              </w:rPr>
              <w:t>)</w:t>
            </w:r>
          </w:p>
          <w:p w:rsidR="00052127" w:rsidRPr="00EC1283" w:rsidRDefault="00052127" w:rsidP="002855C2">
            <w:pPr>
              <w:rPr>
                <w:rFonts w:ascii="CG Times" w:eastAsia="Times New Roman" w:hAnsi="CG Times" w:cs="Arial"/>
                <w:b/>
                <w:bCs/>
                <w:sz w:val="13"/>
                <w:szCs w:val="13"/>
                <w:lang w:val="sq-AL"/>
              </w:rPr>
            </w:pPr>
          </w:p>
        </w:tc>
        <w:tc>
          <w:tcPr>
            <w:tcW w:w="3099" w:type="dxa"/>
            <w:tcBorders>
              <w:top w:val="nil"/>
              <w:left w:val="nil"/>
              <w:bottom w:val="nil"/>
              <w:right w:val="nil"/>
            </w:tcBorders>
            <w:shd w:val="clear" w:color="auto" w:fill="auto"/>
            <w:noWrap/>
            <w:vAlign w:val="bottom"/>
            <w:hideMark/>
          </w:tcPr>
          <w:p w:rsidR="00052127" w:rsidRPr="00EC1283" w:rsidRDefault="00052127" w:rsidP="002855C2">
            <w:pPr>
              <w:rPr>
                <w:rFonts w:ascii="CG Times" w:eastAsia="Times New Roman" w:hAnsi="CG Times" w:cs="Arial"/>
                <w:sz w:val="13"/>
                <w:szCs w:val="13"/>
                <w:lang w:val="sq-AL"/>
              </w:rPr>
            </w:pPr>
          </w:p>
        </w:tc>
      </w:tr>
      <w:tr w:rsidR="00052127" w:rsidRPr="00EC1283" w:rsidTr="00B067BB">
        <w:trPr>
          <w:trHeight w:val="139"/>
          <w:jc w:val="center"/>
        </w:trPr>
        <w:tc>
          <w:tcPr>
            <w:tcW w:w="494" w:type="dxa"/>
            <w:tcBorders>
              <w:top w:val="nil"/>
              <w:left w:val="nil"/>
              <w:bottom w:val="nil"/>
              <w:right w:val="nil"/>
            </w:tcBorders>
            <w:shd w:val="clear" w:color="auto" w:fill="auto"/>
            <w:noWrap/>
            <w:vAlign w:val="bottom"/>
            <w:hideMark/>
          </w:tcPr>
          <w:p w:rsidR="00052127" w:rsidRPr="00EC1283" w:rsidRDefault="00052127" w:rsidP="002855C2">
            <w:pPr>
              <w:rPr>
                <w:rFonts w:ascii="CG Times" w:eastAsia="Times New Roman" w:hAnsi="CG Times" w:cs="Arial"/>
                <w:sz w:val="13"/>
                <w:szCs w:val="13"/>
                <w:lang w:val="sq-AL"/>
              </w:rPr>
            </w:pPr>
          </w:p>
        </w:tc>
        <w:tc>
          <w:tcPr>
            <w:tcW w:w="992" w:type="dxa"/>
            <w:tcBorders>
              <w:top w:val="nil"/>
              <w:left w:val="nil"/>
              <w:bottom w:val="nil"/>
            </w:tcBorders>
            <w:shd w:val="clear" w:color="auto" w:fill="auto"/>
            <w:noWrap/>
            <w:vAlign w:val="bottom"/>
            <w:hideMark/>
          </w:tcPr>
          <w:p w:rsidR="00052127" w:rsidRPr="00EC1283" w:rsidRDefault="00052127" w:rsidP="002855C2">
            <w:pPr>
              <w:rPr>
                <w:rFonts w:ascii="CG Times" w:eastAsia="Times New Roman" w:hAnsi="CG Times" w:cs="Arial"/>
                <w:sz w:val="13"/>
                <w:szCs w:val="13"/>
                <w:lang w:val="sq-AL"/>
              </w:rPr>
            </w:pPr>
          </w:p>
        </w:tc>
        <w:tc>
          <w:tcPr>
            <w:tcW w:w="6237" w:type="dxa"/>
            <w:gridSpan w:val="7"/>
            <w:vMerge/>
            <w:tcBorders>
              <w:left w:val="nil"/>
            </w:tcBorders>
            <w:shd w:val="clear" w:color="auto" w:fill="auto"/>
            <w:noWrap/>
            <w:vAlign w:val="bottom"/>
            <w:hideMark/>
          </w:tcPr>
          <w:p w:rsidR="00052127" w:rsidRPr="00EC1283" w:rsidRDefault="00052127" w:rsidP="002855C2">
            <w:pPr>
              <w:rPr>
                <w:rFonts w:ascii="CG Times" w:eastAsia="Times New Roman" w:hAnsi="CG Times" w:cs="Arial"/>
                <w:b/>
                <w:bCs/>
                <w:sz w:val="13"/>
                <w:szCs w:val="13"/>
                <w:lang w:val="sq-AL"/>
              </w:rPr>
            </w:pPr>
          </w:p>
        </w:tc>
        <w:tc>
          <w:tcPr>
            <w:tcW w:w="3099" w:type="dxa"/>
            <w:tcBorders>
              <w:top w:val="nil"/>
              <w:left w:val="nil"/>
              <w:bottom w:val="nil"/>
              <w:right w:val="nil"/>
            </w:tcBorders>
            <w:shd w:val="clear" w:color="auto" w:fill="auto"/>
            <w:noWrap/>
            <w:vAlign w:val="bottom"/>
            <w:hideMark/>
          </w:tcPr>
          <w:p w:rsidR="00052127" w:rsidRPr="00EC1283" w:rsidRDefault="00052127" w:rsidP="002855C2">
            <w:pPr>
              <w:rPr>
                <w:rFonts w:ascii="CG Times" w:eastAsia="Times New Roman" w:hAnsi="CG Times" w:cs="Arial"/>
                <w:sz w:val="13"/>
                <w:szCs w:val="13"/>
                <w:lang w:val="sq-AL"/>
              </w:rPr>
            </w:pPr>
          </w:p>
        </w:tc>
      </w:tr>
      <w:tr w:rsidR="00B067BB" w:rsidRPr="00EC1283" w:rsidTr="00B067BB">
        <w:trPr>
          <w:trHeight w:val="90"/>
          <w:jc w:val="center"/>
        </w:trPr>
        <w:tc>
          <w:tcPr>
            <w:tcW w:w="494" w:type="dxa"/>
            <w:tcBorders>
              <w:top w:val="nil"/>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1984" w:type="dxa"/>
            <w:gridSpan w:val="2"/>
            <w:tcBorders>
              <w:top w:val="nil"/>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851" w:type="dxa"/>
            <w:tcBorders>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850" w:type="dxa"/>
            <w:tcBorders>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709" w:type="dxa"/>
            <w:tcBorders>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709" w:type="dxa"/>
            <w:tcBorders>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1234" w:type="dxa"/>
            <w:tcBorders>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892" w:type="dxa"/>
            <w:tcBorders>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c>
          <w:tcPr>
            <w:tcW w:w="3099" w:type="dxa"/>
            <w:tcBorders>
              <w:top w:val="nil"/>
              <w:left w:val="nil"/>
              <w:bottom w:val="nil"/>
              <w:right w:val="nil"/>
            </w:tcBorders>
            <w:shd w:val="clear" w:color="auto" w:fill="auto"/>
            <w:noWrap/>
            <w:vAlign w:val="bottom"/>
            <w:hideMark/>
          </w:tcPr>
          <w:p w:rsidR="00BE0B77" w:rsidRPr="00EC1283" w:rsidRDefault="00BE0B77" w:rsidP="002855C2">
            <w:pPr>
              <w:rPr>
                <w:rFonts w:ascii="CG Times" w:eastAsia="Times New Roman" w:hAnsi="CG Times" w:cs="Arial"/>
                <w:sz w:val="13"/>
                <w:szCs w:val="13"/>
                <w:lang w:val="sq-AL"/>
              </w:rPr>
            </w:pPr>
          </w:p>
        </w:tc>
      </w:tr>
      <w:tr w:rsidR="00EC1283" w:rsidRPr="00EC1283" w:rsidTr="00B067BB">
        <w:trPr>
          <w:trHeight w:val="186"/>
          <w:jc w:val="center"/>
        </w:trPr>
        <w:tc>
          <w:tcPr>
            <w:tcW w:w="494" w:type="dxa"/>
            <w:tcBorders>
              <w:top w:val="double" w:sz="6" w:space="0" w:color="auto"/>
              <w:left w:val="double" w:sz="6" w:space="0" w:color="auto"/>
              <w:bottom w:val="nil"/>
              <w:right w:val="double" w:sz="6" w:space="0" w:color="auto"/>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p>
        </w:tc>
        <w:tc>
          <w:tcPr>
            <w:tcW w:w="2835" w:type="dxa"/>
            <w:gridSpan w:val="3"/>
            <w:tcBorders>
              <w:top w:val="double" w:sz="6" w:space="0" w:color="auto"/>
              <w:left w:val="nil"/>
              <w:bottom w:val="double" w:sz="6" w:space="0" w:color="auto"/>
              <w:right w:val="single" w:sz="4" w:space="0" w:color="auto"/>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Pronari</w:t>
            </w:r>
          </w:p>
        </w:tc>
        <w:tc>
          <w:tcPr>
            <w:tcW w:w="850" w:type="dxa"/>
            <w:vMerge w:val="restart"/>
            <w:tcBorders>
              <w:top w:val="double" w:sz="6" w:space="0" w:color="auto"/>
              <w:left w:val="double" w:sz="6" w:space="0" w:color="auto"/>
              <w:bottom w:val="double" w:sz="6" w:space="0" w:color="000000"/>
              <w:right w:val="double" w:sz="6" w:space="0" w:color="auto"/>
            </w:tcBorders>
            <w:shd w:val="clear" w:color="000000" w:fill="FFFFFF"/>
            <w:vAlign w:val="center"/>
            <w:hideMark/>
          </w:tcPr>
          <w:p w:rsidR="002855C2" w:rsidRPr="00EC1283" w:rsidRDefault="00F85019" w:rsidP="009F3E24">
            <w:pPr>
              <w:jc w:val="center"/>
              <w:rPr>
                <w:rFonts w:ascii="CG Times" w:eastAsia="Times New Roman" w:hAnsi="CG Times" w:cs="Arial"/>
                <w:b/>
                <w:bCs/>
                <w:sz w:val="13"/>
                <w:szCs w:val="13"/>
                <w:lang w:val="sq-AL"/>
              </w:rPr>
            </w:pPr>
            <w:r>
              <w:rPr>
                <w:rFonts w:ascii="CG Times" w:eastAsia="Times New Roman" w:hAnsi="CG Times" w:cs="Arial"/>
                <w:b/>
                <w:bCs/>
                <w:sz w:val="13"/>
                <w:szCs w:val="13"/>
                <w:lang w:val="sq-AL"/>
              </w:rPr>
              <w:t>Zona kadastrale</w:t>
            </w:r>
          </w:p>
        </w:tc>
        <w:tc>
          <w:tcPr>
            <w:tcW w:w="709" w:type="dxa"/>
            <w:vMerge w:val="restart"/>
            <w:tcBorders>
              <w:top w:val="double" w:sz="6" w:space="0" w:color="auto"/>
              <w:left w:val="nil"/>
              <w:bottom w:val="double" w:sz="6" w:space="0" w:color="000000"/>
              <w:right w:val="nil"/>
            </w:tcBorders>
            <w:shd w:val="clear" w:color="000000" w:fill="FFFFFF"/>
            <w:noWrap/>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Nr. Pas</w:t>
            </w:r>
          </w:p>
        </w:tc>
        <w:tc>
          <w:tcPr>
            <w:tcW w:w="709" w:type="dxa"/>
            <w:tcBorders>
              <w:top w:val="double" w:sz="6" w:space="0" w:color="auto"/>
              <w:left w:val="double" w:sz="6" w:space="0" w:color="auto"/>
              <w:bottom w:val="nil"/>
              <w:right w:val="double" w:sz="6" w:space="0" w:color="auto"/>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p>
        </w:tc>
        <w:tc>
          <w:tcPr>
            <w:tcW w:w="1234" w:type="dxa"/>
            <w:tcBorders>
              <w:top w:val="double" w:sz="6" w:space="0" w:color="auto"/>
              <w:left w:val="nil"/>
              <w:bottom w:val="nil"/>
              <w:right w:val="nil"/>
            </w:tcBorders>
            <w:shd w:val="clear" w:color="000000" w:fill="FFFFFF"/>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Toke Arë</w:t>
            </w:r>
          </w:p>
        </w:tc>
        <w:tc>
          <w:tcPr>
            <w:tcW w:w="892" w:type="dxa"/>
            <w:tcBorders>
              <w:top w:val="double" w:sz="6" w:space="0" w:color="auto"/>
              <w:left w:val="double" w:sz="6" w:space="0" w:color="auto"/>
              <w:bottom w:val="nil"/>
              <w:right w:val="nil"/>
            </w:tcBorders>
            <w:shd w:val="clear" w:color="000000" w:fill="FFFFFF"/>
            <w:vAlign w:val="center"/>
            <w:hideMark/>
          </w:tcPr>
          <w:p w:rsidR="002855C2" w:rsidRPr="00EC1283" w:rsidRDefault="002855C2" w:rsidP="009F3E24">
            <w:pPr>
              <w:jc w:val="center"/>
              <w:rPr>
                <w:rFonts w:ascii="CG Times" w:eastAsia="Times New Roman" w:hAnsi="CG Times" w:cs="Arial"/>
                <w:b/>
                <w:bCs/>
                <w:sz w:val="13"/>
                <w:szCs w:val="13"/>
                <w:lang w:val="sq-AL"/>
              </w:rPr>
            </w:pPr>
          </w:p>
        </w:tc>
        <w:tc>
          <w:tcPr>
            <w:tcW w:w="3099" w:type="dxa"/>
            <w:tcBorders>
              <w:top w:val="double" w:sz="6" w:space="0" w:color="auto"/>
              <w:left w:val="double" w:sz="6" w:space="0" w:color="auto"/>
              <w:bottom w:val="nil"/>
              <w:right w:val="double" w:sz="6" w:space="0" w:color="auto"/>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p>
        </w:tc>
      </w:tr>
      <w:tr w:rsidR="00883D10" w:rsidRPr="00EC1283" w:rsidTr="00B067BB">
        <w:trPr>
          <w:trHeight w:val="264"/>
          <w:jc w:val="center"/>
        </w:trPr>
        <w:tc>
          <w:tcPr>
            <w:tcW w:w="494" w:type="dxa"/>
            <w:tcBorders>
              <w:top w:val="nil"/>
              <w:left w:val="double" w:sz="6" w:space="0" w:color="auto"/>
              <w:bottom w:val="double" w:sz="6" w:space="0" w:color="auto"/>
              <w:right w:val="double" w:sz="6" w:space="0" w:color="auto"/>
            </w:tcBorders>
            <w:shd w:val="clear" w:color="000000" w:fill="FFFFFF"/>
            <w:noWrap/>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Nr</w:t>
            </w:r>
            <w:r w:rsidR="00B6566C" w:rsidRPr="00EC1283">
              <w:rPr>
                <w:rFonts w:ascii="CG Times" w:eastAsia="Times New Roman" w:hAnsi="CG Times" w:cs="Arial"/>
                <w:b/>
                <w:bCs/>
                <w:sz w:val="13"/>
                <w:szCs w:val="13"/>
                <w:lang w:val="sq-AL"/>
              </w:rPr>
              <w:t xml:space="preserve">. </w:t>
            </w:r>
          </w:p>
        </w:tc>
        <w:tc>
          <w:tcPr>
            <w:tcW w:w="992" w:type="dxa"/>
            <w:tcBorders>
              <w:top w:val="nil"/>
              <w:left w:val="nil"/>
              <w:bottom w:val="double" w:sz="6" w:space="0" w:color="auto"/>
              <w:right w:val="nil"/>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Emri</w:t>
            </w:r>
          </w:p>
        </w:tc>
        <w:tc>
          <w:tcPr>
            <w:tcW w:w="992" w:type="dxa"/>
            <w:tcBorders>
              <w:top w:val="nil"/>
              <w:left w:val="double" w:sz="6" w:space="0" w:color="auto"/>
              <w:bottom w:val="double" w:sz="6" w:space="0" w:color="auto"/>
              <w:right w:val="double" w:sz="6" w:space="0" w:color="auto"/>
            </w:tcBorders>
            <w:shd w:val="clear" w:color="000000" w:fill="FFFFFF"/>
            <w:noWrap/>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Atë</w:t>
            </w:r>
            <w:r w:rsidR="002855C2" w:rsidRPr="00EC1283">
              <w:rPr>
                <w:rFonts w:ascii="CG Times" w:eastAsia="Times New Roman" w:hAnsi="CG Times" w:cs="Arial"/>
                <w:b/>
                <w:bCs/>
                <w:sz w:val="13"/>
                <w:szCs w:val="13"/>
                <w:lang w:val="sq-AL"/>
              </w:rPr>
              <w:t>sia</w:t>
            </w:r>
          </w:p>
        </w:tc>
        <w:tc>
          <w:tcPr>
            <w:tcW w:w="851" w:type="dxa"/>
            <w:tcBorders>
              <w:top w:val="nil"/>
              <w:left w:val="nil"/>
              <w:bottom w:val="double" w:sz="6" w:space="0" w:color="auto"/>
              <w:right w:val="nil"/>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Mbiemri</w:t>
            </w:r>
          </w:p>
        </w:tc>
        <w:tc>
          <w:tcPr>
            <w:tcW w:w="850" w:type="dxa"/>
            <w:vMerge/>
            <w:tcBorders>
              <w:top w:val="double" w:sz="6" w:space="0" w:color="auto"/>
              <w:left w:val="double" w:sz="6" w:space="0" w:color="auto"/>
              <w:bottom w:val="double" w:sz="6" w:space="0" w:color="000000"/>
              <w:right w:val="double" w:sz="6" w:space="0" w:color="auto"/>
            </w:tcBorders>
            <w:vAlign w:val="center"/>
            <w:hideMark/>
          </w:tcPr>
          <w:p w:rsidR="002855C2" w:rsidRPr="00EC1283" w:rsidRDefault="002855C2" w:rsidP="009F3E24">
            <w:pPr>
              <w:jc w:val="center"/>
              <w:rPr>
                <w:rFonts w:ascii="CG Times" w:eastAsia="Times New Roman" w:hAnsi="CG Times" w:cs="Arial"/>
                <w:b/>
                <w:bCs/>
                <w:sz w:val="13"/>
                <w:szCs w:val="13"/>
                <w:lang w:val="sq-AL"/>
              </w:rPr>
            </w:pPr>
          </w:p>
        </w:tc>
        <w:tc>
          <w:tcPr>
            <w:tcW w:w="709" w:type="dxa"/>
            <w:vMerge/>
            <w:tcBorders>
              <w:top w:val="double" w:sz="6" w:space="0" w:color="auto"/>
              <w:left w:val="nil"/>
              <w:bottom w:val="double" w:sz="6" w:space="0" w:color="000000"/>
              <w:right w:val="nil"/>
            </w:tcBorders>
            <w:vAlign w:val="center"/>
            <w:hideMark/>
          </w:tcPr>
          <w:p w:rsidR="002855C2" w:rsidRPr="00EC1283" w:rsidRDefault="002855C2" w:rsidP="009F3E24">
            <w:pPr>
              <w:jc w:val="center"/>
              <w:rPr>
                <w:rFonts w:ascii="CG Times" w:eastAsia="Times New Roman" w:hAnsi="CG Times" w:cs="Arial"/>
                <w:b/>
                <w:bCs/>
                <w:sz w:val="13"/>
                <w:szCs w:val="13"/>
                <w:lang w:val="sq-AL"/>
              </w:rPr>
            </w:pPr>
          </w:p>
        </w:tc>
        <w:tc>
          <w:tcPr>
            <w:tcW w:w="709" w:type="dxa"/>
            <w:tcBorders>
              <w:top w:val="nil"/>
              <w:left w:val="double" w:sz="6" w:space="0" w:color="auto"/>
              <w:bottom w:val="double" w:sz="6" w:space="0" w:color="auto"/>
              <w:right w:val="double" w:sz="6" w:space="0" w:color="auto"/>
            </w:tcBorders>
            <w:shd w:val="clear" w:color="000000" w:fill="FFFFFF"/>
            <w:noWrap/>
            <w:vAlign w:val="center"/>
            <w:hideMark/>
          </w:tcPr>
          <w:p w:rsidR="002855C2" w:rsidRPr="00EC1283" w:rsidRDefault="002855C2"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Sip.m</w:t>
            </w:r>
            <w:r w:rsidRPr="00EC1283">
              <w:rPr>
                <w:rFonts w:ascii="CG Times" w:eastAsia="Times New Roman" w:hAnsi="CG Times" w:cs="Arial"/>
                <w:b/>
                <w:bCs/>
                <w:sz w:val="13"/>
                <w:szCs w:val="13"/>
                <w:vertAlign w:val="superscript"/>
                <w:lang w:val="sq-AL"/>
              </w:rPr>
              <w:t>2</w:t>
            </w:r>
          </w:p>
        </w:tc>
        <w:tc>
          <w:tcPr>
            <w:tcW w:w="1234" w:type="dxa"/>
            <w:tcBorders>
              <w:top w:val="double" w:sz="6" w:space="0" w:color="auto"/>
              <w:left w:val="nil"/>
              <w:bottom w:val="double" w:sz="6" w:space="0" w:color="auto"/>
              <w:right w:val="nil"/>
            </w:tcBorders>
            <w:shd w:val="clear" w:color="000000" w:fill="FFFFFF"/>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Çmimi/m</w:t>
            </w:r>
            <w:r w:rsidRPr="00EC1283">
              <w:rPr>
                <w:rFonts w:ascii="CG Times" w:eastAsia="Times New Roman" w:hAnsi="CG Times" w:cs="Arial"/>
                <w:b/>
                <w:bCs/>
                <w:sz w:val="13"/>
                <w:szCs w:val="13"/>
                <w:vertAlign w:val="superscript"/>
                <w:lang w:val="sq-AL"/>
              </w:rPr>
              <w:t>2</w:t>
            </w:r>
            <w:r w:rsidRPr="00EC1283">
              <w:rPr>
                <w:rFonts w:ascii="CG Times" w:eastAsia="Times New Roman" w:hAnsi="CG Times" w:cs="Arial"/>
                <w:b/>
                <w:bCs/>
                <w:sz w:val="13"/>
                <w:szCs w:val="13"/>
                <w:lang w:val="sq-AL"/>
              </w:rPr>
              <w:t xml:space="preserve"> (lekë</w:t>
            </w:r>
            <w:r w:rsidR="002855C2" w:rsidRPr="00EC1283">
              <w:rPr>
                <w:rFonts w:ascii="CG Times" w:eastAsia="Times New Roman" w:hAnsi="CG Times" w:cs="Arial"/>
                <w:b/>
                <w:bCs/>
                <w:sz w:val="13"/>
                <w:szCs w:val="13"/>
                <w:lang w:val="sq-AL"/>
              </w:rPr>
              <w:t>)</w:t>
            </w:r>
          </w:p>
        </w:tc>
        <w:tc>
          <w:tcPr>
            <w:tcW w:w="892" w:type="dxa"/>
            <w:tcBorders>
              <w:top w:val="nil"/>
              <w:left w:val="double" w:sz="6" w:space="0" w:color="auto"/>
              <w:bottom w:val="double" w:sz="6" w:space="0" w:color="auto"/>
              <w:right w:val="nil"/>
            </w:tcBorders>
            <w:shd w:val="clear" w:color="000000" w:fill="FFFFFF"/>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Vlera (lekë</w:t>
            </w:r>
            <w:r w:rsidR="002855C2" w:rsidRPr="00EC1283">
              <w:rPr>
                <w:rFonts w:ascii="CG Times" w:eastAsia="Times New Roman" w:hAnsi="CG Times" w:cs="Arial"/>
                <w:b/>
                <w:bCs/>
                <w:sz w:val="13"/>
                <w:szCs w:val="13"/>
                <w:lang w:val="sq-AL"/>
              </w:rPr>
              <w:t>)</w:t>
            </w:r>
          </w:p>
        </w:tc>
        <w:tc>
          <w:tcPr>
            <w:tcW w:w="3099" w:type="dxa"/>
            <w:tcBorders>
              <w:top w:val="nil"/>
              <w:left w:val="double" w:sz="6" w:space="0" w:color="auto"/>
              <w:bottom w:val="double" w:sz="6" w:space="0" w:color="auto"/>
              <w:right w:val="double" w:sz="6" w:space="0" w:color="auto"/>
            </w:tcBorders>
            <w:shd w:val="clear" w:color="000000" w:fill="FFFFFF"/>
            <w:noWrap/>
            <w:vAlign w:val="center"/>
            <w:hideMark/>
          </w:tcPr>
          <w:p w:rsidR="002855C2" w:rsidRPr="00EC1283" w:rsidRDefault="00543978" w:rsidP="009F3E24">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Shë</w:t>
            </w:r>
            <w:r w:rsidR="002855C2" w:rsidRPr="00EC1283">
              <w:rPr>
                <w:rFonts w:ascii="CG Times" w:eastAsia="Times New Roman" w:hAnsi="CG Times" w:cs="Arial"/>
                <w:b/>
                <w:bCs/>
                <w:sz w:val="13"/>
                <w:szCs w:val="13"/>
                <w:lang w:val="sq-AL"/>
              </w:rPr>
              <w:t>nime</w:t>
            </w:r>
          </w:p>
        </w:tc>
      </w:tr>
      <w:tr w:rsidR="00BF0865" w:rsidRPr="00EC1283" w:rsidTr="00B067BB">
        <w:trPr>
          <w:trHeight w:val="225"/>
          <w:jc w:val="center"/>
        </w:trPr>
        <w:tc>
          <w:tcPr>
            <w:tcW w:w="494" w:type="dxa"/>
            <w:tcBorders>
              <w:top w:val="nil"/>
              <w:left w:val="double" w:sz="6" w:space="0" w:color="auto"/>
              <w:bottom w:val="double" w:sz="6" w:space="0" w:color="auto"/>
              <w:right w:val="double" w:sz="6" w:space="0" w:color="auto"/>
            </w:tcBorders>
            <w:shd w:val="clear" w:color="auto" w:fill="auto"/>
            <w:noWrap/>
            <w:vAlign w:val="bottom"/>
            <w:hideMark/>
          </w:tcPr>
          <w:p w:rsidR="00BF0865" w:rsidRPr="00EC1283" w:rsidRDefault="00BF0865"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2835" w:type="dxa"/>
            <w:gridSpan w:val="3"/>
            <w:tcBorders>
              <w:top w:val="nil"/>
              <w:left w:val="nil"/>
              <w:bottom w:val="double" w:sz="6" w:space="0" w:color="auto"/>
              <w:right w:val="single" w:sz="4" w:space="0" w:color="auto"/>
            </w:tcBorders>
            <w:shd w:val="clear" w:color="auto" w:fill="auto"/>
            <w:noWrap/>
            <w:vAlign w:val="bottom"/>
            <w:hideMark/>
          </w:tcPr>
          <w:p w:rsidR="00BF0865" w:rsidRPr="00EC1283" w:rsidRDefault="00BF0865" w:rsidP="002855C2">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xml:space="preserve">              Fshati MYSHQETA</w:t>
            </w:r>
          </w:p>
        </w:tc>
        <w:tc>
          <w:tcPr>
            <w:tcW w:w="850" w:type="dxa"/>
            <w:tcBorders>
              <w:top w:val="nil"/>
              <w:left w:val="double" w:sz="6" w:space="0" w:color="auto"/>
              <w:bottom w:val="double" w:sz="6" w:space="0" w:color="auto"/>
              <w:right w:val="double" w:sz="6" w:space="0" w:color="auto"/>
            </w:tcBorders>
            <w:shd w:val="clear" w:color="auto" w:fill="auto"/>
            <w:noWrap/>
            <w:vAlign w:val="bottom"/>
            <w:hideMark/>
          </w:tcPr>
          <w:p w:rsidR="00BF0865" w:rsidRPr="00EC1283" w:rsidRDefault="00BF0865"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double" w:sz="6" w:space="0" w:color="auto"/>
              <w:right w:val="double" w:sz="6" w:space="0" w:color="auto"/>
            </w:tcBorders>
            <w:shd w:val="clear" w:color="auto" w:fill="auto"/>
            <w:noWrap/>
            <w:vAlign w:val="bottom"/>
            <w:hideMark/>
          </w:tcPr>
          <w:p w:rsidR="00BF0865" w:rsidRPr="00EC1283" w:rsidRDefault="00BF0865"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709" w:type="dxa"/>
            <w:tcBorders>
              <w:top w:val="nil"/>
              <w:left w:val="nil"/>
              <w:bottom w:val="double" w:sz="6" w:space="0" w:color="auto"/>
              <w:right w:val="nil"/>
            </w:tcBorders>
            <w:shd w:val="clear" w:color="auto" w:fill="auto"/>
            <w:noWrap/>
            <w:vAlign w:val="bottom"/>
            <w:hideMark/>
          </w:tcPr>
          <w:p w:rsidR="00BF0865" w:rsidRPr="00EC1283" w:rsidRDefault="00BF0865"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1234" w:type="dxa"/>
            <w:tcBorders>
              <w:top w:val="nil"/>
              <w:left w:val="double" w:sz="6" w:space="0" w:color="auto"/>
              <w:bottom w:val="double" w:sz="6" w:space="0" w:color="auto"/>
              <w:right w:val="double" w:sz="6" w:space="0" w:color="auto"/>
            </w:tcBorders>
            <w:shd w:val="clear" w:color="auto" w:fill="auto"/>
            <w:noWrap/>
            <w:vAlign w:val="bottom"/>
            <w:hideMark/>
          </w:tcPr>
          <w:p w:rsidR="00BF0865" w:rsidRPr="00EC1283" w:rsidRDefault="00BF0865"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892" w:type="dxa"/>
            <w:tcBorders>
              <w:top w:val="nil"/>
              <w:left w:val="nil"/>
              <w:bottom w:val="double" w:sz="6" w:space="0" w:color="auto"/>
              <w:right w:val="nil"/>
            </w:tcBorders>
            <w:shd w:val="clear" w:color="auto" w:fill="auto"/>
            <w:noWrap/>
            <w:vAlign w:val="bottom"/>
            <w:hideMark/>
          </w:tcPr>
          <w:p w:rsidR="00BF0865" w:rsidRPr="00EC1283" w:rsidRDefault="00BF0865"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c>
          <w:tcPr>
            <w:tcW w:w="3099" w:type="dxa"/>
            <w:tcBorders>
              <w:top w:val="nil"/>
              <w:left w:val="double" w:sz="6" w:space="0" w:color="auto"/>
              <w:bottom w:val="double" w:sz="6" w:space="0" w:color="auto"/>
              <w:right w:val="double" w:sz="6" w:space="0" w:color="auto"/>
            </w:tcBorders>
            <w:shd w:val="clear" w:color="auto" w:fill="auto"/>
            <w:noWrap/>
            <w:vAlign w:val="bottom"/>
            <w:hideMark/>
          </w:tcPr>
          <w:p w:rsidR="00BF0865" w:rsidRPr="00EC1283" w:rsidRDefault="00BF0865"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 </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Musa</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Ramazan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808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205232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Kadife</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Abedin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3/2</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3027</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768858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Zini</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Selman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3/10</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2690</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683260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Tefik</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Selman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3/11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2822</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716788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Ramazan</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Hysen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3/9</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1408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357632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6</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Xhevit</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Kalem</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Ajazi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3/8</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734</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186436</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7</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Ismail</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Zyber</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3/4</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75</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19050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8</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Defrim</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Ismail</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3/6</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678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172212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9</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Musa</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Ramazan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4/2/5</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1152</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292608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10</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Gani</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Maliq</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Karafili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4/2/1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3950</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1003300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11</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Sherif</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Ramazan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4/2/4</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61</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15494</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12</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Sinan</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Gjyl</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Karafili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4/2/2</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4677</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1187958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13</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Sali</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Abdulla</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Ajazi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21/8</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223</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56642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14</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Fatmir</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Ibrahim</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21/5</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50</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12700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15</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Besim</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Gjysh</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Karafili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4/2/3</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4148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1053592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16</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Besim</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Gjysh</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Karafili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4/1/1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44</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11176</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17</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Ylli</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Musa</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42/9</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12192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18</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Zyber</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Mustafa</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Tarja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19/2</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617</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156718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Sanije</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Liman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19/3</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1304</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331216</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20</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Mexhit</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Selim</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Lika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14/8</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1177</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298958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21</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Xhemal</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Selman</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Lika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14/1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1218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309372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22</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Arben</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Fadil</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Lika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14/6</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1865</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473710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Konfirmuar nga ZVRPP</w:t>
            </w:r>
            <w:r w:rsidR="007046CA" w:rsidRPr="00EC1283">
              <w:rPr>
                <w:rFonts w:ascii="CG Times" w:eastAsia="Times New Roman" w:hAnsi="CG Times" w:cs="Arial"/>
                <w:sz w:val="13"/>
                <w:szCs w:val="13"/>
                <w:lang w:val="sq-AL"/>
              </w:rPr>
              <w:t>-ja</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23</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Bajram</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Qamil</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Basha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14/2</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2376</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603504</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24</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Bashkim</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Reshit</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Lami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45/7</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655</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166370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25</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Fatmir</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Ymer</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Bafti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45/15</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698</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177292</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26</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Qazim</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Kalem</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Tarja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45/10</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2517</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639318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Xhemal</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Sali</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Sallufi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45/11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426</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108204</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28</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Fiqiri</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Ymer</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Bafti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45/12</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670</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170180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29</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Xhelal</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Ali</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Muharremi</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45/13</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1804</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458216</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30</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Fadil</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Selim</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Velia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58/2</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1250</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317500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31</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Mustafa</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Zyber</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Tarja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58/3</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1460</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370840</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32</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Zyber</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Mustafa</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Tarja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58/4</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542</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137668</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33</w:t>
            </w:r>
          </w:p>
        </w:tc>
        <w:tc>
          <w:tcPr>
            <w:tcW w:w="992" w:type="dxa"/>
            <w:tcBorders>
              <w:top w:val="nil"/>
              <w:left w:val="nil"/>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Sali</w:t>
            </w:r>
          </w:p>
        </w:tc>
        <w:tc>
          <w:tcPr>
            <w:tcW w:w="992" w:type="dxa"/>
            <w:tcBorders>
              <w:top w:val="nil"/>
              <w:left w:val="nil"/>
              <w:bottom w:val="single" w:sz="4"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Mustafa</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Tarja</w:t>
            </w:r>
          </w:p>
        </w:tc>
        <w:tc>
          <w:tcPr>
            <w:tcW w:w="850"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51</w:t>
            </w:r>
          </w:p>
        </w:tc>
        <w:tc>
          <w:tcPr>
            <w:tcW w:w="709"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766</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194564</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34</w:t>
            </w:r>
          </w:p>
        </w:tc>
        <w:tc>
          <w:tcPr>
            <w:tcW w:w="992" w:type="dxa"/>
            <w:tcBorders>
              <w:top w:val="nil"/>
              <w:left w:val="nil"/>
              <w:bottom w:val="nil"/>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Osman</w:t>
            </w:r>
          </w:p>
        </w:tc>
        <w:tc>
          <w:tcPr>
            <w:tcW w:w="992" w:type="dxa"/>
            <w:tcBorders>
              <w:top w:val="nil"/>
              <w:left w:val="nil"/>
              <w:bottom w:val="nil"/>
              <w:right w:val="nil"/>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Riza</w:t>
            </w:r>
          </w:p>
        </w:tc>
        <w:tc>
          <w:tcPr>
            <w:tcW w:w="851" w:type="dxa"/>
            <w:tcBorders>
              <w:top w:val="nil"/>
              <w:left w:val="double" w:sz="6" w:space="0" w:color="auto"/>
              <w:bottom w:val="nil"/>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sz w:val="13"/>
                <w:szCs w:val="13"/>
                <w:lang w:val="sq-AL"/>
              </w:rPr>
            </w:pPr>
            <w:r w:rsidRPr="00EC1283">
              <w:rPr>
                <w:rFonts w:ascii="CG Times" w:eastAsia="Times New Roman" w:hAnsi="CG Times" w:cs="Arial"/>
                <w:sz w:val="13"/>
                <w:szCs w:val="13"/>
                <w:lang w:val="sq-AL"/>
              </w:rPr>
              <w:t>Tafa</w:t>
            </w:r>
          </w:p>
        </w:tc>
        <w:tc>
          <w:tcPr>
            <w:tcW w:w="850" w:type="dxa"/>
            <w:tcBorders>
              <w:top w:val="nil"/>
              <w:left w:val="nil"/>
              <w:bottom w:val="nil"/>
              <w:right w:val="nil"/>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2752</w:t>
            </w:r>
          </w:p>
        </w:tc>
        <w:tc>
          <w:tcPr>
            <w:tcW w:w="709" w:type="dxa"/>
            <w:tcBorders>
              <w:top w:val="nil"/>
              <w:left w:val="double" w:sz="6" w:space="0" w:color="auto"/>
              <w:bottom w:val="nil"/>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54</w:t>
            </w:r>
          </w:p>
        </w:tc>
        <w:tc>
          <w:tcPr>
            <w:tcW w:w="709" w:type="dxa"/>
            <w:tcBorders>
              <w:top w:val="nil"/>
              <w:left w:val="nil"/>
              <w:bottom w:val="nil"/>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274</w:t>
            </w:r>
          </w:p>
        </w:tc>
        <w:tc>
          <w:tcPr>
            <w:tcW w:w="1234"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254</w:t>
            </w:r>
          </w:p>
        </w:tc>
        <w:tc>
          <w:tcPr>
            <w:tcW w:w="892" w:type="dxa"/>
            <w:tcBorders>
              <w:top w:val="nil"/>
              <w:left w:val="nil"/>
              <w:bottom w:val="single" w:sz="4"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sz w:val="13"/>
                <w:szCs w:val="13"/>
                <w:lang w:val="sq-AL"/>
              </w:rPr>
            </w:pPr>
            <w:r w:rsidRPr="00EC1283">
              <w:rPr>
                <w:rFonts w:ascii="CG Times" w:eastAsia="Times New Roman" w:hAnsi="CG Times" w:cs="Arial"/>
                <w:sz w:val="13"/>
                <w:szCs w:val="13"/>
                <w:lang w:val="sq-AL"/>
              </w:rPr>
              <w:t>69596</w:t>
            </w:r>
          </w:p>
        </w:tc>
        <w:tc>
          <w:tcPr>
            <w:tcW w:w="3099" w:type="dxa"/>
            <w:tcBorders>
              <w:top w:val="nil"/>
              <w:left w:val="double" w:sz="6" w:space="0" w:color="auto"/>
              <w:bottom w:val="single" w:sz="4"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sz w:val="13"/>
                <w:szCs w:val="13"/>
                <w:lang w:val="sq-AL"/>
              </w:rPr>
            </w:pPr>
            <w:r w:rsidRPr="00EC1283">
              <w:rPr>
                <w:rFonts w:ascii="CG Times" w:eastAsia="Times New Roman" w:hAnsi="CG Times" w:cs="Arial"/>
                <w:sz w:val="13"/>
                <w:szCs w:val="13"/>
                <w:lang w:val="sq-AL"/>
              </w:rPr>
              <w:t>Proces Regjistrimi</w:t>
            </w:r>
          </w:p>
        </w:tc>
      </w:tr>
      <w:tr w:rsidR="00883D10" w:rsidRPr="00EC1283" w:rsidTr="00B067BB">
        <w:trPr>
          <w:trHeight w:val="139"/>
          <w:jc w:val="center"/>
        </w:trPr>
        <w:tc>
          <w:tcPr>
            <w:tcW w:w="49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992" w:type="dxa"/>
            <w:tcBorders>
              <w:top w:val="double" w:sz="6" w:space="0" w:color="auto"/>
              <w:left w:val="nil"/>
              <w:bottom w:val="double" w:sz="6"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992" w:type="dxa"/>
            <w:tcBorders>
              <w:top w:val="double" w:sz="6" w:space="0" w:color="auto"/>
              <w:left w:val="nil"/>
              <w:bottom w:val="double" w:sz="6" w:space="0" w:color="auto"/>
              <w:right w:val="nil"/>
            </w:tcBorders>
            <w:shd w:val="clear" w:color="auto" w:fill="auto"/>
            <w:noWrap/>
            <w:vAlign w:val="bottom"/>
            <w:hideMark/>
          </w:tcPr>
          <w:p w:rsidR="002855C2" w:rsidRPr="00EC1283" w:rsidRDefault="002855C2" w:rsidP="002855C2">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TOTALI</w:t>
            </w:r>
          </w:p>
        </w:tc>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850" w:type="dxa"/>
            <w:tcBorders>
              <w:top w:val="double" w:sz="6" w:space="0" w:color="auto"/>
              <w:left w:val="nil"/>
              <w:bottom w:val="double" w:sz="6" w:space="0" w:color="auto"/>
              <w:right w:val="nil"/>
            </w:tcBorders>
            <w:shd w:val="clear" w:color="auto" w:fill="auto"/>
            <w:noWrap/>
            <w:vAlign w:val="bottom"/>
            <w:hideMark/>
          </w:tcPr>
          <w:p w:rsidR="002855C2" w:rsidRPr="00EC1283" w:rsidRDefault="002855C2" w:rsidP="002855C2">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70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855C2" w:rsidRPr="00EC1283" w:rsidRDefault="002855C2" w:rsidP="002855C2">
            <w:pP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709" w:type="dxa"/>
            <w:tcBorders>
              <w:top w:val="double" w:sz="6" w:space="0" w:color="auto"/>
              <w:left w:val="nil"/>
              <w:bottom w:val="double" w:sz="6"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46214</w:t>
            </w:r>
          </w:p>
        </w:tc>
        <w:tc>
          <w:tcPr>
            <w:tcW w:w="123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855C2" w:rsidRPr="00EC1283" w:rsidRDefault="002855C2" w:rsidP="002855C2">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c>
          <w:tcPr>
            <w:tcW w:w="892" w:type="dxa"/>
            <w:tcBorders>
              <w:top w:val="double" w:sz="6" w:space="0" w:color="auto"/>
              <w:left w:val="nil"/>
              <w:bottom w:val="double" w:sz="6" w:space="0" w:color="auto"/>
              <w:right w:val="nil"/>
            </w:tcBorders>
            <w:shd w:val="clear" w:color="auto" w:fill="auto"/>
            <w:noWrap/>
            <w:vAlign w:val="bottom"/>
            <w:hideMark/>
          </w:tcPr>
          <w:p w:rsidR="002855C2" w:rsidRPr="00EC1283" w:rsidRDefault="002855C2" w:rsidP="002855C2">
            <w:pPr>
              <w:jc w:val="right"/>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11738356</w:t>
            </w:r>
          </w:p>
        </w:tc>
        <w:tc>
          <w:tcPr>
            <w:tcW w:w="309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855C2" w:rsidRPr="00EC1283" w:rsidRDefault="002855C2" w:rsidP="002855C2">
            <w:pPr>
              <w:jc w:val="center"/>
              <w:rPr>
                <w:rFonts w:ascii="CG Times" w:eastAsia="Times New Roman" w:hAnsi="CG Times" w:cs="Arial"/>
                <w:b/>
                <w:bCs/>
                <w:sz w:val="13"/>
                <w:szCs w:val="13"/>
                <w:lang w:val="sq-AL"/>
              </w:rPr>
            </w:pPr>
            <w:r w:rsidRPr="00EC1283">
              <w:rPr>
                <w:rFonts w:ascii="CG Times" w:eastAsia="Times New Roman" w:hAnsi="CG Times" w:cs="Arial"/>
                <w:b/>
                <w:bCs/>
                <w:sz w:val="13"/>
                <w:szCs w:val="13"/>
                <w:lang w:val="sq-AL"/>
              </w:rPr>
              <w:t> </w:t>
            </w:r>
          </w:p>
        </w:tc>
      </w:tr>
    </w:tbl>
    <w:p w:rsidR="002855C2" w:rsidRPr="00EC1283" w:rsidRDefault="002855C2" w:rsidP="00B20B89">
      <w:pPr>
        <w:pStyle w:val="Paragrafi"/>
        <w:rPr>
          <w:lang w:val="sq-AL"/>
        </w:rPr>
      </w:pPr>
    </w:p>
    <w:p w:rsidR="00635EDE" w:rsidRPr="00EC1283" w:rsidRDefault="00635EDE" w:rsidP="00B20B89">
      <w:pPr>
        <w:pStyle w:val="Paragrafi"/>
        <w:rPr>
          <w:lang w:val="sq-AL"/>
        </w:rPr>
      </w:pPr>
    </w:p>
    <w:p w:rsidR="0004323B" w:rsidRPr="00EC1283" w:rsidRDefault="0004323B" w:rsidP="00B20B89">
      <w:pPr>
        <w:pStyle w:val="Paragrafi"/>
        <w:rPr>
          <w:lang w:val="sq-AL"/>
        </w:rPr>
      </w:pPr>
    </w:p>
    <w:tbl>
      <w:tblPr>
        <w:tblW w:w="10771" w:type="dxa"/>
        <w:jc w:val="center"/>
        <w:tblLook w:val="04A0" w:firstRow="1" w:lastRow="0" w:firstColumn="1" w:lastColumn="0" w:noHBand="0" w:noVBand="1"/>
      </w:tblPr>
      <w:tblGrid>
        <w:gridCol w:w="535"/>
        <w:gridCol w:w="2199"/>
        <w:gridCol w:w="1082"/>
        <w:gridCol w:w="844"/>
        <w:gridCol w:w="920"/>
        <w:gridCol w:w="1100"/>
        <w:gridCol w:w="1400"/>
        <w:gridCol w:w="2691"/>
      </w:tblGrid>
      <w:tr w:rsidR="00D80574" w:rsidRPr="00EC1283" w:rsidTr="00C1263E">
        <w:trPr>
          <w:trHeight w:val="139"/>
          <w:jc w:val="center"/>
        </w:trPr>
        <w:tc>
          <w:tcPr>
            <w:tcW w:w="535"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4125" w:type="dxa"/>
            <w:gridSpan w:val="3"/>
            <w:tcBorders>
              <w:top w:val="nil"/>
              <w:left w:val="nil"/>
              <w:bottom w:val="nil"/>
              <w:right w:val="nil"/>
            </w:tcBorders>
            <w:shd w:val="clear" w:color="auto" w:fill="auto"/>
            <w:noWrap/>
            <w:vAlign w:val="bottom"/>
            <w:hideMark/>
          </w:tcPr>
          <w:p w:rsidR="00D80574" w:rsidRPr="00F85019" w:rsidRDefault="008929A2" w:rsidP="00D80574">
            <w:pPr>
              <w:rPr>
                <w:rFonts w:ascii="CG Times" w:eastAsia="Times New Roman" w:hAnsi="CG Times" w:cs="Arial"/>
                <w:bCs/>
                <w:iCs/>
                <w:sz w:val="14"/>
                <w:szCs w:val="14"/>
                <w:lang w:val="sq-AL"/>
              </w:rPr>
            </w:pPr>
            <w:r w:rsidRPr="00F85019">
              <w:rPr>
                <w:rFonts w:ascii="CG Times" w:eastAsia="Times New Roman" w:hAnsi="CG Times" w:cs="Arial"/>
                <w:bCs/>
                <w:iCs/>
                <w:sz w:val="14"/>
                <w:szCs w:val="14"/>
                <w:lang w:val="sq-AL"/>
              </w:rPr>
              <w:t>DREJTORIA E PËRGJITHSHME E RRUGË</w:t>
            </w:r>
            <w:r w:rsidR="00D80574" w:rsidRPr="00F85019">
              <w:rPr>
                <w:rFonts w:ascii="CG Times" w:eastAsia="Times New Roman" w:hAnsi="CG Times" w:cs="Arial"/>
                <w:bCs/>
                <w:iCs/>
                <w:sz w:val="14"/>
                <w:szCs w:val="14"/>
                <w:lang w:val="sq-AL"/>
              </w:rPr>
              <w:t>VE</w:t>
            </w:r>
          </w:p>
        </w:tc>
        <w:tc>
          <w:tcPr>
            <w:tcW w:w="920"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11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14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2691" w:type="dxa"/>
            <w:tcBorders>
              <w:top w:val="nil"/>
              <w:left w:val="nil"/>
              <w:bottom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r>
      <w:tr w:rsidR="00D80574" w:rsidRPr="00EC1283" w:rsidTr="00C1263E">
        <w:trPr>
          <w:trHeight w:val="139"/>
          <w:jc w:val="center"/>
        </w:trPr>
        <w:tc>
          <w:tcPr>
            <w:tcW w:w="535"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3281" w:type="dxa"/>
            <w:gridSpan w:val="2"/>
            <w:tcBorders>
              <w:top w:val="nil"/>
              <w:left w:val="nil"/>
              <w:bottom w:val="nil"/>
              <w:right w:val="nil"/>
            </w:tcBorders>
            <w:shd w:val="clear" w:color="auto" w:fill="auto"/>
            <w:noWrap/>
            <w:vAlign w:val="bottom"/>
            <w:hideMark/>
          </w:tcPr>
          <w:p w:rsidR="00D80574" w:rsidRPr="00F85019" w:rsidRDefault="008929A2" w:rsidP="00D80574">
            <w:pPr>
              <w:rPr>
                <w:rFonts w:ascii="CG Times" w:eastAsia="Times New Roman" w:hAnsi="CG Times" w:cs="Arial"/>
                <w:bCs/>
                <w:iCs/>
                <w:sz w:val="14"/>
                <w:szCs w:val="14"/>
                <w:lang w:val="sq-AL"/>
              </w:rPr>
            </w:pPr>
            <w:r w:rsidRPr="00F85019">
              <w:rPr>
                <w:rFonts w:ascii="CG Times" w:eastAsia="Times New Roman" w:hAnsi="CG Times" w:cs="Arial"/>
                <w:bCs/>
                <w:iCs/>
                <w:sz w:val="14"/>
                <w:szCs w:val="14"/>
                <w:lang w:val="sq-AL"/>
              </w:rPr>
              <w:t>DREJTORIA E SHPRONË</w:t>
            </w:r>
            <w:r w:rsidR="00D80574" w:rsidRPr="00F85019">
              <w:rPr>
                <w:rFonts w:ascii="CG Times" w:eastAsia="Times New Roman" w:hAnsi="CG Times" w:cs="Arial"/>
                <w:bCs/>
                <w:iCs/>
                <w:sz w:val="14"/>
                <w:szCs w:val="14"/>
                <w:lang w:val="sq-AL"/>
              </w:rPr>
              <w:t>SIMEVE</w:t>
            </w:r>
          </w:p>
        </w:tc>
        <w:tc>
          <w:tcPr>
            <w:tcW w:w="844"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11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14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2691" w:type="dxa"/>
            <w:tcBorders>
              <w:top w:val="nil"/>
              <w:left w:val="nil"/>
              <w:bottom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r>
      <w:tr w:rsidR="00D80574" w:rsidRPr="00EC1283" w:rsidTr="00C1263E">
        <w:trPr>
          <w:trHeight w:val="139"/>
          <w:jc w:val="center"/>
        </w:trPr>
        <w:tc>
          <w:tcPr>
            <w:tcW w:w="535"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2199" w:type="dxa"/>
            <w:tcBorders>
              <w:top w:val="nil"/>
              <w:left w:val="nil"/>
              <w:bottom w:val="nil"/>
              <w:right w:val="nil"/>
            </w:tcBorders>
            <w:shd w:val="clear" w:color="auto" w:fill="auto"/>
            <w:noWrap/>
            <w:vAlign w:val="bottom"/>
            <w:hideMark/>
          </w:tcPr>
          <w:p w:rsidR="00D80574" w:rsidRPr="00F85019" w:rsidRDefault="00D80574" w:rsidP="00D80574">
            <w:pPr>
              <w:rPr>
                <w:rFonts w:ascii="CG Times" w:eastAsia="Times New Roman" w:hAnsi="CG Times" w:cs="Arial"/>
                <w:bCs/>
                <w:iCs/>
                <w:sz w:val="14"/>
                <w:szCs w:val="14"/>
                <w:lang w:val="sq-AL"/>
              </w:rPr>
            </w:pPr>
          </w:p>
        </w:tc>
        <w:tc>
          <w:tcPr>
            <w:tcW w:w="1082" w:type="dxa"/>
            <w:tcBorders>
              <w:top w:val="nil"/>
              <w:left w:val="nil"/>
              <w:bottom w:val="nil"/>
              <w:right w:val="nil"/>
            </w:tcBorders>
            <w:shd w:val="clear" w:color="auto" w:fill="auto"/>
            <w:noWrap/>
            <w:vAlign w:val="bottom"/>
            <w:hideMark/>
          </w:tcPr>
          <w:p w:rsidR="00D80574" w:rsidRPr="00F85019" w:rsidRDefault="00D80574" w:rsidP="00D80574">
            <w:pPr>
              <w:rPr>
                <w:rFonts w:ascii="CG Times" w:eastAsia="Times New Roman" w:hAnsi="CG Times" w:cs="Arial"/>
                <w:bCs/>
                <w:iCs/>
                <w:sz w:val="14"/>
                <w:szCs w:val="14"/>
                <w:lang w:val="sq-AL"/>
              </w:rPr>
            </w:pPr>
          </w:p>
        </w:tc>
        <w:tc>
          <w:tcPr>
            <w:tcW w:w="844"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11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14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2691" w:type="dxa"/>
            <w:tcBorders>
              <w:top w:val="nil"/>
              <w:left w:val="nil"/>
              <w:bottom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r>
      <w:tr w:rsidR="00D80574" w:rsidRPr="00EC1283" w:rsidTr="00C1263E">
        <w:trPr>
          <w:trHeight w:val="63"/>
          <w:jc w:val="center"/>
        </w:trPr>
        <w:tc>
          <w:tcPr>
            <w:tcW w:w="535" w:type="dxa"/>
            <w:tcBorders>
              <w:top w:val="nil"/>
              <w:left w:val="nil"/>
              <w:bottom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c>
          <w:tcPr>
            <w:tcW w:w="2199" w:type="dxa"/>
            <w:tcBorders>
              <w:top w:val="nil"/>
              <w:left w:val="nil"/>
              <w:bottom w:val="nil"/>
              <w:right w:val="nil"/>
            </w:tcBorders>
            <w:shd w:val="clear" w:color="auto" w:fill="auto"/>
            <w:noWrap/>
            <w:vAlign w:val="bottom"/>
            <w:hideMark/>
          </w:tcPr>
          <w:p w:rsidR="00D80574" w:rsidRPr="00F85019" w:rsidRDefault="00D80574" w:rsidP="00D80574">
            <w:pPr>
              <w:rPr>
                <w:rFonts w:ascii="CG Times" w:eastAsia="Times New Roman" w:hAnsi="CG Times" w:cs="Arial"/>
                <w:sz w:val="14"/>
                <w:szCs w:val="14"/>
                <w:lang w:val="sq-AL"/>
              </w:rPr>
            </w:pPr>
          </w:p>
        </w:tc>
        <w:tc>
          <w:tcPr>
            <w:tcW w:w="1082" w:type="dxa"/>
            <w:tcBorders>
              <w:top w:val="nil"/>
              <w:left w:val="nil"/>
              <w:bottom w:val="nil"/>
              <w:right w:val="nil"/>
            </w:tcBorders>
            <w:shd w:val="clear" w:color="auto" w:fill="auto"/>
            <w:noWrap/>
            <w:vAlign w:val="bottom"/>
            <w:hideMark/>
          </w:tcPr>
          <w:p w:rsidR="00D80574" w:rsidRPr="00F85019" w:rsidRDefault="00D80574" w:rsidP="00D80574">
            <w:pPr>
              <w:rPr>
                <w:rFonts w:ascii="CG Times" w:eastAsia="Times New Roman" w:hAnsi="CG Times" w:cs="Arial"/>
                <w:sz w:val="14"/>
                <w:szCs w:val="14"/>
                <w:lang w:val="sq-AL"/>
              </w:rPr>
            </w:pPr>
          </w:p>
        </w:tc>
        <w:tc>
          <w:tcPr>
            <w:tcW w:w="844"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920" w:type="dxa"/>
            <w:tcBorders>
              <w:top w:val="nil"/>
              <w:left w:val="nil"/>
              <w:bottom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11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1400"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2691" w:type="dxa"/>
            <w:tcBorders>
              <w:top w:val="nil"/>
              <w:left w:val="nil"/>
              <w:bottom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r>
      <w:tr w:rsidR="00D80574" w:rsidRPr="00EC1283" w:rsidTr="00C1263E">
        <w:trPr>
          <w:trHeight w:val="63"/>
          <w:jc w:val="center"/>
        </w:trPr>
        <w:tc>
          <w:tcPr>
            <w:tcW w:w="535" w:type="dxa"/>
            <w:tcBorders>
              <w:top w:val="nil"/>
              <w:left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c>
          <w:tcPr>
            <w:tcW w:w="2199" w:type="dxa"/>
            <w:tcBorders>
              <w:top w:val="nil"/>
              <w:left w:val="nil"/>
              <w:right w:val="nil"/>
            </w:tcBorders>
            <w:shd w:val="clear" w:color="auto" w:fill="auto"/>
            <w:noWrap/>
            <w:vAlign w:val="bottom"/>
            <w:hideMark/>
          </w:tcPr>
          <w:p w:rsidR="00D80574" w:rsidRPr="00F85019" w:rsidRDefault="00D80574" w:rsidP="00D80574">
            <w:pPr>
              <w:rPr>
                <w:rFonts w:ascii="CG Times" w:eastAsia="Times New Roman" w:hAnsi="CG Times" w:cs="Arial"/>
                <w:sz w:val="14"/>
                <w:szCs w:val="14"/>
                <w:lang w:val="sq-AL"/>
              </w:rPr>
            </w:pPr>
          </w:p>
        </w:tc>
        <w:tc>
          <w:tcPr>
            <w:tcW w:w="1082" w:type="dxa"/>
            <w:tcBorders>
              <w:top w:val="nil"/>
              <w:left w:val="nil"/>
              <w:right w:val="nil"/>
            </w:tcBorders>
            <w:shd w:val="clear" w:color="auto" w:fill="auto"/>
            <w:noWrap/>
            <w:vAlign w:val="bottom"/>
            <w:hideMark/>
          </w:tcPr>
          <w:p w:rsidR="00D80574" w:rsidRPr="00F85019" w:rsidRDefault="00D80574" w:rsidP="00D80574">
            <w:pPr>
              <w:rPr>
                <w:rFonts w:ascii="CG Times" w:eastAsia="Times New Roman" w:hAnsi="CG Times" w:cs="Arial"/>
                <w:sz w:val="14"/>
                <w:szCs w:val="14"/>
                <w:lang w:val="sq-AL"/>
              </w:rPr>
            </w:pPr>
          </w:p>
        </w:tc>
        <w:tc>
          <w:tcPr>
            <w:tcW w:w="844" w:type="dxa"/>
            <w:tcBorders>
              <w:top w:val="nil"/>
              <w:left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920" w:type="dxa"/>
            <w:tcBorders>
              <w:top w:val="nil"/>
              <w:left w:val="nil"/>
              <w:right w:val="nil"/>
            </w:tcBorders>
            <w:shd w:val="clear" w:color="auto" w:fill="auto"/>
            <w:noWrap/>
            <w:vAlign w:val="bottom"/>
            <w:hideMark/>
          </w:tcPr>
          <w:p w:rsidR="00D80574" w:rsidRPr="00F85019" w:rsidRDefault="00D80574" w:rsidP="00D80574">
            <w:pPr>
              <w:jc w:val="center"/>
              <w:rPr>
                <w:rFonts w:ascii="CG Times" w:eastAsia="Times New Roman" w:hAnsi="CG Times" w:cs="Arial"/>
                <w:sz w:val="14"/>
                <w:szCs w:val="14"/>
                <w:lang w:val="sq-AL"/>
              </w:rPr>
            </w:pPr>
          </w:p>
        </w:tc>
        <w:tc>
          <w:tcPr>
            <w:tcW w:w="1100" w:type="dxa"/>
            <w:tcBorders>
              <w:top w:val="nil"/>
              <w:left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1400" w:type="dxa"/>
            <w:tcBorders>
              <w:top w:val="nil"/>
              <w:left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p>
        </w:tc>
        <w:tc>
          <w:tcPr>
            <w:tcW w:w="2691" w:type="dxa"/>
            <w:tcBorders>
              <w:top w:val="nil"/>
              <w:left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r>
      <w:tr w:rsidR="00FF3754" w:rsidRPr="00EC1283" w:rsidTr="00C1263E">
        <w:trPr>
          <w:trHeight w:val="514"/>
          <w:jc w:val="center"/>
        </w:trPr>
        <w:tc>
          <w:tcPr>
            <w:tcW w:w="10771" w:type="dxa"/>
            <w:gridSpan w:val="8"/>
            <w:tcBorders>
              <w:bottom w:val="nil"/>
            </w:tcBorders>
            <w:shd w:val="clear" w:color="auto" w:fill="auto"/>
            <w:noWrap/>
            <w:vAlign w:val="bottom"/>
            <w:hideMark/>
          </w:tcPr>
          <w:p w:rsidR="00FF3754" w:rsidRPr="00F85019" w:rsidRDefault="008929A2" w:rsidP="00FF3754">
            <w:pPr>
              <w:jc w:val="center"/>
              <w:rPr>
                <w:rFonts w:ascii="CG Times" w:eastAsia="Times New Roman" w:hAnsi="CG Times" w:cs="Arial"/>
                <w:bCs/>
                <w:iCs/>
                <w:sz w:val="14"/>
                <w:szCs w:val="14"/>
                <w:lang w:val="sq-AL"/>
              </w:rPr>
            </w:pPr>
            <w:r w:rsidRPr="00F85019">
              <w:rPr>
                <w:rFonts w:ascii="CG Times" w:eastAsia="Times New Roman" w:hAnsi="CG Times" w:cs="Arial"/>
                <w:bCs/>
                <w:iCs/>
                <w:sz w:val="14"/>
                <w:szCs w:val="14"/>
                <w:lang w:val="sq-AL"/>
              </w:rPr>
              <w:t xml:space="preserve">LISTA E PASURIVE QË PREKEN PËR EFEKTIN E NDËRTIMIT TË </w:t>
            </w:r>
            <w:r w:rsidR="00EC1283" w:rsidRPr="00F85019">
              <w:rPr>
                <w:rFonts w:ascii="CG Times" w:eastAsia="Times New Roman" w:hAnsi="CG Times" w:cs="Arial"/>
                <w:bCs/>
                <w:iCs/>
                <w:sz w:val="14"/>
                <w:szCs w:val="14"/>
                <w:lang w:val="sq-AL"/>
              </w:rPr>
              <w:t>AUTOSTRADËS</w:t>
            </w:r>
            <w:r w:rsidRPr="00F85019">
              <w:rPr>
                <w:rFonts w:ascii="CG Times" w:eastAsia="Times New Roman" w:hAnsi="CG Times" w:cs="Arial"/>
                <w:bCs/>
                <w:iCs/>
                <w:sz w:val="14"/>
                <w:szCs w:val="14"/>
                <w:lang w:val="sq-AL"/>
              </w:rPr>
              <w:t xml:space="preserve"> UNAZA E RE E TIRANË</w:t>
            </w:r>
            <w:r w:rsidR="00FF3754" w:rsidRPr="00F85019">
              <w:rPr>
                <w:rFonts w:ascii="CG Times" w:eastAsia="Times New Roman" w:hAnsi="CG Times" w:cs="Arial"/>
                <w:bCs/>
                <w:iCs/>
                <w:sz w:val="14"/>
                <w:szCs w:val="14"/>
                <w:lang w:val="sq-AL"/>
              </w:rPr>
              <w:t>S - ELBASAN</w:t>
            </w:r>
          </w:p>
          <w:p w:rsidR="00FF3754" w:rsidRPr="00F85019" w:rsidRDefault="008929A2" w:rsidP="00FF3754">
            <w:pPr>
              <w:jc w:val="center"/>
              <w:rPr>
                <w:rFonts w:ascii="CG Times" w:eastAsia="Times New Roman" w:hAnsi="CG Times" w:cs="Arial"/>
                <w:bCs/>
                <w:iCs/>
                <w:sz w:val="14"/>
                <w:szCs w:val="14"/>
                <w:u w:val="single"/>
                <w:lang w:val="sq-AL"/>
              </w:rPr>
            </w:pPr>
            <w:r w:rsidRPr="00F85019">
              <w:rPr>
                <w:rFonts w:ascii="CG Times" w:eastAsia="Times New Roman" w:hAnsi="CG Times" w:cs="Arial"/>
                <w:bCs/>
                <w:iCs/>
                <w:sz w:val="14"/>
                <w:szCs w:val="14"/>
                <w:lang w:val="sq-AL"/>
              </w:rPr>
              <w:t>LOTI III-të</w:t>
            </w:r>
            <w:r w:rsidR="00FF3754" w:rsidRPr="00F85019">
              <w:rPr>
                <w:rFonts w:ascii="CG Times" w:eastAsia="Times New Roman" w:hAnsi="CG Times" w:cs="Arial"/>
                <w:bCs/>
                <w:iCs/>
                <w:sz w:val="14"/>
                <w:szCs w:val="14"/>
                <w:lang w:val="sq-AL"/>
              </w:rPr>
              <w:t xml:space="preserve">  (DALJE TUNEL- km 29+275)</w:t>
            </w:r>
          </w:p>
        </w:tc>
      </w:tr>
      <w:tr w:rsidR="00D80574" w:rsidRPr="00EC1283" w:rsidTr="00C1263E">
        <w:trPr>
          <w:trHeight w:val="139"/>
          <w:jc w:val="center"/>
        </w:trPr>
        <w:tc>
          <w:tcPr>
            <w:tcW w:w="535" w:type="dxa"/>
            <w:tcBorders>
              <w:top w:val="nil"/>
              <w:left w:val="nil"/>
              <w:bottom w:val="double" w:sz="6"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99" w:type="dxa"/>
            <w:tcBorders>
              <w:top w:val="nil"/>
              <w:left w:val="nil"/>
              <w:bottom w:val="double" w:sz="6"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p>
        </w:tc>
        <w:tc>
          <w:tcPr>
            <w:tcW w:w="1082" w:type="dxa"/>
            <w:tcBorders>
              <w:top w:val="nil"/>
              <w:left w:val="nil"/>
              <w:bottom w:val="double" w:sz="6"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44" w:type="dxa"/>
            <w:tcBorders>
              <w:top w:val="nil"/>
              <w:left w:val="nil"/>
              <w:bottom w:val="double" w:sz="6" w:space="0" w:color="auto"/>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20" w:type="dxa"/>
            <w:tcBorders>
              <w:top w:val="nil"/>
              <w:left w:val="nil"/>
              <w:bottom w:val="double" w:sz="6" w:space="0" w:color="auto"/>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00" w:type="dxa"/>
            <w:tcBorders>
              <w:top w:val="nil"/>
              <w:left w:val="nil"/>
              <w:bottom w:val="double" w:sz="6" w:space="0" w:color="auto"/>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400" w:type="dxa"/>
            <w:tcBorders>
              <w:top w:val="nil"/>
              <w:left w:val="nil"/>
              <w:bottom w:val="double" w:sz="6" w:space="0" w:color="auto"/>
              <w:right w:val="nil"/>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691" w:type="dxa"/>
            <w:tcBorders>
              <w:top w:val="nil"/>
              <w:left w:val="nil"/>
              <w:bottom w:val="double" w:sz="6"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D80574" w:rsidRPr="00EC1283" w:rsidTr="00C1263E">
        <w:trPr>
          <w:trHeight w:val="240"/>
          <w:jc w:val="center"/>
        </w:trPr>
        <w:tc>
          <w:tcPr>
            <w:tcW w:w="535" w:type="dxa"/>
            <w:tcBorders>
              <w:top w:val="nil"/>
              <w:left w:val="double" w:sz="6" w:space="0" w:color="auto"/>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199" w:type="dxa"/>
            <w:tcBorders>
              <w:top w:val="nil"/>
              <w:left w:val="nil"/>
              <w:bottom w:val="nil"/>
              <w:right w:val="nil"/>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1082" w:type="dxa"/>
            <w:tcBorders>
              <w:top w:val="nil"/>
              <w:left w:val="double" w:sz="6" w:space="0" w:color="auto"/>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44" w:type="dxa"/>
            <w:tcBorders>
              <w:top w:val="nil"/>
              <w:left w:val="nil"/>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20" w:type="dxa"/>
            <w:tcBorders>
              <w:top w:val="nil"/>
              <w:left w:val="nil"/>
              <w:bottom w:val="double" w:sz="6" w:space="0" w:color="auto"/>
              <w:right w:val="nil"/>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00" w:type="dxa"/>
            <w:tcBorders>
              <w:top w:val="nil"/>
              <w:left w:val="nil"/>
              <w:bottom w:val="double" w:sz="6" w:space="0" w:color="auto"/>
              <w:right w:val="nil"/>
            </w:tcBorders>
            <w:shd w:val="clear" w:color="auto" w:fill="auto"/>
            <w:noWrap/>
            <w:vAlign w:val="bottom"/>
            <w:hideMark/>
          </w:tcPr>
          <w:p w:rsidR="00D80574" w:rsidRPr="00EC1283" w:rsidRDefault="001022D8"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r w:rsidR="008929A2" w:rsidRPr="00EC1283">
              <w:rPr>
                <w:rFonts w:ascii="CG Times" w:eastAsia="Times New Roman" w:hAnsi="CG Times" w:cs="Arial"/>
                <w:b/>
                <w:bCs/>
                <w:sz w:val="14"/>
                <w:szCs w:val="14"/>
                <w:lang w:val="sq-AL"/>
              </w:rPr>
              <w:t xml:space="preserve"> ARË</w:t>
            </w:r>
          </w:p>
        </w:tc>
        <w:tc>
          <w:tcPr>
            <w:tcW w:w="1400" w:type="dxa"/>
            <w:tcBorders>
              <w:top w:val="nil"/>
              <w:left w:val="nil"/>
              <w:bottom w:val="double" w:sz="6"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691" w:type="dxa"/>
            <w:tcBorders>
              <w:top w:val="nil"/>
              <w:left w:val="nil"/>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D80574" w:rsidRPr="00EC1283" w:rsidTr="00C1263E">
        <w:trPr>
          <w:trHeight w:val="375"/>
          <w:jc w:val="center"/>
        </w:trPr>
        <w:tc>
          <w:tcPr>
            <w:tcW w:w="535" w:type="dxa"/>
            <w:tcBorders>
              <w:top w:val="nil"/>
              <w:left w:val="double" w:sz="6" w:space="0" w:color="auto"/>
              <w:bottom w:val="nil"/>
              <w:right w:val="double" w:sz="6" w:space="0" w:color="auto"/>
            </w:tcBorders>
            <w:shd w:val="clear" w:color="auto" w:fill="auto"/>
            <w:noWrap/>
            <w:vAlign w:val="center"/>
            <w:hideMark/>
          </w:tcPr>
          <w:p w:rsidR="00D80574" w:rsidRPr="00EC1283" w:rsidRDefault="00B6566C"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199" w:type="dxa"/>
            <w:tcBorders>
              <w:top w:val="nil"/>
              <w:left w:val="nil"/>
              <w:bottom w:val="nil"/>
              <w:right w:val="nil"/>
            </w:tcBorders>
            <w:shd w:val="clear" w:color="auto" w:fill="auto"/>
            <w:noWrap/>
            <w:vAlign w:val="center"/>
            <w:hideMark/>
          </w:tcPr>
          <w:p w:rsidR="00D80574" w:rsidRPr="00EC1283" w:rsidRDefault="00F85019" w:rsidP="00D80574">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8929A2"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D80574" w:rsidRPr="00EC1283">
              <w:rPr>
                <w:rFonts w:ascii="CG Times" w:eastAsia="Times New Roman" w:hAnsi="CG Times" w:cs="Arial"/>
                <w:b/>
                <w:bCs/>
                <w:sz w:val="14"/>
                <w:szCs w:val="14"/>
                <w:lang w:val="sq-AL"/>
              </w:rPr>
              <w:t>biemri</w:t>
            </w:r>
          </w:p>
        </w:tc>
        <w:tc>
          <w:tcPr>
            <w:tcW w:w="1082" w:type="dxa"/>
            <w:tcBorders>
              <w:top w:val="nil"/>
              <w:left w:val="double" w:sz="6" w:space="0" w:color="auto"/>
              <w:bottom w:val="nil"/>
              <w:right w:val="double" w:sz="6" w:space="0" w:color="auto"/>
            </w:tcBorders>
            <w:shd w:val="clear" w:color="auto" w:fill="auto"/>
            <w:vAlign w:val="center"/>
            <w:hideMark/>
          </w:tcPr>
          <w:p w:rsidR="00D80574" w:rsidRPr="00EC1283" w:rsidRDefault="00B6566C"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Nr.</w:t>
            </w:r>
            <w:r w:rsidR="00C1263E">
              <w:rPr>
                <w:rFonts w:ascii="CG Times" w:eastAsia="Times New Roman" w:hAnsi="CG Times" w:cs="Arial"/>
                <w:b/>
                <w:bCs/>
                <w:sz w:val="14"/>
                <w:szCs w:val="14"/>
                <w:lang w:val="sq-AL"/>
              </w:rPr>
              <w:t xml:space="preserve"> i</w:t>
            </w:r>
            <w:r w:rsidRPr="00EC1283">
              <w:rPr>
                <w:rFonts w:ascii="CG Times" w:eastAsia="Times New Roman" w:hAnsi="CG Times" w:cs="Arial"/>
                <w:b/>
                <w:bCs/>
                <w:sz w:val="14"/>
                <w:szCs w:val="14"/>
                <w:lang w:val="sq-AL"/>
              </w:rPr>
              <w:t xml:space="preserve"> </w:t>
            </w:r>
            <w:r w:rsidR="00C1263E">
              <w:rPr>
                <w:rFonts w:ascii="CG Times" w:eastAsia="Times New Roman" w:hAnsi="CG Times" w:cs="Arial"/>
                <w:b/>
                <w:bCs/>
                <w:sz w:val="14"/>
                <w:szCs w:val="14"/>
                <w:lang w:val="sq-AL"/>
              </w:rPr>
              <w:t>p</w:t>
            </w:r>
            <w:r w:rsidR="008929A2" w:rsidRPr="00EC1283">
              <w:rPr>
                <w:rFonts w:ascii="CG Times" w:eastAsia="Times New Roman" w:hAnsi="CG Times" w:cs="Arial"/>
                <w:b/>
                <w:bCs/>
                <w:sz w:val="14"/>
                <w:szCs w:val="14"/>
                <w:lang w:val="sq-AL"/>
              </w:rPr>
              <w:t>asurisë</w:t>
            </w:r>
          </w:p>
        </w:tc>
        <w:tc>
          <w:tcPr>
            <w:tcW w:w="844" w:type="dxa"/>
            <w:tcBorders>
              <w:top w:val="nil"/>
              <w:left w:val="nil"/>
              <w:bottom w:val="nil"/>
              <w:right w:val="nil"/>
            </w:tcBorders>
            <w:shd w:val="clear" w:color="auto" w:fill="auto"/>
            <w:vAlign w:val="center"/>
            <w:hideMark/>
          </w:tcPr>
          <w:p w:rsidR="00D80574" w:rsidRPr="00EC1283" w:rsidRDefault="00C1263E" w:rsidP="00D80574">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920" w:type="dxa"/>
            <w:tcBorders>
              <w:top w:val="nil"/>
              <w:left w:val="double" w:sz="6" w:space="0" w:color="auto"/>
              <w:bottom w:val="nil"/>
              <w:right w:val="double" w:sz="6" w:space="0" w:color="auto"/>
            </w:tcBorders>
            <w:shd w:val="clear" w:color="auto" w:fill="auto"/>
            <w:vAlign w:val="center"/>
            <w:hideMark/>
          </w:tcPr>
          <w:p w:rsidR="00D80574" w:rsidRPr="00EC1283" w:rsidRDefault="008929A2"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00" w:type="dxa"/>
            <w:tcBorders>
              <w:top w:val="nil"/>
              <w:left w:val="nil"/>
              <w:bottom w:val="nil"/>
              <w:right w:val="nil"/>
            </w:tcBorders>
            <w:shd w:val="clear" w:color="auto" w:fill="auto"/>
            <w:vAlign w:val="center"/>
            <w:hideMark/>
          </w:tcPr>
          <w:p w:rsidR="00D80574" w:rsidRPr="00EC1283" w:rsidRDefault="008929A2"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400" w:type="dxa"/>
            <w:tcBorders>
              <w:top w:val="nil"/>
              <w:left w:val="double" w:sz="6" w:space="0" w:color="auto"/>
              <w:bottom w:val="nil"/>
              <w:right w:val="double" w:sz="6" w:space="0" w:color="auto"/>
            </w:tcBorders>
            <w:shd w:val="clear" w:color="auto" w:fill="auto"/>
            <w:vAlign w:val="center"/>
            <w:hideMark/>
          </w:tcPr>
          <w:p w:rsidR="00D80574" w:rsidRPr="00EC1283" w:rsidRDefault="008929A2"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 (lekë</w:t>
            </w:r>
            <w:r w:rsidR="00D80574" w:rsidRPr="00EC1283">
              <w:rPr>
                <w:rFonts w:ascii="CG Times" w:eastAsia="Times New Roman" w:hAnsi="CG Times" w:cs="Arial"/>
                <w:b/>
                <w:bCs/>
                <w:sz w:val="14"/>
                <w:szCs w:val="14"/>
                <w:lang w:val="sq-AL"/>
              </w:rPr>
              <w:t>)</w:t>
            </w:r>
          </w:p>
        </w:tc>
        <w:tc>
          <w:tcPr>
            <w:tcW w:w="2691" w:type="dxa"/>
            <w:tcBorders>
              <w:top w:val="nil"/>
              <w:left w:val="nil"/>
              <w:bottom w:val="double" w:sz="6" w:space="0" w:color="auto"/>
              <w:right w:val="double" w:sz="6" w:space="0" w:color="auto"/>
            </w:tcBorders>
            <w:shd w:val="clear" w:color="auto" w:fill="auto"/>
            <w:noWrap/>
            <w:vAlign w:val="center"/>
            <w:hideMark/>
          </w:tcPr>
          <w:p w:rsidR="00D80574" w:rsidRPr="00EC1283" w:rsidRDefault="008929A2" w:rsidP="00D80574">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D80574" w:rsidRPr="00EC1283">
              <w:rPr>
                <w:rFonts w:ascii="CG Times" w:eastAsia="Times New Roman" w:hAnsi="CG Times" w:cs="Arial"/>
                <w:b/>
                <w:bCs/>
                <w:sz w:val="14"/>
                <w:szCs w:val="14"/>
                <w:lang w:val="sq-AL"/>
              </w:rPr>
              <w:t>nime</w:t>
            </w:r>
          </w:p>
        </w:tc>
      </w:tr>
      <w:tr w:rsidR="00D80574" w:rsidRPr="00EC1283" w:rsidTr="00C1263E">
        <w:trPr>
          <w:trHeight w:val="135"/>
          <w:jc w:val="center"/>
        </w:trPr>
        <w:tc>
          <w:tcPr>
            <w:tcW w:w="535"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99" w:type="dxa"/>
            <w:tcBorders>
              <w:top w:val="double" w:sz="6" w:space="0" w:color="auto"/>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82"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44" w:type="dxa"/>
            <w:tcBorders>
              <w:top w:val="double" w:sz="6" w:space="0" w:color="auto"/>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2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00" w:type="dxa"/>
            <w:tcBorders>
              <w:top w:val="double" w:sz="6" w:space="0" w:color="auto"/>
              <w:left w:val="nil"/>
              <w:bottom w:val="single" w:sz="4" w:space="0" w:color="auto"/>
              <w:right w:val="nil"/>
            </w:tcBorders>
            <w:shd w:val="clear" w:color="000000" w:fill="FFFFFF"/>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0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D80574" w:rsidRPr="00EC1283" w:rsidTr="00C1263E">
        <w:trPr>
          <w:trHeight w:val="139"/>
          <w:jc w:val="center"/>
        </w:trPr>
        <w:tc>
          <w:tcPr>
            <w:tcW w:w="535" w:type="dxa"/>
            <w:tcBorders>
              <w:top w:val="nil"/>
              <w:left w:val="double" w:sz="6" w:space="0" w:color="auto"/>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REÇAN Z.K.3161</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D80574" w:rsidRPr="00EC1283" w:rsidTr="00C1263E">
        <w:trPr>
          <w:trHeight w:val="139"/>
          <w:jc w:val="center"/>
        </w:trPr>
        <w:tc>
          <w:tcPr>
            <w:tcW w:w="535" w:type="dxa"/>
            <w:tcBorders>
              <w:top w:val="single" w:sz="4" w:space="0" w:color="auto"/>
              <w:left w:val="double" w:sz="6" w:space="0" w:color="auto"/>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99" w:type="dxa"/>
            <w:tcBorders>
              <w:top w:val="nil"/>
              <w:left w:val="nil"/>
              <w:bottom w:val="double" w:sz="6"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82" w:type="dxa"/>
            <w:tcBorders>
              <w:top w:val="nil"/>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44" w:type="dxa"/>
            <w:tcBorders>
              <w:top w:val="nil"/>
              <w:left w:val="nil"/>
              <w:bottom w:val="double" w:sz="6"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20" w:type="dxa"/>
            <w:tcBorders>
              <w:top w:val="nil"/>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00" w:type="dxa"/>
            <w:tcBorders>
              <w:top w:val="nil"/>
              <w:left w:val="nil"/>
              <w:bottom w:val="double" w:sz="6" w:space="0" w:color="auto"/>
              <w:right w:val="nil"/>
            </w:tcBorders>
            <w:shd w:val="clear" w:color="000000" w:fill="FFFFFF"/>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00" w:type="dxa"/>
            <w:tcBorders>
              <w:top w:val="nil"/>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691" w:type="dxa"/>
            <w:tcBorders>
              <w:top w:val="nil"/>
              <w:left w:val="nil"/>
              <w:bottom w:val="double" w:sz="6"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D80574" w:rsidRPr="00EC1283" w:rsidTr="00C1263E">
        <w:trPr>
          <w:trHeight w:val="139"/>
          <w:jc w:val="center"/>
        </w:trPr>
        <w:tc>
          <w:tcPr>
            <w:tcW w:w="535"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Ibrahim Gava</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42/2</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27391</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Hava Zena</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40</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371</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111671</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Skender Misku</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450</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135450</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Shaqir Gava</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96</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542</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163142</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Mustafa Topalli</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106</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3461</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1041761</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Ismali Misku</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135</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810</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243810</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Misku</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139</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728</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219128</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Skender Misku</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141</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775</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233275</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Halil Sharra</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172</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1800</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541800</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Misku</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164</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1080</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325080</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Sharra</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168</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250</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75250</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199" w:type="dxa"/>
            <w:tcBorders>
              <w:top w:val="nil"/>
              <w:left w:val="nil"/>
              <w:bottom w:val="single" w:sz="4" w:space="0" w:color="auto"/>
              <w:right w:val="nil"/>
            </w:tcBorders>
            <w:shd w:val="clear" w:color="auto" w:fill="auto"/>
            <w:noWrap/>
            <w:vAlign w:val="bottom"/>
            <w:hideMark/>
          </w:tcPr>
          <w:p w:rsidR="00D80574" w:rsidRPr="00EC1283" w:rsidRDefault="00D80574" w:rsidP="00D80574">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Petrit Sharra</w:t>
            </w:r>
          </w:p>
        </w:tc>
        <w:tc>
          <w:tcPr>
            <w:tcW w:w="1082"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163/3</w:t>
            </w:r>
          </w:p>
        </w:tc>
        <w:tc>
          <w:tcPr>
            <w:tcW w:w="844" w:type="dxa"/>
            <w:tcBorders>
              <w:top w:val="nil"/>
              <w:left w:val="nil"/>
              <w:bottom w:val="single" w:sz="4"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539</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162239</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2199" w:type="dxa"/>
            <w:tcBorders>
              <w:top w:val="nil"/>
              <w:left w:val="nil"/>
              <w:bottom w:val="nil"/>
              <w:right w:val="nil"/>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Skender Sharra</w:t>
            </w:r>
          </w:p>
        </w:tc>
        <w:tc>
          <w:tcPr>
            <w:tcW w:w="1082" w:type="dxa"/>
            <w:tcBorders>
              <w:top w:val="nil"/>
              <w:left w:val="double" w:sz="6" w:space="0" w:color="auto"/>
              <w:bottom w:val="nil"/>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163/4</w:t>
            </w:r>
          </w:p>
        </w:tc>
        <w:tc>
          <w:tcPr>
            <w:tcW w:w="844" w:type="dxa"/>
            <w:tcBorders>
              <w:top w:val="nil"/>
              <w:left w:val="nil"/>
              <w:bottom w:val="nil"/>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3161</w:t>
            </w:r>
          </w:p>
        </w:tc>
        <w:tc>
          <w:tcPr>
            <w:tcW w:w="920" w:type="dxa"/>
            <w:tcBorders>
              <w:top w:val="nil"/>
              <w:left w:val="double" w:sz="6" w:space="0" w:color="auto"/>
              <w:bottom w:val="nil"/>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579</w:t>
            </w:r>
          </w:p>
        </w:tc>
        <w:tc>
          <w:tcPr>
            <w:tcW w:w="1100" w:type="dxa"/>
            <w:tcBorders>
              <w:top w:val="nil"/>
              <w:left w:val="nil"/>
              <w:bottom w:val="single" w:sz="4"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301</w:t>
            </w:r>
          </w:p>
        </w:tc>
        <w:tc>
          <w:tcPr>
            <w:tcW w:w="1400" w:type="dxa"/>
            <w:tcBorders>
              <w:top w:val="nil"/>
              <w:left w:val="double" w:sz="6" w:space="0" w:color="auto"/>
              <w:bottom w:val="single" w:sz="4"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174279</w:t>
            </w:r>
          </w:p>
        </w:tc>
        <w:tc>
          <w:tcPr>
            <w:tcW w:w="2691" w:type="dxa"/>
            <w:tcBorders>
              <w:top w:val="nil"/>
              <w:left w:val="nil"/>
              <w:bottom w:val="single" w:sz="4"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D80574" w:rsidRPr="00EC1283" w:rsidTr="00C1263E">
        <w:trPr>
          <w:trHeight w:val="139"/>
          <w:jc w:val="center"/>
        </w:trPr>
        <w:tc>
          <w:tcPr>
            <w:tcW w:w="535"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99" w:type="dxa"/>
            <w:tcBorders>
              <w:top w:val="double" w:sz="6" w:space="0" w:color="auto"/>
              <w:left w:val="nil"/>
              <w:bottom w:val="double" w:sz="6" w:space="0" w:color="auto"/>
              <w:right w:val="nil"/>
            </w:tcBorders>
            <w:shd w:val="clear" w:color="auto" w:fill="auto"/>
            <w:noWrap/>
            <w:vAlign w:val="bottom"/>
            <w:hideMark/>
          </w:tcPr>
          <w:p w:rsidR="00D80574" w:rsidRPr="00EC1283" w:rsidRDefault="00D80574" w:rsidP="00D80574">
            <w:pPr>
              <w:jc w:val="cente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TOTALI</w:t>
            </w:r>
          </w:p>
        </w:tc>
        <w:tc>
          <w:tcPr>
            <w:tcW w:w="1082"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44" w:type="dxa"/>
            <w:tcBorders>
              <w:top w:val="double" w:sz="6" w:space="0" w:color="auto"/>
              <w:left w:val="nil"/>
              <w:bottom w:val="double" w:sz="6" w:space="0" w:color="auto"/>
              <w:right w:val="nil"/>
            </w:tcBorders>
            <w:shd w:val="clear" w:color="000000" w:fill="FFFFFF"/>
            <w:noWrap/>
            <w:vAlign w:val="center"/>
            <w:hideMark/>
          </w:tcPr>
          <w:p w:rsidR="00D80574" w:rsidRPr="00EC1283" w:rsidRDefault="00D80574" w:rsidP="00D80574">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11476</w:t>
            </w:r>
          </w:p>
        </w:tc>
        <w:tc>
          <w:tcPr>
            <w:tcW w:w="1100" w:type="dxa"/>
            <w:tcBorders>
              <w:top w:val="double" w:sz="6" w:space="0" w:color="auto"/>
              <w:left w:val="nil"/>
              <w:bottom w:val="double" w:sz="6" w:space="0" w:color="auto"/>
              <w:right w:val="nil"/>
            </w:tcBorders>
            <w:shd w:val="clear" w:color="000000" w:fill="FFFFFF"/>
            <w:noWrap/>
            <w:vAlign w:val="bottom"/>
            <w:hideMark/>
          </w:tcPr>
          <w:p w:rsidR="00D80574" w:rsidRPr="00EC1283" w:rsidRDefault="00D80574" w:rsidP="00D80574">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 </w:t>
            </w:r>
          </w:p>
        </w:tc>
        <w:tc>
          <w:tcPr>
            <w:tcW w:w="14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80574" w:rsidRPr="00EC1283" w:rsidRDefault="00D80574" w:rsidP="00D80574">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3454276</w:t>
            </w:r>
          </w:p>
        </w:tc>
        <w:tc>
          <w:tcPr>
            <w:tcW w:w="2691" w:type="dxa"/>
            <w:tcBorders>
              <w:top w:val="double" w:sz="6" w:space="0" w:color="auto"/>
              <w:left w:val="nil"/>
              <w:bottom w:val="double" w:sz="6" w:space="0" w:color="auto"/>
              <w:right w:val="double" w:sz="6" w:space="0" w:color="auto"/>
            </w:tcBorders>
            <w:shd w:val="clear" w:color="auto" w:fill="auto"/>
            <w:noWrap/>
            <w:vAlign w:val="bottom"/>
            <w:hideMark/>
          </w:tcPr>
          <w:p w:rsidR="00D80574" w:rsidRPr="00EC1283" w:rsidRDefault="00D80574" w:rsidP="00D80574">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504712" w:rsidRPr="00EC1283" w:rsidRDefault="00504712" w:rsidP="00B20B89">
      <w:pPr>
        <w:pStyle w:val="Paragrafi"/>
        <w:rPr>
          <w:lang w:val="sq-AL"/>
        </w:rPr>
      </w:pPr>
    </w:p>
    <w:p w:rsidR="00582532" w:rsidRPr="00EC1283" w:rsidRDefault="00582532" w:rsidP="00B20B89">
      <w:pPr>
        <w:pStyle w:val="Paragrafi"/>
        <w:rPr>
          <w:lang w:val="sq-AL"/>
        </w:rPr>
      </w:pPr>
    </w:p>
    <w:p w:rsidR="00D80574" w:rsidRPr="00EC1283" w:rsidRDefault="00D80574" w:rsidP="00B20B89">
      <w:pPr>
        <w:pStyle w:val="Paragrafi"/>
        <w:rPr>
          <w:lang w:val="sq-AL"/>
        </w:rPr>
      </w:pPr>
    </w:p>
    <w:p w:rsidR="00D80574" w:rsidRPr="00EC1283" w:rsidRDefault="00D80574" w:rsidP="00B20B89">
      <w:pPr>
        <w:pStyle w:val="Paragrafi"/>
        <w:rPr>
          <w:lang w:val="sq-AL"/>
        </w:rPr>
      </w:pPr>
    </w:p>
    <w:p w:rsidR="00D80574" w:rsidRPr="00EC1283" w:rsidRDefault="00D80574" w:rsidP="00B20B89">
      <w:pPr>
        <w:pStyle w:val="Paragrafi"/>
        <w:rPr>
          <w:lang w:val="sq-AL"/>
        </w:rPr>
      </w:pPr>
    </w:p>
    <w:p w:rsidR="00D80574" w:rsidRPr="00EC1283" w:rsidRDefault="00D80574" w:rsidP="00B20B89">
      <w:pPr>
        <w:pStyle w:val="Paragrafi"/>
        <w:rPr>
          <w:lang w:val="sq-AL"/>
        </w:rPr>
      </w:pPr>
    </w:p>
    <w:p w:rsidR="001910F0" w:rsidRPr="00EC1283" w:rsidRDefault="001910F0" w:rsidP="007046CA">
      <w:pPr>
        <w:pStyle w:val="Paragrafi"/>
        <w:ind w:firstLine="0"/>
        <w:rPr>
          <w:lang w:val="sq-AL"/>
        </w:rPr>
      </w:pPr>
    </w:p>
    <w:p w:rsidR="001910F0" w:rsidRPr="00EC1283" w:rsidRDefault="001910F0" w:rsidP="00B20B89">
      <w:pPr>
        <w:pStyle w:val="Paragrafi"/>
        <w:rPr>
          <w:lang w:val="sq-AL"/>
        </w:rPr>
      </w:pPr>
    </w:p>
    <w:tbl>
      <w:tblPr>
        <w:tblW w:w="10794" w:type="dxa"/>
        <w:jc w:val="center"/>
        <w:tblLook w:val="04A0" w:firstRow="1" w:lastRow="0" w:firstColumn="1" w:lastColumn="0" w:noHBand="0" w:noVBand="1"/>
      </w:tblPr>
      <w:tblGrid>
        <w:gridCol w:w="665"/>
        <w:gridCol w:w="2148"/>
        <w:gridCol w:w="1210"/>
        <w:gridCol w:w="1035"/>
        <w:gridCol w:w="850"/>
        <w:gridCol w:w="1177"/>
        <w:gridCol w:w="1140"/>
        <w:gridCol w:w="2569"/>
      </w:tblGrid>
      <w:tr w:rsidR="009F30AC" w:rsidRPr="00EC1283" w:rsidTr="00C328D7">
        <w:trPr>
          <w:trHeight w:val="139"/>
          <w:jc w:val="center"/>
        </w:trPr>
        <w:tc>
          <w:tcPr>
            <w:tcW w:w="665"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4393" w:type="dxa"/>
            <w:gridSpan w:val="3"/>
            <w:tcBorders>
              <w:top w:val="nil"/>
              <w:left w:val="nil"/>
              <w:bottom w:val="nil"/>
              <w:right w:val="nil"/>
            </w:tcBorders>
            <w:shd w:val="clear" w:color="auto" w:fill="auto"/>
            <w:noWrap/>
            <w:vAlign w:val="bottom"/>
            <w:hideMark/>
          </w:tcPr>
          <w:p w:rsidR="009F30AC" w:rsidRPr="00327E69" w:rsidRDefault="008929A2" w:rsidP="00EC1283">
            <w:pPr>
              <w:rPr>
                <w:rFonts w:ascii="CG Times" w:eastAsia="Times New Roman" w:hAnsi="CG Times" w:cs="Arial"/>
                <w:bCs/>
                <w:iCs/>
                <w:sz w:val="14"/>
                <w:szCs w:val="14"/>
                <w:lang w:val="sq-AL"/>
              </w:rPr>
            </w:pPr>
            <w:r w:rsidRPr="00327E69">
              <w:rPr>
                <w:rFonts w:ascii="CG Times" w:eastAsia="Times New Roman" w:hAnsi="CG Times" w:cs="Arial"/>
                <w:bCs/>
                <w:iCs/>
                <w:sz w:val="14"/>
                <w:szCs w:val="14"/>
                <w:lang w:val="sq-AL"/>
              </w:rPr>
              <w:t>DREJTORIA E PË</w:t>
            </w:r>
            <w:r w:rsidR="009F30AC" w:rsidRPr="00327E69">
              <w:rPr>
                <w:rFonts w:ascii="CG Times" w:eastAsia="Times New Roman" w:hAnsi="CG Times" w:cs="Arial"/>
                <w:bCs/>
                <w:iCs/>
                <w:sz w:val="14"/>
                <w:szCs w:val="14"/>
                <w:lang w:val="sq-AL"/>
              </w:rPr>
              <w:t>RGJITHSHME E RRUG</w:t>
            </w:r>
            <w:r w:rsidR="00EC1283" w:rsidRPr="00327E69">
              <w:rPr>
                <w:rFonts w:ascii="CG Times" w:eastAsia="Times New Roman" w:hAnsi="CG Times" w:cs="Arial"/>
                <w:bCs/>
                <w:iCs/>
                <w:sz w:val="14"/>
                <w:szCs w:val="14"/>
                <w:lang w:val="sq-AL"/>
              </w:rPr>
              <w:t>Ë</w:t>
            </w:r>
            <w:r w:rsidR="009F30AC" w:rsidRPr="00327E69">
              <w:rPr>
                <w:rFonts w:ascii="CG Times" w:eastAsia="Times New Roman" w:hAnsi="CG Times" w:cs="Arial"/>
                <w:bCs/>
                <w:iCs/>
                <w:sz w:val="14"/>
                <w:szCs w:val="14"/>
                <w:lang w:val="sq-AL"/>
              </w:rPr>
              <w:t>VE</w:t>
            </w:r>
          </w:p>
        </w:tc>
        <w:tc>
          <w:tcPr>
            <w:tcW w:w="850"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77"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40"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569"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r>
      <w:tr w:rsidR="009F30AC" w:rsidRPr="00EC1283" w:rsidTr="00C328D7">
        <w:trPr>
          <w:trHeight w:val="139"/>
          <w:jc w:val="center"/>
        </w:trPr>
        <w:tc>
          <w:tcPr>
            <w:tcW w:w="665"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3358" w:type="dxa"/>
            <w:gridSpan w:val="2"/>
            <w:tcBorders>
              <w:top w:val="nil"/>
              <w:left w:val="nil"/>
              <w:bottom w:val="nil"/>
              <w:right w:val="nil"/>
            </w:tcBorders>
            <w:shd w:val="clear" w:color="auto" w:fill="auto"/>
            <w:noWrap/>
            <w:vAlign w:val="bottom"/>
            <w:hideMark/>
          </w:tcPr>
          <w:p w:rsidR="009F30AC" w:rsidRPr="00327E69" w:rsidRDefault="008929A2" w:rsidP="009F30AC">
            <w:pPr>
              <w:rPr>
                <w:rFonts w:ascii="CG Times" w:eastAsia="Times New Roman" w:hAnsi="CG Times" w:cs="Arial"/>
                <w:bCs/>
                <w:iCs/>
                <w:sz w:val="14"/>
                <w:szCs w:val="14"/>
                <w:lang w:val="sq-AL"/>
              </w:rPr>
            </w:pPr>
            <w:r w:rsidRPr="00327E69">
              <w:rPr>
                <w:rFonts w:ascii="CG Times" w:eastAsia="Times New Roman" w:hAnsi="CG Times" w:cs="Arial"/>
                <w:bCs/>
                <w:iCs/>
                <w:sz w:val="14"/>
                <w:szCs w:val="14"/>
                <w:lang w:val="sq-AL"/>
              </w:rPr>
              <w:t>DREJTORIA E SHPRONË</w:t>
            </w:r>
            <w:r w:rsidR="009F30AC" w:rsidRPr="00327E69">
              <w:rPr>
                <w:rFonts w:ascii="CG Times" w:eastAsia="Times New Roman" w:hAnsi="CG Times" w:cs="Arial"/>
                <w:bCs/>
                <w:iCs/>
                <w:sz w:val="14"/>
                <w:szCs w:val="14"/>
                <w:lang w:val="sq-AL"/>
              </w:rPr>
              <w:t>SIMEVE</w:t>
            </w:r>
          </w:p>
        </w:tc>
        <w:tc>
          <w:tcPr>
            <w:tcW w:w="1035"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77"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40"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569"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r>
      <w:tr w:rsidR="009F30AC" w:rsidRPr="00EC1283" w:rsidTr="00C328D7">
        <w:trPr>
          <w:trHeight w:val="139"/>
          <w:jc w:val="center"/>
        </w:trPr>
        <w:tc>
          <w:tcPr>
            <w:tcW w:w="665"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148" w:type="dxa"/>
            <w:tcBorders>
              <w:top w:val="nil"/>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bCs/>
                <w:iCs/>
                <w:sz w:val="14"/>
                <w:szCs w:val="14"/>
                <w:lang w:val="sq-AL"/>
              </w:rPr>
            </w:pPr>
          </w:p>
        </w:tc>
        <w:tc>
          <w:tcPr>
            <w:tcW w:w="1210" w:type="dxa"/>
            <w:tcBorders>
              <w:top w:val="nil"/>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bCs/>
                <w:iCs/>
                <w:sz w:val="14"/>
                <w:szCs w:val="14"/>
                <w:lang w:val="sq-AL"/>
              </w:rPr>
            </w:pPr>
          </w:p>
        </w:tc>
        <w:tc>
          <w:tcPr>
            <w:tcW w:w="1035"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77"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40"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569"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r>
      <w:tr w:rsidR="009F30AC" w:rsidRPr="00EC1283" w:rsidTr="00C328D7">
        <w:trPr>
          <w:trHeight w:val="63"/>
          <w:jc w:val="center"/>
        </w:trPr>
        <w:tc>
          <w:tcPr>
            <w:tcW w:w="665"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c>
          <w:tcPr>
            <w:tcW w:w="2148" w:type="dxa"/>
            <w:tcBorders>
              <w:top w:val="nil"/>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sz w:val="14"/>
                <w:szCs w:val="14"/>
                <w:lang w:val="sq-AL"/>
              </w:rPr>
            </w:pPr>
          </w:p>
        </w:tc>
        <w:tc>
          <w:tcPr>
            <w:tcW w:w="1210" w:type="dxa"/>
            <w:tcBorders>
              <w:top w:val="nil"/>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sz w:val="14"/>
                <w:szCs w:val="14"/>
                <w:lang w:val="sq-AL"/>
              </w:rPr>
            </w:pPr>
          </w:p>
        </w:tc>
        <w:tc>
          <w:tcPr>
            <w:tcW w:w="1035"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77"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40"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569"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r>
      <w:tr w:rsidR="009F30AC" w:rsidRPr="00EC1283" w:rsidTr="00C328D7">
        <w:trPr>
          <w:trHeight w:val="139"/>
          <w:jc w:val="center"/>
        </w:trPr>
        <w:tc>
          <w:tcPr>
            <w:tcW w:w="665"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c>
          <w:tcPr>
            <w:tcW w:w="2148" w:type="dxa"/>
            <w:tcBorders>
              <w:top w:val="nil"/>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sz w:val="14"/>
                <w:szCs w:val="14"/>
                <w:lang w:val="sq-AL"/>
              </w:rPr>
            </w:pPr>
          </w:p>
        </w:tc>
        <w:tc>
          <w:tcPr>
            <w:tcW w:w="1210" w:type="dxa"/>
            <w:tcBorders>
              <w:top w:val="nil"/>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sz w:val="14"/>
                <w:szCs w:val="14"/>
                <w:lang w:val="sq-AL"/>
              </w:rPr>
            </w:pPr>
          </w:p>
        </w:tc>
        <w:tc>
          <w:tcPr>
            <w:tcW w:w="1035"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77" w:type="dxa"/>
            <w:tcBorders>
              <w:top w:val="nil"/>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40" w:type="dxa"/>
            <w:tcBorders>
              <w:top w:val="nil"/>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569"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r>
      <w:tr w:rsidR="009F30AC" w:rsidRPr="00EC1283" w:rsidTr="00B067BB">
        <w:trPr>
          <w:trHeight w:val="139"/>
          <w:jc w:val="center"/>
        </w:trPr>
        <w:tc>
          <w:tcPr>
            <w:tcW w:w="10794" w:type="dxa"/>
            <w:gridSpan w:val="8"/>
            <w:tcBorders>
              <w:top w:val="nil"/>
              <w:left w:val="nil"/>
              <w:right w:val="nil"/>
            </w:tcBorders>
            <w:shd w:val="clear" w:color="auto" w:fill="auto"/>
            <w:noWrap/>
            <w:vAlign w:val="bottom"/>
            <w:hideMark/>
          </w:tcPr>
          <w:p w:rsidR="009F30AC" w:rsidRPr="00327E69" w:rsidRDefault="008929A2" w:rsidP="00EC1283">
            <w:pPr>
              <w:jc w:val="center"/>
              <w:rPr>
                <w:rFonts w:ascii="CG Times" w:eastAsia="Times New Roman" w:hAnsi="CG Times" w:cs="Arial"/>
                <w:bCs/>
                <w:iCs/>
                <w:sz w:val="14"/>
                <w:szCs w:val="14"/>
                <w:lang w:val="sq-AL"/>
              </w:rPr>
            </w:pPr>
            <w:r w:rsidRPr="00327E69">
              <w:rPr>
                <w:rFonts w:ascii="CG Times" w:eastAsia="Times New Roman" w:hAnsi="CG Times" w:cs="Arial"/>
                <w:bCs/>
                <w:iCs/>
                <w:sz w:val="14"/>
                <w:szCs w:val="14"/>
                <w:lang w:val="sq-AL"/>
              </w:rPr>
              <w:t>LISTA E PASURIVE QË PREKEN P</w:t>
            </w:r>
            <w:r w:rsidR="00EC1283" w:rsidRPr="00327E69">
              <w:rPr>
                <w:rFonts w:ascii="CG Times" w:eastAsia="Times New Roman" w:hAnsi="CG Times" w:cs="Arial"/>
                <w:bCs/>
                <w:iCs/>
                <w:sz w:val="14"/>
                <w:szCs w:val="14"/>
                <w:lang w:val="sq-AL"/>
              </w:rPr>
              <w:t>Ë</w:t>
            </w:r>
            <w:r w:rsidRPr="00327E69">
              <w:rPr>
                <w:rFonts w:ascii="CG Times" w:eastAsia="Times New Roman" w:hAnsi="CG Times" w:cs="Arial"/>
                <w:bCs/>
                <w:iCs/>
                <w:sz w:val="14"/>
                <w:szCs w:val="14"/>
                <w:lang w:val="sq-AL"/>
              </w:rPr>
              <w:t>R  EFEKTIN E NDË</w:t>
            </w:r>
            <w:r w:rsidR="009F30AC" w:rsidRPr="00327E69">
              <w:rPr>
                <w:rFonts w:ascii="CG Times" w:eastAsia="Times New Roman" w:hAnsi="CG Times" w:cs="Arial"/>
                <w:bCs/>
                <w:iCs/>
                <w:sz w:val="14"/>
                <w:szCs w:val="14"/>
                <w:lang w:val="sq-AL"/>
              </w:rPr>
              <w:t>RTIMIT T</w:t>
            </w:r>
            <w:r w:rsidRPr="00327E69">
              <w:rPr>
                <w:rFonts w:ascii="CG Times" w:eastAsia="Times New Roman" w:hAnsi="CG Times" w:cs="Arial"/>
                <w:bCs/>
                <w:iCs/>
                <w:sz w:val="14"/>
                <w:szCs w:val="14"/>
                <w:lang w:val="sq-AL"/>
              </w:rPr>
              <w:t>Ë AUTOSTRADËS TIRANË</w:t>
            </w:r>
            <w:r w:rsidR="009F30AC" w:rsidRPr="00327E69">
              <w:rPr>
                <w:rFonts w:ascii="CG Times" w:eastAsia="Times New Roman" w:hAnsi="CG Times" w:cs="Arial"/>
                <w:bCs/>
                <w:iCs/>
                <w:sz w:val="14"/>
                <w:szCs w:val="14"/>
                <w:lang w:val="sq-AL"/>
              </w:rPr>
              <w:t xml:space="preserve"> - ELBASAN</w:t>
            </w:r>
          </w:p>
        </w:tc>
      </w:tr>
      <w:tr w:rsidR="00AB34E8" w:rsidRPr="00EC1283" w:rsidTr="00B067BB">
        <w:trPr>
          <w:trHeight w:val="139"/>
          <w:jc w:val="center"/>
        </w:trPr>
        <w:tc>
          <w:tcPr>
            <w:tcW w:w="10794" w:type="dxa"/>
            <w:gridSpan w:val="8"/>
            <w:shd w:val="clear" w:color="auto" w:fill="auto"/>
            <w:noWrap/>
            <w:vAlign w:val="bottom"/>
            <w:hideMark/>
          </w:tcPr>
          <w:p w:rsidR="00AB34E8" w:rsidRPr="00327E69" w:rsidRDefault="008929A2" w:rsidP="00AB34E8">
            <w:pPr>
              <w:jc w:val="center"/>
              <w:rPr>
                <w:rFonts w:ascii="CG Times" w:eastAsia="Times New Roman" w:hAnsi="CG Times" w:cs="Arial"/>
                <w:sz w:val="14"/>
                <w:szCs w:val="14"/>
                <w:lang w:val="sq-AL"/>
              </w:rPr>
            </w:pPr>
            <w:r w:rsidRPr="00327E69">
              <w:rPr>
                <w:rFonts w:ascii="CG Times" w:eastAsia="Times New Roman" w:hAnsi="CG Times" w:cs="Arial"/>
                <w:bCs/>
                <w:iCs/>
                <w:color w:val="000000"/>
                <w:sz w:val="14"/>
                <w:szCs w:val="14"/>
                <w:lang w:val="sq-AL"/>
              </w:rPr>
              <w:t>LOTI III-të</w:t>
            </w:r>
            <w:r w:rsidR="00EC1283" w:rsidRPr="00327E69">
              <w:rPr>
                <w:rFonts w:ascii="CG Times" w:eastAsia="Times New Roman" w:hAnsi="CG Times" w:cs="Arial"/>
                <w:bCs/>
                <w:iCs/>
                <w:color w:val="000000"/>
                <w:sz w:val="14"/>
                <w:szCs w:val="14"/>
                <w:lang w:val="sq-AL"/>
              </w:rPr>
              <w:t xml:space="preserve">  (DALJE TU</w:t>
            </w:r>
            <w:r w:rsidR="00AB34E8" w:rsidRPr="00327E69">
              <w:rPr>
                <w:rFonts w:ascii="CG Times" w:eastAsia="Times New Roman" w:hAnsi="CG Times" w:cs="Arial"/>
                <w:bCs/>
                <w:iCs/>
                <w:color w:val="000000"/>
                <w:sz w:val="14"/>
                <w:szCs w:val="14"/>
                <w:lang w:val="sq-AL"/>
              </w:rPr>
              <w:t>NEL- km 29+275)</w:t>
            </w:r>
          </w:p>
        </w:tc>
      </w:tr>
      <w:tr w:rsidR="009F30AC" w:rsidRPr="00EC1283" w:rsidTr="00C328D7">
        <w:trPr>
          <w:trHeight w:val="63"/>
          <w:jc w:val="center"/>
        </w:trPr>
        <w:tc>
          <w:tcPr>
            <w:tcW w:w="665" w:type="dxa"/>
            <w:tcBorders>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c>
          <w:tcPr>
            <w:tcW w:w="2148" w:type="dxa"/>
            <w:tcBorders>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sz w:val="14"/>
                <w:szCs w:val="14"/>
                <w:lang w:val="sq-AL"/>
              </w:rPr>
            </w:pPr>
          </w:p>
        </w:tc>
        <w:tc>
          <w:tcPr>
            <w:tcW w:w="1210" w:type="dxa"/>
            <w:tcBorders>
              <w:left w:val="nil"/>
              <w:bottom w:val="nil"/>
              <w:right w:val="nil"/>
            </w:tcBorders>
            <w:shd w:val="clear" w:color="auto" w:fill="auto"/>
            <w:noWrap/>
            <w:vAlign w:val="bottom"/>
            <w:hideMark/>
          </w:tcPr>
          <w:p w:rsidR="009F30AC" w:rsidRPr="00327E69" w:rsidRDefault="009F30AC" w:rsidP="009F30AC">
            <w:pPr>
              <w:rPr>
                <w:rFonts w:ascii="CG Times" w:eastAsia="Times New Roman" w:hAnsi="CG Times" w:cs="Arial"/>
                <w:sz w:val="14"/>
                <w:szCs w:val="14"/>
                <w:lang w:val="sq-AL"/>
              </w:rPr>
            </w:pPr>
          </w:p>
        </w:tc>
        <w:tc>
          <w:tcPr>
            <w:tcW w:w="1035" w:type="dxa"/>
            <w:tcBorders>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850" w:type="dxa"/>
            <w:tcBorders>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77" w:type="dxa"/>
            <w:tcBorders>
              <w:left w:val="nil"/>
              <w:bottom w:val="nil"/>
              <w:right w:val="nil"/>
            </w:tcBorders>
            <w:shd w:val="clear" w:color="auto" w:fill="auto"/>
            <w:noWrap/>
            <w:vAlign w:val="bottom"/>
            <w:hideMark/>
          </w:tcPr>
          <w:p w:rsidR="009F30AC" w:rsidRPr="00327E69" w:rsidRDefault="009F30AC" w:rsidP="009F30AC">
            <w:pPr>
              <w:jc w:val="center"/>
              <w:rPr>
                <w:rFonts w:ascii="CG Times" w:eastAsia="Times New Roman" w:hAnsi="CG Times" w:cs="Arial"/>
                <w:sz w:val="14"/>
                <w:szCs w:val="14"/>
                <w:lang w:val="sq-AL"/>
              </w:rPr>
            </w:pPr>
          </w:p>
        </w:tc>
        <w:tc>
          <w:tcPr>
            <w:tcW w:w="1140" w:type="dxa"/>
            <w:tcBorders>
              <w:left w:val="nil"/>
              <w:bottom w:val="nil"/>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p>
        </w:tc>
        <w:tc>
          <w:tcPr>
            <w:tcW w:w="2569" w:type="dxa"/>
            <w:tcBorders>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p>
        </w:tc>
      </w:tr>
      <w:tr w:rsidR="009F30AC" w:rsidRPr="00EC1283" w:rsidTr="00C328D7">
        <w:trPr>
          <w:trHeight w:val="139"/>
          <w:jc w:val="center"/>
        </w:trPr>
        <w:tc>
          <w:tcPr>
            <w:tcW w:w="665" w:type="dxa"/>
            <w:tcBorders>
              <w:top w:val="nil"/>
              <w:left w:val="nil"/>
              <w:bottom w:val="double" w:sz="6"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48" w:type="dxa"/>
            <w:tcBorders>
              <w:top w:val="nil"/>
              <w:left w:val="nil"/>
              <w:bottom w:val="double" w:sz="6"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210" w:type="dxa"/>
            <w:tcBorders>
              <w:top w:val="nil"/>
              <w:left w:val="nil"/>
              <w:bottom w:val="double" w:sz="6"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35" w:type="dxa"/>
            <w:tcBorders>
              <w:top w:val="nil"/>
              <w:left w:val="nil"/>
              <w:bottom w:val="double" w:sz="6" w:space="0" w:color="auto"/>
              <w:right w:val="nil"/>
            </w:tcBorders>
            <w:shd w:val="clear" w:color="auto" w:fill="auto"/>
            <w:noWrap/>
            <w:vAlign w:val="bottom"/>
            <w:hideMark/>
          </w:tcPr>
          <w:p w:rsidR="009F30AC" w:rsidRPr="00EC1283" w:rsidRDefault="009F30AC" w:rsidP="00F66C2F">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77"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40"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69" w:type="dxa"/>
            <w:tcBorders>
              <w:top w:val="nil"/>
              <w:left w:val="nil"/>
              <w:bottom w:val="double" w:sz="6"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9F30AC" w:rsidRPr="00EC1283" w:rsidTr="00C328D7">
        <w:trPr>
          <w:trHeight w:val="210"/>
          <w:jc w:val="center"/>
        </w:trPr>
        <w:tc>
          <w:tcPr>
            <w:tcW w:w="665" w:type="dxa"/>
            <w:tcBorders>
              <w:top w:val="nil"/>
              <w:left w:val="double" w:sz="6" w:space="0" w:color="auto"/>
              <w:bottom w:val="nil"/>
              <w:right w:val="double" w:sz="6" w:space="0" w:color="auto"/>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48" w:type="dxa"/>
            <w:tcBorders>
              <w:top w:val="nil"/>
              <w:left w:val="nil"/>
              <w:bottom w:val="nil"/>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1210"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35" w:type="dxa"/>
            <w:tcBorders>
              <w:top w:val="nil"/>
              <w:left w:val="double" w:sz="6" w:space="0" w:color="auto"/>
              <w:bottom w:val="nil"/>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77" w:type="dxa"/>
            <w:tcBorders>
              <w:top w:val="nil"/>
              <w:left w:val="nil"/>
              <w:bottom w:val="double" w:sz="6" w:space="0" w:color="auto"/>
              <w:right w:val="nil"/>
            </w:tcBorders>
            <w:shd w:val="clear" w:color="auto" w:fill="auto"/>
            <w:noWrap/>
            <w:vAlign w:val="bottom"/>
            <w:hideMark/>
          </w:tcPr>
          <w:p w:rsidR="009F30AC" w:rsidRPr="00EC1283" w:rsidRDefault="001022D8"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r w:rsidR="008929A2" w:rsidRPr="00EC1283">
              <w:rPr>
                <w:rFonts w:ascii="CG Times" w:eastAsia="Times New Roman" w:hAnsi="CG Times" w:cs="Arial"/>
                <w:b/>
                <w:bCs/>
                <w:sz w:val="14"/>
                <w:szCs w:val="14"/>
                <w:lang w:val="sq-AL"/>
              </w:rPr>
              <w:t xml:space="preserve"> ARË</w:t>
            </w:r>
          </w:p>
        </w:tc>
        <w:tc>
          <w:tcPr>
            <w:tcW w:w="1140" w:type="dxa"/>
            <w:tcBorders>
              <w:top w:val="nil"/>
              <w:left w:val="nil"/>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569" w:type="dxa"/>
            <w:tcBorders>
              <w:top w:val="nil"/>
              <w:left w:val="nil"/>
              <w:bottom w:val="double" w:sz="6" w:space="0" w:color="auto"/>
              <w:right w:val="double" w:sz="6" w:space="0" w:color="auto"/>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9F30AC" w:rsidRPr="00EC1283" w:rsidTr="00C328D7">
        <w:trPr>
          <w:trHeight w:val="240"/>
          <w:jc w:val="center"/>
        </w:trPr>
        <w:tc>
          <w:tcPr>
            <w:tcW w:w="665" w:type="dxa"/>
            <w:tcBorders>
              <w:top w:val="nil"/>
              <w:left w:val="double" w:sz="6" w:space="0" w:color="auto"/>
              <w:bottom w:val="double" w:sz="6" w:space="0" w:color="auto"/>
              <w:right w:val="double" w:sz="6" w:space="0" w:color="auto"/>
            </w:tcBorders>
            <w:shd w:val="clear" w:color="auto" w:fill="auto"/>
            <w:noWrap/>
            <w:vAlign w:val="center"/>
            <w:hideMark/>
          </w:tcPr>
          <w:p w:rsidR="009F30AC" w:rsidRPr="00EC1283" w:rsidRDefault="00B6566C"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148" w:type="dxa"/>
            <w:tcBorders>
              <w:top w:val="nil"/>
              <w:left w:val="nil"/>
              <w:bottom w:val="double" w:sz="6" w:space="0" w:color="auto"/>
              <w:right w:val="double" w:sz="6" w:space="0" w:color="auto"/>
            </w:tcBorders>
            <w:shd w:val="clear" w:color="auto" w:fill="auto"/>
            <w:noWrap/>
            <w:vAlign w:val="center"/>
            <w:hideMark/>
          </w:tcPr>
          <w:p w:rsidR="009F30AC" w:rsidRPr="00EC1283" w:rsidRDefault="00327E69" w:rsidP="009F30AC">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8929A2" w:rsidRPr="00EC1283">
              <w:rPr>
                <w:rFonts w:ascii="CG Times" w:eastAsia="Times New Roman" w:hAnsi="CG Times" w:cs="Arial"/>
                <w:b/>
                <w:bCs/>
                <w:sz w:val="14"/>
                <w:szCs w:val="14"/>
                <w:lang w:val="sq-AL"/>
              </w:rPr>
              <w:t>të</w:t>
            </w:r>
            <w:r w:rsidR="009F30AC" w:rsidRPr="00EC1283">
              <w:rPr>
                <w:rFonts w:ascii="CG Times" w:eastAsia="Times New Roman" w:hAnsi="CG Times" w:cs="Arial"/>
                <w:b/>
                <w:bCs/>
                <w:sz w:val="14"/>
                <w:szCs w:val="14"/>
                <w:lang w:val="sq-AL"/>
              </w:rPr>
              <w:t>s</w:t>
            </w:r>
            <w:r>
              <w:rPr>
                <w:rFonts w:ascii="CG Times" w:eastAsia="Times New Roman" w:hAnsi="CG Times" w:cs="Arial"/>
                <w:b/>
                <w:bCs/>
                <w:sz w:val="14"/>
                <w:szCs w:val="14"/>
                <w:lang w:val="sq-AL"/>
              </w:rPr>
              <w:t>ia, m</w:t>
            </w:r>
            <w:r w:rsidR="009F30AC" w:rsidRPr="00EC1283">
              <w:rPr>
                <w:rFonts w:ascii="CG Times" w:eastAsia="Times New Roman" w:hAnsi="CG Times" w:cs="Arial"/>
                <w:b/>
                <w:bCs/>
                <w:sz w:val="14"/>
                <w:szCs w:val="14"/>
                <w:lang w:val="sq-AL"/>
              </w:rPr>
              <w:t>biemri</w:t>
            </w:r>
          </w:p>
        </w:tc>
        <w:tc>
          <w:tcPr>
            <w:tcW w:w="1210" w:type="dxa"/>
            <w:tcBorders>
              <w:top w:val="nil"/>
              <w:left w:val="nil"/>
              <w:bottom w:val="double" w:sz="6" w:space="0" w:color="auto"/>
              <w:right w:val="nil"/>
            </w:tcBorders>
            <w:shd w:val="clear" w:color="auto" w:fill="auto"/>
            <w:vAlign w:val="center"/>
            <w:hideMark/>
          </w:tcPr>
          <w:p w:rsidR="009F30AC" w:rsidRPr="00EC1283" w:rsidRDefault="00B6566C"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327E69">
              <w:rPr>
                <w:rFonts w:ascii="CG Times" w:eastAsia="Times New Roman" w:hAnsi="CG Times" w:cs="Arial"/>
                <w:b/>
                <w:bCs/>
                <w:sz w:val="14"/>
                <w:szCs w:val="14"/>
                <w:lang w:val="sq-AL"/>
              </w:rPr>
              <w:t>i p</w:t>
            </w:r>
            <w:r w:rsidR="008929A2" w:rsidRPr="00EC1283">
              <w:rPr>
                <w:rFonts w:ascii="CG Times" w:eastAsia="Times New Roman" w:hAnsi="CG Times" w:cs="Arial"/>
                <w:b/>
                <w:bCs/>
                <w:sz w:val="14"/>
                <w:szCs w:val="14"/>
                <w:lang w:val="sq-AL"/>
              </w:rPr>
              <w:t>asurisë</w:t>
            </w:r>
          </w:p>
        </w:tc>
        <w:tc>
          <w:tcPr>
            <w:tcW w:w="1035" w:type="dxa"/>
            <w:tcBorders>
              <w:top w:val="nil"/>
              <w:left w:val="double" w:sz="6" w:space="0" w:color="auto"/>
              <w:bottom w:val="double" w:sz="6" w:space="0" w:color="auto"/>
              <w:right w:val="nil"/>
            </w:tcBorders>
            <w:shd w:val="clear" w:color="auto" w:fill="auto"/>
            <w:vAlign w:val="center"/>
            <w:hideMark/>
          </w:tcPr>
          <w:p w:rsidR="009F30AC" w:rsidRPr="00EC1283" w:rsidRDefault="00C328D7" w:rsidP="009F30AC">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850" w:type="dxa"/>
            <w:tcBorders>
              <w:top w:val="nil"/>
              <w:left w:val="double" w:sz="6" w:space="0" w:color="auto"/>
              <w:bottom w:val="double" w:sz="6" w:space="0" w:color="auto"/>
              <w:right w:val="double" w:sz="6" w:space="0" w:color="auto"/>
            </w:tcBorders>
            <w:shd w:val="clear" w:color="auto" w:fill="auto"/>
            <w:vAlign w:val="center"/>
            <w:hideMark/>
          </w:tcPr>
          <w:p w:rsidR="009F30AC" w:rsidRPr="00EC1283" w:rsidRDefault="008929A2"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77" w:type="dxa"/>
            <w:tcBorders>
              <w:top w:val="nil"/>
              <w:left w:val="nil"/>
              <w:bottom w:val="double" w:sz="6" w:space="0" w:color="auto"/>
              <w:right w:val="nil"/>
            </w:tcBorders>
            <w:shd w:val="clear" w:color="auto" w:fill="auto"/>
            <w:vAlign w:val="center"/>
            <w:hideMark/>
          </w:tcPr>
          <w:p w:rsidR="009F30AC" w:rsidRPr="00EC1283" w:rsidRDefault="008929A2" w:rsidP="00C328D7">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40" w:type="dxa"/>
            <w:tcBorders>
              <w:top w:val="nil"/>
              <w:left w:val="double" w:sz="6" w:space="0" w:color="auto"/>
              <w:bottom w:val="double" w:sz="6" w:space="0" w:color="auto"/>
              <w:right w:val="double" w:sz="6" w:space="0" w:color="auto"/>
            </w:tcBorders>
            <w:shd w:val="clear" w:color="auto" w:fill="auto"/>
            <w:vAlign w:val="center"/>
            <w:hideMark/>
          </w:tcPr>
          <w:p w:rsidR="009F30AC" w:rsidRPr="00EC1283" w:rsidRDefault="009F30AC"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8929A2" w:rsidRPr="00EC1283">
              <w:rPr>
                <w:rFonts w:ascii="CG Times" w:eastAsia="Times New Roman" w:hAnsi="CG Times" w:cs="Arial"/>
                <w:b/>
                <w:bCs/>
                <w:sz w:val="14"/>
                <w:szCs w:val="14"/>
                <w:lang w:val="sq-AL"/>
              </w:rPr>
              <w:t xml:space="preserve"> (lekë</w:t>
            </w:r>
            <w:r w:rsidRPr="00EC1283">
              <w:rPr>
                <w:rFonts w:ascii="CG Times" w:eastAsia="Times New Roman" w:hAnsi="CG Times" w:cs="Arial"/>
                <w:b/>
                <w:bCs/>
                <w:sz w:val="14"/>
                <w:szCs w:val="14"/>
                <w:lang w:val="sq-AL"/>
              </w:rPr>
              <w:t>)</w:t>
            </w:r>
          </w:p>
        </w:tc>
        <w:tc>
          <w:tcPr>
            <w:tcW w:w="2569" w:type="dxa"/>
            <w:tcBorders>
              <w:top w:val="nil"/>
              <w:left w:val="nil"/>
              <w:bottom w:val="double" w:sz="6" w:space="0" w:color="auto"/>
              <w:right w:val="double" w:sz="6" w:space="0" w:color="auto"/>
            </w:tcBorders>
            <w:shd w:val="clear" w:color="auto" w:fill="auto"/>
            <w:noWrap/>
            <w:vAlign w:val="center"/>
            <w:hideMark/>
          </w:tcPr>
          <w:p w:rsidR="009F30AC" w:rsidRPr="00EC1283" w:rsidRDefault="008929A2" w:rsidP="009F30AC">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9F30AC" w:rsidRPr="00EC1283">
              <w:rPr>
                <w:rFonts w:ascii="CG Times" w:eastAsia="Times New Roman" w:hAnsi="CG Times" w:cs="Arial"/>
                <w:b/>
                <w:bCs/>
                <w:sz w:val="14"/>
                <w:szCs w:val="14"/>
                <w:lang w:val="sq-AL"/>
              </w:rPr>
              <w:t>nime</w:t>
            </w:r>
          </w:p>
        </w:tc>
      </w:tr>
      <w:tr w:rsidR="009F30AC" w:rsidRPr="00EC1283" w:rsidTr="00C328D7">
        <w:trPr>
          <w:trHeight w:val="139"/>
          <w:jc w:val="center"/>
        </w:trPr>
        <w:tc>
          <w:tcPr>
            <w:tcW w:w="665" w:type="dxa"/>
            <w:tcBorders>
              <w:top w:val="nil"/>
              <w:left w:val="double" w:sz="6" w:space="0" w:color="auto"/>
              <w:bottom w:val="nil"/>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48"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p>
        </w:tc>
        <w:tc>
          <w:tcPr>
            <w:tcW w:w="1210" w:type="dxa"/>
            <w:tcBorders>
              <w:top w:val="single" w:sz="4" w:space="0" w:color="auto"/>
              <w:left w:val="double" w:sz="6" w:space="0" w:color="auto"/>
              <w:bottom w:val="nil"/>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35" w:type="dxa"/>
            <w:tcBorders>
              <w:top w:val="nil"/>
              <w:left w:val="nil"/>
              <w:bottom w:val="nil"/>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0" w:type="dxa"/>
            <w:tcBorders>
              <w:top w:val="single" w:sz="4" w:space="0" w:color="auto"/>
              <w:left w:val="double" w:sz="6" w:space="0" w:color="auto"/>
              <w:bottom w:val="nil"/>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77" w:type="dxa"/>
            <w:tcBorders>
              <w:top w:val="single" w:sz="4" w:space="0" w:color="auto"/>
              <w:left w:val="nil"/>
              <w:bottom w:val="nil"/>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40" w:type="dxa"/>
            <w:tcBorders>
              <w:top w:val="nil"/>
              <w:left w:val="double" w:sz="6" w:space="0" w:color="auto"/>
              <w:bottom w:val="nil"/>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2569" w:type="dxa"/>
            <w:tcBorders>
              <w:top w:val="nil"/>
              <w:left w:val="single" w:sz="4" w:space="0" w:color="auto"/>
              <w:bottom w:val="nil"/>
              <w:right w:val="double" w:sz="6" w:space="0" w:color="auto"/>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9F30AC" w:rsidRPr="00EC1283" w:rsidTr="00C328D7">
        <w:trPr>
          <w:trHeight w:val="139"/>
          <w:jc w:val="center"/>
        </w:trPr>
        <w:tc>
          <w:tcPr>
            <w:tcW w:w="665"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48" w:type="dxa"/>
            <w:tcBorders>
              <w:top w:val="double" w:sz="6" w:space="0" w:color="auto"/>
              <w:left w:val="nil"/>
              <w:bottom w:val="double" w:sz="6" w:space="0" w:color="auto"/>
              <w:right w:val="nil"/>
            </w:tcBorders>
            <w:shd w:val="clear" w:color="auto" w:fill="auto"/>
            <w:noWrap/>
            <w:vAlign w:val="bottom"/>
            <w:hideMark/>
          </w:tcPr>
          <w:p w:rsidR="009F30AC" w:rsidRPr="00EC1283" w:rsidRDefault="009F30AC" w:rsidP="00EC1283">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w:t>
            </w:r>
            <w:r w:rsidR="00EC1283">
              <w:rPr>
                <w:rFonts w:ascii="CG Times" w:eastAsia="Times New Roman" w:hAnsi="CG Times" w:cs="Arial"/>
                <w:b/>
                <w:bCs/>
                <w:sz w:val="14"/>
                <w:szCs w:val="14"/>
                <w:lang w:val="sq-AL"/>
              </w:rPr>
              <w:t>Ë</w:t>
            </w:r>
            <w:r w:rsidRPr="00EC1283">
              <w:rPr>
                <w:rFonts w:ascii="CG Times" w:eastAsia="Times New Roman" w:hAnsi="CG Times" w:cs="Arial"/>
                <w:b/>
                <w:bCs/>
                <w:sz w:val="14"/>
                <w:szCs w:val="14"/>
                <w:lang w:val="sq-AL"/>
              </w:rPr>
              <w:t>NGJIN Z.K.3346</w:t>
            </w:r>
          </w:p>
        </w:tc>
        <w:tc>
          <w:tcPr>
            <w:tcW w:w="121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35" w:type="dxa"/>
            <w:tcBorders>
              <w:top w:val="double" w:sz="6" w:space="0" w:color="auto"/>
              <w:left w:val="nil"/>
              <w:bottom w:val="double" w:sz="6"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77" w:type="dxa"/>
            <w:tcBorders>
              <w:top w:val="double" w:sz="6" w:space="0" w:color="auto"/>
              <w:left w:val="nil"/>
              <w:bottom w:val="double" w:sz="6"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4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2569" w:type="dxa"/>
            <w:tcBorders>
              <w:top w:val="double" w:sz="6" w:space="0" w:color="auto"/>
              <w:left w:val="single" w:sz="4" w:space="0" w:color="auto"/>
              <w:bottom w:val="double" w:sz="6" w:space="0" w:color="auto"/>
              <w:right w:val="double" w:sz="6" w:space="0" w:color="auto"/>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148" w:type="dxa"/>
            <w:tcBorders>
              <w:top w:val="nil"/>
              <w:left w:val="nil"/>
              <w:bottom w:val="nil"/>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Shefqet Ramazan Qosja</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260</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326</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84434</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148" w:type="dxa"/>
            <w:tcBorders>
              <w:top w:val="single" w:sz="4" w:space="0" w:color="auto"/>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Mustafa Abdyl Llozi</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360/1</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821</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212639</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Mustafa Abdyl Llozi</w:t>
            </w:r>
          </w:p>
        </w:tc>
        <w:tc>
          <w:tcPr>
            <w:tcW w:w="1210" w:type="dxa"/>
            <w:tcBorders>
              <w:top w:val="nil"/>
              <w:left w:val="double" w:sz="6" w:space="0" w:color="auto"/>
              <w:bottom w:val="nil"/>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370/4</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742</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192178</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Ramiz Osman Hasa</w:t>
            </w:r>
          </w:p>
        </w:tc>
        <w:tc>
          <w:tcPr>
            <w:tcW w:w="121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373/9</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2748</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711732</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Nuredin Ramazan Haka</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73/7</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540</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139860</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Sabri Ymer Qosja</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373/6</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nil"/>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1495</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387205</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Islam Adem Llozi</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372/4</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1250</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323750</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Abdyl Llozi</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374/5</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574</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148666</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Qazim Hasan Llozi</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380/4</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674</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174566</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Zeqir Selim Llozi</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318/2</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680</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176120</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Zeqir Selim Llozi</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370/2</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1750</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453250</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Tahir Hasa</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382/4</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1672</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433048</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Tahir Hasa</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383</w:t>
            </w:r>
          </w:p>
        </w:tc>
        <w:tc>
          <w:tcPr>
            <w:tcW w:w="1035"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1000</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259000</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2148" w:type="dxa"/>
            <w:tcBorders>
              <w:top w:val="nil"/>
              <w:left w:val="nil"/>
              <w:bottom w:val="single" w:sz="4"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Ali Tahir Hasa</w:t>
            </w:r>
          </w:p>
        </w:tc>
        <w:tc>
          <w:tcPr>
            <w:tcW w:w="121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384</w:t>
            </w:r>
          </w:p>
        </w:tc>
        <w:tc>
          <w:tcPr>
            <w:tcW w:w="1035" w:type="dxa"/>
            <w:tcBorders>
              <w:top w:val="nil"/>
              <w:left w:val="nil"/>
              <w:bottom w:val="single" w:sz="4"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850" w:type="dxa"/>
            <w:tcBorders>
              <w:top w:val="nil"/>
              <w:left w:val="double" w:sz="6"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62</w:t>
            </w:r>
          </w:p>
        </w:tc>
        <w:tc>
          <w:tcPr>
            <w:tcW w:w="1177" w:type="dxa"/>
            <w:tcBorders>
              <w:top w:val="nil"/>
              <w:left w:val="nil"/>
              <w:bottom w:val="single" w:sz="4"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single" w:sz="4"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16058</w:t>
            </w:r>
          </w:p>
        </w:tc>
        <w:tc>
          <w:tcPr>
            <w:tcW w:w="2569" w:type="dxa"/>
            <w:tcBorders>
              <w:top w:val="nil"/>
              <w:left w:val="single" w:sz="4" w:space="0" w:color="auto"/>
              <w:bottom w:val="single" w:sz="4"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double" w:sz="6" w:space="0" w:color="auto"/>
              <w:right w:val="double" w:sz="6" w:space="0" w:color="auto"/>
            </w:tcBorders>
            <w:shd w:val="clear" w:color="000000" w:fill="FFFFFF"/>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2148" w:type="dxa"/>
            <w:tcBorders>
              <w:top w:val="nil"/>
              <w:left w:val="nil"/>
              <w:bottom w:val="double" w:sz="6" w:space="0" w:color="auto"/>
              <w:right w:val="nil"/>
            </w:tcBorders>
            <w:shd w:val="clear" w:color="auto" w:fill="auto"/>
            <w:noWrap/>
            <w:vAlign w:val="bottom"/>
            <w:hideMark/>
          </w:tcPr>
          <w:p w:rsidR="009F30AC" w:rsidRPr="00EC1283" w:rsidRDefault="009F30AC" w:rsidP="009F30AC">
            <w:pPr>
              <w:rPr>
                <w:rFonts w:ascii="CG Times" w:eastAsia="Times New Roman" w:hAnsi="CG Times" w:cs="Arial"/>
                <w:sz w:val="14"/>
                <w:szCs w:val="14"/>
                <w:lang w:val="sq-AL"/>
              </w:rPr>
            </w:pPr>
            <w:r w:rsidRPr="00EC1283">
              <w:rPr>
                <w:rFonts w:ascii="CG Times" w:eastAsia="Times New Roman" w:hAnsi="CG Times" w:cs="Arial"/>
                <w:sz w:val="14"/>
                <w:szCs w:val="14"/>
                <w:lang w:val="sq-AL"/>
              </w:rPr>
              <w:t>Zeqir  Tahir Hasa</w:t>
            </w:r>
          </w:p>
        </w:tc>
        <w:tc>
          <w:tcPr>
            <w:tcW w:w="1210" w:type="dxa"/>
            <w:tcBorders>
              <w:top w:val="nil"/>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384/1</w:t>
            </w:r>
          </w:p>
        </w:tc>
        <w:tc>
          <w:tcPr>
            <w:tcW w:w="1035"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3346</w:t>
            </w:r>
          </w:p>
        </w:tc>
        <w:tc>
          <w:tcPr>
            <w:tcW w:w="850" w:type="dxa"/>
            <w:tcBorders>
              <w:top w:val="nil"/>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547</w:t>
            </w:r>
          </w:p>
        </w:tc>
        <w:tc>
          <w:tcPr>
            <w:tcW w:w="1177" w:type="dxa"/>
            <w:tcBorders>
              <w:top w:val="nil"/>
              <w:left w:val="nil"/>
              <w:bottom w:val="double" w:sz="6"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259</w:t>
            </w:r>
          </w:p>
        </w:tc>
        <w:tc>
          <w:tcPr>
            <w:tcW w:w="1140" w:type="dxa"/>
            <w:tcBorders>
              <w:top w:val="nil"/>
              <w:left w:val="double" w:sz="6" w:space="0" w:color="auto"/>
              <w:bottom w:val="double" w:sz="6" w:space="0" w:color="auto"/>
              <w:right w:val="double" w:sz="6" w:space="0" w:color="auto"/>
            </w:tcBorders>
            <w:shd w:val="clear" w:color="000000" w:fill="FFFFFF"/>
            <w:noWrap/>
            <w:vAlign w:val="bottom"/>
            <w:hideMark/>
          </w:tcPr>
          <w:p w:rsidR="009F30AC" w:rsidRPr="00EC1283" w:rsidRDefault="009F30AC" w:rsidP="009F30AC">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141673</w:t>
            </w:r>
          </w:p>
        </w:tc>
        <w:tc>
          <w:tcPr>
            <w:tcW w:w="2569" w:type="dxa"/>
            <w:tcBorders>
              <w:top w:val="nil"/>
              <w:left w:val="single" w:sz="4"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9F30AC" w:rsidRPr="00EC1283" w:rsidTr="00C328D7">
        <w:trPr>
          <w:trHeight w:val="139"/>
          <w:jc w:val="center"/>
        </w:trPr>
        <w:tc>
          <w:tcPr>
            <w:tcW w:w="665" w:type="dxa"/>
            <w:tcBorders>
              <w:top w:val="nil"/>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148"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TOTALI</w:t>
            </w:r>
          </w:p>
        </w:tc>
        <w:tc>
          <w:tcPr>
            <w:tcW w:w="1210" w:type="dxa"/>
            <w:tcBorders>
              <w:top w:val="nil"/>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35" w:type="dxa"/>
            <w:tcBorders>
              <w:top w:val="nil"/>
              <w:left w:val="nil"/>
              <w:bottom w:val="double" w:sz="6" w:space="0" w:color="auto"/>
              <w:right w:val="nil"/>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14881</w:t>
            </w:r>
          </w:p>
        </w:tc>
        <w:tc>
          <w:tcPr>
            <w:tcW w:w="1177" w:type="dxa"/>
            <w:tcBorders>
              <w:top w:val="nil"/>
              <w:left w:val="nil"/>
              <w:bottom w:val="double" w:sz="6" w:space="0" w:color="auto"/>
              <w:right w:val="nil"/>
            </w:tcBorders>
            <w:shd w:val="clear" w:color="000000" w:fill="FFFFFF"/>
            <w:noWrap/>
            <w:vAlign w:val="bottom"/>
            <w:hideMark/>
          </w:tcPr>
          <w:p w:rsidR="009F30AC" w:rsidRPr="00EC1283" w:rsidRDefault="009F30AC" w:rsidP="009F30AC">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 </w:t>
            </w:r>
          </w:p>
        </w:tc>
        <w:tc>
          <w:tcPr>
            <w:tcW w:w="1140" w:type="dxa"/>
            <w:tcBorders>
              <w:top w:val="nil"/>
              <w:left w:val="double" w:sz="6"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3854179</w:t>
            </w:r>
          </w:p>
        </w:tc>
        <w:tc>
          <w:tcPr>
            <w:tcW w:w="2569" w:type="dxa"/>
            <w:tcBorders>
              <w:top w:val="nil"/>
              <w:left w:val="single" w:sz="4" w:space="0" w:color="auto"/>
              <w:bottom w:val="double" w:sz="6" w:space="0" w:color="auto"/>
              <w:right w:val="double" w:sz="6" w:space="0" w:color="auto"/>
            </w:tcBorders>
            <w:shd w:val="clear" w:color="auto" w:fill="auto"/>
            <w:noWrap/>
            <w:vAlign w:val="bottom"/>
            <w:hideMark/>
          </w:tcPr>
          <w:p w:rsidR="009F30AC" w:rsidRPr="00EC1283" w:rsidRDefault="009F30AC" w:rsidP="009F30AC">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1910F0" w:rsidRPr="00EC1283" w:rsidRDefault="001910F0" w:rsidP="00B20B89">
      <w:pPr>
        <w:pStyle w:val="Paragrafi"/>
        <w:rPr>
          <w:lang w:val="sq-AL"/>
        </w:rPr>
      </w:pPr>
    </w:p>
    <w:p w:rsidR="001910F0" w:rsidRPr="00EC1283" w:rsidRDefault="001910F0" w:rsidP="00B20B89">
      <w:pPr>
        <w:pStyle w:val="Paragrafi"/>
        <w:rPr>
          <w:lang w:val="sq-AL"/>
        </w:rPr>
      </w:pPr>
    </w:p>
    <w:p w:rsidR="009F30AC" w:rsidRPr="00EC1283" w:rsidRDefault="009F30AC" w:rsidP="00B20B89">
      <w:pPr>
        <w:pStyle w:val="Paragrafi"/>
        <w:rPr>
          <w:lang w:val="sq-AL"/>
        </w:rPr>
      </w:pPr>
    </w:p>
    <w:p w:rsidR="009F30AC" w:rsidRPr="00EC1283" w:rsidRDefault="009F30AC" w:rsidP="00B20B89">
      <w:pPr>
        <w:pStyle w:val="Paragrafi"/>
        <w:rPr>
          <w:lang w:val="sq-AL"/>
        </w:rPr>
      </w:pPr>
    </w:p>
    <w:p w:rsidR="00B067BB" w:rsidRPr="00EC1283" w:rsidRDefault="00B067BB" w:rsidP="00B20B89">
      <w:pPr>
        <w:pStyle w:val="Paragrafi"/>
        <w:rPr>
          <w:lang w:val="sq-AL"/>
        </w:rPr>
      </w:pPr>
    </w:p>
    <w:p w:rsidR="00B067BB" w:rsidRPr="00EC1283" w:rsidRDefault="00B067BB" w:rsidP="00B20B89">
      <w:pPr>
        <w:pStyle w:val="Paragrafi"/>
        <w:rPr>
          <w:lang w:val="sq-AL"/>
        </w:rPr>
      </w:pPr>
    </w:p>
    <w:p w:rsidR="009F30AC" w:rsidRPr="00EC1283" w:rsidRDefault="009F30AC" w:rsidP="00B20B89">
      <w:pPr>
        <w:pStyle w:val="Paragrafi"/>
        <w:rPr>
          <w:lang w:val="sq-AL"/>
        </w:rPr>
      </w:pPr>
    </w:p>
    <w:p w:rsidR="00B067BB" w:rsidRPr="00EC1283" w:rsidRDefault="00B067BB" w:rsidP="00E171E0">
      <w:pPr>
        <w:pStyle w:val="Paragrafi"/>
        <w:ind w:firstLine="0"/>
        <w:rPr>
          <w:lang w:val="sq-AL"/>
        </w:rPr>
      </w:pPr>
    </w:p>
    <w:p w:rsidR="009F30AC" w:rsidRPr="00EC1283" w:rsidRDefault="009F30AC" w:rsidP="00B20B89">
      <w:pPr>
        <w:pStyle w:val="Paragrafi"/>
        <w:rPr>
          <w:lang w:val="sq-AL"/>
        </w:rPr>
      </w:pPr>
    </w:p>
    <w:tbl>
      <w:tblPr>
        <w:tblW w:w="10776" w:type="dxa"/>
        <w:jc w:val="center"/>
        <w:tblLook w:val="04A0" w:firstRow="1" w:lastRow="0" w:firstColumn="1" w:lastColumn="0" w:noHBand="0" w:noVBand="1"/>
      </w:tblPr>
      <w:tblGrid>
        <w:gridCol w:w="570"/>
        <w:gridCol w:w="2397"/>
        <w:gridCol w:w="948"/>
        <w:gridCol w:w="904"/>
        <w:gridCol w:w="851"/>
        <w:gridCol w:w="1134"/>
        <w:gridCol w:w="1417"/>
        <w:gridCol w:w="2555"/>
      </w:tblGrid>
      <w:tr w:rsidR="00E27D50" w:rsidRPr="00EC1283" w:rsidTr="00B067BB">
        <w:trPr>
          <w:trHeight w:val="139"/>
          <w:jc w:val="center"/>
        </w:trPr>
        <w:tc>
          <w:tcPr>
            <w:tcW w:w="570"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5100" w:type="dxa"/>
            <w:gridSpan w:val="4"/>
            <w:tcBorders>
              <w:top w:val="nil"/>
              <w:left w:val="nil"/>
              <w:bottom w:val="nil"/>
              <w:right w:val="nil"/>
            </w:tcBorders>
            <w:shd w:val="clear" w:color="auto" w:fill="auto"/>
            <w:noWrap/>
            <w:vAlign w:val="bottom"/>
            <w:hideMark/>
          </w:tcPr>
          <w:p w:rsidR="00E27D50" w:rsidRPr="00E171E0" w:rsidRDefault="005D733F" w:rsidP="00E27D50">
            <w:pPr>
              <w:rPr>
                <w:rFonts w:ascii="CG Times" w:eastAsia="Times New Roman" w:hAnsi="CG Times" w:cs="Arial"/>
                <w:bCs/>
                <w:iCs/>
                <w:sz w:val="14"/>
                <w:szCs w:val="14"/>
                <w:lang w:val="sq-AL"/>
              </w:rPr>
            </w:pPr>
            <w:r w:rsidRPr="00E171E0">
              <w:rPr>
                <w:rFonts w:ascii="CG Times" w:eastAsia="Times New Roman" w:hAnsi="CG Times" w:cs="Arial"/>
                <w:bCs/>
                <w:iCs/>
                <w:sz w:val="14"/>
                <w:szCs w:val="14"/>
                <w:lang w:val="sq-AL"/>
              </w:rPr>
              <w:t>DREJTORIA E PËRGJITHSHME E RRUGË</w:t>
            </w:r>
            <w:r w:rsidR="00E27D50" w:rsidRPr="00E171E0">
              <w:rPr>
                <w:rFonts w:ascii="CG Times" w:eastAsia="Times New Roman" w:hAnsi="CG Times" w:cs="Arial"/>
                <w:bCs/>
                <w:iCs/>
                <w:sz w:val="14"/>
                <w:szCs w:val="14"/>
                <w:lang w:val="sq-AL"/>
              </w:rPr>
              <w:t>VE</w:t>
            </w:r>
          </w:p>
        </w:tc>
        <w:tc>
          <w:tcPr>
            <w:tcW w:w="113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417"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555"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r>
      <w:tr w:rsidR="00E27D50" w:rsidRPr="00EC1283" w:rsidTr="00B067BB">
        <w:trPr>
          <w:trHeight w:val="139"/>
          <w:jc w:val="center"/>
        </w:trPr>
        <w:tc>
          <w:tcPr>
            <w:tcW w:w="570"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4249" w:type="dxa"/>
            <w:gridSpan w:val="3"/>
            <w:tcBorders>
              <w:top w:val="nil"/>
              <w:left w:val="nil"/>
              <w:bottom w:val="nil"/>
              <w:right w:val="nil"/>
            </w:tcBorders>
            <w:shd w:val="clear" w:color="auto" w:fill="auto"/>
            <w:noWrap/>
            <w:vAlign w:val="bottom"/>
            <w:hideMark/>
          </w:tcPr>
          <w:p w:rsidR="00E27D50" w:rsidRPr="00E171E0" w:rsidRDefault="005D733F" w:rsidP="00E27D50">
            <w:pPr>
              <w:rPr>
                <w:rFonts w:ascii="CG Times" w:eastAsia="Times New Roman" w:hAnsi="CG Times" w:cs="Arial"/>
                <w:bCs/>
                <w:iCs/>
                <w:sz w:val="14"/>
                <w:szCs w:val="14"/>
                <w:lang w:val="sq-AL"/>
              </w:rPr>
            </w:pPr>
            <w:r w:rsidRPr="00E171E0">
              <w:rPr>
                <w:rFonts w:ascii="CG Times" w:eastAsia="Times New Roman" w:hAnsi="CG Times" w:cs="Arial"/>
                <w:bCs/>
                <w:iCs/>
                <w:sz w:val="14"/>
                <w:szCs w:val="14"/>
                <w:lang w:val="sq-AL"/>
              </w:rPr>
              <w:t>DREJTORIA E SHPRONË</w:t>
            </w:r>
            <w:r w:rsidR="00E27D50" w:rsidRPr="00E171E0">
              <w:rPr>
                <w:rFonts w:ascii="CG Times" w:eastAsia="Times New Roman" w:hAnsi="CG Times" w:cs="Arial"/>
                <w:bCs/>
                <w:iCs/>
                <w:sz w:val="14"/>
                <w:szCs w:val="14"/>
                <w:lang w:val="sq-AL"/>
              </w:rPr>
              <w:t>SIMEVE</w:t>
            </w:r>
          </w:p>
        </w:tc>
        <w:tc>
          <w:tcPr>
            <w:tcW w:w="851"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417"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555"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r>
      <w:tr w:rsidR="00E27D50" w:rsidRPr="00EC1283" w:rsidTr="00D33AED">
        <w:trPr>
          <w:trHeight w:val="63"/>
          <w:jc w:val="center"/>
        </w:trPr>
        <w:tc>
          <w:tcPr>
            <w:tcW w:w="570"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397" w:type="dxa"/>
            <w:tcBorders>
              <w:top w:val="nil"/>
              <w:left w:val="nil"/>
              <w:bottom w:val="nil"/>
              <w:right w:val="nil"/>
            </w:tcBorders>
            <w:shd w:val="clear" w:color="auto" w:fill="auto"/>
            <w:noWrap/>
            <w:vAlign w:val="bottom"/>
            <w:hideMark/>
          </w:tcPr>
          <w:p w:rsidR="00E27D50" w:rsidRPr="00E171E0" w:rsidRDefault="00E27D50" w:rsidP="00E27D50">
            <w:pPr>
              <w:rPr>
                <w:rFonts w:ascii="CG Times" w:eastAsia="Times New Roman" w:hAnsi="CG Times" w:cs="Arial"/>
                <w:bCs/>
                <w:iCs/>
                <w:sz w:val="14"/>
                <w:szCs w:val="14"/>
                <w:lang w:val="sq-AL"/>
              </w:rPr>
            </w:pPr>
          </w:p>
        </w:tc>
        <w:tc>
          <w:tcPr>
            <w:tcW w:w="948" w:type="dxa"/>
            <w:tcBorders>
              <w:top w:val="nil"/>
              <w:left w:val="nil"/>
              <w:bottom w:val="nil"/>
              <w:right w:val="nil"/>
            </w:tcBorders>
            <w:shd w:val="clear" w:color="auto" w:fill="auto"/>
            <w:noWrap/>
            <w:vAlign w:val="bottom"/>
            <w:hideMark/>
          </w:tcPr>
          <w:p w:rsidR="00E27D50" w:rsidRPr="00E171E0" w:rsidRDefault="00E27D50" w:rsidP="00E27D50">
            <w:pPr>
              <w:rPr>
                <w:rFonts w:ascii="CG Times" w:eastAsia="Times New Roman" w:hAnsi="CG Times" w:cs="Arial"/>
                <w:bCs/>
                <w:iCs/>
                <w:sz w:val="14"/>
                <w:szCs w:val="14"/>
                <w:lang w:val="sq-AL"/>
              </w:rPr>
            </w:pPr>
          </w:p>
        </w:tc>
        <w:tc>
          <w:tcPr>
            <w:tcW w:w="90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417"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555"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r>
      <w:tr w:rsidR="00E27D50" w:rsidRPr="00EC1283" w:rsidTr="00D33AED">
        <w:trPr>
          <w:trHeight w:val="63"/>
          <w:jc w:val="center"/>
        </w:trPr>
        <w:tc>
          <w:tcPr>
            <w:tcW w:w="570"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c>
          <w:tcPr>
            <w:tcW w:w="2397" w:type="dxa"/>
            <w:tcBorders>
              <w:top w:val="nil"/>
              <w:left w:val="nil"/>
              <w:bottom w:val="nil"/>
              <w:right w:val="nil"/>
            </w:tcBorders>
            <w:shd w:val="clear" w:color="auto" w:fill="auto"/>
            <w:noWrap/>
            <w:vAlign w:val="bottom"/>
            <w:hideMark/>
          </w:tcPr>
          <w:p w:rsidR="00E27D50" w:rsidRPr="00E171E0" w:rsidRDefault="00E27D50" w:rsidP="00E27D50">
            <w:pPr>
              <w:rPr>
                <w:rFonts w:ascii="CG Times" w:eastAsia="Times New Roman" w:hAnsi="CG Times" w:cs="Arial"/>
                <w:bCs/>
                <w:sz w:val="14"/>
                <w:szCs w:val="14"/>
                <w:lang w:val="sq-AL"/>
              </w:rPr>
            </w:pPr>
          </w:p>
        </w:tc>
        <w:tc>
          <w:tcPr>
            <w:tcW w:w="948" w:type="dxa"/>
            <w:tcBorders>
              <w:top w:val="nil"/>
              <w:left w:val="nil"/>
              <w:bottom w:val="nil"/>
              <w:right w:val="nil"/>
            </w:tcBorders>
            <w:shd w:val="clear" w:color="auto" w:fill="auto"/>
            <w:noWrap/>
            <w:vAlign w:val="bottom"/>
            <w:hideMark/>
          </w:tcPr>
          <w:p w:rsidR="00E27D50" w:rsidRPr="00E171E0" w:rsidRDefault="00E27D50" w:rsidP="00E27D50">
            <w:pPr>
              <w:rPr>
                <w:rFonts w:ascii="CG Times" w:eastAsia="Times New Roman" w:hAnsi="CG Times" w:cs="Arial"/>
                <w:bCs/>
                <w:sz w:val="14"/>
                <w:szCs w:val="14"/>
                <w:lang w:val="sq-AL"/>
              </w:rPr>
            </w:pPr>
          </w:p>
        </w:tc>
        <w:tc>
          <w:tcPr>
            <w:tcW w:w="90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417"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555"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r>
      <w:tr w:rsidR="00E27D50" w:rsidRPr="00EC1283" w:rsidTr="00D33AED">
        <w:trPr>
          <w:trHeight w:val="139"/>
          <w:jc w:val="center"/>
        </w:trPr>
        <w:tc>
          <w:tcPr>
            <w:tcW w:w="570"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c>
          <w:tcPr>
            <w:tcW w:w="2397" w:type="dxa"/>
            <w:tcBorders>
              <w:top w:val="nil"/>
              <w:left w:val="nil"/>
              <w:bottom w:val="nil"/>
              <w:right w:val="nil"/>
            </w:tcBorders>
            <w:shd w:val="clear" w:color="auto" w:fill="auto"/>
            <w:noWrap/>
            <w:vAlign w:val="bottom"/>
            <w:hideMark/>
          </w:tcPr>
          <w:p w:rsidR="00E27D50" w:rsidRPr="00E171E0" w:rsidRDefault="00E27D50" w:rsidP="00E27D50">
            <w:pPr>
              <w:rPr>
                <w:rFonts w:ascii="CG Times" w:eastAsia="Times New Roman" w:hAnsi="CG Times" w:cs="Arial"/>
                <w:bCs/>
                <w:sz w:val="14"/>
                <w:szCs w:val="14"/>
                <w:lang w:val="sq-AL"/>
              </w:rPr>
            </w:pPr>
          </w:p>
        </w:tc>
        <w:tc>
          <w:tcPr>
            <w:tcW w:w="948" w:type="dxa"/>
            <w:tcBorders>
              <w:top w:val="nil"/>
              <w:left w:val="nil"/>
              <w:bottom w:val="nil"/>
              <w:right w:val="nil"/>
            </w:tcBorders>
            <w:shd w:val="clear" w:color="auto" w:fill="auto"/>
            <w:noWrap/>
            <w:vAlign w:val="bottom"/>
            <w:hideMark/>
          </w:tcPr>
          <w:p w:rsidR="00E27D50" w:rsidRPr="00E171E0" w:rsidRDefault="00E27D50" w:rsidP="00E27D50">
            <w:pPr>
              <w:rPr>
                <w:rFonts w:ascii="CG Times" w:eastAsia="Times New Roman" w:hAnsi="CG Times" w:cs="Arial"/>
                <w:bCs/>
                <w:sz w:val="14"/>
                <w:szCs w:val="14"/>
                <w:lang w:val="sq-AL"/>
              </w:rPr>
            </w:pPr>
          </w:p>
        </w:tc>
        <w:tc>
          <w:tcPr>
            <w:tcW w:w="90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E27D50" w:rsidRPr="00E171E0" w:rsidRDefault="00E27D50" w:rsidP="00E27D50">
            <w:pPr>
              <w:jc w:val="center"/>
              <w:rPr>
                <w:rFonts w:ascii="CG Times" w:eastAsia="Times New Roman" w:hAnsi="CG Times" w:cs="Arial"/>
                <w:bCs/>
                <w:sz w:val="14"/>
                <w:szCs w:val="14"/>
                <w:lang w:val="sq-AL"/>
              </w:rPr>
            </w:pPr>
          </w:p>
        </w:tc>
        <w:tc>
          <w:tcPr>
            <w:tcW w:w="1417"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555"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r>
      <w:tr w:rsidR="00E27D50" w:rsidRPr="00EC1283" w:rsidTr="00B067BB">
        <w:trPr>
          <w:trHeight w:val="139"/>
          <w:jc w:val="center"/>
        </w:trPr>
        <w:tc>
          <w:tcPr>
            <w:tcW w:w="10776" w:type="dxa"/>
            <w:gridSpan w:val="8"/>
            <w:tcBorders>
              <w:top w:val="nil"/>
              <w:left w:val="nil"/>
              <w:bottom w:val="nil"/>
              <w:right w:val="nil"/>
            </w:tcBorders>
            <w:shd w:val="clear" w:color="auto" w:fill="auto"/>
            <w:noWrap/>
            <w:vAlign w:val="bottom"/>
            <w:hideMark/>
          </w:tcPr>
          <w:p w:rsidR="00E27D50" w:rsidRPr="00E171E0" w:rsidRDefault="005D733F" w:rsidP="00AB34E8">
            <w:pPr>
              <w:jc w:val="center"/>
              <w:rPr>
                <w:rFonts w:ascii="CG Times" w:eastAsia="Times New Roman" w:hAnsi="CG Times" w:cs="Arial"/>
                <w:bCs/>
                <w:iCs/>
                <w:sz w:val="14"/>
                <w:szCs w:val="14"/>
                <w:lang w:val="sq-AL"/>
              </w:rPr>
            </w:pPr>
            <w:r w:rsidRPr="00E171E0">
              <w:rPr>
                <w:rFonts w:ascii="CG Times" w:eastAsia="Times New Roman" w:hAnsi="CG Times" w:cs="Arial"/>
                <w:bCs/>
                <w:iCs/>
                <w:sz w:val="14"/>
                <w:szCs w:val="14"/>
                <w:lang w:val="sq-AL"/>
              </w:rPr>
              <w:t>LISTA E PASURIVE QË PREKEN PËR EFEKTIN E NDËRTIMIT TË AUTOSTRADËS UNAZA E RE E TIRANË</w:t>
            </w:r>
            <w:r w:rsidR="00E27D50" w:rsidRPr="00E171E0">
              <w:rPr>
                <w:rFonts w:ascii="CG Times" w:eastAsia="Times New Roman" w:hAnsi="CG Times" w:cs="Arial"/>
                <w:bCs/>
                <w:iCs/>
                <w:sz w:val="14"/>
                <w:szCs w:val="14"/>
                <w:lang w:val="sq-AL"/>
              </w:rPr>
              <w:t>S - ELBASAN</w:t>
            </w:r>
          </w:p>
        </w:tc>
      </w:tr>
      <w:tr w:rsidR="00AB34E8" w:rsidRPr="00EC1283" w:rsidTr="00B067BB">
        <w:trPr>
          <w:trHeight w:val="139"/>
          <w:jc w:val="center"/>
        </w:trPr>
        <w:tc>
          <w:tcPr>
            <w:tcW w:w="10776" w:type="dxa"/>
            <w:gridSpan w:val="8"/>
            <w:tcBorders>
              <w:top w:val="nil"/>
              <w:left w:val="nil"/>
              <w:bottom w:val="nil"/>
              <w:right w:val="nil"/>
            </w:tcBorders>
            <w:shd w:val="clear" w:color="auto" w:fill="auto"/>
            <w:noWrap/>
            <w:vAlign w:val="bottom"/>
            <w:hideMark/>
          </w:tcPr>
          <w:p w:rsidR="00AB34E8" w:rsidRPr="00E171E0" w:rsidRDefault="005D733F" w:rsidP="00AB34E8">
            <w:pPr>
              <w:jc w:val="center"/>
              <w:rPr>
                <w:rFonts w:ascii="CG Times" w:eastAsia="Times New Roman" w:hAnsi="CG Times" w:cs="Arial"/>
                <w:bCs/>
                <w:sz w:val="14"/>
                <w:szCs w:val="14"/>
                <w:lang w:val="sq-AL"/>
              </w:rPr>
            </w:pPr>
            <w:r w:rsidRPr="00E171E0">
              <w:rPr>
                <w:rFonts w:ascii="CG Times" w:eastAsia="Times New Roman" w:hAnsi="CG Times" w:cs="Arial"/>
                <w:bCs/>
                <w:iCs/>
                <w:sz w:val="14"/>
                <w:szCs w:val="14"/>
                <w:lang w:val="sq-AL"/>
              </w:rPr>
              <w:t>LOTI III-të</w:t>
            </w:r>
            <w:r w:rsidR="00EC1283" w:rsidRPr="00E171E0">
              <w:rPr>
                <w:rFonts w:ascii="CG Times" w:eastAsia="Times New Roman" w:hAnsi="CG Times" w:cs="Arial"/>
                <w:bCs/>
                <w:iCs/>
                <w:sz w:val="14"/>
                <w:szCs w:val="14"/>
                <w:lang w:val="sq-AL"/>
              </w:rPr>
              <w:t xml:space="preserve">  (DALJE TU</w:t>
            </w:r>
            <w:r w:rsidR="00AB34E8" w:rsidRPr="00E171E0">
              <w:rPr>
                <w:rFonts w:ascii="CG Times" w:eastAsia="Times New Roman" w:hAnsi="CG Times" w:cs="Arial"/>
                <w:bCs/>
                <w:iCs/>
                <w:sz w:val="14"/>
                <w:szCs w:val="14"/>
                <w:lang w:val="sq-AL"/>
              </w:rPr>
              <w:t>NEL- km 29+275)</w:t>
            </w:r>
          </w:p>
        </w:tc>
      </w:tr>
      <w:tr w:rsidR="00E27D50" w:rsidRPr="00EC1283" w:rsidTr="00D33AED">
        <w:trPr>
          <w:trHeight w:val="63"/>
          <w:jc w:val="center"/>
        </w:trPr>
        <w:tc>
          <w:tcPr>
            <w:tcW w:w="570"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c>
          <w:tcPr>
            <w:tcW w:w="2397"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c>
          <w:tcPr>
            <w:tcW w:w="948"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c>
          <w:tcPr>
            <w:tcW w:w="904"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851"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1134"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1417"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p>
        </w:tc>
        <w:tc>
          <w:tcPr>
            <w:tcW w:w="2555" w:type="dxa"/>
            <w:tcBorders>
              <w:top w:val="nil"/>
              <w:left w:val="nil"/>
              <w:bottom w:val="nil"/>
              <w:right w:val="nil"/>
            </w:tcBorders>
            <w:shd w:val="clear" w:color="auto" w:fill="auto"/>
            <w:noWrap/>
            <w:vAlign w:val="bottom"/>
            <w:hideMark/>
          </w:tcPr>
          <w:p w:rsidR="00E27D50" w:rsidRPr="00EC1283" w:rsidRDefault="00E27D50" w:rsidP="00E27D50">
            <w:pPr>
              <w:rPr>
                <w:rFonts w:ascii="CG Times" w:eastAsia="Times New Roman" w:hAnsi="CG Times" w:cs="Arial"/>
                <w:b/>
                <w:bCs/>
                <w:sz w:val="14"/>
                <w:szCs w:val="14"/>
                <w:lang w:val="sq-AL"/>
              </w:rPr>
            </w:pPr>
          </w:p>
        </w:tc>
      </w:tr>
      <w:tr w:rsidR="00E27D50" w:rsidRPr="00EC1283" w:rsidTr="00D33AED">
        <w:trPr>
          <w:trHeight w:val="139"/>
          <w:jc w:val="center"/>
        </w:trPr>
        <w:tc>
          <w:tcPr>
            <w:tcW w:w="570" w:type="dxa"/>
            <w:tcBorders>
              <w:top w:val="nil"/>
              <w:left w:val="nil"/>
              <w:bottom w:val="double" w:sz="6"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97" w:type="dxa"/>
            <w:tcBorders>
              <w:top w:val="nil"/>
              <w:left w:val="nil"/>
              <w:bottom w:val="double" w:sz="6"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48" w:type="dxa"/>
            <w:tcBorders>
              <w:top w:val="nil"/>
              <w:left w:val="nil"/>
              <w:bottom w:val="double" w:sz="6"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04" w:type="dxa"/>
            <w:tcBorders>
              <w:top w:val="nil"/>
              <w:left w:val="nil"/>
              <w:bottom w:val="double" w:sz="6" w:space="0" w:color="auto"/>
              <w:right w:val="nil"/>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1" w:type="dxa"/>
            <w:tcBorders>
              <w:top w:val="nil"/>
              <w:left w:val="nil"/>
              <w:bottom w:val="double" w:sz="6" w:space="0" w:color="auto"/>
              <w:right w:val="nil"/>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double" w:sz="6" w:space="0" w:color="auto"/>
              <w:right w:val="nil"/>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417" w:type="dxa"/>
            <w:tcBorders>
              <w:top w:val="nil"/>
              <w:left w:val="nil"/>
              <w:bottom w:val="double" w:sz="6" w:space="0" w:color="auto"/>
              <w:right w:val="nil"/>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5" w:type="dxa"/>
            <w:tcBorders>
              <w:top w:val="nil"/>
              <w:left w:val="nil"/>
              <w:bottom w:val="double" w:sz="6"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27D50" w:rsidRPr="00EC1283" w:rsidTr="00D33AED">
        <w:trPr>
          <w:trHeight w:val="210"/>
          <w:jc w:val="center"/>
        </w:trPr>
        <w:tc>
          <w:tcPr>
            <w:tcW w:w="570" w:type="dxa"/>
            <w:tcBorders>
              <w:top w:val="nil"/>
              <w:left w:val="double" w:sz="6" w:space="0" w:color="auto"/>
              <w:bottom w:val="nil"/>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397" w:type="dxa"/>
            <w:tcBorders>
              <w:top w:val="nil"/>
              <w:left w:val="nil"/>
              <w:bottom w:val="nil"/>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948"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04" w:type="dxa"/>
            <w:tcBorders>
              <w:top w:val="nil"/>
              <w:left w:val="double" w:sz="6" w:space="0" w:color="auto"/>
              <w:bottom w:val="nil"/>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1" w:type="dxa"/>
            <w:tcBorders>
              <w:top w:val="nil"/>
              <w:left w:val="nil"/>
              <w:bottom w:val="nil"/>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34" w:type="dxa"/>
            <w:tcBorders>
              <w:top w:val="nil"/>
              <w:left w:val="nil"/>
              <w:bottom w:val="nil"/>
              <w:right w:val="nil"/>
            </w:tcBorders>
            <w:shd w:val="clear" w:color="auto" w:fill="auto"/>
            <w:noWrap/>
            <w:vAlign w:val="bottom"/>
            <w:hideMark/>
          </w:tcPr>
          <w:p w:rsidR="00E27D50" w:rsidRPr="00EC1283" w:rsidRDefault="00482F13" w:rsidP="005D733F">
            <w:pP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r w:rsidR="005D733F" w:rsidRPr="00EC1283">
              <w:rPr>
                <w:rFonts w:ascii="CG Times" w:eastAsia="Times New Roman" w:hAnsi="CG Times" w:cs="Arial"/>
                <w:b/>
                <w:bCs/>
                <w:sz w:val="14"/>
                <w:szCs w:val="14"/>
                <w:lang w:val="sq-AL"/>
              </w:rPr>
              <w:t>ARË</w:t>
            </w:r>
          </w:p>
        </w:tc>
        <w:tc>
          <w:tcPr>
            <w:tcW w:w="1417" w:type="dxa"/>
            <w:tcBorders>
              <w:top w:val="nil"/>
              <w:left w:val="nil"/>
              <w:bottom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555" w:type="dxa"/>
            <w:tcBorders>
              <w:top w:val="nil"/>
              <w:left w:val="nil"/>
              <w:bottom w:val="nil"/>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E27D50" w:rsidRPr="00EC1283" w:rsidTr="00D33AED">
        <w:trPr>
          <w:trHeight w:val="375"/>
          <w:jc w:val="center"/>
        </w:trPr>
        <w:tc>
          <w:tcPr>
            <w:tcW w:w="570" w:type="dxa"/>
            <w:tcBorders>
              <w:top w:val="nil"/>
              <w:left w:val="double" w:sz="6" w:space="0" w:color="auto"/>
              <w:bottom w:val="nil"/>
              <w:right w:val="double" w:sz="6" w:space="0" w:color="auto"/>
            </w:tcBorders>
            <w:shd w:val="clear" w:color="auto" w:fill="auto"/>
            <w:noWrap/>
            <w:vAlign w:val="center"/>
            <w:hideMark/>
          </w:tcPr>
          <w:p w:rsidR="00E27D50" w:rsidRPr="00EC1283" w:rsidRDefault="00B6566C"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397" w:type="dxa"/>
            <w:tcBorders>
              <w:top w:val="nil"/>
              <w:left w:val="nil"/>
              <w:bottom w:val="nil"/>
              <w:right w:val="double" w:sz="6" w:space="0" w:color="auto"/>
            </w:tcBorders>
            <w:shd w:val="clear" w:color="auto" w:fill="auto"/>
            <w:noWrap/>
            <w:vAlign w:val="center"/>
            <w:hideMark/>
          </w:tcPr>
          <w:p w:rsidR="00E27D50" w:rsidRPr="00EC1283" w:rsidRDefault="00E171E0" w:rsidP="00E27D50">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5D733F"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E27D50" w:rsidRPr="00EC1283">
              <w:rPr>
                <w:rFonts w:ascii="CG Times" w:eastAsia="Times New Roman" w:hAnsi="CG Times" w:cs="Arial"/>
                <w:b/>
                <w:bCs/>
                <w:sz w:val="14"/>
                <w:szCs w:val="14"/>
                <w:lang w:val="sq-AL"/>
              </w:rPr>
              <w:t>biemri</w:t>
            </w:r>
          </w:p>
        </w:tc>
        <w:tc>
          <w:tcPr>
            <w:tcW w:w="948" w:type="dxa"/>
            <w:tcBorders>
              <w:top w:val="nil"/>
              <w:left w:val="nil"/>
              <w:bottom w:val="nil"/>
              <w:right w:val="nil"/>
            </w:tcBorders>
            <w:shd w:val="clear" w:color="auto" w:fill="auto"/>
            <w:vAlign w:val="center"/>
            <w:hideMark/>
          </w:tcPr>
          <w:p w:rsidR="00E27D50" w:rsidRPr="00EC1283" w:rsidRDefault="00B6566C"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E171E0">
              <w:rPr>
                <w:rFonts w:ascii="CG Times" w:eastAsia="Times New Roman" w:hAnsi="CG Times" w:cs="Arial"/>
                <w:b/>
                <w:bCs/>
                <w:sz w:val="14"/>
                <w:szCs w:val="14"/>
                <w:lang w:val="sq-AL"/>
              </w:rPr>
              <w:t>i p</w:t>
            </w:r>
            <w:r w:rsidR="005D733F" w:rsidRPr="00EC1283">
              <w:rPr>
                <w:rFonts w:ascii="CG Times" w:eastAsia="Times New Roman" w:hAnsi="CG Times" w:cs="Arial"/>
                <w:b/>
                <w:bCs/>
                <w:sz w:val="14"/>
                <w:szCs w:val="14"/>
                <w:lang w:val="sq-AL"/>
              </w:rPr>
              <w:t>asurisë</w:t>
            </w:r>
          </w:p>
        </w:tc>
        <w:tc>
          <w:tcPr>
            <w:tcW w:w="904" w:type="dxa"/>
            <w:tcBorders>
              <w:top w:val="nil"/>
              <w:left w:val="double" w:sz="6" w:space="0" w:color="auto"/>
              <w:bottom w:val="nil"/>
              <w:right w:val="double" w:sz="6" w:space="0" w:color="auto"/>
            </w:tcBorders>
            <w:shd w:val="clear" w:color="auto" w:fill="auto"/>
            <w:vAlign w:val="center"/>
            <w:hideMark/>
          </w:tcPr>
          <w:p w:rsidR="00E27D50" w:rsidRPr="00EC1283" w:rsidRDefault="00D33AED" w:rsidP="00E27D50">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851" w:type="dxa"/>
            <w:tcBorders>
              <w:top w:val="double" w:sz="6" w:space="0" w:color="auto"/>
              <w:left w:val="nil"/>
              <w:bottom w:val="double" w:sz="6" w:space="0" w:color="auto"/>
              <w:right w:val="double" w:sz="6" w:space="0" w:color="auto"/>
            </w:tcBorders>
            <w:shd w:val="clear" w:color="auto" w:fill="auto"/>
            <w:vAlign w:val="center"/>
            <w:hideMark/>
          </w:tcPr>
          <w:p w:rsidR="00E27D50" w:rsidRPr="00EC1283" w:rsidRDefault="005D733F"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34" w:type="dxa"/>
            <w:tcBorders>
              <w:top w:val="double" w:sz="6" w:space="0" w:color="auto"/>
              <w:left w:val="nil"/>
              <w:bottom w:val="double" w:sz="6" w:space="0" w:color="auto"/>
              <w:right w:val="double" w:sz="6" w:space="0" w:color="auto"/>
            </w:tcBorders>
            <w:shd w:val="clear" w:color="auto" w:fill="auto"/>
            <w:vAlign w:val="center"/>
            <w:hideMark/>
          </w:tcPr>
          <w:p w:rsidR="00E27D50" w:rsidRPr="00EC1283" w:rsidRDefault="005D733F"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417" w:type="dxa"/>
            <w:tcBorders>
              <w:top w:val="nil"/>
              <w:left w:val="nil"/>
              <w:bottom w:val="nil"/>
              <w:right w:val="double" w:sz="6" w:space="0" w:color="auto"/>
            </w:tcBorders>
            <w:shd w:val="clear" w:color="auto" w:fill="auto"/>
            <w:vAlign w:val="center"/>
            <w:hideMark/>
          </w:tcPr>
          <w:p w:rsidR="00E27D50" w:rsidRPr="00EC1283" w:rsidRDefault="00E27D50"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5D733F" w:rsidRPr="00EC1283">
              <w:rPr>
                <w:rFonts w:ascii="CG Times" w:eastAsia="Times New Roman" w:hAnsi="CG Times" w:cs="Arial"/>
                <w:b/>
                <w:bCs/>
                <w:sz w:val="14"/>
                <w:szCs w:val="14"/>
                <w:lang w:val="sq-AL"/>
              </w:rPr>
              <w:t xml:space="preserve"> (lekë</w:t>
            </w:r>
            <w:r w:rsidRPr="00EC1283">
              <w:rPr>
                <w:rFonts w:ascii="CG Times" w:eastAsia="Times New Roman" w:hAnsi="CG Times" w:cs="Arial"/>
                <w:b/>
                <w:bCs/>
                <w:sz w:val="14"/>
                <w:szCs w:val="14"/>
                <w:lang w:val="sq-AL"/>
              </w:rPr>
              <w:t>)</w:t>
            </w:r>
          </w:p>
        </w:tc>
        <w:tc>
          <w:tcPr>
            <w:tcW w:w="2555" w:type="dxa"/>
            <w:tcBorders>
              <w:top w:val="nil"/>
              <w:left w:val="nil"/>
              <w:bottom w:val="double" w:sz="6" w:space="0" w:color="auto"/>
              <w:right w:val="double" w:sz="6" w:space="0" w:color="auto"/>
            </w:tcBorders>
            <w:shd w:val="clear" w:color="auto" w:fill="auto"/>
            <w:noWrap/>
            <w:vAlign w:val="center"/>
            <w:hideMark/>
          </w:tcPr>
          <w:p w:rsidR="00E27D50" w:rsidRPr="00EC1283" w:rsidRDefault="005D733F" w:rsidP="00E27D50">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E27D50" w:rsidRPr="00EC1283">
              <w:rPr>
                <w:rFonts w:ascii="CG Times" w:eastAsia="Times New Roman" w:hAnsi="CG Times" w:cs="Arial"/>
                <w:b/>
                <w:bCs/>
                <w:sz w:val="14"/>
                <w:szCs w:val="14"/>
                <w:lang w:val="sq-AL"/>
              </w:rPr>
              <w:t>nime</w:t>
            </w:r>
          </w:p>
        </w:tc>
      </w:tr>
      <w:tr w:rsidR="00E27D50" w:rsidRPr="00EC1283" w:rsidTr="00D33AED">
        <w:trPr>
          <w:trHeight w:val="139"/>
          <w:jc w:val="center"/>
        </w:trPr>
        <w:tc>
          <w:tcPr>
            <w:tcW w:w="57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97" w:type="dxa"/>
            <w:tcBorders>
              <w:top w:val="double" w:sz="6" w:space="0" w:color="auto"/>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48"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04" w:type="dxa"/>
            <w:tcBorders>
              <w:top w:val="double" w:sz="6" w:space="0" w:color="auto"/>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17"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SHIJON Z.K.3371</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27D50" w:rsidRPr="00EC1283" w:rsidTr="00D33AED">
        <w:trPr>
          <w:trHeight w:val="139"/>
          <w:jc w:val="center"/>
        </w:trPr>
        <w:tc>
          <w:tcPr>
            <w:tcW w:w="570" w:type="dxa"/>
            <w:tcBorders>
              <w:top w:val="nil"/>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97" w:type="dxa"/>
            <w:tcBorders>
              <w:top w:val="nil"/>
              <w:left w:val="nil"/>
              <w:bottom w:val="double" w:sz="6"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48" w:type="dxa"/>
            <w:tcBorders>
              <w:top w:val="nil"/>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04" w:type="dxa"/>
            <w:tcBorders>
              <w:top w:val="nil"/>
              <w:left w:val="nil"/>
              <w:bottom w:val="double" w:sz="6"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nil"/>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double" w:sz="6" w:space="0" w:color="auto"/>
              <w:right w:val="nil"/>
            </w:tcBorders>
            <w:shd w:val="clear" w:color="000000" w:fill="FFFFFF"/>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417" w:type="dxa"/>
            <w:tcBorders>
              <w:top w:val="nil"/>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5" w:type="dxa"/>
            <w:tcBorders>
              <w:top w:val="nil"/>
              <w:left w:val="nil"/>
              <w:bottom w:val="double" w:sz="6"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397" w:type="dxa"/>
            <w:tcBorders>
              <w:top w:val="single" w:sz="4" w:space="0" w:color="auto"/>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Aroland Peter Terziu</w:t>
            </w:r>
          </w:p>
        </w:tc>
        <w:tc>
          <w:tcPr>
            <w:tcW w:w="94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5\12</w:t>
            </w:r>
          </w:p>
        </w:tc>
        <w:tc>
          <w:tcPr>
            <w:tcW w:w="904" w:type="dxa"/>
            <w:tcBorders>
              <w:top w:val="single" w:sz="4" w:space="0" w:color="auto"/>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230</w:t>
            </w:r>
          </w:p>
        </w:tc>
        <w:tc>
          <w:tcPr>
            <w:tcW w:w="1134" w:type="dxa"/>
            <w:tcBorders>
              <w:top w:val="single" w:sz="4" w:space="0" w:color="auto"/>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114080</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Agim Peter Terziu</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5\11</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515</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255440</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Jani Preni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5\9</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1153</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571888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Vladimir Toli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816</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404736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Thoma Toli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5\7</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459</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227664</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Kristaq Vladimir Toli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5\6</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327</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162192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Spiro Sifi Preni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5\3</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351</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174096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Dhespina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5\2</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592</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293632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Ilia Jani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9\23</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469</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232624</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Agim Jorgji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9\21</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566</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280736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Dhimiter Thanas Gega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9\20</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699</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346704</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Mark Mihal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9\19</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788</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390848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Sifi Spiro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9\18</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512</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253952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Avram Jorgji Gjika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9\17</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1082</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536672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Simon Kole Doko</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9\16</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1025</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508400</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Vladimir Mihal Preni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9\15</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585</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290160</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Ligor Jorgji Gjika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9\13</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609</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302064</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18</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Petri Kole Doka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11\37</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66</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32736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Anastas Sifi Preni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11\36</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587</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291152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Vasil Preni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11/36/1</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286</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141856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Peter Terziu</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11\33</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755</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374480</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Agim Jorgji Gjika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11\20</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1112</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551552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Ligor Anastas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11\18</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353</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175088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dhe </w:t>
            </w:r>
            <w:r w:rsidR="00EC1283" w:rsidRPr="00EC1283">
              <w:rPr>
                <w:rFonts w:ascii="CG Times" w:eastAsia="Times New Roman" w:hAnsi="CG Times" w:cs="Arial"/>
                <w:sz w:val="14"/>
                <w:szCs w:val="14"/>
                <w:lang w:val="sq-AL"/>
              </w:rPr>
              <w:t>saktësimi</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Jorgji Ranxha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11\8</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288</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142848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Vasil Spiro Toli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36/31</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260</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128960</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dhe </w:t>
            </w:r>
            <w:r w:rsidR="00EC1283" w:rsidRPr="00EC1283">
              <w:rPr>
                <w:rFonts w:ascii="CG Times" w:eastAsia="Times New Roman" w:hAnsi="CG Times" w:cs="Arial"/>
                <w:sz w:val="14"/>
                <w:szCs w:val="14"/>
                <w:lang w:val="sq-AL"/>
              </w:rPr>
              <w:t>saktësimi</w:t>
            </w:r>
            <w:r w:rsidRPr="00EC1283">
              <w:rPr>
                <w:rFonts w:ascii="CG Times" w:eastAsia="Times New Roman" w:hAnsi="CG Times" w:cs="Arial"/>
                <w:sz w:val="14"/>
                <w:szCs w:val="14"/>
                <w:lang w:val="sq-AL"/>
              </w:rPr>
              <w:t xml:space="preserve">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Josif Ilia Terziu</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36/27</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1214</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602144</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w:t>
            </w:r>
          </w:p>
        </w:tc>
        <w:tc>
          <w:tcPr>
            <w:tcW w:w="2397" w:type="dxa"/>
            <w:tcBorders>
              <w:top w:val="single" w:sz="4" w:space="0" w:color="auto"/>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Ilia Petraq Toli</w:t>
            </w:r>
          </w:p>
        </w:tc>
        <w:tc>
          <w:tcPr>
            <w:tcW w:w="94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36/26</w:t>
            </w:r>
          </w:p>
        </w:tc>
        <w:tc>
          <w:tcPr>
            <w:tcW w:w="904" w:type="dxa"/>
            <w:tcBorders>
              <w:top w:val="single" w:sz="4" w:space="0" w:color="auto"/>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825</w:t>
            </w:r>
          </w:p>
        </w:tc>
        <w:tc>
          <w:tcPr>
            <w:tcW w:w="1134" w:type="dxa"/>
            <w:tcBorders>
              <w:top w:val="single" w:sz="4" w:space="0" w:color="auto"/>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409200</w:t>
            </w:r>
          </w:p>
        </w:tc>
        <w:tc>
          <w:tcPr>
            <w:tcW w:w="2555" w:type="dxa"/>
            <w:tcBorders>
              <w:top w:val="single" w:sz="4" w:space="0" w:color="auto"/>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w:t>
            </w:r>
          </w:p>
        </w:tc>
        <w:tc>
          <w:tcPr>
            <w:tcW w:w="2397" w:type="dxa"/>
            <w:tcBorders>
              <w:top w:val="single" w:sz="4" w:space="0" w:color="auto"/>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Petraq Toli</w:t>
            </w:r>
          </w:p>
        </w:tc>
        <w:tc>
          <w:tcPr>
            <w:tcW w:w="94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36/25</w:t>
            </w:r>
          </w:p>
        </w:tc>
        <w:tc>
          <w:tcPr>
            <w:tcW w:w="904" w:type="dxa"/>
            <w:tcBorders>
              <w:top w:val="single" w:sz="4" w:space="0" w:color="auto"/>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866</w:t>
            </w:r>
          </w:p>
        </w:tc>
        <w:tc>
          <w:tcPr>
            <w:tcW w:w="1134" w:type="dxa"/>
            <w:tcBorders>
              <w:top w:val="single" w:sz="4" w:space="0" w:color="auto"/>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429536</w:t>
            </w:r>
          </w:p>
        </w:tc>
        <w:tc>
          <w:tcPr>
            <w:tcW w:w="2555" w:type="dxa"/>
            <w:tcBorders>
              <w:top w:val="single" w:sz="4" w:space="0" w:color="auto"/>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w:t>
            </w:r>
          </w:p>
        </w:tc>
        <w:tc>
          <w:tcPr>
            <w:tcW w:w="2397" w:type="dxa"/>
            <w:tcBorders>
              <w:top w:val="nil"/>
              <w:left w:val="nil"/>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Jani Anastas Gega</w:t>
            </w:r>
          </w:p>
        </w:tc>
        <w:tc>
          <w:tcPr>
            <w:tcW w:w="948" w:type="dxa"/>
            <w:tcBorders>
              <w:top w:val="nil"/>
              <w:left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36/24</w:t>
            </w:r>
          </w:p>
        </w:tc>
        <w:tc>
          <w:tcPr>
            <w:tcW w:w="904" w:type="dxa"/>
            <w:tcBorders>
              <w:top w:val="nil"/>
              <w:left w:val="nil"/>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865</w:t>
            </w:r>
          </w:p>
        </w:tc>
        <w:tc>
          <w:tcPr>
            <w:tcW w:w="1134" w:type="dxa"/>
            <w:tcBorders>
              <w:top w:val="nil"/>
              <w:left w:val="nil"/>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429040</w:t>
            </w:r>
          </w:p>
        </w:tc>
        <w:tc>
          <w:tcPr>
            <w:tcW w:w="2555" w:type="dxa"/>
            <w:tcBorders>
              <w:top w:val="nil"/>
              <w:left w:val="nil"/>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Ilia Anastas Gega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36/23</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821</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407216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w:t>
            </w:r>
          </w:p>
        </w:tc>
        <w:tc>
          <w:tcPr>
            <w:tcW w:w="2397" w:type="dxa"/>
            <w:tcBorders>
              <w:top w:val="single" w:sz="4" w:space="0" w:color="auto"/>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Vasil Jani Hala</w:t>
            </w:r>
          </w:p>
        </w:tc>
        <w:tc>
          <w:tcPr>
            <w:tcW w:w="94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36/22</w:t>
            </w:r>
          </w:p>
        </w:tc>
        <w:tc>
          <w:tcPr>
            <w:tcW w:w="904" w:type="dxa"/>
            <w:tcBorders>
              <w:top w:val="single" w:sz="4" w:space="0" w:color="auto"/>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856</w:t>
            </w:r>
          </w:p>
        </w:tc>
        <w:tc>
          <w:tcPr>
            <w:tcW w:w="1134" w:type="dxa"/>
            <w:tcBorders>
              <w:top w:val="single" w:sz="4" w:space="0" w:color="auto"/>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424576</w:t>
            </w:r>
          </w:p>
        </w:tc>
        <w:tc>
          <w:tcPr>
            <w:tcW w:w="2555" w:type="dxa"/>
            <w:tcBorders>
              <w:top w:val="single" w:sz="4" w:space="0" w:color="auto"/>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Jani Petri Hala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36/21</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986</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489056</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33</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Stravri Doka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36/20</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748</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371008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dhe </w:t>
            </w:r>
            <w:r w:rsidR="00EC1283" w:rsidRPr="00EC1283">
              <w:rPr>
                <w:rFonts w:ascii="CG Times" w:eastAsia="Times New Roman" w:hAnsi="CG Times" w:cs="Arial"/>
                <w:sz w:val="14"/>
                <w:szCs w:val="14"/>
                <w:lang w:val="sq-AL"/>
              </w:rPr>
              <w:t>saktësimi</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Sokrat Spiro Toli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36/17</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997</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494512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Jovan Dhimiter Toli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36/14</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829</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411184</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36</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Vladimir Filip Preni</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36/12</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917</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454832</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Jani Gega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38/14</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2293</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1137328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w:t>
            </w:r>
          </w:p>
        </w:tc>
      </w:tr>
      <w:tr w:rsidR="00E27D50" w:rsidRPr="00EC1283" w:rsidTr="00D33AED">
        <w:trPr>
          <w:trHeight w:val="139"/>
          <w:jc w:val="center"/>
        </w:trPr>
        <w:tc>
          <w:tcPr>
            <w:tcW w:w="570"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w:t>
            </w:r>
          </w:p>
        </w:tc>
        <w:tc>
          <w:tcPr>
            <w:tcW w:w="2397" w:type="dxa"/>
            <w:tcBorders>
              <w:top w:val="nil"/>
              <w:left w:val="nil"/>
              <w:bottom w:val="single" w:sz="4" w:space="0" w:color="auto"/>
              <w:right w:val="nil"/>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Kostandin Jorgji Gega</w:t>
            </w:r>
          </w:p>
        </w:tc>
        <w:tc>
          <w:tcPr>
            <w:tcW w:w="948"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38/1</w:t>
            </w:r>
          </w:p>
        </w:tc>
        <w:tc>
          <w:tcPr>
            <w:tcW w:w="904" w:type="dxa"/>
            <w:tcBorders>
              <w:top w:val="nil"/>
              <w:left w:val="nil"/>
              <w:bottom w:val="single" w:sz="4"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3371</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403</w:t>
            </w:r>
          </w:p>
        </w:tc>
        <w:tc>
          <w:tcPr>
            <w:tcW w:w="1134" w:type="dxa"/>
            <w:tcBorders>
              <w:top w:val="nil"/>
              <w:left w:val="nil"/>
              <w:bottom w:val="single" w:sz="4"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496</w:t>
            </w:r>
          </w:p>
        </w:tc>
        <w:tc>
          <w:tcPr>
            <w:tcW w:w="1417" w:type="dxa"/>
            <w:tcBorders>
              <w:top w:val="nil"/>
              <w:left w:val="double" w:sz="6" w:space="0" w:color="auto"/>
              <w:bottom w:val="single" w:sz="4"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199888</w:t>
            </w:r>
          </w:p>
        </w:tc>
        <w:tc>
          <w:tcPr>
            <w:tcW w:w="2555" w:type="dxa"/>
            <w:tcBorders>
              <w:top w:val="nil"/>
              <w:left w:val="nil"/>
              <w:bottom w:val="single" w:sz="4"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dhe </w:t>
            </w:r>
            <w:r w:rsidR="00EC1283" w:rsidRPr="00EC1283">
              <w:rPr>
                <w:rFonts w:ascii="CG Times" w:eastAsia="Times New Roman" w:hAnsi="CG Times" w:cs="Arial"/>
                <w:sz w:val="14"/>
                <w:szCs w:val="14"/>
                <w:lang w:val="sq-AL"/>
              </w:rPr>
              <w:t>saktësimi</w:t>
            </w:r>
          </w:p>
        </w:tc>
      </w:tr>
      <w:tr w:rsidR="00E27D50" w:rsidRPr="00EC1283" w:rsidTr="00D33AED">
        <w:trPr>
          <w:trHeight w:val="139"/>
          <w:jc w:val="center"/>
        </w:trPr>
        <w:tc>
          <w:tcPr>
            <w:tcW w:w="57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397" w:type="dxa"/>
            <w:tcBorders>
              <w:top w:val="double" w:sz="6" w:space="0" w:color="auto"/>
              <w:left w:val="nil"/>
              <w:bottom w:val="double" w:sz="6" w:space="0" w:color="auto"/>
              <w:right w:val="nil"/>
            </w:tcBorders>
            <w:shd w:val="clear" w:color="auto" w:fill="auto"/>
            <w:noWrap/>
            <w:vAlign w:val="bottom"/>
            <w:hideMark/>
          </w:tcPr>
          <w:p w:rsidR="00E27D50" w:rsidRPr="00EC1283" w:rsidRDefault="00E27D50" w:rsidP="00E27D50">
            <w:pPr>
              <w:jc w:val="cente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TOTALI</w:t>
            </w:r>
          </w:p>
        </w:tc>
        <w:tc>
          <w:tcPr>
            <w:tcW w:w="94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04" w:type="dxa"/>
            <w:tcBorders>
              <w:top w:val="double" w:sz="6" w:space="0" w:color="auto"/>
              <w:left w:val="nil"/>
              <w:bottom w:val="double" w:sz="6" w:space="0" w:color="auto"/>
              <w:right w:val="nil"/>
            </w:tcBorders>
            <w:shd w:val="clear" w:color="000000" w:fill="FFFFFF"/>
            <w:noWrap/>
            <w:vAlign w:val="center"/>
            <w:hideMark/>
          </w:tcPr>
          <w:p w:rsidR="00E27D50" w:rsidRPr="00EC1283" w:rsidRDefault="00E27D50" w:rsidP="00E27D50">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27105</w:t>
            </w:r>
          </w:p>
        </w:tc>
        <w:tc>
          <w:tcPr>
            <w:tcW w:w="1134" w:type="dxa"/>
            <w:tcBorders>
              <w:top w:val="double" w:sz="6" w:space="0" w:color="auto"/>
              <w:left w:val="nil"/>
              <w:bottom w:val="double" w:sz="6" w:space="0" w:color="auto"/>
              <w:right w:val="nil"/>
            </w:tcBorders>
            <w:shd w:val="clear" w:color="000000" w:fill="FFFFFF"/>
            <w:noWrap/>
            <w:vAlign w:val="bottom"/>
            <w:hideMark/>
          </w:tcPr>
          <w:p w:rsidR="00E27D50" w:rsidRPr="00EC1283" w:rsidRDefault="00E27D50" w:rsidP="00E27D50">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 </w:t>
            </w:r>
          </w:p>
        </w:tc>
        <w:tc>
          <w:tcPr>
            <w:tcW w:w="141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27D50" w:rsidRPr="00EC1283" w:rsidRDefault="00E27D50" w:rsidP="00E27D50">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13444080</w:t>
            </w:r>
          </w:p>
        </w:tc>
        <w:tc>
          <w:tcPr>
            <w:tcW w:w="2555" w:type="dxa"/>
            <w:tcBorders>
              <w:top w:val="double" w:sz="6" w:space="0" w:color="auto"/>
              <w:left w:val="nil"/>
              <w:bottom w:val="double" w:sz="6" w:space="0" w:color="auto"/>
              <w:right w:val="double" w:sz="6" w:space="0" w:color="auto"/>
            </w:tcBorders>
            <w:shd w:val="clear" w:color="auto" w:fill="auto"/>
            <w:noWrap/>
            <w:vAlign w:val="bottom"/>
            <w:hideMark/>
          </w:tcPr>
          <w:p w:rsidR="00E27D50" w:rsidRPr="00EC1283" w:rsidRDefault="00E27D50" w:rsidP="00E27D50">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9F30AC" w:rsidRPr="00EC1283" w:rsidRDefault="009F30AC" w:rsidP="00B20B89">
      <w:pPr>
        <w:pStyle w:val="Paragrafi"/>
        <w:rPr>
          <w:lang w:val="sq-AL"/>
        </w:rPr>
      </w:pPr>
    </w:p>
    <w:p w:rsidR="009F30AC" w:rsidRPr="00EC1283" w:rsidRDefault="009F30AC" w:rsidP="00B20B89">
      <w:pPr>
        <w:pStyle w:val="Paragrafi"/>
        <w:rPr>
          <w:lang w:val="sq-AL"/>
        </w:rPr>
      </w:pPr>
    </w:p>
    <w:p w:rsidR="00E27D50" w:rsidRPr="00EC1283" w:rsidRDefault="00E27D50" w:rsidP="00B20B89">
      <w:pPr>
        <w:pStyle w:val="Paragrafi"/>
        <w:rPr>
          <w:lang w:val="sq-AL"/>
        </w:rPr>
      </w:pPr>
    </w:p>
    <w:tbl>
      <w:tblPr>
        <w:tblW w:w="10659" w:type="dxa"/>
        <w:jc w:val="center"/>
        <w:tblLook w:val="04A0" w:firstRow="1" w:lastRow="0" w:firstColumn="1" w:lastColumn="0" w:noHBand="0" w:noVBand="1"/>
      </w:tblPr>
      <w:tblGrid>
        <w:gridCol w:w="426"/>
        <w:gridCol w:w="2042"/>
        <w:gridCol w:w="1058"/>
        <w:gridCol w:w="1606"/>
        <w:gridCol w:w="851"/>
        <w:gridCol w:w="992"/>
        <w:gridCol w:w="1134"/>
        <w:gridCol w:w="2550"/>
      </w:tblGrid>
      <w:tr w:rsidR="000A26DB" w:rsidRPr="00EC1283" w:rsidTr="002A5ED4">
        <w:trPr>
          <w:trHeight w:val="139"/>
          <w:jc w:val="center"/>
        </w:trPr>
        <w:tc>
          <w:tcPr>
            <w:tcW w:w="426"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4706" w:type="dxa"/>
            <w:gridSpan w:val="3"/>
            <w:tcBorders>
              <w:top w:val="nil"/>
              <w:left w:val="nil"/>
              <w:bottom w:val="nil"/>
              <w:right w:val="nil"/>
            </w:tcBorders>
            <w:shd w:val="clear" w:color="auto" w:fill="auto"/>
            <w:noWrap/>
            <w:vAlign w:val="bottom"/>
            <w:hideMark/>
          </w:tcPr>
          <w:p w:rsidR="000A26DB" w:rsidRPr="002A5ED4" w:rsidRDefault="005D733F" w:rsidP="000A26DB">
            <w:pPr>
              <w:rPr>
                <w:rFonts w:ascii="CG Times" w:eastAsia="Times New Roman" w:hAnsi="CG Times" w:cs="Arial"/>
                <w:bCs/>
                <w:iCs/>
                <w:sz w:val="14"/>
                <w:szCs w:val="14"/>
                <w:lang w:val="sq-AL"/>
              </w:rPr>
            </w:pPr>
            <w:r w:rsidRPr="002A5ED4">
              <w:rPr>
                <w:rFonts w:ascii="CG Times" w:eastAsia="Times New Roman" w:hAnsi="CG Times" w:cs="Arial"/>
                <w:bCs/>
                <w:iCs/>
                <w:sz w:val="14"/>
                <w:szCs w:val="14"/>
                <w:lang w:val="sq-AL"/>
              </w:rPr>
              <w:t>DREJTORIA E PËRGJITHSHME E RRUGË</w:t>
            </w:r>
            <w:r w:rsidR="000A26DB" w:rsidRPr="002A5ED4">
              <w:rPr>
                <w:rFonts w:ascii="CG Times" w:eastAsia="Times New Roman" w:hAnsi="CG Times" w:cs="Arial"/>
                <w:bCs/>
                <w:iCs/>
                <w:sz w:val="14"/>
                <w:szCs w:val="14"/>
                <w:lang w:val="sq-AL"/>
              </w:rPr>
              <w:t>VE</w:t>
            </w:r>
          </w:p>
        </w:tc>
        <w:tc>
          <w:tcPr>
            <w:tcW w:w="851"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992"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550"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r>
      <w:tr w:rsidR="000A26DB" w:rsidRPr="00EC1283" w:rsidTr="002A5ED4">
        <w:trPr>
          <w:trHeight w:val="139"/>
          <w:jc w:val="center"/>
        </w:trPr>
        <w:tc>
          <w:tcPr>
            <w:tcW w:w="426"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3100" w:type="dxa"/>
            <w:gridSpan w:val="2"/>
            <w:tcBorders>
              <w:top w:val="nil"/>
              <w:left w:val="nil"/>
              <w:bottom w:val="nil"/>
              <w:right w:val="nil"/>
            </w:tcBorders>
            <w:shd w:val="clear" w:color="auto" w:fill="auto"/>
            <w:noWrap/>
            <w:vAlign w:val="bottom"/>
            <w:hideMark/>
          </w:tcPr>
          <w:p w:rsidR="000A26DB" w:rsidRPr="002A5ED4" w:rsidRDefault="005D733F" w:rsidP="000A26DB">
            <w:pPr>
              <w:rPr>
                <w:rFonts w:ascii="CG Times" w:eastAsia="Times New Roman" w:hAnsi="CG Times" w:cs="Arial"/>
                <w:bCs/>
                <w:iCs/>
                <w:sz w:val="14"/>
                <w:szCs w:val="14"/>
                <w:lang w:val="sq-AL"/>
              </w:rPr>
            </w:pPr>
            <w:r w:rsidRPr="002A5ED4">
              <w:rPr>
                <w:rFonts w:ascii="CG Times" w:eastAsia="Times New Roman" w:hAnsi="CG Times" w:cs="Arial"/>
                <w:bCs/>
                <w:iCs/>
                <w:sz w:val="14"/>
                <w:szCs w:val="14"/>
                <w:lang w:val="sq-AL"/>
              </w:rPr>
              <w:t>DREJTORIA E SHPRONË</w:t>
            </w:r>
            <w:r w:rsidR="000A26DB" w:rsidRPr="002A5ED4">
              <w:rPr>
                <w:rFonts w:ascii="CG Times" w:eastAsia="Times New Roman" w:hAnsi="CG Times" w:cs="Arial"/>
                <w:bCs/>
                <w:iCs/>
                <w:sz w:val="14"/>
                <w:szCs w:val="14"/>
                <w:lang w:val="sq-AL"/>
              </w:rPr>
              <w:t>SIMEVE</w:t>
            </w:r>
          </w:p>
        </w:tc>
        <w:tc>
          <w:tcPr>
            <w:tcW w:w="1606"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992"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550"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r>
      <w:tr w:rsidR="000A26DB" w:rsidRPr="00EC1283" w:rsidTr="002A5ED4">
        <w:trPr>
          <w:trHeight w:val="139"/>
          <w:jc w:val="center"/>
        </w:trPr>
        <w:tc>
          <w:tcPr>
            <w:tcW w:w="426"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042" w:type="dxa"/>
            <w:tcBorders>
              <w:top w:val="nil"/>
              <w:left w:val="nil"/>
              <w:bottom w:val="nil"/>
              <w:right w:val="nil"/>
            </w:tcBorders>
            <w:shd w:val="clear" w:color="auto" w:fill="auto"/>
            <w:noWrap/>
            <w:vAlign w:val="bottom"/>
            <w:hideMark/>
          </w:tcPr>
          <w:p w:rsidR="000A26DB" w:rsidRPr="002A5ED4" w:rsidRDefault="000A26DB" w:rsidP="000A26DB">
            <w:pPr>
              <w:rPr>
                <w:rFonts w:ascii="CG Times" w:eastAsia="Times New Roman" w:hAnsi="CG Times" w:cs="Arial"/>
                <w:bCs/>
                <w:iCs/>
                <w:sz w:val="14"/>
                <w:szCs w:val="14"/>
                <w:lang w:val="sq-AL"/>
              </w:rPr>
            </w:pPr>
          </w:p>
        </w:tc>
        <w:tc>
          <w:tcPr>
            <w:tcW w:w="1058" w:type="dxa"/>
            <w:tcBorders>
              <w:top w:val="nil"/>
              <w:left w:val="nil"/>
              <w:bottom w:val="nil"/>
              <w:right w:val="nil"/>
            </w:tcBorders>
            <w:shd w:val="clear" w:color="auto" w:fill="auto"/>
            <w:noWrap/>
            <w:vAlign w:val="bottom"/>
            <w:hideMark/>
          </w:tcPr>
          <w:p w:rsidR="000A26DB" w:rsidRPr="002A5ED4" w:rsidRDefault="000A26DB" w:rsidP="000A26DB">
            <w:pPr>
              <w:rPr>
                <w:rFonts w:ascii="CG Times" w:eastAsia="Times New Roman" w:hAnsi="CG Times" w:cs="Arial"/>
                <w:bCs/>
                <w:iCs/>
                <w:sz w:val="14"/>
                <w:szCs w:val="14"/>
                <w:lang w:val="sq-AL"/>
              </w:rPr>
            </w:pPr>
          </w:p>
        </w:tc>
        <w:tc>
          <w:tcPr>
            <w:tcW w:w="1606"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992"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550"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r>
      <w:tr w:rsidR="000A26DB" w:rsidRPr="00EC1283" w:rsidTr="002A5ED4">
        <w:trPr>
          <w:trHeight w:val="63"/>
          <w:jc w:val="center"/>
        </w:trPr>
        <w:tc>
          <w:tcPr>
            <w:tcW w:w="426"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c>
          <w:tcPr>
            <w:tcW w:w="2042" w:type="dxa"/>
            <w:tcBorders>
              <w:top w:val="nil"/>
              <w:left w:val="nil"/>
              <w:bottom w:val="nil"/>
              <w:right w:val="nil"/>
            </w:tcBorders>
            <w:shd w:val="clear" w:color="auto" w:fill="auto"/>
            <w:noWrap/>
            <w:vAlign w:val="bottom"/>
            <w:hideMark/>
          </w:tcPr>
          <w:p w:rsidR="000A26DB" w:rsidRPr="002A5ED4" w:rsidRDefault="000A26DB" w:rsidP="000A26DB">
            <w:pPr>
              <w:rPr>
                <w:rFonts w:ascii="CG Times" w:eastAsia="Times New Roman" w:hAnsi="CG Times" w:cs="Arial"/>
                <w:bCs/>
                <w:sz w:val="14"/>
                <w:szCs w:val="14"/>
                <w:lang w:val="sq-AL"/>
              </w:rPr>
            </w:pPr>
          </w:p>
        </w:tc>
        <w:tc>
          <w:tcPr>
            <w:tcW w:w="1058" w:type="dxa"/>
            <w:tcBorders>
              <w:top w:val="nil"/>
              <w:left w:val="nil"/>
              <w:bottom w:val="nil"/>
              <w:right w:val="nil"/>
            </w:tcBorders>
            <w:shd w:val="clear" w:color="auto" w:fill="auto"/>
            <w:noWrap/>
            <w:vAlign w:val="bottom"/>
            <w:hideMark/>
          </w:tcPr>
          <w:p w:rsidR="000A26DB" w:rsidRPr="002A5ED4" w:rsidRDefault="000A26DB" w:rsidP="000A26DB">
            <w:pPr>
              <w:rPr>
                <w:rFonts w:ascii="CG Times" w:eastAsia="Times New Roman" w:hAnsi="CG Times" w:cs="Arial"/>
                <w:bCs/>
                <w:sz w:val="14"/>
                <w:szCs w:val="14"/>
                <w:lang w:val="sq-AL"/>
              </w:rPr>
            </w:pPr>
          </w:p>
        </w:tc>
        <w:tc>
          <w:tcPr>
            <w:tcW w:w="1606"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992"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550"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r>
      <w:tr w:rsidR="000A26DB" w:rsidRPr="00EC1283" w:rsidTr="002A5ED4">
        <w:trPr>
          <w:trHeight w:val="139"/>
          <w:jc w:val="center"/>
        </w:trPr>
        <w:tc>
          <w:tcPr>
            <w:tcW w:w="426"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c>
          <w:tcPr>
            <w:tcW w:w="2042" w:type="dxa"/>
            <w:tcBorders>
              <w:top w:val="nil"/>
              <w:left w:val="nil"/>
              <w:bottom w:val="nil"/>
              <w:right w:val="nil"/>
            </w:tcBorders>
            <w:shd w:val="clear" w:color="auto" w:fill="auto"/>
            <w:noWrap/>
            <w:vAlign w:val="bottom"/>
            <w:hideMark/>
          </w:tcPr>
          <w:p w:rsidR="000A26DB" w:rsidRPr="002A5ED4" w:rsidRDefault="000A26DB" w:rsidP="000A26DB">
            <w:pPr>
              <w:rPr>
                <w:rFonts w:ascii="CG Times" w:eastAsia="Times New Roman" w:hAnsi="CG Times" w:cs="Arial"/>
                <w:bCs/>
                <w:sz w:val="14"/>
                <w:szCs w:val="14"/>
                <w:lang w:val="sq-AL"/>
              </w:rPr>
            </w:pPr>
          </w:p>
        </w:tc>
        <w:tc>
          <w:tcPr>
            <w:tcW w:w="1058" w:type="dxa"/>
            <w:tcBorders>
              <w:top w:val="nil"/>
              <w:left w:val="nil"/>
              <w:bottom w:val="nil"/>
              <w:right w:val="nil"/>
            </w:tcBorders>
            <w:shd w:val="clear" w:color="auto" w:fill="auto"/>
            <w:noWrap/>
            <w:vAlign w:val="bottom"/>
            <w:hideMark/>
          </w:tcPr>
          <w:p w:rsidR="000A26DB" w:rsidRPr="002A5ED4" w:rsidRDefault="000A26DB" w:rsidP="000A26DB">
            <w:pPr>
              <w:rPr>
                <w:rFonts w:ascii="CG Times" w:eastAsia="Times New Roman" w:hAnsi="CG Times" w:cs="Arial"/>
                <w:bCs/>
                <w:sz w:val="14"/>
                <w:szCs w:val="14"/>
                <w:lang w:val="sq-AL"/>
              </w:rPr>
            </w:pPr>
          </w:p>
        </w:tc>
        <w:tc>
          <w:tcPr>
            <w:tcW w:w="1606"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851"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992" w:type="dxa"/>
            <w:tcBorders>
              <w:top w:val="nil"/>
              <w:left w:val="nil"/>
              <w:bottom w:val="nil"/>
              <w:right w:val="nil"/>
            </w:tcBorders>
            <w:shd w:val="clear" w:color="auto" w:fill="auto"/>
            <w:noWrap/>
            <w:vAlign w:val="bottom"/>
            <w:hideMark/>
          </w:tcPr>
          <w:p w:rsidR="000A26DB" w:rsidRPr="002A5ED4" w:rsidRDefault="000A26DB" w:rsidP="000A26DB">
            <w:pPr>
              <w:jc w:val="center"/>
              <w:rPr>
                <w:rFonts w:ascii="CG Times" w:eastAsia="Times New Roman" w:hAnsi="CG Times" w:cs="Arial"/>
                <w:bCs/>
                <w:sz w:val="14"/>
                <w:szCs w:val="14"/>
                <w:lang w:val="sq-AL"/>
              </w:rPr>
            </w:pPr>
          </w:p>
        </w:tc>
        <w:tc>
          <w:tcPr>
            <w:tcW w:w="1134"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550"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r>
      <w:tr w:rsidR="000A26DB" w:rsidRPr="00EC1283" w:rsidTr="00B067BB">
        <w:trPr>
          <w:trHeight w:val="139"/>
          <w:jc w:val="center"/>
        </w:trPr>
        <w:tc>
          <w:tcPr>
            <w:tcW w:w="10659" w:type="dxa"/>
            <w:gridSpan w:val="8"/>
            <w:tcBorders>
              <w:top w:val="nil"/>
              <w:left w:val="nil"/>
              <w:bottom w:val="nil"/>
              <w:right w:val="nil"/>
            </w:tcBorders>
            <w:shd w:val="clear" w:color="auto" w:fill="auto"/>
            <w:noWrap/>
            <w:vAlign w:val="bottom"/>
            <w:hideMark/>
          </w:tcPr>
          <w:p w:rsidR="000A26DB" w:rsidRPr="002A5ED4" w:rsidRDefault="00ED0EEC" w:rsidP="00AB34E8">
            <w:pPr>
              <w:jc w:val="center"/>
              <w:rPr>
                <w:rFonts w:ascii="CG Times" w:eastAsia="Times New Roman" w:hAnsi="CG Times" w:cs="Arial"/>
                <w:bCs/>
                <w:iCs/>
                <w:sz w:val="14"/>
                <w:szCs w:val="14"/>
                <w:lang w:val="sq-AL"/>
              </w:rPr>
            </w:pPr>
            <w:r w:rsidRPr="002A5ED4">
              <w:rPr>
                <w:rFonts w:ascii="CG Times" w:eastAsia="Times New Roman" w:hAnsi="CG Times" w:cs="Arial"/>
                <w:bCs/>
                <w:iCs/>
                <w:sz w:val="14"/>
                <w:szCs w:val="14"/>
                <w:lang w:val="sq-AL"/>
              </w:rPr>
              <w:t>LISTA E PASURIVE QË</w:t>
            </w:r>
            <w:r w:rsidR="005D733F" w:rsidRPr="002A5ED4">
              <w:rPr>
                <w:rFonts w:ascii="CG Times" w:eastAsia="Times New Roman" w:hAnsi="CG Times" w:cs="Arial"/>
                <w:bCs/>
                <w:iCs/>
                <w:sz w:val="14"/>
                <w:szCs w:val="14"/>
                <w:lang w:val="sq-AL"/>
              </w:rPr>
              <w:t xml:space="preserve"> PREKEN </w:t>
            </w:r>
            <w:r w:rsidRPr="002A5ED4">
              <w:rPr>
                <w:rFonts w:ascii="CG Times" w:eastAsia="Times New Roman" w:hAnsi="CG Times" w:cs="Arial"/>
                <w:bCs/>
                <w:iCs/>
                <w:sz w:val="14"/>
                <w:szCs w:val="14"/>
                <w:lang w:val="sq-AL"/>
              </w:rPr>
              <w:t>PË</w:t>
            </w:r>
            <w:r w:rsidR="005D733F" w:rsidRPr="002A5ED4">
              <w:rPr>
                <w:rFonts w:ascii="CG Times" w:eastAsia="Times New Roman" w:hAnsi="CG Times" w:cs="Arial"/>
                <w:bCs/>
                <w:iCs/>
                <w:sz w:val="14"/>
                <w:szCs w:val="14"/>
                <w:lang w:val="sq-AL"/>
              </w:rPr>
              <w:t xml:space="preserve">R EFEKTIN </w:t>
            </w:r>
            <w:r w:rsidRPr="002A5ED4">
              <w:rPr>
                <w:rFonts w:ascii="CG Times" w:eastAsia="Times New Roman" w:hAnsi="CG Times" w:cs="Arial"/>
                <w:bCs/>
                <w:iCs/>
                <w:sz w:val="14"/>
                <w:szCs w:val="14"/>
                <w:lang w:val="sq-AL"/>
              </w:rPr>
              <w:t>E NDË</w:t>
            </w:r>
            <w:r w:rsidR="002E2E49" w:rsidRPr="002A5ED4">
              <w:rPr>
                <w:rFonts w:ascii="CG Times" w:eastAsia="Times New Roman" w:hAnsi="CG Times" w:cs="Arial"/>
                <w:bCs/>
                <w:iCs/>
                <w:sz w:val="14"/>
                <w:szCs w:val="14"/>
                <w:lang w:val="sq-AL"/>
              </w:rPr>
              <w:t>RTIMIT TË AUTOSTRADËS UNAZA E RE E TIRANË</w:t>
            </w:r>
            <w:r w:rsidR="000A26DB" w:rsidRPr="002A5ED4">
              <w:rPr>
                <w:rFonts w:ascii="CG Times" w:eastAsia="Times New Roman" w:hAnsi="CG Times" w:cs="Arial"/>
                <w:bCs/>
                <w:iCs/>
                <w:sz w:val="14"/>
                <w:szCs w:val="14"/>
                <w:lang w:val="sq-AL"/>
              </w:rPr>
              <w:t>S - ELBASAN</w:t>
            </w:r>
          </w:p>
        </w:tc>
      </w:tr>
      <w:tr w:rsidR="00AB34E8" w:rsidRPr="00EC1283" w:rsidTr="00B067BB">
        <w:trPr>
          <w:trHeight w:val="139"/>
          <w:jc w:val="center"/>
        </w:trPr>
        <w:tc>
          <w:tcPr>
            <w:tcW w:w="10659" w:type="dxa"/>
            <w:gridSpan w:val="8"/>
            <w:tcBorders>
              <w:top w:val="nil"/>
              <w:left w:val="nil"/>
              <w:bottom w:val="nil"/>
              <w:right w:val="nil"/>
            </w:tcBorders>
            <w:shd w:val="clear" w:color="auto" w:fill="auto"/>
            <w:noWrap/>
            <w:vAlign w:val="bottom"/>
            <w:hideMark/>
          </w:tcPr>
          <w:p w:rsidR="00AB34E8" w:rsidRPr="002A5ED4" w:rsidRDefault="002E2E49" w:rsidP="00AB34E8">
            <w:pPr>
              <w:jc w:val="center"/>
              <w:rPr>
                <w:rFonts w:ascii="CG Times" w:eastAsia="Times New Roman" w:hAnsi="CG Times" w:cs="Arial"/>
                <w:bCs/>
                <w:sz w:val="14"/>
                <w:szCs w:val="14"/>
                <w:lang w:val="sq-AL"/>
              </w:rPr>
            </w:pPr>
            <w:r w:rsidRPr="002A5ED4">
              <w:rPr>
                <w:rFonts w:ascii="CG Times" w:eastAsia="Times New Roman" w:hAnsi="CG Times" w:cs="Arial"/>
                <w:bCs/>
                <w:iCs/>
                <w:sz w:val="14"/>
                <w:szCs w:val="14"/>
                <w:lang w:val="sq-AL"/>
              </w:rPr>
              <w:t>LOTI III-të</w:t>
            </w:r>
            <w:r w:rsidR="00EC1283" w:rsidRPr="002A5ED4">
              <w:rPr>
                <w:rFonts w:ascii="CG Times" w:eastAsia="Times New Roman" w:hAnsi="CG Times" w:cs="Arial"/>
                <w:bCs/>
                <w:iCs/>
                <w:sz w:val="14"/>
                <w:szCs w:val="14"/>
                <w:lang w:val="sq-AL"/>
              </w:rPr>
              <w:t xml:space="preserve">  (DALJE TU</w:t>
            </w:r>
            <w:r w:rsidR="00AB34E8" w:rsidRPr="002A5ED4">
              <w:rPr>
                <w:rFonts w:ascii="CG Times" w:eastAsia="Times New Roman" w:hAnsi="CG Times" w:cs="Arial"/>
                <w:bCs/>
                <w:iCs/>
                <w:sz w:val="14"/>
                <w:szCs w:val="14"/>
                <w:lang w:val="sq-AL"/>
              </w:rPr>
              <w:t>NEL- km 29+275)</w:t>
            </w:r>
          </w:p>
        </w:tc>
      </w:tr>
      <w:tr w:rsidR="000A26DB" w:rsidRPr="00EC1283" w:rsidTr="002A5ED4">
        <w:trPr>
          <w:trHeight w:val="63"/>
          <w:jc w:val="center"/>
        </w:trPr>
        <w:tc>
          <w:tcPr>
            <w:tcW w:w="426"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c>
          <w:tcPr>
            <w:tcW w:w="2042"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c>
          <w:tcPr>
            <w:tcW w:w="1058"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c>
          <w:tcPr>
            <w:tcW w:w="1606"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851"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992"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1134"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p>
        </w:tc>
        <w:tc>
          <w:tcPr>
            <w:tcW w:w="2550"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b/>
                <w:bCs/>
                <w:sz w:val="14"/>
                <w:szCs w:val="14"/>
                <w:lang w:val="sq-AL"/>
              </w:rPr>
            </w:pPr>
          </w:p>
        </w:tc>
      </w:tr>
      <w:tr w:rsidR="000A26DB" w:rsidRPr="00EC1283" w:rsidTr="002A5ED4">
        <w:trPr>
          <w:trHeight w:val="63"/>
          <w:jc w:val="center"/>
        </w:trPr>
        <w:tc>
          <w:tcPr>
            <w:tcW w:w="426" w:type="dxa"/>
            <w:tcBorders>
              <w:top w:val="nil"/>
              <w:left w:val="nil"/>
              <w:bottom w:val="double" w:sz="6"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42" w:type="dxa"/>
            <w:tcBorders>
              <w:top w:val="nil"/>
              <w:left w:val="nil"/>
              <w:bottom w:val="double" w:sz="6"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058" w:type="dxa"/>
            <w:tcBorders>
              <w:top w:val="nil"/>
              <w:left w:val="nil"/>
              <w:bottom w:val="double" w:sz="6"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p>
        </w:tc>
        <w:tc>
          <w:tcPr>
            <w:tcW w:w="1606" w:type="dxa"/>
            <w:tcBorders>
              <w:top w:val="nil"/>
              <w:left w:val="nil"/>
              <w:bottom w:val="double" w:sz="6" w:space="0" w:color="auto"/>
              <w:right w:val="nil"/>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1" w:type="dxa"/>
            <w:tcBorders>
              <w:top w:val="nil"/>
              <w:left w:val="nil"/>
              <w:bottom w:val="double" w:sz="6" w:space="0" w:color="auto"/>
              <w:right w:val="nil"/>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nil"/>
              <w:bottom w:val="double" w:sz="6" w:space="0" w:color="auto"/>
              <w:right w:val="nil"/>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double" w:sz="6" w:space="0" w:color="auto"/>
              <w:right w:val="nil"/>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0" w:type="dxa"/>
            <w:tcBorders>
              <w:top w:val="nil"/>
              <w:left w:val="nil"/>
              <w:bottom w:val="double" w:sz="6"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0A26DB" w:rsidRPr="00EC1283" w:rsidTr="002A5ED4">
        <w:trPr>
          <w:trHeight w:val="195"/>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042"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1058"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606" w:type="dxa"/>
            <w:tcBorders>
              <w:top w:val="nil"/>
              <w:left w:val="nil"/>
              <w:bottom w:val="nil"/>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1" w:type="dxa"/>
            <w:tcBorders>
              <w:top w:val="nil"/>
              <w:left w:val="nil"/>
              <w:bottom w:val="nil"/>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92" w:type="dxa"/>
            <w:tcBorders>
              <w:top w:val="nil"/>
              <w:left w:val="nil"/>
              <w:bottom w:val="nil"/>
              <w:right w:val="nil"/>
            </w:tcBorders>
            <w:shd w:val="clear" w:color="auto" w:fill="auto"/>
            <w:noWrap/>
            <w:vAlign w:val="bottom"/>
            <w:hideMark/>
          </w:tcPr>
          <w:p w:rsidR="000A26DB" w:rsidRPr="00EC1283" w:rsidRDefault="002E2E49"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TOKE ARË</w:t>
            </w:r>
          </w:p>
        </w:tc>
        <w:tc>
          <w:tcPr>
            <w:tcW w:w="1134" w:type="dxa"/>
            <w:tcBorders>
              <w:top w:val="nil"/>
              <w:left w:val="nil"/>
              <w:bottom w:val="double" w:sz="6"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2550" w:type="dxa"/>
            <w:tcBorders>
              <w:top w:val="nil"/>
              <w:left w:val="nil"/>
              <w:bottom w:val="nil"/>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0A26DB" w:rsidRPr="00EC1283" w:rsidTr="002A5ED4">
        <w:trPr>
          <w:trHeight w:val="405"/>
          <w:jc w:val="center"/>
        </w:trPr>
        <w:tc>
          <w:tcPr>
            <w:tcW w:w="426" w:type="dxa"/>
            <w:tcBorders>
              <w:top w:val="nil"/>
              <w:left w:val="double" w:sz="6" w:space="0" w:color="auto"/>
              <w:bottom w:val="nil"/>
              <w:right w:val="double" w:sz="6" w:space="0" w:color="auto"/>
            </w:tcBorders>
            <w:shd w:val="clear" w:color="auto" w:fill="auto"/>
            <w:noWrap/>
            <w:vAlign w:val="center"/>
            <w:hideMark/>
          </w:tcPr>
          <w:p w:rsidR="000A26DB" w:rsidRPr="00EC1283" w:rsidRDefault="00B6566C"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2042" w:type="dxa"/>
            <w:tcBorders>
              <w:top w:val="nil"/>
              <w:left w:val="nil"/>
              <w:bottom w:val="nil"/>
              <w:right w:val="nil"/>
            </w:tcBorders>
            <w:shd w:val="clear" w:color="auto" w:fill="auto"/>
            <w:noWrap/>
            <w:vAlign w:val="center"/>
            <w:hideMark/>
          </w:tcPr>
          <w:p w:rsidR="000A26DB" w:rsidRPr="00EC1283" w:rsidRDefault="002A5ED4" w:rsidP="000A26DB">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2E2E49"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0A26DB" w:rsidRPr="00EC1283">
              <w:rPr>
                <w:rFonts w:ascii="CG Times" w:eastAsia="Times New Roman" w:hAnsi="CG Times" w:cs="Arial"/>
                <w:b/>
                <w:bCs/>
                <w:sz w:val="14"/>
                <w:szCs w:val="14"/>
                <w:lang w:val="sq-AL"/>
              </w:rPr>
              <w:t>biemri</w:t>
            </w:r>
          </w:p>
        </w:tc>
        <w:tc>
          <w:tcPr>
            <w:tcW w:w="1058" w:type="dxa"/>
            <w:tcBorders>
              <w:top w:val="nil"/>
              <w:left w:val="double" w:sz="6" w:space="0" w:color="auto"/>
              <w:bottom w:val="nil"/>
              <w:right w:val="double" w:sz="6" w:space="0" w:color="auto"/>
            </w:tcBorders>
            <w:shd w:val="clear" w:color="auto" w:fill="auto"/>
            <w:vAlign w:val="center"/>
            <w:hideMark/>
          </w:tcPr>
          <w:p w:rsidR="000A26DB" w:rsidRPr="00EC1283" w:rsidRDefault="00B6566C"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r w:rsidR="002A5ED4">
              <w:rPr>
                <w:rFonts w:ascii="CG Times" w:eastAsia="Times New Roman" w:hAnsi="CG Times" w:cs="Arial"/>
                <w:b/>
                <w:bCs/>
                <w:sz w:val="14"/>
                <w:szCs w:val="14"/>
                <w:lang w:val="sq-AL"/>
              </w:rPr>
              <w:t>i p</w:t>
            </w:r>
            <w:r w:rsidR="002E2E49" w:rsidRPr="00EC1283">
              <w:rPr>
                <w:rFonts w:ascii="CG Times" w:eastAsia="Times New Roman" w:hAnsi="CG Times" w:cs="Arial"/>
                <w:b/>
                <w:bCs/>
                <w:sz w:val="14"/>
                <w:szCs w:val="14"/>
                <w:lang w:val="sq-AL"/>
              </w:rPr>
              <w:t>asurisë</w:t>
            </w:r>
          </w:p>
        </w:tc>
        <w:tc>
          <w:tcPr>
            <w:tcW w:w="1606" w:type="dxa"/>
            <w:tcBorders>
              <w:top w:val="nil"/>
              <w:left w:val="nil"/>
              <w:bottom w:val="nil"/>
              <w:right w:val="nil"/>
            </w:tcBorders>
            <w:shd w:val="clear" w:color="auto" w:fill="auto"/>
            <w:vAlign w:val="center"/>
            <w:hideMark/>
          </w:tcPr>
          <w:p w:rsidR="000A26DB" w:rsidRPr="00EC1283" w:rsidRDefault="002A5ED4" w:rsidP="000A26DB">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851" w:type="dxa"/>
            <w:tcBorders>
              <w:top w:val="double" w:sz="6" w:space="0" w:color="auto"/>
              <w:left w:val="double" w:sz="6" w:space="0" w:color="auto"/>
              <w:bottom w:val="double" w:sz="6" w:space="0" w:color="auto"/>
              <w:right w:val="double" w:sz="6" w:space="0" w:color="auto"/>
            </w:tcBorders>
            <w:shd w:val="clear" w:color="auto" w:fill="auto"/>
            <w:vAlign w:val="center"/>
            <w:hideMark/>
          </w:tcPr>
          <w:p w:rsidR="000A26DB" w:rsidRPr="00EC1283" w:rsidRDefault="002E2E49"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992" w:type="dxa"/>
            <w:tcBorders>
              <w:top w:val="double" w:sz="6" w:space="0" w:color="auto"/>
              <w:left w:val="nil"/>
              <w:bottom w:val="double" w:sz="6" w:space="0" w:color="auto"/>
              <w:right w:val="nil"/>
            </w:tcBorders>
            <w:shd w:val="clear" w:color="auto" w:fill="auto"/>
            <w:vAlign w:val="center"/>
            <w:hideMark/>
          </w:tcPr>
          <w:p w:rsidR="000A26DB" w:rsidRPr="00EC1283" w:rsidRDefault="002E2E49"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1134" w:type="dxa"/>
            <w:tcBorders>
              <w:top w:val="nil"/>
              <w:left w:val="double" w:sz="6" w:space="0" w:color="auto"/>
              <w:bottom w:val="nil"/>
              <w:right w:val="double" w:sz="6" w:space="0" w:color="auto"/>
            </w:tcBorders>
            <w:shd w:val="clear" w:color="auto" w:fill="auto"/>
            <w:vAlign w:val="center"/>
            <w:hideMark/>
          </w:tcPr>
          <w:p w:rsidR="000A26DB" w:rsidRPr="00EC1283" w:rsidRDefault="000A26DB"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2E2E49" w:rsidRPr="00EC1283">
              <w:rPr>
                <w:rFonts w:ascii="CG Times" w:eastAsia="Times New Roman" w:hAnsi="CG Times" w:cs="Arial"/>
                <w:b/>
                <w:bCs/>
                <w:sz w:val="14"/>
                <w:szCs w:val="14"/>
                <w:lang w:val="sq-AL"/>
              </w:rPr>
              <w:t xml:space="preserve"> (lekë</w:t>
            </w:r>
            <w:r w:rsidRPr="00EC1283">
              <w:rPr>
                <w:rFonts w:ascii="CG Times" w:eastAsia="Times New Roman" w:hAnsi="CG Times" w:cs="Arial"/>
                <w:b/>
                <w:bCs/>
                <w:sz w:val="14"/>
                <w:szCs w:val="14"/>
                <w:lang w:val="sq-AL"/>
              </w:rPr>
              <w:t>)</w:t>
            </w:r>
          </w:p>
        </w:tc>
        <w:tc>
          <w:tcPr>
            <w:tcW w:w="2550" w:type="dxa"/>
            <w:tcBorders>
              <w:top w:val="nil"/>
              <w:left w:val="nil"/>
              <w:bottom w:val="double" w:sz="6" w:space="0" w:color="auto"/>
              <w:right w:val="double" w:sz="6" w:space="0" w:color="auto"/>
            </w:tcBorders>
            <w:shd w:val="clear" w:color="auto" w:fill="auto"/>
            <w:noWrap/>
            <w:vAlign w:val="center"/>
            <w:hideMark/>
          </w:tcPr>
          <w:p w:rsidR="000A26DB" w:rsidRPr="00EC1283" w:rsidRDefault="002E2E49" w:rsidP="000A26DB">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0A26DB" w:rsidRPr="00EC1283">
              <w:rPr>
                <w:rFonts w:ascii="CG Times" w:eastAsia="Times New Roman" w:hAnsi="CG Times" w:cs="Arial"/>
                <w:b/>
                <w:bCs/>
                <w:sz w:val="14"/>
                <w:szCs w:val="14"/>
                <w:lang w:val="sq-AL"/>
              </w:rPr>
              <w:t>nime</w:t>
            </w:r>
          </w:p>
        </w:tc>
      </w:tr>
      <w:tr w:rsidR="000A26DB" w:rsidRPr="00EC1283" w:rsidTr="002A5ED4">
        <w:trPr>
          <w:trHeight w:val="139"/>
          <w:jc w:val="center"/>
        </w:trPr>
        <w:tc>
          <w:tcPr>
            <w:tcW w:w="42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42" w:type="dxa"/>
            <w:tcBorders>
              <w:top w:val="double" w:sz="6" w:space="0" w:color="auto"/>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58"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606" w:type="dxa"/>
            <w:tcBorders>
              <w:top w:val="double" w:sz="6" w:space="0" w:color="auto"/>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0A26DB" w:rsidRPr="00EC1283" w:rsidTr="002A5ED4">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SHTEMAJ 3419</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0A26DB" w:rsidRPr="00EC1283" w:rsidTr="002A5ED4">
        <w:trPr>
          <w:trHeight w:val="139"/>
          <w:jc w:val="center"/>
        </w:trPr>
        <w:tc>
          <w:tcPr>
            <w:tcW w:w="426" w:type="dxa"/>
            <w:tcBorders>
              <w:top w:val="nil"/>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42" w:type="dxa"/>
            <w:tcBorders>
              <w:top w:val="nil"/>
              <w:left w:val="nil"/>
              <w:bottom w:val="double" w:sz="6"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058" w:type="dxa"/>
            <w:tcBorders>
              <w:top w:val="nil"/>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606" w:type="dxa"/>
            <w:tcBorders>
              <w:top w:val="nil"/>
              <w:left w:val="nil"/>
              <w:bottom w:val="double" w:sz="6"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nil"/>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nil"/>
              <w:bottom w:val="double" w:sz="6" w:space="0" w:color="auto"/>
              <w:right w:val="nil"/>
            </w:tcBorders>
            <w:shd w:val="clear" w:color="000000" w:fill="FFFFFF"/>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550" w:type="dxa"/>
            <w:tcBorders>
              <w:top w:val="nil"/>
              <w:left w:val="nil"/>
              <w:bottom w:val="double" w:sz="6"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2042" w:type="dxa"/>
            <w:tcBorders>
              <w:top w:val="single" w:sz="4" w:space="0" w:color="auto"/>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Ibrahim Meta</w:t>
            </w:r>
          </w:p>
        </w:tc>
        <w:tc>
          <w:tcPr>
            <w:tcW w:w="105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238/6</w:t>
            </w:r>
          </w:p>
        </w:tc>
        <w:tc>
          <w:tcPr>
            <w:tcW w:w="1606" w:type="dxa"/>
            <w:tcBorders>
              <w:top w:val="single" w:sz="4" w:space="0" w:color="auto"/>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1500</w:t>
            </w:r>
          </w:p>
        </w:tc>
        <w:tc>
          <w:tcPr>
            <w:tcW w:w="992" w:type="dxa"/>
            <w:tcBorders>
              <w:top w:val="single" w:sz="4" w:space="0" w:color="auto"/>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444000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Adile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103/1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78</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23088</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Sabri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104/1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148000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Musa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104/3</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709</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209864</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Musa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107/1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538</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159248</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Qerim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105/1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482</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142672</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Riza Sala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107/2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702</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207792</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Nazmi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105/4</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1291</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382136</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Qerim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106/6</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927</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274392</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Zylyf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106/5</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88800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2042" w:type="dxa"/>
            <w:tcBorders>
              <w:top w:val="single" w:sz="4" w:space="0" w:color="auto"/>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Riza Sula</w:t>
            </w:r>
          </w:p>
        </w:tc>
        <w:tc>
          <w:tcPr>
            <w:tcW w:w="105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106/2</w:t>
            </w:r>
          </w:p>
        </w:tc>
        <w:tc>
          <w:tcPr>
            <w:tcW w:w="1606" w:type="dxa"/>
            <w:tcBorders>
              <w:top w:val="single" w:sz="4" w:space="0" w:color="auto"/>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189</w:t>
            </w:r>
          </w:p>
        </w:tc>
        <w:tc>
          <w:tcPr>
            <w:tcW w:w="992" w:type="dxa"/>
            <w:tcBorders>
              <w:top w:val="single" w:sz="4" w:space="0" w:color="auto"/>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55944</w:t>
            </w:r>
          </w:p>
        </w:tc>
        <w:tc>
          <w:tcPr>
            <w:tcW w:w="2550" w:type="dxa"/>
            <w:tcBorders>
              <w:top w:val="single" w:sz="4" w:space="0" w:color="auto"/>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Jonuz Sula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107/3</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148000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2042" w:type="dxa"/>
            <w:tcBorders>
              <w:top w:val="single" w:sz="4" w:space="0" w:color="auto"/>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Qazim Allhasa</w:t>
            </w:r>
          </w:p>
        </w:tc>
        <w:tc>
          <w:tcPr>
            <w:tcW w:w="105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w:t>
            </w:r>
          </w:p>
        </w:tc>
        <w:tc>
          <w:tcPr>
            <w:tcW w:w="1606" w:type="dxa"/>
            <w:tcBorders>
              <w:top w:val="single" w:sz="4" w:space="0" w:color="auto"/>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992" w:type="dxa"/>
            <w:tcBorders>
              <w:top w:val="single" w:sz="4" w:space="0" w:color="auto"/>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296000</w:t>
            </w:r>
          </w:p>
        </w:tc>
        <w:tc>
          <w:tcPr>
            <w:tcW w:w="2550" w:type="dxa"/>
            <w:tcBorders>
              <w:top w:val="single" w:sz="4" w:space="0" w:color="auto"/>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Qazim Allhasa (trshg)</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111/17</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990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293040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15</w:t>
            </w:r>
          </w:p>
        </w:tc>
        <w:tc>
          <w:tcPr>
            <w:tcW w:w="2042" w:type="dxa"/>
            <w:tcBorders>
              <w:top w:val="single" w:sz="4" w:space="0" w:color="auto"/>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Shaqir Sula</w:t>
            </w:r>
          </w:p>
        </w:tc>
        <w:tc>
          <w:tcPr>
            <w:tcW w:w="105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111/7</w:t>
            </w:r>
          </w:p>
        </w:tc>
        <w:tc>
          <w:tcPr>
            <w:tcW w:w="1606" w:type="dxa"/>
            <w:tcBorders>
              <w:top w:val="single" w:sz="4" w:space="0" w:color="auto"/>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992" w:type="dxa"/>
            <w:tcBorders>
              <w:top w:val="single" w:sz="4" w:space="0" w:color="auto"/>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148000</w:t>
            </w:r>
          </w:p>
        </w:tc>
        <w:tc>
          <w:tcPr>
            <w:tcW w:w="2550" w:type="dxa"/>
            <w:tcBorders>
              <w:top w:val="single" w:sz="4" w:space="0" w:color="auto"/>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16</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Riza Sula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111/8</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148000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Enver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111/14</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85</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25160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18</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Shaqir Allhasa (trshg)</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296000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111/15</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467</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138232</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Sadik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111/13</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296000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111/16</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841</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248936</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22</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Sabri Kalem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123/3</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592000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23</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Qazim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123/5</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592000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24</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Nazmi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110/1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606</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179376</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25</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Sulejman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148000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26</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Sula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111/3</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207200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Shaqir Allhasa (trshg)</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110/2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59200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28</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Rrapush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111/5</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128</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37888</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Ismail Sula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111/10</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232</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68672</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30</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Ardian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111/19</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142</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42032</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31</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Sabri Kalem Allhasa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923</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273208</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Proces Regjistrimi</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32</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Qamil Allhasa (trshg)</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111/18</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1490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441040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33</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Ramazan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123/2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190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56240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34</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Xhemal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296000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Muhamet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125/2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592000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36</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Bashkim Hasa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125/3</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3449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296000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EC1283">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w:t>
            </w:r>
            <w:r w:rsidR="00EC1283">
              <w:rPr>
                <w:rFonts w:ascii="CG Times" w:eastAsia="Times New Roman" w:hAnsi="CG Times" w:cs="Arial"/>
                <w:sz w:val="14"/>
                <w:szCs w:val="14"/>
                <w:lang w:val="sq-AL"/>
              </w:rPr>
              <w:t>r</w:t>
            </w:r>
            <w:r w:rsidRPr="00EC1283">
              <w:rPr>
                <w:rFonts w:ascii="CG Times" w:eastAsia="Times New Roman" w:hAnsi="CG Times" w:cs="Arial"/>
                <w:sz w:val="14"/>
                <w:szCs w:val="14"/>
                <w:lang w:val="sq-AL"/>
              </w:rPr>
              <w:t>egjistrimi</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37</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Nezir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136/7</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1390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411440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38</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Muhamet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127/1</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236</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69856</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39</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Xhemal Myzyri</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127/2</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1200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355200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40</w:t>
            </w:r>
          </w:p>
        </w:tc>
        <w:tc>
          <w:tcPr>
            <w:tcW w:w="2042" w:type="dxa"/>
            <w:tcBorders>
              <w:top w:val="nil"/>
              <w:left w:val="nil"/>
              <w:bottom w:val="single" w:sz="4" w:space="0" w:color="auto"/>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Ibrahim Meta</w:t>
            </w:r>
          </w:p>
        </w:tc>
        <w:tc>
          <w:tcPr>
            <w:tcW w:w="1058"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136/6</w:t>
            </w:r>
          </w:p>
        </w:tc>
        <w:tc>
          <w:tcPr>
            <w:tcW w:w="1606" w:type="dxa"/>
            <w:tcBorders>
              <w:top w:val="nil"/>
              <w:left w:val="nil"/>
              <w:bottom w:val="single" w:sz="4"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1500</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444000</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41</w:t>
            </w:r>
          </w:p>
        </w:tc>
        <w:tc>
          <w:tcPr>
            <w:tcW w:w="2042" w:type="dxa"/>
            <w:tcBorders>
              <w:top w:val="nil"/>
              <w:left w:val="nil"/>
              <w:bottom w:val="nil"/>
              <w:right w:val="nil"/>
            </w:tcBorders>
            <w:shd w:val="clear" w:color="auto" w:fill="auto"/>
            <w:noWrap/>
            <w:vAlign w:val="bottom"/>
            <w:hideMark/>
          </w:tcPr>
          <w:p w:rsidR="000A26DB" w:rsidRPr="00EC1283" w:rsidRDefault="000A26DB" w:rsidP="000A26DB">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Sali Kusi</w:t>
            </w:r>
          </w:p>
        </w:tc>
        <w:tc>
          <w:tcPr>
            <w:tcW w:w="1058"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136/4</w:t>
            </w:r>
          </w:p>
        </w:tc>
        <w:tc>
          <w:tcPr>
            <w:tcW w:w="1606" w:type="dxa"/>
            <w:tcBorders>
              <w:top w:val="nil"/>
              <w:left w:val="nil"/>
              <w:bottom w:val="nil"/>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3419</w:t>
            </w:r>
          </w:p>
        </w:tc>
        <w:tc>
          <w:tcPr>
            <w:tcW w:w="851" w:type="dxa"/>
            <w:tcBorders>
              <w:top w:val="nil"/>
              <w:left w:val="double" w:sz="6" w:space="0" w:color="auto"/>
              <w:bottom w:val="nil"/>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418</w:t>
            </w:r>
          </w:p>
        </w:tc>
        <w:tc>
          <w:tcPr>
            <w:tcW w:w="992" w:type="dxa"/>
            <w:tcBorders>
              <w:top w:val="nil"/>
              <w:left w:val="nil"/>
              <w:bottom w:val="single" w:sz="4"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296</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123728</w:t>
            </w:r>
          </w:p>
        </w:tc>
        <w:tc>
          <w:tcPr>
            <w:tcW w:w="2550" w:type="dxa"/>
            <w:tcBorders>
              <w:top w:val="nil"/>
              <w:left w:val="nil"/>
              <w:bottom w:val="single" w:sz="4"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Konfirmuar nga ZVRPP</w:t>
            </w:r>
            <w:r w:rsidR="007046CA" w:rsidRPr="00EC1283">
              <w:rPr>
                <w:rFonts w:ascii="CG Times" w:eastAsia="Times New Roman" w:hAnsi="CG Times" w:cs="Arial"/>
                <w:sz w:val="16"/>
                <w:szCs w:val="16"/>
                <w:lang w:val="sq-AL"/>
              </w:rPr>
              <w:t>-ja</w:t>
            </w:r>
          </w:p>
        </w:tc>
      </w:tr>
      <w:tr w:rsidR="000A26DB" w:rsidRPr="00EC1283" w:rsidTr="002A5ED4">
        <w:trPr>
          <w:trHeight w:val="139"/>
          <w:jc w:val="center"/>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042" w:type="dxa"/>
            <w:tcBorders>
              <w:top w:val="double" w:sz="6" w:space="0" w:color="auto"/>
              <w:left w:val="nil"/>
              <w:bottom w:val="double" w:sz="6" w:space="0" w:color="auto"/>
              <w:right w:val="nil"/>
            </w:tcBorders>
            <w:shd w:val="clear" w:color="auto" w:fill="auto"/>
            <w:noWrap/>
            <w:vAlign w:val="bottom"/>
            <w:hideMark/>
          </w:tcPr>
          <w:p w:rsidR="000A26DB" w:rsidRPr="00EC1283" w:rsidRDefault="000A26DB" w:rsidP="000A26DB">
            <w:pPr>
              <w:jc w:val="cente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TOTALI</w:t>
            </w:r>
          </w:p>
        </w:tc>
        <w:tc>
          <w:tcPr>
            <w:tcW w:w="105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606" w:type="dxa"/>
            <w:tcBorders>
              <w:top w:val="double" w:sz="6" w:space="0" w:color="auto"/>
              <w:left w:val="nil"/>
              <w:bottom w:val="double" w:sz="6" w:space="0" w:color="auto"/>
              <w:right w:val="nil"/>
            </w:tcBorders>
            <w:shd w:val="clear" w:color="000000" w:fill="FFFFFF"/>
            <w:noWrap/>
            <w:vAlign w:val="center"/>
            <w:hideMark/>
          </w:tcPr>
          <w:p w:rsidR="000A26DB" w:rsidRPr="00EC1283" w:rsidRDefault="000A26DB" w:rsidP="000A26DB">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851"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31954</w:t>
            </w:r>
          </w:p>
        </w:tc>
        <w:tc>
          <w:tcPr>
            <w:tcW w:w="992" w:type="dxa"/>
            <w:tcBorders>
              <w:top w:val="double" w:sz="6" w:space="0" w:color="auto"/>
              <w:left w:val="nil"/>
              <w:bottom w:val="double" w:sz="6" w:space="0" w:color="auto"/>
              <w:right w:val="nil"/>
            </w:tcBorders>
            <w:shd w:val="clear" w:color="000000" w:fill="FFFFFF"/>
            <w:noWrap/>
            <w:vAlign w:val="bottom"/>
            <w:hideMark/>
          </w:tcPr>
          <w:p w:rsidR="000A26DB" w:rsidRPr="00EC1283" w:rsidRDefault="000A26DB" w:rsidP="000A26DB">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 </w:t>
            </w:r>
          </w:p>
        </w:tc>
        <w:tc>
          <w:tcPr>
            <w:tcW w:w="1134"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A26DB" w:rsidRPr="00EC1283" w:rsidRDefault="000A26DB" w:rsidP="000A26DB">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9458384</w:t>
            </w:r>
          </w:p>
        </w:tc>
        <w:tc>
          <w:tcPr>
            <w:tcW w:w="2550" w:type="dxa"/>
            <w:tcBorders>
              <w:top w:val="double" w:sz="6" w:space="0" w:color="auto"/>
              <w:left w:val="nil"/>
              <w:bottom w:val="double" w:sz="6" w:space="0" w:color="auto"/>
              <w:right w:val="double" w:sz="6" w:space="0" w:color="auto"/>
            </w:tcBorders>
            <w:shd w:val="clear" w:color="auto" w:fill="auto"/>
            <w:noWrap/>
            <w:vAlign w:val="bottom"/>
            <w:hideMark/>
          </w:tcPr>
          <w:p w:rsidR="000A26DB" w:rsidRPr="00EC1283" w:rsidRDefault="000A26DB" w:rsidP="000A26DB">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E27D50" w:rsidRPr="00EC1283" w:rsidRDefault="00E27D50" w:rsidP="00B20B89">
      <w:pPr>
        <w:pStyle w:val="Paragrafi"/>
        <w:rPr>
          <w:lang w:val="sq-AL"/>
        </w:rPr>
      </w:pPr>
    </w:p>
    <w:p w:rsidR="00E27D50" w:rsidRPr="00EC1283" w:rsidRDefault="00E27D50" w:rsidP="00B20B89">
      <w:pPr>
        <w:pStyle w:val="Paragrafi"/>
        <w:rPr>
          <w:lang w:val="sq-AL"/>
        </w:rPr>
      </w:pPr>
    </w:p>
    <w:p w:rsidR="00E27D50" w:rsidRPr="00EC1283" w:rsidRDefault="00E27D50" w:rsidP="00B20B89">
      <w:pPr>
        <w:pStyle w:val="Paragrafi"/>
        <w:rPr>
          <w:lang w:val="sq-AL"/>
        </w:rPr>
      </w:pPr>
    </w:p>
    <w:p w:rsidR="00E27D50" w:rsidRPr="00EC1283" w:rsidRDefault="00E27D50" w:rsidP="00B20B89">
      <w:pPr>
        <w:pStyle w:val="Paragrafi"/>
        <w:rPr>
          <w:lang w:val="sq-AL"/>
        </w:rPr>
      </w:pPr>
    </w:p>
    <w:p w:rsidR="00E27D50" w:rsidRPr="00EC1283" w:rsidRDefault="00E27D50" w:rsidP="00B20B89">
      <w:pPr>
        <w:pStyle w:val="Paragrafi"/>
        <w:rPr>
          <w:lang w:val="sq-AL"/>
        </w:rPr>
      </w:pPr>
    </w:p>
    <w:p w:rsidR="000A26DB" w:rsidRPr="00EC1283" w:rsidRDefault="000A26DB" w:rsidP="00B20B89">
      <w:pPr>
        <w:pStyle w:val="Paragrafi"/>
        <w:rPr>
          <w:lang w:val="sq-AL"/>
        </w:rPr>
      </w:pPr>
    </w:p>
    <w:p w:rsidR="000A26DB" w:rsidRPr="00EC1283" w:rsidRDefault="000A26DB" w:rsidP="00B20B89">
      <w:pPr>
        <w:pStyle w:val="Paragrafi"/>
        <w:rPr>
          <w:lang w:val="sq-AL"/>
        </w:rPr>
      </w:pPr>
    </w:p>
    <w:p w:rsidR="000A26DB" w:rsidRPr="00EC1283" w:rsidRDefault="000A26DB" w:rsidP="00B20B89">
      <w:pPr>
        <w:pStyle w:val="Paragrafi"/>
        <w:rPr>
          <w:lang w:val="sq-AL"/>
        </w:rPr>
      </w:pPr>
    </w:p>
    <w:p w:rsidR="000A26DB" w:rsidRPr="00EC1283" w:rsidRDefault="000A26DB" w:rsidP="00B20B89">
      <w:pPr>
        <w:pStyle w:val="Paragrafi"/>
        <w:rPr>
          <w:lang w:val="sq-AL"/>
        </w:rPr>
      </w:pPr>
    </w:p>
    <w:p w:rsidR="000A26DB" w:rsidRPr="00EC1283" w:rsidRDefault="000A26DB" w:rsidP="00D41A9B">
      <w:pPr>
        <w:pStyle w:val="Paragrafi"/>
        <w:ind w:firstLine="0"/>
        <w:rPr>
          <w:lang w:val="sq-AL"/>
        </w:rPr>
      </w:pPr>
    </w:p>
    <w:p w:rsidR="000A26DB" w:rsidRPr="00EC1283" w:rsidRDefault="000A26DB" w:rsidP="00B20B89">
      <w:pPr>
        <w:pStyle w:val="Paragrafi"/>
        <w:rPr>
          <w:lang w:val="sq-AL"/>
        </w:rPr>
      </w:pPr>
    </w:p>
    <w:tbl>
      <w:tblPr>
        <w:tblW w:w="12903" w:type="dxa"/>
        <w:jc w:val="center"/>
        <w:tblLook w:val="04A0" w:firstRow="1" w:lastRow="0" w:firstColumn="1" w:lastColumn="0" w:noHBand="0" w:noVBand="1"/>
      </w:tblPr>
      <w:tblGrid>
        <w:gridCol w:w="426"/>
        <w:gridCol w:w="1885"/>
        <w:gridCol w:w="1108"/>
        <w:gridCol w:w="1134"/>
        <w:gridCol w:w="709"/>
        <w:gridCol w:w="992"/>
        <w:gridCol w:w="993"/>
        <w:gridCol w:w="111"/>
        <w:gridCol w:w="565"/>
        <w:gridCol w:w="914"/>
        <w:gridCol w:w="850"/>
        <w:gridCol w:w="993"/>
        <w:gridCol w:w="2223"/>
      </w:tblGrid>
      <w:tr w:rsidR="00E42FAE" w:rsidRPr="00EC1283" w:rsidTr="00F47C21">
        <w:trPr>
          <w:trHeight w:val="139"/>
          <w:jc w:val="center"/>
        </w:trPr>
        <w:tc>
          <w:tcPr>
            <w:tcW w:w="426"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4836" w:type="dxa"/>
            <w:gridSpan w:val="4"/>
            <w:tcBorders>
              <w:top w:val="nil"/>
              <w:left w:val="nil"/>
              <w:bottom w:val="nil"/>
              <w:right w:val="nil"/>
            </w:tcBorders>
            <w:shd w:val="clear" w:color="auto" w:fill="auto"/>
            <w:noWrap/>
            <w:vAlign w:val="bottom"/>
            <w:hideMark/>
          </w:tcPr>
          <w:p w:rsidR="00E42FAE" w:rsidRPr="00F47C21" w:rsidRDefault="00AA4701" w:rsidP="00E42FAE">
            <w:pPr>
              <w:rPr>
                <w:rFonts w:ascii="CG Times" w:eastAsia="Times New Roman" w:hAnsi="CG Times" w:cs="Arial"/>
                <w:bCs/>
                <w:iCs/>
                <w:sz w:val="14"/>
                <w:szCs w:val="14"/>
                <w:lang w:val="sq-AL"/>
              </w:rPr>
            </w:pPr>
            <w:r w:rsidRPr="00F47C21">
              <w:rPr>
                <w:rFonts w:ascii="CG Times" w:eastAsia="Times New Roman" w:hAnsi="CG Times" w:cs="Arial"/>
                <w:bCs/>
                <w:iCs/>
                <w:sz w:val="14"/>
                <w:szCs w:val="14"/>
                <w:lang w:val="sq-AL"/>
              </w:rPr>
              <w:t>DREJTORIA E PËRGJITHSHME E RRUGË</w:t>
            </w:r>
            <w:r w:rsidR="00E42FAE" w:rsidRPr="00F47C21">
              <w:rPr>
                <w:rFonts w:ascii="CG Times" w:eastAsia="Times New Roman" w:hAnsi="CG Times" w:cs="Arial"/>
                <w:bCs/>
                <w:iCs/>
                <w:sz w:val="14"/>
                <w:szCs w:val="14"/>
                <w:lang w:val="sq-AL"/>
              </w:rPr>
              <w:t>VE</w:t>
            </w:r>
          </w:p>
        </w:tc>
        <w:tc>
          <w:tcPr>
            <w:tcW w:w="992"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1104" w:type="dxa"/>
            <w:gridSpan w:val="2"/>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565"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14"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2223" w:type="dxa"/>
            <w:tcBorders>
              <w:top w:val="nil"/>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r>
      <w:tr w:rsidR="00E42FAE" w:rsidRPr="00EC1283" w:rsidTr="00F47C21">
        <w:trPr>
          <w:trHeight w:val="139"/>
          <w:jc w:val="center"/>
        </w:trPr>
        <w:tc>
          <w:tcPr>
            <w:tcW w:w="426"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4127" w:type="dxa"/>
            <w:gridSpan w:val="3"/>
            <w:tcBorders>
              <w:top w:val="nil"/>
              <w:left w:val="nil"/>
              <w:bottom w:val="nil"/>
              <w:right w:val="nil"/>
            </w:tcBorders>
            <w:shd w:val="clear" w:color="auto" w:fill="auto"/>
            <w:noWrap/>
            <w:vAlign w:val="bottom"/>
            <w:hideMark/>
          </w:tcPr>
          <w:p w:rsidR="00E42FAE" w:rsidRPr="00F47C21" w:rsidRDefault="00AA4701" w:rsidP="00E42FAE">
            <w:pPr>
              <w:rPr>
                <w:rFonts w:ascii="CG Times" w:eastAsia="Times New Roman" w:hAnsi="CG Times" w:cs="Arial"/>
                <w:bCs/>
                <w:iCs/>
                <w:sz w:val="14"/>
                <w:szCs w:val="14"/>
                <w:lang w:val="sq-AL"/>
              </w:rPr>
            </w:pPr>
            <w:r w:rsidRPr="00F47C21">
              <w:rPr>
                <w:rFonts w:ascii="CG Times" w:eastAsia="Times New Roman" w:hAnsi="CG Times" w:cs="Arial"/>
                <w:bCs/>
                <w:iCs/>
                <w:sz w:val="14"/>
                <w:szCs w:val="14"/>
                <w:lang w:val="sq-AL"/>
              </w:rPr>
              <w:t>DREJTORIA E SHPRONË</w:t>
            </w:r>
            <w:r w:rsidR="00E42FAE" w:rsidRPr="00F47C21">
              <w:rPr>
                <w:rFonts w:ascii="CG Times" w:eastAsia="Times New Roman" w:hAnsi="CG Times" w:cs="Arial"/>
                <w:bCs/>
                <w:iCs/>
                <w:sz w:val="14"/>
                <w:szCs w:val="14"/>
                <w:lang w:val="sq-AL"/>
              </w:rPr>
              <w:t>SIMEVE</w:t>
            </w:r>
          </w:p>
        </w:tc>
        <w:tc>
          <w:tcPr>
            <w:tcW w:w="709"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992"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1104" w:type="dxa"/>
            <w:gridSpan w:val="2"/>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565"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14"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2223" w:type="dxa"/>
            <w:tcBorders>
              <w:top w:val="nil"/>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r>
      <w:tr w:rsidR="00E42FAE" w:rsidRPr="00EC1283" w:rsidTr="00F47C21">
        <w:trPr>
          <w:trHeight w:val="82"/>
          <w:jc w:val="center"/>
        </w:trPr>
        <w:tc>
          <w:tcPr>
            <w:tcW w:w="426"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1885" w:type="dxa"/>
            <w:tcBorders>
              <w:top w:val="nil"/>
              <w:left w:val="nil"/>
              <w:bottom w:val="nil"/>
              <w:right w:val="nil"/>
            </w:tcBorders>
            <w:shd w:val="clear" w:color="auto" w:fill="auto"/>
            <w:noWrap/>
            <w:vAlign w:val="bottom"/>
            <w:hideMark/>
          </w:tcPr>
          <w:p w:rsidR="00E42FAE" w:rsidRPr="00F47C21" w:rsidRDefault="00E42FAE" w:rsidP="00E42FAE">
            <w:pPr>
              <w:rPr>
                <w:rFonts w:ascii="CG Times" w:eastAsia="Times New Roman" w:hAnsi="CG Times" w:cs="Arial"/>
                <w:bCs/>
                <w:iCs/>
                <w:sz w:val="14"/>
                <w:szCs w:val="14"/>
                <w:lang w:val="sq-AL"/>
              </w:rPr>
            </w:pPr>
          </w:p>
        </w:tc>
        <w:tc>
          <w:tcPr>
            <w:tcW w:w="1108" w:type="dxa"/>
            <w:tcBorders>
              <w:top w:val="nil"/>
              <w:left w:val="nil"/>
              <w:bottom w:val="nil"/>
              <w:right w:val="nil"/>
            </w:tcBorders>
            <w:shd w:val="clear" w:color="auto" w:fill="auto"/>
            <w:noWrap/>
            <w:vAlign w:val="bottom"/>
            <w:hideMark/>
          </w:tcPr>
          <w:p w:rsidR="00E42FAE" w:rsidRPr="00F47C21" w:rsidRDefault="00E42FAE" w:rsidP="00E42FAE">
            <w:pPr>
              <w:rPr>
                <w:rFonts w:ascii="CG Times" w:eastAsia="Times New Roman" w:hAnsi="CG Times" w:cs="Arial"/>
                <w:bCs/>
                <w:iCs/>
                <w:sz w:val="14"/>
                <w:szCs w:val="14"/>
                <w:lang w:val="sq-AL"/>
              </w:rPr>
            </w:pPr>
          </w:p>
        </w:tc>
        <w:tc>
          <w:tcPr>
            <w:tcW w:w="1134"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709"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992"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1104" w:type="dxa"/>
            <w:gridSpan w:val="2"/>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565"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14"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2223" w:type="dxa"/>
            <w:tcBorders>
              <w:top w:val="nil"/>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r>
      <w:tr w:rsidR="00E42FAE" w:rsidRPr="00EC1283" w:rsidTr="00F47C21">
        <w:trPr>
          <w:trHeight w:val="63"/>
          <w:jc w:val="center"/>
        </w:trPr>
        <w:tc>
          <w:tcPr>
            <w:tcW w:w="426" w:type="dxa"/>
            <w:tcBorders>
              <w:top w:val="nil"/>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c>
          <w:tcPr>
            <w:tcW w:w="1885" w:type="dxa"/>
            <w:tcBorders>
              <w:top w:val="nil"/>
              <w:left w:val="nil"/>
              <w:bottom w:val="nil"/>
              <w:right w:val="nil"/>
            </w:tcBorders>
            <w:shd w:val="clear" w:color="auto" w:fill="auto"/>
            <w:noWrap/>
            <w:vAlign w:val="bottom"/>
            <w:hideMark/>
          </w:tcPr>
          <w:p w:rsidR="00E42FAE" w:rsidRPr="00F47C21" w:rsidRDefault="00E42FAE" w:rsidP="00E42FAE">
            <w:pPr>
              <w:rPr>
                <w:rFonts w:ascii="CG Times" w:eastAsia="Times New Roman" w:hAnsi="CG Times" w:cs="Arial"/>
                <w:sz w:val="14"/>
                <w:szCs w:val="14"/>
                <w:lang w:val="sq-AL"/>
              </w:rPr>
            </w:pPr>
          </w:p>
        </w:tc>
        <w:tc>
          <w:tcPr>
            <w:tcW w:w="1108" w:type="dxa"/>
            <w:tcBorders>
              <w:top w:val="nil"/>
              <w:left w:val="nil"/>
              <w:bottom w:val="nil"/>
              <w:right w:val="nil"/>
            </w:tcBorders>
            <w:shd w:val="clear" w:color="auto" w:fill="auto"/>
            <w:noWrap/>
            <w:vAlign w:val="bottom"/>
            <w:hideMark/>
          </w:tcPr>
          <w:p w:rsidR="00E42FAE" w:rsidRPr="00F47C21" w:rsidRDefault="00E42FAE" w:rsidP="00E42FAE">
            <w:pPr>
              <w:rPr>
                <w:rFonts w:ascii="CG Times" w:eastAsia="Times New Roman" w:hAnsi="CG Times" w:cs="Arial"/>
                <w:sz w:val="14"/>
                <w:szCs w:val="14"/>
                <w:lang w:val="sq-AL"/>
              </w:rPr>
            </w:pPr>
          </w:p>
        </w:tc>
        <w:tc>
          <w:tcPr>
            <w:tcW w:w="1134"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709"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992" w:type="dxa"/>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1104" w:type="dxa"/>
            <w:gridSpan w:val="2"/>
            <w:tcBorders>
              <w:top w:val="nil"/>
              <w:left w:val="nil"/>
              <w:bottom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565"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14"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850"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2223" w:type="dxa"/>
            <w:tcBorders>
              <w:top w:val="nil"/>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r>
      <w:tr w:rsidR="00E42FAE" w:rsidRPr="00EC1283" w:rsidTr="00F47C21">
        <w:trPr>
          <w:trHeight w:val="139"/>
          <w:jc w:val="center"/>
        </w:trPr>
        <w:tc>
          <w:tcPr>
            <w:tcW w:w="426" w:type="dxa"/>
            <w:tcBorders>
              <w:top w:val="nil"/>
              <w:left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c>
          <w:tcPr>
            <w:tcW w:w="1885" w:type="dxa"/>
            <w:tcBorders>
              <w:top w:val="nil"/>
              <w:left w:val="nil"/>
              <w:right w:val="nil"/>
            </w:tcBorders>
            <w:shd w:val="clear" w:color="auto" w:fill="auto"/>
            <w:noWrap/>
            <w:vAlign w:val="bottom"/>
            <w:hideMark/>
          </w:tcPr>
          <w:p w:rsidR="00E42FAE" w:rsidRPr="00F47C21" w:rsidRDefault="00E42FAE" w:rsidP="00E42FAE">
            <w:pPr>
              <w:rPr>
                <w:rFonts w:ascii="CG Times" w:eastAsia="Times New Roman" w:hAnsi="CG Times" w:cs="Arial"/>
                <w:sz w:val="14"/>
                <w:szCs w:val="14"/>
                <w:lang w:val="sq-AL"/>
              </w:rPr>
            </w:pPr>
          </w:p>
        </w:tc>
        <w:tc>
          <w:tcPr>
            <w:tcW w:w="1108" w:type="dxa"/>
            <w:tcBorders>
              <w:top w:val="nil"/>
              <w:left w:val="nil"/>
              <w:right w:val="nil"/>
            </w:tcBorders>
            <w:shd w:val="clear" w:color="auto" w:fill="auto"/>
            <w:noWrap/>
            <w:vAlign w:val="bottom"/>
            <w:hideMark/>
          </w:tcPr>
          <w:p w:rsidR="00E42FAE" w:rsidRPr="00F47C21" w:rsidRDefault="00E42FAE" w:rsidP="00E42FAE">
            <w:pPr>
              <w:rPr>
                <w:rFonts w:ascii="CG Times" w:eastAsia="Times New Roman" w:hAnsi="CG Times" w:cs="Arial"/>
                <w:sz w:val="14"/>
                <w:szCs w:val="14"/>
                <w:lang w:val="sq-AL"/>
              </w:rPr>
            </w:pPr>
          </w:p>
        </w:tc>
        <w:tc>
          <w:tcPr>
            <w:tcW w:w="1134" w:type="dxa"/>
            <w:tcBorders>
              <w:top w:val="nil"/>
              <w:left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709" w:type="dxa"/>
            <w:tcBorders>
              <w:top w:val="nil"/>
              <w:left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992" w:type="dxa"/>
            <w:tcBorders>
              <w:top w:val="nil"/>
              <w:left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1104" w:type="dxa"/>
            <w:gridSpan w:val="2"/>
            <w:tcBorders>
              <w:top w:val="nil"/>
              <w:left w:val="nil"/>
              <w:right w:val="nil"/>
            </w:tcBorders>
            <w:shd w:val="clear" w:color="auto" w:fill="auto"/>
            <w:noWrap/>
            <w:vAlign w:val="bottom"/>
            <w:hideMark/>
          </w:tcPr>
          <w:p w:rsidR="00E42FAE" w:rsidRPr="00F47C21" w:rsidRDefault="00E42FAE" w:rsidP="00E42FAE">
            <w:pPr>
              <w:jc w:val="center"/>
              <w:rPr>
                <w:rFonts w:ascii="CG Times" w:eastAsia="Times New Roman" w:hAnsi="CG Times" w:cs="Arial"/>
                <w:sz w:val="14"/>
                <w:szCs w:val="14"/>
                <w:lang w:val="sq-AL"/>
              </w:rPr>
            </w:pPr>
          </w:p>
        </w:tc>
        <w:tc>
          <w:tcPr>
            <w:tcW w:w="565" w:type="dxa"/>
            <w:tcBorders>
              <w:top w:val="nil"/>
              <w:left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14" w:type="dxa"/>
            <w:tcBorders>
              <w:top w:val="nil"/>
              <w:left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850" w:type="dxa"/>
            <w:tcBorders>
              <w:top w:val="nil"/>
              <w:left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top w:val="nil"/>
              <w:left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2223" w:type="dxa"/>
            <w:tcBorders>
              <w:top w:val="nil"/>
              <w:left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r>
      <w:tr w:rsidR="00FD5ED5" w:rsidRPr="00EC1283" w:rsidTr="00F47C21">
        <w:trPr>
          <w:trHeight w:val="139"/>
          <w:jc w:val="center"/>
        </w:trPr>
        <w:tc>
          <w:tcPr>
            <w:tcW w:w="12903" w:type="dxa"/>
            <w:gridSpan w:val="13"/>
            <w:shd w:val="clear" w:color="auto" w:fill="auto"/>
            <w:noWrap/>
            <w:vAlign w:val="bottom"/>
            <w:hideMark/>
          </w:tcPr>
          <w:p w:rsidR="00FD5ED5" w:rsidRPr="00F47C21" w:rsidRDefault="00AA4701" w:rsidP="00AA4701">
            <w:pPr>
              <w:jc w:val="center"/>
              <w:rPr>
                <w:rFonts w:ascii="CG Times" w:eastAsia="Times New Roman" w:hAnsi="CG Times" w:cs="Arial"/>
                <w:sz w:val="14"/>
                <w:szCs w:val="14"/>
                <w:lang w:val="sq-AL"/>
              </w:rPr>
            </w:pPr>
            <w:r w:rsidRPr="00F47C21">
              <w:rPr>
                <w:rFonts w:ascii="CG Times" w:eastAsia="Times New Roman" w:hAnsi="CG Times" w:cs="Arial"/>
                <w:bCs/>
                <w:iCs/>
                <w:sz w:val="14"/>
                <w:szCs w:val="14"/>
                <w:lang w:val="sq-AL"/>
              </w:rPr>
              <w:t>LISTA E PASURIVE QË PREKEN PË</w:t>
            </w:r>
            <w:r w:rsidR="00FD5ED5" w:rsidRPr="00F47C21">
              <w:rPr>
                <w:rFonts w:ascii="CG Times" w:eastAsia="Times New Roman" w:hAnsi="CG Times" w:cs="Arial"/>
                <w:bCs/>
                <w:iCs/>
                <w:sz w:val="14"/>
                <w:szCs w:val="14"/>
                <w:lang w:val="sq-AL"/>
              </w:rPr>
              <w:t xml:space="preserve">R </w:t>
            </w:r>
            <w:r w:rsidRPr="00F47C21">
              <w:rPr>
                <w:rFonts w:ascii="CG Times" w:eastAsia="Times New Roman" w:hAnsi="CG Times" w:cs="Arial"/>
                <w:bCs/>
                <w:iCs/>
                <w:sz w:val="14"/>
                <w:szCs w:val="14"/>
                <w:lang w:val="sq-AL"/>
              </w:rPr>
              <w:t>EFEKTIN E NDË</w:t>
            </w:r>
            <w:r w:rsidR="00FD5ED5" w:rsidRPr="00F47C21">
              <w:rPr>
                <w:rFonts w:ascii="CG Times" w:eastAsia="Times New Roman" w:hAnsi="CG Times" w:cs="Arial"/>
                <w:bCs/>
                <w:iCs/>
                <w:sz w:val="14"/>
                <w:szCs w:val="14"/>
                <w:lang w:val="sq-AL"/>
              </w:rPr>
              <w:t>RTIMIT T</w:t>
            </w:r>
            <w:r w:rsidRPr="00F47C21">
              <w:rPr>
                <w:rFonts w:ascii="CG Times" w:eastAsia="Times New Roman" w:hAnsi="CG Times" w:cs="Arial"/>
                <w:bCs/>
                <w:iCs/>
                <w:sz w:val="14"/>
                <w:szCs w:val="14"/>
                <w:lang w:val="sq-AL"/>
              </w:rPr>
              <w:t>Ë AUTOSTRADËS UNAZA E RE E TIRANË</w:t>
            </w:r>
            <w:r w:rsidR="00FD5ED5" w:rsidRPr="00F47C21">
              <w:rPr>
                <w:rFonts w:ascii="CG Times" w:eastAsia="Times New Roman" w:hAnsi="CG Times" w:cs="Arial"/>
                <w:bCs/>
                <w:iCs/>
                <w:sz w:val="14"/>
                <w:szCs w:val="14"/>
                <w:lang w:val="sq-AL"/>
              </w:rPr>
              <w:t>S - ELBASAN</w:t>
            </w:r>
          </w:p>
        </w:tc>
      </w:tr>
      <w:tr w:rsidR="00FD5ED5" w:rsidRPr="00EC1283" w:rsidTr="00F47C21">
        <w:trPr>
          <w:trHeight w:val="139"/>
          <w:jc w:val="center"/>
        </w:trPr>
        <w:tc>
          <w:tcPr>
            <w:tcW w:w="12903" w:type="dxa"/>
            <w:gridSpan w:val="13"/>
            <w:shd w:val="clear" w:color="auto" w:fill="auto"/>
            <w:noWrap/>
            <w:vAlign w:val="bottom"/>
            <w:hideMark/>
          </w:tcPr>
          <w:p w:rsidR="00FD5ED5" w:rsidRPr="00F47C21" w:rsidRDefault="00AA4701" w:rsidP="00FD5ED5">
            <w:pPr>
              <w:jc w:val="center"/>
              <w:rPr>
                <w:rFonts w:ascii="CG Times" w:eastAsia="Times New Roman" w:hAnsi="CG Times" w:cs="Arial"/>
                <w:sz w:val="14"/>
                <w:szCs w:val="14"/>
                <w:lang w:val="sq-AL"/>
              </w:rPr>
            </w:pPr>
            <w:r w:rsidRPr="00F47C21">
              <w:rPr>
                <w:rFonts w:ascii="CG Times" w:eastAsia="Times New Roman" w:hAnsi="CG Times" w:cs="Arial"/>
                <w:bCs/>
                <w:iCs/>
                <w:sz w:val="14"/>
                <w:szCs w:val="14"/>
                <w:lang w:val="sq-AL"/>
              </w:rPr>
              <w:t>LOTI III-të</w:t>
            </w:r>
            <w:r w:rsidR="00EC1283" w:rsidRPr="00F47C21">
              <w:rPr>
                <w:rFonts w:ascii="CG Times" w:eastAsia="Times New Roman" w:hAnsi="CG Times" w:cs="Arial"/>
                <w:bCs/>
                <w:iCs/>
                <w:sz w:val="14"/>
                <w:szCs w:val="14"/>
                <w:lang w:val="sq-AL"/>
              </w:rPr>
              <w:t xml:space="preserve">  (DALJE TU</w:t>
            </w:r>
            <w:r w:rsidR="00FD5ED5" w:rsidRPr="00F47C21">
              <w:rPr>
                <w:rFonts w:ascii="CG Times" w:eastAsia="Times New Roman" w:hAnsi="CG Times" w:cs="Arial"/>
                <w:bCs/>
                <w:iCs/>
                <w:sz w:val="14"/>
                <w:szCs w:val="14"/>
                <w:lang w:val="sq-AL"/>
              </w:rPr>
              <w:t>NEL- km 29+275)</w:t>
            </w:r>
          </w:p>
        </w:tc>
      </w:tr>
      <w:tr w:rsidR="00E42FAE" w:rsidRPr="00EC1283" w:rsidTr="00F47C21">
        <w:trPr>
          <w:trHeight w:val="91"/>
          <w:jc w:val="center"/>
        </w:trPr>
        <w:tc>
          <w:tcPr>
            <w:tcW w:w="426" w:type="dxa"/>
            <w:tcBorders>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c>
          <w:tcPr>
            <w:tcW w:w="1885" w:type="dxa"/>
            <w:tcBorders>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c>
          <w:tcPr>
            <w:tcW w:w="1108" w:type="dxa"/>
            <w:tcBorders>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c>
          <w:tcPr>
            <w:tcW w:w="1134"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709"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2"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676" w:type="dxa"/>
            <w:gridSpan w:val="2"/>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14"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850"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993" w:type="dxa"/>
            <w:tcBorders>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p>
        </w:tc>
        <w:tc>
          <w:tcPr>
            <w:tcW w:w="2223" w:type="dxa"/>
            <w:tcBorders>
              <w:left w:val="nil"/>
              <w:bottom w:val="nil"/>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p>
        </w:tc>
      </w:tr>
      <w:tr w:rsidR="00E42FAE" w:rsidRPr="00EC1283" w:rsidTr="00F47C21">
        <w:trPr>
          <w:trHeight w:val="139"/>
          <w:jc w:val="center"/>
        </w:trPr>
        <w:tc>
          <w:tcPr>
            <w:tcW w:w="426" w:type="dxa"/>
            <w:tcBorders>
              <w:top w:val="nil"/>
              <w:left w:val="nil"/>
              <w:bottom w:val="double" w:sz="6"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885" w:type="dxa"/>
            <w:tcBorders>
              <w:top w:val="nil"/>
              <w:left w:val="nil"/>
              <w:bottom w:val="double" w:sz="6"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08" w:type="dxa"/>
            <w:tcBorders>
              <w:top w:val="nil"/>
              <w:left w:val="nil"/>
              <w:bottom w:val="double" w:sz="6"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134"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709"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2"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676" w:type="dxa"/>
            <w:gridSpan w:val="2"/>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23" w:type="dxa"/>
            <w:tcBorders>
              <w:top w:val="nil"/>
              <w:left w:val="nil"/>
              <w:bottom w:val="double" w:sz="6"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42FAE" w:rsidRPr="00EC1283" w:rsidTr="00F47C21">
        <w:trPr>
          <w:trHeight w:val="210"/>
          <w:jc w:val="center"/>
        </w:trPr>
        <w:tc>
          <w:tcPr>
            <w:tcW w:w="426" w:type="dxa"/>
            <w:tcBorders>
              <w:top w:val="nil"/>
              <w:left w:val="double" w:sz="6" w:space="0" w:color="auto"/>
              <w:bottom w:val="nil"/>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885" w:type="dxa"/>
            <w:tcBorders>
              <w:top w:val="nil"/>
              <w:left w:val="nil"/>
              <w:bottom w:val="nil"/>
              <w:right w:val="nil"/>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PRONARI</w:t>
            </w:r>
          </w:p>
        </w:tc>
        <w:tc>
          <w:tcPr>
            <w:tcW w:w="1108" w:type="dxa"/>
            <w:tcBorders>
              <w:top w:val="nil"/>
              <w:left w:val="double" w:sz="6" w:space="0" w:color="auto"/>
              <w:bottom w:val="nil"/>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1134" w:type="dxa"/>
            <w:tcBorders>
              <w:top w:val="nil"/>
              <w:left w:val="nil"/>
              <w:bottom w:val="nil"/>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709" w:type="dxa"/>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92" w:type="dxa"/>
            <w:tcBorders>
              <w:top w:val="nil"/>
              <w:left w:val="nil"/>
              <w:bottom w:val="double" w:sz="6" w:space="0" w:color="auto"/>
              <w:right w:val="nil"/>
            </w:tcBorders>
            <w:shd w:val="clear" w:color="auto" w:fill="auto"/>
            <w:noWrap/>
            <w:vAlign w:val="bottom"/>
            <w:hideMark/>
          </w:tcPr>
          <w:p w:rsidR="00E42FAE" w:rsidRPr="00EC1283" w:rsidRDefault="00CA69C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r w:rsidR="00AA4701" w:rsidRPr="00EC1283">
              <w:rPr>
                <w:rFonts w:ascii="CG Times" w:eastAsia="Times New Roman" w:hAnsi="CG Times" w:cs="Arial"/>
                <w:b/>
                <w:bCs/>
                <w:sz w:val="14"/>
                <w:szCs w:val="14"/>
                <w:lang w:val="sq-AL"/>
              </w:rPr>
              <w:t xml:space="preserve"> ARË</w:t>
            </w:r>
          </w:p>
        </w:tc>
        <w:tc>
          <w:tcPr>
            <w:tcW w:w="993" w:type="dxa"/>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676" w:type="dxa"/>
            <w:gridSpan w:val="2"/>
            <w:tcBorders>
              <w:top w:val="nil"/>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14" w:type="dxa"/>
            <w:tcBorders>
              <w:top w:val="nil"/>
              <w:left w:val="nil"/>
              <w:bottom w:val="double" w:sz="6" w:space="0" w:color="auto"/>
              <w:right w:val="nil"/>
            </w:tcBorders>
            <w:shd w:val="clear" w:color="auto" w:fill="auto"/>
            <w:noWrap/>
            <w:vAlign w:val="bottom"/>
            <w:hideMark/>
          </w:tcPr>
          <w:p w:rsidR="00E42FAE" w:rsidRPr="00EC1283" w:rsidRDefault="005E7D0D"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TOKË</w:t>
            </w:r>
            <w:r w:rsidR="00AA4701" w:rsidRPr="00EC1283">
              <w:rPr>
                <w:rFonts w:ascii="CG Times" w:eastAsia="Times New Roman" w:hAnsi="CG Times" w:cs="Arial"/>
                <w:b/>
                <w:bCs/>
                <w:sz w:val="14"/>
                <w:szCs w:val="14"/>
                <w:lang w:val="sq-AL"/>
              </w:rPr>
              <w:t>ARË</w:t>
            </w:r>
          </w:p>
        </w:tc>
        <w:tc>
          <w:tcPr>
            <w:tcW w:w="850" w:type="dxa"/>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993" w:type="dxa"/>
            <w:tcBorders>
              <w:top w:val="nil"/>
              <w:left w:val="nil"/>
              <w:bottom w:val="nil"/>
              <w:right w:val="double" w:sz="6" w:space="0" w:color="auto"/>
            </w:tcBorders>
            <w:shd w:val="clear" w:color="auto" w:fill="auto"/>
            <w:noWrap/>
            <w:vAlign w:val="bottom"/>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p>
        </w:tc>
        <w:tc>
          <w:tcPr>
            <w:tcW w:w="2223" w:type="dxa"/>
            <w:tcBorders>
              <w:top w:val="nil"/>
              <w:left w:val="nil"/>
              <w:bottom w:val="nil"/>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r>
      <w:tr w:rsidR="00E42FAE" w:rsidRPr="00EC1283" w:rsidTr="00F47C21">
        <w:trPr>
          <w:trHeight w:val="465"/>
          <w:jc w:val="center"/>
        </w:trPr>
        <w:tc>
          <w:tcPr>
            <w:tcW w:w="426" w:type="dxa"/>
            <w:tcBorders>
              <w:top w:val="nil"/>
              <w:left w:val="double" w:sz="6" w:space="0" w:color="auto"/>
              <w:bottom w:val="nil"/>
              <w:right w:val="double" w:sz="6" w:space="0" w:color="auto"/>
            </w:tcBorders>
            <w:shd w:val="clear" w:color="auto" w:fill="auto"/>
            <w:noWrap/>
            <w:vAlign w:val="center"/>
            <w:hideMark/>
          </w:tcPr>
          <w:p w:rsidR="00E42FAE" w:rsidRPr="00EC1283" w:rsidRDefault="00B6566C"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xml:space="preserve">Nr. </w:t>
            </w:r>
          </w:p>
        </w:tc>
        <w:tc>
          <w:tcPr>
            <w:tcW w:w="1885" w:type="dxa"/>
            <w:tcBorders>
              <w:top w:val="nil"/>
              <w:left w:val="nil"/>
              <w:bottom w:val="nil"/>
              <w:right w:val="nil"/>
            </w:tcBorders>
            <w:shd w:val="clear" w:color="auto" w:fill="auto"/>
            <w:noWrap/>
            <w:vAlign w:val="center"/>
            <w:hideMark/>
          </w:tcPr>
          <w:p w:rsidR="00E42FAE" w:rsidRPr="00EC1283" w:rsidRDefault="00F47C21" w:rsidP="00E42FAE">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Emri, a</w:t>
            </w:r>
            <w:r w:rsidR="00AA4701" w:rsidRPr="00EC1283">
              <w:rPr>
                <w:rFonts w:ascii="CG Times" w:eastAsia="Times New Roman" w:hAnsi="CG Times" w:cs="Arial"/>
                <w:b/>
                <w:bCs/>
                <w:sz w:val="14"/>
                <w:szCs w:val="14"/>
                <w:lang w:val="sq-AL"/>
              </w:rPr>
              <w:t>të</w:t>
            </w:r>
            <w:r>
              <w:rPr>
                <w:rFonts w:ascii="CG Times" w:eastAsia="Times New Roman" w:hAnsi="CG Times" w:cs="Arial"/>
                <w:b/>
                <w:bCs/>
                <w:sz w:val="14"/>
                <w:szCs w:val="14"/>
                <w:lang w:val="sq-AL"/>
              </w:rPr>
              <w:t>sia, m</w:t>
            </w:r>
            <w:r w:rsidR="00E42FAE" w:rsidRPr="00EC1283">
              <w:rPr>
                <w:rFonts w:ascii="CG Times" w:eastAsia="Times New Roman" w:hAnsi="CG Times" w:cs="Arial"/>
                <w:b/>
                <w:bCs/>
                <w:sz w:val="14"/>
                <w:szCs w:val="14"/>
                <w:lang w:val="sq-AL"/>
              </w:rPr>
              <w:t>biemri</w:t>
            </w:r>
          </w:p>
        </w:tc>
        <w:tc>
          <w:tcPr>
            <w:tcW w:w="1108" w:type="dxa"/>
            <w:tcBorders>
              <w:top w:val="nil"/>
              <w:left w:val="double" w:sz="6" w:space="0" w:color="auto"/>
              <w:bottom w:val="nil"/>
              <w:right w:val="double" w:sz="6" w:space="0" w:color="auto"/>
            </w:tcBorders>
            <w:shd w:val="clear" w:color="auto" w:fill="auto"/>
            <w:vAlign w:val="center"/>
            <w:hideMark/>
          </w:tcPr>
          <w:p w:rsidR="00E42FAE" w:rsidRPr="00EC1283" w:rsidRDefault="00F47C21" w:rsidP="00E42FAE">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Numri i</w:t>
            </w:r>
            <w:r w:rsidR="00B6566C" w:rsidRPr="00EC1283">
              <w:rPr>
                <w:rFonts w:ascii="CG Times" w:eastAsia="Times New Roman" w:hAnsi="CG Times" w:cs="Arial"/>
                <w:b/>
                <w:bCs/>
                <w:sz w:val="14"/>
                <w:szCs w:val="14"/>
                <w:lang w:val="sq-AL"/>
              </w:rPr>
              <w:t xml:space="preserve"> </w:t>
            </w:r>
            <w:r>
              <w:rPr>
                <w:rFonts w:ascii="CG Times" w:eastAsia="Times New Roman" w:hAnsi="CG Times" w:cs="Arial"/>
                <w:b/>
                <w:bCs/>
                <w:sz w:val="14"/>
                <w:szCs w:val="14"/>
                <w:lang w:val="sq-AL"/>
              </w:rPr>
              <w:t>p</w:t>
            </w:r>
            <w:r w:rsidR="00E42FAE" w:rsidRPr="00EC1283">
              <w:rPr>
                <w:rFonts w:ascii="CG Times" w:eastAsia="Times New Roman" w:hAnsi="CG Times" w:cs="Arial"/>
                <w:b/>
                <w:bCs/>
                <w:sz w:val="14"/>
                <w:szCs w:val="14"/>
                <w:lang w:val="sq-AL"/>
              </w:rPr>
              <w:t>as</w:t>
            </w:r>
            <w:r>
              <w:rPr>
                <w:rFonts w:ascii="CG Times" w:eastAsia="Times New Roman" w:hAnsi="CG Times" w:cs="Arial"/>
                <w:b/>
                <w:bCs/>
                <w:sz w:val="14"/>
                <w:szCs w:val="14"/>
                <w:lang w:val="sq-AL"/>
              </w:rPr>
              <w:t>uris</w:t>
            </w:r>
            <w:r w:rsidRPr="00F47C21">
              <w:rPr>
                <w:rFonts w:ascii="CG Times" w:eastAsia="Times New Roman" w:hAnsi="CG Times" w:cs="Arial"/>
                <w:b/>
                <w:bCs/>
                <w:sz w:val="14"/>
                <w:szCs w:val="14"/>
                <w:lang w:val="sq-AL"/>
              </w:rPr>
              <w:t>ë</w:t>
            </w:r>
          </w:p>
        </w:tc>
        <w:tc>
          <w:tcPr>
            <w:tcW w:w="1134" w:type="dxa"/>
            <w:tcBorders>
              <w:top w:val="nil"/>
              <w:left w:val="nil"/>
              <w:bottom w:val="nil"/>
              <w:right w:val="nil"/>
            </w:tcBorders>
            <w:shd w:val="clear" w:color="auto" w:fill="auto"/>
            <w:vAlign w:val="center"/>
            <w:hideMark/>
          </w:tcPr>
          <w:p w:rsidR="00E42FAE" w:rsidRPr="00EC1283" w:rsidRDefault="00F47C21" w:rsidP="00E42FAE">
            <w:pPr>
              <w:jc w:val="center"/>
              <w:rPr>
                <w:rFonts w:ascii="CG Times" w:eastAsia="Times New Roman" w:hAnsi="CG Times" w:cs="Arial"/>
                <w:b/>
                <w:bCs/>
                <w:sz w:val="14"/>
                <w:szCs w:val="14"/>
                <w:lang w:val="sq-AL"/>
              </w:rPr>
            </w:pPr>
            <w:r>
              <w:rPr>
                <w:rFonts w:ascii="CG Times" w:eastAsia="Times New Roman" w:hAnsi="CG Times" w:cs="Arial"/>
                <w:b/>
                <w:bCs/>
                <w:sz w:val="14"/>
                <w:szCs w:val="14"/>
                <w:lang w:val="sq-AL"/>
              </w:rPr>
              <w:t>Zona kadastrale</w:t>
            </w:r>
          </w:p>
        </w:tc>
        <w:tc>
          <w:tcPr>
            <w:tcW w:w="709" w:type="dxa"/>
            <w:tcBorders>
              <w:top w:val="nil"/>
              <w:left w:val="double" w:sz="6" w:space="0" w:color="auto"/>
              <w:bottom w:val="nil"/>
              <w:right w:val="double" w:sz="6" w:space="0" w:color="auto"/>
            </w:tcBorders>
            <w:shd w:val="clear" w:color="auto" w:fill="auto"/>
            <w:vAlign w:val="center"/>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992" w:type="dxa"/>
            <w:tcBorders>
              <w:top w:val="nil"/>
              <w:left w:val="nil"/>
              <w:bottom w:val="nil"/>
              <w:right w:val="nil"/>
            </w:tcBorders>
            <w:shd w:val="clear" w:color="auto" w:fill="auto"/>
            <w:vAlign w:val="center"/>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993" w:type="dxa"/>
            <w:tcBorders>
              <w:top w:val="nil"/>
              <w:left w:val="double" w:sz="6" w:space="0" w:color="auto"/>
              <w:bottom w:val="nil"/>
              <w:right w:val="double" w:sz="6" w:space="0" w:color="auto"/>
            </w:tcBorders>
            <w:shd w:val="clear" w:color="auto" w:fill="auto"/>
            <w:vAlign w:val="center"/>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AA4701" w:rsidRPr="00EC1283">
              <w:rPr>
                <w:rFonts w:ascii="CG Times" w:eastAsia="Times New Roman" w:hAnsi="CG Times" w:cs="Arial"/>
                <w:b/>
                <w:bCs/>
                <w:sz w:val="14"/>
                <w:szCs w:val="14"/>
                <w:lang w:val="sq-AL"/>
              </w:rPr>
              <w:t xml:space="preserve"> (lekë</w:t>
            </w:r>
            <w:r w:rsidRPr="00EC1283">
              <w:rPr>
                <w:rFonts w:ascii="CG Times" w:eastAsia="Times New Roman" w:hAnsi="CG Times" w:cs="Arial"/>
                <w:b/>
                <w:bCs/>
                <w:sz w:val="14"/>
                <w:szCs w:val="14"/>
                <w:lang w:val="sq-AL"/>
              </w:rPr>
              <w:t>)</w:t>
            </w:r>
          </w:p>
        </w:tc>
        <w:tc>
          <w:tcPr>
            <w:tcW w:w="676" w:type="dxa"/>
            <w:gridSpan w:val="2"/>
            <w:tcBorders>
              <w:top w:val="nil"/>
              <w:left w:val="nil"/>
              <w:bottom w:val="nil"/>
              <w:right w:val="double" w:sz="6" w:space="0" w:color="auto"/>
            </w:tcBorders>
            <w:shd w:val="clear" w:color="auto" w:fill="auto"/>
            <w:vAlign w:val="center"/>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Sip (m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914" w:type="dxa"/>
            <w:tcBorders>
              <w:top w:val="nil"/>
              <w:left w:val="nil"/>
              <w:bottom w:val="nil"/>
              <w:right w:val="nil"/>
            </w:tcBorders>
            <w:shd w:val="clear" w:color="auto" w:fill="auto"/>
            <w:vAlign w:val="center"/>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Çmimi (lekë/m</w:t>
            </w:r>
            <w:r w:rsidRPr="00EC1283">
              <w:rPr>
                <w:rFonts w:ascii="CG Times" w:eastAsia="Times New Roman" w:hAnsi="CG Times" w:cs="Arial"/>
                <w:b/>
                <w:bCs/>
                <w:sz w:val="14"/>
                <w:szCs w:val="14"/>
                <w:vertAlign w:val="superscript"/>
                <w:lang w:val="sq-AL"/>
              </w:rPr>
              <w:t>2</w:t>
            </w:r>
            <w:r w:rsidRPr="00EC1283">
              <w:rPr>
                <w:rFonts w:ascii="CG Times" w:eastAsia="Times New Roman" w:hAnsi="CG Times" w:cs="Arial"/>
                <w:b/>
                <w:bCs/>
                <w:sz w:val="14"/>
                <w:szCs w:val="14"/>
                <w:lang w:val="sq-AL"/>
              </w:rPr>
              <w:t>)</w:t>
            </w:r>
          </w:p>
        </w:tc>
        <w:tc>
          <w:tcPr>
            <w:tcW w:w="850" w:type="dxa"/>
            <w:tcBorders>
              <w:top w:val="nil"/>
              <w:left w:val="double" w:sz="6" w:space="0" w:color="auto"/>
              <w:bottom w:val="nil"/>
              <w:right w:val="double" w:sz="6" w:space="0" w:color="auto"/>
            </w:tcBorders>
            <w:shd w:val="clear" w:color="auto" w:fill="auto"/>
            <w:vAlign w:val="center"/>
            <w:hideMark/>
          </w:tcPr>
          <w:p w:rsidR="00E42FAE" w:rsidRPr="00EC1283" w:rsidRDefault="00E42FAE"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Vlera</w:t>
            </w:r>
            <w:r w:rsidR="00AA4701" w:rsidRPr="00EC1283">
              <w:rPr>
                <w:rFonts w:ascii="CG Times" w:eastAsia="Times New Roman" w:hAnsi="CG Times" w:cs="Arial"/>
                <w:b/>
                <w:bCs/>
                <w:sz w:val="14"/>
                <w:szCs w:val="14"/>
                <w:lang w:val="sq-AL"/>
              </w:rPr>
              <w:t xml:space="preserve"> (lekë</w:t>
            </w:r>
            <w:r w:rsidRPr="00EC1283">
              <w:rPr>
                <w:rFonts w:ascii="CG Times" w:eastAsia="Times New Roman" w:hAnsi="CG Times" w:cs="Arial"/>
                <w:b/>
                <w:bCs/>
                <w:sz w:val="14"/>
                <w:szCs w:val="14"/>
                <w:lang w:val="sq-AL"/>
              </w:rPr>
              <w:t>)</w:t>
            </w:r>
          </w:p>
        </w:tc>
        <w:tc>
          <w:tcPr>
            <w:tcW w:w="993" w:type="dxa"/>
            <w:tcBorders>
              <w:top w:val="nil"/>
              <w:left w:val="nil"/>
              <w:bottom w:val="nil"/>
              <w:right w:val="double" w:sz="6" w:space="0" w:color="auto"/>
            </w:tcBorders>
            <w:shd w:val="clear" w:color="auto" w:fill="auto"/>
            <w:vAlign w:val="center"/>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totale lekë</w:t>
            </w:r>
          </w:p>
        </w:tc>
        <w:tc>
          <w:tcPr>
            <w:tcW w:w="2223" w:type="dxa"/>
            <w:tcBorders>
              <w:top w:val="nil"/>
              <w:left w:val="nil"/>
              <w:bottom w:val="double" w:sz="6" w:space="0" w:color="auto"/>
              <w:right w:val="double" w:sz="6" w:space="0" w:color="auto"/>
            </w:tcBorders>
            <w:shd w:val="clear" w:color="auto" w:fill="auto"/>
            <w:noWrap/>
            <w:vAlign w:val="center"/>
            <w:hideMark/>
          </w:tcPr>
          <w:p w:rsidR="00E42FAE" w:rsidRPr="00EC1283" w:rsidRDefault="00AA4701" w:rsidP="00E42FAE">
            <w:pPr>
              <w:jc w:val="center"/>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Shë</w:t>
            </w:r>
            <w:r w:rsidR="00E42FAE" w:rsidRPr="00EC1283">
              <w:rPr>
                <w:rFonts w:ascii="CG Times" w:eastAsia="Times New Roman" w:hAnsi="CG Times" w:cs="Arial"/>
                <w:b/>
                <w:bCs/>
                <w:sz w:val="14"/>
                <w:szCs w:val="14"/>
                <w:lang w:val="sq-AL"/>
              </w:rPr>
              <w:t>nime</w:t>
            </w:r>
          </w:p>
        </w:tc>
      </w:tr>
      <w:tr w:rsidR="00E42FAE" w:rsidRPr="00EC1283" w:rsidTr="00F47C21">
        <w:trPr>
          <w:trHeight w:val="139"/>
          <w:jc w:val="center"/>
        </w:trPr>
        <w:tc>
          <w:tcPr>
            <w:tcW w:w="426"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885" w:type="dxa"/>
            <w:tcBorders>
              <w:top w:val="double" w:sz="6" w:space="0" w:color="auto"/>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08"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double" w:sz="6" w:space="0" w:color="auto"/>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709"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double" w:sz="6" w:space="0" w:color="auto"/>
              <w:left w:val="nil"/>
              <w:bottom w:val="single" w:sz="4" w:space="0" w:color="auto"/>
              <w:right w:val="nil"/>
            </w:tcBorders>
            <w:shd w:val="clear" w:color="000000" w:fill="FFFFFF"/>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3"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676" w:type="dxa"/>
            <w:gridSpan w:val="2"/>
            <w:tcBorders>
              <w:top w:val="double" w:sz="6" w:space="0" w:color="auto"/>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double" w:sz="6" w:space="0" w:color="auto"/>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double" w:sz="6" w:space="0" w:color="auto"/>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double" w:sz="6" w:space="0" w:color="auto"/>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ULEM Z.K.3674</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42FAE" w:rsidRPr="00EC1283" w:rsidTr="00F47C21">
        <w:trPr>
          <w:trHeight w:val="139"/>
          <w:jc w:val="center"/>
        </w:trPr>
        <w:tc>
          <w:tcPr>
            <w:tcW w:w="426" w:type="dxa"/>
            <w:tcBorders>
              <w:top w:val="nil"/>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885" w:type="dxa"/>
            <w:tcBorders>
              <w:top w:val="nil"/>
              <w:left w:val="nil"/>
              <w:bottom w:val="double" w:sz="6"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08" w:type="dxa"/>
            <w:tcBorders>
              <w:top w:val="nil"/>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nil"/>
              <w:left w:val="nil"/>
              <w:bottom w:val="double" w:sz="6"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709" w:type="dxa"/>
            <w:tcBorders>
              <w:top w:val="nil"/>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2" w:type="dxa"/>
            <w:tcBorders>
              <w:top w:val="nil"/>
              <w:left w:val="nil"/>
              <w:bottom w:val="double" w:sz="6" w:space="0" w:color="auto"/>
              <w:right w:val="nil"/>
            </w:tcBorders>
            <w:shd w:val="clear" w:color="000000" w:fill="FFFFFF"/>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993" w:type="dxa"/>
            <w:tcBorders>
              <w:top w:val="nil"/>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676" w:type="dxa"/>
            <w:gridSpan w:val="2"/>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2223" w:type="dxa"/>
            <w:tcBorders>
              <w:top w:val="nil"/>
              <w:left w:val="nil"/>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Hyqmet Karaj</w:t>
            </w:r>
          </w:p>
        </w:tc>
        <w:tc>
          <w:tcPr>
            <w:tcW w:w="1108"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82/3</w:t>
            </w:r>
          </w:p>
        </w:tc>
        <w:tc>
          <w:tcPr>
            <w:tcW w:w="1134" w:type="dxa"/>
            <w:tcBorders>
              <w:top w:val="single" w:sz="4" w:space="0" w:color="auto"/>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213</w:t>
            </w:r>
          </w:p>
        </w:tc>
        <w:tc>
          <w:tcPr>
            <w:tcW w:w="992" w:type="dxa"/>
            <w:tcBorders>
              <w:top w:val="single" w:sz="4" w:space="0" w:color="auto"/>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76467</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76467</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C1283">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w:t>
            </w:r>
            <w:r w:rsidR="00EC1283">
              <w:rPr>
                <w:rFonts w:ascii="CG Times" w:eastAsia="Times New Roman" w:hAnsi="CG Times" w:cs="Arial"/>
                <w:sz w:val="14"/>
                <w:szCs w:val="14"/>
                <w:lang w:val="sq-AL"/>
              </w:rPr>
              <w:t>r</w:t>
            </w:r>
            <w:r w:rsidRPr="00EC1283">
              <w:rPr>
                <w:rFonts w:ascii="CG Times" w:eastAsia="Times New Roman" w:hAnsi="CG Times" w:cs="Arial"/>
                <w:sz w:val="14"/>
                <w:szCs w:val="14"/>
                <w:lang w:val="sq-AL"/>
              </w:rPr>
              <w:t>egjistrimi dhe verifikimi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Ismail Jonuz Cani</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61/1</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321</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115239</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115239</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Regjistrimi dhe </w:t>
            </w:r>
            <w:r w:rsidR="00EC1283" w:rsidRPr="00EC1283">
              <w:rPr>
                <w:rFonts w:ascii="CG Times" w:eastAsia="Times New Roman" w:hAnsi="CG Times" w:cs="Arial"/>
                <w:sz w:val="14"/>
                <w:szCs w:val="14"/>
                <w:lang w:val="sq-AL"/>
              </w:rPr>
              <w:t>saktësimi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Mahmut Osman Cani</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61/3</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381</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136779</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136779</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C1283">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w:t>
            </w:r>
            <w:r w:rsidR="00EC1283">
              <w:rPr>
                <w:rFonts w:ascii="CG Times" w:eastAsia="Times New Roman" w:hAnsi="CG Times" w:cs="Arial"/>
                <w:sz w:val="14"/>
                <w:szCs w:val="14"/>
                <w:lang w:val="sq-AL"/>
              </w:rPr>
              <w:t>r</w:t>
            </w:r>
            <w:r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Selman Zyber Karaj</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62/3</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595</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213605</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213605</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C1283">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w:t>
            </w:r>
            <w:r w:rsidR="00EC1283">
              <w:rPr>
                <w:rFonts w:ascii="CG Times" w:eastAsia="Times New Roman" w:hAnsi="CG Times" w:cs="Arial"/>
                <w:sz w:val="14"/>
                <w:szCs w:val="14"/>
                <w:lang w:val="sq-AL"/>
              </w:rPr>
              <w:t>r</w:t>
            </w:r>
            <w:r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Osman Nezir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68/1</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1500</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538500</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538500</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C1283">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w:t>
            </w:r>
            <w:r w:rsidR="00EC1283">
              <w:rPr>
                <w:rFonts w:ascii="CG Times" w:eastAsia="Times New Roman" w:hAnsi="CG Times" w:cs="Arial"/>
                <w:sz w:val="14"/>
                <w:szCs w:val="14"/>
                <w:lang w:val="sq-AL"/>
              </w:rPr>
              <w:t>r</w:t>
            </w:r>
            <w:r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Medi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52/2</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319</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114521</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114521</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C1283">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xml:space="preserve">Proces </w:t>
            </w:r>
            <w:r w:rsidR="00EC1283">
              <w:rPr>
                <w:rFonts w:ascii="CG Times" w:eastAsia="Times New Roman" w:hAnsi="CG Times" w:cs="Arial"/>
                <w:sz w:val="14"/>
                <w:szCs w:val="14"/>
                <w:lang w:val="sq-AL"/>
              </w:rPr>
              <w:t>r</w:t>
            </w:r>
            <w:r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7</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Agim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69/3</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336</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120624</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120624</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8</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Ali Jonuz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69/4</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500</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179500</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179500</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9</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Osman Nezir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69/8</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1000</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359000</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176</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667</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117392</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476392</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egjistrimi dhe verifikimi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10</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Shefqet Arif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69/10</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488</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175192</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175192</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11</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Bajram Rrapush Sula</w:t>
            </w:r>
          </w:p>
        </w:tc>
        <w:tc>
          <w:tcPr>
            <w:tcW w:w="1108"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69/14</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580</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208220</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208220</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12</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Hamit Mustafa Meta</w:t>
            </w:r>
          </w:p>
        </w:tc>
        <w:tc>
          <w:tcPr>
            <w:tcW w:w="1108" w:type="dxa"/>
            <w:tcBorders>
              <w:top w:val="nil"/>
              <w:left w:val="double" w:sz="6" w:space="0" w:color="auto"/>
              <w:bottom w:val="nil"/>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82/4</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nil"/>
              <w:left w:val="double" w:sz="6" w:space="0" w:color="auto"/>
              <w:bottom w:val="nil"/>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548</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196732</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196732</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 xml:space="preserve">egjistrimi </w:t>
            </w:r>
          </w:p>
        </w:tc>
      </w:tr>
      <w:tr w:rsidR="00E42FAE" w:rsidRPr="00EC1283" w:rsidTr="00F47C21">
        <w:trPr>
          <w:trHeight w:val="139"/>
          <w:jc w:val="center"/>
        </w:trPr>
        <w:tc>
          <w:tcPr>
            <w:tcW w:w="426"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13</w:t>
            </w:r>
          </w:p>
        </w:tc>
        <w:tc>
          <w:tcPr>
            <w:tcW w:w="1885" w:type="dxa"/>
            <w:tcBorders>
              <w:top w:val="nil"/>
              <w:left w:val="nil"/>
              <w:bottom w:val="single" w:sz="4" w:space="0" w:color="auto"/>
              <w:right w:val="nil"/>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Ruzhdi Halil Sula</w:t>
            </w:r>
          </w:p>
        </w:tc>
        <w:tc>
          <w:tcPr>
            <w:tcW w:w="1108" w:type="dxa"/>
            <w:tcBorders>
              <w:top w:val="single" w:sz="4" w:space="0" w:color="auto"/>
              <w:left w:val="double" w:sz="6" w:space="0" w:color="auto"/>
              <w:bottom w:val="nil"/>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79/21</w:t>
            </w:r>
          </w:p>
        </w:tc>
        <w:tc>
          <w:tcPr>
            <w:tcW w:w="1134" w:type="dxa"/>
            <w:tcBorders>
              <w:top w:val="nil"/>
              <w:left w:val="nil"/>
              <w:bottom w:val="single" w:sz="4"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3674</w:t>
            </w:r>
          </w:p>
        </w:tc>
        <w:tc>
          <w:tcPr>
            <w:tcW w:w="709" w:type="dxa"/>
            <w:tcBorders>
              <w:top w:val="single" w:sz="4" w:space="0" w:color="auto"/>
              <w:left w:val="double" w:sz="6" w:space="0" w:color="auto"/>
              <w:bottom w:val="nil"/>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1717</w:t>
            </w:r>
          </w:p>
        </w:tc>
        <w:tc>
          <w:tcPr>
            <w:tcW w:w="992" w:type="dxa"/>
            <w:tcBorders>
              <w:top w:val="nil"/>
              <w:left w:val="nil"/>
              <w:bottom w:val="single" w:sz="4"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359</w:t>
            </w:r>
          </w:p>
        </w:tc>
        <w:tc>
          <w:tcPr>
            <w:tcW w:w="993" w:type="dxa"/>
            <w:tcBorders>
              <w:top w:val="nil"/>
              <w:left w:val="double" w:sz="6" w:space="0" w:color="auto"/>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616403</w:t>
            </w:r>
          </w:p>
        </w:tc>
        <w:tc>
          <w:tcPr>
            <w:tcW w:w="676" w:type="dxa"/>
            <w:gridSpan w:val="2"/>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14"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850"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993" w:type="dxa"/>
            <w:tcBorders>
              <w:top w:val="nil"/>
              <w:left w:val="nil"/>
              <w:bottom w:val="single" w:sz="4"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sz w:val="14"/>
                <w:szCs w:val="14"/>
                <w:lang w:val="sq-AL"/>
              </w:rPr>
            </w:pPr>
            <w:r w:rsidRPr="00EC1283">
              <w:rPr>
                <w:rFonts w:ascii="CG Times" w:eastAsia="Times New Roman" w:hAnsi="CG Times" w:cs="Arial"/>
                <w:sz w:val="14"/>
                <w:szCs w:val="14"/>
                <w:lang w:val="sq-AL"/>
              </w:rPr>
              <w:t>616403</w:t>
            </w:r>
          </w:p>
        </w:tc>
        <w:tc>
          <w:tcPr>
            <w:tcW w:w="2223" w:type="dxa"/>
            <w:tcBorders>
              <w:top w:val="nil"/>
              <w:left w:val="nil"/>
              <w:bottom w:val="single" w:sz="4" w:space="0" w:color="auto"/>
              <w:right w:val="double" w:sz="6" w:space="0" w:color="auto"/>
            </w:tcBorders>
            <w:shd w:val="clear" w:color="auto" w:fill="auto"/>
            <w:noWrap/>
            <w:vAlign w:val="bottom"/>
            <w:hideMark/>
          </w:tcPr>
          <w:p w:rsidR="00E42FAE" w:rsidRPr="00EC1283" w:rsidRDefault="00EC1283" w:rsidP="00E42FAE">
            <w:pPr>
              <w:jc w:val="center"/>
              <w:rPr>
                <w:rFonts w:ascii="CG Times" w:eastAsia="Times New Roman" w:hAnsi="CG Times" w:cs="Arial"/>
                <w:sz w:val="14"/>
                <w:szCs w:val="14"/>
                <w:lang w:val="sq-AL"/>
              </w:rPr>
            </w:pPr>
            <w:r>
              <w:rPr>
                <w:rFonts w:ascii="CG Times" w:eastAsia="Times New Roman" w:hAnsi="CG Times" w:cs="Arial"/>
                <w:sz w:val="14"/>
                <w:szCs w:val="14"/>
                <w:lang w:val="sq-AL"/>
              </w:rPr>
              <w:t>Proces r</w:t>
            </w:r>
            <w:r w:rsidR="00E42FAE" w:rsidRPr="00EC1283">
              <w:rPr>
                <w:rFonts w:ascii="CG Times" w:eastAsia="Times New Roman" w:hAnsi="CG Times" w:cs="Arial"/>
                <w:sz w:val="14"/>
                <w:szCs w:val="14"/>
                <w:lang w:val="sq-AL"/>
              </w:rPr>
              <w:t>egjistrimi</w:t>
            </w:r>
          </w:p>
        </w:tc>
      </w:tr>
      <w:tr w:rsidR="00E42FAE" w:rsidRPr="00EC1283" w:rsidTr="00F47C21">
        <w:trPr>
          <w:trHeight w:val="139"/>
          <w:jc w:val="center"/>
        </w:trPr>
        <w:tc>
          <w:tcPr>
            <w:tcW w:w="42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c>
          <w:tcPr>
            <w:tcW w:w="1885" w:type="dxa"/>
            <w:tcBorders>
              <w:top w:val="double" w:sz="6" w:space="0" w:color="auto"/>
              <w:left w:val="nil"/>
              <w:bottom w:val="double" w:sz="6" w:space="0" w:color="auto"/>
              <w:right w:val="nil"/>
            </w:tcBorders>
            <w:shd w:val="clear" w:color="auto" w:fill="auto"/>
            <w:noWrap/>
            <w:vAlign w:val="bottom"/>
            <w:hideMark/>
          </w:tcPr>
          <w:p w:rsidR="00E42FAE" w:rsidRPr="00EC1283" w:rsidRDefault="00E42FAE" w:rsidP="00E42FAE">
            <w:pPr>
              <w:jc w:val="center"/>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TOTALI</w:t>
            </w:r>
          </w:p>
        </w:tc>
        <w:tc>
          <w:tcPr>
            <w:tcW w:w="1108"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1134" w:type="dxa"/>
            <w:tcBorders>
              <w:top w:val="double" w:sz="6" w:space="0" w:color="auto"/>
              <w:left w:val="nil"/>
              <w:bottom w:val="double" w:sz="6" w:space="0" w:color="auto"/>
              <w:right w:val="nil"/>
            </w:tcBorders>
            <w:shd w:val="clear" w:color="000000" w:fill="FFFFFF"/>
            <w:noWrap/>
            <w:vAlign w:val="center"/>
            <w:hideMark/>
          </w:tcPr>
          <w:p w:rsidR="00E42FAE" w:rsidRPr="00EC1283" w:rsidRDefault="00E42FAE" w:rsidP="00E42FAE">
            <w:pPr>
              <w:jc w:val="center"/>
              <w:rPr>
                <w:rFonts w:ascii="CG Times" w:eastAsia="Times New Roman" w:hAnsi="CG Times" w:cs="Arial"/>
                <w:color w:val="000000"/>
                <w:sz w:val="14"/>
                <w:szCs w:val="14"/>
                <w:lang w:val="sq-AL"/>
              </w:rPr>
            </w:pPr>
            <w:r w:rsidRPr="00EC1283">
              <w:rPr>
                <w:rFonts w:ascii="CG Times" w:eastAsia="Times New Roman" w:hAnsi="CG Times" w:cs="Arial"/>
                <w:color w:val="000000"/>
                <w:sz w:val="14"/>
                <w:szCs w:val="14"/>
                <w:lang w:val="sq-AL"/>
              </w:rPr>
              <w:t> </w:t>
            </w:r>
          </w:p>
        </w:tc>
        <w:tc>
          <w:tcPr>
            <w:tcW w:w="709"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8498</w:t>
            </w:r>
          </w:p>
        </w:tc>
        <w:tc>
          <w:tcPr>
            <w:tcW w:w="992" w:type="dxa"/>
            <w:tcBorders>
              <w:top w:val="double" w:sz="6" w:space="0" w:color="auto"/>
              <w:left w:val="nil"/>
              <w:bottom w:val="double" w:sz="6" w:space="0" w:color="auto"/>
              <w:right w:val="nil"/>
            </w:tcBorders>
            <w:shd w:val="clear" w:color="000000" w:fill="FFFFFF"/>
            <w:noWrap/>
            <w:vAlign w:val="bottom"/>
            <w:hideMark/>
          </w:tcPr>
          <w:p w:rsidR="00E42FAE" w:rsidRPr="00EC1283" w:rsidRDefault="00E42FAE" w:rsidP="00E42FAE">
            <w:pPr>
              <w:jc w:val="right"/>
              <w:rPr>
                <w:rFonts w:ascii="CG Times" w:eastAsia="Times New Roman" w:hAnsi="CG Times" w:cs="Arial"/>
                <w:b/>
                <w:bCs/>
                <w:color w:val="000000"/>
                <w:sz w:val="14"/>
                <w:szCs w:val="14"/>
                <w:lang w:val="sq-AL"/>
              </w:rPr>
            </w:pPr>
            <w:r w:rsidRPr="00EC1283">
              <w:rPr>
                <w:rFonts w:ascii="CG Times" w:eastAsia="Times New Roman" w:hAnsi="CG Times" w:cs="Arial"/>
                <w:b/>
                <w:bCs/>
                <w:color w:val="000000"/>
                <w:sz w:val="14"/>
                <w:szCs w:val="14"/>
                <w:lang w:val="sq-AL"/>
              </w:rPr>
              <w:t> </w:t>
            </w:r>
          </w:p>
        </w:tc>
        <w:tc>
          <w:tcPr>
            <w:tcW w:w="993"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3050782</w:t>
            </w:r>
          </w:p>
        </w:tc>
        <w:tc>
          <w:tcPr>
            <w:tcW w:w="676" w:type="dxa"/>
            <w:gridSpan w:val="2"/>
            <w:tcBorders>
              <w:top w:val="double" w:sz="6" w:space="0" w:color="auto"/>
              <w:left w:val="nil"/>
              <w:bottom w:val="double" w:sz="6"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176</w:t>
            </w:r>
          </w:p>
        </w:tc>
        <w:tc>
          <w:tcPr>
            <w:tcW w:w="914" w:type="dxa"/>
            <w:tcBorders>
              <w:top w:val="double" w:sz="6" w:space="0" w:color="auto"/>
              <w:left w:val="nil"/>
              <w:bottom w:val="double" w:sz="6"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 </w:t>
            </w:r>
          </w:p>
        </w:tc>
        <w:tc>
          <w:tcPr>
            <w:tcW w:w="850" w:type="dxa"/>
            <w:tcBorders>
              <w:top w:val="double" w:sz="6" w:space="0" w:color="auto"/>
              <w:left w:val="nil"/>
              <w:bottom w:val="double" w:sz="6"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117392</w:t>
            </w:r>
          </w:p>
        </w:tc>
        <w:tc>
          <w:tcPr>
            <w:tcW w:w="993" w:type="dxa"/>
            <w:tcBorders>
              <w:top w:val="double" w:sz="6" w:space="0" w:color="auto"/>
              <w:left w:val="nil"/>
              <w:bottom w:val="double" w:sz="6" w:space="0" w:color="auto"/>
              <w:right w:val="double" w:sz="6" w:space="0" w:color="auto"/>
            </w:tcBorders>
            <w:shd w:val="clear" w:color="auto" w:fill="auto"/>
            <w:noWrap/>
            <w:vAlign w:val="bottom"/>
            <w:hideMark/>
          </w:tcPr>
          <w:p w:rsidR="00E42FAE" w:rsidRPr="00EC1283" w:rsidRDefault="00E42FAE" w:rsidP="00E42FAE">
            <w:pPr>
              <w:jc w:val="right"/>
              <w:rPr>
                <w:rFonts w:ascii="CG Times" w:eastAsia="Times New Roman" w:hAnsi="CG Times" w:cs="Arial"/>
                <w:b/>
                <w:bCs/>
                <w:sz w:val="14"/>
                <w:szCs w:val="14"/>
                <w:lang w:val="sq-AL"/>
              </w:rPr>
            </w:pPr>
            <w:r w:rsidRPr="00EC1283">
              <w:rPr>
                <w:rFonts w:ascii="CG Times" w:eastAsia="Times New Roman" w:hAnsi="CG Times" w:cs="Arial"/>
                <w:b/>
                <w:bCs/>
                <w:sz w:val="14"/>
                <w:szCs w:val="14"/>
                <w:lang w:val="sq-AL"/>
              </w:rPr>
              <w:t>3168174</w:t>
            </w:r>
          </w:p>
        </w:tc>
        <w:tc>
          <w:tcPr>
            <w:tcW w:w="2223" w:type="dxa"/>
            <w:tcBorders>
              <w:top w:val="double" w:sz="6" w:space="0" w:color="auto"/>
              <w:left w:val="nil"/>
              <w:bottom w:val="double" w:sz="6" w:space="0" w:color="auto"/>
              <w:right w:val="double" w:sz="6" w:space="0" w:color="auto"/>
            </w:tcBorders>
            <w:shd w:val="clear" w:color="auto" w:fill="auto"/>
            <w:noWrap/>
            <w:vAlign w:val="bottom"/>
            <w:hideMark/>
          </w:tcPr>
          <w:p w:rsidR="00E42FAE" w:rsidRPr="00EC1283" w:rsidRDefault="00E42FAE" w:rsidP="00E42FAE">
            <w:pPr>
              <w:rPr>
                <w:rFonts w:ascii="CG Times" w:eastAsia="Times New Roman" w:hAnsi="CG Times" w:cs="Arial"/>
                <w:sz w:val="14"/>
                <w:szCs w:val="14"/>
                <w:lang w:val="sq-AL"/>
              </w:rPr>
            </w:pPr>
            <w:r w:rsidRPr="00EC1283">
              <w:rPr>
                <w:rFonts w:ascii="CG Times" w:eastAsia="Times New Roman" w:hAnsi="CG Times" w:cs="Arial"/>
                <w:sz w:val="14"/>
                <w:szCs w:val="14"/>
                <w:lang w:val="sq-AL"/>
              </w:rPr>
              <w:t> </w:t>
            </w:r>
          </w:p>
        </w:tc>
      </w:tr>
    </w:tbl>
    <w:p w:rsidR="00CE610C" w:rsidRPr="00EC1283" w:rsidRDefault="00CE610C" w:rsidP="005E7D0D">
      <w:pPr>
        <w:tabs>
          <w:tab w:val="left" w:pos="935"/>
        </w:tabs>
        <w:rPr>
          <w:lang w:val="sq-AL"/>
        </w:rPr>
        <w:sectPr w:rsidR="00CE610C" w:rsidRPr="00EC1283" w:rsidSect="002A1FCC">
          <w:footnotePr>
            <w:numRestart w:val="eachPage"/>
          </w:footnotePr>
          <w:type w:val="continuous"/>
          <w:pgSz w:w="16840" w:h="11907" w:orient="landscape" w:code="9"/>
          <w:pgMar w:top="1418" w:right="1418" w:bottom="1418" w:left="1418" w:header="1588" w:footer="1134" w:gutter="0"/>
          <w:cols w:space="720"/>
          <w:docGrid w:linePitch="360"/>
        </w:sectPr>
      </w:pPr>
    </w:p>
    <w:p w:rsidR="00580637" w:rsidRPr="009F6392" w:rsidRDefault="00580637" w:rsidP="00580637">
      <w:pPr>
        <w:pStyle w:val="Akti"/>
        <w:rPr>
          <w:sz w:val="21"/>
          <w:szCs w:val="21"/>
          <w:lang w:val="sq-AL"/>
        </w:rPr>
      </w:pPr>
      <w:r w:rsidRPr="009F6392">
        <w:rPr>
          <w:sz w:val="21"/>
          <w:szCs w:val="21"/>
          <w:lang w:val="sq-AL"/>
        </w:rPr>
        <w:t>URDHËR</w:t>
      </w:r>
    </w:p>
    <w:p w:rsidR="00580637" w:rsidRPr="009F6392" w:rsidRDefault="00580637" w:rsidP="00580637">
      <w:pPr>
        <w:pStyle w:val="NumriData"/>
        <w:rPr>
          <w:sz w:val="21"/>
          <w:szCs w:val="21"/>
          <w:lang w:val="sq-AL"/>
        </w:rPr>
      </w:pPr>
      <w:r w:rsidRPr="009F6392">
        <w:rPr>
          <w:sz w:val="21"/>
          <w:szCs w:val="21"/>
          <w:lang w:val="sq-AL"/>
        </w:rPr>
        <w:t>Nr. 105, datë 23.3.2012</w:t>
      </w:r>
    </w:p>
    <w:p w:rsidR="00580637" w:rsidRPr="009F6392" w:rsidRDefault="00580637" w:rsidP="00580637">
      <w:pPr>
        <w:pStyle w:val="Paragrafi"/>
        <w:rPr>
          <w:sz w:val="21"/>
          <w:szCs w:val="21"/>
          <w:lang w:val="sq-AL"/>
        </w:rPr>
      </w:pPr>
    </w:p>
    <w:p w:rsidR="00580637" w:rsidRPr="009F6392" w:rsidRDefault="00580637" w:rsidP="00580637">
      <w:pPr>
        <w:pStyle w:val="Titulli"/>
        <w:rPr>
          <w:sz w:val="21"/>
          <w:szCs w:val="21"/>
          <w:lang w:val="sq-AL"/>
        </w:rPr>
      </w:pPr>
      <w:r w:rsidRPr="009F6392">
        <w:rPr>
          <w:sz w:val="21"/>
          <w:szCs w:val="21"/>
          <w:lang w:val="sq-AL"/>
        </w:rPr>
        <w:t>PËR MIRATIMIN E RREGULLORES “PËR ETIKËN NË VEPRIMTARINË KËRKIMORE DHE BOTUESE”</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Në mbështetje të nenit 102 të Kushtetutës së Republikës së Shqipërisë</w:t>
      </w:r>
      <w:r w:rsidR="009F6B80">
        <w:rPr>
          <w:sz w:val="21"/>
          <w:szCs w:val="21"/>
          <w:lang w:val="sq-AL"/>
        </w:rPr>
        <w:t>,</w:t>
      </w:r>
      <w:r w:rsidRPr="009F6392">
        <w:rPr>
          <w:sz w:val="21"/>
          <w:szCs w:val="21"/>
          <w:lang w:val="sq-AL"/>
        </w:rPr>
        <w:t xml:space="preserve"> të nenit 63 të ligjit nr. 9741, datë 21.5.2007 “Për arsimin e lartë në Republikën e Shqipërisë”, të ndryshuar, të ligjit nr. 7893, datë 22.12.1994 “Për shkencën dhe zhvillimin teknologjik”, të ndryshuar,</w:t>
      </w:r>
    </w:p>
    <w:p w:rsidR="00580637" w:rsidRPr="009F6392" w:rsidRDefault="00580637" w:rsidP="00580637">
      <w:pPr>
        <w:pStyle w:val="Paragrafi"/>
        <w:rPr>
          <w:sz w:val="21"/>
          <w:szCs w:val="21"/>
          <w:lang w:val="sq-AL"/>
        </w:rPr>
      </w:pPr>
    </w:p>
    <w:p w:rsidR="00580637" w:rsidRPr="009F6392" w:rsidRDefault="00580637" w:rsidP="00580637">
      <w:pPr>
        <w:pStyle w:val="VENDOSI"/>
        <w:rPr>
          <w:sz w:val="21"/>
          <w:szCs w:val="21"/>
          <w:lang w:val="sq-AL"/>
        </w:rPr>
      </w:pPr>
      <w:r w:rsidRPr="009F6392">
        <w:rPr>
          <w:sz w:val="21"/>
          <w:szCs w:val="21"/>
          <w:lang w:val="sq-AL"/>
        </w:rPr>
        <w:t>URDHËROJ:</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1. Miratimin e rregullores “Për etikën në veprimtarinë kërkimore dhe botuese”</w:t>
      </w:r>
      <w:r w:rsidR="009F6B80">
        <w:rPr>
          <w:sz w:val="21"/>
          <w:szCs w:val="21"/>
          <w:lang w:val="sq-AL"/>
        </w:rPr>
        <w:t>,</w:t>
      </w:r>
      <w:r w:rsidRPr="009F6392">
        <w:rPr>
          <w:sz w:val="21"/>
          <w:szCs w:val="21"/>
          <w:lang w:val="sq-AL"/>
        </w:rPr>
        <w:t xml:space="preserve"> bashkëlidhur këtij urdhri.</w:t>
      </w:r>
    </w:p>
    <w:p w:rsidR="00580637" w:rsidRPr="009F6392" w:rsidRDefault="00580637" w:rsidP="00580637">
      <w:pPr>
        <w:pStyle w:val="Paragrafi"/>
        <w:rPr>
          <w:sz w:val="21"/>
          <w:szCs w:val="21"/>
          <w:lang w:val="sq-AL"/>
        </w:rPr>
      </w:pPr>
      <w:r w:rsidRPr="009F6392">
        <w:rPr>
          <w:sz w:val="21"/>
          <w:szCs w:val="21"/>
          <w:lang w:val="sq-AL"/>
        </w:rPr>
        <w:t>2. Ngarko</w:t>
      </w:r>
      <w:r w:rsidR="009F6B80">
        <w:rPr>
          <w:sz w:val="21"/>
          <w:szCs w:val="21"/>
          <w:lang w:val="sq-AL"/>
        </w:rPr>
        <w:t>het për zbatimin e këtij urdhri</w:t>
      </w:r>
      <w:r w:rsidRPr="009F6392">
        <w:rPr>
          <w:sz w:val="21"/>
          <w:szCs w:val="21"/>
          <w:lang w:val="sq-AL"/>
        </w:rPr>
        <w:t xml:space="preserve"> Ministria e Arsimit dhe Shkencës, Agjencia e Kërkimit, Teknologjisë dhe Inovacionit, si dhe </w:t>
      </w:r>
      <w:r w:rsidR="009F6B80" w:rsidRPr="009F6392">
        <w:rPr>
          <w:sz w:val="21"/>
          <w:szCs w:val="21"/>
          <w:lang w:val="sq-AL"/>
        </w:rPr>
        <w:t xml:space="preserve">institucionet e arsimit të lartë </w:t>
      </w:r>
      <w:r w:rsidRPr="009F6392">
        <w:rPr>
          <w:sz w:val="21"/>
          <w:szCs w:val="21"/>
          <w:lang w:val="sq-AL"/>
        </w:rPr>
        <w:t>dhe të kërkimit shkencor.</w:t>
      </w:r>
    </w:p>
    <w:p w:rsidR="00580637" w:rsidRPr="009F6392" w:rsidRDefault="00580637" w:rsidP="00580637">
      <w:pPr>
        <w:pStyle w:val="Paragrafi"/>
        <w:rPr>
          <w:sz w:val="21"/>
          <w:szCs w:val="21"/>
          <w:lang w:val="sq-AL"/>
        </w:rPr>
      </w:pPr>
      <w:r w:rsidRPr="009F6392">
        <w:rPr>
          <w:sz w:val="21"/>
          <w:szCs w:val="21"/>
          <w:lang w:val="sq-AL"/>
        </w:rPr>
        <w:t>Ky urdhër hyn në fuqi menjëherë dhe botohet në Fletoren Zyrtare.</w:t>
      </w:r>
    </w:p>
    <w:p w:rsidR="00580637" w:rsidRPr="009F6392" w:rsidRDefault="00580637" w:rsidP="00580637">
      <w:pPr>
        <w:pStyle w:val="Paragrafi"/>
        <w:rPr>
          <w:sz w:val="21"/>
          <w:szCs w:val="21"/>
          <w:lang w:val="sq-AL"/>
        </w:rPr>
      </w:pPr>
    </w:p>
    <w:p w:rsidR="00580637" w:rsidRPr="009F6392" w:rsidRDefault="00580637" w:rsidP="00580637">
      <w:pPr>
        <w:pStyle w:val="Autoriteti"/>
        <w:rPr>
          <w:sz w:val="21"/>
          <w:szCs w:val="21"/>
          <w:lang w:val="sq-AL"/>
        </w:rPr>
      </w:pPr>
      <w:r w:rsidRPr="009F6392">
        <w:rPr>
          <w:sz w:val="21"/>
          <w:szCs w:val="21"/>
          <w:lang w:val="sq-AL"/>
        </w:rPr>
        <w:t>MINISTRI I ARSIMIT DHE SHKENCËS</w:t>
      </w:r>
    </w:p>
    <w:p w:rsidR="00580637" w:rsidRPr="009F6392" w:rsidRDefault="00580637" w:rsidP="00580637">
      <w:pPr>
        <w:pStyle w:val="AutoritetiEmer"/>
        <w:rPr>
          <w:sz w:val="21"/>
          <w:szCs w:val="21"/>
          <w:lang w:val="sq-AL"/>
        </w:rPr>
      </w:pPr>
      <w:r w:rsidRPr="009F6392">
        <w:rPr>
          <w:sz w:val="21"/>
          <w:szCs w:val="21"/>
          <w:lang w:val="sq-AL"/>
        </w:rPr>
        <w:t xml:space="preserve">Myqerem Tafaj </w:t>
      </w:r>
    </w:p>
    <w:p w:rsidR="00580637" w:rsidRPr="009F6392" w:rsidRDefault="00580637" w:rsidP="00580637">
      <w:pPr>
        <w:pStyle w:val="AutoritetiEmer"/>
        <w:rPr>
          <w:sz w:val="21"/>
          <w:szCs w:val="21"/>
          <w:lang w:val="sq-AL"/>
        </w:rPr>
      </w:pPr>
    </w:p>
    <w:p w:rsidR="00580637" w:rsidRPr="009F6392" w:rsidRDefault="00580637" w:rsidP="00580637">
      <w:pPr>
        <w:pStyle w:val="Paragrafi"/>
        <w:rPr>
          <w:sz w:val="21"/>
          <w:szCs w:val="21"/>
          <w:lang w:val="sq-AL"/>
        </w:rPr>
      </w:pPr>
    </w:p>
    <w:p w:rsidR="00580637" w:rsidRPr="005674F8" w:rsidRDefault="00580637" w:rsidP="00580637">
      <w:pPr>
        <w:pStyle w:val="Paragrafi"/>
        <w:jc w:val="center"/>
        <w:rPr>
          <w:b/>
          <w:sz w:val="21"/>
          <w:szCs w:val="21"/>
          <w:lang w:val="sq-AL"/>
        </w:rPr>
      </w:pPr>
      <w:r w:rsidRPr="005674F8">
        <w:rPr>
          <w:b/>
          <w:sz w:val="21"/>
          <w:szCs w:val="21"/>
          <w:lang w:val="sq-AL"/>
        </w:rPr>
        <w:t>RREGULLORE</w:t>
      </w:r>
    </w:p>
    <w:p w:rsidR="00580637" w:rsidRPr="009F6392" w:rsidRDefault="00580637" w:rsidP="00580637">
      <w:pPr>
        <w:pStyle w:val="Paragrafi"/>
        <w:jc w:val="center"/>
        <w:rPr>
          <w:sz w:val="21"/>
          <w:szCs w:val="21"/>
          <w:lang w:val="sq-AL"/>
        </w:rPr>
      </w:pPr>
      <w:r w:rsidRPr="009F6392">
        <w:rPr>
          <w:sz w:val="21"/>
          <w:szCs w:val="21"/>
          <w:lang w:val="sq-AL"/>
        </w:rPr>
        <w:t>PËR ETIKËN NË VEP</w:t>
      </w:r>
      <w:r w:rsidR="00604A47">
        <w:rPr>
          <w:sz w:val="21"/>
          <w:szCs w:val="21"/>
          <w:lang w:val="sq-AL"/>
        </w:rPr>
        <w:t>RIMTARINË KËRKIMORE DHE BOTUESE</w:t>
      </w:r>
    </w:p>
    <w:p w:rsidR="00580637" w:rsidRPr="009F6392" w:rsidRDefault="00580637" w:rsidP="00580637">
      <w:pPr>
        <w:pStyle w:val="Paragrafi"/>
        <w:jc w:val="center"/>
        <w:rPr>
          <w:sz w:val="21"/>
          <w:szCs w:val="21"/>
          <w:lang w:val="sq-AL"/>
        </w:rPr>
      </w:pPr>
    </w:p>
    <w:p w:rsidR="00580637" w:rsidRPr="009F6392" w:rsidRDefault="00580637" w:rsidP="00580637">
      <w:pPr>
        <w:pStyle w:val="Paragrafi"/>
        <w:jc w:val="center"/>
        <w:rPr>
          <w:sz w:val="21"/>
          <w:szCs w:val="21"/>
          <w:lang w:val="sq-AL"/>
        </w:rPr>
      </w:pPr>
      <w:r w:rsidRPr="009F6392">
        <w:rPr>
          <w:sz w:val="21"/>
          <w:szCs w:val="21"/>
          <w:lang w:val="sq-AL"/>
        </w:rPr>
        <w:t>KREU I</w:t>
      </w:r>
    </w:p>
    <w:p w:rsidR="00580637" w:rsidRPr="009F6392" w:rsidRDefault="00580637" w:rsidP="00580637">
      <w:pPr>
        <w:pStyle w:val="Paragrafi"/>
        <w:jc w:val="center"/>
        <w:rPr>
          <w:sz w:val="21"/>
          <w:szCs w:val="21"/>
          <w:lang w:val="sq-AL"/>
        </w:rPr>
      </w:pPr>
      <w:r w:rsidRPr="009F6392">
        <w:rPr>
          <w:sz w:val="21"/>
          <w:szCs w:val="21"/>
          <w:lang w:val="sq-AL"/>
        </w:rPr>
        <w:t>DISPOZITA TË PËRGJITHSHME</w:t>
      </w:r>
    </w:p>
    <w:p w:rsidR="00580637" w:rsidRPr="009F6392" w:rsidRDefault="00580637" w:rsidP="00580637">
      <w:pPr>
        <w:pStyle w:val="Paragrafi"/>
        <w:jc w:val="left"/>
        <w:rPr>
          <w:sz w:val="21"/>
          <w:szCs w:val="21"/>
          <w:lang w:val="sq-AL"/>
        </w:rPr>
      </w:pPr>
      <w:r w:rsidRPr="009F6392">
        <w:rPr>
          <w:sz w:val="21"/>
          <w:szCs w:val="21"/>
          <w:lang w:val="sq-AL"/>
        </w:rPr>
        <w:t>1. PËRKUFIZIME</w:t>
      </w:r>
    </w:p>
    <w:p w:rsidR="00580637" w:rsidRPr="009F6392" w:rsidRDefault="00580637" w:rsidP="00580637">
      <w:pPr>
        <w:pStyle w:val="Paragrafi"/>
        <w:rPr>
          <w:sz w:val="21"/>
          <w:szCs w:val="21"/>
          <w:lang w:val="sq-AL"/>
        </w:rPr>
      </w:pPr>
      <w:r w:rsidRPr="009F6392">
        <w:rPr>
          <w:sz w:val="21"/>
          <w:szCs w:val="21"/>
          <w:lang w:val="sq-AL"/>
        </w:rPr>
        <w:t>Në kuptimin e kësaj rregulloreje, termat e mëposhtëm kanë këto kuptime:</w:t>
      </w:r>
    </w:p>
    <w:p w:rsidR="00580637" w:rsidRPr="009F6392" w:rsidRDefault="00580637" w:rsidP="00580637">
      <w:pPr>
        <w:pStyle w:val="Paragrafi"/>
        <w:rPr>
          <w:sz w:val="21"/>
          <w:szCs w:val="21"/>
          <w:lang w:val="sq-AL"/>
        </w:rPr>
      </w:pPr>
      <w:r w:rsidRPr="009F6392">
        <w:rPr>
          <w:sz w:val="21"/>
          <w:szCs w:val="21"/>
          <w:lang w:val="sq-AL"/>
        </w:rPr>
        <w:t>1.1 “Kërkimi shkencor” quhet puna krijuese e ndërmarrë dhe e realizuar në mënyrë sistematike, që ka për qëllim shtimin dhe zhvillimin e njohurive shkencore.</w:t>
      </w:r>
    </w:p>
    <w:p w:rsidR="00580637" w:rsidRPr="009F6392" w:rsidRDefault="00580637" w:rsidP="00580637">
      <w:pPr>
        <w:pStyle w:val="Paragrafi"/>
        <w:rPr>
          <w:sz w:val="21"/>
          <w:szCs w:val="21"/>
          <w:lang w:val="sq-AL"/>
        </w:rPr>
      </w:pPr>
      <w:r w:rsidRPr="009F6392">
        <w:rPr>
          <w:sz w:val="21"/>
          <w:szCs w:val="21"/>
          <w:lang w:val="sq-AL"/>
        </w:rPr>
        <w:t>1.2 “Kërkimi themelor” quhet puna origjinale teorike dhe/ose eksperimentale e ndërmarrë, për përftimin e njohurive të reja, pa pasur pikësynim të drejtpërdrejtë ndonjë zbatim ose përdorim praktik të saj. Ky lloj i kërkimit, që e përfshin veprimtarinë kërkimore, dallohet nga kërkimi i zbatuar.</w:t>
      </w:r>
    </w:p>
    <w:p w:rsidR="00580637" w:rsidRPr="009F6392" w:rsidRDefault="00580637" w:rsidP="00580637">
      <w:pPr>
        <w:pStyle w:val="Paragrafi"/>
        <w:rPr>
          <w:sz w:val="21"/>
          <w:szCs w:val="21"/>
          <w:lang w:val="sq-AL"/>
        </w:rPr>
      </w:pPr>
      <w:r w:rsidRPr="009F6392">
        <w:rPr>
          <w:sz w:val="21"/>
          <w:szCs w:val="21"/>
          <w:lang w:val="sq-AL"/>
        </w:rPr>
        <w:t>1.3 “Kërkimi i zbatuar” quhet puna origjinale kërkimore e ndërmarrë për të zgjidhur problemet specifike të përdorimit praktik. Dallohet nga kërkimi themelor, sepse nuk synon përftimin apo prodhimin e njohurive të reja të përgjithshme.</w:t>
      </w:r>
    </w:p>
    <w:p w:rsidR="00580637" w:rsidRPr="009F6392" w:rsidRDefault="00580637" w:rsidP="00580637">
      <w:pPr>
        <w:pStyle w:val="Paragrafi"/>
        <w:rPr>
          <w:sz w:val="21"/>
          <w:szCs w:val="21"/>
          <w:lang w:val="sq-AL"/>
        </w:rPr>
      </w:pPr>
      <w:r w:rsidRPr="009F6392">
        <w:rPr>
          <w:sz w:val="21"/>
          <w:szCs w:val="21"/>
          <w:lang w:val="sq-AL"/>
        </w:rPr>
        <w:t xml:space="preserve">1.4 “Zhvillimi eksperimental” quhet puna sistematike e mbështetur mbi njohuritë ekzistuese të fituara nga kërkimi themelor apo i zbatuar dhe mbi të dhënat shkencore, e orientuar drejt prodhimit të produkteve apo të pajisjeve të reja dhe që ka për qëllim njohjen, studimin, zhvillimin dhe përmirësimin e vazhdueshëm të tyre. </w:t>
      </w:r>
    </w:p>
    <w:p w:rsidR="00580637" w:rsidRPr="009F6392" w:rsidRDefault="00580637" w:rsidP="00580637">
      <w:pPr>
        <w:pStyle w:val="Paragrafi"/>
        <w:rPr>
          <w:sz w:val="21"/>
          <w:szCs w:val="21"/>
          <w:lang w:val="sq-AL"/>
        </w:rPr>
      </w:pPr>
      <w:r w:rsidRPr="009F6392">
        <w:rPr>
          <w:sz w:val="21"/>
          <w:szCs w:val="21"/>
          <w:lang w:val="sq-AL"/>
        </w:rPr>
        <w:t>1.5 “Kërkim-zhvillimi” (K-ZH) quhet veprimtaria e ndërmarrë në mënyrë sistematike që synon shtimin e tërësisë së njohurive, duke përfshirë edhe ato për njeriun, kulturën dhe shoqërinë, si edhe përdorimin e dobishëm të tyre. Ajo ka në përbërje të saj kërkimin themelor, kërkimin e zbatuar dhe zhvillimin eksperimental, në përputhje me përcaktimet e bëra më sipër.</w:t>
      </w:r>
    </w:p>
    <w:p w:rsidR="00580637" w:rsidRPr="009F6392" w:rsidRDefault="00580637" w:rsidP="00580637">
      <w:pPr>
        <w:pStyle w:val="Paragrafi"/>
        <w:rPr>
          <w:sz w:val="21"/>
          <w:szCs w:val="21"/>
          <w:lang w:val="sq-AL"/>
        </w:rPr>
      </w:pPr>
      <w:r w:rsidRPr="009F6392">
        <w:rPr>
          <w:sz w:val="21"/>
          <w:szCs w:val="21"/>
          <w:lang w:val="sq-AL"/>
        </w:rPr>
        <w:t xml:space="preserve">1.6 “Veprimtari kërkimore” quhet kërkimi logjik dhe sistematik i informacioneve të reja dhe të dobishme me synim gjetjen e përgjigjeve për pyetjet që lindin dhe të zgjidhjeve të problemeve në fusha të ndryshme të shkencës nëpërmjet analizave objektive dhe përdorimit të metodologjisë së duhur shkencore. </w:t>
      </w:r>
    </w:p>
    <w:p w:rsidR="00580637" w:rsidRPr="009F6392" w:rsidRDefault="00580637" w:rsidP="00580637">
      <w:pPr>
        <w:pStyle w:val="Paragrafi"/>
        <w:rPr>
          <w:sz w:val="21"/>
          <w:szCs w:val="21"/>
          <w:lang w:val="sq-AL"/>
        </w:rPr>
      </w:pPr>
      <w:r w:rsidRPr="009F6392">
        <w:rPr>
          <w:sz w:val="21"/>
          <w:szCs w:val="21"/>
          <w:lang w:val="sq-AL"/>
        </w:rPr>
        <w:t>1.7 “Institucion kërkimor” quhet institucioni i arsimit të lartë, qendra kërkimore apo instituti ku zhvillohet veprimtari kërkimore shkencore.</w:t>
      </w:r>
    </w:p>
    <w:p w:rsidR="00580637" w:rsidRPr="009F6392" w:rsidRDefault="00580637" w:rsidP="00580637">
      <w:pPr>
        <w:pStyle w:val="Paragrafi"/>
        <w:rPr>
          <w:sz w:val="21"/>
          <w:szCs w:val="21"/>
          <w:lang w:val="sq-AL"/>
        </w:rPr>
      </w:pPr>
      <w:r w:rsidRPr="009F6392">
        <w:rPr>
          <w:sz w:val="21"/>
          <w:szCs w:val="21"/>
          <w:lang w:val="sq-AL"/>
        </w:rPr>
        <w:t>2.  VEPRIMTARITË JOSHKENCORE</w:t>
      </w:r>
    </w:p>
    <w:p w:rsidR="00580637" w:rsidRPr="009F6392" w:rsidRDefault="00580637" w:rsidP="00580637">
      <w:pPr>
        <w:pStyle w:val="Paragrafi"/>
        <w:rPr>
          <w:sz w:val="21"/>
          <w:szCs w:val="21"/>
          <w:lang w:val="sq-AL"/>
        </w:rPr>
      </w:pPr>
      <w:r w:rsidRPr="009F6392">
        <w:rPr>
          <w:sz w:val="21"/>
          <w:szCs w:val="21"/>
          <w:lang w:val="sq-AL"/>
        </w:rPr>
        <w:t xml:space="preserve">Kërkimi joshkencor është një mënyrë e fitimit të dijeve e njohurive që rrjedhin nga besimi, traditat dhe dijet joshkencore. Veprimtaritë që nuk përfshihen në K-ZH, përmblidhen si më poshtë: </w:t>
      </w:r>
    </w:p>
    <w:p w:rsidR="00580637" w:rsidRPr="009F6392" w:rsidRDefault="00580637" w:rsidP="00580637">
      <w:pPr>
        <w:pStyle w:val="Paragrafi"/>
        <w:rPr>
          <w:sz w:val="21"/>
          <w:szCs w:val="21"/>
          <w:lang w:val="sq-AL"/>
        </w:rPr>
      </w:pPr>
      <w:r w:rsidRPr="009F6392">
        <w:rPr>
          <w:sz w:val="21"/>
          <w:szCs w:val="21"/>
          <w:lang w:val="sq-AL"/>
        </w:rPr>
        <w:t>2.1 Arsimimi dhe trajnimi, që përfshin të gjitha veprimtaritë arsimore, formuese dhe aftësuese të personelit në shkencat natyrore, inxhinierike, mjekësi, bujqësi, shkencat shoqërore dhe humanitare në institucionet e arsimit të lartë, të passhkollës së mesme, pa përfshirë këtu K-ZH e kryer nga studentët e ciklit të dytë dhe të tretë sipas përcaktimeve të ligjit nr. 9741, datë 21.5.2007 “Për arsimin e lartë në Republikën e Shqipërisë”, të ndryshuar.</w:t>
      </w:r>
    </w:p>
    <w:p w:rsidR="00580637" w:rsidRPr="009F6392" w:rsidRDefault="00580637" w:rsidP="00580637">
      <w:pPr>
        <w:pStyle w:val="Paragrafi"/>
        <w:rPr>
          <w:sz w:val="21"/>
          <w:szCs w:val="21"/>
          <w:lang w:val="sq-AL"/>
        </w:rPr>
      </w:pPr>
      <w:r w:rsidRPr="009F6392">
        <w:rPr>
          <w:sz w:val="21"/>
          <w:szCs w:val="21"/>
          <w:lang w:val="sq-AL"/>
        </w:rPr>
        <w:t>2.2 Veprimtaritë e tjera teknologjike, të specifikuara, si: mbledhje, kodim regjistrim, klasifikim, përhapje e njohurive, përkthim, analizë, vlerësim të kryera nga personeli shkencor dhe/apo teknik, personeli i bibliotekave etj.</w:t>
      </w:r>
    </w:p>
    <w:p w:rsidR="00580637" w:rsidRPr="009F6392" w:rsidRDefault="00580637" w:rsidP="00580637">
      <w:pPr>
        <w:pStyle w:val="Paragrafi"/>
        <w:rPr>
          <w:sz w:val="21"/>
          <w:szCs w:val="21"/>
          <w:lang w:val="sq-AL"/>
        </w:rPr>
      </w:pPr>
      <w:r w:rsidRPr="009F6392">
        <w:rPr>
          <w:sz w:val="21"/>
          <w:szCs w:val="21"/>
          <w:lang w:val="sq-AL"/>
        </w:rPr>
        <w:t>2.3 Veprimtaritë e tjera industriale dhe veprimtaritë teknike të lidhura me të. Me prodhim dhe veprimtari teknike të lidhura me të, kuptohet paraprodhimi industrial, prodhimi dhe shpërndarja e mallrave dhe e shërbimeve duke përfshirë këtu edhe veprimtaritë e përafërta, të cilat organizohen në disiplina të tilla që parashikojnë studimin e tregut.</w:t>
      </w:r>
    </w:p>
    <w:p w:rsidR="00580637" w:rsidRPr="009F6392" w:rsidRDefault="00580637" w:rsidP="00580637">
      <w:pPr>
        <w:pStyle w:val="Paragrafi"/>
        <w:rPr>
          <w:sz w:val="21"/>
          <w:szCs w:val="21"/>
          <w:lang w:val="sq-AL"/>
        </w:rPr>
      </w:pPr>
      <w:r w:rsidRPr="009F6392">
        <w:rPr>
          <w:sz w:val="21"/>
          <w:szCs w:val="21"/>
          <w:lang w:val="sq-AL"/>
        </w:rPr>
        <w:t xml:space="preserve">2.4 Administrimi dhe veprimtaritë e tjera mbështetëse, përmblidhen në dy komponentë: </w:t>
      </w:r>
    </w:p>
    <w:p w:rsidR="00580637" w:rsidRPr="009F6392" w:rsidRDefault="00580637" w:rsidP="00580637">
      <w:pPr>
        <w:pStyle w:val="Paragrafi"/>
        <w:rPr>
          <w:sz w:val="21"/>
          <w:szCs w:val="21"/>
          <w:lang w:val="sq-AL"/>
        </w:rPr>
      </w:pPr>
      <w:r w:rsidRPr="009F6392">
        <w:rPr>
          <w:sz w:val="21"/>
          <w:szCs w:val="21"/>
          <w:lang w:val="sq-AL"/>
        </w:rPr>
        <w:t>2.4.1 veprimtaritë financuese të K-ZH;</w:t>
      </w:r>
    </w:p>
    <w:p w:rsidR="00580637" w:rsidRPr="009F6392" w:rsidRDefault="00580637" w:rsidP="00580637">
      <w:pPr>
        <w:pStyle w:val="Paragrafi"/>
        <w:rPr>
          <w:sz w:val="21"/>
          <w:szCs w:val="21"/>
          <w:lang w:val="sq-AL"/>
        </w:rPr>
      </w:pPr>
      <w:r w:rsidRPr="009F6392">
        <w:rPr>
          <w:sz w:val="21"/>
          <w:szCs w:val="21"/>
          <w:lang w:val="sq-AL"/>
        </w:rPr>
        <w:t>2.4.2 veprimtaritë ndihmëse.</w:t>
      </w:r>
    </w:p>
    <w:p w:rsidR="00580637" w:rsidRPr="009F6392" w:rsidRDefault="00580637" w:rsidP="00580637">
      <w:pPr>
        <w:pStyle w:val="Paragrafi"/>
        <w:rPr>
          <w:sz w:val="21"/>
          <w:szCs w:val="21"/>
          <w:lang w:val="sq-AL"/>
        </w:rPr>
      </w:pPr>
      <w:r w:rsidRPr="009F6392">
        <w:rPr>
          <w:sz w:val="21"/>
          <w:szCs w:val="21"/>
          <w:lang w:val="sq-AL"/>
        </w:rPr>
        <w:t>K-Zh efektiv arrihet nëpërmjet zhvillimit të kulturës së përparuar kërkimore të kërkuesve shkencorë dhe institucioneve kërkimore.</w:t>
      </w:r>
    </w:p>
    <w:p w:rsidR="00580637" w:rsidRPr="009F6392" w:rsidRDefault="00580637" w:rsidP="00580637">
      <w:pPr>
        <w:pStyle w:val="Paragrafi"/>
        <w:rPr>
          <w:sz w:val="21"/>
          <w:szCs w:val="21"/>
          <w:lang w:val="sq-AL"/>
        </w:rPr>
      </w:pPr>
      <w:r w:rsidRPr="009F6392">
        <w:rPr>
          <w:sz w:val="21"/>
          <w:szCs w:val="21"/>
          <w:lang w:val="sq-AL"/>
        </w:rPr>
        <w:t>3. KULTURA KËRKIMORE</w:t>
      </w:r>
    </w:p>
    <w:p w:rsidR="00580637" w:rsidRPr="009F6392" w:rsidRDefault="00580637" w:rsidP="00580637">
      <w:pPr>
        <w:pStyle w:val="Paragrafi"/>
        <w:rPr>
          <w:sz w:val="21"/>
          <w:szCs w:val="21"/>
          <w:lang w:val="sq-AL"/>
        </w:rPr>
      </w:pPr>
      <w:r w:rsidRPr="009F6392">
        <w:rPr>
          <w:sz w:val="21"/>
          <w:szCs w:val="21"/>
          <w:lang w:val="sq-AL"/>
        </w:rPr>
        <w:t>Kultura kërkimore kërkon:</w:t>
      </w:r>
    </w:p>
    <w:p w:rsidR="00580637" w:rsidRPr="009F6392" w:rsidRDefault="00580637" w:rsidP="00580637">
      <w:pPr>
        <w:pStyle w:val="Paragrafi"/>
        <w:rPr>
          <w:sz w:val="21"/>
          <w:szCs w:val="21"/>
          <w:lang w:val="sq-AL"/>
        </w:rPr>
      </w:pPr>
      <w:r w:rsidRPr="009F6392">
        <w:rPr>
          <w:sz w:val="21"/>
          <w:szCs w:val="21"/>
          <w:lang w:val="sq-AL"/>
        </w:rPr>
        <w:t>3.1 Nivel të lartë shkencor (ekselencë)</w:t>
      </w:r>
    </w:p>
    <w:p w:rsidR="00580637" w:rsidRPr="009F6392" w:rsidRDefault="00580637" w:rsidP="00580637">
      <w:pPr>
        <w:pStyle w:val="Paragrafi"/>
        <w:rPr>
          <w:sz w:val="21"/>
          <w:szCs w:val="21"/>
          <w:lang w:val="sq-AL"/>
        </w:rPr>
      </w:pPr>
      <w:r w:rsidRPr="009F6392">
        <w:rPr>
          <w:sz w:val="21"/>
          <w:szCs w:val="21"/>
          <w:lang w:val="sq-AL"/>
        </w:rPr>
        <w:t xml:space="preserve">Kërkuesi shkencor apo institucioni kërkimor synojnë arritjen e një niveli të lartë kërkimi dhe përhapjen me cilësi të rezultateve të tij. </w:t>
      </w:r>
    </w:p>
    <w:p w:rsidR="00580637" w:rsidRPr="009F6392" w:rsidRDefault="00580637" w:rsidP="00580637">
      <w:pPr>
        <w:pStyle w:val="Paragrafi"/>
        <w:rPr>
          <w:sz w:val="21"/>
          <w:szCs w:val="21"/>
          <w:lang w:val="sq-AL"/>
        </w:rPr>
      </w:pPr>
      <w:r w:rsidRPr="009F6392">
        <w:rPr>
          <w:sz w:val="21"/>
          <w:szCs w:val="21"/>
          <w:lang w:val="sq-AL"/>
        </w:rPr>
        <w:t xml:space="preserve">3.2 Ndershmëri </w:t>
      </w:r>
    </w:p>
    <w:p w:rsidR="00580637" w:rsidRPr="009F6392" w:rsidRDefault="00580637" w:rsidP="00580637">
      <w:pPr>
        <w:pStyle w:val="Paragrafi"/>
        <w:rPr>
          <w:sz w:val="21"/>
          <w:szCs w:val="21"/>
          <w:lang w:val="sq-AL"/>
        </w:rPr>
      </w:pPr>
      <w:r w:rsidRPr="009F6392">
        <w:rPr>
          <w:sz w:val="21"/>
          <w:szCs w:val="21"/>
          <w:lang w:val="sq-AL"/>
        </w:rPr>
        <w:t xml:space="preserve">Kërkuesi shkencor apo institucioni kërkimor punojnë për krijimin, përhapjen dhe ruajtjen e kulturës së kërkimit, duke respektuar parimin e ndershmërisë në kërkim. Liria dhe ndershmëria në punën kërkimore garanton saktësinë e të dhënave dhe të rezultateve të kërkimit. </w:t>
      </w:r>
    </w:p>
    <w:p w:rsidR="00580637" w:rsidRPr="009F6392" w:rsidRDefault="004159D3" w:rsidP="00580637">
      <w:pPr>
        <w:pStyle w:val="Paragrafi"/>
        <w:rPr>
          <w:sz w:val="21"/>
          <w:szCs w:val="21"/>
          <w:lang w:val="sq-AL"/>
        </w:rPr>
      </w:pPr>
      <w:r>
        <w:rPr>
          <w:sz w:val="21"/>
          <w:szCs w:val="21"/>
          <w:lang w:val="sq-AL"/>
        </w:rPr>
        <w:t>3.3 Kompetencë dhe i</w:t>
      </w:r>
      <w:r w:rsidR="00580637" w:rsidRPr="009F6392">
        <w:rPr>
          <w:sz w:val="21"/>
          <w:szCs w:val="21"/>
          <w:lang w:val="sq-AL"/>
        </w:rPr>
        <w:t xml:space="preserve">ntegritet </w:t>
      </w:r>
    </w:p>
    <w:p w:rsidR="00580637" w:rsidRPr="009F6392" w:rsidRDefault="00580637" w:rsidP="00580637">
      <w:pPr>
        <w:pStyle w:val="Paragrafi"/>
        <w:rPr>
          <w:sz w:val="21"/>
          <w:szCs w:val="21"/>
          <w:lang w:val="sq-AL"/>
        </w:rPr>
      </w:pPr>
      <w:r w:rsidRPr="009F6392">
        <w:rPr>
          <w:sz w:val="21"/>
          <w:szCs w:val="21"/>
          <w:lang w:val="sq-AL"/>
        </w:rPr>
        <w:t xml:space="preserve">Kërkuesi shkencor apo institucioni kërkimor vënë në zbatim kompetencat dhe njohuritë e tyre brenda fushës ku kryhet veprimtaria kërkimore dhe mbështeten në metoda e teknika, për të cilat kanë përgatitjen e duhur shkencore dhe të përditësuar, si edhe përvojën e nevojshme praktike. </w:t>
      </w:r>
    </w:p>
    <w:p w:rsidR="00580637" w:rsidRPr="009F6392" w:rsidRDefault="00580637" w:rsidP="00580637">
      <w:pPr>
        <w:pStyle w:val="Paragrafi"/>
        <w:rPr>
          <w:sz w:val="21"/>
          <w:szCs w:val="21"/>
          <w:lang w:val="sq-AL"/>
        </w:rPr>
      </w:pPr>
      <w:r w:rsidRPr="009F6392">
        <w:rPr>
          <w:sz w:val="21"/>
          <w:szCs w:val="21"/>
          <w:lang w:val="sq-AL"/>
        </w:rPr>
        <w:t xml:space="preserve">Drejtuesi i kërkimit shkencor të jetë i kualifikuar profesionalisht, të ketë titull akademik ose gradë shkencore dhe të karakterizohet nga integriteti shkencor. </w:t>
      </w:r>
    </w:p>
    <w:p w:rsidR="00580637" w:rsidRPr="009F6392" w:rsidRDefault="00580637" w:rsidP="00580637">
      <w:pPr>
        <w:pStyle w:val="Paragrafi"/>
        <w:rPr>
          <w:sz w:val="21"/>
          <w:szCs w:val="21"/>
          <w:lang w:val="sq-AL"/>
        </w:rPr>
      </w:pPr>
      <w:r w:rsidRPr="009F6392">
        <w:rPr>
          <w:sz w:val="21"/>
          <w:szCs w:val="21"/>
          <w:lang w:val="sq-AL"/>
        </w:rPr>
        <w:t>Kërkuesi shkencor apo institucioni kërkimor zhvillojnë veprimtari kërkimore në përputhje me kornizën ligjore dhe etike të fushës në të cilën kryhet ajo. Ata deklarojnë çdo konflikt të mundshëm apo real interesi në raport me objektin apo fushën e kërkimit dhe marrin masat për zgjidhjen e tij.</w:t>
      </w:r>
    </w:p>
    <w:p w:rsidR="00580637" w:rsidRPr="009F6392" w:rsidRDefault="00580637" w:rsidP="00580637">
      <w:pPr>
        <w:pStyle w:val="Paragrafi"/>
        <w:rPr>
          <w:sz w:val="21"/>
          <w:szCs w:val="21"/>
          <w:lang w:val="sq-AL"/>
        </w:rPr>
      </w:pPr>
      <w:r w:rsidRPr="009F6392">
        <w:rPr>
          <w:sz w:val="21"/>
          <w:szCs w:val="21"/>
          <w:lang w:val="sq-AL"/>
        </w:rPr>
        <w:t>3.4 Kujdes për kafshët dhe mjedisin që janë pjesë e veprimtarisë kërkimore</w:t>
      </w:r>
    </w:p>
    <w:p w:rsidR="00580637" w:rsidRPr="009F6392" w:rsidRDefault="00580637" w:rsidP="00580637">
      <w:pPr>
        <w:pStyle w:val="Paragrafi"/>
        <w:rPr>
          <w:sz w:val="21"/>
          <w:szCs w:val="21"/>
          <w:lang w:val="sq-AL"/>
        </w:rPr>
      </w:pPr>
      <w:r w:rsidRPr="009F6392">
        <w:rPr>
          <w:sz w:val="21"/>
          <w:szCs w:val="21"/>
          <w:lang w:val="sq-AL"/>
        </w:rPr>
        <w:t xml:space="preserve">Kërkuesi shkencor apo institucioni kërkimor, që kryejnë eksperimente apo prova shkencore me mjedisin apo me qeniet e gjalla, të cilat mund të dëmtohen gjatë këtyre eksperimenteve, marrin një aprovim etik paraprak, nënshkruajnë marrëveshje me specialistë të fushës apo institucione të ngarkuara me ligj për mbrojtjen e tyre dhe ndërmarrin një fushatë informuese e transparente. </w:t>
      </w:r>
    </w:p>
    <w:p w:rsidR="00580637" w:rsidRPr="009F6392" w:rsidRDefault="00580637" w:rsidP="00580637">
      <w:pPr>
        <w:pStyle w:val="Paragrafi"/>
        <w:rPr>
          <w:sz w:val="21"/>
          <w:szCs w:val="21"/>
          <w:lang w:val="sq-AL"/>
        </w:rPr>
      </w:pPr>
      <w:r w:rsidRPr="009F6392">
        <w:rPr>
          <w:sz w:val="21"/>
          <w:szCs w:val="21"/>
          <w:lang w:val="sq-AL"/>
        </w:rPr>
        <w:t xml:space="preserve">3.5 Miradministrim të burimeve të përdorura për kërkimin shkencor </w:t>
      </w:r>
    </w:p>
    <w:p w:rsidR="00580637" w:rsidRPr="009F6392" w:rsidRDefault="00580637" w:rsidP="00580637">
      <w:pPr>
        <w:pStyle w:val="Paragrafi"/>
        <w:rPr>
          <w:sz w:val="21"/>
          <w:szCs w:val="21"/>
          <w:lang w:val="sq-AL"/>
        </w:rPr>
      </w:pPr>
      <w:r w:rsidRPr="009F6392">
        <w:rPr>
          <w:sz w:val="21"/>
          <w:szCs w:val="21"/>
          <w:lang w:val="sq-AL"/>
        </w:rPr>
        <w:t>Kërkuesi shkencor apo institucioni kërkimor veprojnë në transparencë të plotë, për publikun e gjerë dhe garantojnë kryerjen e veprimtarisë kërkimore në përputhje me parimet e miradministrimit të burimeve të përdorura.</w:t>
      </w:r>
    </w:p>
    <w:p w:rsidR="00580637" w:rsidRPr="009F6392" w:rsidRDefault="00580637" w:rsidP="00580637">
      <w:pPr>
        <w:pStyle w:val="Paragrafi"/>
        <w:rPr>
          <w:sz w:val="21"/>
          <w:szCs w:val="21"/>
          <w:lang w:val="sq-AL"/>
        </w:rPr>
      </w:pPr>
      <w:r w:rsidRPr="009F6392">
        <w:rPr>
          <w:sz w:val="21"/>
          <w:szCs w:val="21"/>
          <w:lang w:val="sq-AL"/>
        </w:rPr>
        <w:t xml:space="preserve">3.6 Komunikim dhe bashkëpunim </w:t>
      </w:r>
    </w:p>
    <w:p w:rsidR="00580637" w:rsidRPr="009F6392" w:rsidRDefault="00580637" w:rsidP="00580637">
      <w:pPr>
        <w:pStyle w:val="Paragrafi"/>
        <w:rPr>
          <w:sz w:val="21"/>
          <w:szCs w:val="21"/>
          <w:lang w:val="sq-AL"/>
        </w:rPr>
      </w:pPr>
      <w:r w:rsidRPr="009F6392">
        <w:rPr>
          <w:sz w:val="21"/>
          <w:szCs w:val="21"/>
          <w:lang w:val="sq-AL"/>
        </w:rPr>
        <w:t>Kërkuesi shkencor apo institucioni kërkimor sigurojnë shkëmbimin e lirë të ideve, të metodave të kërkimit dhe të rezultateve të tij.</w:t>
      </w:r>
    </w:p>
    <w:p w:rsidR="00580637" w:rsidRPr="009F6392" w:rsidRDefault="00580637" w:rsidP="00580637">
      <w:pPr>
        <w:pStyle w:val="Paragrafi"/>
        <w:rPr>
          <w:sz w:val="21"/>
          <w:szCs w:val="21"/>
          <w:lang w:val="sq-AL"/>
        </w:rPr>
      </w:pPr>
      <w:r w:rsidRPr="009F6392">
        <w:rPr>
          <w:sz w:val="21"/>
          <w:szCs w:val="21"/>
          <w:lang w:val="sq-AL"/>
        </w:rPr>
        <w:t xml:space="preserve">3.7 Përgjegjshmëri sociale </w:t>
      </w:r>
    </w:p>
    <w:p w:rsidR="00580637" w:rsidRPr="009F6392" w:rsidRDefault="00580637" w:rsidP="00580637">
      <w:pPr>
        <w:pStyle w:val="Paragrafi"/>
        <w:rPr>
          <w:sz w:val="21"/>
          <w:szCs w:val="21"/>
          <w:lang w:val="sq-AL"/>
        </w:rPr>
      </w:pPr>
      <w:r w:rsidRPr="009F6392">
        <w:rPr>
          <w:sz w:val="21"/>
          <w:szCs w:val="21"/>
          <w:lang w:val="sq-AL"/>
        </w:rPr>
        <w:t>Kërkuesi shkencor apo institucioni kërkimor janë të përgjegjshëm në përdorimin e teorive dhe metodave, mbi të cilat mbështeten. Kërkuesi shkencor, që kryen veprimtari kërkimore në kuadër të ushtrimit të profesionit të rregulluar, e zhvillon atë brenda kuadrit ligjor dhe etik të profesionit të rregulluar në fjalë, të përcaktuar në ligjin nr. 10 171, datë 22.10.2009 “Për profesionet e rregulluara në Republikën e Shqipërisë”, të ndryshuar.</w:t>
      </w:r>
    </w:p>
    <w:p w:rsidR="00580637" w:rsidRPr="009F6392" w:rsidRDefault="00580637" w:rsidP="00580637">
      <w:pPr>
        <w:pStyle w:val="Paragrafi"/>
        <w:rPr>
          <w:sz w:val="21"/>
          <w:szCs w:val="21"/>
          <w:lang w:val="sq-AL"/>
        </w:rPr>
      </w:pPr>
      <w:r w:rsidRPr="009F6392">
        <w:rPr>
          <w:sz w:val="21"/>
          <w:szCs w:val="21"/>
          <w:lang w:val="sq-AL"/>
        </w:rPr>
        <w:t>3.8 Siguri</w:t>
      </w:r>
      <w:bookmarkStart w:id="1" w:name="OLE_LINK1"/>
    </w:p>
    <w:p w:rsidR="00580637" w:rsidRPr="009F6392" w:rsidRDefault="00580637" w:rsidP="00580637">
      <w:pPr>
        <w:pStyle w:val="Paragrafi"/>
        <w:rPr>
          <w:sz w:val="21"/>
          <w:szCs w:val="21"/>
          <w:lang w:val="sq-AL"/>
        </w:rPr>
      </w:pPr>
      <w:r w:rsidRPr="009F6392">
        <w:rPr>
          <w:sz w:val="21"/>
          <w:szCs w:val="21"/>
          <w:lang w:val="sq-AL"/>
        </w:rPr>
        <w:t xml:space="preserve">Kërkuesi shkencor, njësia apo institucioni kërkimor </w:t>
      </w:r>
      <w:bookmarkEnd w:id="1"/>
      <w:r w:rsidRPr="009F6392">
        <w:rPr>
          <w:sz w:val="21"/>
          <w:szCs w:val="21"/>
          <w:lang w:val="sq-AL"/>
        </w:rPr>
        <w:t>garantojnë sigurinë, dinjitetin, të drejtat e pjesëmarrësve apo objektit të kërkimit, evitojnë rreziqe ose dëmtime të paarsyeshme të subjekteve të kërkimit dhe raportojnë e informojnë për çdo shqetësim lidhur me to.</w:t>
      </w:r>
    </w:p>
    <w:p w:rsidR="00580637" w:rsidRPr="009F6392" w:rsidRDefault="00580637" w:rsidP="00580637">
      <w:pPr>
        <w:pStyle w:val="Paragrafi"/>
        <w:rPr>
          <w:sz w:val="21"/>
          <w:szCs w:val="21"/>
          <w:lang w:val="sq-AL"/>
        </w:rPr>
      </w:pPr>
      <w:r w:rsidRPr="009F6392">
        <w:rPr>
          <w:sz w:val="21"/>
          <w:szCs w:val="21"/>
          <w:lang w:val="sq-AL"/>
        </w:rPr>
        <w:t>3.9 Formim dhe aftësim</w:t>
      </w:r>
    </w:p>
    <w:p w:rsidR="00580637" w:rsidRPr="009F6392" w:rsidRDefault="00580637" w:rsidP="00580637">
      <w:pPr>
        <w:pStyle w:val="Paragrafi"/>
        <w:rPr>
          <w:sz w:val="21"/>
          <w:szCs w:val="21"/>
          <w:lang w:val="sq-AL"/>
        </w:rPr>
      </w:pPr>
      <w:r w:rsidRPr="009F6392">
        <w:rPr>
          <w:sz w:val="21"/>
          <w:szCs w:val="21"/>
          <w:lang w:val="sq-AL"/>
        </w:rPr>
        <w:t xml:space="preserve">Institucioni kërkimor ofron mundësi formimi për personat që kryejnë veprimtari kërkimore me pikësynim aftësimin e tyre për të arritur standardet e kërkuara dhe i mbështesin ata në identifikimin e nevojave lidhur me këtë proces. </w:t>
      </w:r>
    </w:p>
    <w:p w:rsidR="00580637" w:rsidRPr="009F6392" w:rsidRDefault="00580637" w:rsidP="00580637">
      <w:pPr>
        <w:pStyle w:val="Paragrafi"/>
        <w:rPr>
          <w:sz w:val="21"/>
          <w:szCs w:val="21"/>
          <w:lang w:val="sq-AL"/>
        </w:rPr>
      </w:pPr>
      <w:r w:rsidRPr="009F6392">
        <w:rPr>
          <w:sz w:val="21"/>
          <w:szCs w:val="21"/>
          <w:lang w:val="sq-AL"/>
        </w:rPr>
        <w:t>Kërkuesi shkencor shfrytëzon burimet e nevojshme për të bërë kërkim individual ose brenda një grupi kërkimor në bashkëpunim me specialistë të njohur të fushës së kërkimit dhe raporton për punën kërkimore të kryer.</w:t>
      </w:r>
    </w:p>
    <w:p w:rsidR="00580637" w:rsidRPr="009F6392" w:rsidRDefault="00580637" w:rsidP="00580637">
      <w:pPr>
        <w:pStyle w:val="Paragrafi"/>
        <w:ind w:firstLine="0"/>
        <w:rPr>
          <w:sz w:val="21"/>
          <w:szCs w:val="21"/>
          <w:lang w:val="sq-AL"/>
        </w:rPr>
      </w:pPr>
    </w:p>
    <w:p w:rsidR="00580637" w:rsidRPr="009F6392" w:rsidRDefault="00580637" w:rsidP="00580637">
      <w:pPr>
        <w:pStyle w:val="Paragrafi"/>
        <w:ind w:firstLine="0"/>
        <w:jc w:val="center"/>
        <w:rPr>
          <w:sz w:val="21"/>
          <w:szCs w:val="21"/>
          <w:lang w:val="sq-AL"/>
        </w:rPr>
      </w:pPr>
      <w:r w:rsidRPr="009F6392">
        <w:rPr>
          <w:sz w:val="21"/>
          <w:szCs w:val="21"/>
          <w:lang w:val="sq-AL"/>
        </w:rPr>
        <w:t>KREU II</w:t>
      </w:r>
    </w:p>
    <w:p w:rsidR="00580637" w:rsidRPr="009F6392" w:rsidRDefault="00580637" w:rsidP="00580637">
      <w:pPr>
        <w:pStyle w:val="Paragrafi"/>
        <w:ind w:firstLine="0"/>
        <w:jc w:val="center"/>
        <w:rPr>
          <w:sz w:val="21"/>
          <w:szCs w:val="21"/>
          <w:lang w:val="sq-AL"/>
        </w:rPr>
      </w:pPr>
      <w:r w:rsidRPr="009F6392">
        <w:rPr>
          <w:sz w:val="21"/>
          <w:szCs w:val="21"/>
          <w:lang w:val="sq-AL"/>
        </w:rPr>
        <w:t>PARIMET DHE PRAKTIKAT PËR INKURAJIMIN E VEPRIMTARISË KËRKIMORE</w:t>
      </w:r>
    </w:p>
    <w:p w:rsidR="00580637" w:rsidRPr="009F6392" w:rsidRDefault="00580637" w:rsidP="00580637">
      <w:pPr>
        <w:pStyle w:val="Paragrafi"/>
        <w:ind w:firstLine="0"/>
        <w:jc w:val="center"/>
        <w:rPr>
          <w:sz w:val="21"/>
          <w:szCs w:val="21"/>
          <w:lang w:val="sq-AL"/>
        </w:rPr>
      </w:pPr>
    </w:p>
    <w:p w:rsidR="00580637" w:rsidRPr="009F6392" w:rsidRDefault="00580637" w:rsidP="00580637">
      <w:pPr>
        <w:pStyle w:val="Paragrafi"/>
        <w:numPr>
          <w:ilvl w:val="0"/>
          <w:numId w:val="15"/>
        </w:numPr>
        <w:rPr>
          <w:sz w:val="21"/>
          <w:szCs w:val="21"/>
          <w:lang w:val="sq-AL"/>
        </w:rPr>
      </w:pPr>
      <w:r w:rsidRPr="009F6392">
        <w:rPr>
          <w:sz w:val="21"/>
          <w:szCs w:val="21"/>
          <w:lang w:val="sq-AL"/>
        </w:rPr>
        <w:t xml:space="preserve">PARIMET E PËRGJITHSHME PËR VEPRIMTARINË KËRKIMORE </w:t>
      </w:r>
    </w:p>
    <w:p w:rsidR="00580637" w:rsidRPr="009F6392" w:rsidRDefault="00580637" w:rsidP="00580637">
      <w:pPr>
        <w:pStyle w:val="Paragrafi"/>
        <w:rPr>
          <w:sz w:val="21"/>
          <w:szCs w:val="21"/>
          <w:lang w:val="sq-AL"/>
        </w:rPr>
      </w:pPr>
      <w:r w:rsidRPr="009F6392">
        <w:rPr>
          <w:sz w:val="21"/>
          <w:szCs w:val="21"/>
          <w:lang w:val="sq-AL"/>
        </w:rPr>
        <w:t xml:space="preserve">Kërkimi shkencor efektiv pasqyron shkallën e zhvillimit të kulturës kërkimore të institucionit. </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 xml:space="preserve">1.1 Nxitja e veprimtarisë kërkimore efektive </w:t>
      </w:r>
    </w:p>
    <w:p w:rsidR="00580637" w:rsidRPr="009F6392" w:rsidRDefault="00580637" w:rsidP="00580637">
      <w:pPr>
        <w:pStyle w:val="Paragrafi"/>
        <w:rPr>
          <w:sz w:val="21"/>
          <w:szCs w:val="21"/>
          <w:lang w:val="sq-AL"/>
        </w:rPr>
      </w:pPr>
      <w:r w:rsidRPr="009F6392">
        <w:rPr>
          <w:sz w:val="21"/>
          <w:szCs w:val="21"/>
          <w:lang w:val="sq-AL"/>
        </w:rPr>
        <w:t>Institucioni duhet:</w:t>
      </w:r>
    </w:p>
    <w:p w:rsidR="00580637" w:rsidRPr="009F6392" w:rsidRDefault="00580637" w:rsidP="00580637">
      <w:pPr>
        <w:pStyle w:val="Paragrafi"/>
        <w:rPr>
          <w:sz w:val="21"/>
          <w:szCs w:val="21"/>
          <w:lang w:val="sq-AL"/>
        </w:rPr>
      </w:pPr>
      <w:r w:rsidRPr="009F6392">
        <w:rPr>
          <w:sz w:val="21"/>
          <w:szCs w:val="21"/>
          <w:lang w:val="sq-AL"/>
        </w:rPr>
        <w:t>1.1.1 të nxitë ndërgjegjësimin për të gjitha aktet ligjore e nënligjore të kërkimit shkencor;</w:t>
      </w:r>
    </w:p>
    <w:p w:rsidR="00580637" w:rsidRPr="009F6392" w:rsidRDefault="00580637" w:rsidP="00580637">
      <w:pPr>
        <w:pStyle w:val="Paragrafi"/>
        <w:rPr>
          <w:sz w:val="21"/>
          <w:szCs w:val="21"/>
          <w:lang w:val="sq-AL"/>
        </w:rPr>
      </w:pPr>
      <w:r w:rsidRPr="009F6392">
        <w:rPr>
          <w:sz w:val="21"/>
          <w:szCs w:val="21"/>
          <w:lang w:val="sq-AL"/>
        </w:rPr>
        <w:t xml:space="preserve">1.1.2 të hartojë dokumente, që përcaktojnë qartë politikat dhe procedurat e bazuara në këtë rregullore; </w:t>
      </w:r>
    </w:p>
    <w:p w:rsidR="00580637" w:rsidRPr="009F6392" w:rsidRDefault="00580637" w:rsidP="00580637">
      <w:pPr>
        <w:pStyle w:val="Paragrafi"/>
        <w:rPr>
          <w:sz w:val="21"/>
          <w:szCs w:val="21"/>
          <w:lang w:val="sq-AL"/>
        </w:rPr>
      </w:pPr>
      <w:r w:rsidRPr="009F6392">
        <w:rPr>
          <w:sz w:val="21"/>
          <w:szCs w:val="21"/>
          <w:lang w:val="sq-AL"/>
        </w:rPr>
        <w:t xml:space="preserve">1.1.3 të nxitë vazhdimisht bashkëpunimin e ndërsjellë midis kërkuesve nëpërmjet shkëmbimit të hapur të ideve dhe respektimit të lirisë së shprehjes; </w:t>
      </w:r>
    </w:p>
    <w:p w:rsidR="00580637" w:rsidRPr="009F6392" w:rsidRDefault="00580637" w:rsidP="00580637">
      <w:pPr>
        <w:pStyle w:val="Paragrafi"/>
        <w:rPr>
          <w:sz w:val="21"/>
          <w:szCs w:val="21"/>
          <w:lang w:val="sq-AL"/>
        </w:rPr>
      </w:pPr>
      <w:r w:rsidRPr="009F6392">
        <w:rPr>
          <w:sz w:val="21"/>
          <w:szCs w:val="21"/>
          <w:lang w:val="sq-AL"/>
        </w:rPr>
        <w:t xml:space="preserve">1.1.4 të ruajë një klimë që nxit përgjegjshmëri dhe etikë në kërkim. </w:t>
      </w:r>
    </w:p>
    <w:p w:rsidR="00580637" w:rsidRPr="009F6392" w:rsidRDefault="00580637" w:rsidP="00580637">
      <w:pPr>
        <w:pStyle w:val="Paragrafi"/>
        <w:rPr>
          <w:sz w:val="21"/>
          <w:szCs w:val="21"/>
          <w:lang w:val="sq-AL"/>
        </w:rPr>
      </w:pPr>
      <w:r w:rsidRPr="009F6392">
        <w:rPr>
          <w:sz w:val="21"/>
          <w:szCs w:val="21"/>
          <w:lang w:val="sq-AL"/>
        </w:rPr>
        <w:t>1.2 Krijimi i praktikave pozitive drejtuese dhe menaxhuese</w:t>
      </w:r>
    </w:p>
    <w:p w:rsidR="00580637" w:rsidRPr="009F6392" w:rsidRDefault="00580637" w:rsidP="00580637">
      <w:pPr>
        <w:pStyle w:val="Paragrafi"/>
        <w:rPr>
          <w:sz w:val="21"/>
          <w:szCs w:val="21"/>
          <w:lang w:val="sq-AL"/>
        </w:rPr>
      </w:pPr>
      <w:r w:rsidRPr="009F6392">
        <w:rPr>
          <w:sz w:val="21"/>
          <w:szCs w:val="21"/>
          <w:lang w:val="sq-AL"/>
        </w:rPr>
        <w:t>Institucioni përfshin në strategjinë e kërkimit dhe të zhvillimit të tij, praktikat pozitive të kërkimit të përmendura në këtë rregullore.</w:t>
      </w:r>
    </w:p>
    <w:p w:rsidR="00580637" w:rsidRPr="009F6392" w:rsidRDefault="00580637" w:rsidP="00580637">
      <w:pPr>
        <w:pStyle w:val="Paragrafi"/>
        <w:rPr>
          <w:sz w:val="21"/>
          <w:szCs w:val="21"/>
          <w:lang w:val="sq-AL"/>
        </w:rPr>
      </w:pPr>
      <w:r w:rsidRPr="009F6392">
        <w:rPr>
          <w:sz w:val="21"/>
          <w:szCs w:val="21"/>
          <w:lang w:val="sq-AL"/>
        </w:rPr>
        <w:t>1.2.1 Institucioni harton një kuadër të qartë rregullues për etikën në kërkim dhe integritetin shkencor që ka të bëjë me praktikat pozitive nëpërmjet të cilave kërkimi vlerësohet për cilësinë, sigurinë, ruajtjen e anonimitetit, menaxhimin e riskut, menaxhimin financiar dhe respektimin e etikës. Kuadri drejtues parashikon:</w:t>
      </w:r>
      <w:r w:rsidRPr="009F6392">
        <w:rPr>
          <w:sz w:val="21"/>
          <w:szCs w:val="21"/>
          <w:lang w:val="sq-AL"/>
        </w:rPr>
        <w:tab/>
      </w:r>
    </w:p>
    <w:p w:rsidR="00580637" w:rsidRPr="009F6392" w:rsidRDefault="00580637" w:rsidP="00580637">
      <w:pPr>
        <w:pStyle w:val="Paragrafi"/>
        <w:rPr>
          <w:sz w:val="21"/>
          <w:szCs w:val="21"/>
          <w:lang w:val="sq-AL"/>
        </w:rPr>
      </w:pPr>
      <w:r w:rsidRPr="009F6392">
        <w:rPr>
          <w:sz w:val="21"/>
          <w:szCs w:val="21"/>
          <w:lang w:val="sq-AL"/>
        </w:rPr>
        <w:t xml:space="preserve"> a) mbrojtjen e personave;</w:t>
      </w:r>
    </w:p>
    <w:p w:rsidR="00580637" w:rsidRPr="009F6392" w:rsidRDefault="00580637" w:rsidP="00580637">
      <w:pPr>
        <w:pStyle w:val="Paragrafi"/>
        <w:rPr>
          <w:sz w:val="21"/>
          <w:szCs w:val="21"/>
          <w:lang w:val="sq-AL"/>
        </w:rPr>
      </w:pPr>
      <w:r w:rsidRPr="009F6392">
        <w:rPr>
          <w:sz w:val="21"/>
          <w:szCs w:val="21"/>
          <w:lang w:val="sq-AL"/>
        </w:rPr>
        <w:t xml:space="preserve"> b) deklarimin e detyrueshëm të veprimtarisë kërkimore që kryhet në institucion;</w:t>
      </w:r>
    </w:p>
    <w:p w:rsidR="00580637" w:rsidRPr="009F6392" w:rsidRDefault="00580637" w:rsidP="00580637">
      <w:pPr>
        <w:pStyle w:val="Paragrafi"/>
        <w:rPr>
          <w:sz w:val="21"/>
          <w:szCs w:val="21"/>
          <w:lang w:val="sq-AL"/>
        </w:rPr>
      </w:pPr>
      <w:r w:rsidRPr="009F6392">
        <w:rPr>
          <w:sz w:val="21"/>
          <w:szCs w:val="21"/>
          <w:lang w:val="sq-AL"/>
        </w:rPr>
        <w:t xml:space="preserve"> c) trajtimin e rasteve të veprimeve të ndëshkueshme dhe të mungesës së etikës në kërkim;</w:t>
      </w:r>
    </w:p>
    <w:p w:rsidR="00580637" w:rsidRPr="009F6392" w:rsidRDefault="00580637" w:rsidP="00580637">
      <w:pPr>
        <w:pStyle w:val="Paragrafi"/>
        <w:rPr>
          <w:sz w:val="21"/>
          <w:szCs w:val="21"/>
          <w:lang w:val="sq-AL"/>
        </w:rPr>
      </w:pPr>
      <w:r w:rsidRPr="009F6392">
        <w:rPr>
          <w:sz w:val="21"/>
          <w:szCs w:val="21"/>
          <w:lang w:val="sq-AL"/>
        </w:rPr>
        <w:t xml:space="preserve"> ç) menaxhimin e konfliktit të interesit;</w:t>
      </w:r>
    </w:p>
    <w:p w:rsidR="00580637" w:rsidRPr="009F6392" w:rsidRDefault="00580637" w:rsidP="00580637">
      <w:pPr>
        <w:pStyle w:val="Paragrafi"/>
        <w:rPr>
          <w:sz w:val="21"/>
          <w:szCs w:val="21"/>
          <w:lang w:val="sq-AL"/>
        </w:rPr>
      </w:pPr>
      <w:r w:rsidRPr="009F6392">
        <w:rPr>
          <w:sz w:val="21"/>
          <w:szCs w:val="21"/>
          <w:lang w:val="sq-AL"/>
        </w:rPr>
        <w:t xml:space="preserve"> d) menaxhimin financiar dhe koston e projekteve e të veprimtarisë kërkimore;</w:t>
      </w:r>
    </w:p>
    <w:p w:rsidR="00580637" w:rsidRPr="009F6392" w:rsidRDefault="00580637" w:rsidP="00580637">
      <w:pPr>
        <w:pStyle w:val="Paragrafi"/>
        <w:rPr>
          <w:sz w:val="21"/>
          <w:szCs w:val="21"/>
          <w:lang w:val="sq-AL"/>
        </w:rPr>
      </w:pPr>
      <w:r w:rsidRPr="009F6392">
        <w:rPr>
          <w:sz w:val="21"/>
          <w:szCs w:val="21"/>
          <w:lang w:val="sq-AL"/>
        </w:rPr>
        <w:t>dh)</w:t>
      </w:r>
      <w:r w:rsidR="00E2767B">
        <w:rPr>
          <w:sz w:val="21"/>
          <w:szCs w:val="21"/>
          <w:lang w:val="sq-AL"/>
        </w:rPr>
        <w:t xml:space="preserve"> </w:t>
      </w:r>
      <w:r w:rsidRPr="009F6392">
        <w:rPr>
          <w:sz w:val="21"/>
          <w:szCs w:val="21"/>
          <w:lang w:val="sq-AL"/>
        </w:rPr>
        <w:t>menaxhimin e bazës së të dhënave dhe dosjeve kërkimore;</w:t>
      </w:r>
    </w:p>
    <w:p w:rsidR="00580637" w:rsidRPr="009F6392" w:rsidRDefault="00580637" w:rsidP="00580637">
      <w:pPr>
        <w:pStyle w:val="Paragrafi"/>
        <w:rPr>
          <w:sz w:val="21"/>
          <w:szCs w:val="21"/>
          <w:lang w:val="sq-AL"/>
        </w:rPr>
      </w:pPr>
      <w:r w:rsidRPr="009F6392">
        <w:rPr>
          <w:sz w:val="21"/>
          <w:szCs w:val="21"/>
          <w:lang w:val="sq-AL"/>
        </w:rPr>
        <w:t xml:space="preserve"> e) funksionimin e një komiteti të etikës në kërkim.</w:t>
      </w:r>
    </w:p>
    <w:p w:rsidR="00580637" w:rsidRPr="009F6392" w:rsidRDefault="00580637" w:rsidP="00580637">
      <w:pPr>
        <w:pStyle w:val="Paragrafi"/>
        <w:rPr>
          <w:sz w:val="21"/>
          <w:szCs w:val="21"/>
          <w:lang w:val="sq-AL"/>
        </w:rPr>
      </w:pPr>
      <w:r w:rsidRPr="009F6392">
        <w:rPr>
          <w:sz w:val="21"/>
          <w:szCs w:val="21"/>
          <w:lang w:val="sq-AL"/>
        </w:rPr>
        <w:t>1.2.2 Institucioni zbaton kuadrin rregullues në përputhje me aktet ligjore e nënligjore që rregullojnë zhvillimin e kërkimit shkencor në vend dhe përmbush detyrimet kontraktuale që lindin nga nënshkrimi i marrëveshjeve mes palëve;</w:t>
      </w:r>
    </w:p>
    <w:p w:rsidR="00580637" w:rsidRPr="009F6392" w:rsidRDefault="00580637" w:rsidP="00580637">
      <w:pPr>
        <w:pStyle w:val="Paragrafi"/>
        <w:rPr>
          <w:sz w:val="21"/>
          <w:szCs w:val="21"/>
          <w:lang w:val="sq-AL"/>
        </w:rPr>
      </w:pPr>
      <w:r w:rsidRPr="009F6392">
        <w:rPr>
          <w:sz w:val="21"/>
          <w:szCs w:val="21"/>
          <w:lang w:val="sq-AL"/>
        </w:rPr>
        <w:t xml:space="preserve">1.2.3 Institucioni siguron disponueshmërinë e dokumenteve që ndihmojnë drejtimin, zhvillimin dhe menaxhimin e kërkimit shkencor; </w:t>
      </w:r>
    </w:p>
    <w:p w:rsidR="00580637" w:rsidRPr="009F6392" w:rsidRDefault="00580637" w:rsidP="00580637">
      <w:pPr>
        <w:pStyle w:val="Paragrafi"/>
        <w:rPr>
          <w:sz w:val="21"/>
          <w:szCs w:val="21"/>
          <w:lang w:val="sq-AL"/>
        </w:rPr>
      </w:pPr>
      <w:r w:rsidRPr="009F6392">
        <w:rPr>
          <w:sz w:val="21"/>
          <w:szCs w:val="21"/>
          <w:lang w:val="sq-AL"/>
        </w:rPr>
        <w:t>1.2.4 Institucioni ndjek një politikë të qartë për hartimin dhe zbatimin e projekteve kërkimore në bashkëpunim me organizma të tjerë shkencorë, e cila kërkon arritjen e marrëveshjeve para fillimit të zbatimit të projektit. Marrëveshjet mbulojnë aspektet e menaxhimit financiar, mbrojtjen e pronësisë intelektuale, të drejtën e autorësisë, respektimin e origjinalitetit krijues (shmangien e plagjiaturës) dhe sigurimin e botimit dhe shpërndarjes së rezultateve të kërkimit shkencor, miratimin paraprak etik dhe mbrojtjen e të dhënave personale;</w:t>
      </w:r>
    </w:p>
    <w:p w:rsidR="00580637" w:rsidRPr="009F6392" w:rsidRDefault="00580637" w:rsidP="00580637">
      <w:pPr>
        <w:pStyle w:val="Paragrafi"/>
        <w:rPr>
          <w:sz w:val="21"/>
          <w:szCs w:val="21"/>
          <w:lang w:val="sq-AL"/>
        </w:rPr>
      </w:pPr>
      <w:r w:rsidRPr="009F6392">
        <w:rPr>
          <w:sz w:val="21"/>
          <w:szCs w:val="21"/>
          <w:lang w:val="sq-AL"/>
        </w:rPr>
        <w:t>1.2.5 Institucioni ndjek një procedurë të mirëpërcaktuar për pranimin dhe menaxhimin e ankesave për veprime të ndëshkueshme në kërkim. Institucioni kërkimor merr masa për mospërsëritjen e tyre;</w:t>
      </w:r>
    </w:p>
    <w:p w:rsidR="00580637" w:rsidRPr="009F6392" w:rsidRDefault="00580637" w:rsidP="00580637">
      <w:pPr>
        <w:pStyle w:val="Paragrafi"/>
        <w:rPr>
          <w:sz w:val="21"/>
          <w:szCs w:val="21"/>
          <w:lang w:val="sq-AL"/>
        </w:rPr>
      </w:pPr>
      <w:r w:rsidRPr="009F6392">
        <w:rPr>
          <w:sz w:val="21"/>
          <w:szCs w:val="21"/>
          <w:lang w:val="sq-AL"/>
        </w:rPr>
        <w:t>1.2.6 Institucioni monitoron në mënyrë të vazhdueshme veprimtarinë kërkimore të tij;</w:t>
      </w:r>
    </w:p>
    <w:p w:rsidR="00580637" w:rsidRPr="009F6392" w:rsidRDefault="00580637" w:rsidP="00580637">
      <w:pPr>
        <w:pStyle w:val="Paragrafi"/>
        <w:rPr>
          <w:sz w:val="21"/>
          <w:szCs w:val="21"/>
          <w:lang w:val="sq-AL"/>
        </w:rPr>
      </w:pPr>
      <w:r w:rsidRPr="009F6392">
        <w:rPr>
          <w:sz w:val="21"/>
          <w:szCs w:val="21"/>
          <w:lang w:val="sq-AL"/>
        </w:rPr>
        <w:t xml:space="preserve">1.2.7 Institucioni synon dhe nxit rritjen e cilësisë së kërkimit shkencor dhe krijimin e traditave në kërkim. </w:t>
      </w:r>
    </w:p>
    <w:p w:rsidR="00580637" w:rsidRPr="009F6392" w:rsidRDefault="00580637" w:rsidP="00580637">
      <w:pPr>
        <w:pStyle w:val="Paragrafi"/>
        <w:rPr>
          <w:sz w:val="21"/>
          <w:szCs w:val="21"/>
          <w:lang w:val="sq-AL"/>
        </w:rPr>
      </w:pPr>
      <w:r w:rsidRPr="009F6392">
        <w:rPr>
          <w:sz w:val="21"/>
          <w:szCs w:val="21"/>
          <w:lang w:val="sq-AL"/>
        </w:rPr>
        <w:t>1.3 Trajnimi i personelit për etikën në kërkim</w:t>
      </w:r>
    </w:p>
    <w:p w:rsidR="00580637" w:rsidRPr="009F6392" w:rsidRDefault="00580637" w:rsidP="00580637">
      <w:pPr>
        <w:pStyle w:val="Paragrafi"/>
        <w:rPr>
          <w:sz w:val="21"/>
          <w:szCs w:val="21"/>
          <w:lang w:val="sq-AL"/>
        </w:rPr>
      </w:pPr>
      <w:r w:rsidRPr="009F6392">
        <w:rPr>
          <w:sz w:val="21"/>
          <w:szCs w:val="21"/>
          <w:lang w:val="sq-AL"/>
        </w:rPr>
        <w:t xml:space="preserve">Institucioni parashikon aktivitete trajnuese të vazhdueshme për pjesëmarrësit në kërkim, për personelin mësimor kërkimor, madje edhe për studentët. Në këto aktivitete trajnuese që mund të jenë konferenca, seminare apo ditë informimi ofrohet informacion për metodat e kërkimit, etikën në kërkim, konfidencialitetin, drejtimin e kërkimit, ruajtjen e të dhënave. Institucioni ka të drejtë të nënshkruajë marrëveshje për trajnime të përbashkëta me institucione të tjera. </w:t>
      </w:r>
    </w:p>
    <w:p w:rsidR="00580637" w:rsidRPr="009F6392" w:rsidRDefault="00580637" w:rsidP="00580637">
      <w:pPr>
        <w:pStyle w:val="Paragrafi"/>
        <w:rPr>
          <w:sz w:val="21"/>
          <w:szCs w:val="21"/>
          <w:lang w:val="sq-AL"/>
        </w:rPr>
      </w:pPr>
      <w:r w:rsidRPr="009F6392">
        <w:rPr>
          <w:sz w:val="21"/>
          <w:szCs w:val="21"/>
          <w:lang w:val="sq-AL"/>
        </w:rPr>
        <w:t>1.4 Këshillimi i kërkuesit shkencor për praktikat pozitive në kërkim</w:t>
      </w:r>
    </w:p>
    <w:p w:rsidR="00580637" w:rsidRPr="009F6392" w:rsidRDefault="00580637" w:rsidP="00580637">
      <w:pPr>
        <w:pStyle w:val="Paragrafi"/>
        <w:rPr>
          <w:sz w:val="21"/>
          <w:szCs w:val="21"/>
          <w:lang w:val="sq-AL"/>
        </w:rPr>
      </w:pPr>
      <w:r w:rsidRPr="009F6392">
        <w:rPr>
          <w:sz w:val="21"/>
          <w:szCs w:val="21"/>
          <w:lang w:val="sq-AL"/>
        </w:rPr>
        <w:t xml:space="preserve">Institucioni këshillon kërkuesin shkencor dhe mbikëqyr efektivitetin e veprimtarisë së tij kërkimore. Ky proces përfshin këshillimin për etikën kërkimore, hartimin e projekteve, metodat kërkimore dhe zhvillimin e një kërkimi të përgjegjshëm. </w:t>
      </w:r>
    </w:p>
    <w:p w:rsidR="00580637" w:rsidRPr="009F6392" w:rsidRDefault="00580637" w:rsidP="00580637">
      <w:pPr>
        <w:pStyle w:val="Paragrafi"/>
        <w:rPr>
          <w:sz w:val="21"/>
          <w:szCs w:val="21"/>
          <w:lang w:val="sq-AL"/>
        </w:rPr>
      </w:pPr>
      <w:r w:rsidRPr="009F6392">
        <w:rPr>
          <w:sz w:val="21"/>
          <w:szCs w:val="21"/>
          <w:lang w:val="sq-AL"/>
        </w:rPr>
        <w:t>1.5 Garantimi i një mjedisi kërkimor të sigurt</w:t>
      </w:r>
    </w:p>
    <w:p w:rsidR="00580637" w:rsidRPr="009F6392" w:rsidRDefault="00580637" w:rsidP="00580637">
      <w:pPr>
        <w:pStyle w:val="Paragrafi"/>
        <w:rPr>
          <w:sz w:val="21"/>
          <w:szCs w:val="21"/>
          <w:lang w:val="sq-AL"/>
        </w:rPr>
      </w:pPr>
      <w:r w:rsidRPr="009F6392">
        <w:rPr>
          <w:sz w:val="21"/>
          <w:szCs w:val="21"/>
          <w:lang w:val="sq-AL"/>
        </w:rPr>
        <w:t xml:space="preserve">Institucioni garanton një mjedis pune të sigurt në të cilin zhvillohet veprimtaria kërkimore. </w:t>
      </w:r>
    </w:p>
    <w:p w:rsidR="00580637" w:rsidRPr="009F6392" w:rsidRDefault="00580637" w:rsidP="00580637">
      <w:pPr>
        <w:pStyle w:val="Paragrafi"/>
        <w:rPr>
          <w:sz w:val="21"/>
          <w:szCs w:val="21"/>
          <w:lang w:val="sq-AL"/>
        </w:rPr>
      </w:pPr>
      <w:r w:rsidRPr="009F6392">
        <w:rPr>
          <w:sz w:val="21"/>
          <w:szCs w:val="21"/>
          <w:lang w:val="sq-AL"/>
        </w:rPr>
        <w:t>Përgjegjësitë e kërkuesit:</w:t>
      </w:r>
    </w:p>
    <w:p w:rsidR="00580637" w:rsidRPr="009F6392" w:rsidRDefault="00580637" w:rsidP="00580637">
      <w:pPr>
        <w:pStyle w:val="Paragrafi"/>
        <w:rPr>
          <w:sz w:val="21"/>
          <w:szCs w:val="21"/>
          <w:lang w:val="sq-AL"/>
        </w:rPr>
      </w:pPr>
      <w:r w:rsidRPr="009F6392">
        <w:rPr>
          <w:sz w:val="21"/>
          <w:szCs w:val="21"/>
          <w:lang w:val="sq-AL"/>
        </w:rPr>
        <w:t>1.6 Ruajtja e standardeve të larta të kërkimit shkencor të përgjegjshëm</w:t>
      </w:r>
    </w:p>
    <w:p w:rsidR="00580637" w:rsidRPr="009F6392" w:rsidRDefault="00580637" w:rsidP="00580637">
      <w:pPr>
        <w:pStyle w:val="Paragrafi"/>
        <w:rPr>
          <w:sz w:val="21"/>
          <w:szCs w:val="21"/>
          <w:lang w:val="sq-AL"/>
        </w:rPr>
      </w:pPr>
      <w:r w:rsidRPr="009F6392">
        <w:rPr>
          <w:sz w:val="21"/>
          <w:szCs w:val="21"/>
          <w:lang w:val="sq-AL"/>
        </w:rPr>
        <w:t xml:space="preserve">Kërkuesi karakterizohet nga ndershmëria intelektuale, integriteti dhe saktësia shkencore. Ai duhet: </w:t>
      </w:r>
    </w:p>
    <w:p w:rsidR="00580637" w:rsidRPr="009F6392" w:rsidRDefault="00580637" w:rsidP="00580637">
      <w:pPr>
        <w:pStyle w:val="Paragrafi"/>
        <w:rPr>
          <w:sz w:val="21"/>
          <w:szCs w:val="21"/>
          <w:lang w:val="sq-AL"/>
        </w:rPr>
      </w:pPr>
      <w:r w:rsidRPr="009F6392">
        <w:rPr>
          <w:sz w:val="21"/>
          <w:szCs w:val="21"/>
          <w:lang w:val="sq-AL"/>
        </w:rPr>
        <w:t>1.6.1 të njohë përgjegjësitë e tij gjatë kërkimit;</w:t>
      </w:r>
    </w:p>
    <w:p w:rsidR="00580637" w:rsidRPr="009F6392" w:rsidRDefault="00580637" w:rsidP="00580637">
      <w:pPr>
        <w:pStyle w:val="Paragrafi"/>
        <w:rPr>
          <w:sz w:val="21"/>
          <w:szCs w:val="21"/>
          <w:lang w:val="sq-AL"/>
        </w:rPr>
      </w:pPr>
      <w:r w:rsidRPr="009F6392">
        <w:rPr>
          <w:sz w:val="21"/>
          <w:szCs w:val="21"/>
          <w:lang w:val="sq-AL"/>
        </w:rPr>
        <w:t>1.6.2 të respektojë të drejtat e atyre që preken nga kërkimet e tij;</w:t>
      </w:r>
    </w:p>
    <w:p w:rsidR="00580637" w:rsidRPr="009F6392" w:rsidRDefault="00580637" w:rsidP="00580637">
      <w:pPr>
        <w:pStyle w:val="Paragrafi"/>
        <w:rPr>
          <w:sz w:val="21"/>
          <w:szCs w:val="21"/>
          <w:lang w:val="sq-AL"/>
        </w:rPr>
      </w:pPr>
      <w:r w:rsidRPr="009F6392">
        <w:rPr>
          <w:sz w:val="21"/>
          <w:szCs w:val="21"/>
          <w:lang w:val="sq-AL"/>
        </w:rPr>
        <w:t>1.6.3 të</w:t>
      </w:r>
      <w:r w:rsidRPr="009F6392" w:rsidDel="00D70B63">
        <w:rPr>
          <w:sz w:val="21"/>
          <w:szCs w:val="21"/>
          <w:lang w:val="sq-AL"/>
        </w:rPr>
        <w:t xml:space="preserve"> </w:t>
      </w:r>
      <w:r w:rsidRPr="009F6392">
        <w:rPr>
          <w:sz w:val="21"/>
          <w:szCs w:val="21"/>
          <w:lang w:val="sq-AL"/>
        </w:rPr>
        <w:t xml:space="preserve">shmangë konfliktin e interesit; </w:t>
      </w:r>
    </w:p>
    <w:p w:rsidR="00580637" w:rsidRPr="009F6392" w:rsidRDefault="00580637" w:rsidP="00580637">
      <w:pPr>
        <w:pStyle w:val="Paragrafi"/>
        <w:rPr>
          <w:sz w:val="21"/>
          <w:szCs w:val="21"/>
          <w:lang w:val="sq-AL"/>
        </w:rPr>
      </w:pPr>
      <w:r w:rsidRPr="009F6392">
        <w:rPr>
          <w:sz w:val="21"/>
          <w:szCs w:val="21"/>
          <w:lang w:val="sq-AL"/>
        </w:rPr>
        <w:t xml:space="preserve">1.6.4 të përdorë metoda të përshtatshme për arritjen e qëllimeve të veprimtarisë kërkimore; </w:t>
      </w:r>
    </w:p>
    <w:p w:rsidR="00580637" w:rsidRPr="009F6392" w:rsidRDefault="00580637" w:rsidP="00580637">
      <w:pPr>
        <w:pStyle w:val="Paragrafi"/>
        <w:rPr>
          <w:sz w:val="21"/>
          <w:szCs w:val="21"/>
          <w:lang w:val="sq-AL"/>
        </w:rPr>
      </w:pPr>
      <w:r w:rsidRPr="009F6392">
        <w:rPr>
          <w:sz w:val="21"/>
          <w:szCs w:val="21"/>
          <w:lang w:val="sq-AL"/>
        </w:rPr>
        <w:t xml:space="preserve">1.6.5 të ndjekë praktikat e duhura për mbrojtjen dhe sigurinë; </w:t>
      </w:r>
    </w:p>
    <w:p w:rsidR="00580637" w:rsidRPr="009F6392" w:rsidRDefault="00580637" w:rsidP="00580637">
      <w:pPr>
        <w:pStyle w:val="Paragrafi"/>
        <w:rPr>
          <w:sz w:val="21"/>
          <w:szCs w:val="21"/>
          <w:lang w:val="sq-AL"/>
        </w:rPr>
      </w:pPr>
      <w:r w:rsidRPr="009F6392">
        <w:rPr>
          <w:sz w:val="21"/>
          <w:szCs w:val="21"/>
          <w:lang w:val="sq-AL"/>
        </w:rPr>
        <w:t>1.6.6 të</w:t>
      </w:r>
      <w:r w:rsidRPr="009F6392" w:rsidDel="00D70B63">
        <w:rPr>
          <w:sz w:val="21"/>
          <w:szCs w:val="21"/>
          <w:lang w:val="sq-AL"/>
        </w:rPr>
        <w:t xml:space="preserve"> </w:t>
      </w:r>
      <w:r w:rsidRPr="009F6392">
        <w:rPr>
          <w:sz w:val="21"/>
          <w:szCs w:val="21"/>
          <w:lang w:val="sq-AL"/>
        </w:rPr>
        <w:t xml:space="preserve">raportojë çmime a diploma të fituara dhe punime kërkimore, duke përfshirë edhe ato që janë në proces recensimi ose botimi, që ndihmojnë veprimtarinë kërkimore në fjalë; </w:t>
      </w:r>
    </w:p>
    <w:p w:rsidR="00580637" w:rsidRPr="009F6392" w:rsidRDefault="00580637" w:rsidP="00580637">
      <w:pPr>
        <w:pStyle w:val="Paragrafi"/>
        <w:rPr>
          <w:sz w:val="21"/>
          <w:szCs w:val="21"/>
          <w:lang w:val="sq-AL"/>
        </w:rPr>
      </w:pPr>
      <w:r w:rsidRPr="009F6392">
        <w:rPr>
          <w:sz w:val="21"/>
          <w:szCs w:val="21"/>
          <w:lang w:val="sq-AL"/>
        </w:rPr>
        <w:t>1.6.7 të</w:t>
      </w:r>
      <w:r w:rsidRPr="009F6392" w:rsidDel="00D70B63">
        <w:rPr>
          <w:sz w:val="21"/>
          <w:szCs w:val="21"/>
          <w:lang w:val="sq-AL"/>
        </w:rPr>
        <w:t xml:space="preserve"> </w:t>
      </w:r>
      <w:r w:rsidRPr="009F6392">
        <w:rPr>
          <w:sz w:val="21"/>
          <w:szCs w:val="21"/>
          <w:lang w:val="sq-AL"/>
        </w:rPr>
        <w:t xml:space="preserve">zbatojë këtë rregullore në përputhje me politikat e miratuara nga institucioni i tij dhe organet e financimit të kërkimit. </w:t>
      </w:r>
    </w:p>
    <w:p w:rsidR="00580637" w:rsidRPr="009F6392" w:rsidRDefault="00580637" w:rsidP="00580637">
      <w:pPr>
        <w:pStyle w:val="Paragrafi"/>
        <w:rPr>
          <w:sz w:val="21"/>
          <w:szCs w:val="21"/>
          <w:lang w:val="sq-AL"/>
        </w:rPr>
      </w:pPr>
      <w:r w:rsidRPr="009F6392">
        <w:rPr>
          <w:sz w:val="21"/>
          <w:szCs w:val="21"/>
          <w:lang w:val="sq-AL"/>
        </w:rPr>
        <w:t>1.7 Publikimi i rezultateve të veprimtarisë kërkimore</w:t>
      </w:r>
    </w:p>
    <w:p w:rsidR="00580637" w:rsidRPr="009F6392" w:rsidRDefault="00580637" w:rsidP="00580637">
      <w:pPr>
        <w:pStyle w:val="Paragrafi"/>
        <w:rPr>
          <w:sz w:val="21"/>
          <w:szCs w:val="21"/>
          <w:lang w:val="sq-AL"/>
        </w:rPr>
      </w:pPr>
      <w:r w:rsidRPr="009F6392">
        <w:rPr>
          <w:sz w:val="21"/>
          <w:szCs w:val="21"/>
          <w:lang w:val="sq-AL"/>
        </w:rPr>
        <w:t>Kërkuesi shkencor bën publike me përgjegjësi,</w:t>
      </w:r>
      <w:r w:rsidRPr="009F6392" w:rsidDel="007972AD">
        <w:rPr>
          <w:sz w:val="21"/>
          <w:szCs w:val="21"/>
          <w:lang w:val="sq-AL"/>
        </w:rPr>
        <w:t xml:space="preserve"> </w:t>
      </w:r>
      <w:r w:rsidRPr="009F6392">
        <w:rPr>
          <w:sz w:val="21"/>
          <w:szCs w:val="21"/>
          <w:lang w:val="sq-AL"/>
        </w:rPr>
        <w:t xml:space="preserve">rezultatet e veprimtarisë kërkimore. </w:t>
      </w:r>
    </w:p>
    <w:p w:rsidR="00580637" w:rsidRPr="009F6392" w:rsidRDefault="00580637" w:rsidP="00580637">
      <w:pPr>
        <w:pStyle w:val="Paragrafi"/>
        <w:rPr>
          <w:sz w:val="21"/>
          <w:szCs w:val="21"/>
          <w:lang w:val="sq-AL"/>
        </w:rPr>
      </w:pPr>
      <w:r w:rsidRPr="009F6392">
        <w:rPr>
          <w:sz w:val="21"/>
          <w:szCs w:val="21"/>
          <w:lang w:val="sq-AL"/>
        </w:rPr>
        <w:t>1.8 Respektimi i integritetit dhe konfidencialitetit të pjesëmarrësve në veprimtarinë kërkimore</w:t>
      </w:r>
    </w:p>
    <w:p w:rsidR="00580637" w:rsidRPr="009F6392" w:rsidRDefault="00580637" w:rsidP="00580637">
      <w:pPr>
        <w:pStyle w:val="Paragrafi"/>
        <w:rPr>
          <w:sz w:val="21"/>
          <w:szCs w:val="21"/>
          <w:lang w:val="sq-AL"/>
        </w:rPr>
      </w:pPr>
      <w:r w:rsidRPr="009F6392">
        <w:rPr>
          <w:sz w:val="21"/>
          <w:szCs w:val="21"/>
          <w:lang w:val="sq-AL"/>
        </w:rPr>
        <w:t>Kërkuesi respekton integritetin dhe konfidencialitetin e pjesëmarrësve, në veprimtarinë kërkimore. Përdorimi i të dhënave personale të pjesëmarrësve në veprimtarinë kërkimore bëhet në përputhje me ligjin nr. 9887, datë 10.3.2008 “Për mbrojtjen e të dhënave personale”.</w:t>
      </w:r>
    </w:p>
    <w:p w:rsidR="00580637" w:rsidRPr="009F6392" w:rsidRDefault="00580637" w:rsidP="00580637">
      <w:pPr>
        <w:pStyle w:val="Paragrafi"/>
        <w:rPr>
          <w:sz w:val="21"/>
          <w:szCs w:val="21"/>
          <w:lang w:val="sq-AL"/>
        </w:rPr>
      </w:pPr>
      <w:r w:rsidRPr="009F6392">
        <w:rPr>
          <w:sz w:val="21"/>
          <w:szCs w:val="21"/>
          <w:lang w:val="sq-AL"/>
        </w:rPr>
        <w:t>1.9 Respektimi i legjislacionit për mbrojtjen e kafshëve në veprimtarinë kërkimore</w:t>
      </w:r>
    </w:p>
    <w:p w:rsidR="00580637" w:rsidRPr="009F6392" w:rsidRDefault="00580637" w:rsidP="00580637">
      <w:pPr>
        <w:pStyle w:val="Paragrafi"/>
        <w:rPr>
          <w:sz w:val="21"/>
          <w:szCs w:val="21"/>
          <w:lang w:val="sq-AL"/>
        </w:rPr>
      </w:pPr>
      <w:r w:rsidRPr="009F6392">
        <w:rPr>
          <w:sz w:val="21"/>
          <w:szCs w:val="21"/>
          <w:lang w:val="sq-AL"/>
        </w:rPr>
        <w:t>Kërkuesi shkencor respekton legjislacionin në fuqi dhe konventat ndërkombëtare të ratifikuara për mbrojtjen e kafshëve që përdoren për eksperimente gjatë kërkimit shkencor.</w:t>
      </w:r>
    </w:p>
    <w:p w:rsidR="00580637" w:rsidRPr="009F6392" w:rsidRDefault="00580637" w:rsidP="00580637">
      <w:pPr>
        <w:pStyle w:val="Paragrafi"/>
        <w:rPr>
          <w:sz w:val="21"/>
          <w:szCs w:val="21"/>
          <w:lang w:val="sq-AL"/>
        </w:rPr>
      </w:pPr>
      <w:r w:rsidRPr="009F6392">
        <w:rPr>
          <w:sz w:val="21"/>
          <w:szCs w:val="21"/>
          <w:lang w:val="sq-AL"/>
        </w:rPr>
        <w:t>1.10 Respektimi i legjislacionit për mbrojtjen e mjedisit</w:t>
      </w:r>
      <w:r w:rsidRPr="009F6392" w:rsidDel="00D47604">
        <w:rPr>
          <w:sz w:val="21"/>
          <w:szCs w:val="21"/>
          <w:lang w:val="sq-AL"/>
        </w:rPr>
        <w:t xml:space="preserve"> </w:t>
      </w:r>
    </w:p>
    <w:p w:rsidR="00580637" w:rsidRPr="009F6392" w:rsidRDefault="00580637" w:rsidP="00580637">
      <w:pPr>
        <w:pStyle w:val="Paragrafi"/>
        <w:rPr>
          <w:sz w:val="21"/>
          <w:szCs w:val="21"/>
          <w:lang w:val="sq-AL"/>
        </w:rPr>
      </w:pPr>
      <w:r w:rsidRPr="009F6392">
        <w:rPr>
          <w:sz w:val="21"/>
          <w:szCs w:val="21"/>
          <w:lang w:val="sq-AL"/>
        </w:rPr>
        <w:t>Kërkuesi shkencor gjatë veprimtarisë kërkimore respekton kufizimet e shfrytëzimit të mjedisit për qëllime kërkimore dhe siguron shmangien e dëmtimit, në përputhje me aktet ligjore e nënligjore në fuqi për mbrojtjen e mjedisit.</w:t>
      </w:r>
    </w:p>
    <w:p w:rsidR="00580637" w:rsidRPr="009F6392" w:rsidRDefault="00580637" w:rsidP="00580637">
      <w:pPr>
        <w:pStyle w:val="Paragrafi"/>
        <w:rPr>
          <w:sz w:val="21"/>
          <w:szCs w:val="21"/>
          <w:lang w:val="sq-AL"/>
        </w:rPr>
      </w:pPr>
      <w:r w:rsidRPr="009F6392">
        <w:rPr>
          <w:sz w:val="21"/>
          <w:szCs w:val="21"/>
          <w:lang w:val="sq-AL"/>
        </w:rPr>
        <w:t>1.11 Raportimi i veprimeve të ndëshkueshme në kërkimin shkencor</w:t>
      </w:r>
    </w:p>
    <w:p w:rsidR="00580637" w:rsidRPr="009F6392" w:rsidRDefault="00580637" w:rsidP="00580637">
      <w:pPr>
        <w:pStyle w:val="Paragrafi"/>
        <w:rPr>
          <w:sz w:val="21"/>
          <w:szCs w:val="21"/>
          <w:lang w:val="sq-AL"/>
        </w:rPr>
      </w:pPr>
      <w:r w:rsidRPr="009F6392">
        <w:rPr>
          <w:sz w:val="21"/>
          <w:szCs w:val="21"/>
          <w:lang w:val="sq-AL"/>
        </w:rPr>
        <w:t>Kërkuesi shkencor, që konstaton një praktikë negative në kërkim raporton në kohën e duhur, duke pasur parasysh politikat e institucionit dhe paraqet në mënyrë të vazhdueshme propozime për përmirësime në organizimin dhe zbatimin e praktikave pozitive në kërkim.</w:t>
      </w:r>
    </w:p>
    <w:p w:rsidR="00580637" w:rsidRPr="009F6392" w:rsidRDefault="00580637" w:rsidP="00580637">
      <w:pPr>
        <w:pStyle w:val="Paragrafi"/>
        <w:numPr>
          <w:ilvl w:val="0"/>
          <w:numId w:val="15"/>
        </w:numPr>
        <w:rPr>
          <w:sz w:val="21"/>
          <w:szCs w:val="21"/>
          <w:lang w:val="sq-AL"/>
        </w:rPr>
      </w:pPr>
      <w:r w:rsidRPr="009F6392">
        <w:rPr>
          <w:sz w:val="21"/>
          <w:szCs w:val="21"/>
          <w:lang w:val="sq-AL"/>
        </w:rPr>
        <w:t>MONITORIMI DHE VLERËSIMI I VEPRIMTARISË KËRKIMORE</w:t>
      </w:r>
    </w:p>
    <w:p w:rsidR="00580637" w:rsidRPr="009F6392" w:rsidRDefault="00580637" w:rsidP="00580637">
      <w:pPr>
        <w:pStyle w:val="Paragrafi"/>
        <w:rPr>
          <w:sz w:val="21"/>
          <w:szCs w:val="21"/>
          <w:lang w:val="sq-AL"/>
        </w:rPr>
      </w:pPr>
      <w:r w:rsidRPr="009F6392">
        <w:rPr>
          <w:sz w:val="21"/>
          <w:szCs w:val="21"/>
          <w:lang w:val="sq-AL"/>
        </w:rPr>
        <w:t>Institucioni vlerëson veprimtarinë kërkimore të kryer nga kërkuesit shkencorë, jo vetëm për të matur përparimin e tyre në karrierën akademike, por edhe efikasitetin e fondeve të përdorura për kërkim në funksion të përmirësimit të politikave të kërkimit.</w:t>
      </w:r>
    </w:p>
    <w:p w:rsidR="00580637" w:rsidRPr="009F6392" w:rsidRDefault="00580637" w:rsidP="00580637">
      <w:pPr>
        <w:pStyle w:val="Paragrafi"/>
        <w:rPr>
          <w:sz w:val="21"/>
          <w:szCs w:val="21"/>
          <w:lang w:val="sq-AL"/>
        </w:rPr>
      </w:pPr>
      <w:r w:rsidRPr="009F6392">
        <w:rPr>
          <w:sz w:val="21"/>
          <w:szCs w:val="21"/>
          <w:lang w:val="sq-AL"/>
        </w:rPr>
        <w:t xml:space="preserve">Institucioni kërkimor parashikon në politikat e tij ruajtjen e të dhënave dhe rezultateve të veprimtarisë kërkimore, si edhe të drejtën e konsultimit të tyre nga studiuesit e interesuar. </w:t>
      </w:r>
    </w:p>
    <w:p w:rsidR="00580637" w:rsidRPr="009F6392" w:rsidRDefault="00580637" w:rsidP="00580637">
      <w:pPr>
        <w:pStyle w:val="Paragrafi"/>
        <w:rPr>
          <w:sz w:val="21"/>
          <w:szCs w:val="21"/>
          <w:lang w:val="sq-AL"/>
        </w:rPr>
      </w:pPr>
      <w:r w:rsidRPr="009F6392">
        <w:rPr>
          <w:sz w:val="21"/>
          <w:szCs w:val="21"/>
          <w:lang w:val="sq-AL"/>
        </w:rPr>
        <w:t xml:space="preserve">Përgjegjësitë e institucionit </w:t>
      </w:r>
    </w:p>
    <w:p w:rsidR="00580637" w:rsidRPr="009F6392" w:rsidRDefault="00580637" w:rsidP="00580637">
      <w:pPr>
        <w:pStyle w:val="Paragrafi"/>
        <w:rPr>
          <w:sz w:val="21"/>
          <w:szCs w:val="21"/>
          <w:lang w:val="sq-AL"/>
        </w:rPr>
      </w:pPr>
      <w:r w:rsidRPr="009F6392">
        <w:rPr>
          <w:sz w:val="21"/>
          <w:szCs w:val="21"/>
          <w:lang w:val="sq-AL"/>
        </w:rPr>
        <w:t>2.1 Për vlerësimin e veprimtarisë shkencore institucioni mbështetet në komunikimin e rezultateve të kërkimit, në vazhdimësinë e veprimtarisë kërkimore të bazuar në këto rezultate dhe njohjen e ecurisë së veprimtarisë kërkimore nga pjesa tjetër e komunitetit shkencor.</w:t>
      </w:r>
    </w:p>
    <w:p w:rsidR="00580637" w:rsidRPr="009F6392" w:rsidRDefault="00580637" w:rsidP="00580637">
      <w:pPr>
        <w:pStyle w:val="Paragrafi"/>
        <w:rPr>
          <w:sz w:val="21"/>
          <w:szCs w:val="21"/>
          <w:lang w:val="sq-AL"/>
        </w:rPr>
      </w:pPr>
      <w:r w:rsidRPr="009F6392">
        <w:rPr>
          <w:sz w:val="21"/>
          <w:szCs w:val="21"/>
          <w:lang w:val="sq-AL"/>
        </w:rPr>
        <w:t xml:space="preserve">2.1.1 Institucioni kërkimor monitoron veprimtarinë kërkimore, në afate kohore të përcaktuara në përputhje me veçoritë e saj, duke respektuar legjislacionin në fuqi; </w:t>
      </w:r>
    </w:p>
    <w:p w:rsidR="00580637" w:rsidRPr="009F6392" w:rsidRDefault="00580637" w:rsidP="00580637">
      <w:pPr>
        <w:pStyle w:val="Paragrafi"/>
        <w:rPr>
          <w:sz w:val="21"/>
          <w:szCs w:val="21"/>
          <w:lang w:val="sq-AL"/>
        </w:rPr>
      </w:pPr>
      <w:r w:rsidRPr="009F6392">
        <w:rPr>
          <w:sz w:val="21"/>
          <w:szCs w:val="21"/>
          <w:lang w:val="sq-AL"/>
        </w:rPr>
        <w:t>2.1.2 Institucioni kërkimor vlerëson veprimtarinë kërkimore, në afate kohore të përcaktuara në përputhje me veçoritë e saj, duke respektuar legjislacionin në fuqi;</w:t>
      </w:r>
    </w:p>
    <w:p w:rsidR="00580637" w:rsidRPr="009F6392" w:rsidRDefault="00580637" w:rsidP="00580637">
      <w:pPr>
        <w:pStyle w:val="Paragrafi"/>
        <w:rPr>
          <w:sz w:val="21"/>
          <w:szCs w:val="21"/>
          <w:lang w:val="sq-AL"/>
        </w:rPr>
      </w:pPr>
      <w:r w:rsidRPr="009F6392">
        <w:rPr>
          <w:sz w:val="21"/>
          <w:szCs w:val="21"/>
          <w:lang w:val="sq-AL"/>
        </w:rPr>
        <w:t xml:space="preserve">2.1.3 Institucioni kërkimor ngre grupe pune ose komisione për kryerjen e proceseve të monitorimit dhe vlerësimit të veprimtarisë kërkimore; </w:t>
      </w:r>
    </w:p>
    <w:p w:rsidR="00580637" w:rsidRPr="009F6392" w:rsidRDefault="00580637" w:rsidP="00580637">
      <w:pPr>
        <w:pStyle w:val="Paragrafi"/>
        <w:rPr>
          <w:sz w:val="21"/>
          <w:szCs w:val="21"/>
          <w:lang w:val="sq-AL"/>
        </w:rPr>
      </w:pPr>
      <w:r w:rsidRPr="009F6392">
        <w:rPr>
          <w:sz w:val="21"/>
          <w:szCs w:val="21"/>
          <w:lang w:val="sq-AL"/>
        </w:rPr>
        <w:t xml:space="preserve">2.1.4 Institucioni kërkimor trajnon grupet e punës për kryerjen procesit të monitorimit dhe vlerësimit lidhur me problemet e etikës, ndershmërisë, plagjiaturës, etj.; </w:t>
      </w:r>
    </w:p>
    <w:p w:rsidR="00580637" w:rsidRPr="009F6392" w:rsidRDefault="00580637" w:rsidP="00580637">
      <w:pPr>
        <w:pStyle w:val="Paragrafi"/>
        <w:rPr>
          <w:sz w:val="21"/>
          <w:szCs w:val="21"/>
          <w:lang w:val="sq-AL"/>
        </w:rPr>
      </w:pPr>
      <w:r w:rsidRPr="009F6392">
        <w:rPr>
          <w:sz w:val="21"/>
          <w:szCs w:val="21"/>
          <w:lang w:val="sq-AL"/>
        </w:rPr>
        <w:t xml:space="preserve">2.1.5 Institucioni kërkimor monitoron veprimtarinë kërkimore që në momentin e përcaktimit të metodave të kërkimit e deri pas përfundimit të saj. </w:t>
      </w:r>
    </w:p>
    <w:p w:rsidR="00580637" w:rsidRPr="009F6392" w:rsidRDefault="00580637" w:rsidP="00580637">
      <w:pPr>
        <w:pStyle w:val="Paragrafi"/>
        <w:rPr>
          <w:sz w:val="21"/>
          <w:szCs w:val="21"/>
          <w:lang w:val="sq-AL"/>
        </w:rPr>
      </w:pPr>
      <w:r w:rsidRPr="009F6392">
        <w:rPr>
          <w:sz w:val="21"/>
          <w:szCs w:val="21"/>
          <w:lang w:val="sq-AL"/>
        </w:rPr>
        <w:t>2.2 Mbledhja dhe ruajtja e të dhënave në veprimtarinë kërkimore</w:t>
      </w:r>
    </w:p>
    <w:p w:rsidR="00580637" w:rsidRPr="009F6392" w:rsidRDefault="00580637" w:rsidP="00580637">
      <w:pPr>
        <w:pStyle w:val="Paragrafi"/>
        <w:rPr>
          <w:sz w:val="21"/>
          <w:szCs w:val="21"/>
          <w:lang w:val="sq-AL"/>
        </w:rPr>
      </w:pPr>
      <w:r w:rsidRPr="009F6392">
        <w:rPr>
          <w:sz w:val="21"/>
          <w:szCs w:val="21"/>
          <w:lang w:val="sq-AL"/>
        </w:rPr>
        <w:t>Mbledhja e të dhënave është grumbullimi i tyre nga kërkuesi gjatë fazës së parë të veprimtarisë kërkimore duke treguar kujdes për saktësinë e tyre që do t’i shërbejë rezultatit final, ndërsa ruajtja e tyre është procesi që ndodh pas përfundimit të saj deri në afatin e parashikuar nga institucioni, në përputhje me legjislacionin në fuqi.</w:t>
      </w:r>
    </w:p>
    <w:p w:rsidR="00580637" w:rsidRPr="009F6392" w:rsidRDefault="00580637" w:rsidP="00580637">
      <w:pPr>
        <w:pStyle w:val="Paragrafi"/>
        <w:rPr>
          <w:sz w:val="21"/>
          <w:szCs w:val="21"/>
          <w:lang w:val="sq-AL"/>
        </w:rPr>
      </w:pPr>
      <w:r w:rsidRPr="009F6392">
        <w:rPr>
          <w:sz w:val="21"/>
          <w:szCs w:val="21"/>
          <w:lang w:val="sq-AL"/>
        </w:rPr>
        <w:t>2.2.1 Institucioni harton një politikë për mbledhjen dhe ruajtjen e materialeve dhe të dhënave të kërkimit. Politikat institucionale hartohen në përputhje me praktikat pozitive të disiplinës përkatëse, në të cilën zhvillohet veprimtaria kërkimore dhe me legjislacionin në fuqi;</w:t>
      </w:r>
    </w:p>
    <w:p w:rsidR="00580637" w:rsidRPr="009F6392" w:rsidRDefault="00580637" w:rsidP="00580637">
      <w:pPr>
        <w:pStyle w:val="Paragrafi"/>
        <w:rPr>
          <w:sz w:val="21"/>
          <w:szCs w:val="21"/>
          <w:lang w:val="sq-AL"/>
        </w:rPr>
      </w:pPr>
      <w:r w:rsidRPr="009F6392">
        <w:rPr>
          <w:sz w:val="21"/>
          <w:szCs w:val="21"/>
          <w:lang w:val="sq-AL"/>
        </w:rPr>
        <w:t>2.2.2 Të dhënat e kërkimit digjitalizohen dhe ruhen në bazën e të dhënave të institucionit. Për raste të veçanta, periudha për ruajtjen e të dhënave përcaktohet nga specifika e fushës së kërkimit, si:</w:t>
      </w:r>
    </w:p>
    <w:p w:rsidR="00580637" w:rsidRPr="009F6392" w:rsidRDefault="00580637" w:rsidP="00580637">
      <w:pPr>
        <w:pStyle w:val="Paragrafi"/>
        <w:rPr>
          <w:sz w:val="21"/>
          <w:szCs w:val="21"/>
          <w:lang w:val="sq-AL"/>
        </w:rPr>
      </w:pPr>
      <w:r w:rsidRPr="009F6392">
        <w:rPr>
          <w:sz w:val="21"/>
          <w:szCs w:val="21"/>
          <w:lang w:val="sq-AL"/>
        </w:rPr>
        <w:t xml:space="preserve">a) për projekte kërkimore afatshkurtra që shërbejnë vetëm për qëllime vlerësimi, të tilla si projektet kërkimore të zhvilluara nga ana e studentëve, të dhënat kërkimore ruhen deri në 12 muaj pas përfundimit të projektit; </w:t>
      </w:r>
    </w:p>
    <w:p w:rsidR="00580637" w:rsidRPr="009F6392" w:rsidRDefault="00580637" w:rsidP="00580637">
      <w:pPr>
        <w:pStyle w:val="Paragrafi"/>
        <w:rPr>
          <w:sz w:val="21"/>
          <w:szCs w:val="21"/>
          <w:lang w:val="sq-AL"/>
        </w:rPr>
      </w:pPr>
      <w:r w:rsidRPr="009F6392">
        <w:rPr>
          <w:sz w:val="21"/>
          <w:szCs w:val="21"/>
          <w:lang w:val="sq-AL"/>
        </w:rPr>
        <w:t xml:space="preserve">b) për shumicën e provave klinike, ruajtja e të dhënave kërkimore bëhet në përputhje me ligjin nr. 7815, datë 20.4.1994 “Për barnat”, e ndryshuar; </w:t>
      </w:r>
    </w:p>
    <w:p w:rsidR="00580637" w:rsidRPr="009F6392" w:rsidRDefault="00580637" w:rsidP="00580637">
      <w:pPr>
        <w:pStyle w:val="Paragrafi"/>
        <w:rPr>
          <w:sz w:val="21"/>
          <w:szCs w:val="21"/>
          <w:lang w:val="sq-AL"/>
        </w:rPr>
      </w:pPr>
      <w:r w:rsidRPr="009F6392">
        <w:rPr>
          <w:sz w:val="21"/>
          <w:szCs w:val="21"/>
          <w:lang w:val="sq-AL"/>
        </w:rPr>
        <w:t>c) për fusha të tilla si terapia gjenetike, të dhënat e kërkimit ruhen gjithmonë (p.sh. të dhënat e pacientit).</w:t>
      </w:r>
    </w:p>
    <w:p w:rsidR="00580637" w:rsidRPr="009F6392" w:rsidRDefault="00580637" w:rsidP="00580637">
      <w:pPr>
        <w:pStyle w:val="Paragrafi"/>
        <w:rPr>
          <w:sz w:val="21"/>
          <w:szCs w:val="21"/>
          <w:lang w:val="sq-AL"/>
        </w:rPr>
      </w:pPr>
      <w:r w:rsidRPr="009F6392">
        <w:rPr>
          <w:sz w:val="21"/>
          <w:szCs w:val="21"/>
          <w:lang w:val="sq-AL"/>
        </w:rPr>
        <w:t>2.3 Krijimi i bazës së të dhënave të veprimtarisë kërkimore</w:t>
      </w:r>
    </w:p>
    <w:p w:rsidR="00580637" w:rsidRPr="009F6392" w:rsidRDefault="00580637" w:rsidP="00580637">
      <w:pPr>
        <w:pStyle w:val="Paragrafi"/>
        <w:rPr>
          <w:sz w:val="21"/>
          <w:szCs w:val="21"/>
          <w:lang w:val="sq-AL"/>
        </w:rPr>
      </w:pPr>
      <w:r w:rsidRPr="009F6392">
        <w:rPr>
          <w:sz w:val="21"/>
          <w:szCs w:val="21"/>
          <w:lang w:val="sq-AL"/>
        </w:rPr>
        <w:t xml:space="preserve">2.3.1 Institucioni krijon bazën elektronike të të dhënave të veprimtarisë kërkimore ku ruhen rezultatet e kërkimit. Baza e të dhënave të veprimtarisë kërkimore ngrihet në nivel institucioni ose njësie përbërëse; </w:t>
      </w:r>
    </w:p>
    <w:p w:rsidR="00580637" w:rsidRPr="009F6392" w:rsidRDefault="00580637" w:rsidP="00580637">
      <w:pPr>
        <w:pStyle w:val="Paragrafi"/>
        <w:rPr>
          <w:sz w:val="21"/>
          <w:szCs w:val="21"/>
          <w:lang w:val="sq-AL"/>
        </w:rPr>
      </w:pPr>
      <w:r w:rsidRPr="009F6392">
        <w:rPr>
          <w:sz w:val="21"/>
          <w:szCs w:val="21"/>
          <w:lang w:val="sq-AL"/>
        </w:rPr>
        <w:t>2.3.2 Institucioni krijon mjedise të sigurta për ruajtjen e të dhënave të veprimtarisë kërkimore;</w:t>
      </w:r>
    </w:p>
    <w:p w:rsidR="00580637" w:rsidRPr="009F6392" w:rsidRDefault="00580637" w:rsidP="00580637">
      <w:pPr>
        <w:pStyle w:val="Paragrafi"/>
        <w:rPr>
          <w:sz w:val="21"/>
          <w:szCs w:val="21"/>
          <w:lang w:val="sq-AL"/>
        </w:rPr>
      </w:pPr>
      <w:r w:rsidRPr="009F6392">
        <w:rPr>
          <w:sz w:val="21"/>
          <w:szCs w:val="21"/>
          <w:lang w:val="sq-AL"/>
        </w:rPr>
        <w:t xml:space="preserve">2.3.3 Institucioni harton politika të qarta për ruajtjen e të dhënave, edhe për rastet kur: </w:t>
      </w:r>
    </w:p>
    <w:p w:rsidR="00580637" w:rsidRPr="009F6392" w:rsidRDefault="00580637" w:rsidP="00580637">
      <w:pPr>
        <w:pStyle w:val="Paragrafi"/>
        <w:rPr>
          <w:sz w:val="21"/>
          <w:szCs w:val="21"/>
          <w:lang w:val="sq-AL"/>
        </w:rPr>
      </w:pPr>
      <w:r w:rsidRPr="009F6392">
        <w:rPr>
          <w:sz w:val="21"/>
          <w:szCs w:val="21"/>
          <w:lang w:val="sq-AL"/>
        </w:rPr>
        <w:t xml:space="preserve">a) kërkuesi lëviz nga një institucion në tjetrin brenda vendit; </w:t>
      </w:r>
    </w:p>
    <w:p w:rsidR="00580637" w:rsidRPr="009F6392" w:rsidRDefault="00580637" w:rsidP="00580637">
      <w:pPr>
        <w:pStyle w:val="Paragrafi"/>
        <w:rPr>
          <w:sz w:val="21"/>
          <w:szCs w:val="21"/>
          <w:lang w:val="sq-AL"/>
        </w:rPr>
      </w:pPr>
      <w:r w:rsidRPr="009F6392">
        <w:rPr>
          <w:sz w:val="21"/>
          <w:szCs w:val="21"/>
          <w:lang w:val="sq-AL"/>
        </w:rPr>
        <w:t>b) të dhënat janë mbledhur jashtë vendit etj.</w:t>
      </w:r>
    </w:p>
    <w:p w:rsidR="00580637" w:rsidRPr="009F6392" w:rsidRDefault="00580637" w:rsidP="00580637">
      <w:pPr>
        <w:pStyle w:val="Paragrafi"/>
        <w:rPr>
          <w:sz w:val="21"/>
          <w:szCs w:val="21"/>
          <w:lang w:val="sq-AL"/>
        </w:rPr>
      </w:pPr>
      <w:r w:rsidRPr="009F6392">
        <w:rPr>
          <w:sz w:val="21"/>
          <w:szCs w:val="21"/>
          <w:lang w:val="sq-AL"/>
        </w:rPr>
        <w:t>2.4 Mbrojtja e së drejtës së autorit në veprimtarinë kërkimore</w:t>
      </w:r>
    </w:p>
    <w:p w:rsidR="00580637" w:rsidRPr="009F6392" w:rsidRDefault="00580637" w:rsidP="00580637">
      <w:pPr>
        <w:pStyle w:val="Paragrafi"/>
        <w:rPr>
          <w:sz w:val="21"/>
          <w:szCs w:val="21"/>
          <w:lang w:val="sq-AL"/>
        </w:rPr>
      </w:pPr>
      <w:r w:rsidRPr="009F6392">
        <w:rPr>
          <w:sz w:val="21"/>
          <w:szCs w:val="21"/>
          <w:lang w:val="sq-AL"/>
        </w:rPr>
        <w:t xml:space="preserve">Institucioni parashikon në politikat e veta të drejtat dhe kufizimet mbi pronësinë e produkteve që janë objekt i zbatimit të projekteve kërkimore dhe mbi të dhënat gjatë dhe pas këtij procesi në mbështetje të ligjit nr. 7574, datë 19.5.1992 “Për të drejtën e autorit”, të ndryshuar, të vendimit nr. 760, datë 1.9.2010 “Për miratimin e Strategjisë Kombëtare të Pronësisë Intelektuale dhe Industriale, 2010-2015”, si dhe akteve të tjera ligjore dhe nënligjore në fuqi. </w:t>
      </w:r>
    </w:p>
    <w:p w:rsidR="00580637" w:rsidRPr="009F6392" w:rsidRDefault="00580637" w:rsidP="00580637">
      <w:pPr>
        <w:pStyle w:val="Paragrafi"/>
        <w:rPr>
          <w:sz w:val="21"/>
          <w:szCs w:val="21"/>
          <w:lang w:val="sq-AL"/>
        </w:rPr>
      </w:pPr>
      <w:r w:rsidRPr="009F6392">
        <w:rPr>
          <w:sz w:val="21"/>
          <w:szCs w:val="21"/>
          <w:lang w:val="sq-AL"/>
        </w:rPr>
        <w:t xml:space="preserve">2.5 Institucioni kërkimor ndjek një politikë të qartë për ruajtjen e pronësisë intelektuale dhe për mundësinë e konsultimit të bazës së të dhënave. </w:t>
      </w:r>
    </w:p>
    <w:p w:rsidR="00580637" w:rsidRPr="009F6392" w:rsidRDefault="00580637" w:rsidP="00580637">
      <w:pPr>
        <w:pStyle w:val="Paragrafi"/>
        <w:rPr>
          <w:sz w:val="21"/>
          <w:szCs w:val="21"/>
          <w:lang w:val="sq-AL"/>
        </w:rPr>
      </w:pPr>
      <w:r w:rsidRPr="009F6392">
        <w:rPr>
          <w:sz w:val="21"/>
          <w:szCs w:val="21"/>
          <w:lang w:val="sq-AL"/>
        </w:rPr>
        <w:t>2.5.1 Institucioni monitoron zbatimin e kësaj politike për menaxhimin e të dhënave të veprimtarisë kërkimore dhe materialeve parësore, duke përfshirë mundësinë e aksesimit të tyre, por edhe ruajtjen e pronësisë dhe konfidencialitetit;</w:t>
      </w:r>
    </w:p>
    <w:p w:rsidR="00580637" w:rsidRPr="009F6392" w:rsidRDefault="00580637" w:rsidP="00580637">
      <w:pPr>
        <w:pStyle w:val="Paragrafi"/>
        <w:rPr>
          <w:sz w:val="21"/>
          <w:szCs w:val="21"/>
          <w:lang w:val="sq-AL"/>
        </w:rPr>
      </w:pPr>
      <w:r w:rsidRPr="009F6392">
        <w:rPr>
          <w:sz w:val="21"/>
          <w:szCs w:val="21"/>
          <w:lang w:val="sq-AL"/>
        </w:rPr>
        <w:t xml:space="preserve">2.5.2 Institucioni informon kërkuesin shkencor në lidhje me marrëveshjet e rëndësishme që kanë të bëjnë me konfidencialitetin dhe kufizimet për përdorimin e të dhënave të kërkimit; </w:t>
      </w:r>
    </w:p>
    <w:p w:rsidR="00580637" w:rsidRPr="009F6392" w:rsidRDefault="00580637" w:rsidP="00580637">
      <w:pPr>
        <w:pStyle w:val="Paragrafi"/>
        <w:rPr>
          <w:sz w:val="21"/>
          <w:szCs w:val="21"/>
          <w:lang w:val="sq-AL"/>
        </w:rPr>
      </w:pPr>
      <w:r w:rsidRPr="009F6392">
        <w:rPr>
          <w:sz w:val="21"/>
          <w:szCs w:val="21"/>
          <w:lang w:val="sq-AL"/>
        </w:rPr>
        <w:t>2.5.3 Institucioni vë në dispozicion sisteme kompjuterike të sigurta dhe garanton sigurinë e rrjetit dhe kontrollin e të drejtave të hyrjes në to;</w:t>
      </w:r>
    </w:p>
    <w:p w:rsidR="00580637" w:rsidRPr="009F6392" w:rsidRDefault="00580637" w:rsidP="00580637">
      <w:pPr>
        <w:pStyle w:val="Paragrafi"/>
        <w:rPr>
          <w:sz w:val="21"/>
          <w:szCs w:val="21"/>
          <w:lang w:val="sq-AL"/>
        </w:rPr>
      </w:pPr>
      <w:r w:rsidRPr="009F6392">
        <w:rPr>
          <w:sz w:val="21"/>
          <w:szCs w:val="21"/>
          <w:lang w:val="sq-AL"/>
        </w:rPr>
        <w:t xml:space="preserve">2.5.4 Institucioni garanton sigurinë e materialeve parësore, ku përfshihen edhe materialet elektronike duke parashikuar gjithashtu të drejtat dhe kufizimet në aksesimin e tyre. </w:t>
      </w:r>
    </w:p>
    <w:p w:rsidR="00580637" w:rsidRPr="009F6392" w:rsidRDefault="00580637" w:rsidP="00580637">
      <w:pPr>
        <w:pStyle w:val="Paragrafi"/>
        <w:rPr>
          <w:sz w:val="21"/>
          <w:szCs w:val="21"/>
          <w:lang w:val="sq-AL"/>
        </w:rPr>
      </w:pPr>
      <w:r w:rsidRPr="009F6392">
        <w:rPr>
          <w:sz w:val="21"/>
          <w:szCs w:val="21"/>
          <w:lang w:val="sq-AL"/>
        </w:rPr>
        <w:t xml:space="preserve">Përgjegjësitë e kërkuesit shkencor </w:t>
      </w:r>
    </w:p>
    <w:p w:rsidR="00580637" w:rsidRPr="009F6392" w:rsidRDefault="00580637" w:rsidP="00580637">
      <w:pPr>
        <w:pStyle w:val="Paragrafi"/>
        <w:rPr>
          <w:sz w:val="21"/>
          <w:szCs w:val="21"/>
          <w:lang w:val="sq-AL"/>
        </w:rPr>
      </w:pPr>
      <w:r w:rsidRPr="009F6392">
        <w:rPr>
          <w:sz w:val="21"/>
          <w:szCs w:val="21"/>
          <w:lang w:val="sq-AL"/>
        </w:rPr>
        <w:t>Kërkuesi shkencor tregon gatishmëri për monitorimin dhe vlerësimin e veprimtarisë kërkimore që drejton apo në të cilën merr pjesë. Kërkuesi shkencor</w:t>
      </w:r>
      <w:r w:rsidRPr="009F6392" w:rsidDel="009D7CD2">
        <w:rPr>
          <w:sz w:val="21"/>
          <w:szCs w:val="21"/>
          <w:lang w:val="sq-AL"/>
        </w:rPr>
        <w:t xml:space="preserve"> </w:t>
      </w:r>
      <w:r w:rsidRPr="009F6392">
        <w:rPr>
          <w:sz w:val="21"/>
          <w:szCs w:val="21"/>
          <w:lang w:val="sq-AL"/>
        </w:rPr>
        <w:t>bashkëpunon me monitoruesit dhe vlerësuesit gjatë këtyre proceseve.</w:t>
      </w:r>
    </w:p>
    <w:p w:rsidR="00580637" w:rsidRPr="009F6392" w:rsidRDefault="00580637" w:rsidP="00580637">
      <w:pPr>
        <w:pStyle w:val="Paragrafi"/>
        <w:rPr>
          <w:sz w:val="21"/>
          <w:szCs w:val="21"/>
          <w:lang w:val="sq-AL"/>
        </w:rPr>
      </w:pPr>
      <w:r w:rsidRPr="009F6392">
        <w:rPr>
          <w:sz w:val="21"/>
          <w:szCs w:val="21"/>
          <w:lang w:val="sq-AL"/>
        </w:rPr>
        <w:t>2.6 Ruajtja e të dhënave të veprimtarisë kërkimore dhe materialeve parësore</w:t>
      </w:r>
    </w:p>
    <w:p w:rsidR="00580637" w:rsidRPr="009F6392" w:rsidRDefault="00580637" w:rsidP="00580637">
      <w:pPr>
        <w:pStyle w:val="Paragrafi"/>
        <w:rPr>
          <w:sz w:val="21"/>
          <w:szCs w:val="21"/>
          <w:lang w:val="sq-AL"/>
        </w:rPr>
      </w:pPr>
      <w:r w:rsidRPr="009F6392">
        <w:rPr>
          <w:sz w:val="21"/>
          <w:szCs w:val="21"/>
          <w:lang w:val="sq-AL"/>
        </w:rPr>
        <w:t xml:space="preserve">2.6.1 Kërkuesi ruan të dhënat e veprimtarisë kërkimore dhe materialet parësore për një kohë të mjaftueshme që lejon referimin ndaj tyre nga kërkues të tjerë dhe nga palët e interesuara. Të dhënat e veprimtarisë kërkimore që janë bërë publike, ruhen përgjithmonë në formë të digjitalizuar; </w:t>
      </w:r>
    </w:p>
    <w:p w:rsidR="00580637" w:rsidRPr="009F6392" w:rsidRDefault="00580637" w:rsidP="00580637">
      <w:pPr>
        <w:pStyle w:val="Paragrafi"/>
        <w:rPr>
          <w:sz w:val="21"/>
          <w:szCs w:val="21"/>
          <w:lang w:val="sq-AL"/>
        </w:rPr>
      </w:pPr>
      <w:r w:rsidRPr="009F6392">
        <w:rPr>
          <w:sz w:val="21"/>
          <w:szCs w:val="21"/>
          <w:lang w:val="sq-AL"/>
        </w:rPr>
        <w:t>2.6.2 Kërkuesi, në rastet e kontestimeve të rezultateve të veprimtarisë kërkimore, ruan materialet e përfshira në këtë proces deri në argumentimin dhe zgjidhjen e çështjes;</w:t>
      </w:r>
    </w:p>
    <w:p w:rsidR="00580637" w:rsidRPr="009F6392" w:rsidRDefault="00580637" w:rsidP="00580637">
      <w:pPr>
        <w:pStyle w:val="Paragrafi"/>
        <w:rPr>
          <w:sz w:val="21"/>
          <w:szCs w:val="21"/>
          <w:lang w:val="sq-AL"/>
        </w:rPr>
      </w:pPr>
      <w:r w:rsidRPr="009F6392">
        <w:rPr>
          <w:sz w:val="21"/>
          <w:szCs w:val="21"/>
          <w:lang w:val="sq-AL"/>
        </w:rPr>
        <w:t xml:space="preserve">2.6.3 Kërkuesi shkencor zbaton politikat institucionale për asgjësimin e sigurt të materialeve parësore të veprimtarisë kërkimore. </w:t>
      </w:r>
    </w:p>
    <w:p w:rsidR="00580637" w:rsidRPr="009F6392" w:rsidRDefault="00580637" w:rsidP="00580637">
      <w:pPr>
        <w:pStyle w:val="Paragrafi"/>
        <w:rPr>
          <w:sz w:val="21"/>
          <w:szCs w:val="21"/>
          <w:lang w:val="sq-AL"/>
        </w:rPr>
      </w:pPr>
      <w:r w:rsidRPr="009F6392">
        <w:rPr>
          <w:sz w:val="21"/>
          <w:szCs w:val="21"/>
          <w:lang w:val="sq-AL"/>
        </w:rPr>
        <w:t>2.7 Menaxhimi i të dhënave të veprimtarisë kërkimore dhe materialeve parësore</w:t>
      </w:r>
    </w:p>
    <w:p w:rsidR="00580637" w:rsidRPr="009F6392" w:rsidRDefault="00580637" w:rsidP="00580637">
      <w:pPr>
        <w:pStyle w:val="Paragrafi"/>
        <w:rPr>
          <w:sz w:val="21"/>
          <w:szCs w:val="21"/>
          <w:lang w:val="sq-AL"/>
        </w:rPr>
      </w:pPr>
      <w:r w:rsidRPr="009F6392">
        <w:rPr>
          <w:sz w:val="21"/>
          <w:szCs w:val="21"/>
          <w:lang w:val="sq-AL"/>
        </w:rPr>
        <w:t xml:space="preserve">Kërkuesi shkencor menaxhon të dhënat e veprimtarisë kërkimore dhe materialet parësore, në përputhje me politikat e institucionit. Me përfundimin e projektit kërkimor, kërkuesi shkencor dorëzon në institucion një kopje të bazës së të dhënave të kërkimit dhe të rezultateve të kërkimit, si dhe të materialeve parësore. Për të arritur këtë, ai duhet: </w:t>
      </w:r>
    </w:p>
    <w:p w:rsidR="00580637" w:rsidRPr="009F6392" w:rsidRDefault="00580637" w:rsidP="00580637">
      <w:pPr>
        <w:pStyle w:val="Paragrafi"/>
        <w:rPr>
          <w:sz w:val="21"/>
          <w:szCs w:val="21"/>
          <w:lang w:val="sq-AL"/>
        </w:rPr>
      </w:pPr>
      <w:r w:rsidRPr="009F6392">
        <w:rPr>
          <w:sz w:val="21"/>
          <w:szCs w:val="21"/>
          <w:lang w:val="sq-AL"/>
        </w:rPr>
        <w:t xml:space="preserve">2.7.1 të mbajë shënime të qarta dhe të sakta për metodat e kërkimit dhe burimet e të dhënave, duke përfshirë çdo miratim të dhënë, gjatë dhe pas procesit të kërkimit; </w:t>
      </w:r>
    </w:p>
    <w:p w:rsidR="00580637" w:rsidRPr="009F6392" w:rsidRDefault="00580637" w:rsidP="00580637">
      <w:pPr>
        <w:pStyle w:val="Paragrafi"/>
        <w:rPr>
          <w:sz w:val="21"/>
          <w:szCs w:val="21"/>
          <w:lang w:val="sq-AL"/>
        </w:rPr>
      </w:pPr>
      <w:r w:rsidRPr="009F6392">
        <w:rPr>
          <w:sz w:val="21"/>
          <w:szCs w:val="21"/>
          <w:lang w:val="sq-AL"/>
        </w:rPr>
        <w:t>2.7.2 të</w:t>
      </w:r>
      <w:r w:rsidRPr="009F6392" w:rsidDel="00445D97">
        <w:rPr>
          <w:sz w:val="21"/>
          <w:szCs w:val="21"/>
          <w:lang w:val="sq-AL"/>
        </w:rPr>
        <w:t xml:space="preserve"> </w:t>
      </w:r>
      <w:r w:rsidRPr="009F6392">
        <w:rPr>
          <w:sz w:val="21"/>
          <w:szCs w:val="21"/>
          <w:lang w:val="sq-AL"/>
        </w:rPr>
        <w:t>ruajë rezultatet e veprimtarisë kërkimore dhe materialet parësore sipas afatit të përcaktuar ligjor;</w:t>
      </w:r>
    </w:p>
    <w:p w:rsidR="00580637" w:rsidRPr="009F6392" w:rsidRDefault="00580637" w:rsidP="00580637">
      <w:pPr>
        <w:pStyle w:val="Paragrafi"/>
        <w:rPr>
          <w:sz w:val="21"/>
          <w:szCs w:val="21"/>
          <w:lang w:val="sq-AL"/>
        </w:rPr>
      </w:pPr>
      <w:r w:rsidRPr="009F6392">
        <w:rPr>
          <w:sz w:val="21"/>
          <w:szCs w:val="21"/>
          <w:lang w:val="sq-AL"/>
        </w:rPr>
        <w:t>2.7.3 të</w:t>
      </w:r>
      <w:r w:rsidRPr="009F6392" w:rsidDel="00445D97">
        <w:rPr>
          <w:sz w:val="21"/>
          <w:szCs w:val="21"/>
          <w:lang w:val="sq-AL"/>
        </w:rPr>
        <w:t xml:space="preserve"> </w:t>
      </w:r>
      <w:r w:rsidRPr="009F6392">
        <w:rPr>
          <w:sz w:val="21"/>
          <w:szCs w:val="21"/>
          <w:lang w:val="sq-AL"/>
        </w:rPr>
        <w:t xml:space="preserve">sigurojë të njëjtin nivel të kujdesit dhe të mbrojtjes së të dhënave parësore të veprimtarisë kërkimore të tilla si: fletoret e laboratorit dhe të dhënat e analizuara të kërkimit; </w:t>
      </w:r>
    </w:p>
    <w:p w:rsidR="00580637" w:rsidRPr="009F6392" w:rsidRDefault="00580637" w:rsidP="00580637">
      <w:pPr>
        <w:pStyle w:val="Paragrafi"/>
        <w:rPr>
          <w:sz w:val="21"/>
          <w:szCs w:val="21"/>
          <w:lang w:val="sq-AL"/>
        </w:rPr>
      </w:pPr>
      <w:r w:rsidRPr="009F6392">
        <w:rPr>
          <w:sz w:val="21"/>
          <w:szCs w:val="21"/>
          <w:lang w:val="sq-AL"/>
        </w:rPr>
        <w:t>2.7.4 të</w:t>
      </w:r>
      <w:r w:rsidRPr="009F6392" w:rsidDel="00445D97">
        <w:rPr>
          <w:sz w:val="21"/>
          <w:szCs w:val="21"/>
          <w:lang w:val="sq-AL"/>
        </w:rPr>
        <w:t xml:space="preserve"> </w:t>
      </w:r>
      <w:r w:rsidRPr="009F6392">
        <w:rPr>
          <w:sz w:val="21"/>
          <w:szCs w:val="21"/>
          <w:lang w:val="sq-AL"/>
        </w:rPr>
        <w:t xml:space="preserve">ruajë të dhënat e veprimtarisë kërkimore, duke përfshirë të dhënat elektronike, në një formë të qëndrueshme, të indeksuar dhe të aksesueshme nga kërkuesit e interesuar; </w:t>
      </w:r>
    </w:p>
    <w:p w:rsidR="00580637" w:rsidRPr="009F6392" w:rsidRDefault="00580637" w:rsidP="00580637">
      <w:pPr>
        <w:pStyle w:val="Paragrafi"/>
        <w:rPr>
          <w:sz w:val="21"/>
          <w:szCs w:val="21"/>
          <w:lang w:val="sq-AL"/>
        </w:rPr>
      </w:pPr>
      <w:r w:rsidRPr="009F6392">
        <w:rPr>
          <w:sz w:val="21"/>
          <w:szCs w:val="21"/>
          <w:lang w:val="sq-AL"/>
        </w:rPr>
        <w:t>2.7.5 të menaxhojë të dhënat e veprimtarisë kërkimore dhe materialet parësore në përputhje me etikën dhe legjislacionin përkatës.</w:t>
      </w:r>
    </w:p>
    <w:p w:rsidR="00580637" w:rsidRPr="009F6392" w:rsidRDefault="00580637" w:rsidP="00580637">
      <w:pPr>
        <w:pStyle w:val="Paragrafi"/>
        <w:rPr>
          <w:sz w:val="21"/>
          <w:szCs w:val="21"/>
          <w:lang w:val="sq-AL"/>
        </w:rPr>
      </w:pPr>
      <w:r w:rsidRPr="009F6392">
        <w:rPr>
          <w:sz w:val="21"/>
          <w:szCs w:val="21"/>
          <w:lang w:val="sq-AL"/>
        </w:rPr>
        <w:t xml:space="preserve">2.8 Ruajtja e konfidencialitetit </w:t>
      </w:r>
    </w:p>
    <w:p w:rsidR="00580637" w:rsidRPr="009F6392" w:rsidRDefault="00580637" w:rsidP="00580637">
      <w:pPr>
        <w:pStyle w:val="Paragrafi"/>
        <w:rPr>
          <w:sz w:val="21"/>
          <w:szCs w:val="21"/>
          <w:lang w:val="sq-AL"/>
        </w:rPr>
      </w:pPr>
      <w:r w:rsidRPr="009F6392">
        <w:rPr>
          <w:sz w:val="21"/>
          <w:szCs w:val="21"/>
          <w:lang w:val="sq-AL"/>
        </w:rPr>
        <w:t xml:space="preserve">Kërkuesi, ruan konfidencialitetin e të dhënave të veprimtarisë kërkimore dhe të materialeve parësore. </w:t>
      </w:r>
    </w:p>
    <w:p w:rsidR="00580637" w:rsidRPr="009F6392" w:rsidRDefault="00580637" w:rsidP="00580637">
      <w:pPr>
        <w:pStyle w:val="Paragrafi"/>
        <w:numPr>
          <w:ilvl w:val="0"/>
          <w:numId w:val="15"/>
        </w:numPr>
        <w:rPr>
          <w:sz w:val="21"/>
          <w:szCs w:val="21"/>
          <w:lang w:val="sq-AL"/>
        </w:rPr>
      </w:pPr>
      <w:r w:rsidRPr="009F6392">
        <w:rPr>
          <w:sz w:val="21"/>
          <w:szCs w:val="21"/>
          <w:lang w:val="sq-AL"/>
        </w:rPr>
        <w:t>UDHËHEQJA E KËRKUESVE TË RINJ</w:t>
      </w:r>
    </w:p>
    <w:p w:rsidR="00580637" w:rsidRPr="009F6392" w:rsidRDefault="00580637" w:rsidP="00580637">
      <w:pPr>
        <w:pStyle w:val="Paragrafi"/>
        <w:rPr>
          <w:sz w:val="21"/>
          <w:szCs w:val="21"/>
          <w:lang w:val="sq-AL"/>
        </w:rPr>
      </w:pPr>
      <w:r w:rsidRPr="009F6392">
        <w:rPr>
          <w:sz w:val="21"/>
          <w:szCs w:val="21"/>
          <w:lang w:val="sq-AL"/>
        </w:rPr>
        <w:t xml:space="preserve">Kërkuesit e rinj fillimisht informohen në lidhje me respektimin e etikës në kërkim, respektimin e kësaj rregulloreje dhe politikat e institucioneve kërkimore. </w:t>
      </w:r>
      <w:r w:rsidR="003446C5">
        <w:rPr>
          <w:sz w:val="21"/>
          <w:szCs w:val="21"/>
          <w:lang w:val="sq-AL"/>
        </w:rPr>
        <w:t>Udhëheqësit e tyre sigurohen që</w:t>
      </w:r>
      <w:r w:rsidRPr="009F6392">
        <w:rPr>
          <w:sz w:val="21"/>
          <w:szCs w:val="21"/>
          <w:lang w:val="sq-AL"/>
        </w:rPr>
        <w:t xml:space="preserve"> kolegëve më të rinj t’u paraqesin një model pozitiv dhe ndihmës për arritjen e një niveli të lartë kulture në këtë fushë, me integritet të plotë dhe profesionalizëm. Kërkuesit e</w:t>
      </w:r>
      <w:r w:rsidR="003446C5">
        <w:rPr>
          <w:sz w:val="21"/>
          <w:szCs w:val="21"/>
          <w:lang w:val="sq-AL"/>
        </w:rPr>
        <w:t xml:space="preserve"> rinj të jenë të vetëdijshëm që</w:t>
      </w:r>
      <w:r w:rsidRPr="009F6392">
        <w:rPr>
          <w:sz w:val="21"/>
          <w:szCs w:val="21"/>
          <w:lang w:val="sq-AL"/>
        </w:rPr>
        <w:t xml:space="preserve"> kryerja e veprimtarisë kërkimore është një sipërmarrje e madhe, e cila kërkon përkushtim dhe përgjegjësi. </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 xml:space="preserve">3.1 Shtimi i numrit të kërkuesve shkencorë </w:t>
      </w:r>
    </w:p>
    <w:p w:rsidR="00580637" w:rsidRPr="009F6392" w:rsidRDefault="00580637" w:rsidP="00580637">
      <w:pPr>
        <w:pStyle w:val="Paragrafi"/>
        <w:rPr>
          <w:sz w:val="21"/>
          <w:szCs w:val="21"/>
          <w:lang w:val="sq-AL"/>
        </w:rPr>
      </w:pPr>
      <w:r w:rsidRPr="009F6392">
        <w:rPr>
          <w:sz w:val="21"/>
          <w:szCs w:val="21"/>
          <w:lang w:val="sq-AL"/>
        </w:rPr>
        <w:t xml:space="preserve">3.1.1 Institucioni kërkimor ndjek një politikë të qartë për të shtuar numrin e kërkuesve shkencorë; </w:t>
      </w:r>
    </w:p>
    <w:p w:rsidR="00580637" w:rsidRPr="009F6392" w:rsidRDefault="00580637" w:rsidP="00580637">
      <w:pPr>
        <w:pStyle w:val="Paragrafi"/>
        <w:rPr>
          <w:sz w:val="21"/>
          <w:szCs w:val="21"/>
          <w:lang w:val="sq-AL"/>
        </w:rPr>
      </w:pPr>
      <w:r w:rsidRPr="009F6392">
        <w:rPr>
          <w:sz w:val="21"/>
          <w:szCs w:val="21"/>
          <w:lang w:val="sq-AL"/>
        </w:rPr>
        <w:t xml:space="preserve">3.1.2 Institucioni u bën të njohur dhe u vë në dispozicion kërkuesve të rinj, dokumentacionin ekzistues në lidhje me ushtrimin e veprimtarisë kërkimore, duke përfshirë këtë rregullore, udhëzimet institucionale për kryerjen e veprimtarisë kërkimore, informacionin për të drejtat dhe kufizimet ndaj objekteve të kërkimit dhe respektimin e parimeve kryesore nga të cilat duhet të udhëhiqen gjatë kryerjes së saj. </w:t>
      </w:r>
    </w:p>
    <w:p w:rsidR="00580637" w:rsidRPr="009F6392" w:rsidRDefault="00580637" w:rsidP="00580637">
      <w:pPr>
        <w:pStyle w:val="Paragrafi"/>
        <w:rPr>
          <w:sz w:val="21"/>
          <w:szCs w:val="21"/>
          <w:lang w:val="sq-AL"/>
        </w:rPr>
      </w:pPr>
      <w:r w:rsidRPr="009F6392">
        <w:rPr>
          <w:sz w:val="21"/>
          <w:szCs w:val="21"/>
          <w:lang w:val="sq-AL"/>
        </w:rPr>
        <w:t>3.2 Sigurimi i standardeve në udhëheqje</w:t>
      </w:r>
    </w:p>
    <w:p w:rsidR="00580637" w:rsidRPr="009F6392" w:rsidRDefault="00580637" w:rsidP="00580637">
      <w:pPr>
        <w:pStyle w:val="Paragrafi"/>
        <w:rPr>
          <w:sz w:val="21"/>
          <w:szCs w:val="21"/>
          <w:lang w:val="sq-AL"/>
        </w:rPr>
      </w:pPr>
      <w:r w:rsidRPr="009F6392">
        <w:rPr>
          <w:sz w:val="21"/>
          <w:szCs w:val="21"/>
          <w:lang w:val="sq-AL"/>
        </w:rPr>
        <w:t>Institucionet përgjegjëse sigurojnë që secili nga kërkuesit, qoftë ai personel akademik i atij institucioni ose jo, do të ketë një mbikëqyrës të kualifikuar dhe të trajnuar. Përcaktohet një raport i përshtatshëm i numrit të kërkuesve që do të drejtohen nga një udhëheqës/mbikëqyrës për të siguruar efektivitet në rezultatet e veprimtarisë kërkimore, sipas legjislacionit në fuqi.</w:t>
      </w:r>
    </w:p>
    <w:p w:rsidR="00580637" w:rsidRPr="009F6392" w:rsidRDefault="00580637" w:rsidP="00580637">
      <w:pPr>
        <w:pStyle w:val="Paragrafi"/>
        <w:rPr>
          <w:sz w:val="21"/>
          <w:szCs w:val="21"/>
          <w:lang w:val="sq-AL"/>
        </w:rPr>
      </w:pPr>
      <w:r w:rsidRPr="009F6392">
        <w:rPr>
          <w:sz w:val="21"/>
          <w:szCs w:val="21"/>
          <w:lang w:val="sq-AL"/>
        </w:rPr>
        <w:t>Përgjegjësitë e udhëheqësit</w:t>
      </w:r>
    </w:p>
    <w:p w:rsidR="00580637" w:rsidRPr="009F6392" w:rsidRDefault="00580637" w:rsidP="00580637">
      <w:pPr>
        <w:pStyle w:val="Paragrafi"/>
        <w:rPr>
          <w:sz w:val="21"/>
          <w:szCs w:val="21"/>
          <w:lang w:val="sq-AL"/>
        </w:rPr>
      </w:pPr>
      <w:r w:rsidRPr="009F6392">
        <w:rPr>
          <w:sz w:val="21"/>
          <w:szCs w:val="21"/>
          <w:lang w:val="sq-AL"/>
        </w:rPr>
        <w:t>3.3 Sigurimi i trajnimit</w:t>
      </w:r>
    </w:p>
    <w:p w:rsidR="00580637" w:rsidRPr="009F6392" w:rsidRDefault="00580637" w:rsidP="00580637">
      <w:pPr>
        <w:pStyle w:val="Paragrafi"/>
        <w:rPr>
          <w:sz w:val="21"/>
          <w:szCs w:val="21"/>
          <w:lang w:val="sq-AL"/>
        </w:rPr>
      </w:pPr>
      <w:r w:rsidRPr="009F6392">
        <w:rPr>
          <w:sz w:val="21"/>
          <w:szCs w:val="21"/>
          <w:lang w:val="sq-AL"/>
        </w:rPr>
        <w:t>Udhëheqësi trajnon dhe informon kërkuesin e ri për mënyrën e mbledhjes, përpunimit dhe analizës së të dhënave me metodat e reja kërkimore, të komunikimit dhe të bashkëveprimit me komunitete të ndryshme apo partnerë nga fusha të ndryshme të shkencës e teknologjisë.</w:t>
      </w:r>
    </w:p>
    <w:p w:rsidR="00580637" w:rsidRPr="009F6392" w:rsidRDefault="00580637" w:rsidP="00580637">
      <w:pPr>
        <w:pStyle w:val="Paragrafi"/>
        <w:rPr>
          <w:sz w:val="21"/>
          <w:szCs w:val="21"/>
          <w:lang w:val="sq-AL"/>
        </w:rPr>
      </w:pPr>
      <w:r w:rsidRPr="009F6392">
        <w:rPr>
          <w:sz w:val="21"/>
          <w:szCs w:val="21"/>
          <w:lang w:val="sq-AL"/>
        </w:rPr>
        <w:t xml:space="preserve">3.4 Drejtimi i kërkuesit dhe sigurimi i mbështetjes </w:t>
      </w:r>
    </w:p>
    <w:p w:rsidR="00580637" w:rsidRPr="009F6392" w:rsidRDefault="00580637" w:rsidP="00580637">
      <w:pPr>
        <w:pStyle w:val="Paragrafi"/>
        <w:rPr>
          <w:sz w:val="21"/>
          <w:szCs w:val="21"/>
          <w:lang w:val="sq-AL"/>
        </w:rPr>
      </w:pPr>
      <w:r w:rsidRPr="009F6392">
        <w:rPr>
          <w:sz w:val="21"/>
          <w:szCs w:val="21"/>
          <w:lang w:val="sq-AL"/>
        </w:rPr>
        <w:t xml:space="preserve">Udhëheqësi drejton e monitoron zhvillimin profesional të kërkuesve të rinj. </w:t>
      </w:r>
    </w:p>
    <w:p w:rsidR="00580637" w:rsidRPr="009F6392" w:rsidRDefault="00580637" w:rsidP="00580637">
      <w:pPr>
        <w:pStyle w:val="Paragrafi"/>
        <w:rPr>
          <w:sz w:val="21"/>
          <w:szCs w:val="21"/>
          <w:lang w:val="sq-AL"/>
        </w:rPr>
      </w:pPr>
      <w:r w:rsidRPr="009F6392">
        <w:rPr>
          <w:sz w:val="21"/>
          <w:szCs w:val="21"/>
          <w:lang w:val="sq-AL"/>
        </w:rPr>
        <w:t xml:space="preserve">3.5 Sigurimi i kërkimit cilësor dhe me vlera </w:t>
      </w:r>
    </w:p>
    <w:p w:rsidR="00580637" w:rsidRPr="009F6392" w:rsidRDefault="00580637" w:rsidP="00580637">
      <w:pPr>
        <w:pStyle w:val="Paragrafi"/>
        <w:rPr>
          <w:sz w:val="21"/>
          <w:szCs w:val="21"/>
          <w:lang w:val="sq-AL"/>
        </w:rPr>
      </w:pPr>
      <w:r w:rsidRPr="009F6392">
        <w:rPr>
          <w:sz w:val="21"/>
          <w:szCs w:val="21"/>
          <w:lang w:val="sq-AL"/>
        </w:rPr>
        <w:t>Udhëheqja përfshin edhe mbikëqyrjen e rezultateve të veprimtarisë kërkimore nga udhëheqësit. Udhëheqësi sigurohet për saktësinë e metodave kërkimore mbi të cilat mbështetet kërkuesi gjatë veprimtarisë kërkimore dhe për saktësinë e rezultateve të nxjerra nga ai nën mbikëqyrjen e tij. Ai është përgjegjës për vlefshmërinë dhe saktësinë e rezultateve të arritura nga kërkuesi që udhëheq.</w:t>
      </w:r>
    </w:p>
    <w:p w:rsidR="00580637" w:rsidRPr="009F6392" w:rsidRDefault="00580637" w:rsidP="00580637">
      <w:pPr>
        <w:pStyle w:val="Paragrafi"/>
        <w:rPr>
          <w:sz w:val="21"/>
          <w:szCs w:val="21"/>
          <w:lang w:val="sq-AL"/>
        </w:rPr>
      </w:pPr>
      <w:r w:rsidRPr="009F6392">
        <w:rPr>
          <w:sz w:val="21"/>
          <w:szCs w:val="21"/>
          <w:lang w:val="sq-AL"/>
        </w:rPr>
        <w:t>Përgjegjësitë e kërkuesit shkencor</w:t>
      </w:r>
    </w:p>
    <w:p w:rsidR="00580637" w:rsidRPr="009F6392" w:rsidRDefault="00580637" w:rsidP="00580637">
      <w:pPr>
        <w:pStyle w:val="Paragrafi"/>
        <w:rPr>
          <w:sz w:val="21"/>
          <w:szCs w:val="21"/>
          <w:lang w:val="sq-AL"/>
        </w:rPr>
      </w:pPr>
      <w:r w:rsidRPr="009F6392">
        <w:rPr>
          <w:sz w:val="21"/>
          <w:szCs w:val="21"/>
          <w:lang w:val="sq-AL"/>
        </w:rPr>
        <w:t xml:space="preserve">3.6 Bashkëpunimi me udhëheqësin </w:t>
      </w:r>
    </w:p>
    <w:p w:rsidR="00580637" w:rsidRPr="009F6392" w:rsidRDefault="00580637" w:rsidP="00580637">
      <w:pPr>
        <w:pStyle w:val="Paragrafi"/>
        <w:rPr>
          <w:sz w:val="21"/>
          <w:szCs w:val="21"/>
          <w:lang w:val="sq-AL"/>
        </w:rPr>
      </w:pPr>
      <w:r w:rsidRPr="009F6392">
        <w:rPr>
          <w:sz w:val="21"/>
          <w:szCs w:val="21"/>
          <w:lang w:val="sq-AL"/>
        </w:rPr>
        <w:t xml:space="preserve">Kërkuesi i ri mban qëndrim të drejtë profesional gjatë veprimtarisë kërkimore. Kërkuesi shkencor konsultohet me udhëheqësin për të dhënat e mbledhura, mënyrën se si i ka përpunuar dhe analizuar ato, si edhe për rezultatet e kërkimit. </w:t>
      </w:r>
    </w:p>
    <w:p w:rsidR="00580637" w:rsidRPr="009F6392" w:rsidRDefault="00580637" w:rsidP="00580637">
      <w:pPr>
        <w:pStyle w:val="Paragrafi"/>
        <w:rPr>
          <w:sz w:val="21"/>
          <w:szCs w:val="21"/>
          <w:lang w:val="sq-AL"/>
        </w:rPr>
      </w:pPr>
      <w:r w:rsidRPr="009F6392">
        <w:rPr>
          <w:sz w:val="21"/>
          <w:szCs w:val="21"/>
          <w:lang w:val="sq-AL"/>
        </w:rPr>
        <w:t xml:space="preserve"> 3.7 Pjesëmarrja në trajnime </w:t>
      </w:r>
    </w:p>
    <w:p w:rsidR="00580637" w:rsidRPr="009F6392" w:rsidRDefault="00580637" w:rsidP="00580637">
      <w:pPr>
        <w:pStyle w:val="Paragrafi"/>
        <w:rPr>
          <w:sz w:val="21"/>
          <w:szCs w:val="21"/>
          <w:lang w:val="sq-AL"/>
        </w:rPr>
      </w:pPr>
      <w:r w:rsidRPr="009F6392">
        <w:rPr>
          <w:sz w:val="21"/>
          <w:szCs w:val="21"/>
          <w:lang w:val="sq-AL"/>
        </w:rPr>
        <w:t>Kërkuesi i ri merr pjesë në aktivitetet trajnuese para fillimit të veprimtarisë kërkimore. Ai i kërkon udhëheqësit ta informojë në lidhje me metodat e reja mbi të cilat do ta mbështesë veprimtarinë kërkimore.</w:t>
      </w:r>
    </w:p>
    <w:p w:rsidR="00580637" w:rsidRPr="009F6392" w:rsidRDefault="00580637" w:rsidP="00580637">
      <w:pPr>
        <w:pStyle w:val="Paragrafi"/>
        <w:numPr>
          <w:ilvl w:val="0"/>
          <w:numId w:val="15"/>
        </w:numPr>
        <w:rPr>
          <w:sz w:val="21"/>
          <w:szCs w:val="21"/>
          <w:lang w:val="sq-AL"/>
        </w:rPr>
      </w:pPr>
      <w:r w:rsidRPr="009F6392">
        <w:rPr>
          <w:sz w:val="21"/>
          <w:szCs w:val="21"/>
          <w:lang w:val="sq-AL"/>
        </w:rPr>
        <w:t>PUBLIKIMI I REZULTATEVE TË VEPRIMTARISË KËRKIMORE</w:t>
      </w:r>
    </w:p>
    <w:p w:rsidR="00580637" w:rsidRPr="009F6392" w:rsidRDefault="00580637" w:rsidP="00580637">
      <w:pPr>
        <w:pStyle w:val="Paragrafi"/>
        <w:rPr>
          <w:sz w:val="21"/>
          <w:szCs w:val="21"/>
          <w:lang w:val="sq-AL"/>
        </w:rPr>
      </w:pPr>
      <w:r w:rsidRPr="009F6392">
        <w:rPr>
          <w:sz w:val="21"/>
          <w:szCs w:val="21"/>
          <w:lang w:val="sq-AL"/>
        </w:rPr>
        <w:t xml:space="preserve">Veprimtaria kërkimore ka për qëllim prodhimin dhe shtimin e njohurive kërkimore. Publikimi i rezultateve të veprimtarisë kërkimore bëhet në forma të ndryshme: revista shkencore brenda dhe jashtë vendit, vëllime me përmbledhje të referimeve, kumtesave të mbajtura në kuadër të një veprimtarie shkencore (simpozium, konferencë, kongres), monografi etj. Publikimi i rezultateve të veprimtarisë kërkimore është një hallkë mjaft e rëndësishme e procesit kërkimor, që e bën të njohur kërkuesin në gjirin e komunitetit shkencor dhe i mundëson atij përmirësimin e kësaj veprimtarie duke e bërë atë të vlefshme për kërkuesit e tjerë dhe për mbarë komunitetin shkencor. </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4.1 Publikimi i punimeve cilësore</w:t>
      </w:r>
    </w:p>
    <w:p w:rsidR="00580637" w:rsidRPr="009F6392" w:rsidRDefault="00580637" w:rsidP="00580637">
      <w:pPr>
        <w:pStyle w:val="Paragrafi"/>
        <w:rPr>
          <w:sz w:val="21"/>
          <w:szCs w:val="21"/>
          <w:lang w:val="sq-AL"/>
        </w:rPr>
      </w:pPr>
      <w:r w:rsidRPr="009F6392">
        <w:rPr>
          <w:sz w:val="21"/>
          <w:szCs w:val="21"/>
          <w:lang w:val="sq-AL"/>
        </w:rPr>
        <w:t xml:space="preserve">Institucioni publikon rezultatet e veprimtarisë kërkimore të zhvilluar në një mjedis, ku mbizotëron integriteti, besueshmëria dhe përgjegjësia. </w:t>
      </w:r>
    </w:p>
    <w:p w:rsidR="00580637" w:rsidRPr="009F6392" w:rsidRDefault="00580637" w:rsidP="00580637">
      <w:pPr>
        <w:pStyle w:val="Paragrafi"/>
        <w:rPr>
          <w:sz w:val="21"/>
          <w:szCs w:val="21"/>
          <w:lang w:val="sq-AL"/>
        </w:rPr>
      </w:pPr>
      <w:r w:rsidRPr="009F6392">
        <w:rPr>
          <w:sz w:val="21"/>
          <w:szCs w:val="21"/>
          <w:lang w:val="sq-AL"/>
        </w:rPr>
        <w:t>4.2 Mbrojtja e konfidencialitetit dhe respektimi i së drejtës mbi pronësinë intelektuale</w:t>
      </w:r>
    </w:p>
    <w:p w:rsidR="00580637" w:rsidRPr="009F6392" w:rsidRDefault="00580637" w:rsidP="00580637">
      <w:pPr>
        <w:pStyle w:val="Paragrafi"/>
        <w:rPr>
          <w:sz w:val="21"/>
          <w:szCs w:val="21"/>
          <w:lang w:val="sq-AL"/>
        </w:rPr>
      </w:pPr>
      <w:r w:rsidRPr="009F6392">
        <w:rPr>
          <w:sz w:val="21"/>
          <w:szCs w:val="21"/>
          <w:lang w:val="sq-AL"/>
        </w:rPr>
        <w:t xml:space="preserve">4.2.1 Institucioni garanton vetëdijesimin e palëve pjesëmarrëse në kërkim për të drejtat dhe kufijtë e informimit </w:t>
      </w:r>
      <w:r w:rsidR="007038D9">
        <w:rPr>
          <w:sz w:val="21"/>
          <w:szCs w:val="21"/>
          <w:lang w:val="sq-AL"/>
        </w:rPr>
        <w:t>në</w:t>
      </w:r>
      <w:r w:rsidRPr="009F6392">
        <w:rPr>
          <w:sz w:val="21"/>
          <w:szCs w:val="21"/>
          <w:lang w:val="sq-AL"/>
        </w:rPr>
        <w:t xml:space="preserve"> lidhje me të dhënat konfidenciale;</w:t>
      </w:r>
    </w:p>
    <w:p w:rsidR="00580637" w:rsidRPr="009F6392" w:rsidRDefault="00580637" w:rsidP="00580637">
      <w:pPr>
        <w:pStyle w:val="Paragrafi"/>
        <w:rPr>
          <w:sz w:val="21"/>
          <w:szCs w:val="21"/>
          <w:lang w:val="sq-AL"/>
        </w:rPr>
      </w:pPr>
      <w:r w:rsidRPr="009F6392">
        <w:rPr>
          <w:sz w:val="21"/>
          <w:szCs w:val="21"/>
          <w:lang w:val="sq-AL"/>
        </w:rPr>
        <w:t xml:space="preserve">4.2.2 Institucioni ndjek një politikë e cila mbron të drejtat e pronësisë intelektuale të institucionit, kërkuesit dhe financuesit të veprimtarisë kërkimore; </w:t>
      </w:r>
    </w:p>
    <w:p w:rsidR="00580637" w:rsidRPr="009F6392" w:rsidRDefault="00580637" w:rsidP="00580637">
      <w:pPr>
        <w:pStyle w:val="Paragrafi"/>
        <w:rPr>
          <w:sz w:val="21"/>
          <w:szCs w:val="21"/>
          <w:lang w:val="sq-AL"/>
        </w:rPr>
      </w:pPr>
      <w:r w:rsidRPr="009F6392">
        <w:rPr>
          <w:sz w:val="21"/>
          <w:szCs w:val="21"/>
          <w:lang w:val="sq-AL"/>
        </w:rPr>
        <w:t>4.2.3 Institucioni garanton, nëpërmjet financuesve të veprimtarisë kërkimore publikimin në kohë e me cilësi të rezultateve të saj dhe informon kërkuesin, në rast të vonesave e pengesave në lidhje me publikimin.</w:t>
      </w:r>
    </w:p>
    <w:p w:rsidR="00580637" w:rsidRPr="009F6392" w:rsidRDefault="00580637" w:rsidP="00580637">
      <w:pPr>
        <w:pStyle w:val="Paragrafi"/>
        <w:rPr>
          <w:sz w:val="21"/>
          <w:szCs w:val="21"/>
          <w:lang w:val="sq-AL"/>
        </w:rPr>
      </w:pPr>
      <w:r w:rsidRPr="009F6392">
        <w:rPr>
          <w:sz w:val="21"/>
          <w:szCs w:val="21"/>
          <w:lang w:val="sq-AL"/>
        </w:rPr>
        <w:t xml:space="preserve">4.3 Publikimi </w:t>
      </w:r>
      <w:r w:rsidRPr="009F6392">
        <w:rPr>
          <w:i/>
          <w:sz w:val="21"/>
          <w:szCs w:val="21"/>
          <w:lang w:val="sq-AL"/>
        </w:rPr>
        <w:t>online</w:t>
      </w:r>
      <w:r w:rsidRPr="009F6392">
        <w:rPr>
          <w:sz w:val="21"/>
          <w:szCs w:val="21"/>
          <w:lang w:val="sq-AL"/>
        </w:rPr>
        <w:t xml:space="preserve"> i rezultateve të veprimtarisë kërkimore</w:t>
      </w:r>
    </w:p>
    <w:p w:rsidR="00580637" w:rsidRPr="009F6392" w:rsidRDefault="0029149F" w:rsidP="00580637">
      <w:pPr>
        <w:pStyle w:val="Paragrafi"/>
        <w:rPr>
          <w:sz w:val="21"/>
          <w:szCs w:val="21"/>
          <w:lang w:val="sq-AL"/>
        </w:rPr>
      </w:pPr>
      <w:r>
        <w:rPr>
          <w:sz w:val="21"/>
          <w:szCs w:val="21"/>
          <w:lang w:val="sq-AL"/>
        </w:rPr>
        <w:t xml:space="preserve">4.3.1 </w:t>
      </w:r>
      <w:r w:rsidR="00580637" w:rsidRPr="009F6392">
        <w:rPr>
          <w:sz w:val="21"/>
          <w:szCs w:val="21"/>
          <w:lang w:val="sq-AL"/>
        </w:rPr>
        <w:t>Institucioni publikon në faqen zyrtare të institucionit në format të pamanipulueshëm</w:t>
      </w:r>
      <w:r w:rsidR="00580637" w:rsidRPr="009F6392" w:rsidDel="00AD0047">
        <w:rPr>
          <w:sz w:val="21"/>
          <w:szCs w:val="21"/>
          <w:lang w:val="sq-AL"/>
        </w:rPr>
        <w:t xml:space="preserve"> </w:t>
      </w:r>
      <w:r w:rsidR="00580637" w:rsidRPr="009F6392">
        <w:rPr>
          <w:sz w:val="21"/>
          <w:szCs w:val="21"/>
          <w:lang w:val="sq-AL"/>
        </w:rPr>
        <w:t xml:space="preserve">përmbledhjet e referimeve shkencore të mbajtura në konferenca, brenda dhe jashtë vendit nga kërkuesit që ushtrojnë veprimtarinë kërkimore pranë tij; </w:t>
      </w:r>
    </w:p>
    <w:p w:rsidR="00580637" w:rsidRPr="009F6392" w:rsidRDefault="0029149F" w:rsidP="00580637">
      <w:pPr>
        <w:pStyle w:val="Paragrafi"/>
        <w:rPr>
          <w:sz w:val="21"/>
          <w:szCs w:val="21"/>
          <w:lang w:val="sq-AL"/>
        </w:rPr>
      </w:pPr>
      <w:r>
        <w:rPr>
          <w:sz w:val="21"/>
          <w:szCs w:val="21"/>
          <w:lang w:val="sq-AL"/>
        </w:rPr>
        <w:t xml:space="preserve">4.3.2 </w:t>
      </w:r>
      <w:r w:rsidR="00580637" w:rsidRPr="009F6392">
        <w:rPr>
          <w:sz w:val="21"/>
          <w:szCs w:val="21"/>
          <w:lang w:val="sq-AL"/>
        </w:rPr>
        <w:t>Institucioni publikon në faqen zyrtare të institucionit në format të pamanipulueshëm</w:t>
      </w:r>
      <w:r w:rsidR="00580637" w:rsidRPr="009F6392" w:rsidDel="00AD0047">
        <w:rPr>
          <w:sz w:val="21"/>
          <w:szCs w:val="21"/>
          <w:lang w:val="sq-AL"/>
        </w:rPr>
        <w:t xml:space="preserve"> </w:t>
      </w:r>
      <w:r w:rsidR="00580637" w:rsidRPr="009F6392">
        <w:rPr>
          <w:sz w:val="21"/>
          <w:szCs w:val="21"/>
          <w:lang w:val="sq-AL"/>
        </w:rPr>
        <w:t xml:space="preserve">artikujt shkencorë të publikuar në revista shkencore, brenda dhe jashtë vendit nga kërkuesit që ushtrojnë veprimtarinë kërkimore pranë tij; </w:t>
      </w:r>
    </w:p>
    <w:p w:rsidR="00580637" w:rsidRPr="009F6392" w:rsidRDefault="0029149F" w:rsidP="00580637">
      <w:pPr>
        <w:pStyle w:val="Paragrafi"/>
        <w:rPr>
          <w:sz w:val="21"/>
          <w:szCs w:val="21"/>
          <w:lang w:val="sq-AL"/>
        </w:rPr>
      </w:pPr>
      <w:r>
        <w:rPr>
          <w:sz w:val="21"/>
          <w:szCs w:val="21"/>
          <w:lang w:val="sq-AL"/>
        </w:rPr>
        <w:t xml:space="preserve">4.3.3 </w:t>
      </w:r>
      <w:r w:rsidR="00580637" w:rsidRPr="009F6392">
        <w:rPr>
          <w:sz w:val="21"/>
          <w:szCs w:val="21"/>
          <w:lang w:val="sq-AL"/>
        </w:rPr>
        <w:t>Institucioni publikon në faqen zyrtare të institucionit në format të pamanipulueshëm</w:t>
      </w:r>
      <w:r w:rsidR="00580637" w:rsidRPr="009F6392" w:rsidDel="00AD0047">
        <w:rPr>
          <w:sz w:val="21"/>
          <w:szCs w:val="21"/>
          <w:lang w:val="sq-AL"/>
        </w:rPr>
        <w:t xml:space="preserve"> </w:t>
      </w:r>
      <w:r w:rsidR="00580637" w:rsidRPr="009F6392">
        <w:rPr>
          <w:sz w:val="21"/>
          <w:szCs w:val="21"/>
          <w:lang w:val="sq-AL"/>
        </w:rPr>
        <w:t>disertacionet e hartuara dhe të paraqitura për marrjen e diplomës për gradën shkencore “Doktor”, si dhe tezat e paraqitura për marrjen e diplomës “Master i shkencave”;</w:t>
      </w:r>
    </w:p>
    <w:p w:rsidR="00580637" w:rsidRPr="009F6392" w:rsidRDefault="0029149F" w:rsidP="00580637">
      <w:pPr>
        <w:pStyle w:val="Paragrafi"/>
        <w:rPr>
          <w:sz w:val="21"/>
          <w:szCs w:val="21"/>
          <w:lang w:val="sq-AL"/>
        </w:rPr>
      </w:pPr>
      <w:r>
        <w:rPr>
          <w:sz w:val="21"/>
          <w:szCs w:val="21"/>
          <w:lang w:val="sq-AL"/>
        </w:rPr>
        <w:t xml:space="preserve">4.3.4 </w:t>
      </w:r>
      <w:r w:rsidR="00580637" w:rsidRPr="009F6392">
        <w:rPr>
          <w:sz w:val="21"/>
          <w:szCs w:val="21"/>
          <w:lang w:val="sq-AL"/>
        </w:rPr>
        <w:t xml:space="preserve">Institucioni parashikon në politikat e veta edhe rastin e publikimeve paraprake të punimeve të kërkuesve, të cilat vetë autorët e tyre zgjedhin t’i vendosin menjëherë në dispozicion të komunitetit shkencor, duke i publikuar </w:t>
      </w:r>
      <w:r w:rsidR="00580637" w:rsidRPr="009F6392">
        <w:rPr>
          <w:i/>
          <w:sz w:val="21"/>
          <w:szCs w:val="21"/>
          <w:lang w:val="sq-AL"/>
        </w:rPr>
        <w:t>online</w:t>
      </w:r>
      <w:r w:rsidR="00580637" w:rsidRPr="009F6392">
        <w:rPr>
          <w:sz w:val="21"/>
          <w:szCs w:val="21"/>
          <w:lang w:val="sq-AL"/>
        </w:rPr>
        <w:t xml:space="preserve"> në faqen zyrtare të institucionit ku ata ushtrojnë veprimtarinë kërkimore, edhe pse ato nuk kanë marrë ende formën përfundimtare.</w:t>
      </w:r>
    </w:p>
    <w:p w:rsidR="00580637" w:rsidRPr="009F6392" w:rsidRDefault="00580637" w:rsidP="00580637">
      <w:pPr>
        <w:pStyle w:val="Paragrafi"/>
        <w:rPr>
          <w:sz w:val="21"/>
          <w:szCs w:val="21"/>
          <w:lang w:val="sq-AL"/>
        </w:rPr>
      </w:pPr>
      <w:r w:rsidRPr="009F6392">
        <w:rPr>
          <w:sz w:val="21"/>
          <w:szCs w:val="21"/>
          <w:lang w:val="sq-AL"/>
        </w:rPr>
        <w:t>4.4 Transparenca e financimit të veprimtarisë kërkimore</w:t>
      </w:r>
    </w:p>
    <w:p w:rsidR="00580637" w:rsidRPr="009F6392" w:rsidRDefault="00580637" w:rsidP="00580637">
      <w:pPr>
        <w:pStyle w:val="Paragrafi"/>
        <w:rPr>
          <w:sz w:val="21"/>
          <w:szCs w:val="21"/>
          <w:lang w:val="sq-AL"/>
        </w:rPr>
      </w:pPr>
      <w:r w:rsidRPr="009F6392">
        <w:rPr>
          <w:sz w:val="21"/>
          <w:szCs w:val="21"/>
          <w:lang w:val="sq-AL"/>
        </w:rPr>
        <w:t>Institucioni bën tr</w:t>
      </w:r>
      <w:r w:rsidR="0029149F">
        <w:rPr>
          <w:sz w:val="21"/>
          <w:szCs w:val="21"/>
          <w:lang w:val="sq-AL"/>
        </w:rPr>
        <w:t>ansparente organizmat financues</w:t>
      </w:r>
      <w:r w:rsidRPr="009F6392">
        <w:rPr>
          <w:sz w:val="21"/>
          <w:szCs w:val="21"/>
          <w:lang w:val="sq-AL"/>
        </w:rPr>
        <w:t xml:space="preserve"> të veprimtarisë kërkimore dhe mënyrën se si janë fituar e menaxhuar projektet kërkimore nga kërkuesit apo grupet kërkimore.</w:t>
      </w:r>
    </w:p>
    <w:p w:rsidR="00580637" w:rsidRPr="009F6392" w:rsidRDefault="00580637" w:rsidP="00580637">
      <w:pPr>
        <w:pStyle w:val="Paragrafi"/>
        <w:rPr>
          <w:sz w:val="21"/>
          <w:szCs w:val="21"/>
          <w:lang w:val="sq-AL"/>
        </w:rPr>
      </w:pPr>
      <w:r w:rsidRPr="009F6392">
        <w:rPr>
          <w:sz w:val="21"/>
          <w:szCs w:val="21"/>
          <w:lang w:val="sq-AL"/>
        </w:rPr>
        <w:t>Përgjegjësitë e kërkuesit shkencor</w:t>
      </w:r>
    </w:p>
    <w:p w:rsidR="00580637" w:rsidRPr="009F6392" w:rsidRDefault="00580637" w:rsidP="00580637">
      <w:pPr>
        <w:pStyle w:val="Paragrafi"/>
        <w:rPr>
          <w:sz w:val="21"/>
          <w:szCs w:val="21"/>
          <w:lang w:val="sq-AL"/>
        </w:rPr>
      </w:pPr>
      <w:r w:rsidRPr="009F6392">
        <w:rPr>
          <w:sz w:val="21"/>
          <w:szCs w:val="21"/>
          <w:lang w:val="sq-AL"/>
        </w:rPr>
        <w:t>4.5 Vënia në dispozicion e rezultateve të veprimtarisë kërkimore.</w:t>
      </w:r>
    </w:p>
    <w:p w:rsidR="00580637" w:rsidRPr="009F6392" w:rsidRDefault="00580637" w:rsidP="00580637">
      <w:pPr>
        <w:pStyle w:val="Paragrafi"/>
        <w:rPr>
          <w:sz w:val="21"/>
          <w:szCs w:val="21"/>
          <w:lang w:val="sq-AL"/>
        </w:rPr>
      </w:pPr>
      <w:r w:rsidRPr="009F6392">
        <w:rPr>
          <w:sz w:val="21"/>
          <w:szCs w:val="21"/>
          <w:lang w:val="sq-AL"/>
        </w:rPr>
        <w:t>Kërkuesi shkencor ka detyrimin dhe përgjegjësinë për të bërë publike të plotë përmbledhjen e veprimtarisë kërkimore.</w:t>
      </w:r>
    </w:p>
    <w:p w:rsidR="00580637" w:rsidRPr="009F6392" w:rsidRDefault="00580637" w:rsidP="00580637">
      <w:pPr>
        <w:pStyle w:val="Paragrafi"/>
        <w:rPr>
          <w:sz w:val="21"/>
          <w:szCs w:val="21"/>
          <w:lang w:val="sq-AL"/>
        </w:rPr>
      </w:pPr>
      <w:r w:rsidRPr="009F6392">
        <w:rPr>
          <w:sz w:val="21"/>
          <w:szCs w:val="21"/>
          <w:lang w:val="sq-AL"/>
        </w:rPr>
        <w:t>4.5.1 Kërkuesi vë në dispozicion për publikim përmbledhjet e referimeve shkencore të mbajtura në konferenca, brenda dhe jashtë vendit;</w:t>
      </w:r>
    </w:p>
    <w:p w:rsidR="00580637" w:rsidRPr="009F6392" w:rsidRDefault="00580637" w:rsidP="00580637">
      <w:pPr>
        <w:pStyle w:val="Paragrafi"/>
        <w:rPr>
          <w:sz w:val="21"/>
          <w:szCs w:val="21"/>
          <w:lang w:val="sq-AL"/>
        </w:rPr>
      </w:pPr>
      <w:r w:rsidRPr="009F6392">
        <w:rPr>
          <w:sz w:val="21"/>
          <w:szCs w:val="21"/>
          <w:lang w:val="sq-AL"/>
        </w:rPr>
        <w:t>4.5.2 Kërkuesi vë në dispozicion për publikim artikujt shkencorë të publikuar në revista shkencore, brenda dhe jashtë vendit. Procesi i publikimit të marrë në konsideratë çdo kufizim në lidhje me pronësinë intelektuale ose të dhënat konfidenciale;</w:t>
      </w:r>
    </w:p>
    <w:p w:rsidR="00580637" w:rsidRPr="009F6392" w:rsidRDefault="00580637" w:rsidP="00580637">
      <w:pPr>
        <w:pStyle w:val="Paragrafi"/>
        <w:rPr>
          <w:sz w:val="21"/>
          <w:szCs w:val="21"/>
          <w:lang w:val="sq-AL"/>
        </w:rPr>
      </w:pPr>
      <w:r w:rsidRPr="009F6392">
        <w:rPr>
          <w:sz w:val="21"/>
          <w:szCs w:val="21"/>
          <w:lang w:val="sq-AL"/>
        </w:rPr>
        <w:t>4.5.3 Kërkuesi vë në dispozicion për publikim disertacionin e paraqitur në provimin për marrjen e diplomës për gradën shkencore “Doktor”.</w:t>
      </w:r>
    </w:p>
    <w:p w:rsidR="00580637" w:rsidRPr="009F6392" w:rsidRDefault="00580637" w:rsidP="00580637">
      <w:pPr>
        <w:pStyle w:val="Paragrafi"/>
        <w:rPr>
          <w:sz w:val="21"/>
          <w:szCs w:val="21"/>
          <w:lang w:val="sq-AL"/>
        </w:rPr>
      </w:pPr>
      <w:r w:rsidRPr="009F6392">
        <w:rPr>
          <w:sz w:val="21"/>
          <w:szCs w:val="21"/>
          <w:lang w:val="sq-AL"/>
        </w:rPr>
        <w:t xml:space="preserve">4.6 Përgjegjësia e komunikimit të rezultateve të kërkimit shkencor në publik </w:t>
      </w:r>
    </w:p>
    <w:p w:rsidR="00580637" w:rsidRPr="009F6392" w:rsidRDefault="00580637" w:rsidP="00580637">
      <w:pPr>
        <w:pStyle w:val="Paragrafi"/>
        <w:rPr>
          <w:sz w:val="21"/>
          <w:szCs w:val="21"/>
          <w:lang w:val="sq-AL"/>
        </w:rPr>
      </w:pPr>
      <w:r w:rsidRPr="009F6392">
        <w:rPr>
          <w:sz w:val="21"/>
          <w:szCs w:val="21"/>
          <w:lang w:val="sq-AL"/>
        </w:rPr>
        <w:t>Sipas kushteve të vëna nga financuesi i kërkimit shkencor, kërkuesi i komunikon rezultatet e kërkimit në një audiencë të gjerë që përfshin financuesin, organizatat profesionale, politikëbërësit ose komunitetin e gjerë. Kërkuesi gëzon të drejtën të intervistohet në media, të ftohet në debate, në seminare dhe veprimtari të tjera ku jepet ndihmë profesionale, për komunikimin me median dhe komunitetin e gjerë, etj.</w:t>
      </w:r>
    </w:p>
    <w:p w:rsidR="00580637" w:rsidRPr="009F6392" w:rsidRDefault="00580637" w:rsidP="00580637">
      <w:pPr>
        <w:pStyle w:val="Paragrafi"/>
        <w:rPr>
          <w:sz w:val="21"/>
          <w:szCs w:val="21"/>
          <w:lang w:val="sq-AL"/>
        </w:rPr>
      </w:pPr>
      <w:r w:rsidRPr="009F6392">
        <w:rPr>
          <w:sz w:val="21"/>
          <w:szCs w:val="21"/>
          <w:lang w:val="sq-AL"/>
        </w:rPr>
        <w:t>Gjatë komunikimit publik të rezultateve të kërkimit shkencor respektohen pikat e mëposhtme:</w:t>
      </w:r>
    </w:p>
    <w:p w:rsidR="00580637" w:rsidRPr="009F6392" w:rsidRDefault="00580637" w:rsidP="00580637">
      <w:pPr>
        <w:pStyle w:val="Paragrafi"/>
        <w:rPr>
          <w:sz w:val="21"/>
          <w:szCs w:val="21"/>
          <w:lang w:val="sq-AL"/>
        </w:rPr>
      </w:pPr>
      <w:r w:rsidRPr="009F6392">
        <w:rPr>
          <w:sz w:val="21"/>
          <w:szCs w:val="21"/>
          <w:lang w:val="sq-AL"/>
        </w:rPr>
        <w:t>4.6.1 Rezultatet e kërkimit nuk bëhen publike pa kaluar vlerësimin (recensën) në grup. Gjatë diskutimit të rezultateve të kërkimit të një projektpropozimi, përmendet statusi i projektpropozimit, në qoftë se ai është në proces apo ka përfunduar;</w:t>
      </w:r>
    </w:p>
    <w:p w:rsidR="00580637" w:rsidRPr="009F6392" w:rsidRDefault="00580637" w:rsidP="00580637">
      <w:pPr>
        <w:pStyle w:val="Paragrafi"/>
        <w:rPr>
          <w:sz w:val="21"/>
          <w:szCs w:val="21"/>
          <w:lang w:val="sq-AL"/>
        </w:rPr>
      </w:pPr>
      <w:r w:rsidRPr="009F6392">
        <w:rPr>
          <w:sz w:val="21"/>
          <w:szCs w:val="21"/>
          <w:lang w:val="sq-AL"/>
        </w:rPr>
        <w:t>4.6.2 Për të minimizuar keqkuptimet që lidhen me rezultatet e kërkimit, kërkuesi ua komunikon ato palëve të interesuara, përpara publikimit të tyre për publikun e gjerë;</w:t>
      </w:r>
    </w:p>
    <w:p w:rsidR="00580637" w:rsidRPr="009F6392" w:rsidRDefault="00580637" w:rsidP="00580637">
      <w:pPr>
        <w:pStyle w:val="Paragrafi"/>
        <w:rPr>
          <w:sz w:val="21"/>
          <w:szCs w:val="21"/>
          <w:lang w:val="sq-AL"/>
        </w:rPr>
      </w:pPr>
      <w:r w:rsidRPr="009F6392">
        <w:rPr>
          <w:sz w:val="21"/>
          <w:szCs w:val="21"/>
          <w:lang w:val="sq-AL"/>
        </w:rPr>
        <w:t>4.6.3 Rezultatet e kërkimit që janë objekt i marrëdhënieve tregtare, vlerësohen nga një organ financiar përpara se të bëhen publike;</w:t>
      </w:r>
    </w:p>
    <w:p w:rsidR="00580637" w:rsidRPr="009F6392" w:rsidRDefault="00580637" w:rsidP="00580637">
      <w:pPr>
        <w:pStyle w:val="Paragrafi"/>
        <w:rPr>
          <w:sz w:val="21"/>
          <w:szCs w:val="21"/>
          <w:lang w:val="sq-AL"/>
        </w:rPr>
      </w:pPr>
      <w:r w:rsidRPr="009F6392">
        <w:rPr>
          <w:sz w:val="21"/>
          <w:szCs w:val="21"/>
          <w:lang w:val="sq-AL"/>
        </w:rPr>
        <w:t>4.6.4 Për komunikimin e të dhënave dhe publikimin e tyre duhen mbajtur parasysh marrëveshjet mes kërkuesit dhe financuesit të kërkimit.</w:t>
      </w:r>
    </w:p>
    <w:p w:rsidR="00580637" w:rsidRPr="009F6392" w:rsidRDefault="00580637" w:rsidP="00580637">
      <w:pPr>
        <w:pStyle w:val="Paragrafi"/>
        <w:rPr>
          <w:sz w:val="21"/>
          <w:szCs w:val="21"/>
          <w:lang w:val="sq-AL"/>
        </w:rPr>
      </w:pPr>
      <w:r w:rsidRPr="009F6392">
        <w:rPr>
          <w:sz w:val="21"/>
          <w:szCs w:val="21"/>
          <w:lang w:val="sq-AL"/>
        </w:rPr>
        <w:t>4.7 Sigurimi i saktësisë së publikimit dhe përhapjes së informacionit</w:t>
      </w:r>
    </w:p>
    <w:p w:rsidR="002227F2" w:rsidRDefault="002227F2"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 xml:space="preserve">Kërkuesi sigurohet që veprimtaria kërkimore që vë në dispozicion për publikim të jetë e saktë dhe e mirëraportuar. </w:t>
      </w:r>
    </w:p>
    <w:p w:rsidR="00580637" w:rsidRPr="009F6392" w:rsidRDefault="00580637" w:rsidP="00580637">
      <w:pPr>
        <w:pStyle w:val="Paragrafi"/>
        <w:rPr>
          <w:sz w:val="21"/>
          <w:szCs w:val="21"/>
          <w:lang w:val="sq-AL"/>
        </w:rPr>
      </w:pPr>
      <w:r w:rsidRPr="009F6392">
        <w:rPr>
          <w:sz w:val="21"/>
          <w:szCs w:val="21"/>
          <w:lang w:val="sq-AL"/>
        </w:rPr>
        <w:t xml:space="preserve">4.8 Shmangia e plagjiaturës </w:t>
      </w:r>
    </w:p>
    <w:p w:rsidR="00580637" w:rsidRPr="009F6392" w:rsidRDefault="00580637" w:rsidP="00580637">
      <w:pPr>
        <w:pStyle w:val="Paragrafi"/>
        <w:rPr>
          <w:sz w:val="21"/>
          <w:szCs w:val="21"/>
          <w:lang w:val="sq-AL"/>
        </w:rPr>
      </w:pPr>
      <w:r w:rsidRPr="009F6392">
        <w:rPr>
          <w:sz w:val="21"/>
          <w:szCs w:val="21"/>
          <w:lang w:val="sq-AL"/>
        </w:rPr>
        <w:t>Kërkuesi është i detyruar të citojë në mënyrë të plotë e të saktë autorët dhe punimet e tyre, të cilat i ka konsultuar si burime të para apo burime dytësore dhe i ka përdorur për t’u informuar në lidhje me rezultatet e mëparshme apo për të argumentuar dhe interpretuar rezultatet e veprimtarisë kërkimore.</w:t>
      </w:r>
    </w:p>
    <w:p w:rsidR="00580637" w:rsidRPr="009F6392" w:rsidRDefault="00580637" w:rsidP="00580637">
      <w:pPr>
        <w:pStyle w:val="Paragrafi"/>
        <w:rPr>
          <w:sz w:val="21"/>
          <w:szCs w:val="21"/>
          <w:lang w:val="sq-AL"/>
        </w:rPr>
      </w:pPr>
      <w:r w:rsidRPr="009F6392">
        <w:rPr>
          <w:sz w:val="21"/>
          <w:szCs w:val="21"/>
          <w:lang w:val="sq-AL"/>
        </w:rPr>
        <w:t>4.9 Shmangia e përdorimeve të shumëfishta të të dhënave dhe të rezultateve të veprimtarisë kërkimore</w:t>
      </w:r>
    </w:p>
    <w:p w:rsidR="00580637" w:rsidRPr="009F6392" w:rsidRDefault="00580637" w:rsidP="00580637">
      <w:pPr>
        <w:pStyle w:val="Paragrafi"/>
        <w:rPr>
          <w:sz w:val="21"/>
          <w:szCs w:val="21"/>
          <w:lang w:val="sq-AL"/>
        </w:rPr>
      </w:pPr>
      <w:r w:rsidRPr="009F6392">
        <w:rPr>
          <w:sz w:val="21"/>
          <w:szCs w:val="21"/>
          <w:lang w:val="sq-AL"/>
        </w:rPr>
        <w:t>Kërkuesi nuk duhet të paraqesë të njëjtat arritje shkencore në disa publikime dhe as publikime të ngjashme pa vënë në dukje përmirësimet apo ndryshimet nga publikimet e mëparshme.</w:t>
      </w:r>
    </w:p>
    <w:p w:rsidR="00580637" w:rsidRPr="009F6392" w:rsidRDefault="00580637" w:rsidP="00580637">
      <w:pPr>
        <w:pStyle w:val="Paragrafi"/>
        <w:rPr>
          <w:sz w:val="21"/>
          <w:szCs w:val="21"/>
          <w:lang w:val="sq-AL"/>
        </w:rPr>
      </w:pPr>
      <w:r w:rsidRPr="009F6392">
        <w:rPr>
          <w:sz w:val="21"/>
          <w:szCs w:val="21"/>
          <w:lang w:val="sq-AL"/>
        </w:rPr>
        <w:t>4.10 Marrja e lejes për ribotim</w:t>
      </w:r>
    </w:p>
    <w:p w:rsidR="00580637" w:rsidRPr="009F6392" w:rsidRDefault="00580637" w:rsidP="00580637">
      <w:pPr>
        <w:pStyle w:val="Paragrafi"/>
        <w:rPr>
          <w:sz w:val="21"/>
          <w:szCs w:val="21"/>
          <w:lang w:val="sq-AL"/>
        </w:rPr>
      </w:pPr>
      <w:r w:rsidRPr="009F6392">
        <w:rPr>
          <w:sz w:val="21"/>
          <w:szCs w:val="21"/>
          <w:lang w:val="sq-AL"/>
        </w:rPr>
        <w:t xml:space="preserve">Kërkuesi respekton kriteret dhe rregullat e përcaktuara nga institucioni kërkimor dhe ai botues, në rastet kur do të ribotojë rezultatet e veprimtarisë kërkimore. </w:t>
      </w:r>
    </w:p>
    <w:p w:rsidR="00580637" w:rsidRPr="009F6392" w:rsidRDefault="00580637" w:rsidP="00580637">
      <w:pPr>
        <w:pStyle w:val="Paragrafi"/>
        <w:rPr>
          <w:sz w:val="21"/>
          <w:szCs w:val="21"/>
          <w:lang w:val="sq-AL"/>
        </w:rPr>
      </w:pPr>
      <w:r w:rsidRPr="009F6392">
        <w:rPr>
          <w:sz w:val="21"/>
          <w:szCs w:val="21"/>
          <w:lang w:val="sq-AL"/>
        </w:rPr>
        <w:t>4.11 Transparenca e financimit të veprimtarisë kërkimore</w:t>
      </w:r>
    </w:p>
    <w:p w:rsidR="00580637" w:rsidRPr="009F6392" w:rsidRDefault="00580637" w:rsidP="00580637">
      <w:pPr>
        <w:pStyle w:val="Paragrafi"/>
        <w:rPr>
          <w:sz w:val="21"/>
          <w:szCs w:val="21"/>
          <w:lang w:val="sq-AL"/>
        </w:rPr>
      </w:pPr>
      <w:r w:rsidRPr="009F6392">
        <w:rPr>
          <w:sz w:val="21"/>
          <w:szCs w:val="21"/>
          <w:lang w:val="sq-AL"/>
        </w:rPr>
        <w:t xml:space="preserve">Në publikim jepet informacion për burimet e mbështetjes financiare dhe çdo konflikt të mundshëm interesi. Kërkuesi shpreh mirënjohjen për institucionin pritës dhe institucionin që mundëson financimin e veprimtarisë kërkimore. </w:t>
      </w:r>
    </w:p>
    <w:p w:rsidR="00580637" w:rsidRPr="009F6392" w:rsidRDefault="00580637" w:rsidP="00580637">
      <w:pPr>
        <w:pStyle w:val="Paragrafi"/>
        <w:rPr>
          <w:sz w:val="21"/>
          <w:szCs w:val="21"/>
          <w:lang w:val="sq-AL"/>
        </w:rPr>
      </w:pPr>
      <w:r w:rsidRPr="009F6392">
        <w:rPr>
          <w:sz w:val="21"/>
          <w:szCs w:val="21"/>
          <w:lang w:val="sq-AL"/>
        </w:rPr>
        <w:t>4.12 Respektimi i etikës në lidhje me kryerjen, përdorimin dhe ruajtjen e provave klinike</w:t>
      </w:r>
    </w:p>
    <w:p w:rsidR="00580637" w:rsidRPr="009F6392" w:rsidRDefault="00580637" w:rsidP="00580637">
      <w:pPr>
        <w:pStyle w:val="Paragrafi"/>
        <w:rPr>
          <w:sz w:val="21"/>
          <w:szCs w:val="21"/>
          <w:lang w:val="sq-AL"/>
        </w:rPr>
      </w:pPr>
      <w:r w:rsidRPr="009F6392">
        <w:rPr>
          <w:sz w:val="21"/>
          <w:szCs w:val="21"/>
          <w:lang w:val="sq-AL"/>
        </w:rPr>
        <w:t xml:space="preserve">Kërkuesi respekton parimet e etikës në lidhje me provat klinike (studim sistematik në njerëz, me qëllim që të zbulohen a verifikohen efektet terapeutike dhe/ose efektet anësore të produkteve mjekësore, si dhe të studiohen përthithja, shpërndarja, metabolizmi ose jashtëqitja e një bari, në përputhje me përcaktimet e bëra në ligjin nr. 9323, datë 25.11.2004 “Për barnat dhe shërbimet farmaceutike”, të ndryshuar dhe aktet nënligjore në fuqi. </w:t>
      </w:r>
    </w:p>
    <w:p w:rsidR="00580637" w:rsidRPr="009F6392" w:rsidRDefault="00580637" w:rsidP="00580637">
      <w:pPr>
        <w:pStyle w:val="Paragrafi"/>
        <w:rPr>
          <w:sz w:val="21"/>
          <w:szCs w:val="21"/>
          <w:lang w:val="sq-AL"/>
        </w:rPr>
      </w:pPr>
      <w:r w:rsidRPr="009F6392">
        <w:rPr>
          <w:sz w:val="21"/>
          <w:szCs w:val="21"/>
          <w:lang w:val="sq-AL"/>
        </w:rPr>
        <w:t>4.13 Regjistrimi i provave klinike</w:t>
      </w:r>
    </w:p>
    <w:p w:rsidR="00580637" w:rsidRPr="009F6392" w:rsidRDefault="00580637" w:rsidP="00580637">
      <w:pPr>
        <w:pStyle w:val="Paragrafi"/>
        <w:rPr>
          <w:sz w:val="21"/>
          <w:szCs w:val="21"/>
          <w:lang w:val="sq-AL"/>
        </w:rPr>
      </w:pPr>
      <w:r w:rsidRPr="009F6392">
        <w:rPr>
          <w:sz w:val="21"/>
          <w:szCs w:val="21"/>
          <w:lang w:val="sq-AL"/>
        </w:rPr>
        <w:t xml:space="preserve">Kërkuesi regjistron studimet klinike dhe provat klinike të arritura në përfundim të tyre në regjistra të caktuar për këtë qëllim, si edhe të aksesueshëm </w:t>
      </w:r>
      <w:r w:rsidRPr="009F6392">
        <w:rPr>
          <w:i/>
          <w:sz w:val="21"/>
          <w:szCs w:val="21"/>
          <w:lang w:val="sq-AL"/>
        </w:rPr>
        <w:t>online</w:t>
      </w:r>
      <w:r w:rsidRPr="009F6392">
        <w:rPr>
          <w:sz w:val="21"/>
          <w:szCs w:val="21"/>
          <w:lang w:val="sq-AL"/>
        </w:rPr>
        <w:t>.</w:t>
      </w:r>
    </w:p>
    <w:p w:rsidR="00580637" w:rsidRPr="009F6392" w:rsidRDefault="00580637" w:rsidP="00580637">
      <w:pPr>
        <w:pStyle w:val="Paragrafi"/>
        <w:numPr>
          <w:ilvl w:val="0"/>
          <w:numId w:val="15"/>
        </w:numPr>
        <w:rPr>
          <w:sz w:val="21"/>
          <w:szCs w:val="21"/>
          <w:lang w:val="sq-AL"/>
        </w:rPr>
      </w:pPr>
      <w:r w:rsidRPr="009F6392">
        <w:rPr>
          <w:sz w:val="21"/>
          <w:szCs w:val="21"/>
          <w:lang w:val="sq-AL"/>
        </w:rPr>
        <w:t>AUTORËSIA</w:t>
      </w:r>
    </w:p>
    <w:p w:rsidR="00580637" w:rsidRPr="009F6392" w:rsidRDefault="00580637" w:rsidP="00580637">
      <w:pPr>
        <w:pStyle w:val="Paragrafi"/>
        <w:rPr>
          <w:sz w:val="21"/>
          <w:szCs w:val="21"/>
          <w:lang w:val="sq-AL"/>
        </w:rPr>
      </w:pPr>
      <w:r w:rsidRPr="009F6392">
        <w:rPr>
          <w:sz w:val="21"/>
          <w:szCs w:val="21"/>
          <w:lang w:val="sq-AL"/>
        </w:rPr>
        <w:t>Përhapja e rezultateve të veprimtarisë kërkimore shkencore realizohet në mënyra të ndryshme, por format më të qëndrueshme janë artikujt në revista shkencore, ku kërkuesi shkencor konsolidon emrin dhe pozitat e tij. Për t’u cilësuar si autor, kërkuesi jep një kontribut të rëndësishëm në kërkim dhe është i gatshëm të mbajë përgjegjësi për pjesën e punimeve në të cilat ka dhënë kontribut. Roli i tij është i pazëvendësueshëm dhe është një investim intelektual themelor për hartimin e punimeve shkencore, për arritjen dhe përhapjen e rezultateve të veprimtarisë kërkimore shkencore dhe për komunitetin shkencor. Hartimi i një artikulli shkencor kërkon angazhimin serioz të autorit jo vetëm në lidhje me shkrimin e rileximin e materialit, por mbi të gjitha punën kërkimore për mbledhjen e informacionit, verifikimin dhe citimin e burimeve të tij, etj.</w:t>
      </w:r>
    </w:p>
    <w:p w:rsidR="00580637" w:rsidRPr="009F6392" w:rsidRDefault="00580637" w:rsidP="00580637">
      <w:pPr>
        <w:pStyle w:val="Paragrafi"/>
        <w:rPr>
          <w:sz w:val="21"/>
          <w:szCs w:val="21"/>
          <w:lang w:val="sq-AL"/>
        </w:rPr>
      </w:pPr>
      <w:r w:rsidRPr="009F6392">
        <w:rPr>
          <w:sz w:val="21"/>
          <w:szCs w:val="21"/>
          <w:lang w:val="sq-AL"/>
        </w:rPr>
        <w:t>Autorësia, në varësi të specifikës së disiplinës shkencore, bazohet në kontributet thelbësore që janë kombinimi i konceptimit, hartimit e zbatimit të një projekti dhe analizës së interpretimit të të dhënave e të rezultateve të veprimtarisë kërkimore. Hartimit të pjesëve të rëndësishme të punës dhe rishikimit kritik të tyre duke përfshirë interpretimin.</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5.1 Garantimi i së drejtës për të botuar dhe përhapur rezultatet e veprimtarisë kërkimore</w:t>
      </w:r>
    </w:p>
    <w:p w:rsidR="00580637" w:rsidRPr="009F6392" w:rsidRDefault="00580637" w:rsidP="00580637">
      <w:pPr>
        <w:pStyle w:val="Paragrafi"/>
        <w:rPr>
          <w:sz w:val="21"/>
          <w:szCs w:val="21"/>
          <w:lang w:val="sq-AL"/>
        </w:rPr>
      </w:pPr>
      <w:r w:rsidRPr="009F6392">
        <w:rPr>
          <w:sz w:val="21"/>
          <w:szCs w:val="21"/>
          <w:lang w:val="sq-AL"/>
        </w:rPr>
        <w:t>Institucioni garanton botimin dhe përhapjen e rezultateve të veprimtarisë kërkimore</w:t>
      </w:r>
      <w:r w:rsidRPr="009F6392" w:rsidDel="00DD6FA6">
        <w:rPr>
          <w:sz w:val="21"/>
          <w:szCs w:val="21"/>
          <w:lang w:val="sq-AL"/>
        </w:rPr>
        <w:t xml:space="preserve"> </w:t>
      </w:r>
      <w:r w:rsidRPr="009F6392">
        <w:rPr>
          <w:sz w:val="21"/>
          <w:szCs w:val="21"/>
          <w:lang w:val="sq-AL"/>
        </w:rPr>
        <w:t>shkencore të kërkuesve që e ushtrojnë këtë veprimtari pranë dhe në kuadër të institucionit.</w:t>
      </w:r>
    </w:p>
    <w:p w:rsidR="00580637" w:rsidRPr="009F6392" w:rsidRDefault="00580637" w:rsidP="00580637">
      <w:pPr>
        <w:pStyle w:val="Paragrafi"/>
        <w:rPr>
          <w:sz w:val="21"/>
          <w:szCs w:val="21"/>
          <w:lang w:val="sq-AL"/>
        </w:rPr>
      </w:pPr>
      <w:r w:rsidRPr="009F6392">
        <w:rPr>
          <w:sz w:val="21"/>
          <w:szCs w:val="21"/>
          <w:lang w:val="sq-AL"/>
        </w:rPr>
        <w:t>5.2 Koordinimi i punës mes financuesit të veprimtarisë kërkimore dhe kërkuesit</w:t>
      </w:r>
    </w:p>
    <w:p w:rsidR="00580637" w:rsidRPr="009F6392" w:rsidRDefault="00580637" w:rsidP="00580637">
      <w:pPr>
        <w:pStyle w:val="Paragrafi"/>
        <w:rPr>
          <w:sz w:val="21"/>
          <w:szCs w:val="21"/>
          <w:lang w:val="sq-AL"/>
        </w:rPr>
      </w:pPr>
      <w:r w:rsidRPr="009F6392">
        <w:rPr>
          <w:sz w:val="21"/>
          <w:szCs w:val="21"/>
          <w:lang w:val="sq-AL"/>
        </w:rPr>
        <w:t>Institucioni garanton raporte korrekte mes financuesit të veprimtarisë kërkimore dhe kërkuesit në lidhje me publikimin e rezultateve të punës kërkimore. Ai parandalon ndikimin e financuesit në paraqitjen dhe interpretimin e rezultateve.</w:t>
      </w:r>
    </w:p>
    <w:p w:rsidR="00580637" w:rsidRPr="009F6392" w:rsidRDefault="00580637" w:rsidP="00580637">
      <w:pPr>
        <w:pStyle w:val="Paragrafi"/>
        <w:rPr>
          <w:sz w:val="21"/>
          <w:szCs w:val="21"/>
          <w:lang w:val="sq-AL"/>
        </w:rPr>
      </w:pPr>
      <w:r w:rsidRPr="009F6392">
        <w:rPr>
          <w:sz w:val="21"/>
          <w:szCs w:val="21"/>
          <w:lang w:val="sq-AL"/>
        </w:rPr>
        <w:t>5.3 Respektimi i kritereve të autorësisë</w:t>
      </w:r>
    </w:p>
    <w:p w:rsidR="00580637" w:rsidRPr="009F6392" w:rsidRDefault="00580637" w:rsidP="00580637">
      <w:pPr>
        <w:pStyle w:val="Paragrafi"/>
        <w:rPr>
          <w:sz w:val="21"/>
          <w:szCs w:val="21"/>
          <w:lang w:val="sq-AL"/>
        </w:rPr>
      </w:pPr>
      <w:r w:rsidRPr="009F6392">
        <w:rPr>
          <w:sz w:val="21"/>
          <w:szCs w:val="21"/>
          <w:lang w:val="sq-AL"/>
        </w:rPr>
        <w:t xml:space="preserve">Institucionet ndjekin një politikë të qartë lidhur me kriteret e autorësisë, ku përfshihen edhe mënyrat e trajtimit të rasteve kur ka kontradikta për autorësinë. Në rastet kur puna kërkimore përfshin disa autorë, autori kryesor mban korrespodencën me botuesin. </w:t>
      </w:r>
    </w:p>
    <w:p w:rsidR="00580637" w:rsidRPr="009F6392" w:rsidRDefault="00580637" w:rsidP="00580637">
      <w:pPr>
        <w:pStyle w:val="Paragrafi"/>
        <w:rPr>
          <w:sz w:val="21"/>
          <w:szCs w:val="21"/>
          <w:lang w:val="sq-AL"/>
        </w:rPr>
      </w:pPr>
      <w:r w:rsidRPr="009F6392">
        <w:rPr>
          <w:sz w:val="21"/>
          <w:szCs w:val="21"/>
          <w:lang w:val="sq-AL"/>
        </w:rPr>
        <w:t>5.4 Zbulimi i plagjiaturës</w:t>
      </w:r>
    </w:p>
    <w:p w:rsidR="00580637" w:rsidRPr="009F6392" w:rsidRDefault="00580637" w:rsidP="00580637">
      <w:pPr>
        <w:pStyle w:val="Paragrafi"/>
        <w:rPr>
          <w:sz w:val="21"/>
          <w:szCs w:val="21"/>
          <w:lang w:val="sq-AL"/>
        </w:rPr>
      </w:pPr>
      <w:r w:rsidRPr="009F6392">
        <w:rPr>
          <w:sz w:val="21"/>
          <w:szCs w:val="21"/>
          <w:lang w:val="sq-AL"/>
        </w:rPr>
        <w:t xml:space="preserve">Institucionet që kryejnë veprimtari kërkimore sigurojnë </w:t>
      </w:r>
      <w:r w:rsidRPr="009F6392">
        <w:rPr>
          <w:i/>
          <w:sz w:val="21"/>
          <w:szCs w:val="21"/>
          <w:lang w:val="sq-AL"/>
        </w:rPr>
        <w:t>software</w:t>
      </w:r>
      <w:r w:rsidRPr="009F6392">
        <w:rPr>
          <w:sz w:val="21"/>
          <w:szCs w:val="21"/>
          <w:lang w:val="sq-AL"/>
        </w:rPr>
        <w:t xml:space="preserve"> që kontrollojnë në mënyrë automatike për plagjiaturë punimet kërkimore dhe botimet (kumtesa, referate, artikuj shkencorë, disertacione, monografi, tekste mësimore, manuale, teza të paraqitura për marrjen e diplomës “Master i shkencave”).</w:t>
      </w:r>
    </w:p>
    <w:p w:rsidR="00580637" w:rsidRPr="009F6392" w:rsidRDefault="00580637" w:rsidP="00580637">
      <w:pPr>
        <w:pStyle w:val="Paragrafi"/>
        <w:rPr>
          <w:sz w:val="21"/>
          <w:szCs w:val="21"/>
          <w:lang w:val="sq-AL"/>
        </w:rPr>
      </w:pPr>
      <w:r w:rsidRPr="009F6392">
        <w:rPr>
          <w:sz w:val="21"/>
          <w:szCs w:val="21"/>
          <w:lang w:val="sq-AL"/>
        </w:rPr>
        <w:t>Përgjegjësitë e kërkuesit shkencor</w:t>
      </w:r>
    </w:p>
    <w:p w:rsidR="00580637" w:rsidRPr="009F6392" w:rsidRDefault="00580637" w:rsidP="00580637">
      <w:pPr>
        <w:pStyle w:val="Paragrafi"/>
        <w:rPr>
          <w:sz w:val="21"/>
          <w:szCs w:val="21"/>
          <w:lang w:val="sq-AL"/>
        </w:rPr>
      </w:pPr>
      <w:r w:rsidRPr="009F6392">
        <w:rPr>
          <w:sz w:val="21"/>
          <w:szCs w:val="21"/>
          <w:lang w:val="sq-AL"/>
        </w:rPr>
        <w:t>5.5 Respektimi i politikave në lidhje me autorësinë</w:t>
      </w:r>
    </w:p>
    <w:p w:rsidR="00580637" w:rsidRPr="009F6392" w:rsidRDefault="00580637" w:rsidP="00580637">
      <w:pPr>
        <w:pStyle w:val="Paragrafi"/>
        <w:rPr>
          <w:sz w:val="21"/>
          <w:szCs w:val="21"/>
          <w:lang w:val="sq-AL"/>
        </w:rPr>
      </w:pPr>
      <w:r w:rsidRPr="009F6392">
        <w:rPr>
          <w:sz w:val="21"/>
          <w:szCs w:val="21"/>
          <w:lang w:val="sq-AL"/>
        </w:rPr>
        <w:t>Kërkuesi u përmbahet kritereve për autorësinë dhe politikave institucionale në lidhje me të.</w:t>
      </w:r>
    </w:p>
    <w:p w:rsidR="00580637" w:rsidRPr="009F6392" w:rsidRDefault="00580637" w:rsidP="00580637">
      <w:pPr>
        <w:pStyle w:val="Paragrafi"/>
        <w:rPr>
          <w:sz w:val="21"/>
          <w:szCs w:val="21"/>
          <w:lang w:val="sq-AL"/>
        </w:rPr>
      </w:pPr>
      <w:r w:rsidRPr="009F6392">
        <w:rPr>
          <w:sz w:val="21"/>
          <w:szCs w:val="21"/>
          <w:lang w:val="sq-AL"/>
        </w:rPr>
        <w:t>5.6 Rënia dakord për autorësinë</w:t>
      </w:r>
    </w:p>
    <w:p w:rsidR="00580637" w:rsidRPr="009F6392" w:rsidRDefault="00580637" w:rsidP="00580637">
      <w:pPr>
        <w:pStyle w:val="Paragrafi"/>
        <w:rPr>
          <w:sz w:val="21"/>
          <w:szCs w:val="21"/>
          <w:lang w:val="sq-AL"/>
        </w:rPr>
      </w:pPr>
      <w:r w:rsidRPr="009F6392">
        <w:rPr>
          <w:sz w:val="21"/>
          <w:szCs w:val="21"/>
          <w:lang w:val="sq-AL"/>
        </w:rPr>
        <w:t>Kërkuesit që bashkëpunojnë bien dakord për autorësinë e një publikimi në një fazë të hershme të veprimtarisë kërkimore dhe rishikojnë vendimet e tyre periodikisht.</w:t>
      </w:r>
    </w:p>
    <w:p w:rsidR="00580637" w:rsidRPr="009F6392" w:rsidRDefault="00580637" w:rsidP="00580637">
      <w:pPr>
        <w:pStyle w:val="Paragrafi"/>
        <w:rPr>
          <w:sz w:val="21"/>
          <w:szCs w:val="21"/>
          <w:lang w:val="sq-AL"/>
        </w:rPr>
      </w:pPr>
      <w:r w:rsidRPr="009F6392">
        <w:rPr>
          <w:sz w:val="21"/>
          <w:szCs w:val="21"/>
          <w:lang w:val="sq-AL"/>
        </w:rPr>
        <w:t>5.7 Përfshirja e të gjithë kontribuesve</w:t>
      </w:r>
    </w:p>
    <w:p w:rsidR="00580637" w:rsidRPr="009F6392" w:rsidRDefault="00580637" w:rsidP="00580637">
      <w:pPr>
        <w:pStyle w:val="Paragrafi"/>
        <w:rPr>
          <w:sz w:val="21"/>
          <w:szCs w:val="21"/>
          <w:lang w:val="sq-AL"/>
        </w:rPr>
      </w:pPr>
      <w:r w:rsidRPr="009F6392">
        <w:rPr>
          <w:sz w:val="21"/>
          <w:szCs w:val="21"/>
          <w:lang w:val="sq-AL"/>
        </w:rPr>
        <w:t>Autorësinë e marrin ata kërkues shkencorë të angazhuar në kërkim, të cilët kanë dhënë kontribut të dukshëm dhe janë të gatshëm të mbajnë përgjegjësi për punimin shkencor.</w:t>
      </w:r>
    </w:p>
    <w:p w:rsidR="00580637" w:rsidRPr="009F6392" w:rsidRDefault="00580637" w:rsidP="00580637">
      <w:pPr>
        <w:pStyle w:val="Paragrafi"/>
        <w:rPr>
          <w:sz w:val="21"/>
          <w:szCs w:val="21"/>
          <w:lang w:val="sq-AL"/>
        </w:rPr>
      </w:pPr>
      <w:r w:rsidRPr="009F6392">
        <w:rPr>
          <w:sz w:val="21"/>
          <w:szCs w:val="21"/>
          <w:lang w:val="sq-AL"/>
        </w:rPr>
        <w:t>5.8 Moslejimi i përfshirjes së pamerituar në autorësi</w:t>
      </w:r>
    </w:p>
    <w:p w:rsidR="00580637" w:rsidRPr="009F6392" w:rsidRDefault="00580637" w:rsidP="00580637">
      <w:pPr>
        <w:pStyle w:val="Paragrafi"/>
        <w:rPr>
          <w:sz w:val="21"/>
          <w:szCs w:val="21"/>
          <w:lang w:val="sq-AL"/>
        </w:rPr>
      </w:pPr>
      <w:r w:rsidRPr="009F6392">
        <w:rPr>
          <w:sz w:val="21"/>
          <w:szCs w:val="21"/>
          <w:lang w:val="sq-AL"/>
        </w:rPr>
        <w:t xml:space="preserve">Asnjë nga kontributet e mëposhtme, në vetvete, nuk e justifikon përfshirjen e një personi në autorësi: </w:t>
      </w:r>
    </w:p>
    <w:p w:rsidR="00580637" w:rsidRPr="009F6392" w:rsidRDefault="00580637" w:rsidP="00580637">
      <w:pPr>
        <w:pStyle w:val="Paragrafi"/>
        <w:rPr>
          <w:sz w:val="21"/>
          <w:szCs w:val="21"/>
          <w:lang w:val="sq-AL"/>
        </w:rPr>
      </w:pPr>
      <w:r w:rsidRPr="009F6392">
        <w:rPr>
          <w:sz w:val="21"/>
          <w:szCs w:val="21"/>
          <w:lang w:val="sq-AL"/>
        </w:rPr>
        <w:t>5.8.1 të qenit autoritet drejtues i njësisë apo institucionit dhe ushtrimi i autoritetit që ofron pozicionimi në këtë detyrë apo miqësia personale me autorët;</w:t>
      </w:r>
    </w:p>
    <w:p w:rsidR="00580637" w:rsidRPr="009F6392" w:rsidRDefault="00580637" w:rsidP="00580637">
      <w:pPr>
        <w:pStyle w:val="Paragrafi"/>
        <w:rPr>
          <w:sz w:val="21"/>
          <w:szCs w:val="21"/>
          <w:lang w:val="sq-AL"/>
        </w:rPr>
      </w:pPr>
      <w:r w:rsidRPr="009F6392">
        <w:rPr>
          <w:sz w:val="21"/>
          <w:szCs w:val="21"/>
          <w:lang w:val="sq-AL"/>
        </w:rPr>
        <w:t>5.8.2 dhënia e një ndihme teknike, por pa ndonjë pjesëmarrje konkrete në punim;</w:t>
      </w:r>
    </w:p>
    <w:p w:rsidR="00580637" w:rsidRPr="009F6392" w:rsidRDefault="00580637" w:rsidP="00580637">
      <w:pPr>
        <w:pStyle w:val="Paragrafi"/>
        <w:rPr>
          <w:sz w:val="21"/>
          <w:szCs w:val="21"/>
          <w:lang w:val="sq-AL"/>
        </w:rPr>
      </w:pPr>
      <w:r w:rsidRPr="009F6392">
        <w:rPr>
          <w:sz w:val="21"/>
          <w:szCs w:val="21"/>
          <w:lang w:val="sq-AL"/>
        </w:rPr>
        <w:t xml:space="preserve">5.8.3 angazhimi për sigurimin dhe përdorimin efikas të fondeve apo mbikëqyrja formale e kërkuesve; </w:t>
      </w:r>
    </w:p>
    <w:p w:rsidR="00580637" w:rsidRPr="009F6392" w:rsidRDefault="00580637" w:rsidP="00580637">
      <w:pPr>
        <w:pStyle w:val="Paragrafi"/>
        <w:rPr>
          <w:sz w:val="21"/>
          <w:szCs w:val="21"/>
          <w:lang w:val="sq-AL"/>
        </w:rPr>
      </w:pPr>
      <w:r w:rsidRPr="009F6392">
        <w:rPr>
          <w:sz w:val="21"/>
          <w:szCs w:val="21"/>
          <w:lang w:val="sq-AL"/>
        </w:rPr>
        <w:t>5.8.4 sigurimi i burimeve dytësore të informacionit.</w:t>
      </w:r>
    </w:p>
    <w:p w:rsidR="00580637" w:rsidRPr="009F6392" w:rsidRDefault="00580637" w:rsidP="00580637">
      <w:pPr>
        <w:pStyle w:val="Paragrafi"/>
        <w:rPr>
          <w:sz w:val="21"/>
          <w:szCs w:val="21"/>
          <w:lang w:val="sq-AL"/>
        </w:rPr>
      </w:pPr>
      <w:r w:rsidRPr="009F6392">
        <w:rPr>
          <w:sz w:val="21"/>
          <w:szCs w:val="21"/>
          <w:lang w:val="sq-AL"/>
        </w:rPr>
        <w:t>5.9 Shprehja e mirënjohjes ndaj kontribuesve në kërkim</w:t>
      </w:r>
    </w:p>
    <w:p w:rsidR="00580637" w:rsidRPr="009F6392" w:rsidRDefault="00580637" w:rsidP="00580637">
      <w:pPr>
        <w:pStyle w:val="Paragrafi"/>
        <w:rPr>
          <w:sz w:val="21"/>
          <w:szCs w:val="21"/>
          <w:lang w:val="sq-AL"/>
        </w:rPr>
      </w:pPr>
      <w:r w:rsidRPr="009F6392">
        <w:rPr>
          <w:sz w:val="21"/>
          <w:szCs w:val="21"/>
          <w:lang w:val="sq-AL"/>
        </w:rPr>
        <w:t>Kërkuesi citon të gjithë ata që kanë kontribuar në punën kërkimore nëpërmjet vënies në dispozicion të mjediseve për kryerjen e veprimtarisë kërkimore, të pajisjeve laboratorike, etj. Në rast të një vlerësimi specifik me citim të emrit, merret paraprakisht edhe miratimi me shkrim.</w:t>
      </w:r>
    </w:p>
    <w:p w:rsidR="00580637" w:rsidRPr="009F6392" w:rsidRDefault="00580637" w:rsidP="00580637">
      <w:pPr>
        <w:pStyle w:val="Paragrafi"/>
        <w:numPr>
          <w:ilvl w:val="0"/>
          <w:numId w:val="15"/>
        </w:numPr>
        <w:rPr>
          <w:sz w:val="21"/>
          <w:szCs w:val="21"/>
          <w:lang w:val="sq-AL"/>
        </w:rPr>
      </w:pPr>
      <w:r w:rsidRPr="009F6392">
        <w:rPr>
          <w:sz w:val="21"/>
          <w:szCs w:val="21"/>
          <w:lang w:val="sq-AL"/>
        </w:rPr>
        <w:t>VLERËSIMI I PUNIMEVE SHKENCORE (</w:t>
      </w:r>
      <w:r w:rsidRPr="00B618AD">
        <w:rPr>
          <w:i/>
          <w:sz w:val="21"/>
          <w:szCs w:val="21"/>
          <w:lang w:val="sq-AL"/>
        </w:rPr>
        <w:t>REVIEW</w:t>
      </w:r>
      <w:r w:rsidRPr="009F6392">
        <w:rPr>
          <w:sz w:val="21"/>
          <w:szCs w:val="21"/>
          <w:lang w:val="sq-AL"/>
        </w:rPr>
        <w:t>)</w:t>
      </w:r>
    </w:p>
    <w:p w:rsidR="00580637" w:rsidRPr="009F6392" w:rsidRDefault="00580637" w:rsidP="00580637">
      <w:pPr>
        <w:pStyle w:val="Paragrafi"/>
        <w:rPr>
          <w:sz w:val="21"/>
          <w:szCs w:val="21"/>
          <w:lang w:val="sq-AL"/>
        </w:rPr>
      </w:pPr>
      <w:r w:rsidRPr="009F6392">
        <w:rPr>
          <w:sz w:val="21"/>
          <w:szCs w:val="21"/>
          <w:lang w:val="sq-AL"/>
        </w:rPr>
        <w:t>Termi “</w:t>
      </w:r>
      <w:r w:rsidRPr="009F6392">
        <w:rPr>
          <w:i/>
          <w:sz w:val="21"/>
          <w:szCs w:val="21"/>
          <w:lang w:val="sq-AL"/>
        </w:rPr>
        <w:t>peer review</w:t>
      </w:r>
      <w:r w:rsidRPr="009F6392">
        <w:rPr>
          <w:sz w:val="21"/>
          <w:szCs w:val="21"/>
          <w:lang w:val="sq-AL"/>
        </w:rPr>
        <w:t>” përdoret për të cilësuar vlerësimin e pavarur dhe të paanshëm të kërkimit nga kërkues të tjerë të së njëjtës fushë. Vlerësimi i veprimtarisë kërkimore është një procedurë e përdorur nga vetë institucioni apo nga organizmat që financojnë veprimtarinë kërkimore të tij për të matur efikasitetin e këtij financimi në funksion të efektivitetit të veprimtarisë kërkimore. Vlerësimi bazohet në disa tregues që kanë të bëjnë me: komunikimin e rezultateve të veprimtarisë kërkimore, vijimësinë e veprimtarisë kërkimore që sigurohet nga këto rezultate, njohjen e këtyre rezultateve nga pjesa tjetër e komunitetit shkencor dhe reklamimin e këtyre rezultateve.</w:t>
      </w:r>
    </w:p>
    <w:p w:rsidR="00580637" w:rsidRPr="009F6392" w:rsidRDefault="00580637" w:rsidP="00580637">
      <w:pPr>
        <w:pStyle w:val="Paragrafi"/>
        <w:rPr>
          <w:sz w:val="21"/>
          <w:szCs w:val="21"/>
          <w:lang w:val="sq-AL"/>
        </w:rPr>
      </w:pPr>
      <w:r w:rsidRPr="009F6392">
        <w:rPr>
          <w:sz w:val="21"/>
          <w:szCs w:val="21"/>
          <w:lang w:val="sq-AL"/>
        </w:rPr>
        <w:t>Vlerësimi merr parasysh ekspertizën e bërë për çështje të ndryshme dhe ndikimin e tyre në veprimtarinë kërkimore. Ndihmon në ruajtjen e standardeve të larta, si dhe në raportimin e saktë, të plotë dhe të besueshëm të rezultateve të kërkimit. Vlerësimi shmang problemet që lidhen me botimet e dyfishta, deklaratat e pavërteta etj., megjithatë ai nuk siguron, i vetëm, integritetin e kërkimit.</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6.1 Inkurajimi i pjesëmarrjes në vlerësim</w:t>
      </w:r>
    </w:p>
    <w:p w:rsidR="00580637" w:rsidRPr="009F6392" w:rsidRDefault="00580637" w:rsidP="00580637">
      <w:pPr>
        <w:pStyle w:val="Paragrafi"/>
        <w:rPr>
          <w:sz w:val="21"/>
          <w:szCs w:val="21"/>
          <w:lang w:val="sq-AL"/>
        </w:rPr>
      </w:pPr>
      <w:r w:rsidRPr="009F6392">
        <w:rPr>
          <w:sz w:val="21"/>
          <w:szCs w:val="21"/>
          <w:lang w:val="sq-AL"/>
        </w:rPr>
        <w:t>Institucioni inkurajon e mbështet kërkuesin të marrë pjesë në procesin e vlerësimit të veprimtarisë krijuese kërkimore të kërkuesve të tjerë. Institucioni kërkon nga vlerësuesi të jetë objektiv dhe të ruajë konfidencialitetin. Ai garanton vlerësuesin për mungesën e presionit para, gjatë dhe pas procesit të vlerësimit të punimeve shkencore.</w:t>
      </w:r>
    </w:p>
    <w:p w:rsidR="00580637" w:rsidRPr="009F6392" w:rsidRDefault="00580637" w:rsidP="00580637">
      <w:pPr>
        <w:pStyle w:val="Paragrafi"/>
        <w:rPr>
          <w:sz w:val="21"/>
          <w:szCs w:val="21"/>
          <w:lang w:val="sq-AL"/>
        </w:rPr>
      </w:pPr>
      <w:r w:rsidRPr="009F6392">
        <w:rPr>
          <w:sz w:val="21"/>
          <w:szCs w:val="21"/>
          <w:lang w:val="sq-AL"/>
        </w:rPr>
        <w:t>6.2 Angazhimi i grupeve të pavarura të vlerësimit</w:t>
      </w:r>
    </w:p>
    <w:p w:rsidR="00580637" w:rsidRPr="009F6392" w:rsidRDefault="00580637" w:rsidP="00580637">
      <w:pPr>
        <w:pStyle w:val="Paragrafi"/>
        <w:rPr>
          <w:sz w:val="21"/>
          <w:szCs w:val="21"/>
          <w:lang w:val="sq-AL"/>
        </w:rPr>
      </w:pPr>
      <w:r w:rsidRPr="009F6392">
        <w:rPr>
          <w:sz w:val="21"/>
          <w:szCs w:val="21"/>
          <w:lang w:val="sq-AL"/>
        </w:rPr>
        <w:t>Institucioni angazhon grupe specialistësh që kanë njohuri shumë të mira nga veprimtaria në fushat përkatëse, të cilat respektojnë parimet e vlerësimit të pavarur dhe nuk ndikohen në asnjë rast nga rrethanat e jashtme.</w:t>
      </w:r>
    </w:p>
    <w:p w:rsidR="00580637" w:rsidRPr="009F6392" w:rsidRDefault="00580637" w:rsidP="00580637">
      <w:pPr>
        <w:pStyle w:val="Paragrafi"/>
        <w:rPr>
          <w:sz w:val="21"/>
          <w:szCs w:val="21"/>
          <w:lang w:val="sq-AL"/>
        </w:rPr>
      </w:pPr>
      <w:r w:rsidRPr="009F6392">
        <w:rPr>
          <w:sz w:val="21"/>
          <w:szCs w:val="21"/>
          <w:lang w:val="sq-AL"/>
        </w:rPr>
        <w:t>Përgjegjësitë e vlerësuesit</w:t>
      </w:r>
    </w:p>
    <w:p w:rsidR="00580637" w:rsidRPr="009F6392" w:rsidRDefault="00580637" w:rsidP="00580637">
      <w:pPr>
        <w:pStyle w:val="Paragrafi"/>
        <w:rPr>
          <w:sz w:val="21"/>
          <w:szCs w:val="21"/>
          <w:lang w:val="sq-AL"/>
        </w:rPr>
      </w:pPr>
      <w:r w:rsidRPr="009F6392">
        <w:rPr>
          <w:sz w:val="21"/>
          <w:szCs w:val="21"/>
          <w:lang w:val="sq-AL"/>
        </w:rPr>
        <w:t>6.3 Kryerja e vlerësimit me përgjegjshmëri</w:t>
      </w:r>
    </w:p>
    <w:p w:rsidR="00580637" w:rsidRPr="009F6392" w:rsidRDefault="00580637" w:rsidP="00580637">
      <w:pPr>
        <w:pStyle w:val="Paragrafi"/>
        <w:rPr>
          <w:sz w:val="21"/>
          <w:szCs w:val="21"/>
          <w:lang w:val="sq-AL"/>
        </w:rPr>
      </w:pPr>
      <w:r w:rsidRPr="009F6392">
        <w:rPr>
          <w:sz w:val="21"/>
          <w:szCs w:val="21"/>
          <w:lang w:val="sq-AL"/>
        </w:rPr>
        <w:t xml:space="preserve">Është e rëndësishme që pjesëmarrësit në vlerësim të plotësojnë kushtet në vijim: </w:t>
      </w:r>
    </w:p>
    <w:p w:rsidR="00580637" w:rsidRPr="009F6392" w:rsidRDefault="00580637" w:rsidP="00580637">
      <w:pPr>
        <w:pStyle w:val="Paragrafi"/>
        <w:rPr>
          <w:sz w:val="21"/>
          <w:szCs w:val="21"/>
          <w:lang w:val="sq-AL"/>
        </w:rPr>
      </w:pPr>
      <w:r w:rsidRPr="009F6392">
        <w:rPr>
          <w:sz w:val="21"/>
          <w:szCs w:val="21"/>
          <w:lang w:val="sq-AL"/>
        </w:rPr>
        <w:t>6.3.1 të jenë të ndershëm dhe të respektojnë afatet e vlerësimit;</w:t>
      </w:r>
    </w:p>
    <w:p w:rsidR="00580637" w:rsidRPr="009F6392" w:rsidRDefault="00580637" w:rsidP="00580637">
      <w:pPr>
        <w:pStyle w:val="Paragrafi"/>
        <w:rPr>
          <w:sz w:val="21"/>
          <w:szCs w:val="21"/>
          <w:lang w:val="sq-AL"/>
        </w:rPr>
      </w:pPr>
      <w:r w:rsidRPr="009F6392">
        <w:rPr>
          <w:sz w:val="21"/>
          <w:szCs w:val="21"/>
          <w:lang w:val="sq-AL"/>
        </w:rPr>
        <w:t>6.3.2 të veprojnë në konfidencialitet të plotë dhe të mos ndërhyjnë në përmbajtjen e punimit shkencor;</w:t>
      </w:r>
    </w:p>
    <w:p w:rsidR="00580637" w:rsidRPr="009F6392" w:rsidRDefault="00580637" w:rsidP="00580637">
      <w:pPr>
        <w:pStyle w:val="Paragrafi"/>
        <w:rPr>
          <w:sz w:val="21"/>
          <w:szCs w:val="21"/>
          <w:lang w:val="sq-AL"/>
        </w:rPr>
      </w:pPr>
      <w:r w:rsidRPr="009F6392">
        <w:rPr>
          <w:sz w:val="21"/>
          <w:szCs w:val="21"/>
          <w:lang w:val="sq-AL"/>
        </w:rPr>
        <w:t>6.3.3 të deklarojnë çdo konflikt interesi që përpara përfshirjes në vlerësim;</w:t>
      </w:r>
    </w:p>
    <w:p w:rsidR="00580637" w:rsidRPr="009F6392" w:rsidRDefault="00580637" w:rsidP="00580637">
      <w:pPr>
        <w:pStyle w:val="Paragrafi"/>
        <w:rPr>
          <w:sz w:val="21"/>
          <w:szCs w:val="21"/>
          <w:lang w:val="sq-AL"/>
        </w:rPr>
      </w:pPr>
      <w:r w:rsidRPr="009F6392">
        <w:rPr>
          <w:sz w:val="21"/>
          <w:szCs w:val="21"/>
          <w:lang w:val="sq-AL"/>
        </w:rPr>
        <w:t>6.3.4 të respektojnë kriteret që aplikohen për vlerësim;</w:t>
      </w:r>
    </w:p>
    <w:p w:rsidR="00580637" w:rsidRPr="009F6392" w:rsidRDefault="00580637" w:rsidP="00580637">
      <w:pPr>
        <w:pStyle w:val="Paragrafi"/>
        <w:rPr>
          <w:sz w:val="21"/>
          <w:szCs w:val="21"/>
          <w:lang w:val="sq-AL"/>
        </w:rPr>
      </w:pPr>
      <w:r w:rsidRPr="009F6392">
        <w:rPr>
          <w:sz w:val="21"/>
          <w:szCs w:val="21"/>
          <w:lang w:val="sq-AL"/>
        </w:rPr>
        <w:t>6.3.5 të mos pranojnë të përfshihen në një vlerësim që është jashtë fushës së tyre të ekspertizës;</w:t>
      </w:r>
    </w:p>
    <w:p w:rsidR="00580637" w:rsidRPr="009F6392" w:rsidRDefault="00580637" w:rsidP="00580637">
      <w:pPr>
        <w:pStyle w:val="Paragrafi"/>
        <w:rPr>
          <w:sz w:val="21"/>
          <w:szCs w:val="21"/>
          <w:lang w:val="sq-AL"/>
        </w:rPr>
      </w:pPr>
      <w:r w:rsidRPr="009F6392">
        <w:rPr>
          <w:sz w:val="21"/>
          <w:szCs w:val="21"/>
          <w:lang w:val="sq-AL"/>
        </w:rPr>
        <w:t>6.3.6 të vlerësojnë punimet shkencore drejt, pa u ndikuar nga rrethanat e jashtme;</w:t>
      </w:r>
    </w:p>
    <w:p w:rsidR="00580637" w:rsidRPr="009F6392" w:rsidRDefault="00580637" w:rsidP="00580637">
      <w:pPr>
        <w:pStyle w:val="Paragrafi"/>
        <w:rPr>
          <w:sz w:val="21"/>
          <w:szCs w:val="21"/>
          <w:lang w:val="sq-AL"/>
        </w:rPr>
      </w:pPr>
      <w:r w:rsidRPr="009F6392">
        <w:rPr>
          <w:sz w:val="21"/>
          <w:szCs w:val="21"/>
          <w:lang w:val="sq-AL"/>
        </w:rPr>
        <w:t>6.3.7 të depozitojnë me shkrim recensat për vlerësimin e punimeve, për të cilat janë ngarkuar të jenë vlerësues.</w:t>
      </w:r>
    </w:p>
    <w:p w:rsidR="00580637" w:rsidRPr="009F6392" w:rsidRDefault="00580637" w:rsidP="00580637">
      <w:pPr>
        <w:pStyle w:val="Paragrafi"/>
        <w:rPr>
          <w:sz w:val="21"/>
          <w:szCs w:val="21"/>
          <w:lang w:val="sq-AL"/>
        </w:rPr>
      </w:pPr>
      <w:r w:rsidRPr="009F6392">
        <w:rPr>
          <w:sz w:val="21"/>
          <w:szCs w:val="21"/>
          <w:lang w:val="sq-AL"/>
        </w:rPr>
        <w:t>6.4 Sinjalizimi i veprimeve të ndëshkueshme</w:t>
      </w:r>
    </w:p>
    <w:p w:rsidR="00580637" w:rsidRPr="009F6392" w:rsidRDefault="00580637" w:rsidP="00580637">
      <w:pPr>
        <w:pStyle w:val="Paragrafi"/>
        <w:rPr>
          <w:sz w:val="21"/>
          <w:szCs w:val="21"/>
          <w:lang w:val="sq-AL"/>
        </w:rPr>
      </w:pPr>
      <w:r w:rsidRPr="009F6392">
        <w:rPr>
          <w:sz w:val="21"/>
          <w:szCs w:val="21"/>
          <w:lang w:val="sq-AL"/>
        </w:rPr>
        <w:t>Vlerësuesit, të cilët gjatë procesit të vlerësimit konstatojnë shkelje të formës së plagjiaturës, kopjimit apo falsifikimit të të dhënave, ose shkelje të natyrës etike në konceptimin apo realizimin e punës kërkimore, informojnë, duke ruajtur konfidencialitetin, përfaqësuesin e organizmit që ka kërkuar vlerësimin (botuesin e revistës, këshillin e etikës, financuesin e projektit etj.).</w:t>
      </w:r>
    </w:p>
    <w:p w:rsidR="00580637" w:rsidRPr="009F6392" w:rsidRDefault="00580637" w:rsidP="00580637">
      <w:pPr>
        <w:pStyle w:val="Paragrafi"/>
        <w:rPr>
          <w:sz w:val="21"/>
          <w:szCs w:val="21"/>
          <w:lang w:val="sq-AL"/>
        </w:rPr>
      </w:pPr>
      <w:r w:rsidRPr="009F6392">
        <w:rPr>
          <w:sz w:val="21"/>
          <w:szCs w:val="21"/>
          <w:lang w:val="sq-AL"/>
        </w:rPr>
        <w:t>6.5 Realizimi i trajnimeve për vlerësuesit</w:t>
      </w:r>
    </w:p>
    <w:p w:rsidR="00580637" w:rsidRPr="009F6392" w:rsidRDefault="00580637" w:rsidP="00580637">
      <w:pPr>
        <w:pStyle w:val="Paragrafi"/>
        <w:rPr>
          <w:sz w:val="21"/>
          <w:szCs w:val="21"/>
          <w:lang w:val="sq-AL"/>
        </w:rPr>
      </w:pPr>
      <w:r w:rsidRPr="009F6392">
        <w:rPr>
          <w:sz w:val="21"/>
          <w:szCs w:val="21"/>
          <w:lang w:val="sq-AL"/>
        </w:rPr>
        <w:t xml:space="preserve">Drejtuesi kërkimor ka përgjegjësi të trajnojë kërkues për procesin e vlerësimit, që këta të fundit të fitojnë njohuritë e nevojshme për procesin e vlerësimit, si dhe të kuptojnë detyrimet që rrjedhin prej këtij procesi. </w:t>
      </w:r>
    </w:p>
    <w:p w:rsidR="00580637" w:rsidRPr="009F6392" w:rsidRDefault="00580637" w:rsidP="00580637">
      <w:pPr>
        <w:pStyle w:val="Paragrafi"/>
        <w:rPr>
          <w:sz w:val="21"/>
          <w:szCs w:val="21"/>
          <w:lang w:val="sq-AL"/>
        </w:rPr>
      </w:pPr>
      <w:r w:rsidRPr="009F6392">
        <w:rPr>
          <w:sz w:val="21"/>
          <w:szCs w:val="21"/>
          <w:lang w:val="sq-AL"/>
        </w:rPr>
        <w:t>Përgjegjësitë e kërkuesit shkencor</w:t>
      </w:r>
    </w:p>
    <w:p w:rsidR="00580637" w:rsidRPr="009F6392" w:rsidRDefault="00580637" w:rsidP="00580637">
      <w:pPr>
        <w:pStyle w:val="Paragrafi"/>
        <w:rPr>
          <w:sz w:val="21"/>
          <w:szCs w:val="21"/>
          <w:lang w:val="sq-AL"/>
        </w:rPr>
      </w:pPr>
      <w:r w:rsidRPr="009F6392">
        <w:rPr>
          <w:sz w:val="21"/>
          <w:szCs w:val="21"/>
          <w:lang w:val="sq-AL"/>
        </w:rPr>
        <w:t>6.6 Mosndërhyrja gjatë procesit të vlerësimit</w:t>
      </w:r>
    </w:p>
    <w:p w:rsidR="00580637" w:rsidRPr="009F6392" w:rsidRDefault="00580637" w:rsidP="00580637">
      <w:pPr>
        <w:pStyle w:val="Paragrafi"/>
        <w:rPr>
          <w:sz w:val="21"/>
          <w:szCs w:val="21"/>
          <w:lang w:val="sq-AL"/>
        </w:rPr>
      </w:pPr>
      <w:r w:rsidRPr="009F6392">
        <w:rPr>
          <w:sz w:val="21"/>
          <w:szCs w:val="21"/>
          <w:lang w:val="sq-AL"/>
        </w:rPr>
        <w:t xml:space="preserve">Kërkuesi, puna e të cilit është duke kaluar në një proces vlerësimi, nuk ndërhyn gjatë këtij procesi. </w:t>
      </w:r>
    </w:p>
    <w:p w:rsidR="00580637" w:rsidRPr="009F6392" w:rsidRDefault="00580637" w:rsidP="00580637">
      <w:pPr>
        <w:pStyle w:val="Paragrafi"/>
        <w:numPr>
          <w:ilvl w:val="0"/>
          <w:numId w:val="15"/>
        </w:numPr>
        <w:rPr>
          <w:sz w:val="21"/>
          <w:szCs w:val="21"/>
          <w:lang w:val="sq-AL"/>
        </w:rPr>
      </w:pPr>
      <w:r w:rsidRPr="009F6392">
        <w:rPr>
          <w:sz w:val="21"/>
          <w:szCs w:val="21"/>
          <w:lang w:val="sq-AL"/>
        </w:rPr>
        <w:t>KONFLIKTI I INTERESIT</w:t>
      </w:r>
    </w:p>
    <w:p w:rsidR="00580637" w:rsidRPr="009F6392" w:rsidRDefault="00580637" w:rsidP="00580637">
      <w:pPr>
        <w:pStyle w:val="Paragrafi"/>
        <w:rPr>
          <w:sz w:val="21"/>
          <w:szCs w:val="21"/>
          <w:lang w:val="sq-AL"/>
        </w:rPr>
      </w:pPr>
      <w:r w:rsidRPr="009F6392">
        <w:rPr>
          <w:sz w:val="21"/>
          <w:szCs w:val="21"/>
          <w:lang w:val="sq-AL"/>
        </w:rPr>
        <w:t>Konflikt i interesit është gjendja e konfliktit ndërmjet interesave individuale të një personi dhe përgjegjësive profesionale në të cilën ai ka interesa të drejtpërdrejtë ose të tërthortë, që ndikojnë, mund të ndikojnë ose duket sikur ndikojnë në kryerjen në mënyrë të padrejtë të detyrave dhe përgjegjësive të tij në veprimtarinë shkencore.</w:t>
      </w:r>
    </w:p>
    <w:p w:rsidR="00580637" w:rsidRPr="009F6392" w:rsidRDefault="00580637" w:rsidP="00580637">
      <w:pPr>
        <w:pStyle w:val="Paragrafi"/>
        <w:rPr>
          <w:sz w:val="21"/>
          <w:szCs w:val="21"/>
          <w:lang w:val="sq-AL"/>
        </w:rPr>
      </w:pPr>
      <w:r w:rsidRPr="009F6392">
        <w:rPr>
          <w:sz w:val="21"/>
          <w:szCs w:val="21"/>
          <w:lang w:val="sq-AL"/>
        </w:rPr>
        <w:t>Institucioni ndjek një politikë të qartë për shmangien e konfliktit të interesit.</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 xml:space="preserve">7.1 Përcaktimi i një politike të qartë </w:t>
      </w:r>
    </w:p>
    <w:p w:rsidR="00580637" w:rsidRPr="009F6392" w:rsidRDefault="00580637" w:rsidP="00580637">
      <w:pPr>
        <w:pStyle w:val="Paragrafi"/>
        <w:rPr>
          <w:sz w:val="21"/>
          <w:szCs w:val="21"/>
          <w:lang w:val="sq-AL"/>
        </w:rPr>
      </w:pPr>
      <w:r w:rsidRPr="009F6392">
        <w:rPr>
          <w:sz w:val="21"/>
          <w:szCs w:val="21"/>
          <w:lang w:val="sq-AL"/>
        </w:rPr>
        <w:t>Institucioni ndjek një politikë të caktuar për menaxhimin e konfliktit të interesit. Kjo politikë përmban një gamë përgjigjesh, në përputhje me natyrën e konfliktit, me qëllim që të pengojë kërkuesit apo vlerësuesit e veprimtarisë kërkimore të influencojnë në mënyrë të padrejtë në vendime dhe të evitojë perceptimin e pajustifikuar që një konflikt interesi nuk është marrë në konsideratë.</w:t>
      </w:r>
    </w:p>
    <w:p w:rsidR="00580637" w:rsidRPr="009F6392" w:rsidRDefault="00580637" w:rsidP="00580637">
      <w:pPr>
        <w:pStyle w:val="Paragrafi"/>
        <w:rPr>
          <w:sz w:val="21"/>
          <w:szCs w:val="21"/>
          <w:lang w:val="sq-AL"/>
        </w:rPr>
      </w:pPr>
      <w:r w:rsidRPr="009F6392">
        <w:rPr>
          <w:sz w:val="21"/>
          <w:szCs w:val="21"/>
          <w:lang w:val="sq-AL"/>
        </w:rPr>
        <w:t xml:space="preserve">Politika e hartuar nga institucioni duhet: </w:t>
      </w:r>
    </w:p>
    <w:p w:rsidR="00580637" w:rsidRPr="009F6392" w:rsidRDefault="00580637" w:rsidP="00580637">
      <w:pPr>
        <w:pStyle w:val="Paragrafi"/>
        <w:rPr>
          <w:sz w:val="21"/>
          <w:szCs w:val="21"/>
          <w:lang w:val="sq-AL"/>
        </w:rPr>
      </w:pPr>
      <w:r w:rsidRPr="009F6392">
        <w:rPr>
          <w:sz w:val="21"/>
          <w:szCs w:val="21"/>
          <w:lang w:val="sq-AL"/>
        </w:rPr>
        <w:t>7.1.1 t’u bëhet e qartë të gjithë kërkuesve;</w:t>
      </w:r>
    </w:p>
    <w:p w:rsidR="00580637" w:rsidRPr="009F6392" w:rsidRDefault="00580637" w:rsidP="00580637">
      <w:pPr>
        <w:pStyle w:val="Paragrafi"/>
        <w:rPr>
          <w:sz w:val="21"/>
          <w:szCs w:val="21"/>
          <w:lang w:val="sq-AL"/>
        </w:rPr>
      </w:pPr>
      <w:r w:rsidRPr="009F6392">
        <w:rPr>
          <w:sz w:val="21"/>
          <w:szCs w:val="21"/>
          <w:lang w:val="sq-AL"/>
        </w:rPr>
        <w:t>7.1.2 në rastet e konstatimit të konfliktit të interesit, të kërkohet një deklaratë e plotë nga personat e përfshirë për të paraqitur rrethanat që kanë çuar në konflikt interesi;</w:t>
      </w:r>
    </w:p>
    <w:p w:rsidR="00580637" w:rsidRPr="009F6392" w:rsidRDefault="00580637" w:rsidP="00580637">
      <w:pPr>
        <w:pStyle w:val="Paragrafi"/>
        <w:rPr>
          <w:sz w:val="21"/>
          <w:szCs w:val="21"/>
          <w:lang w:val="sq-AL"/>
        </w:rPr>
      </w:pPr>
      <w:r w:rsidRPr="009F6392">
        <w:rPr>
          <w:sz w:val="21"/>
          <w:szCs w:val="21"/>
          <w:lang w:val="sq-AL"/>
        </w:rPr>
        <w:t>7.1.3 personi që është në konflikt interesi nuk merr pjesë në proceset vendimmarrëse;</w:t>
      </w:r>
    </w:p>
    <w:p w:rsidR="00580637" w:rsidRPr="009F6392" w:rsidRDefault="00580637" w:rsidP="00580637">
      <w:pPr>
        <w:pStyle w:val="Paragrafi"/>
        <w:rPr>
          <w:sz w:val="21"/>
          <w:szCs w:val="21"/>
          <w:lang w:val="sq-AL"/>
        </w:rPr>
      </w:pPr>
      <w:r w:rsidRPr="009F6392">
        <w:rPr>
          <w:sz w:val="21"/>
          <w:szCs w:val="21"/>
          <w:lang w:val="sq-AL"/>
        </w:rPr>
        <w:t>7.1.4 në rastet e një konflikti të mundshëm apo real mbahet një procesverbal, i cili detajon mënyrën se si është menaxhuar ai. Në procesverbal nuk përfshihet informacion konfidencial;</w:t>
      </w:r>
    </w:p>
    <w:p w:rsidR="00580637" w:rsidRPr="009F6392" w:rsidRDefault="00580637" w:rsidP="00580637">
      <w:pPr>
        <w:pStyle w:val="Paragrafi"/>
        <w:rPr>
          <w:sz w:val="21"/>
          <w:szCs w:val="21"/>
          <w:lang w:val="sq-AL"/>
        </w:rPr>
      </w:pPr>
      <w:r w:rsidRPr="009F6392">
        <w:rPr>
          <w:sz w:val="21"/>
          <w:szCs w:val="21"/>
          <w:lang w:val="sq-AL"/>
        </w:rPr>
        <w:t>7.1.5 politikat e institucionit parashikojnë menaxhimin e konfliktit të interesit në të gjitha rastet e mundshme dhe i rishikojnë ato periodikisht në funksion të përmirësimit të tyre.</w:t>
      </w:r>
    </w:p>
    <w:p w:rsidR="00580637" w:rsidRPr="009F6392" w:rsidRDefault="00580637" w:rsidP="00580637">
      <w:pPr>
        <w:pStyle w:val="Paragrafi"/>
        <w:rPr>
          <w:sz w:val="21"/>
          <w:szCs w:val="21"/>
          <w:lang w:val="sq-AL"/>
        </w:rPr>
      </w:pPr>
      <w:r w:rsidRPr="009F6392">
        <w:rPr>
          <w:sz w:val="21"/>
          <w:szCs w:val="21"/>
          <w:lang w:val="sq-AL"/>
        </w:rPr>
        <w:t>Përgjegjësitë e kërkuesit shkencor</w:t>
      </w:r>
    </w:p>
    <w:p w:rsidR="00580637" w:rsidRPr="009F6392" w:rsidRDefault="00580637" w:rsidP="00580637">
      <w:pPr>
        <w:pStyle w:val="Paragrafi"/>
        <w:rPr>
          <w:sz w:val="21"/>
          <w:szCs w:val="21"/>
          <w:lang w:val="sq-AL"/>
        </w:rPr>
      </w:pPr>
      <w:r w:rsidRPr="009F6392">
        <w:rPr>
          <w:sz w:val="21"/>
          <w:szCs w:val="21"/>
          <w:lang w:val="sq-AL"/>
        </w:rPr>
        <w:t>7.2 Të deklarojë konfliktin e interesit</w:t>
      </w:r>
    </w:p>
    <w:p w:rsidR="007C40BB" w:rsidRDefault="00580637" w:rsidP="007C40BB">
      <w:pPr>
        <w:pStyle w:val="Paragrafi"/>
        <w:rPr>
          <w:sz w:val="21"/>
          <w:szCs w:val="21"/>
          <w:lang w:val="sq-AL"/>
        </w:rPr>
      </w:pPr>
      <w:r w:rsidRPr="009F6392">
        <w:rPr>
          <w:sz w:val="21"/>
          <w:szCs w:val="21"/>
          <w:lang w:val="sq-AL"/>
        </w:rPr>
        <w:t xml:space="preserve">Kërkuesi shkencor që është në kushtet e konfliktit të interesit apo përballet me raste të konfliktit të interesit duhet t’i deklarojë ato. </w:t>
      </w:r>
    </w:p>
    <w:p w:rsidR="00580637" w:rsidRPr="009F6392" w:rsidRDefault="00580637" w:rsidP="007C40BB">
      <w:pPr>
        <w:pStyle w:val="Paragrafi"/>
        <w:rPr>
          <w:sz w:val="21"/>
          <w:szCs w:val="21"/>
          <w:lang w:val="sq-AL"/>
        </w:rPr>
      </w:pPr>
      <w:r w:rsidRPr="009F6392">
        <w:rPr>
          <w:sz w:val="21"/>
          <w:szCs w:val="21"/>
          <w:lang w:val="sq-AL"/>
        </w:rPr>
        <w:t>Kërkuesi shkencor përdor qasjet e mëposhtme, në raste të konfliktit të interesit:</w:t>
      </w:r>
    </w:p>
    <w:p w:rsidR="00580637" w:rsidRPr="009F6392" w:rsidRDefault="00580637" w:rsidP="00580637">
      <w:pPr>
        <w:pStyle w:val="Paragrafi"/>
        <w:rPr>
          <w:sz w:val="21"/>
          <w:szCs w:val="21"/>
          <w:lang w:val="sq-AL"/>
        </w:rPr>
      </w:pPr>
      <w:r w:rsidRPr="009F6392">
        <w:rPr>
          <w:sz w:val="21"/>
          <w:szCs w:val="21"/>
          <w:lang w:val="sq-AL"/>
        </w:rPr>
        <w:t>7.2.1 zbaton politikat e institucionit;</w:t>
      </w:r>
    </w:p>
    <w:p w:rsidR="00580637" w:rsidRPr="009F6392" w:rsidRDefault="00580637" w:rsidP="00580637">
      <w:pPr>
        <w:pStyle w:val="Paragrafi"/>
        <w:rPr>
          <w:sz w:val="21"/>
          <w:szCs w:val="21"/>
          <w:lang w:val="sq-AL"/>
        </w:rPr>
      </w:pPr>
      <w:r w:rsidRPr="009F6392">
        <w:rPr>
          <w:sz w:val="21"/>
          <w:szCs w:val="21"/>
          <w:lang w:val="sq-AL"/>
        </w:rPr>
        <w:t>7.1.2 në rast të angazhimit në grupet apo komitetet e vlerësimit të punimeve shkencore tërhiqet menjëherë;</w:t>
      </w:r>
    </w:p>
    <w:p w:rsidR="00580637" w:rsidRPr="009F6392" w:rsidRDefault="00580637" w:rsidP="00580637">
      <w:pPr>
        <w:pStyle w:val="Paragrafi"/>
        <w:rPr>
          <w:sz w:val="21"/>
          <w:szCs w:val="21"/>
          <w:lang w:val="sq-AL"/>
        </w:rPr>
      </w:pPr>
      <w:r w:rsidRPr="009F6392">
        <w:rPr>
          <w:sz w:val="21"/>
          <w:szCs w:val="21"/>
          <w:lang w:val="sq-AL"/>
        </w:rPr>
        <w:t>7.2.3 deklaron në kohën e duhur dhe me përgjegjësi çdo konflikt, në dukje, të mundshëm apo faktik të interesit.</w:t>
      </w:r>
    </w:p>
    <w:p w:rsidR="00580637" w:rsidRPr="009F6392" w:rsidRDefault="00580637" w:rsidP="00580637">
      <w:pPr>
        <w:pStyle w:val="Paragrafi"/>
        <w:rPr>
          <w:sz w:val="21"/>
          <w:szCs w:val="21"/>
          <w:lang w:val="sq-AL"/>
        </w:rPr>
      </w:pPr>
      <w:r w:rsidRPr="009F6392">
        <w:rPr>
          <w:sz w:val="21"/>
          <w:szCs w:val="21"/>
          <w:lang w:val="sq-AL"/>
        </w:rPr>
        <w:t xml:space="preserve">8. BASHKËPUNIMI NDËRINSTITUCIONAL NË KËRKIMIN SHKENCOR </w:t>
      </w:r>
    </w:p>
    <w:p w:rsidR="00580637" w:rsidRPr="009F6392" w:rsidRDefault="00580637" w:rsidP="00580637">
      <w:pPr>
        <w:pStyle w:val="Paragrafi"/>
        <w:rPr>
          <w:sz w:val="21"/>
          <w:szCs w:val="21"/>
          <w:lang w:val="sq-AL"/>
        </w:rPr>
      </w:pPr>
      <w:r w:rsidRPr="009F6392">
        <w:rPr>
          <w:sz w:val="21"/>
          <w:szCs w:val="21"/>
          <w:lang w:val="sq-AL"/>
        </w:rPr>
        <w:t xml:space="preserve">Kërkimi shkencor përfshin një gamë të gjerë bashkëpunimesh brenda institucioneve, ndërmjet institucioneve, si dhe ndërkombëtare. </w:t>
      </w:r>
    </w:p>
    <w:p w:rsidR="00580637" w:rsidRPr="009F6392" w:rsidRDefault="00580637" w:rsidP="00580637">
      <w:pPr>
        <w:pStyle w:val="Paragrafi"/>
        <w:rPr>
          <w:sz w:val="21"/>
          <w:szCs w:val="21"/>
          <w:lang w:val="sq-AL"/>
        </w:rPr>
      </w:pPr>
      <w:r w:rsidRPr="009F6392">
        <w:rPr>
          <w:sz w:val="21"/>
          <w:szCs w:val="21"/>
          <w:lang w:val="sq-AL"/>
        </w:rPr>
        <w:t>Përgjegjësitë e institucionit</w:t>
      </w:r>
    </w:p>
    <w:p w:rsidR="00580637" w:rsidRPr="009F6392" w:rsidRDefault="00580637" w:rsidP="00580637">
      <w:pPr>
        <w:pStyle w:val="Paragrafi"/>
        <w:rPr>
          <w:sz w:val="21"/>
          <w:szCs w:val="21"/>
          <w:lang w:val="sq-AL"/>
        </w:rPr>
      </w:pPr>
      <w:r w:rsidRPr="009F6392">
        <w:rPr>
          <w:sz w:val="21"/>
          <w:szCs w:val="21"/>
          <w:lang w:val="sq-AL"/>
        </w:rPr>
        <w:t xml:space="preserve">8.1 Lidhja e marrëveshjeve të bashkëpunimit </w:t>
      </w:r>
    </w:p>
    <w:p w:rsidR="00580637" w:rsidRPr="009F6392" w:rsidRDefault="00580637" w:rsidP="00580637">
      <w:pPr>
        <w:pStyle w:val="Paragrafi"/>
        <w:rPr>
          <w:sz w:val="21"/>
          <w:szCs w:val="21"/>
          <w:lang w:val="sq-AL"/>
        </w:rPr>
      </w:pPr>
      <w:r w:rsidRPr="009F6392">
        <w:rPr>
          <w:sz w:val="21"/>
          <w:szCs w:val="21"/>
          <w:lang w:val="sq-AL"/>
        </w:rPr>
        <w:t xml:space="preserve">Institucioni që përfshihet në veprimtarinë kërkimore nënshkruan marrëveshje me partnerët lidhur me menaxhimin e veprimtarisë kërkimore. </w:t>
      </w:r>
    </w:p>
    <w:p w:rsidR="00580637" w:rsidRPr="009F6392" w:rsidRDefault="00580637" w:rsidP="00580637">
      <w:pPr>
        <w:pStyle w:val="Paragrafi"/>
        <w:rPr>
          <w:sz w:val="21"/>
          <w:szCs w:val="21"/>
          <w:lang w:val="sq-AL"/>
        </w:rPr>
      </w:pPr>
      <w:r w:rsidRPr="009F6392">
        <w:rPr>
          <w:sz w:val="21"/>
          <w:szCs w:val="21"/>
          <w:lang w:val="sq-AL"/>
        </w:rPr>
        <w:t>Marrëveshja parashikon respektimin e parimeve të përcaktuara në këtë rregullore, duke përfshirë integritetin në kërkim, ndershmërinë, angazhimin për ekselencë në kërkim, mbrojtjen e pronësisë intelektuale, konfidencialitetit dhe të drejtën e autorit. Në nene të veçanta të saj mund të parashikohen institucionet që financojnë veprimtarinë kërkimore dhe të ardhurat që mund të sigurohen prej saj.</w:t>
      </w:r>
    </w:p>
    <w:p w:rsidR="00580637" w:rsidRPr="009F6392" w:rsidRDefault="00580637" w:rsidP="00580637">
      <w:pPr>
        <w:pStyle w:val="Paragrafi"/>
        <w:rPr>
          <w:sz w:val="21"/>
          <w:szCs w:val="21"/>
          <w:lang w:val="sq-AL"/>
        </w:rPr>
      </w:pPr>
      <w:r w:rsidRPr="009F6392">
        <w:rPr>
          <w:sz w:val="21"/>
          <w:szCs w:val="21"/>
          <w:lang w:val="sq-AL"/>
        </w:rPr>
        <w:t>8.2 Menaxhimi i të drejtave mbi materialet parësore</w:t>
      </w:r>
    </w:p>
    <w:p w:rsidR="00580637" w:rsidRPr="009F6392" w:rsidRDefault="00580637" w:rsidP="00580637">
      <w:pPr>
        <w:pStyle w:val="Paragrafi"/>
        <w:rPr>
          <w:sz w:val="21"/>
          <w:szCs w:val="21"/>
          <w:lang w:val="sq-AL"/>
        </w:rPr>
      </w:pPr>
      <w:r w:rsidRPr="009F6392">
        <w:rPr>
          <w:sz w:val="21"/>
          <w:szCs w:val="21"/>
          <w:lang w:val="sq-AL"/>
        </w:rPr>
        <w:t>Palët bashkëpunuese përcaktojnë personat përgjegjës për zbatimin e marrëveshjes së nënshkruar paraprakisht për menaxhimin e të dhënave, rezultateve të kërkimit apo dhe të materialeve parësore të veprimtarisë kërkimore.</w:t>
      </w:r>
    </w:p>
    <w:p w:rsidR="00580637" w:rsidRPr="009F6392" w:rsidRDefault="00580637" w:rsidP="00580637">
      <w:pPr>
        <w:pStyle w:val="Paragrafi"/>
        <w:rPr>
          <w:sz w:val="21"/>
          <w:szCs w:val="21"/>
          <w:lang w:val="sq-AL"/>
        </w:rPr>
      </w:pPr>
      <w:r w:rsidRPr="009F6392">
        <w:rPr>
          <w:sz w:val="21"/>
          <w:szCs w:val="21"/>
          <w:lang w:val="sq-AL"/>
        </w:rPr>
        <w:t>Përgjegjësitë e kërkuesit shkencor</w:t>
      </w:r>
    </w:p>
    <w:p w:rsidR="00580637" w:rsidRPr="009F6392" w:rsidRDefault="00580637" w:rsidP="00580637">
      <w:pPr>
        <w:pStyle w:val="Paragrafi"/>
        <w:rPr>
          <w:sz w:val="21"/>
          <w:szCs w:val="21"/>
          <w:lang w:val="sq-AL"/>
        </w:rPr>
      </w:pPr>
      <w:r w:rsidRPr="009F6392">
        <w:rPr>
          <w:sz w:val="21"/>
          <w:szCs w:val="21"/>
          <w:lang w:val="sq-AL"/>
        </w:rPr>
        <w:t>8.3 Respektimi i marrëveshjeve ndërinstitucionale</w:t>
      </w:r>
    </w:p>
    <w:p w:rsidR="00580637" w:rsidRPr="009F6392" w:rsidRDefault="00580637" w:rsidP="00580637">
      <w:pPr>
        <w:pStyle w:val="Paragrafi"/>
        <w:rPr>
          <w:sz w:val="21"/>
          <w:szCs w:val="21"/>
          <w:lang w:val="sq-AL"/>
        </w:rPr>
      </w:pPr>
      <w:r w:rsidRPr="009F6392">
        <w:rPr>
          <w:sz w:val="21"/>
          <w:szCs w:val="21"/>
          <w:lang w:val="sq-AL"/>
        </w:rPr>
        <w:t>Kërkuesi shkencor i përfshirë në kërkime të përbashkëta është i vetëdijshëm për të gjitha politikat dhe marrëveshjet me shkrim që ndikojnë në veprimtarinë kërkimore, sidomos për ato që lidhen me publikimin e rezultateve të veprimtarisë kërkimore dhe menaxhimin e të dhënave parësore.</w:t>
      </w:r>
    </w:p>
    <w:p w:rsidR="00580637" w:rsidRPr="009F6392" w:rsidRDefault="00580637" w:rsidP="00580637">
      <w:pPr>
        <w:pStyle w:val="Paragrafi"/>
        <w:rPr>
          <w:sz w:val="21"/>
          <w:szCs w:val="21"/>
          <w:lang w:val="sq-AL"/>
        </w:rPr>
      </w:pPr>
      <w:r w:rsidRPr="009F6392">
        <w:rPr>
          <w:sz w:val="21"/>
          <w:szCs w:val="21"/>
          <w:lang w:val="sq-AL"/>
        </w:rPr>
        <w:t>8.4 Deklarimi i konfliktit të interesit</w:t>
      </w:r>
    </w:p>
    <w:p w:rsidR="00580637" w:rsidRPr="009F6392" w:rsidRDefault="00580637" w:rsidP="00580637">
      <w:pPr>
        <w:pStyle w:val="Paragrafi"/>
        <w:rPr>
          <w:sz w:val="21"/>
          <w:szCs w:val="21"/>
          <w:lang w:val="sq-AL"/>
        </w:rPr>
      </w:pPr>
      <w:r w:rsidRPr="009F6392">
        <w:rPr>
          <w:sz w:val="21"/>
          <w:szCs w:val="21"/>
          <w:lang w:val="sq-AL"/>
        </w:rPr>
        <w:t>Kur zhvillohen veprimtaritë kërkimore të përbashkëta, kërkuesi shkencor deklaron, nëse ka, konfliktin në dukje, të mundshëm ose faktik të interesit në lidhje me veprimtarinë kërkimore.</w:t>
      </w:r>
    </w:p>
    <w:p w:rsidR="00580637" w:rsidRPr="009F6392" w:rsidRDefault="00580637" w:rsidP="00580637">
      <w:pPr>
        <w:pStyle w:val="Paragrafi"/>
        <w:rPr>
          <w:sz w:val="21"/>
          <w:szCs w:val="21"/>
          <w:lang w:val="sq-AL"/>
        </w:rPr>
      </w:pPr>
      <w:r w:rsidRPr="009F6392">
        <w:rPr>
          <w:sz w:val="21"/>
          <w:szCs w:val="21"/>
          <w:lang w:val="sq-AL"/>
        </w:rPr>
        <w:t>8.5 Pjesëmarrja në trajnime</w:t>
      </w:r>
    </w:p>
    <w:p w:rsidR="00580637" w:rsidRPr="009F6392" w:rsidRDefault="00580637" w:rsidP="00580637">
      <w:pPr>
        <w:pStyle w:val="Paragrafi"/>
        <w:rPr>
          <w:sz w:val="21"/>
          <w:szCs w:val="21"/>
          <w:lang w:val="sq-AL"/>
        </w:rPr>
      </w:pPr>
      <w:r w:rsidRPr="009F6392">
        <w:rPr>
          <w:sz w:val="21"/>
          <w:szCs w:val="21"/>
          <w:lang w:val="sq-AL"/>
        </w:rPr>
        <w:t>Kërkuesi shkencor që zhvillon veprimtari kërkimore në kuadër të një marrëveshjeje trajnohet periodikisht për mënyrën e mbledhjes, përpunimit dhe analizimit të të dhënave të veprimtarisë kërkimore.</w:t>
      </w:r>
    </w:p>
    <w:p w:rsidR="00580637" w:rsidRPr="009F6392" w:rsidRDefault="00580637" w:rsidP="00580637">
      <w:pPr>
        <w:pStyle w:val="Paragrafi"/>
        <w:rPr>
          <w:sz w:val="21"/>
          <w:szCs w:val="21"/>
          <w:lang w:val="sq-AL"/>
        </w:rPr>
      </w:pPr>
    </w:p>
    <w:p w:rsidR="00580637" w:rsidRPr="009F6392" w:rsidRDefault="00580637" w:rsidP="00580637">
      <w:pPr>
        <w:pStyle w:val="Paragrafi"/>
        <w:ind w:firstLine="0"/>
        <w:jc w:val="center"/>
        <w:rPr>
          <w:sz w:val="21"/>
          <w:szCs w:val="21"/>
          <w:lang w:val="sq-AL"/>
        </w:rPr>
      </w:pPr>
      <w:r w:rsidRPr="009F6392">
        <w:rPr>
          <w:sz w:val="21"/>
          <w:szCs w:val="21"/>
          <w:lang w:val="sq-AL"/>
        </w:rPr>
        <w:t>KREU III</w:t>
      </w:r>
    </w:p>
    <w:p w:rsidR="00580637" w:rsidRPr="009F6392" w:rsidRDefault="00580637" w:rsidP="00580637">
      <w:pPr>
        <w:pStyle w:val="Paragrafi"/>
        <w:ind w:firstLine="0"/>
        <w:jc w:val="center"/>
        <w:rPr>
          <w:sz w:val="21"/>
          <w:szCs w:val="21"/>
          <w:lang w:val="sq-AL"/>
        </w:rPr>
      </w:pPr>
      <w:r w:rsidRPr="009F6392">
        <w:rPr>
          <w:sz w:val="21"/>
          <w:szCs w:val="21"/>
          <w:lang w:val="sq-AL"/>
        </w:rPr>
        <w:t>SHKELJE TË RREGULLORES, VEPRIME TË NDËSHKUESHME NË VEPRIMTARINË KËRKIMORE DHE TRAJTIMI I TYRE</w:t>
      </w:r>
    </w:p>
    <w:p w:rsidR="00580637" w:rsidRPr="009F6392" w:rsidRDefault="00580637" w:rsidP="00580637">
      <w:pPr>
        <w:pStyle w:val="Paragrafi"/>
        <w:jc w:val="center"/>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 xml:space="preserve">Institucioni, në rastet kur dyshon se kërkuesi nuk ka vepruar me korrektësi, ndërmerr këto hapa: hetim të fshehtë (diskret) dhe zyrtar; vendosje të një sanksioni; vepron për të përmirësuar situatën; këshillon grupet e ekspertëve dhe bën deklarata publike, sipas rastit. Për zgjidhjen e çështjes, nuk kërkohet kalimi nëpër të gjithë hapat e sipërcituar. </w:t>
      </w:r>
    </w:p>
    <w:p w:rsidR="00580637" w:rsidRPr="009F6392" w:rsidRDefault="00580637" w:rsidP="00580637">
      <w:pPr>
        <w:pStyle w:val="Paragrafi"/>
        <w:rPr>
          <w:sz w:val="21"/>
          <w:szCs w:val="21"/>
          <w:lang w:val="sq-AL"/>
        </w:rPr>
      </w:pPr>
      <w:r w:rsidRPr="009F6392">
        <w:rPr>
          <w:sz w:val="21"/>
          <w:szCs w:val="21"/>
          <w:lang w:val="sq-AL"/>
        </w:rPr>
        <w:t xml:space="preserve">Kërkimi shkencor nuk konsiston në përdorimin e metodave absolutisht të pagabueshme dhe shkenca ushqehet vazhdimisht nga përpjekjet, pasiguritë dhe gabimet e kërkuesve shkencorë. Në kuadër të zhvillimit të veprimtarisë kërkimore mund të ndodhë që çdo kërkues të kryejë me ose pa dashje apo të përballet me çështje të etikës profesionale a morale në kërkim. </w:t>
      </w:r>
    </w:p>
    <w:p w:rsidR="00580637" w:rsidRPr="009F6392" w:rsidRDefault="00580637" w:rsidP="00580637">
      <w:pPr>
        <w:pStyle w:val="Paragrafi"/>
        <w:rPr>
          <w:sz w:val="21"/>
          <w:szCs w:val="21"/>
          <w:lang w:val="sq-AL"/>
        </w:rPr>
      </w:pPr>
      <w:r w:rsidRPr="009F6392">
        <w:rPr>
          <w:sz w:val="21"/>
          <w:szCs w:val="21"/>
          <w:lang w:val="sq-AL"/>
        </w:rPr>
        <w:t xml:space="preserve">1. SHKELJE TË RREGULLORES DHE VEPRIME TË NDËSHKUESHME NË VEPRIMTARINË KËRKIMORE </w:t>
      </w:r>
    </w:p>
    <w:p w:rsidR="00580637" w:rsidRPr="009F6392" w:rsidRDefault="00580637" w:rsidP="00580637">
      <w:pPr>
        <w:pStyle w:val="Paragrafi"/>
        <w:rPr>
          <w:sz w:val="21"/>
          <w:szCs w:val="21"/>
          <w:lang w:val="sq-AL"/>
        </w:rPr>
      </w:pPr>
      <w:r w:rsidRPr="009F6392">
        <w:rPr>
          <w:sz w:val="21"/>
          <w:szCs w:val="21"/>
          <w:lang w:val="sq-AL"/>
        </w:rPr>
        <w:t xml:space="preserve">Institucioni konsideron veprime të ndëshkueshme: </w:t>
      </w:r>
    </w:p>
    <w:p w:rsidR="00580637" w:rsidRPr="009F6392" w:rsidRDefault="00580637" w:rsidP="00580637">
      <w:pPr>
        <w:pStyle w:val="Paragrafi"/>
        <w:rPr>
          <w:sz w:val="21"/>
          <w:szCs w:val="21"/>
          <w:lang w:val="sq-AL"/>
        </w:rPr>
      </w:pPr>
      <w:r w:rsidRPr="009F6392">
        <w:rPr>
          <w:sz w:val="21"/>
          <w:szCs w:val="21"/>
          <w:lang w:val="sq-AL"/>
        </w:rPr>
        <w:t xml:space="preserve">1.1 Fabrikimin e të dhënave, që quhet sajimi, prodhimi i të dhënave apo edhe i rezultateve të falsifikuara ose i aspekteve të tjera të veprimtarisë kërkimore duke përfshirë edhe ato për dokumentimin dhe aprovimin e pjesëmarrësve; </w:t>
      </w:r>
    </w:p>
    <w:p w:rsidR="00580637" w:rsidRPr="009F6392" w:rsidRDefault="00580637" w:rsidP="00580637">
      <w:pPr>
        <w:pStyle w:val="Paragrafi"/>
        <w:rPr>
          <w:sz w:val="21"/>
          <w:szCs w:val="21"/>
          <w:lang w:val="sq-AL"/>
        </w:rPr>
      </w:pPr>
      <w:r w:rsidRPr="009F6392">
        <w:rPr>
          <w:sz w:val="21"/>
          <w:szCs w:val="21"/>
          <w:lang w:val="sq-AL"/>
        </w:rPr>
        <w:t xml:space="preserve">1.2 Mashtrimin shkencor, që është një veprim i ndëshkueshëm. Ai është i ndryshëm nga gabimi dhe përfshin: </w:t>
      </w:r>
    </w:p>
    <w:p w:rsidR="00580637" w:rsidRPr="009F6392" w:rsidRDefault="00580637" w:rsidP="00580637">
      <w:pPr>
        <w:pStyle w:val="Paragrafi"/>
        <w:rPr>
          <w:sz w:val="21"/>
          <w:szCs w:val="21"/>
          <w:lang w:val="sq-AL"/>
        </w:rPr>
      </w:pPr>
      <w:r w:rsidRPr="009F6392">
        <w:rPr>
          <w:sz w:val="21"/>
          <w:szCs w:val="21"/>
          <w:lang w:val="sq-AL"/>
        </w:rPr>
        <w:t xml:space="preserve">1.2.1 Plagjiaturën: që quhet përvetësimi ose përdorimi i ideve, pronës intelektuale, apo punës së të tjerëve, në mënyrë të shkruar apo në mënyra të tjera, pa njoftimin dhe aprovimin e autorit; </w:t>
      </w:r>
    </w:p>
    <w:p w:rsidR="00580637" w:rsidRPr="009F6392" w:rsidRDefault="00580637" w:rsidP="00580637">
      <w:pPr>
        <w:pStyle w:val="Paragrafi"/>
        <w:rPr>
          <w:sz w:val="21"/>
          <w:szCs w:val="21"/>
          <w:lang w:val="sq-AL"/>
        </w:rPr>
      </w:pPr>
      <w:r w:rsidRPr="009F6392">
        <w:rPr>
          <w:sz w:val="21"/>
          <w:szCs w:val="21"/>
          <w:lang w:val="sq-AL"/>
        </w:rPr>
        <w:t xml:space="preserve">1.2.2 Falsifikimin: që quhet ndryshimi me qëllim dhe/ose seleksionimi jo i drejtë i të dhënave, pamjeve dhe/ose dhënies së pëlqimit të bashkëpunëtorëve/bashkautorëve. </w:t>
      </w:r>
    </w:p>
    <w:p w:rsidR="00580637" w:rsidRPr="009F6392" w:rsidRDefault="00580637" w:rsidP="00580637">
      <w:pPr>
        <w:pStyle w:val="Paragrafi"/>
        <w:rPr>
          <w:sz w:val="21"/>
          <w:szCs w:val="21"/>
          <w:lang w:val="sq-AL"/>
        </w:rPr>
      </w:pPr>
      <w:r w:rsidRPr="009F6392">
        <w:rPr>
          <w:sz w:val="21"/>
          <w:szCs w:val="21"/>
          <w:lang w:val="sq-AL"/>
        </w:rPr>
        <w:t xml:space="preserve">1.3 Interpretimin e gabuar: që quhet paraqitja e gabuar e të dhënave dhe përhapja e gabuar e rezultateve si: heqja, neglizhimi dhe interpretimi i gabuar me qëllim i të dhënave dhe/ose zbulimeve, si dhe kërkesa jo e argumentuar për përfshirje në autorësi apo mohimi i autorësisë. </w:t>
      </w:r>
    </w:p>
    <w:p w:rsidR="00580637" w:rsidRPr="009F6392" w:rsidRDefault="00580637" w:rsidP="00580637">
      <w:pPr>
        <w:pStyle w:val="Paragrafi"/>
        <w:rPr>
          <w:sz w:val="21"/>
          <w:szCs w:val="21"/>
          <w:lang w:val="sq-AL"/>
        </w:rPr>
      </w:pPr>
      <w:r w:rsidRPr="009F6392">
        <w:rPr>
          <w:sz w:val="21"/>
          <w:szCs w:val="21"/>
          <w:lang w:val="sq-AL"/>
        </w:rPr>
        <w:t xml:space="preserve">1.4 Menaxhimin e gabuar apo ruajtjen e papërshtatshme të të dhënave dhe/apo materialeve parësore që kupton mosmbajtjen e shënimeve të qarta e të kujdesshme për procedurat dhe rezultatet e veprimtarisë kërkimore, si dhe pamundësinë e përdorimit nga të tjerët në periudha të caktuara pas përfundimit të kërkimit. </w:t>
      </w:r>
    </w:p>
    <w:p w:rsidR="00580637" w:rsidRPr="009F6392" w:rsidRDefault="00580637" w:rsidP="00580637">
      <w:pPr>
        <w:pStyle w:val="Paragrafi"/>
        <w:rPr>
          <w:sz w:val="21"/>
          <w:szCs w:val="21"/>
          <w:lang w:val="sq-AL"/>
        </w:rPr>
      </w:pPr>
      <w:r w:rsidRPr="009F6392">
        <w:rPr>
          <w:sz w:val="21"/>
          <w:szCs w:val="21"/>
          <w:lang w:val="sq-AL"/>
        </w:rPr>
        <w:t>1.5 Cenimin e konfidencialitetit: dhënien e paautorizuar të informacioneve për të dhëna zyrtare të veprimtarisë kërkimore në proces.</w:t>
      </w:r>
    </w:p>
    <w:p w:rsidR="00580637" w:rsidRPr="009F6392" w:rsidRDefault="00580637" w:rsidP="00580637">
      <w:pPr>
        <w:pStyle w:val="Paragrafi"/>
        <w:rPr>
          <w:sz w:val="21"/>
          <w:szCs w:val="21"/>
          <w:lang w:val="sq-AL"/>
        </w:rPr>
      </w:pPr>
      <w:r w:rsidRPr="009F6392">
        <w:rPr>
          <w:sz w:val="21"/>
          <w:szCs w:val="21"/>
          <w:lang w:val="sq-AL"/>
        </w:rPr>
        <w:t>1.6 Vendosjen në rrezik të pjesëmarrësve apo individëve, të përfshirë në veprimtarinë kërkimore apo cenimin e reputacionit të tyre, nëpërmjet neglizhimit të marrjes së masave të nevojshme mbrojtëse.</w:t>
      </w:r>
    </w:p>
    <w:p w:rsidR="00580637" w:rsidRPr="009F6392" w:rsidRDefault="00580637" w:rsidP="00580637">
      <w:pPr>
        <w:pStyle w:val="Paragrafi"/>
        <w:rPr>
          <w:sz w:val="21"/>
          <w:szCs w:val="21"/>
          <w:lang w:val="sq-AL"/>
        </w:rPr>
      </w:pPr>
      <w:r w:rsidRPr="009F6392">
        <w:rPr>
          <w:sz w:val="21"/>
          <w:szCs w:val="21"/>
          <w:lang w:val="sq-AL"/>
        </w:rPr>
        <w:t>1.7 Vlerësimin jo të drejtë në recensat (</w:t>
      </w:r>
      <w:r w:rsidRPr="009F6392">
        <w:rPr>
          <w:i/>
          <w:sz w:val="21"/>
          <w:szCs w:val="21"/>
          <w:lang w:val="sq-AL"/>
        </w:rPr>
        <w:t>peer review</w:t>
      </w:r>
      <w:r w:rsidRPr="009F6392">
        <w:rPr>
          <w:sz w:val="21"/>
          <w:szCs w:val="21"/>
          <w:lang w:val="sq-AL"/>
        </w:rPr>
        <w:t xml:space="preserve">) e punimeve kërkimore dhe/apo rezultateve të saj (duke përfshirë dorëshkrimet e paraqitura për publikim). </w:t>
      </w:r>
    </w:p>
    <w:p w:rsidR="00580637" w:rsidRPr="009F6392" w:rsidRDefault="00580637" w:rsidP="00580637">
      <w:pPr>
        <w:pStyle w:val="Paragrafi"/>
        <w:rPr>
          <w:sz w:val="21"/>
          <w:szCs w:val="21"/>
          <w:lang w:val="sq-AL"/>
        </w:rPr>
      </w:pPr>
      <w:r w:rsidRPr="009F6392">
        <w:rPr>
          <w:sz w:val="21"/>
          <w:szCs w:val="21"/>
          <w:lang w:val="sq-AL"/>
        </w:rPr>
        <w:t xml:space="preserve">2. PËRGJEGJËSITË </w:t>
      </w:r>
    </w:p>
    <w:p w:rsidR="00580637" w:rsidRPr="009F6392" w:rsidRDefault="00580637" w:rsidP="00580637">
      <w:pPr>
        <w:pStyle w:val="Paragrafi"/>
        <w:rPr>
          <w:sz w:val="21"/>
          <w:szCs w:val="21"/>
          <w:lang w:val="sq-AL"/>
        </w:rPr>
      </w:pPr>
      <w:r w:rsidRPr="009F6392">
        <w:rPr>
          <w:sz w:val="21"/>
          <w:szCs w:val="21"/>
          <w:lang w:val="sq-AL"/>
        </w:rPr>
        <w:t xml:space="preserve">2.1 Përgjegjësinë për të zgjidhur rastet e identifikuara si veprime të ndëshkueshme e kanë: </w:t>
      </w:r>
    </w:p>
    <w:p w:rsidR="00580637" w:rsidRPr="009F6392" w:rsidRDefault="00580637" w:rsidP="00580637">
      <w:pPr>
        <w:pStyle w:val="Paragrafi"/>
        <w:rPr>
          <w:sz w:val="21"/>
          <w:szCs w:val="21"/>
          <w:lang w:val="sq-AL"/>
        </w:rPr>
      </w:pPr>
      <w:r w:rsidRPr="009F6392">
        <w:rPr>
          <w:sz w:val="21"/>
          <w:szCs w:val="21"/>
          <w:lang w:val="sq-AL"/>
        </w:rPr>
        <w:t>2.1.1 Autoritetet drejtuese të njësisë kryesore dhe të institucionit;</w:t>
      </w:r>
    </w:p>
    <w:p w:rsidR="00580637" w:rsidRPr="009F6392" w:rsidRDefault="00580637" w:rsidP="00580637">
      <w:pPr>
        <w:pStyle w:val="Paragrafi"/>
        <w:rPr>
          <w:sz w:val="21"/>
          <w:szCs w:val="21"/>
          <w:lang w:val="sq-AL"/>
        </w:rPr>
      </w:pPr>
      <w:r w:rsidRPr="009F6392">
        <w:rPr>
          <w:sz w:val="21"/>
          <w:szCs w:val="21"/>
          <w:lang w:val="sq-AL"/>
        </w:rPr>
        <w:t>2.1.2 Personi përgjegjës për vlerësimin paraprak të akuzave;</w:t>
      </w:r>
    </w:p>
    <w:p w:rsidR="00580637" w:rsidRPr="009F6392" w:rsidRDefault="00580637" w:rsidP="00580637">
      <w:pPr>
        <w:pStyle w:val="Paragrafi"/>
        <w:rPr>
          <w:sz w:val="21"/>
          <w:szCs w:val="21"/>
          <w:lang w:val="sq-AL"/>
        </w:rPr>
      </w:pPr>
      <w:r w:rsidRPr="009F6392">
        <w:rPr>
          <w:sz w:val="21"/>
          <w:szCs w:val="21"/>
          <w:lang w:val="sq-AL"/>
        </w:rPr>
        <w:t>2.1.3 Këshilluesi për integritetin e kërkimit;</w:t>
      </w:r>
    </w:p>
    <w:p w:rsidR="00580637" w:rsidRPr="009F6392" w:rsidRDefault="00580637" w:rsidP="00580637">
      <w:pPr>
        <w:pStyle w:val="Paragrafi"/>
        <w:rPr>
          <w:sz w:val="21"/>
          <w:szCs w:val="21"/>
          <w:lang w:val="sq-AL"/>
        </w:rPr>
      </w:pPr>
      <w:r w:rsidRPr="009F6392">
        <w:rPr>
          <w:sz w:val="21"/>
          <w:szCs w:val="21"/>
          <w:lang w:val="sq-AL"/>
        </w:rPr>
        <w:t xml:space="preserve">2.1.4 Drejtuesi i njësisë kërkimore (departamentit, grupit mësimor kërkimor); </w:t>
      </w:r>
    </w:p>
    <w:p w:rsidR="00580637" w:rsidRPr="009F6392" w:rsidRDefault="00580637" w:rsidP="00580637">
      <w:pPr>
        <w:pStyle w:val="Paragrafi"/>
        <w:rPr>
          <w:sz w:val="21"/>
          <w:szCs w:val="21"/>
          <w:lang w:val="sq-AL"/>
        </w:rPr>
      </w:pPr>
      <w:r w:rsidRPr="009F6392">
        <w:rPr>
          <w:sz w:val="21"/>
          <w:szCs w:val="21"/>
          <w:lang w:val="sq-AL"/>
        </w:rPr>
        <w:t>2.1.5 Udhëheqësi i kërkuesit shkencor;</w:t>
      </w:r>
    </w:p>
    <w:p w:rsidR="00580637" w:rsidRPr="009F6392" w:rsidRDefault="00580637" w:rsidP="00580637">
      <w:pPr>
        <w:pStyle w:val="Paragrafi"/>
        <w:rPr>
          <w:sz w:val="21"/>
          <w:szCs w:val="21"/>
          <w:lang w:val="sq-AL"/>
        </w:rPr>
      </w:pPr>
      <w:r w:rsidRPr="009F6392">
        <w:rPr>
          <w:sz w:val="21"/>
          <w:szCs w:val="21"/>
          <w:lang w:val="sq-AL"/>
        </w:rPr>
        <w:t>2.1.6 Kërkuesi shkencor.</w:t>
      </w:r>
    </w:p>
    <w:p w:rsidR="00580637" w:rsidRPr="009F6392" w:rsidRDefault="00580637" w:rsidP="00580637">
      <w:pPr>
        <w:pStyle w:val="Paragrafi"/>
        <w:rPr>
          <w:sz w:val="21"/>
          <w:szCs w:val="21"/>
          <w:lang w:val="sq-AL"/>
        </w:rPr>
      </w:pPr>
      <w:r w:rsidRPr="009F6392">
        <w:rPr>
          <w:sz w:val="21"/>
          <w:szCs w:val="21"/>
          <w:lang w:val="sq-AL"/>
        </w:rPr>
        <w:t>2.2 Për raste të veçanta ose rastet kur institucioni nuk jep zgjidhje, Ministria e Arsimit dhe Shkencës ka përgjegjësinë për zgjidhjen e tyre, si autoriteti më i lartë mbikëqyrës i veprimtarisë së institucionit kërkimor.</w:t>
      </w:r>
    </w:p>
    <w:p w:rsidR="00580637" w:rsidRPr="009F6392" w:rsidRDefault="00580637" w:rsidP="00580637">
      <w:pPr>
        <w:pStyle w:val="Paragrafi"/>
        <w:rPr>
          <w:sz w:val="21"/>
          <w:szCs w:val="21"/>
          <w:lang w:val="sq-AL"/>
        </w:rPr>
      </w:pPr>
      <w:r w:rsidRPr="009F6392">
        <w:rPr>
          <w:sz w:val="21"/>
          <w:szCs w:val="21"/>
          <w:lang w:val="sq-AL"/>
        </w:rPr>
        <w:t xml:space="preserve">Përgjegjësitë në nivel institucional </w:t>
      </w:r>
    </w:p>
    <w:p w:rsidR="00580637" w:rsidRPr="009F6392" w:rsidRDefault="00580637" w:rsidP="00580637">
      <w:pPr>
        <w:pStyle w:val="Paragrafi"/>
        <w:rPr>
          <w:sz w:val="21"/>
          <w:szCs w:val="21"/>
          <w:lang w:val="sq-AL"/>
        </w:rPr>
      </w:pPr>
      <w:r w:rsidRPr="009F6392">
        <w:rPr>
          <w:sz w:val="21"/>
          <w:szCs w:val="21"/>
          <w:lang w:val="sq-AL"/>
        </w:rPr>
        <w:t>2.3 Përcaktimi i politikave të qarta për trajtimin e ankesave</w:t>
      </w:r>
    </w:p>
    <w:p w:rsidR="00580637" w:rsidRPr="009F6392" w:rsidRDefault="00580637" w:rsidP="00580637">
      <w:pPr>
        <w:pStyle w:val="Paragrafi"/>
        <w:rPr>
          <w:sz w:val="21"/>
          <w:szCs w:val="21"/>
          <w:lang w:val="sq-AL"/>
        </w:rPr>
      </w:pPr>
      <w:r w:rsidRPr="009F6392">
        <w:rPr>
          <w:sz w:val="21"/>
          <w:szCs w:val="21"/>
          <w:lang w:val="sq-AL"/>
        </w:rPr>
        <w:t>Institucioni përcakton në rregulloren e tij rastet e trajtimit të ankesave në lidhje me kërkimin shkencor. Në rregullore parashikohen masat që merren në rast të moszbatimit dhe shkeljes së kësaj rregulloreje.</w:t>
      </w:r>
    </w:p>
    <w:p w:rsidR="00580637" w:rsidRPr="009F6392" w:rsidRDefault="00580637" w:rsidP="00580637">
      <w:pPr>
        <w:pStyle w:val="Paragrafi"/>
        <w:rPr>
          <w:sz w:val="21"/>
          <w:szCs w:val="21"/>
          <w:lang w:val="sq-AL"/>
        </w:rPr>
      </w:pPr>
      <w:r w:rsidRPr="009F6392">
        <w:rPr>
          <w:sz w:val="21"/>
          <w:szCs w:val="21"/>
          <w:lang w:val="sq-AL"/>
        </w:rPr>
        <w:t xml:space="preserve">2.4 Rishikimi i kontratës punëdhënës-punëmarrës </w:t>
      </w:r>
    </w:p>
    <w:p w:rsidR="00580637" w:rsidRPr="009F6392" w:rsidRDefault="00580637" w:rsidP="00580637">
      <w:pPr>
        <w:pStyle w:val="Paragrafi"/>
        <w:rPr>
          <w:sz w:val="21"/>
          <w:szCs w:val="21"/>
          <w:lang w:val="sq-AL"/>
        </w:rPr>
      </w:pPr>
      <w:r w:rsidRPr="009F6392">
        <w:rPr>
          <w:sz w:val="21"/>
          <w:szCs w:val="21"/>
          <w:lang w:val="sq-AL"/>
        </w:rPr>
        <w:t xml:space="preserve">Çështjet që kanë të bëjnë me konstatimin e veprimeve të ndëshkueshme dhe trajtimin e tyre parashikohen në kontratat punëdhënës-punëmarrës, krahas trajtimit të formave të tjera të shkeljeve në punë. </w:t>
      </w:r>
    </w:p>
    <w:p w:rsidR="00580637" w:rsidRPr="009F6392" w:rsidRDefault="00580637" w:rsidP="00580637">
      <w:pPr>
        <w:pStyle w:val="Paragrafi"/>
        <w:rPr>
          <w:sz w:val="21"/>
          <w:szCs w:val="21"/>
          <w:lang w:val="sq-AL"/>
        </w:rPr>
      </w:pPr>
      <w:r w:rsidRPr="009F6392">
        <w:rPr>
          <w:sz w:val="21"/>
          <w:szCs w:val="21"/>
          <w:lang w:val="sq-AL"/>
        </w:rPr>
        <w:t xml:space="preserve">Përgjegjësitë në nivel departamenti apo qendre kërkimore </w:t>
      </w:r>
    </w:p>
    <w:p w:rsidR="00580637" w:rsidRPr="009F6392" w:rsidRDefault="00580637" w:rsidP="00580637">
      <w:pPr>
        <w:pStyle w:val="Paragrafi"/>
        <w:rPr>
          <w:sz w:val="21"/>
          <w:szCs w:val="21"/>
          <w:lang w:val="sq-AL"/>
        </w:rPr>
      </w:pPr>
      <w:r w:rsidRPr="009F6392">
        <w:rPr>
          <w:sz w:val="21"/>
          <w:szCs w:val="21"/>
          <w:lang w:val="sq-AL"/>
        </w:rPr>
        <w:t>Drejtuesi i departamentit dhe titullari i grupit mësimor kërkimor janë pika e parë e kontaktit, në rastin kur lindin shqetësime gjatë veprimtarisë kërkimore. Shkeljet e kësaj rregulloreje që nuk përbëjnë veprime të ndëshkueshme trajtohen në nivelin e departamentit.</w:t>
      </w:r>
    </w:p>
    <w:p w:rsidR="00580637" w:rsidRPr="009F6392" w:rsidRDefault="00580637" w:rsidP="00580637">
      <w:pPr>
        <w:pStyle w:val="Paragrafi"/>
        <w:rPr>
          <w:sz w:val="21"/>
          <w:szCs w:val="21"/>
          <w:lang w:val="sq-AL"/>
        </w:rPr>
      </w:pPr>
      <w:r w:rsidRPr="009F6392">
        <w:rPr>
          <w:sz w:val="21"/>
          <w:szCs w:val="21"/>
          <w:lang w:val="sq-AL"/>
        </w:rPr>
        <w:t>3. E DREJTA E ANKIMIT</w:t>
      </w:r>
    </w:p>
    <w:p w:rsidR="00580637" w:rsidRPr="009F6392" w:rsidRDefault="00580637" w:rsidP="00580637">
      <w:pPr>
        <w:pStyle w:val="Paragrafi"/>
        <w:rPr>
          <w:sz w:val="21"/>
          <w:szCs w:val="21"/>
          <w:lang w:val="sq-AL"/>
        </w:rPr>
      </w:pPr>
      <w:r w:rsidRPr="009F6392">
        <w:rPr>
          <w:sz w:val="21"/>
          <w:szCs w:val="21"/>
          <w:lang w:val="sq-AL"/>
        </w:rPr>
        <w:t>3.1 Kushdo që konstaton se kërkuesi shkencor ka vepruar në mënyrë të papërgjegjshme paraqet ankesën e tij në departamentin përkatës.</w:t>
      </w:r>
    </w:p>
    <w:p w:rsidR="00580637" w:rsidRPr="009F6392" w:rsidRDefault="00580637" w:rsidP="00580637">
      <w:pPr>
        <w:pStyle w:val="Paragrafi"/>
        <w:rPr>
          <w:sz w:val="21"/>
          <w:szCs w:val="21"/>
          <w:lang w:val="sq-AL"/>
        </w:rPr>
      </w:pPr>
      <w:r w:rsidRPr="009F6392">
        <w:rPr>
          <w:sz w:val="21"/>
          <w:szCs w:val="21"/>
          <w:lang w:val="sq-AL"/>
        </w:rPr>
        <w:t>3.2 Ankesat, së pari, trajtohen në nivel departamenti, në përputhje me afatet dhe procedurat e parashikuara në ligjin nr. 8485, datë 12.5.1999 “Kodin e Procedurave Administrative të Republikës së Shqipërisë”.</w:t>
      </w:r>
    </w:p>
    <w:p w:rsidR="00E2032B" w:rsidRDefault="00E2032B" w:rsidP="009F6392">
      <w:pPr>
        <w:pStyle w:val="Paragrafi"/>
        <w:rPr>
          <w:sz w:val="21"/>
          <w:szCs w:val="21"/>
          <w:lang w:val="sq-AL"/>
        </w:rPr>
      </w:pPr>
    </w:p>
    <w:p w:rsidR="00BC265A" w:rsidRPr="009F6392" w:rsidRDefault="00580637" w:rsidP="009F6392">
      <w:pPr>
        <w:pStyle w:val="Paragrafi"/>
        <w:rPr>
          <w:sz w:val="21"/>
          <w:szCs w:val="21"/>
          <w:lang w:val="sq-AL"/>
        </w:rPr>
      </w:pPr>
      <w:r w:rsidRPr="009F6392">
        <w:rPr>
          <w:sz w:val="21"/>
          <w:szCs w:val="21"/>
          <w:lang w:val="sq-AL"/>
        </w:rPr>
        <w:t>3.3 Ankimi pasi shqyrtohet në rrugë administrative, ndiqet në rrugë gjyqësore në përputhje me ligjin nr. 8116, datë 29.3.1996 “Kodi i Procedurës Civile”, të ndryshuar.</w:t>
      </w:r>
    </w:p>
    <w:p w:rsidR="00C35D9C" w:rsidRDefault="00C35D9C" w:rsidP="00580637">
      <w:pPr>
        <w:pStyle w:val="Akti"/>
        <w:rPr>
          <w:sz w:val="21"/>
          <w:szCs w:val="21"/>
          <w:lang w:val="sq-AL"/>
        </w:rPr>
      </w:pPr>
    </w:p>
    <w:p w:rsidR="00C35D9C" w:rsidRDefault="00C35D9C" w:rsidP="00580637">
      <w:pPr>
        <w:pStyle w:val="Akti"/>
        <w:rPr>
          <w:sz w:val="21"/>
          <w:szCs w:val="21"/>
          <w:lang w:val="sq-AL"/>
        </w:rPr>
      </w:pPr>
    </w:p>
    <w:p w:rsidR="00580637" w:rsidRPr="009F6392" w:rsidRDefault="00580637" w:rsidP="00580637">
      <w:pPr>
        <w:pStyle w:val="Akti"/>
        <w:rPr>
          <w:sz w:val="21"/>
          <w:szCs w:val="21"/>
          <w:lang w:val="sq-AL"/>
        </w:rPr>
      </w:pPr>
      <w:r w:rsidRPr="009F6392">
        <w:rPr>
          <w:sz w:val="21"/>
          <w:szCs w:val="21"/>
          <w:lang w:val="sq-AL"/>
        </w:rPr>
        <w:t>VENDIM</w:t>
      </w:r>
    </w:p>
    <w:p w:rsidR="00580637" w:rsidRPr="009F6392" w:rsidRDefault="00580637" w:rsidP="00580637">
      <w:pPr>
        <w:pStyle w:val="NumriData"/>
        <w:rPr>
          <w:sz w:val="21"/>
          <w:szCs w:val="21"/>
          <w:lang w:val="sq-AL"/>
        </w:rPr>
      </w:pPr>
      <w:r w:rsidRPr="009F6392">
        <w:rPr>
          <w:sz w:val="21"/>
          <w:szCs w:val="21"/>
          <w:lang w:val="sq-AL"/>
        </w:rPr>
        <w:t>Nr. 34, datë 5.4.2012</w:t>
      </w:r>
    </w:p>
    <w:p w:rsidR="00580637" w:rsidRPr="009F6392" w:rsidRDefault="00580637" w:rsidP="00580637">
      <w:pPr>
        <w:pStyle w:val="Paragrafi"/>
        <w:rPr>
          <w:sz w:val="21"/>
          <w:szCs w:val="21"/>
          <w:lang w:val="sq-AL"/>
        </w:rPr>
      </w:pPr>
    </w:p>
    <w:p w:rsidR="00580637" w:rsidRPr="009F6392" w:rsidRDefault="00580637" w:rsidP="00580637">
      <w:pPr>
        <w:pStyle w:val="Titulli"/>
        <w:rPr>
          <w:sz w:val="21"/>
          <w:szCs w:val="21"/>
          <w:lang w:val="sq-AL"/>
        </w:rPr>
      </w:pPr>
      <w:r w:rsidRPr="009F6392">
        <w:rPr>
          <w:sz w:val="21"/>
          <w:szCs w:val="21"/>
          <w:lang w:val="sq-AL"/>
        </w:rPr>
        <w:t>PËR LICENCIMIN E SHOQËRISË “ALBANIAN POwER” SHPK NË AKTIVITETIN E PRODHIMIT TË ENERGJISË ELEKTRIKE NGA HEC “MARTANESH”</w:t>
      </w:r>
    </w:p>
    <w:p w:rsidR="00580637" w:rsidRPr="009F6392" w:rsidRDefault="00580637" w:rsidP="00580637">
      <w:pPr>
        <w:pStyle w:val="Paragrafi"/>
        <w:ind w:firstLine="0"/>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Në mbështetje të nenit 8 pika 2 germa “a” nenit 9 dhe nenit 13 pika 1 germa “a” të ligjit nr. 9072, datë 22.5.2003 “Për sektorin e energjisë elektrike”, të ndryshuar, nenit 4, pika 1 germa “a” dhe nenit 10, pikat 1 dhe 3 të rregullores “Për procedurat e licencimit, modifikimit, transferimit të plotë/të pjesshëm dhe rinovimit të licencave”, të miratuar me vendimin e Bordit të Komisionerëve nr. 108, datë 9.9.2008 dhe nenit 18, pikat 1 germa “a” dhe 3, të “Rregullave të praktikës dhe procedurave të ERE-s”, miratuar me vendimin e Bordit të Komisionerëve, nr.21, datë 18.3.2009, të ndryshuar, Bordi i Komisionerëve të Entit Rregullator të Energjisë (ERE), në mbledhjen e tij të datës 5.4.2012, pasi shqyrtoi aplikimin e paraqitur nga shoqëria “Albania</w:t>
      </w:r>
      <w:r w:rsidR="00F51C32">
        <w:rPr>
          <w:sz w:val="21"/>
          <w:szCs w:val="21"/>
          <w:lang w:val="sq-AL"/>
        </w:rPr>
        <w:t>n</w:t>
      </w:r>
      <w:r w:rsidRPr="009F6392">
        <w:rPr>
          <w:sz w:val="21"/>
          <w:szCs w:val="21"/>
          <w:lang w:val="sq-AL"/>
        </w:rPr>
        <w:t xml:space="preserve"> Power” sh.p.k., si dhe relacionin e Drejtorisë së Licencimit dhe Monitorimit të Tregut dhe Drejtorisë Juridike dhe Mbrojtjes së Konsumatorit për licencimin në aktivitetin e prodhimit të energjisë elektrike të kësaj shoqërie,</w:t>
      </w:r>
    </w:p>
    <w:p w:rsidR="00580637" w:rsidRPr="009F6392" w:rsidRDefault="00580637" w:rsidP="00580637">
      <w:pPr>
        <w:pStyle w:val="Paragrafi"/>
        <w:rPr>
          <w:sz w:val="21"/>
          <w:szCs w:val="21"/>
          <w:lang w:val="sq-AL"/>
        </w:rPr>
      </w:pPr>
      <w:r w:rsidRPr="009F6392">
        <w:rPr>
          <w:sz w:val="21"/>
          <w:szCs w:val="21"/>
          <w:lang w:val="sq-AL"/>
        </w:rPr>
        <w:t>konstatoi se:</w:t>
      </w:r>
    </w:p>
    <w:p w:rsidR="00580637" w:rsidRPr="009F6392" w:rsidRDefault="00580637" w:rsidP="00580637">
      <w:pPr>
        <w:pStyle w:val="Paragrafi"/>
        <w:rPr>
          <w:sz w:val="21"/>
          <w:szCs w:val="21"/>
          <w:lang w:val="sq-AL"/>
        </w:rPr>
      </w:pPr>
      <w:r w:rsidRPr="009F6392">
        <w:rPr>
          <w:sz w:val="21"/>
          <w:szCs w:val="21"/>
          <w:lang w:val="sq-AL"/>
        </w:rPr>
        <w:t>Aplikimi i shoqërisë “Albania</w:t>
      </w:r>
      <w:r w:rsidR="00AA2E94">
        <w:rPr>
          <w:sz w:val="21"/>
          <w:szCs w:val="21"/>
          <w:lang w:val="sq-AL"/>
        </w:rPr>
        <w:t>n</w:t>
      </w:r>
      <w:r w:rsidRPr="009F6392">
        <w:rPr>
          <w:sz w:val="21"/>
          <w:szCs w:val="21"/>
          <w:lang w:val="sq-AL"/>
        </w:rPr>
        <w:t xml:space="preserve"> Power” sh.p.k. plotëson tërësisht kërkesat e parashikuara nga ERE në rregulloren “Për procedurat e licencimit, modifikimit, transferimit të plotë/të pjesshëm dhe rinovimit të licencave” si më poshtë: </w:t>
      </w:r>
    </w:p>
    <w:p w:rsidR="00580637" w:rsidRPr="009F6392" w:rsidRDefault="00580637" w:rsidP="00580637">
      <w:pPr>
        <w:pStyle w:val="Paragrafi"/>
        <w:rPr>
          <w:sz w:val="21"/>
          <w:szCs w:val="21"/>
          <w:lang w:val="sq-AL"/>
        </w:rPr>
      </w:pPr>
      <w:r w:rsidRPr="009F6392">
        <w:rPr>
          <w:sz w:val="21"/>
          <w:szCs w:val="21"/>
          <w:lang w:val="sq-AL"/>
        </w:rPr>
        <w:t>- Formati i aplikimit (neni 9, pika 1)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Dokumentacioni juridik, administrativ dhe pronësor (neni 9, pika 2)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Dokumentacioni financiar dhe fiskal (neni 9, pika 3)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Dokumentacioni teknik (neni 9, pikat 4.1.1, 4.1.2, 4.1.3, 4.1.4, 4.1.5) është plotësuar në mënyrë korrekte.</w:t>
      </w:r>
    </w:p>
    <w:p w:rsidR="00580637" w:rsidRPr="009F6392" w:rsidRDefault="00580637" w:rsidP="00580637">
      <w:pPr>
        <w:pStyle w:val="Paragrafi"/>
        <w:rPr>
          <w:sz w:val="21"/>
          <w:szCs w:val="21"/>
          <w:lang w:val="sq-AL"/>
        </w:rPr>
      </w:pPr>
      <w:r w:rsidRPr="009F6392">
        <w:rPr>
          <w:sz w:val="21"/>
          <w:szCs w:val="21"/>
          <w:lang w:val="sq-AL"/>
        </w:rPr>
        <w:t xml:space="preserve">Për gjithë sa më sipër, Bordi i Komisionerëve të ERE-s  </w:t>
      </w:r>
    </w:p>
    <w:p w:rsidR="00580637" w:rsidRPr="009F6392" w:rsidRDefault="00580637" w:rsidP="00580637">
      <w:pPr>
        <w:pStyle w:val="Paragrafi"/>
        <w:rPr>
          <w:sz w:val="21"/>
          <w:szCs w:val="21"/>
          <w:lang w:val="sq-AL"/>
        </w:rPr>
      </w:pPr>
      <w:r w:rsidRPr="009F6392">
        <w:rPr>
          <w:sz w:val="21"/>
          <w:szCs w:val="21"/>
          <w:lang w:val="sq-AL"/>
        </w:rPr>
        <w:t xml:space="preserve">                                                  </w:t>
      </w:r>
    </w:p>
    <w:p w:rsidR="00580637" w:rsidRPr="009F6392" w:rsidRDefault="00580637" w:rsidP="00580637">
      <w:pPr>
        <w:pStyle w:val="VENDOSI"/>
        <w:rPr>
          <w:sz w:val="21"/>
          <w:szCs w:val="21"/>
          <w:lang w:val="sq-AL"/>
        </w:rPr>
      </w:pPr>
      <w:r w:rsidRPr="009F6392">
        <w:rPr>
          <w:sz w:val="21"/>
          <w:szCs w:val="21"/>
          <w:lang w:val="sq-AL"/>
        </w:rPr>
        <w:t>Vendosi:</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1. Të licencojë shoqërinë “Albania</w:t>
      </w:r>
      <w:r w:rsidR="00AA2E94">
        <w:rPr>
          <w:sz w:val="21"/>
          <w:szCs w:val="21"/>
          <w:lang w:val="sq-AL"/>
        </w:rPr>
        <w:t>n</w:t>
      </w:r>
      <w:r w:rsidRPr="009F6392">
        <w:rPr>
          <w:sz w:val="21"/>
          <w:szCs w:val="21"/>
          <w:lang w:val="sq-AL"/>
        </w:rPr>
        <w:t xml:space="preserve"> Power” sh.p.k., në aktivitetin e prodhimit të energjisë elektrike nga hec “Martanesh” me fuqi 10.5 MW, për një afat 30-vjeçar.</w:t>
      </w:r>
    </w:p>
    <w:p w:rsidR="00580637" w:rsidRPr="009F6392" w:rsidRDefault="00580637" w:rsidP="00580637">
      <w:pPr>
        <w:pStyle w:val="Paragrafi"/>
        <w:rPr>
          <w:sz w:val="21"/>
          <w:szCs w:val="21"/>
          <w:lang w:val="sq-AL"/>
        </w:rPr>
      </w:pPr>
      <w:r w:rsidRPr="009F6392">
        <w:rPr>
          <w:sz w:val="21"/>
          <w:szCs w:val="21"/>
          <w:lang w:val="sq-AL"/>
        </w:rPr>
        <w:t xml:space="preserve">2. Ngarkohet Drejtoria e Licencimit dhe Monitorimit të Tregut të njoftojë aplikuesin për vendimin e Bordit të Komisionerëve të ERE-s. </w:t>
      </w:r>
    </w:p>
    <w:p w:rsidR="00580637" w:rsidRPr="009F6392" w:rsidRDefault="00580637" w:rsidP="00580637">
      <w:pPr>
        <w:pStyle w:val="Paragrafi"/>
        <w:rPr>
          <w:sz w:val="21"/>
          <w:szCs w:val="21"/>
          <w:lang w:val="sq-AL"/>
        </w:rPr>
      </w:pPr>
      <w:r w:rsidRPr="009F6392">
        <w:rPr>
          <w:sz w:val="21"/>
          <w:szCs w:val="21"/>
          <w:lang w:val="sq-AL"/>
        </w:rPr>
        <w:t>Ky vendim hyn në fuqi menjëherë.</w:t>
      </w:r>
    </w:p>
    <w:p w:rsidR="00580637" w:rsidRPr="009F6392" w:rsidRDefault="00580637" w:rsidP="00580637">
      <w:pPr>
        <w:pStyle w:val="Paragrafi"/>
        <w:rPr>
          <w:sz w:val="21"/>
          <w:szCs w:val="21"/>
          <w:lang w:val="sq-AL"/>
        </w:rPr>
      </w:pPr>
      <w:r w:rsidRPr="009F6392">
        <w:rPr>
          <w:sz w:val="21"/>
          <w:szCs w:val="21"/>
          <w:lang w:val="sq-AL"/>
        </w:rPr>
        <w:t>Ky vendim botohet në Fletoren Zyrtare.</w:t>
      </w:r>
    </w:p>
    <w:p w:rsidR="00580637" w:rsidRPr="009F6392" w:rsidRDefault="00580637" w:rsidP="00580637">
      <w:pPr>
        <w:pStyle w:val="Paragrafi"/>
        <w:rPr>
          <w:sz w:val="21"/>
          <w:szCs w:val="21"/>
          <w:lang w:val="sq-AL"/>
        </w:rPr>
      </w:pPr>
      <w:r w:rsidRPr="009F6392">
        <w:rPr>
          <w:sz w:val="21"/>
          <w:szCs w:val="21"/>
          <w:lang w:val="sq-AL"/>
        </w:rPr>
        <w:tab/>
      </w:r>
    </w:p>
    <w:p w:rsidR="00580637" w:rsidRPr="009F6392" w:rsidRDefault="00580637" w:rsidP="00580637">
      <w:pPr>
        <w:pStyle w:val="Autoriteti"/>
        <w:rPr>
          <w:sz w:val="21"/>
          <w:szCs w:val="21"/>
          <w:lang w:val="sq-AL"/>
        </w:rPr>
      </w:pPr>
      <w:r w:rsidRPr="009F6392">
        <w:rPr>
          <w:sz w:val="21"/>
          <w:szCs w:val="21"/>
          <w:lang w:val="sq-AL"/>
        </w:rPr>
        <w:t xml:space="preserve">Kryetari </w:t>
      </w:r>
    </w:p>
    <w:p w:rsidR="004A086C" w:rsidRDefault="00580637" w:rsidP="00151344">
      <w:pPr>
        <w:pStyle w:val="AutoritetiEmer"/>
        <w:rPr>
          <w:sz w:val="21"/>
          <w:szCs w:val="21"/>
          <w:lang w:val="sq-AL"/>
        </w:rPr>
      </w:pPr>
      <w:r w:rsidRPr="009F6392">
        <w:rPr>
          <w:sz w:val="21"/>
          <w:szCs w:val="21"/>
          <w:lang w:val="sq-AL"/>
        </w:rPr>
        <w:t xml:space="preserve">                                                   Sokol Ramadani</w:t>
      </w:r>
    </w:p>
    <w:p w:rsidR="00151344" w:rsidRDefault="00151344" w:rsidP="00151344">
      <w:pPr>
        <w:rPr>
          <w:lang w:val="sq-AL"/>
        </w:rPr>
      </w:pPr>
    </w:p>
    <w:p w:rsidR="00151344" w:rsidRDefault="00151344" w:rsidP="00151344">
      <w:pPr>
        <w:rPr>
          <w:lang w:val="sq-AL"/>
        </w:rPr>
      </w:pPr>
    </w:p>
    <w:p w:rsidR="00151344" w:rsidRDefault="00151344" w:rsidP="00151344">
      <w:pPr>
        <w:rPr>
          <w:lang w:val="sq-AL"/>
        </w:rPr>
      </w:pPr>
    </w:p>
    <w:p w:rsidR="00151344" w:rsidRPr="00151344" w:rsidRDefault="00151344" w:rsidP="00151344">
      <w:pPr>
        <w:rPr>
          <w:lang w:val="sq-AL"/>
        </w:rPr>
      </w:pPr>
    </w:p>
    <w:p w:rsidR="004A086C" w:rsidRPr="009F6392" w:rsidRDefault="004A086C" w:rsidP="009F6392">
      <w:pPr>
        <w:rPr>
          <w:lang w:val="sq-AL"/>
        </w:rPr>
      </w:pPr>
    </w:p>
    <w:p w:rsidR="00580637" w:rsidRPr="009F6392" w:rsidRDefault="00580637" w:rsidP="00580637">
      <w:pPr>
        <w:pStyle w:val="Akti"/>
        <w:rPr>
          <w:sz w:val="21"/>
          <w:szCs w:val="21"/>
          <w:lang w:val="sq-AL"/>
        </w:rPr>
      </w:pPr>
      <w:r w:rsidRPr="009F6392">
        <w:rPr>
          <w:sz w:val="21"/>
          <w:szCs w:val="21"/>
          <w:lang w:val="sq-AL"/>
        </w:rPr>
        <w:t>VENDIM</w:t>
      </w:r>
    </w:p>
    <w:p w:rsidR="00580637" w:rsidRPr="009F6392" w:rsidRDefault="00580637" w:rsidP="00580637">
      <w:pPr>
        <w:pStyle w:val="NumriData"/>
        <w:rPr>
          <w:sz w:val="21"/>
          <w:szCs w:val="21"/>
          <w:lang w:val="sq-AL"/>
        </w:rPr>
      </w:pPr>
      <w:r w:rsidRPr="009F6392">
        <w:rPr>
          <w:sz w:val="21"/>
          <w:szCs w:val="21"/>
          <w:lang w:val="sq-AL"/>
        </w:rPr>
        <w:t>Nr. 35, datë 5.4.2012</w:t>
      </w:r>
    </w:p>
    <w:p w:rsidR="00580637" w:rsidRPr="00E2032B" w:rsidRDefault="00580637" w:rsidP="00580637">
      <w:pPr>
        <w:pStyle w:val="Paragrafi"/>
        <w:rPr>
          <w:sz w:val="16"/>
          <w:szCs w:val="21"/>
          <w:lang w:val="sq-AL"/>
        </w:rPr>
      </w:pPr>
    </w:p>
    <w:p w:rsidR="00580637" w:rsidRPr="009F6392" w:rsidRDefault="00580637" w:rsidP="00580637">
      <w:pPr>
        <w:pStyle w:val="Titulli"/>
        <w:rPr>
          <w:sz w:val="21"/>
          <w:szCs w:val="21"/>
          <w:lang w:val="sq-AL"/>
        </w:rPr>
      </w:pPr>
      <w:r w:rsidRPr="009F6392">
        <w:rPr>
          <w:sz w:val="21"/>
          <w:szCs w:val="21"/>
          <w:lang w:val="sq-AL"/>
        </w:rPr>
        <w:t>PËR FILLIMIN E PROCEDURAVE TË LICENCIMIT TË SHOQËRISË “ALBANIAN POwER” SHPK NË AKTIVITETIN E TREGTIMIT TË ENERGJISË ELEKTRIKE</w:t>
      </w:r>
    </w:p>
    <w:p w:rsidR="00580637" w:rsidRPr="00E2032B" w:rsidRDefault="00580637" w:rsidP="00580637">
      <w:pPr>
        <w:pStyle w:val="Paragrafi"/>
        <w:rPr>
          <w:sz w:val="16"/>
          <w:szCs w:val="21"/>
          <w:lang w:val="sq-AL"/>
        </w:rPr>
      </w:pPr>
    </w:p>
    <w:p w:rsidR="00580637" w:rsidRPr="009F6392" w:rsidRDefault="00580637" w:rsidP="00580637">
      <w:pPr>
        <w:pStyle w:val="Paragrafi"/>
        <w:rPr>
          <w:sz w:val="21"/>
          <w:szCs w:val="21"/>
          <w:lang w:val="sq-AL"/>
        </w:rPr>
      </w:pPr>
      <w:r w:rsidRPr="009F6392">
        <w:rPr>
          <w:sz w:val="21"/>
          <w:szCs w:val="21"/>
          <w:lang w:val="sq-AL"/>
        </w:rPr>
        <w:t>Në mbështetje të nenit 8 pika 2 germa “a” neneve 9 dhe 13 pika 1 germa “d” të ligjit nr. 9072, datë 22.5.2003 “Për sektorin e energjisë elektrike”, të ndryshuar, nenit 4, pika 1 germa “g” nenit 10, pikat 1 dhe 3 të rregullores “Për procedurat e licencimit, modifikimit, transferimit të plotë/të pjesshëm dhe rinovimit të licencave”, të miratuar me vendimin e Bordit të Komisionerëve nr. 108, datë 9.9.2008, dhe nenit 18, pikat 1 germa “a” dhe 3, të “Rregullave të praktikës dhe procedurave të ERE-s”, miratuar me vendimin e Bordit të Komisionerëve, nr. 21, datë 18.3.2009, të ndryshuar, Bordi i Komisionerëve të Entit Rregullator të Energjisë (ERE), në mbledhjen e tij të datës 5.4.2012, pasi shqyrtoi kërkesën e shoqërisë “Albania</w:t>
      </w:r>
      <w:r w:rsidR="00AA2E94">
        <w:rPr>
          <w:sz w:val="21"/>
          <w:szCs w:val="21"/>
          <w:lang w:val="sq-AL"/>
        </w:rPr>
        <w:t>n</w:t>
      </w:r>
      <w:r w:rsidRPr="009F6392">
        <w:rPr>
          <w:sz w:val="21"/>
          <w:szCs w:val="21"/>
          <w:lang w:val="sq-AL"/>
        </w:rPr>
        <w:t xml:space="preserve"> Power” sh.p.k., si dhe relacionin e Drejtorisë së Licencimit dhe Monitorimit të Tregut dhe Drejtorisë Juridike dhe Mbrojtjes së Konsumatorit për licencimin në aktivitetin e tregtimit të energjisë elektrike,</w:t>
      </w:r>
    </w:p>
    <w:p w:rsidR="00580637" w:rsidRPr="009F6392" w:rsidRDefault="00580637" w:rsidP="00580637">
      <w:pPr>
        <w:pStyle w:val="Paragrafi"/>
        <w:rPr>
          <w:sz w:val="21"/>
          <w:szCs w:val="21"/>
          <w:lang w:val="sq-AL"/>
        </w:rPr>
      </w:pPr>
      <w:r w:rsidRPr="009F6392">
        <w:rPr>
          <w:sz w:val="21"/>
          <w:szCs w:val="21"/>
          <w:lang w:val="sq-AL"/>
        </w:rPr>
        <w:t>konstatoi se:</w:t>
      </w:r>
    </w:p>
    <w:p w:rsidR="00580637" w:rsidRPr="009F6392" w:rsidRDefault="00580637" w:rsidP="00580637">
      <w:pPr>
        <w:pStyle w:val="Paragrafi"/>
        <w:rPr>
          <w:sz w:val="21"/>
          <w:szCs w:val="21"/>
          <w:lang w:val="sq-AL"/>
        </w:rPr>
      </w:pPr>
      <w:r w:rsidRPr="009F6392">
        <w:rPr>
          <w:sz w:val="21"/>
          <w:szCs w:val="21"/>
          <w:lang w:val="sq-AL"/>
        </w:rPr>
        <w:t>Aplikimi i shoqërisë “Albania</w:t>
      </w:r>
      <w:r w:rsidR="00AA2E94">
        <w:rPr>
          <w:sz w:val="21"/>
          <w:szCs w:val="21"/>
          <w:lang w:val="sq-AL"/>
        </w:rPr>
        <w:t>n</w:t>
      </w:r>
      <w:r w:rsidRPr="009F6392">
        <w:rPr>
          <w:sz w:val="21"/>
          <w:szCs w:val="21"/>
          <w:lang w:val="sq-AL"/>
        </w:rPr>
        <w:t xml:space="preserve"> Power” sh.p.k. plotëson kërkesat e parashikuara nga ERE në rregulloren “Për procedurat e licencimit, modifikimit, transferimit të plotë/të pjesshëm dhe rinovimit të licencave” si më poshtë: </w:t>
      </w:r>
    </w:p>
    <w:p w:rsidR="00580637" w:rsidRPr="009F6392" w:rsidRDefault="00580637" w:rsidP="00580637">
      <w:pPr>
        <w:pStyle w:val="Paragrafi"/>
        <w:rPr>
          <w:sz w:val="21"/>
          <w:szCs w:val="21"/>
          <w:lang w:val="sq-AL"/>
        </w:rPr>
      </w:pPr>
      <w:r w:rsidRPr="009F6392">
        <w:rPr>
          <w:sz w:val="21"/>
          <w:szCs w:val="21"/>
          <w:lang w:val="sq-AL"/>
        </w:rPr>
        <w:t>- Formati i aplikimit (neni 9, pika 1)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Dokumentacioni juridik, administrativ dhe pronësor (neni 9, pika 2)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Dokumentacioni financiar dhe fiskal (neni 9, pika 3)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Dokumentacioni teknik (neni 9, pika 4.10) është paraqitur dhe plotësuar në mënyrë korrekte.</w:t>
      </w:r>
    </w:p>
    <w:p w:rsidR="00580637" w:rsidRPr="009F6392" w:rsidRDefault="00580637" w:rsidP="00580637">
      <w:pPr>
        <w:pStyle w:val="Paragrafi"/>
        <w:rPr>
          <w:sz w:val="21"/>
          <w:szCs w:val="21"/>
          <w:lang w:val="sq-AL"/>
        </w:rPr>
      </w:pPr>
      <w:r w:rsidRPr="009F6392">
        <w:rPr>
          <w:sz w:val="21"/>
          <w:szCs w:val="21"/>
          <w:lang w:val="sq-AL"/>
        </w:rPr>
        <w:t xml:space="preserve">Për gjithë sa më sipër cituar, Bordi i Komisionerëve të ERE-s  </w:t>
      </w:r>
    </w:p>
    <w:p w:rsidR="00580637" w:rsidRPr="009F6392" w:rsidRDefault="00580637" w:rsidP="00580637">
      <w:pPr>
        <w:pStyle w:val="Paragrafi"/>
        <w:rPr>
          <w:sz w:val="21"/>
          <w:szCs w:val="21"/>
          <w:lang w:val="sq-AL"/>
        </w:rPr>
      </w:pPr>
      <w:r w:rsidRPr="009F6392">
        <w:rPr>
          <w:sz w:val="21"/>
          <w:szCs w:val="21"/>
          <w:lang w:val="sq-AL"/>
        </w:rPr>
        <w:t xml:space="preserve">         </w:t>
      </w:r>
      <w:r w:rsidRPr="00E2032B">
        <w:rPr>
          <w:sz w:val="16"/>
          <w:szCs w:val="21"/>
          <w:lang w:val="sq-AL"/>
        </w:rPr>
        <w:t xml:space="preserve">         </w:t>
      </w:r>
      <w:r w:rsidRPr="009F6392">
        <w:rPr>
          <w:sz w:val="21"/>
          <w:szCs w:val="21"/>
          <w:lang w:val="sq-AL"/>
        </w:rPr>
        <w:t xml:space="preserve">                                </w:t>
      </w:r>
    </w:p>
    <w:p w:rsidR="00580637" w:rsidRPr="009F6392" w:rsidRDefault="00580637" w:rsidP="00580637">
      <w:pPr>
        <w:pStyle w:val="VENDOSI"/>
        <w:rPr>
          <w:sz w:val="21"/>
          <w:szCs w:val="21"/>
          <w:lang w:val="sq-AL"/>
        </w:rPr>
      </w:pPr>
      <w:r w:rsidRPr="009F6392">
        <w:rPr>
          <w:sz w:val="21"/>
          <w:szCs w:val="21"/>
          <w:lang w:val="sq-AL"/>
        </w:rPr>
        <w:t>Vendosi:</w:t>
      </w:r>
    </w:p>
    <w:p w:rsidR="00580637" w:rsidRPr="00E2032B" w:rsidRDefault="00580637" w:rsidP="00580637">
      <w:pPr>
        <w:pStyle w:val="Paragrafi"/>
        <w:rPr>
          <w:sz w:val="14"/>
          <w:szCs w:val="21"/>
          <w:lang w:val="sq-AL"/>
        </w:rPr>
      </w:pPr>
    </w:p>
    <w:p w:rsidR="00580637" w:rsidRPr="009F6392" w:rsidRDefault="00580637" w:rsidP="00580637">
      <w:pPr>
        <w:pStyle w:val="Paragrafi"/>
        <w:rPr>
          <w:sz w:val="21"/>
          <w:szCs w:val="21"/>
          <w:lang w:val="sq-AL"/>
        </w:rPr>
      </w:pPr>
      <w:r w:rsidRPr="009F6392">
        <w:rPr>
          <w:sz w:val="21"/>
          <w:szCs w:val="21"/>
          <w:lang w:val="sq-AL"/>
        </w:rPr>
        <w:t>1. Fillimin e procedurave të shqyrtimit të aplikimit për licencë të shoqërisë “Albania</w:t>
      </w:r>
      <w:r w:rsidR="00AA2E94">
        <w:rPr>
          <w:sz w:val="21"/>
          <w:szCs w:val="21"/>
          <w:lang w:val="sq-AL"/>
        </w:rPr>
        <w:t>n</w:t>
      </w:r>
      <w:r w:rsidRPr="009F6392">
        <w:rPr>
          <w:sz w:val="21"/>
          <w:szCs w:val="21"/>
          <w:lang w:val="sq-AL"/>
        </w:rPr>
        <w:t xml:space="preserve"> Power” sh.p.k., në aktivitetin e tregtimit të energjisë elektrike.</w:t>
      </w:r>
    </w:p>
    <w:p w:rsidR="00580637" w:rsidRPr="009F6392" w:rsidRDefault="00580637" w:rsidP="00580637">
      <w:pPr>
        <w:pStyle w:val="Paragrafi"/>
        <w:rPr>
          <w:sz w:val="21"/>
          <w:szCs w:val="21"/>
          <w:lang w:val="sq-AL"/>
        </w:rPr>
      </w:pPr>
      <w:r w:rsidRPr="009F6392">
        <w:rPr>
          <w:sz w:val="21"/>
          <w:szCs w:val="21"/>
          <w:lang w:val="sq-AL"/>
        </w:rPr>
        <w:t xml:space="preserve">2. Drejtoria e Licencimit dhe Monitorimit të Tregut të njoftojë aplikuesin për vendimin e Bordit të Komisionerëve të ERE-s. </w:t>
      </w:r>
    </w:p>
    <w:p w:rsidR="00580637" w:rsidRPr="009F6392" w:rsidRDefault="00580637" w:rsidP="00580637">
      <w:pPr>
        <w:pStyle w:val="Paragrafi"/>
        <w:rPr>
          <w:sz w:val="21"/>
          <w:szCs w:val="21"/>
          <w:lang w:val="sq-AL"/>
        </w:rPr>
      </w:pPr>
      <w:r w:rsidRPr="009F6392">
        <w:rPr>
          <w:sz w:val="21"/>
          <w:szCs w:val="21"/>
          <w:lang w:val="sq-AL"/>
        </w:rPr>
        <w:t>Ky vendim hyn në fuqi menjëherë.</w:t>
      </w:r>
    </w:p>
    <w:p w:rsidR="00580637" w:rsidRPr="009F6392" w:rsidRDefault="00580637" w:rsidP="00580637">
      <w:pPr>
        <w:pStyle w:val="Paragrafi"/>
        <w:rPr>
          <w:sz w:val="21"/>
          <w:szCs w:val="21"/>
          <w:lang w:val="sq-AL"/>
        </w:rPr>
      </w:pPr>
      <w:r w:rsidRPr="009F6392">
        <w:rPr>
          <w:sz w:val="21"/>
          <w:szCs w:val="21"/>
          <w:lang w:val="sq-AL"/>
        </w:rPr>
        <w:t>Ky vendim botohet në Fletoren Zyrtare.</w:t>
      </w:r>
    </w:p>
    <w:p w:rsidR="00580637" w:rsidRPr="00E2032B" w:rsidRDefault="00580637" w:rsidP="00580637">
      <w:pPr>
        <w:pStyle w:val="Paragrafi"/>
        <w:rPr>
          <w:sz w:val="12"/>
          <w:szCs w:val="21"/>
          <w:lang w:val="sq-AL"/>
        </w:rPr>
      </w:pPr>
      <w:r w:rsidRPr="009F6392">
        <w:rPr>
          <w:sz w:val="21"/>
          <w:szCs w:val="21"/>
          <w:lang w:val="sq-AL"/>
        </w:rPr>
        <w:tab/>
      </w:r>
    </w:p>
    <w:p w:rsidR="00580637" w:rsidRPr="009F6392" w:rsidRDefault="00580637" w:rsidP="00580637">
      <w:pPr>
        <w:pStyle w:val="Autoriteti"/>
        <w:rPr>
          <w:sz w:val="21"/>
          <w:szCs w:val="21"/>
          <w:lang w:val="sq-AL"/>
        </w:rPr>
      </w:pPr>
      <w:r w:rsidRPr="009F6392">
        <w:rPr>
          <w:sz w:val="21"/>
          <w:szCs w:val="21"/>
          <w:lang w:val="sq-AL"/>
        </w:rPr>
        <w:t xml:space="preserve">Kryetari </w:t>
      </w:r>
    </w:p>
    <w:p w:rsidR="00580637" w:rsidRPr="009F6392" w:rsidRDefault="00580637" w:rsidP="00580637">
      <w:pPr>
        <w:pStyle w:val="AutoritetiEmer"/>
        <w:rPr>
          <w:sz w:val="21"/>
          <w:szCs w:val="21"/>
          <w:lang w:val="sq-AL"/>
        </w:rPr>
      </w:pPr>
      <w:r w:rsidRPr="009F6392">
        <w:rPr>
          <w:sz w:val="21"/>
          <w:szCs w:val="21"/>
          <w:lang w:val="sq-AL"/>
        </w:rPr>
        <w:t xml:space="preserve">                                                   Sokol Ramadani</w:t>
      </w:r>
    </w:p>
    <w:p w:rsidR="00580637" w:rsidRPr="00151344" w:rsidRDefault="00580637" w:rsidP="004A086C">
      <w:pPr>
        <w:pStyle w:val="Paragrafi"/>
        <w:ind w:firstLine="0"/>
        <w:rPr>
          <w:sz w:val="12"/>
          <w:szCs w:val="21"/>
          <w:lang w:val="sq-AL"/>
        </w:rPr>
      </w:pPr>
    </w:p>
    <w:p w:rsidR="004A086C" w:rsidRPr="00E2032B" w:rsidRDefault="004A086C" w:rsidP="004A086C">
      <w:pPr>
        <w:pStyle w:val="Paragrafi"/>
        <w:ind w:firstLine="0"/>
        <w:rPr>
          <w:sz w:val="16"/>
          <w:szCs w:val="21"/>
          <w:lang w:val="sq-AL"/>
        </w:rPr>
      </w:pPr>
    </w:p>
    <w:p w:rsidR="00580637" w:rsidRPr="009F6392" w:rsidRDefault="00580637" w:rsidP="00580637">
      <w:pPr>
        <w:pStyle w:val="Akti"/>
        <w:rPr>
          <w:sz w:val="21"/>
          <w:szCs w:val="21"/>
          <w:lang w:val="sq-AL"/>
        </w:rPr>
      </w:pPr>
      <w:r w:rsidRPr="009F6392">
        <w:rPr>
          <w:sz w:val="21"/>
          <w:szCs w:val="21"/>
          <w:lang w:val="sq-AL"/>
        </w:rPr>
        <w:t>VENDIM</w:t>
      </w:r>
    </w:p>
    <w:p w:rsidR="00580637" w:rsidRPr="009F6392" w:rsidRDefault="00580637" w:rsidP="00580637">
      <w:pPr>
        <w:pStyle w:val="NumriData"/>
        <w:rPr>
          <w:sz w:val="21"/>
          <w:szCs w:val="21"/>
          <w:lang w:val="sq-AL"/>
        </w:rPr>
      </w:pPr>
      <w:r w:rsidRPr="009F6392">
        <w:rPr>
          <w:sz w:val="21"/>
          <w:szCs w:val="21"/>
          <w:lang w:val="sq-AL"/>
        </w:rPr>
        <w:t>Nr. 36, datë 5.4.2012</w:t>
      </w:r>
    </w:p>
    <w:p w:rsidR="00580637" w:rsidRPr="009F6392" w:rsidRDefault="00580637" w:rsidP="00580637">
      <w:pPr>
        <w:pStyle w:val="Paragrafi"/>
        <w:rPr>
          <w:sz w:val="21"/>
          <w:szCs w:val="21"/>
          <w:lang w:val="sq-AL"/>
        </w:rPr>
      </w:pPr>
    </w:p>
    <w:p w:rsidR="00005EF8" w:rsidRDefault="00580637" w:rsidP="00580637">
      <w:pPr>
        <w:pStyle w:val="Titulli"/>
        <w:rPr>
          <w:sz w:val="21"/>
          <w:szCs w:val="21"/>
          <w:lang w:val="sq-AL"/>
        </w:rPr>
      </w:pPr>
      <w:r w:rsidRPr="009F6392">
        <w:rPr>
          <w:sz w:val="21"/>
          <w:szCs w:val="21"/>
          <w:lang w:val="sq-AL"/>
        </w:rPr>
        <w:t>PËR FILLIMIN</w:t>
      </w:r>
      <w:r w:rsidR="00005EF8">
        <w:rPr>
          <w:sz w:val="21"/>
          <w:szCs w:val="21"/>
          <w:lang w:val="sq-AL"/>
        </w:rPr>
        <w:t xml:space="preserve"> E  PROCEDURAVE TË SHQYRTIMIT TË</w:t>
      </w:r>
      <w:r w:rsidRPr="009F6392">
        <w:rPr>
          <w:sz w:val="21"/>
          <w:szCs w:val="21"/>
          <w:lang w:val="sq-AL"/>
        </w:rPr>
        <w:t xml:space="preserve"> APLIKIMIT TË SHOQËRISË “ALBANIAN POwER” SHPK  PËR KUALIFIKIMIN E IMPIANTIT PRODHUES </w:t>
      </w:r>
      <w:r w:rsidR="00005EF8">
        <w:rPr>
          <w:sz w:val="21"/>
          <w:szCs w:val="21"/>
          <w:lang w:val="sq-AL"/>
        </w:rPr>
        <w:t xml:space="preserve">PËR </w:t>
      </w:r>
    </w:p>
    <w:p w:rsidR="00580637" w:rsidRPr="009F6392" w:rsidRDefault="00580637" w:rsidP="00580637">
      <w:pPr>
        <w:pStyle w:val="Titulli"/>
        <w:rPr>
          <w:sz w:val="21"/>
          <w:szCs w:val="21"/>
          <w:lang w:val="sq-AL"/>
        </w:rPr>
      </w:pPr>
      <w:r w:rsidRPr="009F6392">
        <w:rPr>
          <w:sz w:val="21"/>
          <w:szCs w:val="21"/>
          <w:lang w:val="sq-AL"/>
        </w:rPr>
        <w:t>“HEC MARTANESH” SI BURIM I RINOVUESHËM ENERGJIE</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Në mbështetje të neneve 8 pika 2, germa “ll”, 9 dhe 39 të ligjit nr. 9072, dat</w:t>
      </w:r>
      <w:r w:rsidRPr="009F6392">
        <w:rPr>
          <w:rFonts w:ascii="Times New Roman" w:hAnsi="Times New Roman"/>
          <w:sz w:val="21"/>
          <w:szCs w:val="21"/>
          <w:lang w:val="sq-AL"/>
        </w:rPr>
        <w:t>ё</w:t>
      </w:r>
      <w:r w:rsidRPr="009F6392">
        <w:rPr>
          <w:sz w:val="21"/>
          <w:szCs w:val="21"/>
          <w:lang w:val="sq-AL"/>
        </w:rPr>
        <w:t xml:space="preserve"> 22.5.2003 “P</w:t>
      </w:r>
      <w:r w:rsidRPr="009F6392">
        <w:rPr>
          <w:rFonts w:ascii="Times New Roman" w:hAnsi="Times New Roman"/>
          <w:sz w:val="21"/>
          <w:szCs w:val="21"/>
          <w:lang w:val="sq-AL"/>
        </w:rPr>
        <w:t>ё</w:t>
      </w:r>
      <w:r w:rsidRPr="009F6392">
        <w:rPr>
          <w:sz w:val="21"/>
          <w:szCs w:val="21"/>
          <w:lang w:val="sq-AL"/>
        </w:rPr>
        <w:t>r sektorin e energjis</w:t>
      </w:r>
      <w:r w:rsidRPr="009F6392">
        <w:rPr>
          <w:rFonts w:ascii="Times New Roman" w:hAnsi="Times New Roman"/>
          <w:sz w:val="21"/>
          <w:szCs w:val="21"/>
          <w:lang w:val="sq-AL"/>
        </w:rPr>
        <w:t>ë</w:t>
      </w:r>
      <w:r w:rsidRPr="009F6392">
        <w:rPr>
          <w:sz w:val="21"/>
          <w:szCs w:val="21"/>
          <w:lang w:val="sq-AL"/>
        </w:rPr>
        <w:t xml:space="preserve"> elektrike”, të ndryshuar, nenit 18 pika 1 germa “d” të “Rregullave të praktikës dhe procedurave të ERE-s” të miratuara me vendimin e Bordit të Komisionerëve nr. 21 datë 18.03.2009, të ndryshuar dhe neneve 6, 7 dhe 8 të “Rregullave dhe procedurave të certifikimit të prodhimit të energjisë elektrike nga burimet e rinovueshme”, të miratuara me vendimin e Bordit të Komisionerëve nr. 9, datë 21.2.2007, Bordi i Komisioner</w:t>
      </w:r>
      <w:r w:rsidRPr="009F6392">
        <w:rPr>
          <w:rFonts w:ascii="Times New Roman" w:hAnsi="Times New Roman"/>
          <w:sz w:val="21"/>
          <w:szCs w:val="21"/>
          <w:lang w:val="sq-AL"/>
        </w:rPr>
        <w:t>ё</w:t>
      </w:r>
      <w:r w:rsidRPr="009F6392">
        <w:rPr>
          <w:sz w:val="21"/>
          <w:szCs w:val="21"/>
          <w:lang w:val="sq-AL"/>
        </w:rPr>
        <w:t xml:space="preserve">ve, në mbledhjen e tij të datës 5.4.2012, pasi shqyrtoi aplikimin e paraqitur nga shoqëria “Albanian Power” sh.p.k. për kualifikimin e impiantit prodhues “Hec Martanesh”, si burim i rinovueshëm energjie, </w:t>
      </w:r>
    </w:p>
    <w:p w:rsidR="00580637" w:rsidRPr="009F6392" w:rsidRDefault="00580637" w:rsidP="00580637">
      <w:pPr>
        <w:pStyle w:val="Paragrafi"/>
        <w:rPr>
          <w:sz w:val="21"/>
          <w:szCs w:val="21"/>
          <w:lang w:val="sq-AL"/>
        </w:rPr>
      </w:pPr>
      <w:r w:rsidRPr="009F6392">
        <w:rPr>
          <w:sz w:val="21"/>
          <w:szCs w:val="21"/>
          <w:lang w:val="sq-AL"/>
        </w:rPr>
        <w:t>konstatoi se:</w:t>
      </w:r>
    </w:p>
    <w:p w:rsidR="00580637" w:rsidRPr="009F6392" w:rsidRDefault="00580637" w:rsidP="00580637">
      <w:pPr>
        <w:pStyle w:val="Paragrafi"/>
        <w:rPr>
          <w:sz w:val="21"/>
          <w:szCs w:val="21"/>
          <w:lang w:val="sq-AL"/>
        </w:rPr>
      </w:pPr>
      <w:r w:rsidRPr="009F6392">
        <w:rPr>
          <w:sz w:val="21"/>
          <w:szCs w:val="21"/>
          <w:lang w:val="sq-AL"/>
        </w:rPr>
        <w:t>Aplikimi i paraqitur nga shoqëria “Albanian Power” sh.p.k. është konform “Rregullave dhe procedurave të certifikimit të prodhimit të energjisë elektrike nga burimet e rinovueshme” si më poshtë:</w:t>
      </w:r>
    </w:p>
    <w:p w:rsidR="00580637" w:rsidRPr="009F6392" w:rsidRDefault="00580637" w:rsidP="00580637">
      <w:pPr>
        <w:pStyle w:val="Paragrafi"/>
        <w:rPr>
          <w:sz w:val="21"/>
          <w:szCs w:val="21"/>
          <w:lang w:val="sq-AL"/>
        </w:rPr>
      </w:pPr>
      <w:r w:rsidRPr="009F6392">
        <w:rPr>
          <w:sz w:val="21"/>
          <w:szCs w:val="21"/>
          <w:lang w:val="sq-AL"/>
        </w:rPr>
        <w:t>- Neni 7, pika 1 , germat “a”, “b”, “c”, “d”</w:t>
      </w:r>
    </w:p>
    <w:p w:rsidR="00580637" w:rsidRPr="009F6392" w:rsidRDefault="00580637" w:rsidP="00580637">
      <w:pPr>
        <w:pStyle w:val="Paragrafi"/>
        <w:rPr>
          <w:sz w:val="21"/>
          <w:szCs w:val="21"/>
          <w:lang w:val="sq-AL"/>
        </w:rPr>
      </w:pPr>
      <w:r w:rsidRPr="009F6392">
        <w:rPr>
          <w:sz w:val="21"/>
          <w:szCs w:val="21"/>
          <w:lang w:val="sq-AL"/>
        </w:rPr>
        <w:t xml:space="preserve">Përshkrimi i përgjithshëm i centralit. </w:t>
      </w:r>
    </w:p>
    <w:p w:rsidR="00580637" w:rsidRPr="009F6392" w:rsidRDefault="00580637" w:rsidP="00580637">
      <w:pPr>
        <w:pStyle w:val="Paragrafi"/>
        <w:rPr>
          <w:sz w:val="21"/>
          <w:szCs w:val="21"/>
          <w:lang w:val="sq-AL"/>
        </w:rPr>
      </w:pPr>
      <w:r w:rsidRPr="009F6392">
        <w:rPr>
          <w:sz w:val="21"/>
          <w:szCs w:val="21"/>
          <w:lang w:val="sq-AL"/>
        </w:rPr>
        <w:t xml:space="preserve">Ky dokumentacion është dhënë i saktë dhe i plotë. </w:t>
      </w:r>
    </w:p>
    <w:p w:rsidR="00580637" w:rsidRPr="009F6392" w:rsidRDefault="00580637" w:rsidP="00580637">
      <w:pPr>
        <w:pStyle w:val="Paragrafi"/>
        <w:rPr>
          <w:sz w:val="21"/>
          <w:szCs w:val="21"/>
          <w:lang w:val="sq-AL"/>
        </w:rPr>
      </w:pPr>
      <w:r w:rsidRPr="009F6392">
        <w:rPr>
          <w:sz w:val="21"/>
          <w:szCs w:val="21"/>
          <w:lang w:val="sq-AL"/>
        </w:rPr>
        <w:t xml:space="preserve">- Neni 7, pika 2, germa “a”, “b”, “c”, “d” </w:t>
      </w:r>
    </w:p>
    <w:p w:rsidR="00580637" w:rsidRPr="009F6392" w:rsidRDefault="00580637" w:rsidP="00580637">
      <w:pPr>
        <w:pStyle w:val="Paragrafi"/>
        <w:rPr>
          <w:sz w:val="21"/>
          <w:szCs w:val="21"/>
          <w:lang w:val="sq-AL"/>
        </w:rPr>
      </w:pPr>
      <w:r w:rsidRPr="009F6392">
        <w:rPr>
          <w:sz w:val="21"/>
          <w:szCs w:val="21"/>
          <w:lang w:val="sq-AL"/>
        </w:rPr>
        <w:t xml:space="preserve">Dokumentacioni vijues grafik, koreografia, planimetria e përgjithshme, skema funksionale etj. </w:t>
      </w:r>
    </w:p>
    <w:p w:rsidR="00580637" w:rsidRPr="009F6392" w:rsidRDefault="00580637" w:rsidP="00580637">
      <w:pPr>
        <w:pStyle w:val="Paragrafi"/>
        <w:rPr>
          <w:sz w:val="21"/>
          <w:szCs w:val="21"/>
          <w:lang w:val="sq-AL"/>
        </w:rPr>
      </w:pPr>
      <w:r w:rsidRPr="009F6392">
        <w:rPr>
          <w:sz w:val="21"/>
          <w:szCs w:val="21"/>
          <w:lang w:val="sq-AL"/>
        </w:rPr>
        <w:t>Ky dokumentacion është paraqitur në mënyrë korrekte.</w:t>
      </w:r>
    </w:p>
    <w:p w:rsidR="00580637" w:rsidRPr="009F6392" w:rsidRDefault="00580637" w:rsidP="00580637">
      <w:pPr>
        <w:pStyle w:val="Paragrafi"/>
        <w:rPr>
          <w:sz w:val="21"/>
          <w:szCs w:val="21"/>
          <w:lang w:val="sq-AL"/>
        </w:rPr>
      </w:pPr>
      <w:r w:rsidRPr="009F6392">
        <w:rPr>
          <w:sz w:val="21"/>
          <w:szCs w:val="21"/>
          <w:lang w:val="sq-AL"/>
        </w:rPr>
        <w:t>- Neni 7, pika 3, germat “a”, “b”, “c”</w:t>
      </w:r>
    </w:p>
    <w:p w:rsidR="00580637" w:rsidRPr="009F6392" w:rsidRDefault="00580637" w:rsidP="00580637">
      <w:pPr>
        <w:pStyle w:val="Paragrafi"/>
        <w:rPr>
          <w:sz w:val="21"/>
          <w:szCs w:val="21"/>
          <w:lang w:val="sq-AL"/>
        </w:rPr>
      </w:pPr>
      <w:r w:rsidRPr="009F6392">
        <w:rPr>
          <w:sz w:val="21"/>
          <w:szCs w:val="21"/>
          <w:lang w:val="sq-AL"/>
        </w:rPr>
        <w:t xml:space="preserve">Përshkrimi i centralit. </w:t>
      </w:r>
    </w:p>
    <w:p w:rsidR="00580637" w:rsidRPr="009F6392" w:rsidRDefault="00580637" w:rsidP="00580637">
      <w:pPr>
        <w:pStyle w:val="Paragrafi"/>
        <w:rPr>
          <w:sz w:val="21"/>
          <w:szCs w:val="21"/>
          <w:lang w:val="sq-AL"/>
        </w:rPr>
      </w:pPr>
      <w:r w:rsidRPr="009F6392">
        <w:rPr>
          <w:sz w:val="21"/>
          <w:szCs w:val="21"/>
          <w:lang w:val="sq-AL"/>
        </w:rPr>
        <w:t xml:space="preserve">Ky dokumentacion është dhënë i saktë dhe i plotë. </w:t>
      </w:r>
    </w:p>
    <w:p w:rsidR="00580637" w:rsidRPr="009F6392" w:rsidRDefault="00580637" w:rsidP="00580637">
      <w:pPr>
        <w:pStyle w:val="Paragrafi"/>
        <w:rPr>
          <w:sz w:val="21"/>
          <w:szCs w:val="21"/>
          <w:lang w:val="sq-AL"/>
        </w:rPr>
      </w:pPr>
      <w:r w:rsidRPr="009F6392">
        <w:rPr>
          <w:sz w:val="21"/>
          <w:szCs w:val="21"/>
          <w:lang w:val="sq-AL"/>
        </w:rPr>
        <w:t>Për gjithë sa më sipër cituar, Bordi i Komisionerëve të ERE-s</w:t>
      </w:r>
    </w:p>
    <w:p w:rsidR="00580637" w:rsidRPr="009F6392" w:rsidRDefault="00580637" w:rsidP="00580637">
      <w:pPr>
        <w:pStyle w:val="Paragrafi"/>
        <w:rPr>
          <w:sz w:val="21"/>
          <w:szCs w:val="21"/>
          <w:lang w:val="sq-AL"/>
        </w:rPr>
      </w:pPr>
    </w:p>
    <w:p w:rsidR="00580637" w:rsidRPr="009F6392" w:rsidRDefault="00580637" w:rsidP="00580637">
      <w:pPr>
        <w:pStyle w:val="VENDOSI"/>
        <w:rPr>
          <w:sz w:val="21"/>
          <w:szCs w:val="21"/>
          <w:lang w:val="sq-AL"/>
        </w:rPr>
      </w:pPr>
      <w:r w:rsidRPr="009F6392">
        <w:rPr>
          <w:sz w:val="21"/>
          <w:szCs w:val="21"/>
          <w:lang w:val="sq-AL"/>
        </w:rPr>
        <w:t>VENDOSI:</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1. Të fillojë procedurat për shqyrtimin e aplikimit të shoqërisë “Albanian Power” sh.p.k. për kualifikimin e impiantit prodhues për “Hec Martanesh”, si burim i rinovueshëm energjie.</w:t>
      </w:r>
    </w:p>
    <w:p w:rsidR="00580637" w:rsidRPr="009F6392" w:rsidRDefault="00580637" w:rsidP="00580637">
      <w:pPr>
        <w:pStyle w:val="Paragrafi"/>
        <w:rPr>
          <w:sz w:val="21"/>
          <w:szCs w:val="21"/>
          <w:lang w:val="sq-AL"/>
        </w:rPr>
      </w:pPr>
      <w:r w:rsidRPr="009F6392">
        <w:rPr>
          <w:sz w:val="21"/>
          <w:szCs w:val="21"/>
          <w:lang w:val="sq-AL"/>
        </w:rPr>
        <w:t>2. Ngarkohet Drejtoria e Licencimit dhe Monitorimit të Tregut të njoftojë aplikuesin lidhur me vendimin e Bordit të Komisionerëve të ERE-s.</w:t>
      </w:r>
    </w:p>
    <w:p w:rsidR="00580637" w:rsidRPr="009F6392" w:rsidRDefault="00580637" w:rsidP="00580637">
      <w:pPr>
        <w:pStyle w:val="Paragrafi"/>
        <w:rPr>
          <w:sz w:val="21"/>
          <w:szCs w:val="21"/>
          <w:lang w:val="sq-AL"/>
        </w:rPr>
      </w:pPr>
      <w:r w:rsidRPr="009F6392">
        <w:rPr>
          <w:sz w:val="21"/>
          <w:szCs w:val="21"/>
          <w:lang w:val="sq-AL"/>
        </w:rPr>
        <w:t>Ky vendim hyn në fuqi menjëherë.</w:t>
      </w:r>
    </w:p>
    <w:p w:rsidR="00580637" w:rsidRPr="009F6392" w:rsidRDefault="00580637" w:rsidP="00580637">
      <w:pPr>
        <w:pStyle w:val="Paragrafi"/>
        <w:rPr>
          <w:sz w:val="21"/>
          <w:szCs w:val="21"/>
          <w:lang w:val="sq-AL"/>
        </w:rPr>
      </w:pPr>
      <w:r w:rsidRPr="009F6392">
        <w:rPr>
          <w:sz w:val="21"/>
          <w:szCs w:val="21"/>
          <w:lang w:val="sq-AL"/>
        </w:rPr>
        <w:t xml:space="preserve">Ky vendim botohet në Fletoren Zyrtare. </w:t>
      </w:r>
    </w:p>
    <w:p w:rsidR="00580637" w:rsidRPr="009F6392" w:rsidRDefault="00580637" w:rsidP="00580637">
      <w:pPr>
        <w:pStyle w:val="Paragrafi"/>
        <w:ind w:firstLine="0"/>
        <w:rPr>
          <w:sz w:val="21"/>
          <w:szCs w:val="21"/>
          <w:lang w:val="sq-AL"/>
        </w:rPr>
      </w:pPr>
    </w:p>
    <w:p w:rsidR="00580637" w:rsidRPr="009F6392" w:rsidRDefault="00580637" w:rsidP="00580637">
      <w:pPr>
        <w:pStyle w:val="Autoriteti"/>
        <w:rPr>
          <w:sz w:val="21"/>
          <w:szCs w:val="21"/>
          <w:lang w:val="sq-AL"/>
        </w:rPr>
      </w:pPr>
      <w:r w:rsidRPr="009F6392">
        <w:rPr>
          <w:sz w:val="21"/>
          <w:szCs w:val="21"/>
          <w:lang w:val="sq-AL"/>
        </w:rPr>
        <w:t xml:space="preserve">                                           KRYETARI </w:t>
      </w:r>
    </w:p>
    <w:p w:rsidR="00580637" w:rsidRPr="009F6392" w:rsidRDefault="00580637" w:rsidP="00580637">
      <w:pPr>
        <w:pStyle w:val="AutoritetiEmer"/>
        <w:rPr>
          <w:sz w:val="21"/>
          <w:szCs w:val="21"/>
          <w:lang w:val="sq-AL"/>
        </w:rPr>
      </w:pPr>
      <w:r w:rsidRPr="009F6392">
        <w:rPr>
          <w:sz w:val="21"/>
          <w:szCs w:val="21"/>
          <w:lang w:val="sq-AL"/>
        </w:rPr>
        <w:t xml:space="preserve">                                     Sokol Ramadani</w:t>
      </w:r>
    </w:p>
    <w:p w:rsidR="009F6392" w:rsidRPr="009F6392" w:rsidRDefault="009F6392" w:rsidP="00E2032B">
      <w:pPr>
        <w:pStyle w:val="Paragrafi"/>
        <w:ind w:firstLine="0"/>
        <w:rPr>
          <w:sz w:val="21"/>
          <w:szCs w:val="21"/>
          <w:lang w:val="sq-AL"/>
        </w:rPr>
      </w:pPr>
    </w:p>
    <w:p w:rsidR="00580637" w:rsidRPr="009F6392" w:rsidRDefault="00580637" w:rsidP="00580637">
      <w:pPr>
        <w:pStyle w:val="Paragrafi"/>
        <w:ind w:firstLine="0"/>
        <w:rPr>
          <w:sz w:val="21"/>
          <w:szCs w:val="21"/>
          <w:lang w:val="sq-AL"/>
        </w:rPr>
      </w:pPr>
    </w:p>
    <w:p w:rsidR="00580637" w:rsidRPr="009F6392" w:rsidRDefault="00580637" w:rsidP="00580637">
      <w:pPr>
        <w:pStyle w:val="Akti"/>
        <w:rPr>
          <w:sz w:val="21"/>
          <w:szCs w:val="21"/>
          <w:lang w:val="sq-AL"/>
        </w:rPr>
      </w:pPr>
      <w:r w:rsidRPr="009F6392">
        <w:rPr>
          <w:sz w:val="21"/>
          <w:szCs w:val="21"/>
          <w:lang w:val="sq-AL"/>
        </w:rPr>
        <w:t>VENDIM</w:t>
      </w:r>
    </w:p>
    <w:p w:rsidR="00580637" w:rsidRPr="009F6392" w:rsidRDefault="00580637" w:rsidP="00580637">
      <w:pPr>
        <w:pStyle w:val="NumriData"/>
        <w:rPr>
          <w:sz w:val="21"/>
          <w:szCs w:val="21"/>
          <w:lang w:val="sq-AL"/>
        </w:rPr>
      </w:pPr>
      <w:r w:rsidRPr="009F6392">
        <w:rPr>
          <w:sz w:val="21"/>
          <w:szCs w:val="21"/>
          <w:lang w:val="sq-AL"/>
        </w:rPr>
        <w:t>Nr. 37, datë 5.4.2012</w:t>
      </w:r>
    </w:p>
    <w:p w:rsidR="00580637" w:rsidRPr="009F6392" w:rsidRDefault="00580637" w:rsidP="00580637">
      <w:pPr>
        <w:pStyle w:val="Paragrafi"/>
        <w:rPr>
          <w:sz w:val="21"/>
          <w:szCs w:val="21"/>
          <w:lang w:val="sq-AL"/>
        </w:rPr>
      </w:pPr>
    </w:p>
    <w:p w:rsidR="00580637" w:rsidRPr="009F6392" w:rsidRDefault="00580637" w:rsidP="00580637">
      <w:pPr>
        <w:pStyle w:val="Titulli"/>
        <w:rPr>
          <w:sz w:val="21"/>
          <w:szCs w:val="21"/>
          <w:lang w:val="sq-AL"/>
        </w:rPr>
      </w:pPr>
      <w:r w:rsidRPr="009F6392">
        <w:rPr>
          <w:sz w:val="21"/>
          <w:szCs w:val="21"/>
          <w:lang w:val="sq-AL"/>
        </w:rPr>
        <w:t>PËR MIRATIMIN E PLANIT TË RIS</w:t>
      </w:r>
      <w:r w:rsidR="006E1196">
        <w:rPr>
          <w:sz w:val="21"/>
          <w:szCs w:val="21"/>
          <w:lang w:val="sq-AL"/>
        </w:rPr>
        <w:t>hi</w:t>
      </w:r>
      <w:r w:rsidRPr="009F6392">
        <w:rPr>
          <w:sz w:val="21"/>
          <w:szCs w:val="21"/>
          <w:lang w:val="sq-AL"/>
        </w:rPr>
        <w:t>KUAR TË INVESTIMEVE TË “CEZ SHPËRNDARJE” SHA PËR PERIUDHËN E TRETË RREGULLATORE 2012-2014</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Në mbështetje të neneve 9 dhe 24 të ligjit nr. 9072, dat</w:t>
      </w:r>
      <w:r w:rsidRPr="009F6392">
        <w:rPr>
          <w:rFonts w:ascii="Times New Roman" w:hAnsi="Times New Roman"/>
          <w:sz w:val="21"/>
          <w:szCs w:val="21"/>
          <w:lang w:val="sq-AL"/>
        </w:rPr>
        <w:t>ё</w:t>
      </w:r>
      <w:r w:rsidRPr="009F6392">
        <w:rPr>
          <w:sz w:val="21"/>
          <w:szCs w:val="21"/>
          <w:lang w:val="sq-AL"/>
        </w:rPr>
        <w:t xml:space="preserve"> 22.5.2003 “P</w:t>
      </w:r>
      <w:r w:rsidRPr="009F6392">
        <w:rPr>
          <w:rFonts w:ascii="Times New Roman" w:hAnsi="Times New Roman"/>
          <w:sz w:val="21"/>
          <w:szCs w:val="21"/>
          <w:lang w:val="sq-AL"/>
        </w:rPr>
        <w:t>ё</w:t>
      </w:r>
      <w:r w:rsidRPr="009F6392">
        <w:rPr>
          <w:sz w:val="21"/>
          <w:szCs w:val="21"/>
          <w:lang w:val="sq-AL"/>
        </w:rPr>
        <w:t>r sektorin e energjis</w:t>
      </w:r>
      <w:r w:rsidRPr="009F6392">
        <w:rPr>
          <w:rFonts w:ascii="Times New Roman" w:hAnsi="Times New Roman"/>
          <w:sz w:val="21"/>
          <w:szCs w:val="21"/>
          <w:lang w:val="sq-AL"/>
        </w:rPr>
        <w:t>ë</w:t>
      </w:r>
      <w:r w:rsidRPr="009F6392">
        <w:rPr>
          <w:sz w:val="21"/>
          <w:szCs w:val="21"/>
          <w:lang w:val="sq-AL"/>
        </w:rPr>
        <w:t xml:space="preserve"> elektrike” të ndryshuar, nenit 10 të rregullores “Për procedurat e paraqitjes dhe miratimit të planit të investimeve nga të licencuarit në sektorin e energjisë elektrike”, Bordi i Komisionerëve të Entit Rregullator të Energjisë (ERE), në mbledhjen e tij të datës 5.4.2012, pasi shqyrtoi kërkesën e shoqërisë “</w:t>
      </w:r>
      <w:r w:rsidR="009B4377" w:rsidRPr="009F6392">
        <w:rPr>
          <w:sz w:val="21"/>
          <w:szCs w:val="21"/>
          <w:lang w:val="sq-AL"/>
        </w:rPr>
        <w:t xml:space="preserve">CEZ </w:t>
      </w:r>
      <w:r w:rsidRPr="009F6392">
        <w:rPr>
          <w:sz w:val="21"/>
          <w:szCs w:val="21"/>
          <w:lang w:val="sq-AL"/>
        </w:rPr>
        <w:t>shpërndarje” sh.a. dhe u njoh me relacionin e përgatitur nga grupi i punës, mbi aplikimin për miratimin e planit të rishikuar të investimeve të “</w:t>
      </w:r>
      <w:r w:rsidR="009B4377" w:rsidRPr="009F6392">
        <w:rPr>
          <w:sz w:val="21"/>
          <w:szCs w:val="21"/>
          <w:lang w:val="sq-AL"/>
        </w:rPr>
        <w:t xml:space="preserve">CEZ </w:t>
      </w:r>
      <w:r w:rsidRPr="009F6392">
        <w:rPr>
          <w:sz w:val="21"/>
          <w:szCs w:val="21"/>
          <w:lang w:val="sq-AL"/>
        </w:rPr>
        <w:t>shpërndarje” sh.a. për periudhën e tretë rregullatore 2012-2014, si dhe në vijim të vendimmarrjes së saj nr. 143, datë 7.12.2011, për miratimin me kusht të planit të investimeve të “</w:t>
      </w:r>
      <w:r w:rsidR="009B4377" w:rsidRPr="009F6392">
        <w:rPr>
          <w:sz w:val="21"/>
          <w:szCs w:val="21"/>
          <w:lang w:val="sq-AL"/>
        </w:rPr>
        <w:t xml:space="preserve">CEZ </w:t>
      </w:r>
      <w:r w:rsidRPr="009F6392">
        <w:rPr>
          <w:sz w:val="21"/>
          <w:szCs w:val="21"/>
          <w:lang w:val="sq-AL"/>
        </w:rPr>
        <w:t>shpërndarje” sh.a. për periudhën e tretë rregullatore 2012-2014,</w:t>
      </w:r>
    </w:p>
    <w:p w:rsidR="00580637" w:rsidRPr="009F6392" w:rsidRDefault="00580637" w:rsidP="00580637">
      <w:pPr>
        <w:pStyle w:val="Paragrafi"/>
        <w:rPr>
          <w:sz w:val="21"/>
          <w:szCs w:val="21"/>
          <w:lang w:val="sq-AL"/>
        </w:rPr>
      </w:pPr>
      <w:r w:rsidRPr="009F6392">
        <w:rPr>
          <w:sz w:val="21"/>
          <w:szCs w:val="21"/>
          <w:lang w:val="sq-AL"/>
        </w:rPr>
        <w:t>konstatoi se:</w:t>
      </w:r>
    </w:p>
    <w:p w:rsidR="00580637" w:rsidRPr="009F6392" w:rsidRDefault="00580637" w:rsidP="00580637">
      <w:pPr>
        <w:pStyle w:val="Paragrafi"/>
        <w:rPr>
          <w:sz w:val="21"/>
          <w:szCs w:val="21"/>
          <w:lang w:val="sq-AL"/>
        </w:rPr>
      </w:pPr>
      <w:r w:rsidRPr="009F6392">
        <w:rPr>
          <w:sz w:val="21"/>
          <w:szCs w:val="21"/>
          <w:lang w:val="sq-AL"/>
        </w:rPr>
        <w:t>Plani i rishikuar i investimeve të shoqërisë “</w:t>
      </w:r>
      <w:r w:rsidR="009B4377" w:rsidRPr="009F6392">
        <w:rPr>
          <w:sz w:val="21"/>
          <w:szCs w:val="21"/>
          <w:lang w:val="sq-AL"/>
        </w:rPr>
        <w:t xml:space="preserve">CEZ </w:t>
      </w:r>
      <w:r w:rsidRPr="009F6392">
        <w:rPr>
          <w:sz w:val="21"/>
          <w:szCs w:val="21"/>
          <w:lang w:val="sq-AL"/>
        </w:rPr>
        <w:t>shpërndarje” sh.a. i paraqitur në ERE, pas vendimmarrjes me kusht, është përmirësuar mjaftueshëm si më poshtë:</w:t>
      </w:r>
    </w:p>
    <w:p w:rsidR="00580637" w:rsidRPr="009F6392" w:rsidRDefault="00580637" w:rsidP="00580637">
      <w:pPr>
        <w:pStyle w:val="Paragrafi"/>
        <w:rPr>
          <w:sz w:val="21"/>
          <w:szCs w:val="21"/>
          <w:lang w:val="sq-AL"/>
        </w:rPr>
      </w:pPr>
      <w:r w:rsidRPr="009F6392">
        <w:rPr>
          <w:sz w:val="21"/>
          <w:szCs w:val="21"/>
          <w:lang w:val="sq-AL"/>
        </w:rPr>
        <w:t>- Nga pikëpamja e vlerave të investimeve të shpërndara sipas grupimeve konstatohet se përmirësohen raportet e investimeve sipas studimit për reduktimin e humbjeve.</w:t>
      </w:r>
    </w:p>
    <w:p w:rsidR="00580637" w:rsidRPr="009F6392" w:rsidRDefault="00580637" w:rsidP="00580637">
      <w:pPr>
        <w:pStyle w:val="Paragrafi"/>
        <w:rPr>
          <w:sz w:val="21"/>
          <w:szCs w:val="21"/>
          <w:lang w:val="sq-AL"/>
        </w:rPr>
      </w:pPr>
      <w:r w:rsidRPr="009F6392">
        <w:rPr>
          <w:sz w:val="21"/>
          <w:szCs w:val="21"/>
          <w:lang w:val="sq-AL"/>
        </w:rPr>
        <w:t>- Në zërin investime në proces dallohet qartë tendenca e uljes së vlerave të mbartura për vitin pasardhës.</w:t>
      </w:r>
    </w:p>
    <w:p w:rsidR="00580637" w:rsidRPr="009F6392" w:rsidRDefault="00580637" w:rsidP="00580637">
      <w:pPr>
        <w:pStyle w:val="Paragrafi"/>
        <w:rPr>
          <w:sz w:val="21"/>
          <w:szCs w:val="21"/>
          <w:lang w:val="sq-AL"/>
        </w:rPr>
      </w:pPr>
      <w:r w:rsidRPr="009F6392">
        <w:rPr>
          <w:sz w:val="21"/>
          <w:szCs w:val="21"/>
          <w:lang w:val="sq-AL"/>
        </w:rPr>
        <w:t>- Në zërin investime në nënstacione është reflektuar sugjerimi i ERE-s.</w:t>
      </w:r>
    </w:p>
    <w:p w:rsidR="00580637" w:rsidRPr="009F6392" w:rsidRDefault="00580637" w:rsidP="00580637">
      <w:pPr>
        <w:pStyle w:val="Paragrafi"/>
        <w:rPr>
          <w:sz w:val="21"/>
          <w:szCs w:val="21"/>
          <w:lang w:val="sq-AL"/>
        </w:rPr>
      </w:pPr>
      <w:r w:rsidRPr="009F6392">
        <w:rPr>
          <w:sz w:val="21"/>
          <w:szCs w:val="21"/>
          <w:lang w:val="sq-AL"/>
        </w:rPr>
        <w:t>- Në zërin investime në matje është reflektuar sugjerimi për shtyrjen e investimeve në matësit me parapagesë dhe është planifikuar plotësimi i matjes në nënstacione dhe kabina.</w:t>
      </w:r>
    </w:p>
    <w:p w:rsidR="00580637" w:rsidRPr="009F6392" w:rsidRDefault="00580637" w:rsidP="00580637">
      <w:pPr>
        <w:pStyle w:val="Paragrafi"/>
        <w:rPr>
          <w:sz w:val="21"/>
          <w:szCs w:val="21"/>
          <w:lang w:val="sq-AL"/>
        </w:rPr>
      </w:pPr>
      <w:r w:rsidRPr="009F6392">
        <w:rPr>
          <w:sz w:val="21"/>
          <w:szCs w:val="21"/>
          <w:lang w:val="sq-AL"/>
        </w:rPr>
        <w:t>- Zëri i investimeve prioritare është detajuar mjaftueshëm dhe dallohet tendenca për të kryer investime që tentojnë uljen e humbjeve dhe sigurinë e furnizimit.</w:t>
      </w:r>
    </w:p>
    <w:p w:rsidR="00580637" w:rsidRPr="009F6392" w:rsidRDefault="00580637" w:rsidP="00580637">
      <w:pPr>
        <w:pStyle w:val="Paragrafi"/>
        <w:rPr>
          <w:sz w:val="21"/>
          <w:szCs w:val="21"/>
          <w:lang w:val="sq-AL"/>
        </w:rPr>
      </w:pPr>
      <w:r w:rsidRPr="009F6392">
        <w:rPr>
          <w:sz w:val="21"/>
          <w:szCs w:val="21"/>
          <w:lang w:val="sq-AL"/>
        </w:rPr>
        <w:t>Aplikimi i “</w:t>
      </w:r>
      <w:r w:rsidR="00B94CAA" w:rsidRPr="009F6392">
        <w:rPr>
          <w:sz w:val="21"/>
          <w:szCs w:val="21"/>
          <w:lang w:val="sq-AL"/>
        </w:rPr>
        <w:t xml:space="preserve">CEZ </w:t>
      </w:r>
      <w:r w:rsidRPr="009F6392">
        <w:rPr>
          <w:sz w:val="21"/>
          <w:szCs w:val="21"/>
          <w:lang w:val="sq-AL"/>
        </w:rPr>
        <w:t>shpërndarje” sh.a. për planin e rishikuar të investimeve për periudhën e tretë rregullatore 2012-2014 në përgjithësi është në përputhje me kërkesat e neneve 10 dhe 11 të rregullores “Për procedurat e paraqitjes dhe miratimit të planit të investimeve nga të licencuarit në sektorin e energjisë elektrike”.</w:t>
      </w:r>
    </w:p>
    <w:p w:rsidR="00580637" w:rsidRPr="009F6392" w:rsidRDefault="00580637" w:rsidP="0060271F">
      <w:pPr>
        <w:pStyle w:val="Paragrafi"/>
        <w:rPr>
          <w:sz w:val="21"/>
          <w:szCs w:val="21"/>
          <w:lang w:val="sq-AL"/>
        </w:rPr>
      </w:pPr>
      <w:r w:rsidRPr="009F6392">
        <w:rPr>
          <w:sz w:val="21"/>
          <w:szCs w:val="21"/>
          <w:lang w:val="sq-AL"/>
        </w:rPr>
        <w:t>Për gjithë sa më sipër, Bordi i Komisionerëve</w:t>
      </w:r>
    </w:p>
    <w:p w:rsidR="00580637" w:rsidRPr="009F6392" w:rsidRDefault="00580637" w:rsidP="00580637">
      <w:pPr>
        <w:pStyle w:val="Paragrafi"/>
        <w:rPr>
          <w:sz w:val="21"/>
          <w:szCs w:val="21"/>
          <w:lang w:val="sq-AL"/>
        </w:rPr>
      </w:pPr>
    </w:p>
    <w:p w:rsidR="00580637" w:rsidRPr="009F6392" w:rsidRDefault="00580637" w:rsidP="00580637">
      <w:pPr>
        <w:pStyle w:val="VENDOSI"/>
        <w:rPr>
          <w:sz w:val="21"/>
          <w:szCs w:val="21"/>
          <w:lang w:val="sq-AL"/>
        </w:rPr>
      </w:pPr>
      <w:r w:rsidRPr="009F6392">
        <w:rPr>
          <w:sz w:val="21"/>
          <w:szCs w:val="21"/>
          <w:lang w:val="sq-AL"/>
        </w:rPr>
        <w:t>VENDOSI:</w:t>
      </w:r>
    </w:p>
    <w:p w:rsidR="00580637" w:rsidRPr="009F6392" w:rsidRDefault="00580637" w:rsidP="00580637">
      <w:pPr>
        <w:pStyle w:val="Paragrafi"/>
        <w:rPr>
          <w:sz w:val="21"/>
          <w:szCs w:val="21"/>
          <w:lang w:val="sq-AL"/>
        </w:rPr>
      </w:pPr>
    </w:p>
    <w:p w:rsidR="00580637" w:rsidRPr="009F6392" w:rsidRDefault="00580637" w:rsidP="00580637">
      <w:pPr>
        <w:pStyle w:val="Paragrafi"/>
        <w:rPr>
          <w:sz w:val="21"/>
          <w:szCs w:val="21"/>
          <w:lang w:val="sq-AL"/>
        </w:rPr>
      </w:pPr>
      <w:r w:rsidRPr="009F6392">
        <w:rPr>
          <w:sz w:val="21"/>
          <w:szCs w:val="21"/>
          <w:lang w:val="sq-AL"/>
        </w:rPr>
        <w:t>1. Të miratojë planin e rishikuar të investimeve të “</w:t>
      </w:r>
      <w:r w:rsidR="00B94CAA" w:rsidRPr="009F6392">
        <w:rPr>
          <w:sz w:val="21"/>
          <w:szCs w:val="21"/>
          <w:lang w:val="sq-AL"/>
        </w:rPr>
        <w:t xml:space="preserve">CEZ </w:t>
      </w:r>
      <w:r w:rsidRPr="009F6392">
        <w:rPr>
          <w:sz w:val="21"/>
          <w:szCs w:val="21"/>
          <w:lang w:val="sq-AL"/>
        </w:rPr>
        <w:t>shpërndarje” sh.a. për periudhën</w:t>
      </w:r>
      <w:r w:rsidR="00B94CAA">
        <w:rPr>
          <w:sz w:val="21"/>
          <w:szCs w:val="21"/>
          <w:lang w:val="sq-AL"/>
        </w:rPr>
        <w:t xml:space="preserve"> e tretë rregullatore 2012-2014</w:t>
      </w:r>
      <w:r w:rsidRPr="009F6392">
        <w:rPr>
          <w:sz w:val="21"/>
          <w:szCs w:val="21"/>
          <w:lang w:val="sq-AL"/>
        </w:rPr>
        <w:t xml:space="preserve"> (Plani i investimeve bashkëlidhur këtij vendimi).</w:t>
      </w:r>
    </w:p>
    <w:p w:rsidR="00580637" w:rsidRPr="009F6392" w:rsidRDefault="00580637" w:rsidP="00580637">
      <w:pPr>
        <w:pStyle w:val="Paragrafi"/>
        <w:rPr>
          <w:sz w:val="21"/>
          <w:szCs w:val="21"/>
          <w:lang w:val="sq-AL"/>
        </w:rPr>
      </w:pPr>
      <w:r w:rsidRPr="009F6392">
        <w:rPr>
          <w:sz w:val="21"/>
          <w:szCs w:val="21"/>
          <w:lang w:val="sq-AL"/>
        </w:rPr>
        <w:t>2. Ngarkohet Drejtoria Juridike dhe e Mbrojtjes së Konsumatorit për njoftimin e “</w:t>
      </w:r>
      <w:r w:rsidR="00B94CAA" w:rsidRPr="009F6392">
        <w:rPr>
          <w:sz w:val="21"/>
          <w:szCs w:val="21"/>
          <w:lang w:val="sq-AL"/>
        </w:rPr>
        <w:t xml:space="preserve">CEZ </w:t>
      </w:r>
      <w:r w:rsidRPr="009F6392">
        <w:rPr>
          <w:sz w:val="21"/>
          <w:szCs w:val="21"/>
          <w:lang w:val="sq-AL"/>
        </w:rPr>
        <w:t>shpërndarje” sh.a.</w:t>
      </w:r>
    </w:p>
    <w:p w:rsidR="00580637" w:rsidRPr="009F6392" w:rsidRDefault="00580637" w:rsidP="00580637">
      <w:pPr>
        <w:pStyle w:val="Paragrafi"/>
        <w:rPr>
          <w:sz w:val="21"/>
          <w:szCs w:val="21"/>
          <w:lang w:val="sq-AL"/>
        </w:rPr>
      </w:pPr>
      <w:r w:rsidRPr="009F6392">
        <w:rPr>
          <w:sz w:val="21"/>
          <w:szCs w:val="21"/>
          <w:lang w:val="sq-AL"/>
        </w:rPr>
        <w:t>Ky vendim hyn në fuqi menjëherë.</w:t>
      </w:r>
    </w:p>
    <w:p w:rsidR="00580637" w:rsidRPr="009F6392" w:rsidRDefault="00580637" w:rsidP="00580637">
      <w:pPr>
        <w:pStyle w:val="Paragrafi"/>
        <w:rPr>
          <w:sz w:val="21"/>
          <w:szCs w:val="21"/>
          <w:lang w:val="sq-AL"/>
        </w:rPr>
      </w:pPr>
      <w:r w:rsidRPr="009F6392">
        <w:rPr>
          <w:sz w:val="21"/>
          <w:szCs w:val="21"/>
          <w:lang w:val="sq-AL"/>
        </w:rPr>
        <w:t xml:space="preserve">Ky vendim botohet në Fletoren Zyrtare. </w:t>
      </w:r>
    </w:p>
    <w:p w:rsidR="00580637" w:rsidRPr="009F6392" w:rsidRDefault="00580637" w:rsidP="00580637">
      <w:pPr>
        <w:pStyle w:val="Autoriteti"/>
        <w:rPr>
          <w:sz w:val="21"/>
          <w:szCs w:val="21"/>
          <w:lang w:val="sq-AL"/>
        </w:rPr>
      </w:pPr>
      <w:r w:rsidRPr="009F6392">
        <w:rPr>
          <w:sz w:val="21"/>
          <w:szCs w:val="21"/>
          <w:lang w:val="sq-AL"/>
        </w:rPr>
        <w:t xml:space="preserve">                                           KRYETARI </w:t>
      </w:r>
    </w:p>
    <w:p w:rsidR="00580637" w:rsidRDefault="00580637" w:rsidP="00E2032B">
      <w:pPr>
        <w:pStyle w:val="AutoritetiEmer"/>
        <w:rPr>
          <w:sz w:val="21"/>
          <w:szCs w:val="21"/>
          <w:lang w:val="sq-AL"/>
        </w:rPr>
      </w:pPr>
      <w:r w:rsidRPr="009F6392">
        <w:rPr>
          <w:sz w:val="21"/>
          <w:szCs w:val="21"/>
          <w:lang w:val="sq-AL"/>
        </w:rPr>
        <w:t xml:space="preserve">                                     Sokol Ramadani</w:t>
      </w:r>
    </w:p>
    <w:p w:rsidR="004A086C" w:rsidRPr="009F6392" w:rsidRDefault="004A086C" w:rsidP="00580637">
      <w:pPr>
        <w:pStyle w:val="Paragrafi"/>
        <w:rPr>
          <w:sz w:val="21"/>
          <w:szCs w:val="21"/>
          <w:lang w:val="sq-AL"/>
        </w:rPr>
      </w:pPr>
    </w:p>
    <w:p w:rsidR="00B85BD0" w:rsidRPr="00EC1283" w:rsidRDefault="00B85BD0" w:rsidP="00B30DE6">
      <w:pPr>
        <w:pStyle w:val="Paragrafi"/>
        <w:ind w:firstLine="0"/>
        <w:rPr>
          <w:lang w:val="sq-AL"/>
        </w:rPr>
        <w:sectPr w:rsidR="00B85BD0" w:rsidRPr="00EC1283" w:rsidSect="002227F2">
          <w:footnotePr>
            <w:numRestart w:val="eachPage"/>
          </w:footnotePr>
          <w:pgSz w:w="11907" w:h="16840" w:code="9"/>
          <w:pgMar w:top="1418" w:right="1418" w:bottom="1418" w:left="1418" w:header="1588" w:footer="1134" w:gutter="0"/>
          <w:cols w:space="720"/>
          <w:docGrid w:linePitch="360"/>
        </w:sectPr>
      </w:pPr>
    </w:p>
    <w:p w:rsidR="003B2C1C" w:rsidRPr="00EC1283" w:rsidRDefault="003B2C1C" w:rsidP="009E564C">
      <w:pPr>
        <w:pStyle w:val="Akti"/>
        <w:tabs>
          <w:tab w:val="left" w:pos="2977"/>
        </w:tabs>
        <w:rPr>
          <w:lang w:val="sq-AL"/>
        </w:rPr>
      </w:pPr>
    </w:p>
    <w:p w:rsidR="00FD339D" w:rsidRPr="009F6392" w:rsidRDefault="00FD339D" w:rsidP="00FD339D">
      <w:pPr>
        <w:pStyle w:val="Akti"/>
        <w:rPr>
          <w:sz w:val="21"/>
          <w:szCs w:val="21"/>
          <w:lang w:val="sq-AL"/>
        </w:rPr>
      </w:pPr>
      <w:r w:rsidRPr="009F6392">
        <w:rPr>
          <w:sz w:val="21"/>
          <w:szCs w:val="21"/>
          <w:lang w:val="sq-AL"/>
        </w:rPr>
        <w:t>VENDIM</w:t>
      </w:r>
    </w:p>
    <w:p w:rsidR="00FD339D" w:rsidRPr="009F6392" w:rsidRDefault="00FD339D" w:rsidP="00FD339D">
      <w:pPr>
        <w:pStyle w:val="NumriData"/>
        <w:rPr>
          <w:sz w:val="21"/>
          <w:szCs w:val="21"/>
          <w:lang w:val="sq-AL"/>
        </w:rPr>
      </w:pPr>
      <w:r w:rsidRPr="009F6392">
        <w:rPr>
          <w:sz w:val="21"/>
          <w:szCs w:val="21"/>
          <w:lang w:val="sq-AL"/>
        </w:rPr>
        <w:t>Nr. 38, datë 5.4.2012</w:t>
      </w:r>
    </w:p>
    <w:p w:rsidR="00FD339D" w:rsidRPr="009F6392" w:rsidRDefault="00FD339D" w:rsidP="00FD339D">
      <w:pPr>
        <w:pStyle w:val="Paragrafi"/>
        <w:rPr>
          <w:sz w:val="21"/>
          <w:szCs w:val="21"/>
          <w:lang w:val="sq-AL"/>
        </w:rPr>
      </w:pPr>
    </w:p>
    <w:p w:rsidR="00FD339D" w:rsidRDefault="00FD339D" w:rsidP="00FD339D">
      <w:pPr>
        <w:pStyle w:val="Titulli"/>
        <w:rPr>
          <w:sz w:val="21"/>
          <w:szCs w:val="21"/>
          <w:lang w:val="sq-AL"/>
        </w:rPr>
      </w:pPr>
      <w:r w:rsidRPr="009F6392">
        <w:rPr>
          <w:sz w:val="21"/>
          <w:szCs w:val="21"/>
          <w:lang w:val="sq-AL"/>
        </w:rPr>
        <w:t xml:space="preserve">PËR LICENCIMIN E SHOQËRISË </w:t>
      </w:r>
      <w:r>
        <w:rPr>
          <w:sz w:val="21"/>
          <w:szCs w:val="21"/>
          <w:lang w:val="sq-AL"/>
        </w:rPr>
        <w:t>“</w:t>
      </w:r>
      <w:r w:rsidRPr="009F6392">
        <w:rPr>
          <w:sz w:val="21"/>
          <w:szCs w:val="21"/>
          <w:lang w:val="sq-AL"/>
        </w:rPr>
        <w:t>HYDRO POWER PLANT OF KORçA</w:t>
      </w:r>
      <w:r>
        <w:rPr>
          <w:sz w:val="21"/>
          <w:szCs w:val="21"/>
          <w:lang w:val="sq-AL"/>
        </w:rPr>
        <w:t>”</w:t>
      </w:r>
      <w:r w:rsidRPr="009F6392">
        <w:rPr>
          <w:sz w:val="21"/>
          <w:szCs w:val="21"/>
          <w:lang w:val="sq-AL"/>
        </w:rPr>
        <w:t xml:space="preserve"> SHPK NË AKTIVITETIN E PRODHIMIT TË ENERGJISË ELEKTRIKE NGA HEC-ET </w:t>
      </w:r>
    </w:p>
    <w:p w:rsidR="00FD339D" w:rsidRPr="009F6392" w:rsidRDefault="00FD339D" w:rsidP="00FD339D">
      <w:pPr>
        <w:pStyle w:val="Titulli"/>
        <w:rPr>
          <w:sz w:val="21"/>
          <w:szCs w:val="21"/>
          <w:lang w:val="sq-AL"/>
        </w:rPr>
      </w:pPr>
      <w:r w:rsidRPr="009F6392">
        <w:rPr>
          <w:sz w:val="21"/>
          <w:szCs w:val="21"/>
          <w:lang w:val="sq-AL"/>
        </w:rPr>
        <w:t>“VERBA 1” DHE “VERBA 2”</w:t>
      </w:r>
    </w:p>
    <w:p w:rsidR="00FD339D" w:rsidRPr="009F6392" w:rsidRDefault="00FD339D" w:rsidP="00FD339D">
      <w:pPr>
        <w:pStyle w:val="Paragrafi"/>
        <w:ind w:firstLine="0"/>
        <w:rPr>
          <w:sz w:val="21"/>
          <w:szCs w:val="21"/>
          <w:lang w:val="sq-AL"/>
        </w:rPr>
      </w:pPr>
    </w:p>
    <w:p w:rsidR="00FD339D" w:rsidRPr="009F6392" w:rsidRDefault="00FD339D" w:rsidP="00FD339D">
      <w:pPr>
        <w:pStyle w:val="Paragrafi"/>
        <w:rPr>
          <w:sz w:val="21"/>
          <w:szCs w:val="21"/>
          <w:lang w:val="sq-AL"/>
        </w:rPr>
      </w:pPr>
      <w:r w:rsidRPr="009F6392">
        <w:rPr>
          <w:sz w:val="21"/>
          <w:szCs w:val="21"/>
          <w:lang w:val="sq-AL"/>
        </w:rPr>
        <w:t>Në mbështetje të nenit 8 pika 2 germa “a” nenit 9 dhe nenit 13 pika 1 germa “a” të ligjit nr. 9072, datë 22.5.2003 “Për sektorin e energjisë elektrike”, të ndryshuar, neneve 4 pika 1 germa “a”; 5 pika 1 germa “a”; 13 dhe 14 pika 2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5.4.2012, pasi shqyrtoi aplikimin e paraqitur nga shoqëria “Hydro Power Plant of Korça” sh.p.k., si dhe relacionin e Drejtorisë së Licencimit dhe Monitorimit të Tregut dhe Drejtorisë Juridike dhe Mbrojtjes së Konsumatorit për licencimin në aktivitetin e prodhimit të energjisë elektrike të kësaj shoqërie,</w:t>
      </w:r>
    </w:p>
    <w:p w:rsidR="00FD339D" w:rsidRPr="009F6392" w:rsidRDefault="00FD339D" w:rsidP="00FD339D">
      <w:pPr>
        <w:pStyle w:val="Paragrafi"/>
        <w:rPr>
          <w:sz w:val="21"/>
          <w:szCs w:val="21"/>
          <w:lang w:val="sq-AL"/>
        </w:rPr>
      </w:pPr>
      <w:r w:rsidRPr="009F6392">
        <w:rPr>
          <w:sz w:val="21"/>
          <w:szCs w:val="21"/>
          <w:lang w:val="sq-AL"/>
        </w:rPr>
        <w:t>konstatoi se:</w:t>
      </w:r>
    </w:p>
    <w:p w:rsidR="00FD339D" w:rsidRPr="009F6392" w:rsidRDefault="00FD339D" w:rsidP="00FD339D">
      <w:pPr>
        <w:pStyle w:val="Paragrafi"/>
        <w:rPr>
          <w:sz w:val="21"/>
          <w:szCs w:val="21"/>
          <w:lang w:val="sq-AL"/>
        </w:rPr>
      </w:pPr>
      <w:r w:rsidRPr="009F6392">
        <w:rPr>
          <w:sz w:val="21"/>
          <w:szCs w:val="21"/>
          <w:lang w:val="sq-AL"/>
        </w:rPr>
        <w:t xml:space="preserve">Aplikimi i shoqërisë “Hydro Power Plant of Korça” sh.p.k. plotëson tërësisht kërkesat e parashikuara nga ERE në rregulloren “Për procedurat e licencimit, modifikimit, transferimit të plotë/të pjesshëm dhe rinovimit të licencave” si më poshtë: </w:t>
      </w:r>
    </w:p>
    <w:p w:rsidR="00FD339D" w:rsidRPr="009F6392" w:rsidRDefault="00FD339D" w:rsidP="00FD339D">
      <w:pPr>
        <w:pStyle w:val="Paragrafi"/>
        <w:rPr>
          <w:sz w:val="21"/>
          <w:szCs w:val="21"/>
          <w:lang w:val="sq-AL"/>
        </w:rPr>
      </w:pPr>
      <w:r w:rsidRPr="009F6392">
        <w:rPr>
          <w:sz w:val="21"/>
          <w:szCs w:val="21"/>
          <w:lang w:val="sq-AL"/>
        </w:rPr>
        <w:t>- Formati i aplikimit (neni 9, pika 1) është paraqitur dhe plotësuar në mënyrë korrekte.</w:t>
      </w:r>
    </w:p>
    <w:p w:rsidR="00FD339D" w:rsidRPr="009F6392" w:rsidRDefault="00FD339D" w:rsidP="00FD339D">
      <w:pPr>
        <w:pStyle w:val="Paragrafi"/>
        <w:rPr>
          <w:sz w:val="21"/>
          <w:szCs w:val="21"/>
          <w:lang w:val="sq-AL"/>
        </w:rPr>
      </w:pPr>
      <w:r w:rsidRPr="009F6392">
        <w:rPr>
          <w:sz w:val="21"/>
          <w:szCs w:val="21"/>
          <w:lang w:val="sq-AL"/>
        </w:rPr>
        <w:t>- Dokumentacioni juridik, administrativ dhe pronësor (neni 9, pika 2) është paraqitur dhe plotësuar në mënyrë korrekte.</w:t>
      </w:r>
    </w:p>
    <w:p w:rsidR="00FD339D" w:rsidRPr="009F6392" w:rsidRDefault="00FD339D" w:rsidP="00FD339D">
      <w:pPr>
        <w:pStyle w:val="Paragrafi"/>
        <w:rPr>
          <w:sz w:val="21"/>
          <w:szCs w:val="21"/>
          <w:lang w:val="sq-AL"/>
        </w:rPr>
      </w:pPr>
      <w:r w:rsidRPr="009F6392">
        <w:rPr>
          <w:sz w:val="21"/>
          <w:szCs w:val="21"/>
          <w:lang w:val="sq-AL"/>
        </w:rPr>
        <w:t>- Dokumentacioni financiar dhe fiskal (neni 9, pika 3) është paraqitur dhe plotësuar në mënyrë korrekte.</w:t>
      </w:r>
    </w:p>
    <w:p w:rsidR="00FD339D" w:rsidRPr="009F6392" w:rsidRDefault="00FD339D" w:rsidP="00FD339D">
      <w:pPr>
        <w:pStyle w:val="Paragrafi"/>
        <w:rPr>
          <w:sz w:val="21"/>
          <w:szCs w:val="21"/>
          <w:lang w:val="sq-AL"/>
        </w:rPr>
      </w:pPr>
      <w:r w:rsidRPr="009F6392">
        <w:rPr>
          <w:sz w:val="21"/>
          <w:szCs w:val="21"/>
          <w:lang w:val="sq-AL"/>
        </w:rPr>
        <w:t>- Dokumentacioni teknik (neni 9, pikat 4.1.1, 4.1.2, 4.1.3, 4.1.4, 4.1.5) është plotësuar në mënyrë korrekte.</w:t>
      </w:r>
    </w:p>
    <w:p w:rsidR="00FD339D" w:rsidRPr="009F6392" w:rsidRDefault="00FD339D" w:rsidP="00FD339D">
      <w:pPr>
        <w:pStyle w:val="Paragrafi"/>
        <w:rPr>
          <w:sz w:val="21"/>
          <w:szCs w:val="21"/>
          <w:lang w:val="sq-AL"/>
        </w:rPr>
      </w:pPr>
      <w:r w:rsidRPr="009F6392">
        <w:rPr>
          <w:sz w:val="21"/>
          <w:szCs w:val="21"/>
          <w:lang w:val="sq-AL"/>
        </w:rPr>
        <w:t xml:space="preserve">Për gjithë sa më sipër, Bordi i Komisionerëve të ERE-s  </w:t>
      </w:r>
    </w:p>
    <w:p w:rsidR="00FD339D" w:rsidRPr="009F6392" w:rsidRDefault="00FD339D" w:rsidP="00FD339D">
      <w:pPr>
        <w:pStyle w:val="Paragrafi"/>
        <w:rPr>
          <w:sz w:val="21"/>
          <w:szCs w:val="21"/>
          <w:lang w:val="sq-AL"/>
        </w:rPr>
      </w:pPr>
      <w:r w:rsidRPr="009F6392">
        <w:rPr>
          <w:sz w:val="21"/>
          <w:szCs w:val="21"/>
          <w:lang w:val="sq-AL"/>
        </w:rPr>
        <w:t xml:space="preserve">                                                  </w:t>
      </w:r>
    </w:p>
    <w:p w:rsidR="00FD339D" w:rsidRPr="009F6392" w:rsidRDefault="00FD339D" w:rsidP="00FD339D">
      <w:pPr>
        <w:pStyle w:val="VENDOSI"/>
        <w:rPr>
          <w:sz w:val="21"/>
          <w:szCs w:val="21"/>
          <w:lang w:val="sq-AL"/>
        </w:rPr>
      </w:pPr>
      <w:r w:rsidRPr="009F6392">
        <w:rPr>
          <w:sz w:val="21"/>
          <w:szCs w:val="21"/>
          <w:lang w:val="sq-AL"/>
        </w:rPr>
        <w:t>Vendosi:</w:t>
      </w:r>
    </w:p>
    <w:p w:rsidR="00FD339D" w:rsidRPr="009F6392" w:rsidRDefault="00FD339D" w:rsidP="00FD339D">
      <w:pPr>
        <w:pStyle w:val="Paragrafi"/>
        <w:rPr>
          <w:sz w:val="21"/>
          <w:szCs w:val="21"/>
          <w:lang w:val="sq-AL"/>
        </w:rPr>
      </w:pPr>
    </w:p>
    <w:p w:rsidR="00FD339D" w:rsidRPr="009F6392" w:rsidRDefault="00FD339D" w:rsidP="00FD339D">
      <w:pPr>
        <w:pStyle w:val="Paragrafi"/>
        <w:rPr>
          <w:sz w:val="21"/>
          <w:szCs w:val="21"/>
          <w:lang w:val="sq-AL"/>
        </w:rPr>
      </w:pPr>
      <w:r w:rsidRPr="009F6392">
        <w:rPr>
          <w:sz w:val="21"/>
          <w:szCs w:val="21"/>
          <w:lang w:val="sq-AL"/>
        </w:rPr>
        <w:t>1. Të licencojë shoqërinë “Hydro Power Plant of Korça” sh.p.k. në aktivitetin e prodhimit të energjisë elektrike nga hec-et “Verba 1” me fuqi 2 MW dhe “Verba 2” me fuqi 3 MW, për një afat 30-vjeçar.</w:t>
      </w:r>
    </w:p>
    <w:p w:rsidR="00FD339D" w:rsidRPr="009F6392" w:rsidRDefault="00FD339D" w:rsidP="00FD339D">
      <w:pPr>
        <w:pStyle w:val="Paragrafi"/>
        <w:rPr>
          <w:sz w:val="21"/>
          <w:szCs w:val="21"/>
          <w:lang w:val="sq-AL"/>
        </w:rPr>
      </w:pPr>
      <w:r w:rsidRPr="009F6392">
        <w:rPr>
          <w:sz w:val="21"/>
          <w:szCs w:val="21"/>
          <w:lang w:val="sq-AL"/>
        </w:rPr>
        <w:t xml:space="preserve">2. Ngarkohet Drejtoria e Licencimit dhe Monitorimit të Tregut të njoftojë aplikuesin për vendimin e Bordit të Komisionerëve  të ERE-s. </w:t>
      </w:r>
    </w:p>
    <w:p w:rsidR="00FD339D" w:rsidRPr="009F6392" w:rsidRDefault="00FD339D" w:rsidP="00FD339D">
      <w:pPr>
        <w:pStyle w:val="Paragrafi"/>
        <w:rPr>
          <w:sz w:val="21"/>
          <w:szCs w:val="21"/>
          <w:lang w:val="sq-AL"/>
        </w:rPr>
      </w:pPr>
      <w:r w:rsidRPr="009F6392">
        <w:rPr>
          <w:sz w:val="21"/>
          <w:szCs w:val="21"/>
          <w:lang w:val="sq-AL"/>
        </w:rPr>
        <w:t>Ky vendim hyn në fuqi menjëherë.</w:t>
      </w:r>
    </w:p>
    <w:p w:rsidR="00FD339D" w:rsidRPr="009F6392" w:rsidRDefault="00FD339D" w:rsidP="00FD339D">
      <w:pPr>
        <w:pStyle w:val="Paragrafi"/>
        <w:rPr>
          <w:sz w:val="21"/>
          <w:szCs w:val="21"/>
          <w:lang w:val="sq-AL"/>
        </w:rPr>
      </w:pPr>
      <w:r w:rsidRPr="009F6392">
        <w:rPr>
          <w:sz w:val="21"/>
          <w:szCs w:val="21"/>
          <w:lang w:val="sq-AL"/>
        </w:rPr>
        <w:t>Ky vendim botohet në Fletoren Zyrtare.</w:t>
      </w:r>
    </w:p>
    <w:p w:rsidR="00FD339D" w:rsidRDefault="00FD339D" w:rsidP="00FD339D"/>
    <w:p w:rsidR="00FD339D" w:rsidRPr="009F6392" w:rsidRDefault="00FD339D" w:rsidP="00FD339D">
      <w:pPr>
        <w:pStyle w:val="Autoriteti"/>
        <w:rPr>
          <w:sz w:val="21"/>
          <w:szCs w:val="21"/>
          <w:lang w:val="sq-AL"/>
        </w:rPr>
      </w:pPr>
      <w:r w:rsidRPr="009F6392">
        <w:rPr>
          <w:sz w:val="21"/>
          <w:szCs w:val="21"/>
          <w:lang w:val="sq-AL"/>
        </w:rPr>
        <w:t xml:space="preserve">                                           KRYETARI </w:t>
      </w:r>
    </w:p>
    <w:p w:rsidR="00FD339D" w:rsidRDefault="00FD339D" w:rsidP="00FD339D">
      <w:pPr>
        <w:pStyle w:val="Akti"/>
        <w:jc w:val="right"/>
      </w:pPr>
      <w:r w:rsidRPr="009F6392">
        <w:rPr>
          <w:sz w:val="21"/>
          <w:szCs w:val="21"/>
          <w:lang w:val="sq-AL"/>
        </w:rPr>
        <w:t xml:space="preserve">                                     </w:t>
      </w:r>
      <w:r w:rsidRPr="009F6392">
        <w:rPr>
          <w:caps w:val="0"/>
          <w:sz w:val="21"/>
          <w:szCs w:val="21"/>
          <w:lang w:val="sq-AL"/>
        </w:rPr>
        <w:t>Sokol Ramadani</w:t>
      </w:r>
    </w:p>
    <w:p w:rsidR="00FD339D" w:rsidRDefault="00FD339D" w:rsidP="00BB6185">
      <w:pPr>
        <w:pStyle w:val="Akti"/>
      </w:pPr>
    </w:p>
    <w:p w:rsidR="00FD339D" w:rsidRDefault="00FD339D" w:rsidP="00BB6185">
      <w:pPr>
        <w:pStyle w:val="Akti"/>
      </w:pPr>
    </w:p>
    <w:p w:rsidR="00071A53" w:rsidRPr="00BB6185" w:rsidRDefault="00071A53" w:rsidP="00BB6185">
      <w:pPr>
        <w:pStyle w:val="Akti"/>
      </w:pPr>
      <w:r w:rsidRPr="00BB6185">
        <w:t>KËRKESË</w:t>
      </w:r>
    </w:p>
    <w:p w:rsidR="00071A53" w:rsidRPr="00BB6185" w:rsidRDefault="00071A53" w:rsidP="00BB6185">
      <w:pPr>
        <w:pStyle w:val="Paragrafi"/>
      </w:pPr>
    </w:p>
    <w:p w:rsidR="00071A53" w:rsidRPr="00BB6185" w:rsidRDefault="00071A53" w:rsidP="00BB6185">
      <w:pPr>
        <w:pStyle w:val="Paragrafi"/>
      </w:pPr>
      <w:r w:rsidRPr="00BB6185">
        <w:t>Shtetasja Mirela Skënderi, e bija Haxhiut dhe e Bedries, e datëlindjes 13.5.1970</w:t>
      </w:r>
      <w:r w:rsidR="00AA01A5">
        <w:t>,</w:t>
      </w:r>
      <w:r w:rsidRPr="00BB6185">
        <w:t xml:space="preserve"> lindur në Krujë dhe banuese në Tiranë, kërkon pranë Gjykatës së Rrethit Gjyqësor Tiranë, shpalljen të zhdukur të bashkëshortit të saj, shtetasit Fatmir Skënderi.</w:t>
      </w:r>
    </w:p>
    <w:p w:rsidR="00071A53" w:rsidRDefault="00071A53" w:rsidP="00BB6185">
      <w:pPr>
        <w:pStyle w:val="Paragrafi"/>
      </w:pPr>
    </w:p>
    <w:p w:rsidR="00BB6185" w:rsidRPr="00793115" w:rsidRDefault="00BB6185" w:rsidP="00793115">
      <w:pPr>
        <w:pStyle w:val="Paragrafi"/>
        <w:jc w:val="right"/>
        <w:rPr>
          <w:b/>
        </w:rPr>
      </w:pPr>
      <w:r w:rsidRPr="00793115">
        <w:rPr>
          <w:b/>
        </w:rPr>
        <w:t>Kërkuesja</w:t>
      </w:r>
    </w:p>
    <w:p w:rsidR="00BB6185" w:rsidRPr="00BB6185" w:rsidRDefault="00AA01A5" w:rsidP="00793115">
      <w:pPr>
        <w:pStyle w:val="Paragrafi"/>
        <w:jc w:val="right"/>
      </w:pPr>
      <w:r>
        <w:t>Mirela Sk</w:t>
      </w:r>
      <w:r w:rsidRPr="00875843">
        <w:t>ë</w:t>
      </w:r>
      <w:r w:rsidR="00BB6185">
        <w:t>nderi</w:t>
      </w:r>
    </w:p>
    <w:p w:rsidR="00071A53" w:rsidRDefault="00071A53" w:rsidP="00BB6185">
      <w:pPr>
        <w:pStyle w:val="Paragrafi"/>
      </w:pPr>
    </w:p>
    <w:p w:rsidR="00057713" w:rsidRPr="00BB6185" w:rsidRDefault="00057713" w:rsidP="00BB6185">
      <w:pPr>
        <w:pStyle w:val="Paragrafi"/>
      </w:pPr>
    </w:p>
    <w:p w:rsidR="00071A53" w:rsidRPr="00BB6185" w:rsidRDefault="00071A53" w:rsidP="00BB6185">
      <w:pPr>
        <w:pStyle w:val="Akti"/>
      </w:pPr>
      <w:r w:rsidRPr="00BB6185">
        <w:t>Kërkesë</w:t>
      </w:r>
    </w:p>
    <w:p w:rsidR="00071A53" w:rsidRPr="00BB6185" w:rsidRDefault="00071A53" w:rsidP="00BB6185">
      <w:pPr>
        <w:pStyle w:val="Paragrafi"/>
      </w:pPr>
    </w:p>
    <w:p w:rsidR="00071A53" w:rsidRDefault="00071A53" w:rsidP="00BB6185">
      <w:pPr>
        <w:pStyle w:val="Paragrafi"/>
      </w:pPr>
      <w:r w:rsidRPr="00BB6185">
        <w:t xml:space="preserve">Shtetasja Admira Bezo </w:t>
      </w:r>
      <w:r w:rsidR="00AA01A5">
        <w:t>(</w:t>
      </w:r>
      <w:r w:rsidR="00BB3FD6">
        <w:t>Ç</w:t>
      </w:r>
      <w:r w:rsidRPr="00BB6185">
        <w:t>omo</w:t>
      </w:r>
      <w:r w:rsidR="00AA01A5">
        <w:t>)</w:t>
      </w:r>
      <w:r w:rsidRPr="00BB6185">
        <w:t>, e bija e Rahmit dhe e Bardhyles, e datëlindjes  10.3.1952,</w:t>
      </w:r>
      <w:r w:rsidR="00AA01A5">
        <w:t xml:space="preserve"> lindur</w:t>
      </w:r>
      <w:r w:rsidRPr="00BB6185">
        <w:t xml:space="preserve"> dhe banuese në Devoll, kërkon pranë Gjykatës së Rrethit Gjyqësor Fier shpalljen të vdekur të </w:t>
      </w:r>
      <w:r w:rsidR="00A73D58">
        <w:t>babait të saj, shtetasit Rahmi Ç</w:t>
      </w:r>
      <w:r w:rsidRPr="00BB6185">
        <w:t>omo.</w:t>
      </w:r>
    </w:p>
    <w:p w:rsidR="00BB6185" w:rsidRDefault="00BB6185" w:rsidP="00BB6185">
      <w:pPr>
        <w:pStyle w:val="Paragrafi"/>
      </w:pPr>
    </w:p>
    <w:p w:rsidR="00BB6185" w:rsidRPr="00793115" w:rsidRDefault="00793115" w:rsidP="00793115">
      <w:pPr>
        <w:pStyle w:val="Paragrafi"/>
        <w:jc w:val="right"/>
        <w:rPr>
          <w:b/>
        </w:rPr>
      </w:pPr>
      <w:r w:rsidRPr="00793115">
        <w:rPr>
          <w:b/>
        </w:rPr>
        <w:t>Kë</w:t>
      </w:r>
      <w:r w:rsidR="00BB6185" w:rsidRPr="00793115">
        <w:rPr>
          <w:b/>
        </w:rPr>
        <w:t>rkuesja</w:t>
      </w:r>
    </w:p>
    <w:p w:rsidR="00BB6185" w:rsidRPr="00BB6185" w:rsidRDefault="00BB6185" w:rsidP="00793115">
      <w:pPr>
        <w:pStyle w:val="Paragrafi"/>
        <w:jc w:val="right"/>
      </w:pPr>
      <w:r>
        <w:t xml:space="preserve">Admira Bezo </w:t>
      </w:r>
      <w:r w:rsidR="00AA01A5">
        <w:t>(</w:t>
      </w:r>
      <w:r>
        <w:t>Como</w:t>
      </w:r>
      <w:r w:rsidR="00AA01A5">
        <w:t>)</w:t>
      </w:r>
    </w:p>
    <w:p w:rsidR="00071A53" w:rsidRDefault="00071A53" w:rsidP="00BB6185">
      <w:pPr>
        <w:pStyle w:val="Paragrafi"/>
      </w:pPr>
    </w:p>
    <w:p w:rsidR="00057713" w:rsidRPr="00BB6185" w:rsidRDefault="00057713" w:rsidP="00BB6185">
      <w:pPr>
        <w:pStyle w:val="Paragrafi"/>
      </w:pPr>
    </w:p>
    <w:p w:rsidR="00071A53" w:rsidRPr="00BB6185" w:rsidRDefault="00071A53" w:rsidP="00BB6185">
      <w:pPr>
        <w:pStyle w:val="Akti"/>
      </w:pPr>
      <w:r w:rsidRPr="00BB6185">
        <w:t>Kërkesë</w:t>
      </w:r>
    </w:p>
    <w:p w:rsidR="00071A53" w:rsidRPr="00BB6185" w:rsidRDefault="00071A53" w:rsidP="00BB6185">
      <w:pPr>
        <w:pStyle w:val="Paragrafi"/>
      </w:pPr>
    </w:p>
    <w:p w:rsidR="00071A53" w:rsidRDefault="00071A53" w:rsidP="00BB6185">
      <w:pPr>
        <w:pStyle w:val="Paragrafi"/>
      </w:pPr>
      <w:r w:rsidRPr="00BB6185">
        <w:t>Shtetasit Agim Dollaku dhe Lutfim Dollaku,  fëmijët e S</w:t>
      </w:r>
      <w:r w:rsidR="00B92430">
        <w:t>a</w:t>
      </w:r>
      <w:r w:rsidR="00AA01A5">
        <w:t>dikut dhe t</w:t>
      </w:r>
      <w:r w:rsidR="00AA01A5" w:rsidRPr="00875843">
        <w:t>ë</w:t>
      </w:r>
      <w:r w:rsidRPr="00BB6185">
        <w:t xml:space="preserve"> Sabies, të lindur dhe banues në Durrës, kërkojnë pranë Gjykatës së Rrethit Gjyqësor Durrës, shpalljen të zhdukur të shtetasit Luan Dollaku.</w:t>
      </w:r>
    </w:p>
    <w:p w:rsidR="00BB6185" w:rsidRDefault="00BB6185" w:rsidP="00BB6185">
      <w:pPr>
        <w:pStyle w:val="Paragrafi"/>
      </w:pPr>
    </w:p>
    <w:p w:rsidR="00BB6185" w:rsidRPr="00793115" w:rsidRDefault="00793115" w:rsidP="00793115">
      <w:pPr>
        <w:pStyle w:val="Paragrafi"/>
        <w:jc w:val="right"/>
        <w:rPr>
          <w:b/>
        </w:rPr>
      </w:pPr>
      <w:r w:rsidRPr="00793115">
        <w:rPr>
          <w:b/>
        </w:rPr>
        <w:t>Kërkuesit</w:t>
      </w:r>
    </w:p>
    <w:p w:rsidR="00793115" w:rsidRPr="00BB6185" w:rsidRDefault="00793115" w:rsidP="00793115">
      <w:pPr>
        <w:pStyle w:val="Paragrafi"/>
        <w:jc w:val="right"/>
      </w:pPr>
      <w:r>
        <w:t>Agim Dollaku dhe Lutfim Dollaku</w:t>
      </w:r>
    </w:p>
    <w:p w:rsidR="00635EDE" w:rsidRPr="00EC1283" w:rsidRDefault="00635EDE" w:rsidP="00071A53">
      <w:pPr>
        <w:pStyle w:val="Akti"/>
        <w:tabs>
          <w:tab w:val="left" w:pos="2977"/>
        </w:tabs>
        <w:jc w:val="left"/>
        <w:rPr>
          <w:lang w:val="sq-AL"/>
        </w:rPr>
      </w:pPr>
    </w:p>
    <w:p w:rsidR="00635EDE" w:rsidRPr="00EC1283" w:rsidRDefault="00635EDE" w:rsidP="009E564C">
      <w:pPr>
        <w:pStyle w:val="Akti"/>
        <w:tabs>
          <w:tab w:val="left" w:pos="2977"/>
        </w:tabs>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ind w:firstLine="0"/>
        <w:rPr>
          <w:lang w:val="sq-AL"/>
        </w:rPr>
      </w:pPr>
    </w:p>
    <w:p w:rsidR="00AA0FD0" w:rsidRPr="00EC1283" w:rsidRDefault="00AA0FD0" w:rsidP="00AA0FD0">
      <w:pPr>
        <w:pStyle w:val="Paragrafi"/>
        <w:ind w:firstLine="0"/>
        <w:rPr>
          <w:lang w:val="sq-AL"/>
        </w:rPr>
      </w:pPr>
    </w:p>
    <w:p w:rsidR="00AA0FD0" w:rsidRPr="00EC1283" w:rsidRDefault="00AA0FD0" w:rsidP="00AA0FD0">
      <w:pPr>
        <w:pStyle w:val="Paragrafi"/>
        <w:ind w:firstLine="0"/>
        <w:rPr>
          <w:lang w:val="sq-AL"/>
        </w:rPr>
      </w:pPr>
    </w:p>
    <w:p w:rsidR="00AA0FD0" w:rsidRPr="00EC1283" w:rsidRDefault="00AA0FD0" w:rsidP="00AA0FD0">
      <w:pPr>
        <w:pStyle w:val="Paragrafi"/>
        <w:ind w:firstLine="0"/>
        <w:rPr>
          <w:lang w:val="sq-AL"/>
        </w:rPr>
      </w:pPr>
    </w:p>
    <w:p w:rsidR="00AA0FD0" w:rsidRPr="00EC1283" w:rsidRDefault="00AA0FD0" w:rsidP="00AA0FD0">
      <w:pPr>
        <w:pStyle w:val="Paragrafi"/>
        <w:ind w:firstLine="0"/>
        <w:rPr>
          <w:lang w:val="sq-AL"/>
        </w:rPr>
      </w:pPr>
    </w:p>
    <w:p w:rsidR="00AA0FD0" w:rsidRPr="00EC1283" w:rsidRDefault="00AA0FD0" w:rsidP="00AA0FD0">
      <w:pPr>
        <w:pStyle w:val="Paragrafi"/>
        <w:ind w:firstLine="0"/>
        <w:rPr>
          <w:lang w:val="sq-AL"/>
        </w:rPr>
      </w:pPr>
    </w:p>
    <w:p w:rsidR="00AA0FD0" w:rsidRPr="00EC1283" w:rsidRDefault="00AA0FD0" w:rsidP="00AA0FD0">
      <w:pPr>
        <w:pStyle w:val="Paragrafi"/>
        <w:ind w:firstLine="0"/>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B62539" w:rsidRPr="00EC1283" w:rsidRDefault="00B62539"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r w:rsidRPr="00EC1283">
        <w:rPr>
          <w:lang w:val="sq-AL"/>
        </w:rPr>
        <w:t xml:space="preserve"> </w:t>
      </w: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r w:rsidRPr="00EC1283">
        <w:rPr>
          <w:lang w:val="sq-AL"/>
        </w:rPr>
        <w:t xml:space="preserve"> </w:t>
      </w: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AA0FD0" w:rsidRPr="00EC1283" w:rsidRDefault="00AA0FD0" w:rsidP="00AA0FD0">
      <w:pPr>
        <w:pStyle w:val="Paragrafi"/>
        <w:rPr>
          <w:lang w:val="sq-AL"/>
        </w:rPr>
      </w:pPr>
      <w:r w:rsidRPr="00EC1283">
        <w:rPr>
          <w:lang w:val="sq-AL"/>
        </w:rPr>
        <w:t xml:space="preserve"> </w:t>
      </w:r>
    </w:p>
    <w:p w:rsidR="00AA0FD0" w:rsidRPr="00EC1283" w:rsidRDefault="00AA0FD0" w:rsidP="00AA0FD0">
      <w:pPr>
        <w:pStyle w:val="Paragrafi"/>
        <w:rPr>
          <w:lang w:val="sq-AL"/>
        </w:rPr>
      </w:pPr>
    </w:p>
    <w:p w:rsidR="00AA0FD0" w:rsidRPr="00EC1283" w:rsidRDefault="00AA0FD0" w:rsidP="00AA0FD0">
      <w:pPr>
        <w:pStyle w:val="Paragrafi"/>
        <w:rPr>
          <w:lang w:val="sq-AL"/>
        </w:rPr>
      </w:pPr>
    </w:p>
    <w:p w:rsidR="009A3D08" w:rsidRPr="00EC1283" w:rsidRDefault="009A3D08" w:rsidP="009A3D08">
      <w:pPr>
        <w:pStyle w:val="Akti"/>
        <w:jc w:val="left"/>
        <w:rPr>
          <w:lang w:val="sq-AL"/>
        </w:rPr>
      </w:pPr>
    </w:p>
    <w:p w:rsidR="009A3D08" w:rsidRPr="00EC1283" w:rsidRDefault="009A3D08" w:rsidP="009A3D08">
      <w:pPr>
        <w:pStyle w:val="Akti"/>
        <w:keepNext w:val="0"/>
        <w:jc w:val="left"/>
        <w:rPr>
          <w:lang w:val="sq-AL"/>
        </w:rPr>
      </w:pPr>
    </w:p>
    <w:p w:rsidR="009A3D08" w:rsidRPr="00EC1283" w:rsidRDefault="009A3D08" w:rsidP="009A3D08">
      <w:pPr>
        <w:pStyle w:val="Akti"/>
        <w:keepNext w:val="0"/>
        <w:jc w:val="left"/>
        <w:rPr>
          <w:lang w:val="sq-AL"/>
        </w:rPr>
      </w:pPr>
    </w:p>
    <w:p w:rsidR="009A3D08" w:rsidRPr="00EC1283" w:rsidRDefault="009A3D08" w:rsidP="009A3D08">
      <w:pPr>
        <w:pStyle w:val="Akti"/>
        <w:keepNext w:val="0"/>
        <w:jc w:val="left"/>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BD5CF5">
      <w:pPr>
        <w:pStyle w:val="Paragrafi"/>
        <w:rPr>
          <w:lang w:val="sq-AL"/>
        </w:rPr>
      </w:pPr>
      <w:r w:rsidRPr="00EC1283">
        <w:rPr>
          <w:lang w:val="sq-AL"/>
        </w:rPr>
        <w:t xml:space="preserve">  </w:t>
      </w:r>
      <w:r w:rsidRPr="00EC1283">
        <w:rPr>
          <w:lang w:val="sq-AL"/>
        </w:rPr>
        <w:tab/>
      </w:r>
      <w:r w:rsidRPr="00EC1283">
        <w:rPr>
          <w:lang w:val="sq-AL"/>
        </w:rPr>
        <w:tab/>
      </w:r>
      <w:r w:rsidRPr="00EC1283">
        <w:rPr>
          <w:lang w:val="sq-AL"/>
        </w:rPr>
        <w:tab/>
      </w:r>
      <w:r w:rsidRPr="00EC1283">
        <w:rPr>
          <w:lang w:val="sq-AL"/>
        </w:rPr>
        <w:tab/>
      </w:r>
      <w:r w:rsidRPr="00EC1283">
        <w:rPr>
          <w:lang w:val="sq-AL"/>
        </w:rPr>
        <w:tab/>
      </w:r>
      <w:r w:rsidRPr="00EC1283">
        <w:rPr>
          <w:lang w:val="sq-AL"/>
        </w:rPr>
        <w:tab/>
      </w:r>
      <w:r w:rsidRPr="00EC1283">
        <w:rPr>
          <w:lang w:val="sq-AL"/>
        </w:rPr>
        <w:tab/>
      </w:r>
      <w:r w:rsidRPr="00EC1283">
        <w:rPr>
          <w:lang w:val="sq-AL"/>
        </w:rPr>
        <w:tab/>
        <w:t xml:space="preserve">    </w:t>
      </w:r>
    </w:p>
    <w:p w:rsidR="009A3D08" w:rsidRPr="00EC1283" w:rsidRDefault="009A3D08" w:rsidP="009A3D08">
      <w:pPr>
        <w:pStyle w:val="Paragrafi"/>
        <w:rPr>
          <w:lang w:val="sq-AL"/>
        </w:rPr>
      </w:pPr>
    </w:p>
    <w:p w:rsidR="009A3D08" w:rsidRPr="00EC1283" w:rsidRDefault="009A3D08" w:rsidP="009A3D08">
      <w:pPr>
        <w:pStyle w:val="Akti"/>
        <w:keepNext w:val="0"/>
        <w:jc w:val="left"/>
        <w:rPr>
          <w:lang w:val="sq-AL"/>
        </w:rPr>
      </w:pPr>
    </w:p>
    <w:p w:rsidR="009A3D08" w:rsidRPr="00EC1283" w:rsidRDefault="009A3D08" w:rsidP="009A3D08">
      <w:pPr>
        <w:pStyle w:val="Akti"/>
        <w:keepNext w:val="0"/>
        <w:rPr>
          <w:lang w:val="sq-AL"/>
        </w:rPr>
      </w:pPr>
    </w:p>
    <w:p w:rsidR="009A3D08" w:rsidRPr="00EC1283" w:rsidRDefault="009A3D08" w:rsidP="009A3D08">
      <w:pPr>
        <w:pStyle w:val="Akti"/>
        <w:keepNext w:val="0"/>
        <w:rPr>
          <w:lang w:val="sq-AL"/>
        </w:rPr>
      </w:pPr>
    </w:p>
    <w:p w:rsidR="009A3D08" w:rsidRPr="00EC1283" w:rsidRDefault="009A3D08" w:rsidP="009A3D08">
      <w:pPr>
        <w:pStyle w:val="Akti"/>
        <w:keepNext w:val="0"/>
        <w:rPr>
          <w:lang w:val="sq-AL"/>
        </w:rPr>
      </w:pPr>
    </w:p>
    <w:p w:rsidR="009A3D08" w:rsidRPr="00EC1283" w:rsidRDefault="009A3D08" w:rsidP="009A3D08">
      <w:pPr>
        <w:pStyle w:val="Akti"/>
        <w:keepNext w:val="0"/>
        <w:rPr>
          <w:lang w:val="sq-AL"/>
        </w:rPr>
      </w:pPr>
    </w:p>
    <w:p w:rsidR="009A3D08" w:rsidRPr="00EC1283" w:rsidRDefault="009A3D08" w:rsidP="009A3D08">
      <w:pPr>
        <w:pStyle w:val="Akti"/>
        <w:keepNext w:val="0"/>
        <w:rPr>
          <w:lang w:val="sq-AL"/>
        </w:rPr>
      </w:pPr>
    </w:p>
    <w:p w:rsidR="009A3D08" w:rsidRPr="00EC1283" w:rsidRDefault="009A3D08" w:rsidP="009A3D08">
      <w:pPr>
        <w:pStyle w:val="Akti"/>
        <w:keepNext w:val="0"/>
        <w:jc w:val="left"/>
        <w:rPr>
          <w:lang w:val="sq-AL"/>
        </w:rPr>
      </w:pPr>
    </w:p>
    <w:p w:rsidR="009A3D08" w:rsidRPr="00EC1283" w:rsidRDefault="009A3D08" w:rsidP="009A3D08">
      <w:pPr>
        <w:pStyle w:val="Akti"/>
        <w:keepNext w:val="0"/>
        <w:rPr>
          <w:lang w:val="sq-AL"/>
        </w:rPr>
      </w:pPr>
    </w:p>
    <w:p w:rsidR="009A3D08" w:rsidRPr="00EC1283" w:rsidRDefault="009A3D08" w:rsidP="009A3D08">
      <w:pPr>
        <w:pStyle w:val="Akti"/>
        <w:keepNext w:val="0"/>
        <w:jc w:val="left"/>
        <w:rPr>
          <w:lang w:val="sq-AL"/>
        </w:rPr>
      </w:pPr>
    </w:p>
    <w:p w:rsidR="009A3D08" w:rsidRPr="00EC1283" w:rsidRDefault="009A3D08" w:rsidP="009A3D08">
      <w:pPr>
        <w:pStyle w:val="Akti"/>
        <w:keepNext w:val="0"/>
        <w:jc w:val="left"/>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Paragrafi"/>
        <w:ind w:firstLine="0"/>
        <w:rPr>
          <w:lang w:val="sq-AL"/>
        </w:rPr>
      </w:pPr>
    </w:p>
    <w:p w:rsidR="009A3D08" w:rsidRPr="00EC1283" w:rsidRDefault="009A3D08" w:rsidP="009A3D08">
      <w:pPr>
        <w:pStyle w:val="Paragrafi"/>
        <w:rPr>
          <w:lang w:val="sq-AL"/>
        </w:rPr>
      </w:pPr>
    </w:p>
    <w:p w:rsidR="009A3D08" w:rsidRPr="00EC1283" w:rsidRDefault="009A3D08" w:rsidP="009A3D08">
      <w:pPr>
        <w:pStyle w:val="Paragrafi"/>
        <w:rPr>
          <w:lang w:val="sq-AL"/>
        </w:rPr>
      </w:pPr>
    </w:p>
    <w:p w:rsidR="009A3D08" w:rsidRPr="00EC1283" w:rsidRDefault="009A3D08" w:rsidP="009A3D08">
      <w:pPr>
        <w:pStyle w:val="Akti"/>
        <w:jc w:val="left"/>
        <w:rPr>
          <w:lang w:val="sq-AL"/>
        </w:rPr>
      </w:pPr>
    </w:p>
    <w:p w:rsidR="009A3D08" w:rsidRPr="00EC1283" w:rsidRDefault="009A3D08" w:rsidP="009A3D08">
      <w:pPr>
        <w:pStyle w:val="Akti"/>
        <w:rPr>
          <w:lang w:val="sq-AL"/>
        </w:rPr>
      </w:pPr>
    </w:p>
    <w:p w:rsidR="009A3D08" w:rsidRPr="00EC1283" w:rsidRDefault="009A3D08" w:rsidP="009A3D08">
      <w:pPr>
        <w:pStyle w:val="Akti"/>
        <w:jc w:val="left"/>
        <w:rPr>
          <w:lang w:val="sq-AL"/>
        </w:rPr>
      </w:pPr>
    </w:p>
    <w:p w:rsidR="009A3D08" w:rsidRPr="00EC1283" w:rsidRDefault="009A3D08" w:rsidP="009A3D08">
      <w:pPr>
        <w:pStyle w:val="Paragrafi"/>
        <w:rPr>
          <w:lang w:val="sq-AL"/>
        </w:rPr>
      </w:pPr>
    </w:p>
    <w:p w:rsidR="009A3D08" w:rsidRPr="00EC1283" w:rsidRDefault="009A3D08" w:rsidP="009A3D08">
      <w:pPr>
        <w:pStyle w:val="Akti"/>
        <w:jc w:val="left"/>
        <w:rPr>
          <w:lang w:val="sq-AL"/>
        </w:rPr>
      </w:pPr>
    </w:p>
    <w:p w:rsidR="009A3D08" w:rsidRPr="00EC1283" w:rsidRDefault="009A3D08" w:rsidP="009A3D08">
      <w:pPr>
        <w:pStyle w:val="Akti"/>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r w:rsidRPr="00EC1283">
        <w:rPr>
          <w:lang w:val="sq-AL"/>
        </w:rPr>
        <w:t xml:space="preserve">     </w:t>
      </w: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Paragrafi"/>
        <w:ind w:firstLine="0"/>
        <w:rPr>
          <w:lang w:val="sq-AL"/>
        </w:rPr>
      </w:pPr>
    </w:p>
    <w:p w:rsidR="00EB5944" w:rsidRPr="00EC1283" w:rsidRDefault="00EB5944" w:rsidP="00EB5944">
      <w:pPr>
        <w:pStyle w:val="Akti"/>
        <w:keepNext w:val="0"/>
        <w:jc w:val="left"/>
        <w:rPr>
          <w:rStyle w:val="Strong"/>
          <w:b/>
          <w:bCs/>
          <w:szCs w:val="18"/>
          <w:lang w:val="sq-AL"/>
        </w:rPr>
      </w:pPr>
    </w:p>
    <w:p w:rsidR="00EB5944" w:rsidRPr="00EC1283" w:rsidRDefault="00EB5944" w:rsidP="00DA3337">
      <w:pPr>
        <w:pStyle w:val="Akti"/>
        <w:keepNext w:val="0"/>
        <w:jc w:val="left"/>
        <w:rPr>
          <w:rStyle w:val="Strong"/>
          <w:b/>
          <w:bCs/>
          <w:szCs w:val="18"/>
          <w:lang w:val="sq-AL"/>
        </w:rPr>
      </w:pPr>
    </w:p>
    <w:p w:rsidR="00EB5944" w:rsidRPr="00EC1283" w:rsidRDefault="00EB5944" w:rsidP="00EB5944">
      <w:pPr>
        <w:pStyle w:val="Titulli"/>
        <w:keepNext w:val="0"/>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ind w:firstLine="0"/>
        <w:jc w:val="center"/>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ind w:firstLine="0"/>
        <w:jc w:val="center"/>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ind w:firstLine="0"/>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pStyle w:val="Paragrafi"/>
        <w:rPr>
          <w:lang w:val="sq-AL"/>
        </w:rPr>
      </w:pPr>
    </w:p>
    <w:p w:rsidR="00E71A7C" w:rsidRPr="00EC1283" w:rsidRDefault="00E71A7C" w:rsidP="00E71A7C">
      <w:pPr>
        <w:jc w:val="right"/>
        <w:rPr>
          <w:lang w:val="sq-AL"/>
        </w:rPr>
      </w:pPr>
    </w:p>
    <w:p w:rsidR="00E71A7C" w:rsidRPr="00EC1283" w:rsidRDefault="00E71A7C" w:rsidP="00E71A7C">
      <w:pPr>
        <w:pStyle w:val="Paragrafi"/>
        <w:ind w:firstLine="0"/>
        <w:jc w:val="center"/>
        <w:rPr>
          <w:lang w:val="sq-AL"/>
        </w:rPr>
      </w:pPr>
    </w:p>
    <w:p w:rsidR="00E71A7C" w:rsidRPr="00EC1283" w:rsidRDefault="00E71A7C" w:rsidP="00E71A7C">
      <w:pPr>
        <w:pStyle w:val="Paragrafi"/>
        <w:rPr>
          <w:rFonts w:cs="Times New Roman"/>
          <w:lang w:val="sq-AL"/>
        </w:rPr>
      </w:pPr>
    </w:p>
    <w:p w:rsidR="00E71A7C" w:rsidRPr="00EC1283" w:rsidRDefault="00E71A7C" w:rsidP="00E71A7C">
      <w:pPr>
        <w:pStyle w:val="Paragrafi"/>
        <w:rPr>
          <w:rFonts w:cs="Times New Roman"/>
          <w:lang w:val="sq-AL"/>
        </w:rPr>
      </w:pPr>
    </w:p>
    <w:p w:rsidR="00E71A7C" w:rsidRPr="00EC1283" w:rsidRDefault="00E71A7C" w:rsidP="00E71A7C">
      <w:pPr>
        <w:pStyle w:val="Paragrafi"/>
        <w:rPr>
          <w:rFonts w:cs="Times New Roman"/>
          <w:lang w:val="sq-AL"/>
        </w:rPr>
      </w:pPr>
    </w:p>
    <w:p w:rsidR="00E71A7C" w:rsidRPr="00EC1283" w:rsidRDefault="00E71A7C" w:rsidP="00E71A7C">
      <w:pPr>
        <w:pStyle w:val="Paragrafi"/>
        <w:rPr>
          <w:rFonts w:cs="Times New Roman"/>
          <w:lang w:val="sq-AL"/>
        </w:rPr>
      </w:pPr>
    </w:p>
    <w:p w:rsidR="00E71A7C" w:rsidRPr="00EC1283" w:rsidRDefault="00E71A7C" w:rsidP="00E71A7C">
      <w:pPr>
        <w:pStyle w:val="Paragrafi"/>
        <w:rPr>
          <w:rFonts w:cs="Times New Roman"/>
          <w:lang w:val="sq-AL"/>
        </w:rPr>
      </w:pPr>
    </w:p>
    <w:p w:rsidR="00E71A7C" w:rsidRPr="00EC1283" w:rsidRDefault="00E71A7C" w:rsidP="00E71A7C">
      <w:pPr>
        <w:pStyle w:val="Paragrafi"/>
        <w:ind w:firstLine="0"/>
        <w:rPr>
          <w:rFonts w:cs="Times New Roman"/>
          <w:lang w:val="sq-AL"/>
        </w:rPr>
      </w:pPr>
    </w:p>
    <w:p w:rsidR="00E71A7C" w:rsidRPr="00EC1283" w:rsidRDefault="00E71A7C" w:rsidP="00E71A7C">
      <w:pPr>
        <w:pStyle w:val="Paragrafi"/>
        <w:jc w:val="center"/>
        <w:rPr>
          <w:rFonts w:cs="Times New Roman"/>
          <w:lang w:val="sq-AL"/>
        </w:rPr>
        <w:sectPr w:rsidR="00E71A7C" w:rsidRPr="00EC1283" w:rsidSect="00CE610C">
          <w:footnotePr>
            <w:numRestart w:val="eachPage"/>
          </w:footnotePr>
          <w:type w:val="continuous"/>
          <w:pgSz w:w="11907" w:h="16840" w:code="9"/>
          <w:pgMar w:top="1418" w:right="1418" w:bottom="1418" w:left="1418" w:header="1588" w:footer="1134" w:gutter="0"/>
          <w:cols w:space="720"/>
          <w:docGrid w:linePitch="360"/>
        </w:sectPr>
      </w:pPr>
    </w:p>
    <w:p w:rsidR="002E48CD" w:rsidRPr="00EC1283" w:rsidRDefault="002E48CD" w:rsidP="002E48CD">
      <w:pPr>
        <w:pStyle w:val="Paragrafi"/>
        <w:ind w:firstLine="0"/>
        <w:rPr>
          <w:lang w:val="sq-AL"/>
        </w:rPr>
      </w:pPr>
    </w:p>
    <w:p w:rsidR="002E48CD" w:rsidRPr="00EC1283" w:rsidRDefault="002E48CD" w:rsidP="002E48CD">
      <w:pPr>
        <w:pStyle w:val="Paragrafi"/>
        <w:ind w:firstLine="0"/>
        <w:rPr>
          <w:lang w:val="sq-AL"/>
        </w:rPr>
      </w:pPr>
    </w:p>
    <w:p w:rsidR="002E48CD" w:rsidRPr="00EC1283" w:rsidRDefault="002E48CD" w:rsidP="002E48CD">
      <w:pPr>
        <w:pStyle w:val="Paragrafi"/>
        <w:ind w:firstLine="0"/>
        <w:rPr>
          <w:lang w:val="sq-AL"/>
        </w:rPr>
      </w:pPr>
    </w:p>
    <w:p w:rsidR="000A5077" w:rsidRPr="00EC1283" w:rsidRDefault="000A5077" w:rsidP="00EB5944">
      <w:pPr>
        <w:pStyle w:val="Autoriteti"/>
        <w:rPr>
          <w:lang w:val="sq-AL"/>
        </w:rPr>
      </w:pPr>
      <w:r w:rsidRPr="00EC1283">
        <w:rPr>
          <w:lang w:val="sq-AL"/>
        </w:rPr>
        <w:br/>
      </w:r>
    </w:p>
    <w:p w:rsidR="00EB5944" w:rsidRPr="00EC1283" w:rsidRDefault="00EB5944" w:rsidP="00EB5944">
      <w:pPr>
        <w:pStyle w:val="Autoriteti"/>
        <w:rPr>
          <w:sz w:val="18"/>
          <w:lang w:val="sq-AL"/>
        </w:rPr>
      </w:pPr>
    </w:p>
    <w:p w:rsidR="000A5077" w:rsidRPr="00EC1283" w:rsidRDefault="000A5077" w:rsidP="00EB5944">
      <w:pPr>
        <w:pStyle w:val="Titulli"/>
        <w:rPr>
          <w:lang w:val="sq-AL"/>
        </w:rPr>
      </w:pPr>
      <w:r w:rsidRPr="00EC1283">
        <w:rPr>
          <w:sz w:val="18"/>
          <w:lang w:val="sq-AL"/>
        </w:rPr>
        <w:t> </w:t>
      </w:r>
      <w:r w:rsidRPr="00EC1283">
        <w:rPr>
          <w:sz w:val="18"/>
          <w:lang w:val="sq-AL"/>
        </w:rPr>
        <w:br/>
      </w:r>
    </w:p>
    <w:p w:rsidR="000A5077" w:rsidRPr="00EC1283" w:rsidRDefault="000A5077" w:rsidP="000A5077">
      <w:pPr>
        <w:pStyle w:val="Paragrafi"/>
        <w:rPr>
          <w:lang w:val="sq-AL"/>
        </w:rPr>
      </w:pPr>
    </w:p>
    <w:p w:rsidR="000A5077" w:rsidRPr="00EC1283" w:rsidRDefault="000A5077" w:rsidP="000A5077">
      <w:pPr>
        <w:pStyle w:val="Paragrafi"/>
        <w:rPr>
          <w:lang w:val="sq-AL"/>
        </w:rPr>
      </w:pPr>
    </w:p>
    <w:p w:rsidR="000A5077" w:rsidRPr="00EC1283" w:rsidRDefault="000A5077" w:rsidP="000A5077">
      <w:pPr>
        <w:pStyle w:val="Paragrafi"/>
        <w:rPr>
          <w:lang w:val="sq-AL"/>
        </w:rPr>
      </w:pPr>
    </w:p>
    <w:p w:rsidR="000A5077" w:rsidRPr="00EC1283" w:rsidRDefault="000A5077" w:rsidP="000A5077">
      <w:pPr>
        <w:pStyle w:val="AutoritetiEmer"/>
        <w:rPr>
          <w:lang w:val="sq-AL"/>
        </w:rPr>
      </w:pPr>
    </w:p>
    <w:p w:rsidR="000A5077" w:rsidRPr="00EC1283" w:rsidRDefault="000A5077" w:rsidP="000A5077">
      <w:pPr>
        <w:pStyle w:val="Paragrafi"/>
        <w:rPr>
          <w:lang w:val="sq-AL"/>
        </w:rPr>
      </w:pPr>
    </w:p>
    <w:p w:rsidR="000A5077" w:rsidRPr="00EC1283" w:rsidRDefault="000A5077" w:rsidP="000A5077">
      <w:pPr>
        <w:pStyle w:val="Paragrafi"/>
        <w:rPr>
          <w:lang w:val="sq-AL"/>
        </w:rPr>
      </w:pPr>
    </w:p>
    <w:p w:rsidR="000A5077" w:rsidRPr="00EC1283" w:rsidRDefault="000A5077" w:rsidP="000A5077">
      <w:pPr>
        <w:pStyle w:val="Paragrafi"/>
        <w:rPr>
          <w:lang w:val="sq-AL"/>
        </w:rPr>
      </w:pPr>
    </w:p>
    <w:p w:rsidR="000A5077" w:rsidRPr="00EC1283" w:rsidRDefault="000A5077" w:rsidP="000A5077">
      <w:pPr>
        <w:pStyle w:val="Paragrafi"/>
        <w:rPr>
          <w:lang w:val="sq-AL"/>
        </w:rPr>
      </w:pPr>
    </w:p>
    <w:p w:rsidR="000A5077" w:rsidRPr="00EC1283" w:rsidRDefault="000A5077" w:rsidP="000A5077">
      <w:pPr>
        <w:pStyle w:val="Paragrafi"/>
        <w:rPr>
          <w:lang w:val="sq-AL"/>
        </w:rPr>
      </w:pPr>
    </w:p>
    <w:p w:rsidR="002E48CD" w:rsidRPr="00EC1283" w:rsidRDefault="002E48CD" w:rsidP="002E48CD">
      <w:pPr>
        <w:pStyle w:val="Paragrafi"/>
        <w:ind w:firstLine="0"/>
        <w:rPr>
          <w:lang w:val="sq-AL"/>
        </w:rPr>
      </w:pPr>
    </w:p>
    <w:p w:rsidR="002E48CD" w:rsidRPr="00EC1283" w:rsidRDefault="002E48CD" w:rsidP="002E48CD">
      <w:pPr>
        <w:pStyle w:val="Paragrafi"/>
        <w:ind w:firstLine="0"/>
        <w:rPr>
          <w:lang w:val="sq-AL"/>
        </w:rPr>
      </w:pPr>
    </w:p>
    <w:p w:rsidR="002E48CD" w:rsidRPr="00EC1283" w:rsidRDefault="002E48CD" w:rsidP="002E48CD">
      <w:pPr>
        <w:pStyle w:val="Paragrafi"/>
        <w:ind w:firstLine="0"/>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pStyle w:val="Paragrafi"/>
        <w:rPr>
          <w:lang w:val="sq-AL"/>
        </w:rPr>
      </w:pPr>
    </w:p>
    <w:p w:rsidR="002E48CD" w:rsidRPr="00EC1283" w:rsidRDefault="002E48CD" w:rsidP="002E48CD">
      <w:pPr>
        <w:jc w:val="right"/>
        <w:rPr>
          <w:lang w:val="sq-AL"/>
        </w:rPr>
      </w:pPr>
    </w:p>
    <w:p w:rsidR="002E48CD" w:rsidRPr="00EC1283" w:rsidRDefault="002E48CD" w:rsidP="002E48CD">
      <w:pPr>
        <w:pStyle w:val="Paragrafi"/>
        <w:ind w:firstLine="0"/>
        <w:jc w:val="center"/>
        <w:rPr>
          <w:lang w:val="sq-AL"/>
        </w:rPr>
      </w:pPr>
    </w:p>
    <w:p w:rsidR="002E48CD" w:rsidRPr="00EC1283" w:rsidRDefault="002E48CD" w:rsidP="002E48CD">
      <w:pPr>
        <w:pStyle w:val="Paragrafi"/>
        <w:rPr>
          <w:rFonts w:cs="Times New Roman"/>
          <w:lang w:val="sq-AL"/>
        </w:rPr>
      </w:pPr>
    </w:p>
    <w:p w:rsidR="002E48CD" w:rsidRPr="00EC1283" w:rsidRDefault="002E48CD" w:rsidP="002E48CD">
      <w:pPr>
        <w:pStyle w:val="Paragrafi"/>
        <w:rPr>
          <w:rFonts w:cs="Times New Roman"/>
          <w:lang w:val="sq-AL"/>
        </w:rPr>
      </w:pPr>
    </w:p>
    <w:p w:rsidR="002E48CD" w:rsidRPr="00EC1283" w:rsidRDefault="002E48CD" w:rsidP="002E48CD">
      <w:pPr>
        <w:pStyle w:val="Paragrafi"/>
        <w:rPr>
          <w:rFonts w:cs="Times New Roman"/>
          <w:lang w:val="sq-AL"/>
        </w:rPr>
      </w:pPr>
    </w:p>
    <w:p w:rsidR="002E48CD" w:rsidRPr="00EC1283" w:rsidRDefault="002E48CD" w:rsidP="002E48CD">
      <w:pPr>
        <w:pStyle w:val="Paragrafi"/>
        <w:rPr>
          <w:rFonts w:cs="Times New Roman"/>
          <w:lang w:val="sq-AL"/>
        </w:rPr>
      </w:pPr>
    </w:p>
    <w:p w:rsidR="002E48CD" w:rsidRPr="00EC1283" w:rsidRDefault="002E48CD" w:rsidP="002E48CD">
      <w:pPr>
        <w:pStyle w:val="Paragrafi"/>
        <w:rPr>
          <w:rFonts w:cs="Times New Roman"/>
          <w:lang w:val="sq-AL"/>
        </w:rPr>
      </w:pPr>
    </w:p>
    <w:p w:rsidR="002E48CD" w:rsidRPr="00EC1283" w:rsidRDefault="002E48CD" w:rsidP="002E48CD">
      <w:pPr>
        <w:pStyle w:val="Paragrafi"/>
        <w:ind w:firstLine="0"/>
        <w:rPr>
          <w:rFonts w:cs="Times New Roman"/>
          <w:lang w:val="sq-AL"/>
        </w:rPr>
      </w:pPr>
    </w:p>
    <w:p w:rsidR="002E48CD" w:rsidRPr="00EC1283" w:rsidRDefault="002E48CD" w:rsidP="002E48CD">
      <w:pPr>
        <w:pStyle w:val="Paragrafi"/>
        <w:jc w:val="center"/>
        <w:rPr>
          <w:rFonts w:cs="Times New Roman"/>
          <w:lang w:val="sq-AL"/>
        </w:rPr>
        <w:sectPr w:rsidR="002E48CD" w:rsidRPr="00EC1283" w:rsidSect="00CE610C">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3412EC" w:rsidRPr="00EC1283" w:rsidRDefault="003412EC" w:rsidP="00292DC6">
      <w:pPr>
        <w:pStyle w:val="Akt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545593" w:rsidP="00545593">
      <w:pPr>
        <w:pStyle w:val="Paragrafi"/>
        <w:rPr>
          <w:lang w:val="sq-AL"/>
        </w:rPr>
      </w:pPr>
      <w:r w:rsidRPr="00EC1283">
        <w:rPr>
          <w:lang w:val="sq-AL"/>
        </w:rPr>
        <w:t> </w:t>
      </w:r>
    </w:p>
    <w:p w:rsidR="00292DC6" w:rsidRPr="00EC1283" w:rsidRDefault="00292DC6" w:rsidP="00292DC6">
      <w:pPr>
        <w:pStyle w:val="Paragrafi"/>
        <w:rPr>
          <w:lang w:val="sq-AL"/>
        </w:rPr>
      </w:pPr>
    </w:p>
    <w:p w:rsidR="00292DC6" w:rsidRPr="00EC1283" w:rsidRDefault="00292DC6" w:rsidP="00292DC6">
      <w:pPr>
        <w:pStyle w:val="Paragrafi"/>
        <w:rPr>
          <w:sz w:val="14"/>
          <w:lang w:val="sq-AL"/>
        </w:rPr>
      </w:pPr>
    </w:p>
    <w:p w:rsidR="00292DC6" w:rsidRPr="00EC1283" w:rsidRDefault="00292DC6" w:rsidP="00292DC6">
      <w:pPr>
        <w:pStyle w:val="Akt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42AF6" w:rsidRPr="00EC1283" w:rsidRDefault="00242AF6" w:rsidP="00292DC6">
      <w:pPr>
        <w:pStyle w:val="Paragrafi"/>
        <w:rPr>
          <w:lang w:val="sq-AL"/>
        </w:rPr>
      </w:pPr>
    </w:p>
    <w:p w:rsidR="00242AF6" w:rsidRPr="00EC1283" w:rsidRDefault="00242AF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42AF6" w:rsidRPr="00EC1283" w:rsidRDefault="00242AF6" w:rsidP="00292DC6">
      <w:pPr>
        <w:pStyle w:val="Paragrafi"/>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rPr>
          <w:lang w:val="sq-AL"/>
        </w:rPr>
      </w:pPr>
    </w:p>
    <w:p w:rsidR="00242AF6" w:rsidRPr="00EC1283" w:rsidRDefault="00242AF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42AF6" w:rsidRPr="00EC1283" w:rsidRDefault="00242AF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42AF6" w:rsidRPr="00EC1283" w:rsidRDefault="00242AF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02230C" w:rsidRPr="00EC1283" w:rsidRDefault="0002230C"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02230C" w:rsidRPr="00EC1283" w:rsidRDefault="0002230C"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rPr>
          <w:lang w:val="sq-AL"/>
        </w:rPr>
      </w:pPr>
    </w:p>
    <w:p w:rsidR="00292DC6" w:rsidRPr="00EC1283" w:rsidRDefault="00292DC6" w:rsidP="00292DC6">
      <w:pPr>
        <w:pStyle w:val="AutoritetiEmer"/>
        <w:rPr>
          <w:szCs w:val="15"/>
          <w:lang w:val="sq-AL"/>
        </w:rPr>
      </w:pPr>
    </w:p>
    <w:p w:rsidR="00292DC6" w:rsidRPr="00EC1283" w:rsidRDefault="00292DC6" w:rsidP="00292DC6">
      <w:pPr>
        <w:pStyle w:val="Paragrafi"/>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pPr>
    </w:p>
    <w:p w:rsidR="00292DC6" w:rsidRPr="00EC1283" w:rsidRDefault="00292DC6" w:rsidP="00292DC6">
      <w:pPr>
        <w:pStyle w:val="Paragrafi"/>
        <w:ind w:firstLine="0"/>
        <w:rPr>
          <w:lang w:val="sq-AL"/>
        </w:rPr>
        <w:sectPr w:rsidR="00292DC6" w:rsidRPr="00EC1283" w:rsidSect="00CE610C">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292DC6" w:rsidRPr="00EC1283" w:rsidRDefault="00292DC6" w:rsidP="00292DC6">
      <w:pPr>
        <w:pStyle w:val="Paragrafi"/>
        <w:ind w:firstLine="0"/>
        <w:rPr>
          <w:lang w:val="sq-AL"/>
        </w:rPr>
        <w:sectPr w:rsidR="00292DC6" w:rsidRPr="00EC1283" w:rsidSect="00CE610C">
          <w:type w:val="continuous"/>
          <w:pgSz w:w="11907" w:h="16840" w:code="9"/>
          <w:pgMar w:top="1418" w:right="1418" w:bottom="1418" w:left="1418" w:header="1588" w:footer="1134" w:gutter="0"/>
          <w:cols w:space="720"/>
          <w:docGrid w:linePitch="360"/>
        </w:sect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Paragrafi"/>
        <w:rPr>
          <w:lang w:val="sq-AL"/>
        </w:rPr>
      </w:pPr>
    </w:p>
    <w:p w:rsidR="00292DC6" w:rsidRPr="00EC1283" w:rsidRDefault="00292DC6" w:rsidP="00292DC6">
      <w:pPr>
        <w:pStyle w:val="Akti"/>
        <w:keepNext w:val="0"/>
        <w:jc w:val="left"/>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ind w:firstLine="0"/>
        <w:rPr>
          <w:lang w:val="sq-AL"/>
        </w:rPr>
      </w:pPr>
    </w:p>
    <w:p w:rsidR="00A00D8E" w:rsidRPr="00EC1283" w:rsidRDefault="00A00D8E" w:rsidP="00A00D8E">
      <w:pPr>
        <w:pStyle w:val="Paragrafi"/>
        <w:jc w:val="left"/>
        <w:rPr>
          <w:lang w:val="sq-AL"/>
        </w:rPr>
      </w:pPr>
    </w:p>
    <w:p w:rsidR="00A00D8E" w:rsidRPr="00EC1283" w:rsidRDefault="00A00D8E" w:rsidP="00A00D8E">
      <w:pPr>
        <w:pStyle w:val="Akt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r w:rsidRPr="00EC1283">
        <w:rPr>
          <w:lang w:val="sq-AL"/>
        </w:rPr>
        <w:t xml:space="preserve"> </w:t>
      </w: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ind w:firstLine="0"/>
        <w:rPr>
          <w:lang w:val="sq-AL"/>
        </w:rPr>
      </w:pPr>
      <w:r w:rsidRPr="00EC1283">
        <w:rPr>
          <w:lang w:val="sq-AL"/>
        </w:rPr>
        <w:t xml:space="preserve"> </w:t>
      </w: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rPr>
          <w:lang w:val="sq-AL"/>
        </w:rPr>
      </w:pPr>
    </w:p>
    <w:p w:rsidR="00A00D8E" w:rsidRPr="00EC1283" w:rsidRDefault="00A00D8E" w:rsidP="00A00D8E">
      <w:pPr>
        <w:pStyle w:val="Paragrafi"/>
        <w:ind w:firstLine="0"/>
        <w:rPr>
          <w:lang w:val="sq-AL"/>
        </w:rPr>
      </w:pPr>
    </w:p>
    <w:p w:rsidR="00A00D8E" w:rsidRPr="00EC1283" w:rsidRDefault="00A00D8E" w:rsidP="00A00D8E">
      <w:pPr>
        <w:pStyle w:val="Paragrafi"/>
        <w:ind w:firstLine="0"/>
        <w:rPr>
          <w:lang w:val="sq-AL"/>
        </w:rPr>
      </w:pPr>
    </w:p>
    <w:p w:rsidR="00A00D8E" w:rsidRPr="00EC1283" w:rsidRDefault="00A00D8E" w:rsidP="00A00D8E">
      <w:pPr>
        <w:pStyle w:val="Paragrafi"/>
        <w:ind w:firstLine="0"/>
        <w:rPr>
          <w:lang w:val="sq-AL"/>
        </w:rPr>
      </w:pPr>
    </w:p>
    <w:p w:rsidR="00A00D8E" w:rsidRPr="00EC1283" w:rsidRDefault="00A00D8E" w:rsidP="00A00D8E">
      <w:pPr>
        <w:pStyle w:val="Akti"/>
        <w:rPr>
          <w:lang w:val="sq-AL"/>
        </w:rPr>
      </w:pPr>
    </w:p>
    <w:p w:rsidR="00A00D8E" w:rsidRPr="00EC1283" w:rsidRDefault="00A00D8E" w:rsidP="00A00D8E">
      <w:pPr>
        <w:pStyle w:val="Paragrafi"/>
        <w:rPr>
          <w:lang w:val="sq-AL"/>
        </w:rPr>
      </w:pPr>
    </w:p>
    <w:p w:rsidR="00A00D8E" w:rsidRPr="00EC1283" w:rsidRDefault="00A00D8E" w:rsidP="00A00D8E">
      <w:pPr>
        <w:pStyle w:val="Paragrafi"/>
        <w:ind w:firstLine="0"/>
        <w:rPr>
          <w:lang w:val="sq-AL"/>
        </w:rPr>
        <w:sectPr w:rsidR="00A00D8E" w:rsidRPr="00EC1283" w:rsidSect="00CE610C">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A00D8E" w:rsidRPr="00EC1283" w:rsidRDefault="00A00D8E" w:rsidP="00A00D8E">
      <w:pPr>
        <w:rPr>
          <w:lang w:val="sq-AL"/>
        </w:rPr>
      </w:pPr>
    </w:p>
    <w:p w:rsidR="00E766C1" w:rsidRPr="00EC1283" w:rsidRDefault="00E766C1" w:rsidP="00FA48F7">
      <w:pPr>
        <w:pStyle w:val="Paragrafi"/>
        <w:ind w:firstLine="0"/>
        <w:rPr>
          <w:rFonts w:cs="Times New Roman"/>
          <w:lang w:val="sq-AL"/>
        </w:rPr>
      </w:pPr>
    </w:p>
    <w:p w:rsidR="00213FDE" w:rsidRPr="00EC1283" w:rsidRDefault="00213FDE" w:rsidP="00FA48F7">
      <w:pPr>
        <w:pStyle w:val="Paragrafi"/>
        <w:ind w:firstLine="0"/>
        <w:rPr>
          <w:rFonts w:cs="Times New Roman"/>
          <w:lang w:val="sq-AL"/>
        </w:rPr>
      </w:pPr>
    </w:p>
    <w:p w:rsidR="00213FDE" w:rsidRPr="00EC1283" w:rsidRDefault="00213FDE" w:rsidP="00FA48F7">
      <w:pPr>
        <w:pStyle w:val="Paragrafi"/>
        <w:ind w:firstLine="0"/>
        <w:rPr>
          <w:rFonts w:cs="Times New Roman"/>
          <w:lang w:val="sq-AL"/>
        </w:rPr>
      </w:pPr>
    </w:p>
    <w:p w:rsidR="00213FDE" w:rsidRPr="00EC1283" w:rsidRDefault="00213FDE"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sectPr w:rsidR="00FA48F7" w:rsidRPr="00EC1283" w:rsidSect="00CE610C">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pgNumType w:start="1"/>
          <w:cols w:space="720"/>
          <w:docGrid w:linePitch="360"/>
        </w:sect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sectPr w:rsidR="00FA48F7" w:rsidRPr="00EC1283" w:rsidSect="00CE610C">
          <w:type w:val="continuous"/>
          <w:pgSz w:w="11907" w:h="16840" w:code="9"/>
          <w:pgMar w:top="1418" w:right="1418" w:bottom="1418" w:left="1418" w:header="1588" w:footer="1134" w:gutter="0"/>
          <w:cols w:space="720"/>
          <w:docGrid w:linePitch="360"/>
        </w:sect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FA48F7" w:rsidRPr="00EC1283" w:rsidRDefault="00FA48F7"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pPr>
    </w:p>
    <w:p w:rsidR="00E766C1" w:rsidRPr="00EC1283" w:rsidRDefault="00E766C1" w:rsidP="00FA48F7">
      <w:pPr>
        <w:pStyle w:val="Paragrafi"/>
        <w:ind w:firstLine="0"/>
        <w:rPr>
          <w:rFonts w:cs="Times New Roman"/>
          <w:lang w:val="sq-AL"/>
        </w:rPr>
        <w:sectPr w:rsidR="00E766C1" w:rsidRPr="00EC1283" w:rsidSect="00CE610C">
          <w:type w:val="continuous"/>
          <w:pgSz w:w="11907" w:h="16840" w:code="9"/>
          <w:pgMar w:top="1418" w:right="1418" w:bottom="1418" w:left="1418" w:header="1588" w:footer="1134" w:gutter="0"/>
          <w:cols w:space="720"/>
          <w:docGrid w:linePitch="360"/>
        </w:sectPr>
      </w:pPr>
    </w:p>
    <w:p w:rsidR="00C172B4" w:rsidRPr="00EC1283" w:rsidRDefault="00C172B4" w:rsidP="00FA48F7">
      <w:pPr>
        <w:rPr>
          <w:lang w:val="sq-AL"/>
        </w:rPr>
      </w:pPr>
    </w:p>
    <w:p w:rsidR="00C172B4" w:rsidRPr="00EC1283" w:rsidRDefault="00C172B4" w:rsidP="00FA48F7">
      <w:pPr>
        <w:jc w:val="right"/>
        <w:rPr>
          <w:lang w:val="sq-AL"/>
        </w:rPr>
      </w:pPr>
    </w:p>
    <w:p w:rsidR="00C172B4" w:rsidRPr="00EC1283" w:rsidRDefault="00C172B4" w:rsidP="00FA48F7">
      <w:pPr>
        <w:rPr>
          <w:lang w:val="sq-AL"/>
        </w:rPr>
      </w:pPr>
    </w:p>
    <w:p w:rsidR="00C172B4" w:rsidRPr="00EC1283" w:rsidRDefault="00C172B4" w:rsidP="00FA48F7">
      <w:pPr>
        <w:rPr>
          <w:lang w:val="sq-AL"/>
        </w:rPr>
      </w:pPr>
    </w:p>
    <w:p w:rsidR="00C172B4" w:rsidRPr="00EC1283" w:rsidRDefault="00C172B4"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FA48F7" w:rsidRPr="00EC1283" w:rsidRDefault="00FA48F7" w:rsidP="00FA48F7">
      <w:pPr>
        <w:rPr>
          <w:lang w:val="sq-AL"/>
        </w:rPr>
      </w:pPr>
    </w:p>
    <w:p w:rsidR="00C172B4" w:rsidRPr="00EC1283" w:rsidRDefault="00C172B4" w:rsidP="00FA48F7">
      <w:pPr>
        <w:rPr>
          <w:lang w:val="sq-AL"/>
        </w:rPr>
      </w:pPr>
    </w:p>
    <w:p w:rsidR="00C172B4" w:rsidRPr="00EC1283" w:rsidRDefault="00C172B4" w:rsidP="00FA48F7">
      <w:pPr>
        <w:rPr>
          <w:lang w:val="sq-AL"/>
        </w:rPr>
      </w:pPr>
    </w:p>
    <w:p w:rsidR="00C172B4" w:rsidRPr="00EC1283" w:rsidRDefault="00C172B4" w:rsidP="00FA48F7">
      <w:pPr>
        <w:rPr>
          <w:lang w:val="sq-AL"/>
        </w:rPr>
      </w:pPr>
    </w:p>
    <w:sectPr w:rsidR="00C172B4" w:rsidRPr="00EC1283" w:rsidSect="00CE610C">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438" w:rsidRDefault="00D97438" w:rsidP="0039754A">
      <w:pPr>
        <w:pStyle w:val="Paragrafi"/>
        <w:rPr>
          <w:rFonts w:cs="Times New Roman"/>
        </w:rPr>
      </w:pPr>
      <w:r>
        <w:rPr>
          <w:rFonts w:cs="Times New Roman"/>
        </w:rPr>
        <w:separator/>
      </w:r>
    </w:p>
  </w:endnote>
  <w:endnote w:type="continuationSeparator" w:id="0">
    <w:p w:rsidR="00D97438" w:rsidRDefault="00D9743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Pr="006B4BF5" w:rsidRDefault="00B30DE6" w:rsidP="00B508F0">
    <w:pPr>
      <w:pStyle w:val="Footer"/>
      <w:framePr w:wrap="around" w:vAnchor="text" w:hAnchor="page" w:x="1441" w:y="2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60BF4">
      <w:rPr>
        <w:rStyle w:val="PageNumber"/>
        <w:rFonts w:ascii="CG Times" w:hAnsi="CG Times"/>
        <w:noProof/>
        <w:sz w:val="22"/>
        <w:szCs w:val="22"/>
      </w:rPr>
      <w:t>2450</w:t>
    </w:r>
    <w:r w:rsidRPr="006B4BF5">
      <w:rPr>
        <w:rStyle w:val="PageNumber"/>
        <w:rFonts w:ascii="CG Times" w:hAnsi="CG Times"/>
        <w:sz w:val="22"/>
        <w:szCs w:val="22"/>
      </w:rPr>
      <w:fldChar w:fldCharType="end"/>
    </w:r>
  </w:p>
  <w:p w:rsidR="00B30DE6" w:rsidRDefault="00B30DE6"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pPr>
      <w:pStyle w:val="Footer"/>
      <w:jc w:val="right"/>
    </w:pPr>
    <w:r>
      <w:fldChar w:fldCharType="begin"/>
    </w:r>
    <w:r>
      <w:instrText xml:space="preserve"> PAGE   \* MERGEFORMAT </w:instrText>
    </w:r>
    <w:r>
      <w:fldChar w:fldCharType="separate"/>
    </w:r>
    <w:r w:rsidR="00A73D58">
      <w:rPr>
        <w:noProof/>
      </w:rPr>
      <w:t>7</w:t>
    </w:r>
    <w:r>
      <w:fldChar w:fldCharType="end"/>
    </w:r>
  </w:p>
  <w:p w:rsidR="00B30DE6" w:rsidRDefault="00B30DE6"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Pr="006B4BF5" w:rsidRDefault="00B30DE6"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60BF4">
      <w:rPr>
        <w:rStyle w:val="PageNumber"/>
        <w:rFonts w:ascii="CG Times" w:hAnsi="CG Times"/>
        <w:noProof/>
        <w:sz w:val="22"/>
        <w:szCs w:val="22"/>
      </w:rPr>
      <w:t>2451</w:t>
    </w:r>
    <w:r w:rsidRPr="006B4BF5">
      <w:rPr>
        <w:rStyle w:val="PageNumber"/>
        <w:rFonts w:ascii="CG Times" w:hAnsi="CG Times"/>
        <w:sz w:val="22"/>
        <w:szCs w:val="22"/>
      </w:rPr>
      <w:fldChar w:fldCharType="end"/>
    </w:r>
  </w:p>
  <w:p w:rsidR="00B30DE6" w:rsidRDefault="00B30DE6" w:rsidP="002227F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Pr="006B4BF5" w:rsidRDefault="00B30DE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D339D">
      <w:rPr>
        <w:rStyle w:val="PageNumber"/>
        <w:rFonts w:ascii="CG Times" w:hAnsi="CG Times"/>
        <w:noProof/>
        <w:sz w:val="22"/>
        <w:szCs w:val="22"/>
      </w:rPr>
      <w:t>2488</w:t>
    </w:r>
    <w:r w:rsidRPr="006B4BF5">
      <w:rPr>
        <w:rStyle w:val="PageNumber"/>
        <w:rFonts w:ascii="CG Times" w:hAnsi="CG Times"/>
        <w:sz w:val="22"/>
        <w:szCs w:val="22"/>
      </w:rPr>
      <w:fldChar w:fldCharType="end"/>
    </w:r>
  </w:p>
  <w:p w:rsidR="00B30DE6" w:rsidRDefault="00B30DE6"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Pr="006B4BF5" w:rsidRDefault="00B30DE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73D58">
      <w:rPr>
        <w:rStyle w:val="PageNumber"/>
        <w:rFonts w:ascii="CG Times" w:hAnsi="CG Times"/>
        <w:noProof/>
        <w:sz w:val="22"/>
        <w:szCs w:val="22"/>
      </w:rPr>
      <w:t>2487</w:t>
    </w:r>
    <w:r w:rsidRPr="006B4BF5">
      <w:rPr>
        <w:rStyle w:val="PageNumber"/>
        <w:rFonts w:ascii="CG Times" w:hAnsi="CG Times"/>
        <w:sz w:val="22"/>
        <w:szCs w:val="22"/>
      </w:rPr>
      <w:fldChar w:fldCharType="end"/>
    </w:r>
  </w:p>
  <w:p w:rsidR="00B30DE6" w:rsidRDefault="00B30DE6"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pPr>
      <w:pStyle w:val="Footer"/>
    </w:pPr>
    <w:r>
      <w:fldChar w:fldCharType="begin"/>
    </w:r>
    <w:r>
      <w:instrText xml:space="preserve"> PAGE   \* MERGEFORMAT </w:instrText>
    </w:r>
    <w:r>
      <w:fldChar w:fldCharType="separate"/>
    </w:r>
    <w:r w:rsidR="00A73D58">
      <w:rPr>
        <w:noProof/>
      </w:rPr>
      <w:t>10</w:t>
    </w:r>
    <w:r>
      <w:fldChar w:fldCharType="end"/>
    </w:r>
  </w:p>
  <w:p w:rsidR="00B30DE6" w:rsidRDefault="00B30DE6"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3D58">
      <w:rPr>
        <w:rStyle w:val="PageNumber"/>
        <w:noProof/>
      </w:rPr>
      <w:t>11</w:t>
    </w:r>
    <w:r>
      <w:rPr>
        <w:rStyle w:val="PageNumber"/>
      </w:rPr>
      <w:fldChar w:fldCharType="end"/>
    </w:r>
  </w:p>
  <w:p w:rsidR="00B30DE6" w:rsidRDefault="00B30DE6" w:rsidP="00426418">
    <w:pPr>
      <w:ind w:right="360" w:firstLine="360"/>
      <w:jc w:val="right"/>
    </w:pPr>
  </w:p>
  <w:p w:rsidR="00B30DE6" w:rsidRDefault="00B30DE6"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pPr>
      <w:pStyle w:val="Footer"/>
    </w:pPr>
    <w:r>
      <w:fldChar w:fldCharType="begin"/>
    </w:r>
    <w:r>
      <w:instrText xml:space="preserve"> PAGE   \* MERGEFORMAT </w:instrText>
    </w:r>
    <w:r>
      <w:fldChar w:fldCharType="separate"/>
    </w:r>
    <w:r w:rsidR="00FD339D">
      <w:rPr>
        <w:noProof/>
      </w:rPr>
      <w:t>12</w:t>
    </w:r>
    <w:r>
      <w:fldChar w:fldCharType="end"/>
    </w:r>
  </w:p>
  <w:p w:rsidR="00B30DE6" w:rsidRDefault="00B30DE6"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pPr>
      <w:pStyle w:val="Footer"/>
      <w:jc w:val="right"/>
    </w:pPr>
    <w:r>
      <w:fldChar w:fldCharType="begin"/>
    </w:r>
    <w:r>
      <w:instrText xml:space="preserve"> PAGE   \* MERGEFORMAT </w:instrText>
    </w:r>
    <w:r>
      <w:fldChar w:fldCharType="separate"/>
    </w:r>
    <w:r w:rsidR="00FD339D">
      <w:rPr>
        <w:noProof/>
      </w:rPr>
      <w:t>11</w:t>
    </w:r>
    <w:r>
      <w:fldChar w:fldCharType="end"/>
    </w:r>
  </w:p>
  <w:p w:rsidR="00B30DE6" w:rsidRDefault="00B30DE6"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pPr>
      <w:pStyle w:val="Footer"/>
    </w:pPr>
    <w:r>
      <w:fldChar w:fldCharType="begin"/>
    </w:r>
    <w:r>
      <w:instrText xml:space="preserve"> PAGE   \* MERGEFORMAT </w:instrText>
    </w:r>
    <w:r>
      <w:fldChar w:fldCharType="separate"/>
    </w:r>
    <w:r w:rsidR="00A73D58">
      <w:rPr>
        <w:noProof/>
      </w:rPr>
      <w:t>2</w:t>
    </w:r>
    <w:r>
      <w:fldChar w:fldCharType="end"/>
    </w:r>
  </w:p>
  <w:p w:rsidR="00B30DE6" w:rsidRDefault="00B30DE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438" w:rsidRDefault="00D97438" w:rsidP="0039754A">
      <w:pPr>
        <w:pStyle w:val="Paragrafi"/>
        <w:rPr>
          <w:rFonts w:cs="Times New Roman"/>
        </w:rPr>
      </w:pPr>
      <w:r>
        <w:rPr>
          <w:rFonts w:cs="Times New Roman"/>
        </w:rPr>
        <w:separator/>
      </w:r>
    </w:p>
  </w:footnote>
  <w:footnote w:type="continuationSeparator" w:id="0">
    <w:p w:rsidR="00D97438" w:rsidRDefault="00D9743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30DE6" w:rsidRPr="0051704B" w:rsidRDefault="00B30DE6"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30DE6" w:rsidRPr="00213FDE" w:rsidRDefault="00B30DE6"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B30DE6"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30DE6" w:rsidRPr="00213FDE" w:rsidRDefault="00B30DE6"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30DE6" w:rsidRPr="0051704B" w:rsidRDefault="00B30DE6"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30DE6" w:rsidRPr="00213FDE" w:rsidRDefault="00B30DE6"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30DE6" w:rsidRPr="004043AC" w:rsidRDefault="00B30DE6"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30DE6" w:rsidRPr="004043AC" w:rsidRDefault="00B30DE6"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30DE6" w:rsidRPr="00C27745" w:rsidRDefault="00B30DE6"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30DE6" w:rsidRPr="00213FDE" w:rsidRDefault="00B30DE6"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DE6" w:rsidRDefault="00F60BF4"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30DE6" w:rsidRPr="00C27745" w:rsidRDefault="00B30DE6"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2AF95886"/>
    <w:multiLevelType w:val="hybridMultilevel"/>
    <w:tmpl w:val="3B442A68"/>
    <w:lvl w:ilvl="0" w:tplc="799AA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5FA42D8"/>
    <w:multiLevelType w:val="hybridMultilevel"/>
    <w:tmpl w:val="1C4AB1AC"/>
    <w:lvl w:ilvl="0" w:tplc="39226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A1B"/>
    <w:rsid w:val="00005EF8"/>
    <w:rsid w:val="00016479"/>
    <w:rsid w:val="000207F9"/>
    <w:rsid w:val="0002230C"/>
    <w:rsid w:val="00036ED9"/>
    <w:rsid w:val="0004323B"/>
    <w:rsid w:val="0004396E"/>
    <w:rsid w:val="00051311"/>
    <w:rsid w:val="00052127"/>
    <w:rsid w:val="00057713"/>
    <w:rsid w:val="00062F1E"/>
    <w:rsid w:val="00066DFD"/>
    <w:rsid w:val="00071A53"/>
    <w:rsid w:val="00072D16"/>
    <w:rsid w:val="0008689D"/>
    <w:rsid w:val="000934BA"/>
    <w:rsid w:val="000A26DB"/>
    <w:rsid w:val="000A4E17"/>
    <w:rsid w:val="000A5077"/>
    <w:rsid w:val="000B2299"/>
    <w:rsid w:val="000C2A33"/>
    <w:rsid w:val="000C4274"/>
    <w:rsid w:val="000C7F68"/>
    <w:rsid w:val="000D0E53"/>
    <w:rsid w:val="000E2556"/>
    <w:rsid w:val="001022D8"/>
    <w:rsid w:val="0010651B"/>
    <w:rsid w:val="001123E8"/>
    <w:rsid w:val="00114A77"/>
    <w:rsid w:val="00123DEE"/>
    <w:rsid w:val="0012654B"/>
    <w:rsid w:val="001276D6"/>
    <w:rsid w:val="001302D1"/>
    <w:rsid w:val="00132D9B"/>
    <w:rsid w:val="00137C4E"/>
    <w:rsid w:val="00141CD3"/>
    <w:rsid w:val="00151344"/>
    <w:rsid w:val="001514E9"/>
    <w:rsid w:val="00156B9F"/>
    <w:rsid w:val="001661C2"/>
    <w:rsid w:val="00171736"/>
    <w:rsid w:val="0017191D"/>
    <w:rsid w:val="0017509C"/>
    <w:rsid w:val="001910F0"/>
    <w:rsid w:val="00192A0F"/>
    <w:rsid w:val="001A0E23"/>
    <w:rsid w:val="001A3E79"/>
    <w:rsid w:val="001A47D2"/>
    <w:rsid w:val="001A5A50"/>
    <w:rsid w:val="001C3BAB"/>
    <w:rsid w:val="001C615E"/>
    <w:rsid w:val="001C7152"/>
    <w:rsid w:val="001D00E7"/>
    <w:rsid w:val="001D372B"/>
    <w:rsid w:val="001D5148"/>
    <w:rsid w:val="001E20BB"/>
    <w:rsid w:val="001E284D"/>
    <w:rsid w:val="001E759C"/>
    <w:rsid w:val="00204581"/>
    <w:rsid w:val="00211E62"/>
    <w:rsid w:val="00213FDE"/>
    <w:rsid w:val="002151F1"/>
    <w:rsid w:val="002227F2"/>
    <w:rsid w:val="00224F68"/>
    <w:rsid w:val="00226BC0"/>
    <w:rsid w:val="002308D7"/>
    <w:rsid w:val="00233A49"/>
    <w:rsid w:val="00234AA4"/>
    <w:rsid w:val="00236398"/>
    <w:rsid w:val="002424B7"/>
    <w:rsid w:val="00242AF6"/>
    <w:rsid w:val="00251027"/>
    <w:rsid w:val="00253BFB"/>
    <w:rsid w:val="0026326B"/>
    <w:rsid w:val="0026404F"/>
    <w:rsid w:val="00265D68"/>
    <w:rsid w:val="00274E5E"/>
    <w:rsid w:val="00283D62"/>
    <w:rsid w:val="002855C2"/>
    <w:rsid w:val="00290944"/>
    <w:rsid w:val="0029149F"/>
    <w:rsid w:val="00292DC6"/>
    <w:rsid w:val="002A1FCC"/>
    <w:rsid w:val="002A45CB"/>
    <w:rsid w:val="002A5ED4"/>
    <w:rsid w:val="002B53E6"/>
    <w:rsid w:val="002C0A3F"/>
    <w:rsid w:val="002C5914"/>
    <w:rsid w:val="002D2286"/>
    <w:rsid w:val="002D6CE9"/>
    <w:rsid w:val="002D743C"/>
    <w:rsid w:val="002E2E49"/>
    <w:rsid w:val="002E48C1"/>
    <w:rsid w:val="002E48CD"/>
    <w:rsid w:val="002E665D"/>
    <w:rsid w:val="002E73DC"/>
    <w:rsid w:val="002F7F3D"/>
    <w:rsid w:val="00303B9C"/>
    <w:rsid w:val="00305EC7"/>
    <w:rsid w:val="003122AC"/>
    <w:rsid w:val="00316C8B"/>
    <w:rsid w:val="003239A1"/>
    <w:rsid w:val="00324ABA"/>
    <w:rsid w:val="00327E69"/>
    <w:rsid w:val="003302CA"/>
    <w:rsid w:val="0033288D"/>
    <w:rsid w:val="003412EC"/>
    <w:rsid w:val="003446C5"/>
    <w:rsid w:val="00345F77"/>
    <w:rsid w:val="00346CC5"/>
    <w:rsid w:val="0036154F"/>
    <w:rsid w:val="00366A0F"/>
    <w:rsid w:val="003722D5"/>
    <w:rsid w:val="00375DFD"/>
    <w:rsid w:val="003861D8"/>
    <w:rsid w:val="0039314D"/>
    <w:rsid w:val="0039402B"/>
    <w:rsid w:val="0039754A"/>
    <w:rsid w:val="003A3EBF"/>
    <w:rsid w:val="003A4B0F"/>
    <w:rsid w:val="003B2C1C"/>
    <w:rsid w:val="003D5DE1"/>
    <w:rsid w:val="003E4D46"/>
    <w:rsid w:val="003F5DED"/>
    <w:rsid w:val="003F5E25"/>
    <w:rsid w:val="003F7210"/>
    <w:rsid w:val="004159D3"/>
    <w:rsid w:val="004202AB"/>
    <w:rsid w:val="0042046D"/>
    <w:rsid w:val="00425225"/>
    <w:rsid w:val="00426418"/>
    <w:rsid w:val="0043048F"/>
    <w:rsid w:val="00441FBC"/>
    <w:rsid w:val="0044711D"/>
    <w:rsid w:val="00453AB0"/>
    <w:rsid w:val="00457B9C"/>
    <w:rsid w:val="00460C35"/>
    <w:rsid w:val="00471BD7"/>
    <w:rsid w:val="004737E5"/>
    <w:rsid w:val="00475229"/>
    <w:rsid w:val="00475A4E"/>
    <w:rsid w:val="00482F13"/>
    <w:rsid w:val="00484082"/>
    <w:rsid w:val="004860C5"/>
    <w:rsid w:val="00490B6C"/>
    <w:rsid w:val="0049498A"/>
    <w:rsid w:val="00495182"/>
    <w:rsid w:val="004A086C"/>
    <w:rsid w:val="004A2D6F"/>
    <w:rsid w:val="004A32D7"/>
    <w:rsid w:val="004B7505"/>
    <w:rsid w:val="004C1A74"/>
    <w:rsid w:val="004C4312"/>
    <w:rsid w:val="004C4B03"/>
    <w:rsid w:val="004C6BE8"/>
    <w:rsid w:val="004D1828"/>
    <w:rsid w:val="004D1C66"/>
    <w:rsid w:val="004D3830"/>
    <w:rsid w:val="004D5271"/>
    <w:rsid w:val="004E417F"/>
    <w:rsid w:val="004F736C"/>
    <w:rsid w:val="00501C46"/>
    <w:rsid w:val="00501CD1"/>
    <w:rsid w:val="0050246C"/>
    <w:rsid w:val="00504712"/>
    <w:rsid w:val="00507BAC"/>
    <w:rsid w:val="005102BE"/>
    <w:rsid w:val="00516361"/>
    <w:rsid w:val="00521D3E"/>
    <w:rsid w:val="00533515"/>
    <w:rsid w:val="00536E4A"/>
    <w:rsid w:val="00543978"/>
    <w:rsid w:val="00544F41"/>
    <w:rsid w:val="00545593"/>
    <w:rsid w:val="00551746"/>
    <w:rsid w:val="00556384"/>
    <w:rsid w:val="00556BBD"/>
    <w:rsid w:val="005605BD"/>
    <w:rsid w:val="00564B02"/>
    <w:rsid w:val="005674F8"/>
    <w:rsid w:val="00580637"/>
    <w:rsid w:val="00582532"/>
    <w:rsid w:val="005868AC"/>
    <w:rsid w:val="00595A60"/>
    <w:rsid w:val="005A0260"/>
    <w:rsid w:val="005A0412"/>
    <w:rsid w:val="005A0C1B"/>
    <w:rsid w:val="005A0DFB"/>
    <w:rsid w:val="005A68BA"/>
    <w:rsid w:val="005D640E"/>
    <w:rsid w:val="005D733F"/>
    <w:rsid w:val="005E40A8"/>
    <w:rsid w:val="005E7D0D"/>
    <w:rsid w:val="005F6A7B"/>
    <w:rsid w:val="005F72D4"/>
    <w:rsid w:val="00600026"/>
    <w:rsid w:val="0060271F"/>
    <w:rsid w:val="0060468C"/>
    <w:rsid w:val="00604A47"/>
    <w:rsid w:val="0060533F"/>
    <w:rsid w:val="00613502"/>
    <w:rsid w:val="00622F48"/>
    <w:rsid w:val="006258AE"/>
    <w:rsid w:val="00635EDE"/>
    <w:rsid w:val="006457B4"/>
    <w:rsid w:val="00646BFE"/>
    <w:rsid w:val="006537F0"/>
    <w:rsid w:val="00654C8E"/>
    <w:rsid w:val="00656B61"/>
    <w:rsid w:val="0067465B"/>
    <w:rsid w:val="006932C0"/>
    <w:rsid w:val="006A08EF"/>
    <w:rsid w:val="006A2CB1"/>
    <w:rsid w:val="006C2460"/>
    <w:rsid w:val="006C6FE0"/>
    <w:rsid w:val="006E1196"/>
    <w:rsid w:val="006E13D0"/>
    <w:rsid w:val="006E79F4"/>
    <w:rsid w:val="006F5AE3"/>
    <w:rsid w:val="006F7AEB"/>
    <w:rsid w:val="007038D9"/>
    <w:rsid w:val="007046CA"/>
    <w:rsid w:val="00706112"/>
    <w:rsid w:val="00712B94"/>
    <w:rsid w:val="0071451E"/>
    <w:rsid w:val="00715417"/>
    <w:rsid w:val="00722D16"/>
    <w:rsid w:val="007235FF"/>
    <w:rsid w:val="007262F7"/>
    <w:rsid w:val="00731D3B"/>
    <w:rsid w:val="0073441B"/>
    <w:rsid w:val="00757D7E"/>
    <w:rsid w:val="00757D9D"/>
    <w:rsid w:val="00760BD9"/>
    <w:rsid w:val="00777400"/>
    <w:rsid w:val="00781914"/>
    <w:rsid w:val="00793115"/>
    <w:rsid w:val="0079345C"/>
    <w:rsid w:val="007A56BF"/>
    <w:rsid w:val="007B2294"/>
    <w:rsid w:val="007B5043"/>
    <w:rsid w:val="007C40BB"/>
    <w:rsid w:val="007E1FE6"/>
    <w:rsid w:val="007E51D6"/>
    <w:rsid w:val="007E5D40"/>
    <w:rsid w:val="007F34FB"/>
    <w:rsid w:val="007F3922"/>
    <w:rsid w:val="007F4AD8"/>
    <w:rsid w:val="008028C4"/>
    <w:rsid w:val="00817A3D"/>
    <w:rsid w:val="00822556"/>
    <w:rsid w:val="008263A8"/>
    <w:rsid w:val="008279DE"/>
    <w:rsid w:val="0083244A"/>
    <w:rsid w:val="00847A7C"/>
    <w:rsid w:val="00864627"/>
    <w:rsid w:val="00880F7F"/>
    <w:rsid w:val="0088140A"/>
    <w:rsid w:val="0088207C"/>
    <w:rsid w:val="00883D10"/>
    <w:rsid w:val="00887F3D"/>
    <w:rsid w:val="008926D9"/>
    <w:rsid w:val="008929A2"/>
    <w:rsid w:val="0089435D"/>
    <w:rsid w:val="008B16E4"/>
    <w:rsid w:val="008B1805"/>
    <w:rsid w:val="008B48CD"/>
    <w:rsid w:val="008B6BE4"/>
    <w:rsid w:val="008C0C85"/>
    <w:rsid w:val="008C2553"/>
    <w:rsid w:val="008C2902"/>
    <w:rsid w:val="008D2525"/>
    <w:rsid w:val="008D3B87"/>
    <w:rsid w:val="008E192D"/>
    <w:rsid w:val="008E597D"/>
    <w:rsid w:val="008F38D9"/>
    <w:rsid w:val="008F46AA"/>
    <w:rsid w:val="00911C4A"/>
    <w:rsid w:val="00912E5A"/>
    <w:rsid w:val="00913F73"/>
    <w:rsid w:val="0092106B"/>
    <w:rsid w:val="00931240"/>
    <w:rsid w:val="00937B7D"/>
    <w:rsid w:val="00941E41"/>
    <w:rsid w:val="009435AF"/>
    <w:rsid w:val="00956CA7"/>
    <w:rsid w:val="009677E0"/>
    <w:rsid w:val="0097073C"/>
    <w:rsid w:val="00972F71"/>
    <w:rsid w:val="00976E1D"/>
    <w:rsid w:val="009801C0"/>
    <w:rsid w:val="00992836"/>
    <w:rsid w:val="009968A3"/>
    <w:rsid w:val="009A040E"/>
    <w:rsid w:val="009A3C1D"/>
    <w:rsid w:val="009A3D08"/>
    <w:rsid w:val="009A617B"/>
    <w:rsid w:val="009B2B31"/>
    <w:rsid w:val="009B4377"/>
    <w:rsid w:val="009B5549"/>
    <w:rsid w:val="009D1B79"/>
    <w:rsid w:val="009D313F"/>
    <w:rsid w:val="009E3F06"/>
    <w:rsid w:val="009E564C"/>
    <w:rsid w:val="009F2DAF"/>
    <w:rsid w:val="009F30AC"/>
    <w:rsid w:val="009F3E24"/>
    <w:rsid w:val="009F4031"/>
    <w:rsid w:val="009F5B7B"/>
    <w:rsid w:val="009F6392"/>
    <w:rsid w:val="009F6B80"/>
    <w:rsid w:val="00A00D8E"/>
    <w:rsid w:val="00A0512E"/>
    <w:rsid w:val="00A102E3"/>
    <w:rsid w:val="00A1152B"/>
    <w:rsid w:val="00A207AC"/>
    <w:rsid w:val="00A218AB"/>
    <w:rsid w:val="00A541D4"/>
    <w:rsid w:val="00A57D6D"/>
    <w:rsid w:val="00A6080C"/>
    <w:rsid w:val="00A6230C"/>
    <w:rsid w:val="00A73D58"/>
    <w:rsid w:val="00A752C3"/>
    <w:rsid w:val="00A77A18"/>
    <w:rsid w:val="00A87989"/>
    <w:rsid w:val="00A93EBA"/>
    <w:rsid w:val="00A94445"/>
    <w:rsid w:val="00AA01A5"/>
    <w:rsid w:val="00AA0FD0"/>
    <w:rsid w:val="00AA2E94"/>
    <w:rsid w:val="00AA4701"/>
    <w:rsid w:val="00AA6199"/>
    <w:rsid w:val="00AA7FEC"/>
    <w:rsid w:val="00AB34E8"/>
    <w:rsid w:val="00AB5F98"/>
    <w:rsid w:val="00AC5556"/>
    <w:rsid w:val="00AD0191"/>
    <w:rsid w:val="00AD05C6"/>
    <w:rsid w:val="00AF6F98"/>
    <w:rsid w:val="00B00819"/>
    <w:rsid w:val="00B067BB"/>
    <w:rsid w:val="00B20B89"/>
    <w:rsid w:val="00B30DE6"/>
    <w:rsid w:val="00B32641"/>
    <w:rsid w:val="00B42384"/>
    <w:rsid w:val="00B425BD"/>
    <w:rsid w:val="00B504C7"/>
    <w:rsid w:val="00B508F0"/>
    <w:rsid w:val="00B520D0"/>
    <w:rsid w:val="00B56C6C"/>
    <w:rsid w:val="00B56F45"/>
    <w:rsid w:val="00B618AD"/>
    <w:rsid w:val="00B62539"/>
    <w:rsid w:val="00B6488C"/>
    <w:rsid w:val="00B6566C"/>
    <w:rsid w:val="00B71B94"/>
    <w:rsid w:val="00B828A8"/>
    <w:rsid w:val="00B85BD0"/>
    <w:rsid w:val="00B92430"/>
    <w:rsid w:val="00B94CAA"/>
    <w:rsid w:val="00BA2905"/>
    <w:rsid w:val="00BA5761"/>
    <w:rsid w:val="00BA6337"/>
    <w:rsid w:val="00BB3FD6"/>
    <w:rsid w:val="00BB6185"/>
    <w:rsid w:val="00BC0C4C"/>
    <w:rsid w:val="00BC265A"/>
    <w:rsid w:val="00BD5CF5"/>
    <w:rsid w:val="00BE0B77"/>
    <w:rsid w:val="00BE1B84"/>
    <w:rsid w:val="00BE1C84"/>
    <w:rsid w:val="00BF0865"/>
    <w:rsid w:val="00BF5FAA"/>
    <w:rsid w:val="00C03439"/>
    <w:rsid w:val="00C05012"/>
    <w:rsid w:val="00C1263E"/>
    <w:rsid w:val="00C13F5F"/>
    <w:rsid w:val="00C15896"/>
    <w:rsid w:val="00C172B4"/>
    <w:rsid w:val="00C24FE4"/>
    <w:rsid w:val="00C27745"/>
    <w:rsid w:val="00C27FD8"/>
    <w:rsid w:val="00C31716"/>
    <w:rsid w:val="00C31B9B"/>
    <w:rsid w:val="00C328D7"/>
    <w:rsid w:val="00C3305C"/>
    <w:rsid w:val="00C35879"/>
    <w:rsid w:val="00C35D9C"/>
    <w:rsid w:val="00C36890"/>
    <w:rsid w:val="00C453FC"/>
    <w:rsid w:val="00C464FC"/>
    <w:rsid w:val="00C609AE"/>
    <w:rsid w:val="00C6600E"/>
    <w:rsid w:val="00C75E1C"/>
    <w:rsid w:val="00C7765D"/>
    <w:rsid w:val="00C776C3"/>
    <w:rsid w:val="00C81BA1"/>
    <w:rsid w:val="00C84056"/>
    <w:rsid w:val="00C842B9"/>
    <w:rsid w:val="00C860C5"/>
    <w:rsid w:val="00C9736E"/>
    <w:rsid w:val="00C9770A"/>
    <w:rsid w:val="00CA5033"/>
    <w:rsid w:val="00CA69C1"/>
    <w:rsid w:val="00CC4B08"/>
    <w:rsid w:val="00CD1CDA"/>
    <w:rsid w:val="00CE0479"/>
    <w:rsid w:val="00CE4220"/>
    <w:rsid w:val="00CE610C"/>
    <w:rsid w:val="00CF4E2D"/>
    <w:rsid w:val="00CF5833"/>
    <w:rsid w:val="00D0257F"/>
    <w:rsid w:val="00D16DC1"/>
    <w:rsid w:val="00D33AED"/>
    <w:rsid w:val="00D37109"/>
    <w:rsid w:val="00D41A9B"/>
    <w:rsid w:val="00D4472B"/>
    <w:rsid w:val="00D5358C"/>
    <w:rsid w:val="00D5419C"/>
    <w:rsid w:val="00D56418"/>
    <w:rsid w:val="00D65B63"/>
    <w:rsid w:val="00D7242E"/>
    <w:rsid w:val="00D72B6D"/>
    <w:rsid w:val="00D80574"/>
    <w:rsid w:val="00D85206"/>
    <w:rsid w:val="00D9422D"/>
    <w:rsid w:val="00D97438"/>
    <w:rsid w:val="00DA3337"/>
    <w:rsid w:val="00DA74B6"/>
    <w:rsid w:val="00DA7E98"/>
    <w:rsid w:val="00DB1359"/>
    <w:rsid w:val="00DB3229"/>
    <w:rsid w:val="00DB65BA"/>
    <w:rsid w:val="00DC0842"/>
    <w:rsid w:val="00DC3D2F"/>
    <w:rsid w:val="00DC5099"/>
    <w:rsid w:val="00DC5838"/>
    <w:rsid w:val="00DD0B49"/>
    <w:rsid w:val="00DD21E6"/>
    <w:rsid w:val="00DE3D9D"/>
    <w:rsid w:val="00DE42DC"/>
    <w:rsid w:val="00DE4C4F"/>
    <w:rsid w:val="00DF3666"/>
    <w:rsid w:val="00DF61E5"/>
    <w:rsid w:val="00E034B1"/>
    <w:rsid w:val="00E066EC"/>
    <w:rsid w:val="00E130F8"/>
    <w:rsid w:val="00E171E0"/>
    <w:rsid w:val="00E2032B"/>
    <w:rsid w:val="00E22DA6"/>
    <w:rsid w:val="00E26928"/>
    <w:rsid w:val="00E26B51"/>
    <w:rsid w:val="00E27348"/>
    <w:rsid w:val="00E2767B"/>
    <w:rsid w:val="00E27D50"/>
    <w:rsid w:val="00E30432"/>
    <w:rsid w:val="00E3380E"/>
    <w:rsid w:val="00E358E0"/>
    <w:rsid w:val="00E3644D"/>
    <w:rsid w:val="00E36F8C"/>
    <w:rsid w:val="00E42FAE"/>
    <w:rsid w:val="00E47879"/>
    <w:rsid w:val="00E503E0"/>
    <w:rsid w:val="00E52BE6"/>
    <w:rsid w:val="00E5704F"/>
    <w:rsid w:val="00E660DF"/>
    <w:rsid w:val="00E7143A"/>
    <w:rsid w:val="00E71A7C"/>
    <w:rsid w:val="00E766C1"/>
    <w:rsid w:val="00E82301"/>
    <w:rsid w:val="00E963C5"/>
    <w:rsid w:val="00EB04F0"/>
    <w:rsid w:val="00EB3353"/>
    <w:rsid w:val="00EB5944"/>
    <w:rsid w:val="00EC0091"/>
    <w:rsid w:val="00EC1283"/>
    <w:rsid w:val="00EC1D8C"/>
    <w:rsid w:val="00EC4279"/>
    <w:rsid w:val="00ED0EEC"/>
    <w:rsid w:val="00ED170D"/>
    <w:rsid w:val="00ED2942"/>
    <w:rsid w:val="00EE07FE"/>
    <w:rsid w:val="00EE304B"/>
    <w:rsid w:val="00EE4839"/>
    <w:rsid w:val="00EE5A38"/>
    <w:rsid w:val="00EE6365"/>
    <w:rsid w:val="00EF6725"/>
    <w:rsid w:val="00F110D7"/>
    <w:rsid w:val="00F26156"/>
    <w:rsid w:val="00F41E09"/>
    <w:rsid w:val="00F4342D"/>
    <w:rsid w:val="00F47C21"/>
    <w:rsid w:val="00F519DC"/>
    <w:rsid w:val="00F51C32"/>
    <w:rsid w:val="00F60BF4"/>
    <w:rsid w:val="00F6633E"/>
    <w:rsid w:val="00F66C2F"/>
    <w:rsid w:val="00F6788B"/>
    <w:rsid w:val="00F71F0C"/>
    <w:rsid w:val="00F73854"/>
    <w:rsid w:val="00F83069"/>
    <w:rsid w:val="00F85019"/>
    <w:rsid w:val="00F8655C"/>
    <w:rsid w:val="00F87A22"/>
    <w:rsid w:val="00F91418"/>
    <w:rsid w:val="00F9206B"/>
    <w:rsid w:val="00F9469A"/>
    <w:rsid w:val="00F97A4A"/>
    <w:rsid w:val="00FA0580"/>
    <w:rsid w:val="00FA4276"/>
    <w:rsid w:val="00FA48F7"/>
    <w:rsid w:val="00FA53B9"/>
    <w:rsid w:val="00FA5729"/>
    <w:rsid w:val="00FA7F54"/>
    <w:rsid w:val="00FB1A3A"/>
    <w:rsid w:val="00FB27A5"/>
    <w:rsid w:val="00FB4106"/>
    <w:rsid w:val="00FB72B5"/>
    <w:rsid w:val="00FC47A0"/>
    <w:rsid w:val="00FC4C25"/>
    <w:rsid w:val="00FC7DBB"/>
    <w:rsid w:val="00FD14B0"/>
    <w:rsid w:val="00FD27C0"/>
    <w:rsid w:val="00FD339D"/>
    <w:rsid w:val="00FD5ED5"/>
    <w:rsid w:val="00FE142A"/>
    <w:rsid w:val="00FE4EFD"/>
    <w:rsid w:val="00FF0B45"/>
    <w:rsid w:val="00FF3754"/>
    <w:rsid w:val="00FF5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171962-687E-48AE-B5B5-B8C38359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9227">
      <w:bodyDiv w:val="1"/>
      <w:marLeft w:val="0"/>
      <w:marRight w:val="0"/>
      <w:marTop w:val="0"/>
      <w:marBottom w:val="0"/>
      <w:divBdr>
        <w:top w:val="none" w:sz="0" w:space="0" w:color="auto"/>
        <w:left w:val="none" w:sz="0" w:space="0" w:color="auto"/>
        <w:bottom w:val="none" w:sz="0" w:space="0" w:color="auto"/>
        <w:right w:val="none" w:sz="0" w:space="0" w:color="auto"/>
      </w:divBdr>
    </w:div>
    <w:div w:id="356584581">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66839202">
      <w:bodyDiv w:val="1"/>
      <w:marLeft w:val="0"/>
      <w:marRight w:val="0"/>
      <w:marTop w:val="0"/>
      <w:marBottom w:val="0"/>
      <w:divBdr>
        <w:top w:val="none" w:sz="0" w:space="0" w:color="auto"/>
        <w:left w:val="none" w:sz="0" w:space="0" w:color="auto"/>
        <w:bottom w:val="none" w:sz="0" w:space="0" w:color="auto"/>
        <w:right w:val="none" w:sz="0" w:space="0" w:color="auto"/>
      </w:divBdr>
    </w:div>
    <w:div w:id="614869515">
      <w:bodyDiv w:val="1"/>
      <w:marLeft w:val="0"/>
      <w:marRight w:val="0"/>
      <w:marTop w:val="0"/>
      <w:marBottom w:val="0"/>
      <w:divBdr>
        <w:top w:val="none" w:sz="0" w:space="0" w:color="auto"/>
        <w:left w:val="none" w:sz="0" w:space="0" w:color="auto"/>
        <w:bottom w:val="none" w:sz="0" w:space="0" w:color="auto"/>
        <w:right w:val="none" w:sz="0" w:space="0" w:color="auto"/>
      </w:divBdr>
    </w:div>
    <w:div w:id="991254226">
      <w:bodyDiv w:val="1"/>
      <w:marLeft w:val="0"/>
      <w:marRight w:val="0"/>
      <w:marTop w:val="0"/>
      <w:marBottom w:val="0"/>
      <w:divBdr>
        <w:top w:val="none" w:sz="0" w:space="0" w:color="auto"/>
        <w:left w:val="none" w:sz="0" w:space="0" w:color="auto"/>
        <w:bottom w:val="none" w:sz="0" w:space="0" w:color="auto"/>
        <w:right w:val="none" w:sz="0" w:space="0" w:color="auto"/>
      </w:divBdr>
    </w:div>
    <w:div w:id="1002005019">
      <w:bodyDiv w:val="1"/>
      <w:marLeft w:val="0"/>
      <w:marRight w:val="0"/>
      <w:marTop w:val="0"/>
      <w:marBottom w:val="0"/>
      <w:divBdr>
        <w:top w:val="none" w:sz="0" w:space="0" w:color="auto"/>
        <w:left w:val="none" w:sz="0" w:space="0" w:color="auto"/>
        <w:bottom w:val="none" w:sz="0" w:space="0" w:color="auto"/>
        <w:right w:val="none" w:sz="0" w:space="0" w:color="auto"/>
      </w:divBdr>
    </w:div>
    <w:div w:id="1068770207">
      <w:bodyDiv w:val="1"/>
      <w:marLeft w:val="0"/>
      <w:marRight w:val="0"/>
      <w:marTop w:val="0"/>
      <w:marBottom w:val="0"/>
      <w:divBdr>
        <w:top w:val="none" w:sz="0" w:space="0" w:color="auto"/>
        <w:left w:val="none" w:sz="0" w:space="0" w:color="auto"/>
        <w:bottom w:val="none" w:sz="0" w:space="0" w:color="auto"/>
        <w:right w:val="none" w:sz="0" w:space="0" w:color="auto"/>
      </w:divBdr>
    </w:div>
    <w:div w:id="1134131889">
      <w:bodyDiv w:val="1"/>
      <w:marLeft w:val="0"/>
      <w:marRight w:val="0"/>
      <w:marTop w:val="0"/>
      <w:marBottom w:val="0"/>
      <w:divBdr>
        <w:top w:val="none" w:sz="0" w:space="0" w:color="auto"/>
        <w:left w:val="none" w:sz="0" w:space="0" w:color="auto"/>
        <w:bottom w:val="none" w:sz="0" w:space="0" w:color="auto"/>
        <w:right w:val="none" w:sz="0" w:space="0" w:color="auto"/>
      </w:divBdr>
    </w:div>
    <w:div w:id="1251430818">
      <w:bodyDiv w:val="1"/>
      <w:marLeft w:val="0"/>
      <w:marRight w:val="0"/>
      <w:marTop w:val="0"/>
      <w:marBottom w:val="0"/>
      <w:divBdr>
        <w:top w:val="none" w:sz="0" w:space="0" w:color="auto"/>
        <w:left w:val="none" w:sz="0" w:space="0" w:color="auto"/>
        <w:bottom w:val="none" w:sz="0" w:space="0" w:color="auto"/>
        <w:right w:val="none" w:sz="0" w:space="0" w:color="auto"/>
      </w:divBdr>
    </w:div>
    <w:div w:id="1328247266">
      <w:bodyDiv w:val="1"/>
      <w:marLeft w:val="0"/>
      <w:marRight w:val="0"/>
      <w:marTop w:val="0"/>
      <w:marBottom w:val="0"/>
      <w:divBdr>
        <w:top w:val="none" w:sz="0" w:space="0" w:color="auto"/>
        <w:left w:val="none" w:sz="0" w:space="0" w:color="auto"/>
        <w:bottom w:val="none" w:sz="0" w:space="0" w:color="auto"/>
        <w:right w:val="none" w:sz="0" w:space="0" w:color="auto"/>
      </w:divBdr>
    </w:div>
    <w:div w:id="1334259552">
      <w:bodyDiv w:val="1"/>
      <w:marLeft w:val="0"/>
      <w:marRight w:val="0"/>
      <w:marTop w:val="0"/>
      <w:marBottom w:val="0"/>
      <w:divBdr>
        <w:top w:val="none" w:sz="0" w:space="0" w:color="auto"/>
        <w:left w:val="none" w:sz="0" w:space="0" w:color="auto"/>
        <w:bottom w:val="none" w:sz="0" w:space="0" w:color="auto"/>
        <w:right w:val="none" w:sz="0" w:space="0" w:color="auto"/>
      </w:divBdr>
    </w:div>
    <w:div w:id="1364673044">
      <w:bodyDiv w:val="1"/>
      <w:marLeft w:val="0"/>
      <w:marRight w:val="0"/>
      <w:marTop w:val="0"/>
      <w:marBottom w:val="0"/>
      <w:divBdr>
        <w:top w:val="none" w:sz="0" w:space="0" w:color="auto"/>
        <w:left w:val="none" w:sz="0" w:space="0" w:color="auto"/>
        <w:bottom w:val="none" w:sz="0" w:space="0" w:color="auto"/>
        <w:right w:val="none" w:sz="0" w:space="0" w:color="auto"/>
      </w:divBdr>
    </w:div>
    <w:div w:id="1720936406">
      <w:bodyDiv w:val="1"/>
      <w:marLeft w:val="0"/>
      <w:marRight w:val="0"/>
      <w:marTop w:val="0"/>
      <w:marBottom w:val="0"/>
      <w:divBdr>
        <w:top w:val="none" w:sz="0" w:space="0" w:color="auto"/>
        <w:left w:val="none" w:sz="0" w:space="0" w:color="auto"/>
        <w:bottom w:val="none" w:sz="0" w:space="0" w:color="auto"/>
        <w:right w:val="none" w:sz="0" w:space="0" w:color="auto"/>
      </w:divBdr>
    </w:div>
    <w:div w:id="1748383695">
      <w:bodyDiv w:val="1"/>
      <w:marLeft w:val="0"/>
      <w:marRight w:val="0"/>
      <w:marTop w:val="0"/>
      <w:marBottom w:val="0"/>
      <w:divBdr>
        <w:top w:val="none" w:sz="0" w:space="0" w:color="auto"/>
        <w:left w:val="none" w:sz="0" w:space="0" w:color="auto"/>
        <w:bottom w:val="none" w:sz="0" w:space="0" w:color="auto"/>
        <w:right w:val="none" w:sz="0" w:space="0" w:color="auto"/>
      </w:divBdr>
    </w:div>
    <w:div w:id="1759715425">
      <w:bodyDiv w:val="1"/>
      <w:marLeft w:val="0"/>
      <w:marRight w:val="0"/>
      <w:marTop w:val="0"/>
      <w:marBottom w:val="0"/>
      <w:divBdr>
        <w:top w:val="none" w:sz="0" w:space="0" w:color="auto"/>
        <w:left w:val="none" w:sz="0" w:space="0" w:color="auto"/>
        <w:bottom w:val="none" w:sz="0" w:space="0" w:color="auto"/>
        <w:right w:val="none" w:sz="0" w:space="0" w:color="auto"/>
      </w:divBdr>
    </w:div>
    <w:div w:id="1786146370">
      <w:bodyDiv w:val="1"/>
      <w:marLeft w:val="0"/>
      <w:marRight w:val="0"/>
      <w:marTop w:val="0"/>
      <w:marBottom w:val="0"/>
      <w:divBdr>
        <w:top w:val="none" w:sz="0" w:space="0" w:color="auto"/>
        <w:left w:val="none" w:sz="0" w:space="0" w:color="auto"/>
        <w:bottom w:val="none" w:sz="0" w:space="0" w:color="auto"/>
        <w:right w:val="none" w:sz="0" w:space="0" w:color="auto"/>
      </w:divBdr>
    </w:div>
    <w:div w:id="183757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D2685-72CC-4D22-AA5A-93DCB686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15006</Words>
  <Characters>85535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2012-05-04T12:27:00Z</cp:lastPrinted>
  <dcterms:created xsi:type="dcterms:W3CDTF">2019-02-15T16:21:00Z</dcterms:created>
  <dcterms:modified xsi:type="dcterms:W3CDTF">2019-02-15T16:21:00Z</dcterms:modified>
</cp:coreProperties>
</file>