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072D" w:rsidRPr="00042DB4" w:rsidRDefault="00BE072D" w:rsidP="00BE072D">
      <w:pPr>
        <w:pStyle w:val="Akti"/>
        <w:rPr>
          <w:sz w:val="21"/>
          <w:szCs w:val="21"/>
          <w:lang w:val="sq-AL"/>
        </w:rPr>
      </w:pPr>
      <w:bookmarkStart w:id="0" w:name="_GoBack"/>
      <w:bookmarkEnd w:id="0"/>
      <w:r w:rsidRPr="00042DB4">
        <w:rPr>
          <w:sz w:val="21"/>
          <w:szCs w:val="21"/>
          <w:lang w:val="sq-AL"/>
        </w:rPr>
        <w:t>URDHËR</w:t>
      </w:r>
    </w:p>
    <w:p w:rsidR="00BE072D" w:rsidRPr="00042DB4" w:rsidRDefault="00BE072D" w:rsidP="00BE072D">
      <w:pPr>
        <w:pStyle w:val="NumriData"/>
        <w:rPr>
          <w:sz w:val="21"/>
          <w:szCs w:val="21"/>
          <w:lang w:val="sq-AL"/>
        </w:rPr>
      </w:pPr>
      <w:r w:rsidRPr="00042DB4">
        <w:rPr>
          <w:sz w:val="21"/>
          <w:szCs w:val="21"/>
          <w:lang w:val="sq-AL"/>
        </w:rPr>
        <w:t>Nr.3, datë 10.1.2012</w:t>
      </w:r>
    </w:p>
    <w:p w:rsidR="00BE072D" w:rsidRPr="00042DB4" w:rsidRDefault="00BE072D" w:rsidP="00BE072D">
      <w:pPr>
        <w:pStyle w:val="Paragrafi"/>
        <w:rPr>
          <w:sz w:val="21"/>
          <w:szCs w:val="21"/>
          <w:lang w:val="sq-AL"/>
        </w:rPr>
      </w:pPr>
    </w:p>
    <w:p w:rsidR="00BE072D" w:rsidRPr="00042DB4" w:rsidRDefault="00BE072D" w:rsidP="00BE072D">
      <w:pPr>
        <w:pStyle w:val="Titulli"/>
        <w:rPr>
          <w:sz w:val="21"/>
          <w:szCs w:val="21"/>
          <w:lang w:val="sq-AL"/>
        </w:rPr>
      </w:pPr>
      <w:r w:rsidRPr="00042DB4">
        <w:rPr>
          <w:sz w:val="21"/>
          <w:szCs w:val="21"/>
          <w:lang w:val="sq-AL"/>
        </w:rPr>
        <w:t xml:space="preserve">Për shpalljen e ndryshimeve të disa Standardeve Ndërkombëtare të Kontabilitetit (SNK) dhe Standardeve Ndërkombëtare të Raportimit Financiar (SNRF), të </w:t>
      </w:r>
      <w:r w:rsidR="00FC09D4" w:rsidRPr="00042DB4">
        <w:rPr>
          <w:sz w:val="21"/>
          <w:szCs w:val="21"/>
          <w:lang w:val="sq-AL"/>
        </w:rPr>
        <w:t>ndodhura gjatë viteve 2010-2011</w:t>
      </w:r>
    </w:p>
    <w:p w:rsidR="00BE072D" w:rsidRPr="00042DB4" w:rsidRDefault="00BE072D" w:rsidP="00BE072D">
      <w:pPr>
        <w:pStyle w:val="Paragrafi"/>
        <w:rPr>
          <w:sz w:val="21"/>
          <w:szCs w:val="21"/>
          <w:lang w:val="sq-AL"/>
        </w:rPr>
      </w:pPr>
    </w:p>
    <w:p w:rsidR="00BE072D" w:rsidRPr="00042DB4" w:rsidRDefault="009B4091" w:rsidP="00BE072D">
      <w:pPr>
        <w:pStyle w:val="BazLigjPropozues"/>
        <w:rPr>
          <w:sz w:val="21"/>
          <w:szCs w:val="21"/>
          <w:lang w:val="sq-AL"/>
        </w:rPr>
      </w:pPr>
      <w:r w:rsidRPr="00042DB4">
        <w:rPr>
          <w:sz w:val="21"/>
          <w:szCs w:val="21"/>
          <w:lang w:val="sq-AL"/>
        </w:rPr>
        <w:t>Në mbështetje të nenit nr.</w:t>
      </w:r>
      <w:r w:rsidR="00BE072D" w:rsidRPr="00042DB4">
        <w:rPr>
          <w:sz w:val="21"/>
          <w:szCs w:val="21"/>
          <w:lang w:val="sq-AL"/>
        </w:rPr>
        <w:t xml:space="preserve">4, pika 3, të </w:t>
      </w:r>
      <w:r w:rsidRPr="00042DB4">
        <w:rPr>
          <w:sz w:val="21"/>
          <w:szCs w:val="21"/>
          <w:lang w:val="sq-AL"/>
        </w:rPr>
        <w:t>ligjit nr.</w:t>
      </w:r>
      <w:r w:rsidR="002407BA" w:rsidRPr="00042DB4">
        <w:rPr>
          <w:sz w:val="21"/>
          <w:szCs w:val="21"/>
          <w:lang w:val="sq-AL"/>
        </w:rPr>
        <w:t>9228, datë 29.</w:t>
      </w:r>
      <w:r w:rsidR="00BE072D" w:rsidRPr="00042DB4">
        <w:rPr>
          <w:sz w:val="21"/>
          <w:szCs w:val="21"/>
          <w:lang w:val="sq-AL"/>
        </w:rPr>
        <w:t xml:space="preserve">4.2004 “Për </w:t>
      </w:r>
      <w:r w:rsidRPr="00042DB4">
        <w:rPr>
          <w:sz w:val="21"/>
          <w:szCs w:val="21"/>
          <w:lang w:val="sq-AL"/>
        </w:rPr>
        <w:t xml:space="preserve">kontabilitetin </w:t>
      </w:r>
      <w:r w:rsidR="00BE072D" w:rsidRPr="00042DB4">
        <w:rPr>
          <w:sz w:val="21"/>
          <w:szCs w:val="21"/>
          <w:lang w:val="sq-AL"/>
        </w:rPr>
        <w:t xml:space="preserve">dhe </w:t>
      </w:r>
      <w:r w:rsidRPr="00042DB4">
        <w:rPr>
          <w:sz w:val="21"/>
          <w:szCs w:val="21"/>
          <w:lang w:val="sq-AL"/>
        </w:rPr>
        <w:t>pasqyrat financiare”, të</w:t>
      </w:r>
      <w:r w:rsidR="00BE072D" w:rsidRPr="00042DB4">
        <w:rPr>
          <w:sz w:val="21"/>
          <w:szCs w:val="21"/>
          <w:lang w:val="sq-AL"/>
        </w:rPr>
        <w:t xml:space="preserve"> ndryshuar, të </w:t>
      </w:r>
      <w:r w:rsidR="00AA7D55" w:rsidRPr="00042DB4">
        <w:rPr>
          <w:sz w:val="21"/>
          <w:szCs w:val="21"/>
          <w:lang w:val="sq-AL"/>
        </w:rPr>
        <w:t>vendimit të Këshillit të Ministrave</w:t>
      </w:r>
      <w:r w:rsidR="006B764D" w:rsidRPr="00042DB4">
        <w:rPr>
          <w:sz w:val="21"/>
          <w:szCs w:val="21"/>
          <w:lang w:val="sq-AL"/>
        </w:rPr>
        <w:t xml:space="preserve"> </w:t>
      </w:r>
      <w:r w:rsidR="00AA7D55" w:rsidRPr="00042DB4">
        <w:rPr>
          <w:sz w:val="21"/>
          <w:szCs w:val="21"/>
          <w:lang w:val="sq-AL"/>
        </w:rPr>
        <w:t>nr.</w:t>
      </w:r>
      <w:r w:rsidR="00BE072D" w:rsidRPr="00042DB4">
        <w:rPr>
          <w:sz w:val="21"/>
          <w:szCs w:val="21"/>
          <w:lang w:val="sq-AL"/>
        </w:rPr>
        <w:t xml:space="preserve">672, datë 26.10.2005 “Për miratimin e rregullores së </w:t>
      </w:r>
      <w:r w:rsidR="00AA7D55" w:rsidRPr="00042DB4">
        <w:rPr>
          <w:sz w:val="21"/>
          <w:szCs w:val="21"/>
          <w:lang w:val="sq-AL"/>
        </w:rPr>
        <w:t>brendshme</w:t>
      </w:r>
      <w:r w:rsidR="00BE072D" w:rsidRPr="00042DB4">
        <w:rPr>
          <w:sz w:val="21"/>
          <w:szCs w:val="21"/>
          <w:lang w:val="sq-AL"/>
        </w:rPr>
        <w:t xml:space="preserve"> të organizimit dhe të funksionimit të Këshillit Kombëtar të Kontabilitetit dhe sipas </w:t>
      </w:r>
      <w:r w:rsidR="00AA7D55" w:rsidRPr="00042DB4">
        <w:rPr>
          <w:sz w:val="21"/>
          <w:szCs w:val="21"/>
          <w:lang w:val="sq-AL"/>
        </w:rPr>
        <w:t xml:space="preserve">vendimit </w:t>
      </w:r>
      <w:r w:rsidR="00BE072D" w:rsidRPr="00042DB4">
        <w:rPr>
          <w:sz w:val="21"/>
          <w:szCs w:val="21"/>
          <w:lang w:val="sq-AL"/>
        </w:rPr>
        <w:t xml:space="preserve">nr.4, datë 26.12.2011 të Këshillit Kombëtar të Kontabilitetit, </w:t>
      </w:r>
    </w:p>
    <w:p w:rsidR="00BE072D" w:rsidRPr="00042DB4" w:rsidRDefault="00BE072D" w:rsidP="00BE072D">
      <w:pPr>
        <w:pStyle w:val="Paragrafi"/>
        <w:rPr>
          <w:sz w:val="21"/>
          <w:szCs w:val="21"/>
          <w:lang w:val="sq-AL"/>
        </w:rPr>
      </w:pPr>
    </w:p>
    <w:p w:rsidR="00BE072D" w:rsidRPr="00042DB4" w:rsidRDefault="00BE072D" w:rsidP="00BE072D">
      <w:pPr>
        <w:pStyle w:val="VENDOSI"/>
        <w:rPr>
          <w:sz w:val="21"/>
          <w:szCs w:val="21"/>
          <w:lang w:val="sq-AL"/>
        </w:rPr>
      </w:pPr>
      <w:r w:rsidRPr="00042DB4">
        <w:rPr>
          <w:sz w:val="21"/>
          <w:szCs w:val="21"/>
          <w:lang w:val="sq-AL"/>
        </w:rPr>
        <w:t>URDHËROJ</w:t>
      </w:r>
      <w:r w:rsidR="006B637A" w:rsidRPr="00042DB4">
        <w:rPr>
          <w:sz w:val="21"/>
          <w:szCs w:val="21"/>
          <w:lang w:val="sq-AL"/>
        </w:rPr>
        <w:t>:</w:t>
      </w:r>
    </w:p>
    <w:p w:rsidR="00BE072D" w:rsidRPr="00042DB4" w:rsidRDefault="00BE072D" w:rsidP="00BE072D">
      <w:pPr>
        <w:pStyle w:val="Paragrafi"/>
        <w:rPr>
          <w:sz w:val="21"/>
          <w:szCs w:val="21"/>
          <w:lang w:val="sq-AL"/>
        </w:rPr>
      </w:pPr>
    </w:p>
    <w:p w:rsidR="00BE072D" w:rsidRPr="00042DB4" w:rsidRDefault="00BE072D" w:rsidP="00BE072D">
      <w:pPr>
        <w:pStyle w:val="Paragrafi"/>
        <w:rPr>
          <w:sz w:val="21"/>
          <w:szCs w:val="21"/>
          <w:lang w:val="sq-AL"/>
        </w:rPr>
      </w:pPr>
      <w:r w:rsidRPr="00042DB4">
        <w:rPr>
          <w:sz w:val="21"/>
          <w:szCs w:val="21"/>
          <w:lang w:val="sq-AL"/>
        </w:rPr>
        <w:t>1.</w:t>
      </w:r>
      <w:r w:rsidR="006B764D" w:rsidRPr="00042DB4">
        <w:rPr>
          <w:sz w:val="21"/>
          <w:szCs w:val="21"/>
          <w:lang w:val="sq-AL"/>
        </w:rPr>
        <w:t xml:space="preserve"> </w:t>
      </w:r>
      <w:r w:rsidRPr="00042DB4">
        <w:rPr>
          <w:sz w:val="21"/>
          <w:szCs w:val="21"/>
          <w:lang w:val="sq-AL"/>
        </w:rPr>
        <w:t>Shpalljen për zbatim të ndryshimeve në standardet ndërkombëtare të kontabilitetit dhe</w:t>
      </w:r>
      <w:r w:rsidR="006B764D" w:rsidRPr="00042DB4">
        <w:rPr>
          <w:sz w:val="21"/>
          <w:szCs w:val="21"/>
          <w:lang w:val="sq-AL"/>
        </w:rPr>
        <w:t xml:space="preserve"> </w:t>
      </w:r>
      <w:r w:rsidRPr="00042DB4">
        <w:rPr>
          <w:sz w:val="21"/>
          <w:szCs w:val="21"/>
          <w:lang w:val="sq-AL"/>
        </w:rPr>
        <w:t xml:space="preserve">në </w:t>
      </w:r>
      <w:r w:rsidR="00AA7D55" w:rsidRPr="00042DB4">
        <w:rPr>
          <w:sz w:val="21"/>
          <w:szCs w:val="21"/>
          <w:lang w:val="sq-AL"/>
        </w:rPr>
        <w:t>standardet</w:t>
      </w:r>
      <w:r w:rsidRPr="00042DB4">
        <w:rPr>
          <w:sz w:val="21"/>
          <w:szCs w:val="21"/>
          <w:lang w:val="sq-AL"/>
        </w:rPr>
        <w:t xml:space="preserve"> ndërkombëtare të raportimit financiar, të hartuara nga Bordi i Standardeve Ndërkombëtare të</w:t>
      </w:r>
      <w:r w:rsidR="006B764D" w:rsidRPr="00042DB4">
        <w:rPr>
          <w:sz w:val="21"/>
          <w:szCs w:val="21"/>
          <w:lang w:val="sq-AL"/>
        </w:rPr>
        <w:t xml:space="preserve"> </w:t>
      </w:r>
      <w:r w:rsidRPr="00042DB4">
        <w:rPr>
          <w:sz w:val="21"/>
          <w:szCs w:val="21"/>
          <w:lang w:val="sq-AL"/>
        </w:rPr>
        <w:t>Kontabilitetit gjatë viteve 2010 e 2011, dhe të përkthyera nga gjuha angleze nën përgjegjësinë e Këshillit Kombëtar të Kontabilitetit, si më poshtë:</w:t>
      </w:r>
    </w:p>
    <w:p w:rsidR="00BE072D" w:rsidRPr="00042DB4" w:rsidRDefault="00BE072D" w:rsidP="00BE072D">
      <w:pPr>
        <w:pStyle w:val="Paragrafi"/>
        <w:rPr>
          <w:sz w:val="21"/>
          <w:szCs w:val="21"/>
          <w:lang w:val="sq-AL"/>
        </w:rPr>
      </w:pPr>
      <w:r w:rsidRPr="00042DB4">
        <w:rPr>
          <w:sz w:val="21"/>
          <w:szCs w:val="21"/>
          <w:lang w:val="sq-AL"/>
        </w:rPr>
        <w:t>- Standardi Nd</w:t>
      </w:r>
      <w:r w:rsidR="009122A1" w:rsidRPr="00042DB4">
        <w:rPr>
          <w:sz w:val="21"/>
          <w:szCs w:val="21"/>
          <w:lang w:val="sq-AL"/>
        </w:rPr>
        <w:t>ërkombëtar i Kontabilitetit nr.</w:t>
      </w:r>
      <w:r w:rsidRPr="00042DB4">
        <w:rPr>
          <w:sz w:val="21"/>
          <w:szCs w:val="21"/>
          <w:lang w:val="sq-AL"/>
        </w:rPr>
        <w:t xml:space="preserve">27 “Pasqyrat </w:t>
      </w:r>
      <w:r w:rsidR="009122A1" w:rsidRPr="00042DB4">
        <w:rPr>
          <w:sz w:val="21"/>
          <w:szCs w:val="21"/>
          <w:lang w:val="sq-AL"/>
        </w:rPr>
        <w:t xml:space="preserve">financiare </w:t>
      </w:r>
      <w:r w:rsidRPr="00042DB4">
        <w:rPr>
          <w:sz w:val="21"/>
          <w:szCs w:val="21"/>
          <w:lang w:val="sq-AL"/>
        </w:rPr>
        <w:t>individuale”.</w:t>
      </w:r>
    </w:p>
    <w:p w:rsidR="00BE072D" w:rsidRPr="00042DB4" w:rsidRDefault="00BE072D" w:rsidP="00BE072D">
      <w:pPr>
        <w:pStyle w:val="Paragrafi"/>
        <w:rPr>
          <w:sz w:val="21"/>
          <w:szCs w:val="21"/>
          <w:lang w:val="sq-AL"/>
        </w:rPr>
      </w:pPr>
      <w:r w:rsidRPr="00042DB4">
        <w:rPr>
          <w:sz w:val="21"/>
          <w:szCs w:val="21"/>
          <w:lang w:val="sq-AL"/>
        </w:rPr>
        <w:t>- Standardi Nd</w:t>
      </w:r>
      <w:r w:rsidR="009122A1" w:rsidRPr="00042DB4">
        <w:rPr>
          <w:sz w:val="21"/>
          <w:szCs w:val="21"/>
          <w:lang w:val="sq-AL"/>
        </w:rPr>
        <w:t>ërkombëtar i Kontabilitetit nr.</w:t>
      </w:r>
      <w:r w:rsidRPr="00042DB4">
        <w:rPr>
          <w:sz w:val="21"/>
          <w:szCs w:val="21"/>
          <w:lang w:val="sq-AL"/>
        </w:rPr>
        <w:t>28 “Investimet në pjesëmarrje dhe sipërmarrjet e përbashkëta”</w:t>
      </w:r>
      <w:r w:rsidR="009122A1" w:rsidRPr="00042DB4">
        <w:rPr>
          <w:sz w:val="21"/>
          <w:szCs w:val="21"/>
          <w:lang w:val="sq-AL"/>
        </w:rPr>
        <w:t>.</w:t>
      </w:r>
    </w:p>
    <w:p w:rsidR="00BE072D" w:rsidRPr="00042DB4" w:rsidRDefault="00BE072D" w:rsidP="00BE072D">
      <w:pPr>
        <w:pStyle w:val="Paragrafi"/>
        <w:rPr>
          <w:sz w:val="21"/>
          <w:szCs w:val="21"/>
          <w:lang w:val="sq-AL"/>
        </w:rPr>
      </w:pPr>
      <w:r w:rsidRPr="00042DB4">
        <w:rPr>
          <w:sz w:val="21"/>
          <w:szCs w:val="21"/>
          <w:lang w:val="sq-AL"/>
        </w:rPr>
        <w:t xml:space="preserve">- Standardi </w:t>
      </w:r>
      <w:r w:rsidR="00CA0D4C" w:rsidRPr="00042DB4">
        <w:rPr>
          <w:sz w:val="21"/>
          <w:szCs w:val="21"/>
          <w:lang w:val="sq-AL"/>
        </w:rPr>
        <w:t xml:space="preserve">Ndërkombëtar </w:t>
      </w:r>
      <w:r w:rsidR="00AB3BCE" w:rsidRPr="00042DB4">
        <w:rPr>
          <w:sz w:val="21"/>
          <w:szCs w:val="21"/>
          <w:lang w:val="sq-AL"/>
        </w:rPr>
        <w:t xml:space="preserve">i </w:t>
      </w:r>
      <w:r w:rsidR="00CA0D4C" w:rsidRPr="00042DB4">
        <w:rPr>
          <w:sz w:val="21"/>
          <w:szCs w:val="21"/>
          <w:lang w:val="sq-AL"/>
        </w:rPr>
        <w:t xml:space="preserve">Raportimit Financiar </w:t>
      </w:r>
      <w:r w:rsidR="009122A1" w:rsidRPr="00042DB4">
        <w:rPr>
          <w:sz w:val="21"/>
          <w:szCs w:val="21"/>
          <w:lang w:val="sq-AL"/>
        </w:rPr>
        <w:t>nr.</w:t>
      </w:r>
      <w:r w:rsidRPr="00042DB4">
        <w:rPr>
          <w:sz w:val="21"/>
          <w:szCs w:val="21"/>
          <w:lang w:val="sq-AL"/>
        </w:rPr>
        <w:t>9 “</w:t>
      </w:r>
      <w:r w:rsidR="00AA7D55" w:rsidRPr="00042DB4">
        <w:rPr>
          <w:sz w:val="21"/>
          <w:szCs w:val="21"/>
          <w:lang w:val="sq-AL"/>
        </w:rPr>
        <w:t>Instrumentet</w:t>
      </w:r>
      <w:r w:rsidRPr="00042DB4">
        <w:rPr>
          <w:sz w:val="21"/>
          <w:szCs w:val="21"/>
          <w:lang w:val="sq-AL"/>
        </w:rPr>
        <w:t xml:space="preserve"> financiar</w:t>
      </w:r>
      <w:r w:rsidR="009122A1" w:rsidRPr="00042DB4">
        <w:rPr>
          <w:sz w:val="21"/>
          <w:szCs w:val="21"/>
          <w:lang w:val="sq-AL"/>
        </w:rPr>
        <w:t>e</w:t>
      </w:r>
      <w:r w:rsidR="009B4091" w:rsidRPr="00042DB4">
        <w:rPr>
          <w:sz w:val="21"/>
          <w:szCs w:val="21"/>
          <w:lang w:val="sq-AL"/>
        </w:rPr>
        <w:t>”.</w:t>
      </w:r>
    </w:p>
    <w:p w:rsidR="00BE072D" w:rsidRPr="00042DB4" w:rsidRDefault="00AA7D55" w:rsidP="00BE072D">
      <w:pPr>
        <w:pStyle w:val="Paragrafi"/>
        <w:rPr>
          <w:sz w:val="21"/>
          <w:szCs w:val="21"/>
          <w:lang w:val="sq-AL"/>
        </w:rPr>
      </w:pPr>
      <w:r w:rsidRPr="00042DB4">
        <w:rPr>
          <w:sz w:val="21"/>
          <w:szCs w:val="21"/>
          <w:lang w:val="sq-AL"/>
        </w:rPr>
        <w:t xml:space="preserve">2. </w:t>
      </w:r>
      <w:r w:rsidR="00BE072D" w:rsidRPr="00042DB4">
        <w:rPr>
          <w:sz w:val="21"/>
          <w:szCs w:val="21"/>
          <w:lang w:val="sq-AL"/>
        </w:rPr>
        <w:t>Njësitë ekonomike, të cilat si</w:t>
      </w:r>
      <w:r w:rsidR="009122A1" w:rsidRPr="00042DB4">
        <w:rPr>
          <w:sz w:val="21"/>
          <w:szCs w:val="21"/>
          <w:lang w:val="sq-AL"/>
        </w:rPr>
        <w:t>pas parashikimeve të ligjit nr.</w:t>
      </w:r>
      <w:r w:rsidR="00BE072D" w:rsidRPr="00042DB4">
        <w:rPr>
          <w:sz w:val="21"/>
          <w:szCs w:val="21"/>
          <w:lang w:val="sq-AL"/>
        </w:rPr>
        <w:t xml:space="preserve">9228, datë 29.4.2004 “Për </w:t>
      </w:r>
      <w:r w:rsidR="009122A1" w:rsidRPr="00042DB4">
        <w:rPr>
          <w:sz w:val="21"/>
          <w:szCs w:val="21"/>
          <w:lang w:val="sq-AL"/>
        </w:rPr>
        <w:t>kontabilitetin dhe raportimin financiar</w:t>
      </w:r>
      <w:r w:rsidR="00BE072D" w:rsidRPr="00042DB4">
        <w:rPr>
          <w:sz w:val="21"/>
          <w:szCs w:val="21"/>
          <w:lang w:val="sq-AL"/>
        </w:rPr>
        <w:t>” janë të detyruara të zbatojnë standardet ndërkombëtare të kontabilitetit dhe të raportimit financiar, të aplikojnë ndryshimet si</w:t>
      </w:r>
      <w:r w:rsidR="006B764D" w:rsidRPr="00042DB4">
        <w:rPr>
          <w:sz w:val="21"/>
          <w:szCs w:val="21"/>
          <w:lang w:val="sq-AL"/>
        </w:rPr>
        <w:t xml:space="preserve"> </w:t>
      </w:r>
      <w:r w:rsidR="00BE072D" w:rsidRPr="00042DB4">
        <w:rPr>
          <w:sz w:val="21"/>
          <w:szCs w:val="21"/>
          <w:lang w:val="sq-AL"/>
        </w:rPr>
        <w:t xml:space="preserve">në pikën 1 të këtij </w:t>
      </w:r>
      <w:r w:rsidRPr="00042DB4">
        <w:rPr>
          <w:sz w:val="21"/>
          <w:szCs w:val="21"/>
          <w:lang w:val="sq-AL"/>
        </w:rPr>
        <w:t>urdhri</w:t>
      </w:r>
      <w:r w:rsidR="00BE072D" w:rsidRPr="00042DB4">
        <w:rPr>
          <w:sz w:val="21"/>
          <w:szCs w:val="21"/>
          <w:lang w:val="sq-AL"/>
        </w:rPr>
        <w:t>, duke filluar nga data 1 janar 2013.</w:t>
      </w:r>
    </w:p>
    <w:p w:rsidR="00BE072D" w:rsidRPr="00042DB4" w:rsidRDefault="00BE072D" w:rsidP="00BE072D">
      <w:pPr>
        <w:pStyle w:val="Paragrafi"/>
        <w:rPr>
          <w:sz w:val="21"/>
          <w:szCs w:val="21"/>
          <w:lang w:val="sq-AL"/>
        </w:rPr>
      </w:pPr>
      <w:r w:rsidRPr="00042DB4">
        <w:rPr>
          <w:sz w:val="21"/>
          <w:szCs w:val="21"/>
          <w:lang w:val="sq-AL"/>
        </w:rPr>
        <w:t>3. Ky urdhër hyn në fuqi pas botimit në Fletoren Zyrtare dhe publikohet në faqen e internetit të Ministrisë së Financave dhe në atë të Këshillit Kombëtar të Kontabilitetit.</w:t>
      </w:r>
    </w:p>
    <w:p w:rsidR="00BE072D" w:rsidRPr="00042DB4" w:rsidRDefault="00BE072D" w:rsidP="00BE072D">
      <w:pPr>
        <w:pStyle w:val="Paragrafi"/>
        <w:rPr>
          <w:sz w:val="21"/>
          <w:szCs w:val="21"/>
          <w:lang w:val="sq-AL"/>
        </w:rPr>
      </w:pPr>
    </w:p>
    <w:p w:rsidR="00BE072D" w:rsidRPr="00042DB4" w:rsidRDefault="00BE072D" w:rsidP="00BE072D">
      <w:pPr>
        <w:pStyle w:val="Autoriteti"/>
        <w:rPr>
          <w:sz w:val="21"/>
          <w:szCs w:val="21"/>
          <w:lang w:val="sq-AL"/>
        </w:rPr>
      </w:pPr>
      <w:r w:rsidRPr="00042DB4">
        <w:rPr>
          <w:sz w:val="21"/>
          <w:szCs w:val="21"/>
          <w:lang w:val="sq-AL"/>
        </w:rPr>
        <w:t xml:space="preserve">Ministri I Financave </w:t>
      </w:r>
    </w:p>
    <w:p w:rsidR="00BE072D" w:rsidRPr="00042DB4" w:rsidRDefault="00BE072D" w:rsidP="00BE072D">
      <w:pPr>
        <w:pStyle w:val="AutoritetiEmer"/>
        <w:rPr>
          <w:sz w:val="21"/>
          <w:szCs w:val="21"/>
          <w:lang w:val="sq-AL"/>
        </w:rPr>
      </w:pPr>
      <w:r w:rsidRPr="00042DB4">
        <w:rPr>
          <w:sz w:val="21"/>
          <w:szCs w:val="21"/>
          <w:lang w:val="sq-AL"/>
        </w:rPr>
        <w:t>Ridvan</w:t>
      </w:r>
      <w:r w:rsidR="006B764D" w:rsidRPr="00042DB4">
        <w:rPr>
          <w:sz w:val="21"/>
          <w:szCs w:val="21"/>
          <w:lang w:val="sq-AL"/>
        </w:rPr>
        <w:t xml:space="preserve"> </w:t>
      </w:r>
      <w:r w:rsidRPr="00042DB4">
        <w:rPr>
          <w:sz w:val="21"/>
          <w:szCs w:val="21"/>
          <w:lang w:val="sq-AL"/>
        </w:rPr>
        <w:t>Bode</w:t>
      </w:r>
    </w:p>
    <w:p w:rsidR="00BE072D" w:rsidRPr="00042DB4" w:rsidRDefault="00BE072D" w:rsidP="00BE072D">
      <w:pPr>
        <w:pStyle w:val="Paragrafi"/>
        <w:rPr>
          <w:sz w:val="21"/>
          <w:szCs w:val="21"/>
          <w:lang w:val="sq-AL"/>
        </w:rPr>
      </w:pPr>
    </w:p>
    <w:p w:rsidR="00BE072D" w:rsidRPr="00042DB4" w:rsidRDefault="00BE072D" w:rsidP="00BE072D">
      <w:pPr>
        <w:rPr>
          <w:sz w:val="21"/>
          <w:szCs w:val="21"/>
          <w:lang w:val="sq-AL"/>
        </w:rPr>
      </w:pPr>
    </w:p>
    <w:p w:rsidR="00DF1FC9" w:rsidRPr="00042DB4" w:rsidRDefault="00DF1FC9" w:rsidP="00BE072D">
      <w:pPr>
        <w:rPr>
          <w:sz w:val="21"/>
          <w:szCs w:val="21"/>
          <w:lang w:val="sq-AL"/>
        </w:rPr>
      </w:pPr>
    </w:p>
    <w:p w:rsidR="00DF1FC9" w:rsidRPr="00042DB4" w:rsidRDefault="00DF1FC9" w:rsidP="00BE072D">
      <w:pPr>
        <w:rPr>
          <w:sz w:val="21"/>
          <w:szCs w:val="21"/>
          <w:lang w:val="sq-AL"/>
        </w:rPr>
      </w:pPr>
    </w:p>
    <w:p w:rsidR="00DF1FC9" w:rsidRPr="00042DB4" w:rsidRDefault="00DF1FC9" w:rsidP="00BE072D">
      <w:pPr>
        <w:rPr>
          <w:sz w:val="21"/>
          <w:szCs w:val="21"/>
          <w:lang w:val="sq-AL"/>
        </w:rPr>
      </w:pPr>
    </w:p>
    <w:p w:rsidR="00DF1FC9" w:rsidRPr="00042DB4" w:rsidRDefault="00DF1FC9" w:rsidP="00BE072D">
      <w:pPr>
        <w:rPr>
          <w:sz w:val="21"/>
          <w:szCs w:val="21"/>
          <w:lang w:val="sq-AL"/>
        </w:rPr>
      </w:pPr>
    </w:p>
    <w:p w:rsidR="00DF1FC9" w:rsidRPr="00042DB4" w:rsidRDefault="00DF1FC9" w:rsidP="00BE072D">
      <w:pPr>
        <w:rPr>
          <w:sz w:val="21"/>
          <w:szCs w:val="21"/>
          <w:lang w:val="sq-AL"/>
        </w:rPr>
      </w:pPr>
    </w:p>
    <w:p w:rsidR="00DF1FC9" w:rsidRPr="00042DB4" w:rsidRDefault="00DF1FC9" w:rsidP="00BE072D">
      <w:pPr>
        <w:rPr>
          <w:sz w:val="21"/>
          <w:szCs w:val="21"/>
          <w:lang w:val="sq-AL"/>
        </w:rPr>
      </w:pPr>
    </w:p>
    <w:p w:rsidR="00DF1FC9" w:rsidRDefault="00DF1FC9" w:rsidP="00BE072D">
      <w:pPr>
        <w:rPr>
          <w:sz w:val="21"/>
          <w:szCs w:val="21"/>
          <w:lang w:val="sq-AL"/>
        </w:rPr>
      </w:pPr>
    </w:p>
    <w:p w:rsidR="00042DB4" w:rsidRDefault="00042DB4" w:rsidP="00BE072D">
      <w:pPr>
        <w:rPr>
          <w:sz w:val="21"/>
          <w:szCs w:val="21"/>
          <w:lang w:val="sq-AL"/>
        </w:rPr>
      </w:pPr>
    </w:p>
    <w:p w:rsidR="00042DB4" w:rsidRPr="00042DB4" w:rsidRDefault="00042DB4" w:rsidP="00BE072D">
      <w:pPr>
        <w:rPr>
          <w:sz w:val="21"/>
          <w:szCs w:val="21"/>
          <w:lang w:val="sq-AL"/>
        </w:rPr>
      </w:pPr>
    </w:p>
    <w:p w:rsidR="00DF1FC9" w:rsidRPr="00042DB4" w:rsidRDefault="00DF1FC9" w:rsidP="00BE072D">
      <w:pPr>
        <w:rPr>
          <w:sz w:val="21"/>
          <w:szCs w:val="21"/>
          <w:lang w:val="sq-AL"/>
        </w:rPr>
      </w:pPr>
    </w:p>
    <w:p w:rsidR="00DF1FC9" w:rsidRPr="00042DB4" w:rsidRDefault="00DF1FC9" w:rsidP="00BE072D">
      <w:pPr>
        <w:rPr>
          <w:sz w:val="21"/>
          <w:szCs w:val="21"/>
          <w:lang w:val="sq-AL"/>
        </w:rPr>
      </w:pPr>
    </w:p>
    <w:p w:rsidR="00DF1FC9" w:rsidRPr="00042DB4" w:rsidRDefault="00DF1FC9" w:rsidP="00BE072D">
      <w:pPr>
        <w:rPr>
          <w:sz w:val="21"/>
          <w:szCs w:val="21"/>
          <w:lang w:val="sq-AL"/>
        </w:rPr>
      </w:pPr>
    </w:p>
    <w:p w:rsidR="009122A1" w:rsidRPr="00042DB4" w:rsidRDefault="009122A1" w:rsidP="00BE072D">
      <w:pPr>
        <w:rPr>
          <w:sz w:val="21"/>
          <w:szCs w:val="21"/>
          <w:lang w:val="sq-AL"/>
        </w:rPr>
      </w:pPr>
    </w:p>
    <w:p w:rsidR="00DF1FC9" w:rsidRPr="00042DB4" w:rsidRDefault="00DF1FC9" w:rsidP="00BE072D">
      <w:pPr>
        <w:rPr>
          <w:sz w:val="21"/>
          <w:szCs w:val="21"/>
          <w:lang w:val="sq-AL"/>
        </w:rPr>
      </w:pPr>
    </w:p>
    <w:p w:rsidR="00DF1FC9" w:rsidRPr="00042DB4" w:rsidRDefault="00DF1FC9" w:rsidP="00BE072D">
      <w:pPr>
        <w:rPr>
          <w:sz w:val="21"/>
          <w:szCs w:val="21"/>
          <w:lang w:val="sq-AL"/>
        </w:rPr>
      </w:pPr>
    </w:p>
    <w:p w:rsidR="00253365" w:rsidRPr="00042DB4" w:rsidRDefault="002407BA" w:rsidP="00171EC5">
      <w:pPr>
        <w:pStyle w:val="TitulliTitull"/>
        <w:rPr>
          <w:sz w:val="21"/>
          <w:szCs w:val="21"/>
        </w:rPr>
      </w:pPr>
      <w:r w:rsidRPr="00042DB4">
        <w:rPr>
          <w:sz w:val="21"/>
          <w:szCs w:val="21"/>
        </w:rPr>
        <w:t>STANDARDI NDËRKOMBËTAR I KONTABILITETIT 27</w:t>
      </w:r>
    </w:p>
    <w:p w:rsidR="00DF1FC9" w:rsidRPr="00042DB4" w:rsidRDefault="002407BA" w:rsidP="00171EC5">
      <w:pPr>
        <w:pStyle w:val="TitulliTitull"/>
        <w:rPr>
          <w:sz w:val="21"/>
          <w:szCs w:val="21"/>
        </w:rPr>
      </w:pPr>
      <w:r w:rsidRPr="00042DB4">
        <w:rPr>
          <w:sz w:val="21"/>
          <w:szCs w:val="21"/>
        </w:rPr>
        <w:t xml:space="preserve">PASQYRAT FINANCIARE INDIVIDUALE </w:t>
      </w:r>
    </w:p>
    <w:p w:rsidR="00DF1FC9" w:rsidRPr="00042DB4" w:rsidRDefault="00DF1FC9" w:rsidP="00171EC5">
      <w:pPr>
        <w:pStyle w:val="TitulliTitull"/>
        <w:rPr>
          <w:sz w:val="21"/>
          <w:szCs w:val="21"/>
        </w:rPr>
      </w:pPr>
    </w:p>
    <w:p w:rsidR="00DF1FC9" w:rsidRPr="00042DB4" w:rsidRDefault="00DF1FC9" w:rsidP="00DF1FC9">
      <w:pPr>
        <w:pStyle w:val="Paragrafi"/>
        <w:rPr>
          <w:sz w:val="21"/>
          <w:szCs w:val="21"/>
          <w:lang w:val="sq-AL"/>
        </w:rPr>
      </w:pPr>
      <w:r w:rsidRPr="00042DB4">
        <w:rPr>
          <w:sz w:val="21"/>
          <w:szCs w:val="21"/>
          <w:lang w:val="sq-AL"/>
        </w:rPr>
        <w:t>Objektivi</w:t>
      </w:r>
    </w:p>
    <w:p w:rsidR="00DF1FC9" w:rsidRPr="00042DB4" w:rsidRDefault="00DF1FC9" w:rsidP="00DF1FC9">
      <w:pPr>
        <w:pStyle w:val="Paragrafi"/>
        <w:rPr>
          <w:sz w:val="21"/>
          <w:szCs w:val="21"/>
          <w:lang w:val="sq-AL"/>
        </w:rPr>
      </w:pPr>
      <w:r w:rsidRPr="00042DB4">
        <w:rPr>
          <w:sz w:val="21"/>
          <w:szCs w:val="21"/>
          <w:lang w:val="sq-AL"/>
        </w:rPr>
        <w:lastRenderedPageBreak/>
        <w:t xml:space="preserve">1. Objektivi i këtij </w:t>
      </w:r>
      <w:r w:rsidR="009122A1" w:rsidRPr="00042DB4">
        <w:rPr>
          <w:sz w:val="21"/>
          <w:szCs w:val="21"/>
          <w:lang w:val="sq-AL"/>
        </w:rPr>
        <w:t xml:space="preserve">Standardi </w:t>
      </w:r>
      <w:r w:rsidRPr="00042DB4">
        <w:rPr>
          <w:sz w:val="21"/>
          <w:szCs w:val="21"/>
          <w:lang w:val="sq-AL"/>
        </w:rPr>
        <w:t>është të përshkruajë kërkesat lidhur me kontabilizimin dhe dhënien e informacioneve shpjeguese për investimet në filiale, sipërmarrjet e përbashkëta dhe pjesëmarrjet kur një njësi ekonomike përgatit pasqyra financiare individuale.</w:t>
      </w:r>
    </w:p>
    <w:p w:rsidR="00DF1FC9" w:rsidRPr="00042DB4" w:rsidRDefault="00DF1FC9" w:rsidP="00DF1FC9">
      <w:pPr>
        <w:pStyle w:val="Paragrafi"/>
        <w:rPr>
          <w:sz w:val="21"/>
          <w:szCs w:val="21"/>
          <w:lang w:val="sq-AL"/>
        </w:rPr>
      </w:pPr>
      <w:r w:rsidRPr="00042DB4">
        <w:rPr>
          <w:sz w:val="21"/>
          <w:szCs w:val="21"/>
          <w:lang w:val="sq-AL"/>
        </w:rPr>
        <w:t>Objekti</w:t>
      </w:r>
    </w:p>
    <w:p w:rsidR="00DF1FC9" w:rsidRPr="00042DB4" w:rsidRDefault="00253365" w:rsidP="00DF1FC9">
      <w:pPr>
        <w:pStyle w:val="Paragrafi"/>
        <w:rPr>
          <w:sz w:val="21"/>
          <w:szCs w:val="21"/>
          <w:lang w:val="sq-AL"/>
        </w:rPr>
      </w:pPr>
      <w:r w:rsidRPr="00042DB4">
        <w:rPr>
          <w:sz w:val="21"/>
          <w:szCs w:val="21"/>
          <w:lang w:val="sq-AL"/>
        </w:rPr>
        <w:t xml:space="preserve">2. </w:t>
      </w:r>
      <w:r w:rsidR="00DF1FC9" w:rsidRPr="00042DB4">
        <w:rPr>
          <w:sz w:val="21"/>
          <w:szCs w:val="21"/>
          <w:lang w:val="sq-AL"/>
        </w:rPr>
        <w:t>Ky Standard do të zbatohet për kontabilizimin e investimeve në filiale, në sipërmarrje të përbashkëta dhe në pjesëmarrje</w:t>
      </w:r>
      <w:r w:rsidR="006B764D" w:rsidRPr="00042DB4">
        <w:rPr>
          <w:sz w:val="21"/>
          <w:szCs w:val="21"/>
          <w:lang w:val="sq-AL"/>
        </w:rPr>
        <w:t xml:space="preserve">, </w:t>
      </w:r>
      <w:r w:rsidR="00DF1FC9" w:rsidRPr="00042DB4">
        <w:rPr>
          <w:sz w:val="21"/>
          <w:szCs w:val="21"/>
          <w:lang w:val="sq-AL"/>
        </w:rPr>
        <w:t>kur njësia ekonomike zgjedh të paraqesë pasqyra financiare individuale ose kur kjo gjë i kërkohet nga rregullat lokale.</w:t>
      </w:r>
    </w:p>
    <w:p w:rsidR="00DF1FC9" w:rsidRPr="00042DB4" w:rsidRDefault="00DF1FC9" w:rsidP="00DF1FC9">
      <w:pPr>
        <w:pStyle w:val="Paragrafi"/>
        <w:rPr>
          <w:sz w:val="21"/>
          <w:szCs w:val="21"/>
          <w:lang w:val="sq-AL"/>
        </w:rPr>
      </w:pPr>
      <w:r w:rsidRPr="00042DB4">
        <w:rPr>
          <w:sz w:val="21"/>
          <w:szCs w:val="21"/>
          <w:lang w:val="sq-AL"/>
        </w:rPr>
        <w:t>3</w:t>
      </w:r>
      <w:r w:rsidR="00253365" w:rsidRPr="00042DB4">
        <w:rPr>
          <w:sz w:val="21"/>
          <w:szCs w:val="21"/>
          <w:lang w:val="sq-AL"/>
        </w:rPr>
        <w:t xml:space="preserve">. </w:t>
      </w:r>
      <w:r w:rsidRPr="00042DB4">
        <w:rPr>
          <w:sz w:val="21"/>
          <w:szCs w:val="21"/>
          <w:lang w:val="sq-AL"/>
        </w:rPr>
        <w:t>Ky Standard nuk ka detyrimit të përcaktojë se cilat njësi ekonomike duhet të hartojnë pasqyra financiare individuale.</w:t>
      </w:r>
      <w:r w:rsidR="006B764D" w:rsidRPr="00042DB4">
        <w:rPr>
          <w:sz w:val="21"/>
          <w:szCs w:val="21"/>
          <w:lang w:val="sq-AL"/>
        </w:rPr>
        <w:t xml:space="preserve"> </w:t>
      </w:r>
      <w:r w:rsidRPr="00042DB4">
        <w:rPr>
          <w:sz w:val="21"/>
          <w:szCs w:val="21"/>
          <w:lang w:val="sq-AL"/>
        </w:rPr>
        <w:t xml:space="preserve">Ai zbatohet kur një njësi ekonomike përgatit pasqyra financiare individuale në përputhje me </w:t>
      </w:r>
      <w:r w:rsidR="006B764D" w:rsidRPr="00042DB4">
        <w:rPr>
          <w:sz w:val="21"/>
          <w:szCs w:val="21"/>
          <w:lang w:val="sq-AL"/>
        </w:rPr>
        <w:t>standardet ndërkombëtare të raportimit financiar</w:t>
      </w:r>
      <w:r w:rsidRPr="00042DB4">
        <w:rPr>
          <w:sz w:val="21"/>
          <w:szCs w:val="21"/>
          <w:lang w:val="sq-AL"/>
        </w:rPr>
        <w:t>.</w:t>
      </w:r>
      <w:r w:rsidR="006B764D" w:rsidRPr="00042DB4">
        <w:rPr>
          <w:sz w:val="21"/>
          <w:szCs w:val="21"/>
          <w:lang w:val="sq-AL"/>
        </w:rPr>
        <w:t xml:space="preserve"> </w:t>
      </w:r>
    </w:p>
    <w:p w:rsidR="00DF1FC9" w:rsidRPr="00042DB4" w:rsidRDefault="00DF1FC9" w:rsidP="00DF1FC9">
      <w:pPr>
        <w:pStyle w:val="Paragrafi"/>
        <w:rPr>
          <w:sz w:val="21"/>
          <w:szCs w:val="21"/>
          <w:lang w:val="sq-AL"/>
        </w:rPr>
      </w:pPr>
      <w:r w:rsidRPr="00042DB4">
        <w:rPr>
          <w:sz w:val="21"/>
          <w:szCs w:val="21"/>
          <w:lang w:val="sq-AL"/>
        </w:rPr>
        <w:t>Përkufizimet</w:t>
      </w:r>
    </w:p>
    <w:p w:rsidR="00DF1FC9" w:rsidRPr="00042DB4" w:rsidRDefault="00DF1FC9" w:rsidP="00DF1FC9">
      <w:pPr>
        <w:pStyle w:val="Paragrafi"/>
        <w:rPr>
          <w:sz w:val="21"/>
          <w:szCs w:val="21"/>
          <w:lang w:val="sq-AL"/>
        </w:rPr>
      </w:pPr>
      <w:r w:rsidRPr="00042DB4">
        <w:rPr>
          <w:sz w:val="21"/>
          <w:szCs w:val="21"/>
          <w:lang w:val="sq-AL"/>
        </w:rPr>
        <w:t>4</w:t>
      </w:r>
      <w:r w:rsidR="00253365" w:rsidRPr="00042DB4">
        <w:rPr>
          <w:sz w:val="21"/>
          <w:szCs w:val="21"/>
          <w:lang w:val="sq-AL"/>
        </w:rPr>
        <w:t xml:space="preserve">. </w:t>
      </w:r>
      <w:r w:rsidRPr="00042DB4">
        <w:rPr>
          <w:sz w:val="21"/>
          <w:szCs w:val="21"/>
          <w:lang w:val="sq-AL"/>
        </w:rPr>
        <w:t>Në këtë standard termat e mëposhtëm janë përdorur me këto kuptime:</w:t>
      </w:r>
    </w:p>
    <w:p w:rsidR="00DF1FC9" w:rsidRPr="00042DB4" w:rsidRDefault="00DF1FC9" w:rsidP="00DF1FC9">
      <w:pPr>
        <w:pStyle w:val="Paragrafi"/>
        <w:rPr>
          <w:sz w:val="21"/>
          <w:szCs w:val="21"/>
          <w:lang w:val="sq-AL"/>
        </w:rPr>
      </w:pPr>
      <w:r w:rsidRPr="00042DB4">
        <w:rPr>
          <w:sz w:val="21"/>
          <w:szCs w:val="21"/>
          <w:lang w:val="sq-AL"/>
        </w:rPr>
        <w:t>Pasqyra financiare të konsoliduara</w:t>
      </w:r>
      <w:r w:rsidR="006B764D" w:rsidRPr="00042DB4">
        <w:rPr>
          <w:sz w:val="21"/>
          <w:szCs w:val="21"/>
          <w:lang w:val="sq-AL"/>
        </w:rPr>
        <w:t xml:space="preserve"> </w:t>
      </w:r>
      <w:r w:rsidRPr="00042DB4">
        <w:rPr>
          <w:sz w:val="21"/>
          <w:szCs w:val="21"/>
          <w:lang w:val="sq-AL"/>
        </w:rPr>
        <w:t>janë pasqyrat financiare të një grupi ku aktivet, pasivet, kapitali i vet, të ardhurat, shpenzimet dhe fluksi i mjeteve monetare të shoqërisë kontrolluese dhe</w:t>
      </w:r>
      <w:r w:rsidR="006B764D" w:rsidRPr="00042DB4">
        <w:rPr>
          <w:sz w:val="21"/>
          <w:szCs w:val="21"/>
          <w:lang w:val="sq-AL"/>
        </w:rPr>
        <w:t xml:space="preserve"> </w:t>
      </w:r>
      <w:r w:rsidRPr="00042DB4">
        <w:rPr>
          <w:sz w:val="21"/>
          <w:szCs w:val="21"/>
          <w:lang w:val="sq-AL"/>
        </w:rPr>
        <w:t>filialeve të saj paraqiten si pasqyra financiare të një njësie të vetme ekonomike.</w:t>
      </w:r>
    </w:p>
    <w:p w:rsidR="00DF1FC9" w:rsidRPr="00042DB4" w:rsidRDefault="00DF1FC9" w:rsidP="00DF1FC9">
      <w:pPr>
        <w:pStyle w:val="Paragrafi"/>
        <w:rPr>
          <w:sz w:val="21"/>
          <w:szCs w:val="21"/>
          <w:lang w:val="sq-AL"/>
        </w:rPr>
      </w:pPr>
      <w:r w:rsidRPr="00042DB4">
        <w:rPr>
          <w:sz w:val="21"/>
          <w:szCs w:val="21"/>
          <w:lang w:val="sq-AL"/>
        </w:rPr>
        <w:t>Pasqyra financiare individuale janë pasqyrat financiare që paraqiten nga një shoqëri mëmë (d</w:t>
      </w:r>
      <w:r w:rsidR="006B764D" w:rsidRPr="00042DB4">
        <w:rPr>
          <w:sz w:val="21"/>
          <w:szCs w:val="21"/>
          <w:lang w:val="sq-AL"/>
        </w:rPr>
        <w:t>.</w:t>
      </w:r>
      <w:r w:rsidRPr="00042DB4">
        <w:rPr>
          <w:sz w:val="21"/>
          <w:szCs w:val="21"/>
          <w:lang w:val="sq-AL"/>
        </w:rPr>
        <w:t>m</w:t>
      </w:r>
      <w:r w:rsidR="006B764D" w:rsidRPr="00042DB4">
        <w:rPr>
          <w:sz w:val="21"/>
          <w:szCs w:val="21"/>
          <w:lang w:val="sq-AL"/>
        </w:rPr>
        <w:t>.</w:t>
      </w:r>
      <w:r w:rsidRPr="00042DB4">
        <w:rPr>
          <w:sz w:val="21"/>
          <w:szCs w:val="21"/>
          <w:lang w:val="sq-AL"/>
        </w:rPr>
        <w:t>th</w:t>
      </w:r>
      <w:r w:rsidR="006B764D" w:rsidRPr="00042DB4">
        <w:rPr>
          <w:sz w:val="21"/>
          <w:szCs w:val="21"/>
          <w:lang w:val="sq-AL"/>
        </w:rPr>
        <w:t>.</w:t>
      </w:r>
      <w:r w:rsidRPr="00042DB4">
        <w:rPr>
          <w:sz w:val="21"/>
          <w:szCs w:val="21"/>
          <w:lang w:val="sq-AL"/>
        </w:rPr>
        <w:t xml:space="preserve"> një investitor që kontrollon një filial) ose nga një investitor me kontroll të përbashkët, ose me ndikim të rëndësishëm mbi një sipërmarrje, në të cilën investimet trajtohen me kosto ose në përputhje me SNRF 9 </w:t>
      </w:r>
      <w:r w:rsidR="002407BA" w:rsidRPr="00042DB4">
        <w:rPr>
          <w:sz w:val="21"/>
          <w:szCs w:val="21"/>
          <w:lang w:val="sq-AL"/>
        </w:rPr>
        <w:t xml:space="preserve">“Instrumentet </w:t>
      </w:r>
      <w:r w:rsidR="006B764D" w:rsidRPr="00042DB4">
        <w:rPr>
          <w:sz w:val="21"/>
          <w:szCs w:val="21"/>
          <w:lang w:val="sq-AL"/>
        </w:rPr>
        <w:t>financiare</w:t>
      </w:r>
      <w:r w:rsidR="002407BA" w:rsidRPr="00042DB4">
        <w:rPr>
          <w:sz w:val="21"/>
          <w:szCs w:val="21"/>
          <w:lang w:val="sq-AL"/>
        </w:rPr>
        <w:t>”</w:t>
      </w:r>
      <w:r w:rsidRPr="00042DB4">
        <w:rPr>
          <w:sz w:val="21"/>
          <w:szCs w:val="21"/>
          <w:lang w:val="sq-AL"/>
        </w:rPr>
        <w:t>.</w:t>
      </w:r>
    </w:p>
    <w:p w:rsidR="00DF1FC9" w:rsidRPr="00042DB4" w:rsidRDefault="00253365" w:rsidP="00DF1FC9">
      <w:pPr>
        <w:pStyle w:val="Paragrafi"/>
        <w:rPr>
          <w:sz w:val="21"/>
          <w:szCs w:val="21"/>
          <w:lang w:val="sq-AL"/>
        </w:rPr>
      </w:pPr>
      <w:r w:rsidRPr="00042DB4">
        <w:rPr>
          <w:sz w:val="21"/>
          <w:szCs w:val="21"/>
          <w:lang w:val="sq-AL"/>
        </w:rPr>
        <w:t xml:space="preserve">5. </w:t>
      </w:r>
      <w:r w:rsidR="00DF1FC9" w:rsidRPr="00042DB4">
        <w:rPr>
          <w:sz w:val="21"/>
          <w:szCs w:val="21"/>
          <w:lang w:val="sq-AL"/>
        </w:rPr>
        <w:t>Termat në vijim janë përkufizuar</w:t>
      </w:r>
      <w:r w:rsidR="006B764D" w:rsidRPr="00042DB4">
        <w:rPr>
          <w:sz w:val="21"/>
          <w:szCs w:val="21"/>
          <w:lang w:val="sq-AL"/>
        </w:rPr>
        <w:t xml:space="preserve"> </w:t>
      </w:r>
      <w:r w:rsidR="00DF1FC9" w:rsidRPr="00042DB4">
        <w:rPr>
          <w:sz w:val="21"/>
          <w:szCs w:val="21"/>
          <w:lang w:val="sq-AL"/>
        </w:rPr>
        <w:t xml:space="preserve">në </w:t>
      </w:r>
      <w:r w:rsidR="00AA7D55" w:rsidRPr="00042DB4">
        <w:rPr>
          <w:sz w:val="21"/>
          <w:szCs w:val="21"/>
          <w:lang w:val="sq-AL"/>
        </w:rPr>
        <w:t xml:space="preserve">shtojcën </w:t>
      </w:r>
      <w:r w:rsidR="00DF1FC9" w:rsidRPr="00042DB4">
        <w:rPr>
          <w:sz w:val="21"/>
          <w:szCs w:val="21"/>
          <w:lang w:val="sq-AL"/>
        </w:rPr>
        <w:t xml:space="preserve">A të SNRF 10 </w:t>
      </w:r>
      <w:r w:rsidR="002407BA" w:rsidRPr="00042DB4">
        <w:rPr>
          <w:sz w:val="21"/>
          <w:szCs w:val="21"/>
          <w:lang w:val="sq-AL"/>
        </w:rPr>
        <w:t xml:space="preserve">“Pasqyrat </w:t>
      </w:r>
      <w:r w:rsidR="00AA7D55" w:rsidRPr="00042DB4">
        <w:rPr>
          <w:sz w:val="21"/>
          <w:szCs w:val="21"/>
          <w:lang w:val="sq-AL"/>
        </w:rPr>
        <w:t>financiare</w:t>
      </w:r>
      <w:r w:rsidR="002407BA" w:rsidRPr="00042DB4">
        <w:rPr>
          <w:sz w:val="21"/>
          <w:szCs w:val="21"/>
          <w:lang w:val="sq-AL"/>
        </w:rPr>
        <w:t>”</w:t>
      </w:r>
      <w:r w:rsidR="00AA7D55" w:rsidRPr="00042DB4">
        <w:rPr>
          <w:sz w:val="21"/>
          <w:szCs w:val="21"/>
          <w:lang w:val="sq-AL"/>
        </w:rPr>
        <w:t xml:space="preserve"> </w:t>
      </w:r>
      <w:r w:rsidR="00DF1FC9" w:rsidRPr="00042DB4">
        <w:rPr>
          <w:sz w:val="21"/>
          <w:szCs w:val="21"/>
          <w:lang w:val="sq-AL"/>
        </w:rPr>
        <w:t xml:space="preserve">të </w:t>
      </w:r>
      <w:r w:rsidR="00AA7D55" w:rsidRPr="00042DB4">
        <w:rPr>
          <w:sz w:val="21"/>
          <w:szCs w:val="21"/>
          <w:lang w:val="sq-AL"/>
        </w:rPr>
        <w:t>konsoliduara</w:t>
      </w:r>
      <w:r w:rsidR="00DF1FC9" w:rsidRPr="00042DB4">
        <w:rPr>
          <w:sz w:val="21"/>
          <w:szCs w:val="21"/>
          <w:lang w:val="sq-AL"/>
        </w:rPr>
        <w:t xml:space="preserve">, në </w:t>
      </w:r>
      <w:r w:rsidR="00AA7D55" w:rsidRPr="00042DB4">
        <w:rPr>
          <w:sz w:val="21"/>
          <w:szCs w:val="21"/>
          <w:lang w:val="sq-AL"/>
        </w:rPr>
        <w:t xml:space="preserve">shtojcën </w:t>
      </w:r>
      <w:r w:rsidR="00DF1FC9" w:rsidRPr="00042DB4">
        <w:rPr>
          <w:sz w:val="21"/>
          <w:szCs w:val="21"/>
          <w:lang w:val="sq-AL"/>
        </w:rPr>
        <w:t xml:space="preserve">A të SNRF 11 </w:t>
      </w:r>
      <w:r w:rsidR="002407BA" w:rsidRPr="00042DB4">
        <w:rPr>
          <w:sz w:val="21"/>
          <w:szCs w:val="21"/>
          <w:lang w:val="sq-AL"/>
        </w:rPr>
        <w:t xml:space="preserve">“Marrëveshjet </w:t>
      </w:r>
      <w:r w:rsidR="00AA7D55" w:rsidRPr="00042DB4">
        <w:rPr>
          <w:sz w:val="21"/>
          <w:szCs w:val="21"/>
          <w:lang w:val="sq-AL"/>
        </w:rPr>
        <w:t xml:space="preserve">e përbashkëta </w:t>
      </w:r>
      <w:r w:rsidR="00DF1FC9" w:rsidRPr="00042DB4">
        <w:rPr>
          <w:sz w:val="21"/>
          <w:szCs w:val="21"/>
          <w:lang w:val="sq-AL"/>
        </w:rPr>
        <w:t xml:space="preserve">dhe në paragrafin 3 të SNK 28 Investime në </w:t>
      </w:r>
      <w:r w:rsidR="006B764D" w:rsidRPr="00042DB4">
        <w:rPr>
          <w:sz w:val="21"/>
          <w:szCs w:val="21"/>
          <w:lang w:val="sq-AL"/>
        </w:rPr>
        <w:t>pjesëmarrje dhe sipërmarrje të përbashkëta</w:t>
      </w:r>
      <w:r w:rsidR="002407BA" w:rsidRPr="00042DB4">
        <w:rPr>
          <w:sz w:val="21"/>
          <w:szCs w:val="21"/>
          <w:lang w:val="sq-AL"/>
        </w:rPr>
        <w:t>”</w:t>
      </w:r>
      <w:r w:rsidR="00DF1FC9" w:rsidRPr="00042DB4">
        <w:rPr>
          <w:sz w:val="21"/>
          <w:szCs w:val="21"/>
          <w:lang w:val="sq-AL"/>
        </w:rPr>
        <w:t>:</w:t>
      </w:r>
    </w:p>
    <w:p w:rsidR="00DF1FC9" w:rsidRPr="00042DB4" w:rsidRDefault="00253365" w:rsidP="00DF1FC9">
      <w:pPr>
        <w:pStyle w:val="Paragrafi"/>
        <w:rPr>
          <w:sz w:val="21"/>
          <w:szCs w:val="21"/>
          <w:lang w:val="sq-AL"/>
        </w:rPr>
      </w:pPr>
      <w:r w:rsidRPr="00042DB4">
        <w:rPr>
          <w:sz w:val="21"/>
          <w:szCs w:val="21"/>
          <w:lang w:val="sq-AL"/>
        </w:rPr>
        <w:t xml:space="preserve">- </w:t>
      </w:r>
      <w:r w:rsidR="00DF1FC9" w:rsidRPr="00042DB4">
        <w:rPr>
          <w:sz w:val="21"/>
          <w:szCs w:val="21"/>
          <w:lang w:val="sq-AL"/>
        </w:rPr>
        <w:t>pjesëmarrje</w:t>
      </w:r>
      <w:r w:rsidR="006F08FE" w:rsidRPr="00042DB4">
        <w:rPr>
          <w:sz w:val="21"/>
          <w:szCs w:val="21"/>
          <w:lang w:val="sq-AL"/>
        </w:rPr>
        <w:t>;</w:t>
      </w:r>
    </w:p>
    <w:p w:rsidR="00DF1FC9" w:rsidRPr="00042DB4" w:rsidRDefault="00253365" w:rsidP="00DF1FC9">
      <w:pPr>
        <w:pStyle w:val="Paragrafi"/>
        <w:rPr>
          <w:sz w:val="21"/>
          <w:szCs w:val="21"/>
          <w:lang w:val="sq-AL"/>
        </w:rPr>
      </w:pPr>
      <w:r w:rsidRPr="00042DB4">
        <w:rPr>
          <w:sz w:val="21"/>
          <w:szCs w:val="21"/>
          <w:lang w:val="sq-AL"/>
        </w:rPr>
        <w:t xml:space="preserve">- </w:t>
      </w:r>
      <w:r w:rsidR="00DF1FC9" w:rsidRPr="00042DB4">
        <w:rPr>
          <w:sz w:val="21"/>
          <w:szCs w:val="21"/>
          <w:lang w:val="sq-AL"/>
        </w:rPr>
        <w:t>kontroll</w:t>
      </w:r>
      <w:r w:rsidR="006F08FE" w:rsidRPr="00042DB4">
        <w:rPr>
          <w:sz w:val="21"/>
          <w:szCs w:val="21"/>
          <w:lang w:val="sq-AL"/>
        </w:rPr>
        <w:t>;</w:t>
      </w:r>
      <w:r w:rsidR="00DF1FC9" w:rsidRPr="00042DB4">
        <w:rPr>
          <w:sz w:val="21"/>
          <w:szCs w:val="21"/>
          <w:lang w:val="sq-AL"/>
        </w:rPr>
        <w:t xml:space="preserve"> </w:t>
      </w:r>
    </w:p>
    <w:p w:rsidR="00DF1FC9" w:rsidRPr="00042DB4" w:rsidRDefault="00253365" w:rsidP="00DF1FC9">
      <w:pPr>
        <w:pStyle w:val="Paragrafi"/>
        <w:rPr>
          <w:sz w:val="21"/>
          <w:szCs w:val="21"/>
          <w:lang w:val="sq-AL"/>
        </w:rPr>
      </w:pPr>
      <w:r w:rsidRPr="00042DB4">
        <w:rPr>
          <w:sz w:val="21"/>
          <w:szCs w:val="21"/>
          <w:lang w:val="sq-AL"/>
        </w:rPr>
        <w:t xml:space="preserve">- </w:t>
      </w:r>
      <w:r w:rsidR="00DF1FC9" w:rsidRPr="00042DB4">
        <w:rPr>
          <w:sz w:val="21"/>
          <w:szCs w:val="21"/>
          <w:lang w:val="sq-AL"/>
        </w:rPr>
        <w:t>grup</w:t>
      </w:r>
      <w:r w:rsidR="006F08FE" w:rsidRPr="00042DB4">
        <w:rPr>
          <w:sz w:val="21"/>
          <w:szCs w:val="21"/>
          <w:lang w:val="sq-AL"/>
        </w:rPr>
        <w:t>;</w:t>
      </w:r>
    </w:p>
    <w:p w:rsidR="00DF1FC9" w:rsidRPr="00042DB4" w:rsidRDefault="00253365" w:rsidP="00DF1FC9">
      <w:pPr>
        <w:pStyle w:val="Paragrafi"/>
        <w:rPr>
          <w:sz w:val="21"/>
          <w:szCs w:val="21"/>
          <w:lang w:val="sq-AL"/>
        </w:rPr>
      </w:pPr>
      <w:r w:rsidRPr="00042DB4">
        <w:rPr>
          <w:sz w:val="21"/>
          <w:szCs w:val="21"/>
          <w:lang w:val="sq-AL"/>
        </w:rPr>
        <w:t xml:space="preserve">- </w:t>
      </w:r>
      <w:r w:rsidR="00DF1FC9" w:rsidRPr="00042DB4">
        <w:rPr>
          <w:sz w:val="21"/>
          <w:szCs w:val="21"/>
          <w:lang w:val="sq-AL"/>
        </w:rPr>
        <w:t>kontroll i përbashkët</w:t>
      </w:r>
      <w:r w:rsidR="006F08FE" w:rsidRPr="00042DB4">
        <w:rPr>
          <w:sz w:val="21"/>
          <w:szCs w:val="21"/>
          <w:lang w:val="sq-AL"/>
        </w:rPr>
        <w:t>;</w:t>
      </w:r>
      <w:r w:rsidR="00DF1FC9" w:rsidRPr="00042DB4">
        <w:rPr>
          <w:sz w:val="21"/>
          <w:szCs w:val="21"/>
          <w:lang w:val="sq-AL"/>
        </w:rPr>
        <w:t xml:space="preserve"> </w:t>
      </w:r>
    </w:p>
    <w:p w:rsidR="00DF1FC9" w:rsidRPr="00042DB4" w:rsidRDefault="00253365" w:rsidP="00DF1FC9">
      <w:pPr>
        <w:pStyle w:val="Paragrafi"/>
        <w:rPr>
          <w:sz w:val="21"/>
          <w:szCs w:val="21"/>
          <w:lang w:val="sq-AL"/>
        </w:rPr>
      </w:pPr>
      <w:r w:rsidRPr="00042DB4">
        <w:rPr>
          <w:sz w:val="21"/>
          <w:szCs w:val="21"/>
          <w:lang w:val="sq-AL"/>
        </w:rPr>
        <w:t xml:space="preserve">- </w:t>
      </w:r>
      <w:r w:rsidR="00DF1FC9" w:rsidRPr="00042DB4">
        <w:rPr>
          <w:sz w:val="21"/>
          <w:szCs w:val="21"/>
          <w:lang w:val="sq-AL"/>
        </w:rPr>
        <w:t>sipërmarrje e përbashkët</w:t>
      </w:r>
      <w:r w:rsidR="006F08FE" w:rsidRPr="00042DB4">
        <w:rPr>
          <w:sz w:val="21"/>
          <w:szCs w:val="21"/>
          <w:lang w:val="sq-AL"/>
        </w:rPr>
        <w:t>;</w:t>
      </w:r>
    </w:p>
    <w:p w:rsidR="00DF1FC9" w:rsidRPr="00042DB4" w:rsidRDefault="00253365" w:rsidP="00DF1FC9">
      <w:pPr>
        <w:pStyle w:val="Paragrafi"/>
        <w:rPr>
          <w:sz w:val="21"/>
          <w:szCs w:val="21"/>
          <w:lang w:val="sq-AL"/>
        </w:rPr>
      </w:pPr>
      <w:r w:rsidRPr="00042DB4">
        <w:rPr>
          <w:sz w:val="21"/>
          <w:szCs w:val="21"/>
          <w:lang w:val="sq-AL"/>
        </w:rPr>
        <w:t xml:space="preserve">- </w:t>
      </w:r>
      <w:r w:rsidR="00DF1FC9" w:rsidRPr="00042DB4">
        <w:rPr>
          <w:sz w:val="21"/>
          <w:szCs w:val="21"/>
          <w:lang w:val="sq-AL"/>
        </w:rPr>
        <w:t>sipërmarrës i përbashkët</w:t>
      </w:r>
      <w:r w:rsidR="006F08FE" w:rsidRPr="00042DB4">
        <w:rPr>
          <w:sz w:val="21"/>
          <w:szCs w:val="21"/>
          <w:lang w:val="sq-AL"/>
        </w:rPr>
        <w:t>;</w:t>
      </w:r>
    </w:p>
    <w:p w:rsidR="00DF1FC9" w:rsidRPr="00042DB4" w:rsidRDefault="00253365" w:rsidP="00DF1FC9">
      <w:pPr>
        <w:pStyle w:val="Paragrafi"/>
        <w:rPr>
          <w:sz w:val="21"/>
          <w:szCs w:val="21"/>
          <w:lang w:val="sq-AL"/>
        </w:rPr>
      </w:pPr>
      <w:r w:rsidRPr="00042DB4">
        <w:rPr>
          <w:sz w:val="21"/>
          <w:szCs w:val="21"/>
          <w:lang w:val="sq-AL"/>
        </w:rPr>
        <w:t xml:space="preserve">- </w:t>
      </w:r>
      <w:r w:rsidR="00DF1FC9" w:rsidRPr="00042DB4">
        <w:rPr>
          <w:sz w:val="21"/>
          <w:szCs w:val="21"/>
          <w:lang w:val="sq-AL"/>
        </w:rPr>
        <w:t>njësi ekonomike kontrolluese</w:t>
      </w:r>
      <w:r w:rsidR="006F08FE" w:rsidRPr="00042DB4">
        <w:rPr>
          <w:sz w:val="21"/>
          <w:szCs w:val="21"/>
          <w:lang w:val="sq-AL"/>
        </w:rPr>
        <w:t>;</w:t>
      </w:r>
    </w:p>
    <w:p w:rsidR="00DF1FC9" w:rsidRPr="00042DB4" w:rsidRDefault="00253365" w:rsidP="00DF1FC9">
      <w:pPr>
        <w:pStyle w:val="Paragrafi"/>
        <w:rPr>
          <w:sz w:val="21"/>
          <w:szCs w:val="21"/>
          <w:lang w:val="sq-AL"/>
        </w:rPr>
      </w:pPr>
      <w:r w:rsidRPr="00042DB4">
        <w:rPr>
          <w:sz w:val="21"/>
          <w:szCs w:val="21"/>
          <w:lang w:val="sq-AL"/>
        </w:rPr>
        <w:t xml:space="preserve">- </w:t>
      </w:r>
      <w:r w:rsidR="00DF1FC9" w:rsidRPr="00042DB4">
        <w:rPr>
          <w:sz w:val="21"/>
          <w:szCs w:val="21"/>
          <w:lang w:val="sq-AL"/>
        </w:rPr>
        <w:t>ndikim i rëndësishëm</w:t>
      </w:r>
      <w:r w:rsidR="006F08FE" w:rsidRPr="00042DB4">
        <w:rPr>
          <w:sz w:val="21"/>
          <w:szCs w:val="21"/>
          <w:lang w:val="sq-AL"/>
        </w:rPr>
        <w:t>;</w:t>
      </w:r>
    </w:p>
    <w:p w:rsidR="00DF1FC9" w:rsidRPr="00042DB4" w:rsidRDefault="00253365" w:rsidP="00DF1FC9">
      <w:pPr>
        <w:pStyle w:val="Paragrafi"/>
        <w:rPr>
          <w:sz w:val="21"/>
          <w:szCs w:val="21"/>
          <w:lang w:val="sq-AL"/>
        </w:rPr>
      </w:pPr>
      <w:r w:rsidRPr="00042DB4">
        <w:rPr>
          <w:sz w:val="21"/>
          <w:szCs w:val="21"/>
          <w:lang w:val="sq-AL"/>
        </w:rPr>
        <w:t xml:space="preserve">- </w:t>
      </w:r>
      <w:r w:rsidR="00DF1FC9" w:rsidRPr="00042DB4">
        <w:rPr>
          <w:sz w:val="21"/>
          <w:szCs w:val="21"/>
          <w:lang w:val="sq-AL"/>
        </w:rPr>
        <w:t>filial.</w:t>
      </w:r>
    </w:p>
    <w:p w:rsidR="00DF1FC9" w:rsidRPr="00042DB4" w:rsidRDefault="00DF1FC9" w:rsidP="00DF1FC9">
      <w:pPr>
        <w:pStyle w:val="Paragrafi"/>
        <w:rPr>
          <w:sz w:val="21"/>
          <w:szCs w:val="21"/>
          <w:lang w:val="sq-AL"/>
        </w:rPr>
      </w:pPr>
      <w:r w:rsidRPr="00042DB4">
        <w:rPr>
          <w:sz w:val="21"/>
          <w:szCs w:val="21"/>
          <w:lang w:val="sq-AL"/>
        </w:rPr>
        <w:t>6</w:t>
      </w:r>
      <w:r w:rsidR="00253365" w:rsidRPr="00042DB4">
        <w:rPr>
          <w:sz w:val="21"/>
          <w:szCs w:val="21"/>
          <w:lang w:val="sq-AL"/>
        </w:rPr>
        <w:t xml:space="preserve">. </w:t>
      </w:r>
      <w:r w:rsidRPr="00042DB4">
        <w:rPr>
          <w:sz w:val="21"/>
          <w:szCs w:val="21"/>
          <w:lang w:val="sq-AL"/>
        </w:rPr>
        <w:t>Pasqyra financiare individuale janë ato pasqyra që paraqiten së bashku me pasqyrat financiare të konsoliduara ose pasqyrat financiare ku investimet në filial ose në sipërmarrjet e përbashkëta trajtohen sipas metodës së kapitalit, me përjashtim të rrethanave të paraqitura në paragrafin 8.</w:t>
      </w:r>
      <w:r w:rsidR="006B764D" w:rsidRPr="00042DB4">
        <w:rPr>
          <w:sz w:val="21"/>
          <w:szCs w:val="21"/>
          <w:lang w:val="sq-AL"/>
        </w:rPr>
        <w:t xml:space="preserve"> </w:t>
      </w:r>
      <w:r w:rsidRPr="00042DB4">
        <w:rPr>
          <w:sz w:val="21"/>
          <w:szCs w:val="21"/>
          <w:lang w:val="sq-AL"/>
        </w:rPr>
        <w:t>Nuk nevojitet që pasqyrat financiare individuale t’u bashkëngjiten apo të shoqërojnë këto pasqyra.</w:t>
      </w:r>
    </w:p>
    <w:p w:rsidR="00DF1FC9" w:rsidRPr="00042DB4" w:rsidRDefault="00DF1FC9" w:rsidP="00DF1FC9">
      <w:pPr>
        <w:pStyle w:val="Paragrafi"/>
        <w:rPr>
          <w:sz w:val="21"/>
          <w:szCs w:val="21"/>
          <w:lang w:val="sq-AL"/>
        </w:rPr>
      </w:pPr>
      <w:r w:rsidRPr="00042DB4">
        <w:rPr>
          <w:sz w:val="21"/>
          <w:szCs w:val="21"/>
          <w:lang w:val="sq-AL"/>
        </w:rPr>
        <w:t>7</w:t>
      </w:r>
      <w:r w:rsidR="00253365" w:rsidRPr="00042DB4">
        <w:rPr>
          <w:sz w:val="21"/>
          <w:szCs w:val="21"/>
          <w:lang w:val="sq-AL"/>
        </w:rPr>
        <w:t xml:space="preserve">. </w:t>
      </w:r>
      <w:r w:rsidRPr="00042DB4">
        <w:rPr>
          <w:sz w:val="21"/>
          <w:szCs w:val="21"/>
          <w:lang w:val="sq-AL"/>
        </w:rPr>
        <w:t>Pasqyrat financiare në të cilat është përdorur metoda e kapitalit nuk janë pasqyra financiare individuale.</w:t>
      </w:r>
      <w:r w:rsidR="006B764D" w:rsidRPr="00042DB4">
        <w:rPr>
          <w:sz w:val="21"/>
          <w:szCs w:val="21"/>
          <w:lang w:val="sq-AL"/>
        </w:rPr>
        <w:t xml:space="preserve"> </w:t>
      </w:r>
      <w:r w:rsidRPr="00042DB4">
        <w:rPr>
          <w:sz w:val="21"/>
          <w:szCs w:val="21"/>
          <w:lang w:val="sq-AL"/>
        </w:rPr>
        <w:t>Gjithashtu, pasqyrat financiare të një njësie ekonomike që nuk ka filial, pjesëmarrje ose interes sipërmarrës të përbashkët</w:t>
      </w:r>
      <w:r w:rsidR="006B764D" w:rsidRPr="00042DB4">
        <w:rPr>
          <w:sz w:val="21"/>
          <w:szCs w:val="21"/>
          <w:lang w:val="sq-AL"/>
        </w:rPr>
        <w:t xml:space="preserve"> </w:t>
      </w:r>
      <w:r w:rsidRPr="00042DB4">
        <w:rPr>
          <w:sz w:val="21"/>
          <w:szCs w:val="21"/>
          <w:lang w:val="sq-AL"/>
        </w:rPr>
        <w:t>në një sipërmarrje të përbashkët nuk janë pasqyra financiare individuale.</w:t>
      </w:r>
    </w:p>
    <w:p w:rsidR="00DF1FC9" w:rsidRPr="00042DB4" w:rsidRDefault="00DF1FC9" w:rsidP="00DF1FC9">
      <w:pPr>
        <w:pStyle w:val="Paragrafi"/>
        <w:rPr>
          <w:sz w:val="21"/>
          <w:szCs w:val="21"/>
          <w:lang w:val="sq-AL"/>
        </w:rPr>
      </w:pPr>
      <w:r w:rsidRPr="00042DB4">
        <w:rPr>
          <w:sz w:val="21"/>
          <w:szCs w:val="21"/>
          <w:lang w:val="sq-AL"/>
        </w:rPr>
        <w:t>8</w:t>
      </w:r>
      <w:r w:rsidR="00253365" w:rsidRPr="00042DB4">
        <w:rPr>
          <w:sz w:val="21"/>
          <w:szCs w:val="21"/>
          <w:lang w:val="sq-AL"/>
        </w:rPr>
        <w:t xml:space="preserve">. </w:t>
      </w:r>
      <w:r w:rsidRPr="00042DB4">
        <w:rPr>
          <w:sz w:val="21"/>
          <w:szCs w:val="21"/>
          <w:lang w:val="sq-AL"/>
        </w:rPr>
        <w:t>Një njësi ekonomike që përjashtohet nga konsolidimi në përputhje me paragrafin 4</w:t>
      </w:r>
      <w:r w:rsidR="002407BA" w:rsidRPr="00042DB4">
        <w:rPr>
          <w:sz w:val="21"/>
          <w:szCs w:val="21"/>
          <w:lang w:val="sq-AL"/>
        </w:rPr>
        <w:t xml:space="preserve"> </w:t>
      </w:r>
      <w:r w:rsidRPr="00042DB4">
        <w:rPr>
          <w:sz w:val="21"/>
          <w:szCs w:val="21"/>
          <w:lang w:val="sq-AL"/>
        </w:rPr>
        <w:t>(a) të SNRF 10 ose që përjashtohet nga zbatimi i metodës së kapitalit në përputhje me paragrafin 17 të SNK 28 (i ndryshuar në 2011) mund të paraqesë pasqyrat financiare individuale si të vetmet pasqyra financiare.</w:t>
      </w:r>
    </w:p>
    <w:p w:rsidR="00DF1FC9" w:rsidRPr="00042DB4" w:rsidRDefault="00DF1FC9" w:rsidP="00DF1FC9">
      <w:pPr>
        <w:pStyle w:val="Paragrafi"/>
        <w:rPr>
          <w:sz w:val="21"/>
          <w:szCs w:val="21"/>
          <w:lang w:val="sq-AL"/>
        </w:rPr>
      </w:pPr>
      <w:r w:rsidRPr="00042DB4">
        <w:rPr>
          <w:sz w:val="21"/>
          <w:szCs w:val="21"/>
          <w:lang w:val="sq-AL"/>
        </w:rPr>
        <w:t>Përgatitja e pasqyrave financiare individuale</w:t>
      </w:r>
    </w:p>
    <w:p w:rsidR="00DF1FC9" w:rsidRPr="00042DB4" w:rsidRDefault="006332CD" w:rsidP="00DF1FC9">
      <w:pPr>
        <w:pStyle w:val="Paragrafi"/>
        <w:rPr>
          <w:sz w:val="21"/>
          <w:szCs w:val="21"/>
          <w:lang w:val="sq-AL"/>
        </w:rPr>
      </w:pPr>
      <w:r w:rsidRPr="00042DB4">
        <w:rPr>
          <w:sz w:val="21"/>
          <w:szCs w:val="21"/>
          <w:lang w:val="sq-AL"/>
        </w:rPr>
        <w:t xml:space="preserve">9. </w:t>
      </w:r>
      <w:r w:rsidR="00DF1FC9" w:rsidRPr="00042DB4">
        <w:rPr>
          <w:sz w:val="21"/>
          <w:szCs w:val="21"/>
          <w:lang w:val="sq-AL"/>
        </w:rPr>
        <w:t>Pasqyrat financiare individuale do të përgatiten në përputhje me të gjitha SNR</w:t>
      </w:r>
      <w:r w:rsidR="006F08FE" w:rsidRPr="00042DB4">
        <w:rPr>
          <w:sz w:val="21"/>
          <w:szCs w:val="21"/>
          <w:lang w:val="sq-AL"/>
        </w:rPr>
        <w:t>F-</w:t>
      </w:r>
      <w:r w:rsidR="00DF1FC9" w:rsidRPr="00042DB4">
        <w:rPr>
          <w:sz w:val="21"/>
          <w:szCs w:val="21"/>
          <w:lang w:val="sq-AL"/>
        </w:rPr>
        <w:t>të e zbatueshme, me përjashtim të kërkesave të paragrafit 10.</w:t>
      </w:r>
    </w:p>
    <w:p w:rsidR="00042DB4" w:rsidRDefault="00042DB4" w:rsidP="00DF1FC9">
      <w:pPr>
        <w:pStyle w:val="Paragrafi"/>
        <w:rPr>
          <w:sz w:val="21"/>
          <w:szCs w:val="21"/>
          <w:lang w:val="sq-AL"/>
        </w:rPr>
      </w:pPr>
    </w:p>
    <w:p w:rsidR="00DF1FC9" w:rsidRPr="00042DB4" w:rsidRDefault="006332CD" w:rsidP="00DF1FC9">
      <w:pPr>
        <w:pStyle w:val="Paragrafi"/>
        <w:rPr>
          <w:sz w:val="21"/>
          <w:szCs w:val="21"/>
          <w:lang w:val="sq-AL"/>
        </w:rPr>
      </w:pPr>
      <w:r w:rsidRPr="00042DB4">
        <w:rPr>
          <w:sz w:val="21"/>
          <w:szCs w:val="21"/>
          <w:lang w:val="sq-AL"/>
        </w:rPr>
        <w:t xml:space="preserve">10. </w:t>
      </w:r>
      <w:r w:rsidR="00DF1FC9" w:rsidRPr="00042DB4">
        <w:rPr>
          <w:sz w:val="21"/>
          <w:szCs w:val="21"/>
          <w:lang w:val="sq-AL"/>
        </w:rPr>
        <w:t>Kur një njësi ekonomike përgatit pasqyra financiare individuale, ajo do të trajtojë investimet në filial, sipërmarrje të përbashkëta dhe pjesëmarrje</w:t>
      </w:r>
      <w:r w:rsidR="006F08FE" w:rsidRPr="00042DB4">
        <w:rPr>
          <w:sz w:val="21"/>
          <w:szCs w:val="21"/>
          <w:lang w:val="sq-AL"/>
        </w:rPr>
        <w:t>,</w:t>
      </w:r>
      <w:r w:rsidR="00DF1FC9" w:rsidRPr="00042DB4">
        <w:rPr>
          <w:sz w:val="21"/>
          <w:szCs w:val="21"/>
          <w:lang w:val="sq-AL"/>
        </w:rPr>
        <w:t xml:space="preserve"> ose:</w:t>
      </w:r>
    </w:p>
    <w:p w:rsidR="00DF1FC9" w:rsidRPr="00042DB4" w:rsidRDefault="006332CD" w:rsidP="00DF1FC9">
      <w:pPr>
        <w:pStyle w:val="Paragrafi"/>
        <w:rPr>
          <w:sz w:val="21"/>
          <w:szCs w:val="21"/>
          <w:lang w:val="sq-AL"/>
        </w:rPr>
      </w:pPr>
      <w:r w:rsidRPr="00042DB4">
        <w:rPr>
          <w:sz w:val="21"/>
          <w:szCs w:val="21"/>
          <w:lang w:val="sq-AL"/>
        </w:rPr>
        <w:t xml:space="preserve">a) </w:t>
      </w:r>
      <w:r w:rsidR="00DF1FC9" w:rsidRPr="00042DB4">
        <w:rPr>
          <w:sz w:val="21"/>
          <w:szCs w:val="21"/>
          <w:lang w:val="sq-AL"/>
        </w:rPr>
        <w:t>me kosto</w:t>
      </w:r>
      <w:r w:rsidR="006F08FE" w:rsidRPr="00042DB4">
        <w:rPr>
          <w:sz w:val="21"/>
          <w:szCs w:val="21"/>
          <w:lang w:val="sq-AL"/>
        </w:rPr>
        <w:t>;</w:t>
      </w:r>
      <w:r w:rsidR="00DF1FC9" w:rsidRPr="00042DB4">
        <w:rPr>
          <w:sz w:val="21"/>
          <w:szCs w:val="21"/>
          <w:lang w:val="sq-AL"/>
        </w:rPr>
        <w:t xml:space="preserve"> ose</w:t>
      </w:r>
    </w:p>
    <w:p w:rsidR="00DF1FC9" w:rsidRPr="00042DB4" w:rsidRDefault="006332CD" w:rsidP="00DF1FC9">
      <w:pPr>
        <w:pStyle w:val="Paragrafi"/>
        <w:rPr>
          <w:sz w:val="21"/>
          <w:szCs w:val="21"/>
          <w:lang w:val="sq-AL"/>
        </w:rPr>
      </w:pPr>
      <w:r w:rsidRPr="00042DB4">
        <w:rPr>
          <w:sz w:val="21"/>
          <w:szCs w:val="21"/>
          <w:lang w:val="sq-AL"/>
        </w:rPr>
        <w:t xml:space="preserve">b) </w:t>
      </w:r>
      <w:r w:rsidR="00DF1FC9" w:rsidRPr="00042DB4">
        <w:rPr>
          <w:sz w:val="21"/>
          <w:szCs w:val="21"/>
          <w:lang w:val="sq-AL"/>
        </w:rPr>
        <w:t xml:space="preserve">në përputhje me SNRF 9. </w:t>
      </w:r>
    </w:p>
    <w:p w:rsidR="00DF1FC9" w:rsidRPr="00042DB4" w:rsidRDefault="00DF1FC9" w:rsidP="00DF1FC9">
      <w:pPr>
        <w:pStyle w:val="Paragrafi"/>
        <w:rPr>
          <w:sz w:val="21"/>
          <w:szCs w:val="21"/>
          <w:lang w:val="sq-AL"/>
        </w:rPr>
      </w:pPr>
      <w:r w:rsidRPr="00042DB4">
        <w:rPr>
          <w:sz w:val="21"/>
          <w:szCs w:val="21"/>
          <w:lang w:val="sq-AL"/>
        </w:rPr>
        <w:t xml:space="preserve">Njësia ekonomike do të zbatojë të njëjtin trajtim kontabël për </w:t>
      </w:r>
      <w:r w:rsidR="00AA7D55" w:rsidRPr="00042DB4">
        <w:rPr>
          <w:sz w:val="21"/>
          <w:szCs w:val="21"/>
          <w:lang w:val="sq-AL"/>
        </w:rPr>
        <w:t>çdo</w:t>
      </w:r>
      <w:r w:rsidRPr="00042DB4">
        <w:rPr>
          <w:sz w:val="21"/>
          <w:szCs w:val="21"/>
          <w:lang w:val="sq-AL"/>
        </w:rPr>
        <w:t xml:space="preserve"> kategori të investimeve.</w:t>
      </w:r>
      <w:r w:rsidR="006B764D" w:rsidRPr="00042DB4">
        <w:rPr>
          <w:sz w:val="21"/>
          <w:szCs w:val="21"/>
          <w:lang w:val="sq-AL"/>
        </w:rPr>
        <w:t xml:space="preserve"> </w:t>
      </w:r>
      <w:r w:rsidRPr="00042DB4">
        <w:rPr>
          <w:sz w:val="21"/>
          <w:szCs w:val="21"/>
          <w:lang w:val="sq-AL"/>
        </w:rPr>
        <w:t>Investimet e mbajtura</w:t>
      </w:r>
      <w:r w:rsidR="006B764D" w:rsidRPr="00042DB4">
        <w:rPr>
          <w:sz w:val="21"/>
          <w:szCs w:val="21"/>
          <w:lang w:val="sq-AL"/>
        </w:rPr>
        <w:t xml:space="preserve"> </w:t>
      </w:r>
      <w:r w:rsidRPr="00042DB4">
        <w:rPr>
          <w:sz w:val="21"/>
          <w:szCs w:val="21"/>
          <w:lang w:val="sq-AL"/>
        </w:rPr>
        <w:t>me kosto duhet të kontabilizohen në përputhje me SNRF 5</w:t>
      </w:r>
      <w:r w:rsidR="000143AD" w:rsidRPr="00042DB4">
        <w:rPr>
          <w:sz w:val="21"/>
          <w:szCs w:val="21"/>
          <w:lang w:val="sq-AL"/>
        </w:rPr>
        <w:t>,</w:t>
      </w:r>
      <w:r w:rsidRPr="00042DB4">
        <w:rPr>
          <w:sz w:val="21"/>
          <w:szCs w:val="21"/>
          <w:lang w:val="sq-AL"/>
        </w:rPr>
        <w:t xml:space="preserve"> </w:t>
      </w:r>
      <w:r w:rsidR="000143AD" w:rsidRPr="00042DB4">
        <w:rPr>
          <w:sz w:val="21"/>
          <w:szCs w:val="21"/>
          <w:lang w:val="sq-AL"/>
        </w:rPr>
        <w:t>aktivet afatgjata që mbahen për t’u shitur dhe operacionet jo të vijueshme</w:t>
      </w:r>
      <w:r w:rsidR="006B764D" w:rsidRPr="00042DB4">
        <w:rPr>
          <w:sz w:val="21"/>
          <w:szCs w:val="21"/>
          <w:lang w:val="sq-AL"/>
        </w:rPr>
        <w:t xml:space="preserve"> </w:t>
      </w:r>
      <w:r w:rsidRPr="00042DB4">
        <w:rPr>
          <w:sz w:val="21"/>
          <w:szCs w:val="21"/>
          <w:lang w:val="sq-AL"/>
        </w:rPr>
        <w:t xml:space="preserve">kur ato janë klasifikuar si të mbajtura për shitje (ose </w:t>
      </w:r>
      <w:r w:rsidRPr="00042DB4">
        <w:rPr>
          <w:sz w:val="21"/>
          <w:szCs w:val="21"/>
          <w:lang w:val="sq-AL"/>
        </w:rPr>
        <w:lastRenderedPageBreak/>
        <w:t>janë përfshirë në një grup për nxjerrje nga përdorimi që është klasifikuar si i mbajtur për shitje). Matja e investimeve që kontabilizohen sipas SNRF 9 nuk ndryshon në rrethana të tilla.</w:t>
      </w:r>
    </w:p>
    <w:p w:rsidR="00DF1FC9" w:rsidRPr="00042DB4" w:rsidRDefault="006332CD" w:rsidP="00DF1FC9">
      <w:pPr>
        <w:pStyle w:val="Paragrafi"/>
        <w:rPr>
          <w:sz w:val="21"/>
          <w:szCs w:val="21"/>
          <w:lang w:val="sq-AL"/>
        </w:rPr>
      </w:pPr>
      <w:r w:rsidRPr="00042DB4">
        <w:rPr>
          <w:sz w:val="21"/>
          <w:szCs w:val="21"/>
          <w:lang w:val="sq-AL"/>
        </w:rPr>
        <w:t xml:space="preserve">11. </w:t>
      </w:r>
      <w:r w:rsidR="00DF1FC9" w:rsidRPr="00042DB4">
        <w:rPr>
          <w:sz w:val="21"/>
          <w:szCs w:val="21"/>
          <w:lang w:val="sq-AL"/>
        </w:rPr>
        <w:t>Nëse një njësi ekonomike zgjedh, në përputhje me paragrafin 18 të S</w:t>
      </w:r>
      <w:r w:rsidR="002407BA" w:rsidRPr="00042DB4">
        <w:rPr>
          <w:sz w:val="21"/>
          <w:szCs w:val="21"/>
          <w:lang w:val="sq-AL"/>
        </w:rPr>
        <w:t>NK 28 (ndryshuar në vitin 2011)</w:t>
      </w:r>
      <w:r w:rsidR="00DF1FC9" w:rsidRPr="00042DB4">
        <w:rPr>
          <w:sz w:val="21"/>
          <w:szCs w:val="21"/>
          <w:lang w:val="sq-AL"/>
        </w:rPr>
        <w:t xml:space="preserve"> të ma</w:t>
      </w:r>
      <w:r w:rsidR="006535DA" w:rsidRPr="00042DB4">
        <w:rPr>
          <w:sz w:val="21"/>
          <w:szCs w:val="21"/>
          <w:lang w:val="sq-AL"/>
        </w:rPr>
        <w:t>s</w:t>
      </w:r>
      <w:r w:rsidR="00DF1FC9" w:rsidRPr="00042DB4">
        <w:rPr>
          <w:sz w:val="21"/>
          <w:szCs w:val="21"/>
          <w:lang w:val="sq-AL"/>
        </w:rPr>
        <w:t xml:space="preserve">ë investimet e saj në një filial ose në sipërmarrje të përbashkët me vlerën e drejtë </w:t>
      </w:r>
      <w:r w:rsidR="00AA7D55" w:rsidRPr="00042DB4">
        <w:rPr>
          <w:sz w:val="21"/>
          <w:szCs w:val="21"/>
          <w:lang w:val="sq-AL"/>
        </w:rPr>
        <w:t>përmes</w:t>
      </w:r>
      <w:r w:rsidR="00DF1FC9" w:rsidRPr="00042DB4">
        <w:rPr>
          <w:sz w:val="21"/>
          <w:szCs w:val="21"/>
          <w:lang w:val="sq-AL"/>
        </w:rPr>
        <w:t xml:space="preserve"> fitimit dhe humbjes në përputhje me SNRF 9, ajo duhet t’i trajtojë këto investime në pasqyrat </w:t>
      </w:r>
      <w:r w:rsidR="00AA7D55" w:rsidRPr="00042DB4">
        <w:rPr>
          <w:sz w:val="21"/>
          <w:szCs w:val="21"/>
          <w:lang w:val="sq-AL"/>
        </w:rPr>
        <w:t>financiare</w:t>
      </w:r>
      <w:r w:rsidR="00DF1FC9" w:rsidRPr="00042DB4">
        <w:rPr>
          <w:sz w:val="21"/>
          <w:szCs w:val="21"/>
          <w:lang w:val="sq-AL"/>
        </w:rPr>
        <w:t xml:space="preserve"> individuale të saj në të njëjtën</w:t>
      </w:r>
      <w:r w:rsidR="006B764D" w:rsidRPr="00042DB4">
        <w:rPr>
          <w:sz w:val="21"/>
          <w:szCs w:val="21"/>
          <w:lang w:val="sq-AL"/>
        </w:rPr>
        <w:t xml:space="preserve"> </w:t>
      </w:r>
      <w:r w:rsidR="00DF1FC9" w:rsidRPr="00042DB4">
        <w:rPr>
          <w:sz w:val="21"/>
          <w:szCs w:val="21"/>
          <w:lang w:val="sq-AL"/>
        </w:rPr>
        <w:t>mënyrë.</w:t>
      </w:r>
    </w:p>
    <w:p w:rsidR="00DF1FC9" w:rsidRPr="00042DB4" w:rsidRDefault="00DF1FC9" w:rsidP="00DF1FC9">
      <w:pPr>
        <w:pStyle w:val="Paragrafi"/>
        <w:rPr>
          <w:sz w:val="21"/>
          <w:szCs w:val="21"/>
          <w:lang w:val="sq-AL"/>
        </w:rPr>
      </w:pPr>
      <w:r w:rsidRPr="00042DB4">
        <w:rPr>
          <w:sz w:val="21"/>
          <w:szCs w:val="21"/>
          <w:lang w:val="sq-AL"/>
        </w:rPr>
        <w:t>12</w:t>
      </w:r>
      <w:r w:rsidR="006332CD" w:rsidRPr="00042DB4">
        <w:rPr>
          <w:sz w:val="21"/>
          <w:szCs w:val="21"/>
          <w:lang w:val="sq-AL"/>
        </w:rPr>
        <w:t xml:space="preserve">. </w:t>
      </w:r>
      <w:r w:rsidRPr="00042DB4">
        <w:rPr>
          <w:sz w:val="21"/>
          <w:szCs w:val="21"/>
          <w:lang w:val="sq-AL"/>
        </w:rPr>
        <w:t xml:space="preserve">Një njësi ekonomike do të njohë një </w:t>
      </w:r>
      <w:r w:rsidR="006535DA" w:rsidRPr="00042DB4">
        <w:rPr>
          <w:sz w:val="21"/>
          <w:szCs w:val="21"/>
          <w:lang w:val="sq-AL"/>
        </w:rPr>
        <w:t>dividend</w:t>
      </w:r>
      <w:r w:rsidRPr="00042DB4">
        <w:rPr>
          <w:sz w:val="21"/>
          <w:szCs w:val="21"/>
          <w:lang w:val="sq-AL"/>
        </w:rPr>
        <w:t xml:space="preserve"> nga një filial, sipërmarrje e përbashkët ose </w:t>
      </w:r>
      <w:r w:rsidR="00AA7D55" w:rsidRPr="00042DB4">
        <w:rPr>
          <w:sz w:val="21"/>
          <w:szCs w:val="21"/>
          <w:lang w:val="sq-AL"/>
        </w:rPr>
        <w:t>pjesëmarrje</w:t>
      </w:r>
      <w:r w:rsidRPr="00042DB4">
        <w:rPr>
          <w:sz w:val="21"/>
          <w:szCs w:val="21"/>
          <w:lang w:val="sq-AL"/>
        </w:rPr>
        <w:t>, në fitim ose humbje në</w:t>
      </w:r>
      <w:r w:rsidR="00AA7D55" w:rsidRPr="00042DB4">
        <w:rPr>
          <w:sz w:val="21"/>
          <w:szCs w:val="21"/>
          <w:lang w:val="sq-AL"/>
        </w:rPr>
        <w:t xml:space="preserve"> </w:t>
      </w:r>
      <w:r w:rsidRPr="00042DB4">
        <w:rPr>
          <w:sz w:val="21"/>
          <w:szCs w:val="21"/>
          <w:lang w:val="sq-AL"/>
        </w:rPr>
        <w:t>pasqyrat financiare individuale të saj, në kohën kur përcaktohet e drejta për marrjen e dividendit.</w:t>
      </w:r>
    </w:p>
    <w:p w:rsidR="00DF1FC9" w:rsidRPr="00042DB4" w:rsidRDefault="00DF1FC9" w:rsidP="00DF1FC9">
      <w:pPr>
        <w:pStyle w:val="Paragrafi"/>
        <w:rPr>
          <w:sz w:val="21"/>
          <w:szCs w:val="21"/>
          <w:lang w:val="sq-AL"/>
        </w:rPr>
      </w:pPr>
      <w:r w:rsidRPr="00042DB4">
        <w:rPr>
          <w:sz w:val="21"/>
          <w:szCs w:val="21"/>
          <w:lang w:val="sq-AL"/>
        </w:rPr>
        <w:t>13</w:t>
      </w:r>
      <w:r w:rsidR="006332CD" w:rsidRPr="00042DB4">
        <w:rPr>
          <w:sz w:val="21"/>
          <w:szCs w:val="21"/>
          <w:lang w:val="sq-AL"/>
        </w:rPr>
        <w:t xml:space="preserve">. </w:t>
      </w:r>
      <w:r w:rsidRPr="00042DB4">
        <w:rPr>
          <w:sz w:val="21"/>
          <w:szCs w:val="21"/>
          <w:lang w:val="sq-AL"/>
        </w:rPr>
        <w:t>Kur një njësi ekonomike kontrolluese riorganizon strukturën e saj të grupit nëpërmjet krijimit të një njësie ekonomike të re si kontrolluese të saj në mënyrë që të plotësohen kërkesat në vijim:</w:t>
      </w:r>
    </w:p>
    <w:p w:rsidR="00DF1FC9" w:rsidRPr="00042DB4" w:rsidRDefault="006332CD" w:rsidP="00DF1FC9">
      <w:pPr>
        <w:pStyle w:val="Paragrafi"/>
        <w:rPr>
          <w:sz w:val="21"/>
          <w:szCs w:val="21"/>
          <w:lang w:val="sq-AL"/>
        </w:rPr>
      </w:pPr>
      <w:r w:rsidRPr="00042DB4">
        <w:rPr>
          <w:sz w:val="21"/>
          <w:szCs w:val="21"/>
          <w:lang w:val="sq-AL"/>
        </w:rPr>
        <w:t xml:space="preserve">a) </w:t>
      </w:r>
      <w:r w:rsidR="00DF1FC9" w:rsidRPr="00042DB4">
        <w:rPr>
          <w:sz w:val="21"/>
          <w:szCs w:val="21"/>
          <w:lang w:val="sq-AL"/>
        </w:rPr>
        <w:t xml:space="preserve">njësia e re kontrolluese merr kontrollin nga njësia ekonomike kontrolluese e mëparshme nëpërmjet emetimit të </w:t>
      </w:r>
      <w:r w:rsidR="00AA7D55" w:rsidRPr="00042DB4">
        <w:rPr>
          <w:sz w:val="21"/>
          <w:szCs w:val="21"/>
          <w:lang w:val="sq-AL"/>
        </w:rPr>
        <w:t>instrumenteve</w:t>
      </w:r>
      <w:r w:rsidR="00DF1FC9" w:rsidRPr="00042DB4">
        <w:rPr>
          <w:sz w:val="21"/>
          <w:szCs w:val="21"/>
          <w:lang w:val="sq-AL"/>
        </w:rPr>
        <w:t xml:space="preserve"> të kapitalit në këmbim të </w:t>
      </w:r>
      <w:r w:rsidR="00AA7D55" w:rsidRPr="00042DB4">
        <w:rPr>
          <w:sz w:val="21"/>
          <w:szCs w:val="21"/>
          <w:lang w:val="sq-AL"/>
        </w:rPr>
        <w:t>instrumenteve</w:t>
      </w:r>
      <w:r w:rsidR="00DF1FC9" w:rsidRPr="00042DB4">
        <w:rPr>
          <w:sz w:val="21"/>
          <w:szCs w:val="21"/>
          <w:lang w:val="sq-AL"/>
        </w:rPr>
        <w:t xml:space="preserve"> ekzistues</w:t>
      </w:r>
      <w:r w:rsidR="00AA7D55" w:rsidRPr="00042DB4">
        <w:rPr>
          <w:sz w:val="21"/>
          <w:szCs w:val="21"/>
          <w:lang w:val="sq-AL"/>
        </w:rPr>
        <w:t>e</w:t>
      </w:r>
      <w:r w:rsidR="00DF1FC9" w:rsidRPr="00042DB4">
        <w:rPr>
          <w:sz w:val="21"/>
          <w:szCs w:val="21"/>
          <w:lang w:val="sq-AL"/>
        </w:rPr>
        <w:t xml:space="preserve"> të kapitalit të njësisë ekonomike kontrolluese fillestare;</w:t>
      </w:r>
    </w:p>
    <w:p w:rsidR="00DF1FC9" w:rsidRPr="00042DB4" w:rsidRDefault="006332CD" w:rsidP="00DF1FC9">
      <w:pPr>
        <w:pStyle w:val="Paragrafi"/>
        <w:rPr>
          <w:sz w:val="21"/>
          <w:szCs w:val="21"/>
          <w:lang w:val="sq-AL"/>
        </w:rPr>
      </w:pPr>
      <w:r w:rsidRPr="00042DB4">
        <w:rPr>
          <w:sz w:val="21"/>
          <w:szCs w:val="21"/>
          <w:lang w:val="sq-AL"/>
        </w:rPr>
        <w:t xml:space="preserve">b) </w:t>
      </w:r>
      <w:r w:rsidR="00DF1FC9" w:rsidRPr="00042DB4">
        <w:rPr>
          <w:sz w:val="21"/>
          <w:szCs w:val="21"/>
          <w:lang w:val="sq-AL"/>
        </w:rPr>
        <w:t>aktivet dhe pasivet e grupit të ri dhe të</w:t>
      </w:r>
      <w:r w:rsidR="00E20F74" w:rsidRPr="00042DB4">
        <w:rPr>
          <w:sz w:val="21"/>
          <w:szCs w:val="21"/>
          <w:lang w:val="sq-AL"/>
        </w:rPr>
        <w:t xml:space="preserve"> grupit fillestar janë të njëjta,</w:t>
      </w:r>
      <w:r w:rsidR="00DF1FC9" w:rsidRPr="00042DB4">
        <w:rPr>
          <w:sz w:val="21"/>
          <w:szCs w:val="21"/>
          <w:lang w:val="sq-AL"/>
        </w:rPr>
        <w:t xml:space="preserve"> menjëherë</w:t>
      </w:r>
      <w:r w:rsidR="00E20F74" w:rsidRPr="00042DB4">
        <w:rPr>
          <w:sz w:val="21"/>
          <w:szCs w:val="21"/>
          <w:lang w:val="sq-AL"/>
        </w:rPr>
        <w:t>,</w:t>
      </w:r>
      <w:r w:rsidR="00DF1FC9" w:rsidRPr="00042DB4">
        <w:rPr>
          <w:sz w:val="21"/>
          <w:szCs w:val="21"/>
          <w:lang w:val="sq-AL"/>
        </w:rPr>
        <w:t xml:space="preserve"> para dhe pas riorganizimit; dhe </w:t>
      </w:r>
    </w:p>
    <w:p w:rsidR="00DF1FC9" w:rsidRPr="00042DB4" w:rsidRDefault="006332CD" w:rsidP="00DF1FC9">
      <w:pPr>
        <w:pStyle w:val="Paragrafi"/>
        <w:rPr>
          <w:sz w:val="21"/>
          <w:szCs w:val="21"/>
          <w:lang w:val="sq-AL"/>
        </w:rPr>
      </w:pPr>
      <w:r w:rsidRPr="00042DB4">
        <w:rPr>
          <w:sz w:val="21"/>
          <w:szCs w:val="21"/>
          <w:lang w:val="sq-AL"/>
        </w:rPr>
        <w:t xml:space="preserve">c) </w:t>
      </w:r>
      <w:r w:rsidR="00DF1FC9" w:rsidRPr="00042DB4">
        <w:rPr>
          <w:sz w:val="21"/>
          <w:szCs w:val="21"/>
          <w:lang w:val="sq-AL"/>
        </w:rPr>
        <w:t>pronarët e njësisë ekonomike kontrolluese fillestare para riorganizimit zotërojnë të njëjtat madhësi absolute dhe relative interesi mbi aktivet neto të grupit fillestar dhe të grupit të ri menjëherë para dhe pas riorganizimit</w:t>
      </w:r>
      <w:r w:rsidR="006535DA" w:rsidRPr="00042DB4">
        <w:rPr>
          <w:sz w:val="21"/>
          <w:szCs w:val="21"/>
          <w:lang w:val="sq-AL"/>
        </w:rPr>
        <w:t>;</w:t>
      </w:r>
    </w:p>
    <w:p w:rsidR="00DF1FC9" w:rsidRPr="00042DB4" w:rsidRDefault="00DF1FC9" w:rsidP="00DF1FC9">
      <w:pPr>
        <w:pStyle w:val="Paragrafi"/>
        <w:rPr>
          <w:sz w:val="21"/>
          <w:szCs w:val="21"/>
          <w:lang w:val="sq-AL"/>
        </w:rPr>
      </w:pPr>
      <w:r w:rsidRPr="00042DB4">
        <w:rPr>
          <w:sz w:val="21"/>
          <w:szCs w:val="21"/>
          <w:lang w:val="sq-AL"/>
        </w:rPr>
        <w:t>dhe njësia ekonomike kontrolluese e re, në pasqyrat financiare të saj i kontabilizon</w:t>
      </w:r>
      <w:r w:rsidR="006B764D" w:rsidRPr="00042DB4">
        <w:rPr>
          <w:sz w:val="21"/>
          <w:szCs w:val="21"/>
          <w:lang w:val="sq-AL"/>
        </w:rPr>
        <w:t xml:space="preserve"> </w:t>
      </w:r>
      <w:r w:rsidRPr="00042DB4">
        <w:rPr>
          <w:sz w:val="21"/>
          <w:szCs w:val="21"/>
          <w:lang w:val="sq-AL"/>
        </w:rPr>
        <w:t>investimet e saj në njësinë ekonomike kontrolluese fillestare në përputhje me paragrafin 10</w:t>
      </w:r>
      <w:r w:rsidR="00E20F74" w:rsidRPr="00042DB4">
        <w:rPr>
          <w:sz w:val="21"/>
          <w:szCs w:val="21"/>
          <w:lang w:val="sq-AL"/>
        </w:rPr>
        <w:t xml:space="preserve"> </w:t>
      </w:r>
      <w:r w:rsidRPr="00042DB4">
        <w:rPr>
          <w:sz w:val="21"/>
          <w:szCs w:val="21"/>
          <w:lang w:val="sq-AL"/>
        </w:rPr>
        <w:t>(a), njësia ekonomike e re kontrolluese duhet të ma</w:t>
      </w:r>
      <w:r w:rsidR="00D705C9" w:rsidRPr="00042DB4">
        <w:rPr>
          <w:sz w:val="21"/>
          <w:szCs w:val="21"/>
          <w:lang w:val="sq-AL"/>
        </w:rPr>
        <w:t>s</w:t>
      </w:r>
      <w:r w:rsidRPr="00042DB4">
        <w:rPr>
          <w:sz w:val="21"/>
          <w:szCs w:val="21"/>
          <w:lang w:val="sq-AL"/>
        </w:rPr>
        <w:t>ë koston e investimit me vlerën kontabël</w:t>
      </w:r>
      <w:r w:rsidR="006B764D" w:rsidRPr="00042DB4">
        <w:rPr>
          <w:sz w:val="21"/>
          <w:szCs w:val="21"/>
          <w:lang w:val="sq-AL"/>
        </w:rPr>
        <w:t xml:space="preserve"> </w:t>
      </w:r>
      <w:r w:rsidRPr="00042DB4">
        <w:rPr>
          <w:sz w:val="21"/>
          <w:szCs w:val="21"/>
          <w:lang w:val="sq-AL"/>
        </w:rPr>
        <w:t>të aksioneve të saj në zërat e kapitalit të vet të pasqyrave financiare individuale të njësisë ekonomike kontrolluese fillestare në datën e riorganizimit.</w:t>
      </w:r>
    </w:p>
    <w:p w:rsidR="00DF1FC9" w:rsidRPr="00042DB4" w:rsidRDefault="006332CD" w:rsidP="00DF1FC9">
      <w:pPr>
        <w:pStyle w:val="Paragrafi"/>
        <w:rPr>
          <w:sz w:val="21"/>
          <w:szCs w:val="21"/>
          <w:lang w:val="sq-AL"/>
        </w:rPr>
      </w:pPr>
      <w:r w:rsidRPr="00042DB4">
        <w:rPr>
          <w:sz w:val="21"/>
          <w:szCs w:val="21"/>
          <w:lang w:val="sq-AL"/>
        </w:rPr>
        <w:t xml:space="preserve">14. </w:t>
      </w:r>
      <w:r w:rsidR="00DF1FC9" w:rsidRPr="00042DB4">
        <w:rPr>
          <w:sz w:val="21"/>
          <w:szCs w:val="21"/>
          <w:lang w:val="sq-AL"/>
        </w:rPr>
        <w:t xml:space="preserve">Në </w:t>
      </w:r>
      <w:r w:rsidR="00AA7D55" w:rsidRPr="00042DB4">
        <w:rPr>
          <w:sz w:val="21"/>
          <w:szCs w:val="21"/>
          <w:lang w:val="sq-AL"/>
        </w:rPr>
        <w:t>mënyrë</w:t>
      </w:r>
      <w:r w:rsidR="00DF1FC9" w:rsidRPr="00042DB4">
        <w:rPr>
          <w:sz w:val="21"/>
          <w:szCs w:val="21"/>
          <w:lang w:val="sq-AL"/>
        </w:rPr>
        <w:t xml:space="preserve"> të ngjashme, një njësi ekonomike që nuk është njësi kontrolluese mund të krijojë një njësi ekonomike të re si kontrolluese të saj në një mënyrë që plotëson kërkesat e paragrafit 13. Kërkesat në paragrafin 13 zbatohen njëlloj edhe për këto riorganizime.</w:t>
      </w:r>
      <w:r w:rsidR="006B764D" w:rsidRPr="00042DB4">
        <w:rPr>
          <w:sz w:val="21"/>
          <w:szCs w:val="21"/>
          <w:lang w:val="sq-AL"/>
        </w:rPr>
        <w:t xml:space="preserve"> </w:t>
      </w:r>
      <w:r w:rsidR="00E20F74" w:rsidRPr="00042DB4">
        <w:rPr>
          <w:sz w:val="21"/>
          <w:szCs w:val="21"/>
          <w:lang w:val="sq-AL"/>
        </w:rPr>
        <w:t>Në raste të tilla termat “</w:t>
      </w:r>
      <w:r w:rsidR="00DF1FC9" w:rsidRPr="00042DB4">
        <w:rPr>
          <w:sz w:val="21"/>
          <w:szCs w:val="21"/>
          <w:lang w:val="sq-AL"/>
        </w:rPr>
        <w:t>njësia kontrolluese fillestare</w:t>
      </w:r>
      <w:r w:rsidR="00E20F74" w:rsidRPr="00042DB4">
        <w:rPr>
          <w:sz w:val="21"/>
          <w:szCs w:val="21"/>
          <w:lang w:val="sq-AL"/>
        </w:rPr>
        <w:t>”</w:t>
      </w:r>
      <w:r w:rsidR="00DF1FC9" w:rsidRPr="00042DB4">
        <w:rPr>
          <w:sz w:val="21"/>
          <w:szCs w:val="21"/>
          <w:lang w:val="sq-AL"/>
        </w:rPr>
        <w:t xml:space="preserve"> dhe </w:t>
      </w:r>
      <w:r w:rsidR="00E20F74" w:rsidRPr="00042DB4">
        <w:rPr>
          <w:sz w:val="21"/>
          <w:szCs w:val="21"/>
          <w:lang w:val="sq-AL"/>
        </w:rPr>
        <w:t>“grupi fillestar”</w:t>
      </w:r>
      <w:r w:rsidR="00DF1FC9" w:rsidRPr="00042DB4">
        <w:rPr>
          <w:sz w:val="21"/>
          <w:szCs w:val="21"/>
          <w:lang w:val="sq-AL"/>
        </w:rPr>
        <w:t xml:space="preserve"> i referohen </w:t>
      </w:r>
      <w:r w:rsidR="00E20F74" w:rsidRPr="00042DB4">
        <w:rPr>
          <w:sz w:val="21"/>
          <w:szCs w:val="21"/>
          <w:lang w:val="sq-AL"/>
        </w:rPr>
        <w:t>“njësisë ekonomike fillestare”</w:t>
      </w:r>
      <w:r w:rsidR="00DF1FC9" w:rsidRPr="00042DB4">
        <w:rPr>
          <w:sz w:val="21"/>
          <w:szCs w:val="21"/>
          <w:lang w:val="sq-AL"/>
        </w:rPr>
        <w:t>.</w:t>
      </w:r>
    </w:p>
    <w:p w:rsidR="00DF1FC9" w:rsidRPr="00042DB4" w:rsidRDefault="00DF1FC9" w:rsidP="00DF1FC9">
      <w:pPr>
        <w:pStyle w:val="Paragrafi"/>
        <w:rPr>
          <w:b/>
          <w:sz w:val="21"/>
          <w:szCs w:val="21"/>
          <w:lang w:val="sq-AL"/>
        </w:rPr>
      </w:pPr>
      <w:r w:rsidRPr="00042DB4">
        <w:rPr>
          <w:b/>
          <w:sz w:val="21"/>
          <w:szCs w:val="21"/>
          <w:lang w:val="sq-AL"/>
        </w:rPr>
        <w:t xml:space="preserve">Dhënia e informacioneve shpjeguese </w:t>
      </w:r>
    </w:p>
    <w:p w:rsidR="00DF1FC9" w:rsidRPr="00042DB4" w:rsidRDefault="006332CD" w:rsidP="00DF1FC9">
      <w:pPr>
        <w:pStyle w:val="Paragrafi"/>
        <w:rPr>
          <w:sz w:val="21"/>
          <w:szCs w:val="21"/>
          <w:lang w:val="sq-AL"/>
        </w:rPr>
      </w:pPr>
      <w:r w:rsidRPr="00042DB4">
        <w:rPr>
          <w:sz w:val="21"/>
          <w:szCs w:val="21"/>
          <w:lang w:val="sq-AL"/>
        </w:rPr>
        <w:t xml:space="preserve">15. </w:t>
      </w:r>
      <w:r w:rsidR="00DF1FC9" w:rsidRPr="00042DB4">
        <w:rPr>
          <w:sz w:val="21"/>
          <w:szCs w:val="21"/>
          <w:lang w:val="sq-AL"/>
        </w:rPr>
        <w:t>Njësia ekonomike duhet të zbatojë të gjitha SNRF-të përkatëse kur ajo jep informacione shpjeguese në pasqyrat financiare individuale të saj, përfshirë kërkesat në paragrafët 16 dhe 17.</w:t>
      </w:r>
    </w:p>
    <w:p w:rsidR="00DF1FC9" w:rsidRPr="00042DB4" w:rsidRDefault="006332CD" w:rsidP="00DF1FC9">
      <w:pPr>
        <w:pStyle w:val="Paragrafi"/>
        <w:rPr>
          <w:sz w:val="21"/>
          <w:szCs w:val="21"/>
          <w:lang w:val="sq-AL"/>
        </w:rPr>
      </w:pPr>
      <w:r w:rsidRPr="00042DB4">
        <w:rPr>
          <w:sz w:val="21"/>
          <w:szCs w:val="21"/>
          <w:lang w:val="sq-AL"/>
        </w:rPr>
        <w:t xml:space="preserve">16. </w:t>
      </w:r>
      <w:r w:rsidR="00DF1FC9" w:rsidRPr="00042DB4">
        <w:rPr>
          <w:sz w:val="21"/>
          <w:szCs w:val="21"/>
          <w:lang w:val="sq-AL"/>
        </w:rPr>
        <w:t>Kur një njësi ekonomike kontrolluese në përputhje me paragrafin 4</w:t>
      </w:r>
      <w:r w:rsidR="00465D1D" w:rsidRPr="00042DB4">
        <w:rPr>
          <w:sz w:val="21"/>
          <w:szCs w:val="21"/>
          <w:lang w:val="sq-AL"/>
        </w:rPr>
        <w:t xml:space="preserve"> </w:t>
      </w:r>
      <w:r w:rsidR="00DF1FC9" w:rsidRPr="00042DB4">
        <w:rPr>
          <w:sz w:val="21"/>
          <w:szCs w:val="21"/>
          <w:lang w:val="sq-AL"/>
        </w:rPr>
        <w:t>(a) të SNRF 10, zgjedh të mos përgati</w:t>
      </w:r>
      <w:r w:rsidR="00465D1D" w:rsidRPr="00042DB4">
        <w:rPr>
          <w:sz w:val="21"/>
          <w:szCs w:val="21"/>
          <w:lang w:val="sq-AL"/>
        </w:rPr>
        <w:t>s</w:t>
      </w:r>
      <w:r w:rsidR="00DF1FC9" w:rsidRPr="00042DB4">
        <w:rPr>
          <w:sz w:val="21"/>
          <w:szCs w:val="21"/>
          <w:lang w:val="sq-AL"/>
        </w:rPr>
        <w:t>ë pasqyra financiare të konsoliduara dhe në vend të tyre përgatit pasqyra financiare individuale, ajo duhet të japë informacione shpjeguese</w:t>
      </w:r>
      <w:r w:rsidR="006B764D" w:rsidRPr="00042DB4">
        <w:rPr>
          <w:sz w:val="21"/>
          <w:szCs w:val="21"/>
          <w:lang w:val="sq-AL"/>
        </w:rPr>
        <w:t xml:space="preserve"> </w:t>
      </w:r>
      <w:r w:rsidR="00DF1FC9" w:rsidRPr="00042DB4">
        <w:rPr>
          <w:sz w:val="21"/>
          <w:szCs w:val="21"/>
          <w:lang w:val="sq-AL"/>
        </w:rPr>
        <w:t>në këto pasqyra për:</w:t>
      </w:r>
    </w:p>
    <w:p w:rsidR="00DF1FC9" w:rsidRPr="00042DB4" w:rsidRDefault="006332CD" w:rsidP="00DF1FC9">
      <w:pPr>
        <w:pStyle w:val="Paragrafi"/>
        <w:rPr>
          <w:sz w:val="21"/>
          <w:szCs w:val="21"/>
          <w:lang w:val="sq-AL"/>
        </w:rPr>
      </w:pPr>
      <w:r w:rsidRPr="00042DB4">
        <w:rPr>
          <w:sz w:val="21"/>
          <w:szCs w:val="21"/>
          <w:lang w:val="sq-AL"/>
        </w:rPr>
        <w:t xml:space="preserve">a) </w:t>
      </w:r>
      <w:r w:rsidR="00DF1FC9" w:rsidRPr="00042DB4">
        <w:rPr>
          <w:sz w:val="21"/>
          <w:szCs w:val="21"/>
          <w:lang w:val="sq-AL"/>
        </w:rPr>
        <w:t xml:space="preserve">faktin që pasqyrat financiare janë pasqyra financiare individuale; që është përdorur përjashtimi nga konsolidimi; emrin dhe vendin kryesor </w:t>
      </w:r>
      <w:r w:rsidR="00FA1B5B" w:rsidRPr="00042DB4">
        <w:rPr>
          <w:sz w:val="21"/>
          <w:szCs w:val="21"/>
          <w:lang w:val="sq-AL"/>
        </w:rPr>
        <w:t>të</w:t>
      </w:r>
      <w:r w:rsidR="00DF1FC9" w:rsidRPr="00042DB4">
        <w:rPr>
          <w:sz w:val="21"/>
          <w:szCs w:val="21"/>
          <w:lang w:val="sq-AL"/>
        </w:rPr>
        <w:t xml:space="preserve"> biznesit (dhe shteti ku është regjistruar nëse është i ndryshëm) i njësisë ekonomike, pasqyrat financiare të konsoliduara të së cilës, që janë sipas </w:t>
      </w:r>
      <w:r w:rsidR="006535DA" w:rsidRPr="00042DB4">
        <w:rPr>
          <w:sz w:val="21"/>
          <w:szCs w:val="21"/>
          <w:lang w:val="sq-AL"/>
        </w:rPr>
        <w:t>standardeve ndërkombëtare të raportimit financiar</w:t>
      </w:r>
      <w:r w:rsidR="00DF1FC9" w:rsidRPr="00042DB4">
        <w:rPr>
          <w:sz w:val="21"/>
          <w:szCs w:val="21"/>
          <w:lang w:val="sq-AL"/>
        </w:rPr>
        <w:t xml:space="preserve">, kanë </w:t>
      </w:r>
      <w:r w:rsidR="00AA7D55" w:rsidRPr="00042DB4">
        <w:rPr>
          <w:sz w:val="21"/>
          <w:szCs w:val="21"/>
          <w:lang w:val="sq-AL"/>
        </w:rPr>
        <w:t>qenë</w:t>
      </w:r>
      <w:r w:rsidR="00DF1FC9" w:rsidRPr="00042DB4">
        <w:rPr>
          <w:sz w:val="21"/>
          <w:szCs w:val="21"/>
          <w:lang w:val="sq-AL"/>
        </w:rPr>
        <w:t xml:space="preserve"> hartuar për përdorim publik; dhe adresa ku mund të merren këto pasqyra financiare individuale. </w:t>
      </w:r>
    </w:p>
    <w:p w:rsidR="00DF1FC9" w:rsidRPr="00042DB4" w:rsidRDefault="006332CD" w:rsidP="00DF1FC9">
      <w:pPr>
        <w:pStyle w:val="Paragrafi"/>
        <w:rPr>
          <w:sz w:val="21"/>
          <w:szCs w:val="21"/>
          <w:lang w:val="sq-AL"/>
        </w:rPr>
      </w:pPr>
      <w:r w:rsidRPr="00042DB4">
        <w:rPr>
          <w:sz w:val="21"/>
          <w:szCs w:val="21"/>
          <w:lang w:val="sq-AL"/>
        </w:rPr>
        <w:t xml:space="preserve">b) </w:t>
      </w:r>
      <w:r w:rsidR="00DF1FC9" w:rsidRPr="00042DB4">
        <w:rPr>
          <w:sz w:val="21"/>
          <w:szCs w:val="21"/>
          <w:lang w:val="sq-AL"/>
        </w:rPr>
        <w:t xml:space="preserve">një listë të investimeve të rëndësishme në filiale, sipërmarrje të përbashkëta dhe </w:t>
      </w:r>
      <w:r w:rsidR="00AA7D55" w:rsidRPr="00042DB4">
        <w:rPr>
          <w:sz w:val="21"/>
          <w:szCs w:val="21"/>
          <w:lang w:val="sq-AL"/>
        </w:rPr>
        <w:t>pjesëmarrje</w:t>
      </w:r>
      <w:r w:rsidR="00DF1FC9" w:rsidRPr="00042DB4">
        <w:rPr>
          <w:sz w:val="21"/>
          <w:szCs w:val="21"/>
          <w:lang w:val="sq-AL"/>
        </w:rPr>
        <w:t>, përfshirë:</w:t>
      </w:r>
    </w:p>
    <w:p w:rsidR="00465D1D" w:rsidRPr="00042DB4" w:rsidRDefault="00465D1D" w:rsidP="00465D1D">
      <w:pPr>
        <w:pStyle w:val="Paragrafi"/>
        <w:rPr>
          <w:sz w:val="21"/>
          <w:szCs w:val="21"/>
          <w:lang w:val="sq-AL"/>
        </w:rPr>
      </w:pPr>
      <w:r w:rsidRPr="00042DB4">
        <w:rPr>
          <w:sz w:val="21"/>
          <w:szCs w:val="21"/>
          <w:lang w:val="sq-AL"/>
        </w:rPr>
        <w:t xml:space="preserve">  </w:t>
      </w:r>
      <w:r w:rsidR="006332CD" w:rsidRPr="00042DB4">
        <w:rPr>
          <w:sz w:val="21"/>
          <w:szCs w:val="21"/>
          <w:lang w:val="sq-AL"/>
        </w:rPr>
        <w:t xml:space="preserve">i) </w:t>
      </w:r>
      <w:r w:rsidRPr="00042DB4">
        <w:rPr>
          <w:sz w:val="21"/>
          <w:szCs w:val="21"/>
          <w:lang w:val="sq-AL"/>
        </w:rPr>
        <w:t>emrin e këtyre investimeve;</w:t>
      </w:r>
    </w:p>
    <w:p w:rsidR="00042DB4" w:rsidRDefault="00042DB4" w:rsidP="00465D1D">
      <w:pPr>
        <w:pStyle w:val="Paragrafi"/>
        <w:rPr>
          <w:sz w:val="21"/>
          <w:szCs w:val="21"/>
          <w:lang w:val="sq-AL"/>
        </w:rPr>
      </w:pPr>
    </w:p>
    <w:p w:rsidR="00465D1D" w:rsidRPr="00042DB4" w:rsidRDefault="00465D1D" w:rsidP="00465D1D">
      <w:pPr>
        <w:pStyle w:val="Paragrafi"/>
        <w:rPr>
          <w:sz w:val="21"/>
          <w:szCs w:val="21"/>
          <w:lang w:val="sq-AL"/>
        </w:rPr>
      </w:pPr>
      <w:r w:rsidRPr="00042DB4">
        <w:rPr>
          <w:sz w:val="21"/>
          <w:szCs w:val="21"/>
          <w:lang w:val="sq-AL"/>
        </w:rPr>
        <w:t xml:space="preserve"> </w:t>
      </w:r>
      <w:r w:rsidR="006332CD" w:rsidRPr="00042DB4">
        <w:rPr>
          <w:sz w:val="21"/>
          <w:szCs w:val="21"/>
          <w:lang w:val="sq-AL"/>
        </w:rPr>
        <w:t xml:space="preserve">ii) </w:t>
      </w:r>
      <w:r w:rsidR="00DF1FC9" w:rsidRPr="00042DB4">
        <w:rPr>
          <w:sz w:val="21"/>
          <w:szCs w:val="21"/>
          <w:lang w:val="sq-AL"/>
        </w:rPr>
        <w:t xml:space="preserve">vendin kryesor të biznesit (dhe shtetin ku është regjistruar nëse është i </w:t>
      </w:r>
      <w:r w:rsidRPr="00042DB4">
        <w:rPr>
          <w:sz w:val="21"/>
          <w:szCs w:val="21"/>
          <w:lang w:val="sq-AL"/>
        </w:rPr>
        <w:t>ndryshëm) të këtyre investimeve;</w:t>
      </w:r>
    </w:p>
    <w:p w:rsidR="00DF1FC9" w:rsidRPr="00042DB4" w:rsidRDefault="006332CD" w:rsidP="00465D1D">
      <w:pPr>
        <w:pStyle w:val="Paragrafi"/>
        <w:rPr>
          <w:sz w:val="21"/>
          <w:szCs w:val="21"/>
          <w:lang w:val="sq-AL"/>
        </w:rPr>
      </w:pPr>
      <w:r w:rsidRPr="00042DB4">
        <w:rPr>
          <w:sz w:val="21"/>
          <w:szCs w:val="21"/>
          <w:lang w:val="sq-AL"/>
        </w:rPr>
        <w:t xml:space="preserve">iii) </w:t>
      </w:r>
      <w:r w:rsidR="00DF1FC9" w:rsidRPr="00042DB4">
        <w:rPr>
          <w:sz w:val="21"/>
          <w:szCs w:val="21"/>
          <w:lang w:val="sq-AL"/>
        </w:rPr>
        <w:t>pjesën e saj të interesave të zotëruar (dhe pjesën e saj të të drejtave për të votuar, nëse janë të ndryshme) në këto investime.</w:t>
      </w:r>
    </w:p>
    <w:p w:rsidR="00DF1FC9" w:rsidRPr="00042DB4" w:rsidRDefault="00272F8A" w:rsidP="00DF1FC9">
      <w:pPr>
        <w:pStyle w:val="Paragrafi"/>
        <w:rPr>
          <w:sz w:val="21"/>
          <w:szCs w:val="21"/>
          <w:lang w:val="sq-AL"/>
        </w:rPr>
      </w:pPr>
      <w:r w:rsidRPr="00042DB4">
        <w:rPr>
          <w:sz w:val="21"/>
          <w:szCs w:val="21"/>
          <w:lang w:val="sq-AL"/>
        </w:rPr>
        <w:t xml:space="preserve">c) </w:t>
      </w:r>
      <w:r w:rsidR="00DF1FC9" w:rsidRPr="00042DB4">
        <w:rPr>
          <w:sz w:val="21"/>
          <w:szCs w:val="21"/>
          <w:lang w:val="sq-AL"/>
        </w:rPr>
        <w:t>një përshkrim të metodës së përdorur për të kontabilizuar investimet e listuara në pikën (b).</w:t>
      </w:r>
    </w:p>
    <w:p w:rsidR="00DF1FC9" w:rsidRPr="00042DB4" w:rsidRDefault="00595045" w:rsidP="00DF1FC9">
      <w:pPr>
        <w:pStyle w:val="Paragrafi"/>
        <w:rPr>
          <w:sz w:val="21"/>
          <w:szCs w:val="21"/>
          <w:lang w:val="sq-AL"/>
        </w:rPr>
      </w:pPr>
      <w:r w:rsidRPr="00042DB4">
        <w:rPr>
          <w:sz w:val="21"/>
          <w:szCs w:val="21"/>
          <w:lang w:val="sq-AL"/>
        </w:rPr>
        <w:t xml:space="preserve">17. </w:t>
      </w:r>
      <w:r w:rsidR="00DF1FC9" w:rsidRPr="00042DB4">
        <w:rPr>
          <w:sz w:val="21"/>
          <w:szCs w:val="21"/>
          <w:lang w:val="sq-AL"/>
        </w:rPr>
        <w:t xml:space="preserve">Kur një njësi ekonomike kontrolluese (përveç atyre të përcaktuara në paragrafin 16) ose një investitor me kontroll të përbashkët ose ndikim të rëndësishëm mbi një investim, përgatit pasqyra financiare individuale, njësia ekonomike kontrolluese ose </w:t>
      </w:r>
      <w:r w:rsidR="00AA7D55" w:rsidRPr="00042DB4">
        <w:rPr>
          <w:sz w:val="21"/>
          <w:szCs w:val="21"/>
          <w:lang w:val="sq-AL"/>
        </w:rPr>
        <w:t>investitori</w:t>
      </w:r>
      <w:r w:rsidR="00DF1FC9" w:rsidRPr="00042DB4">
        <w:rPr>
          <w:sz w:val="21"/>
          <w:szCs w:val="21"/>
          <w:lang w:val="sq-AL"/>
        </w:rPr>
        <w:t xml:space="preserve"> do të identifikojë pasqyrat financiare të përgatitura në përputhje me SNRF 10, SNRF 11 ose SNK 28 (ndryshuar në vitin 2011) se kujt i përkasin. Njësia ekonomike kontrolluese ose investitori duhet të japë</w:t>
      </w:r>
      <w:r w:rsidR="00D705C9" w:rsidRPr="00042DB4">
        <w:rPr>
          <w:sz w:val="21"/>
          <w:szCs w:val="21"/>
          <w:lang w:val="sq-AL"/>
        </w:rPr>
        <w:t>,</w:t>
      </w:r>
      <w:r w:rsidR="00DF1FC9" w:rsidRPr="00042DB4">
        <w:rPr>
          <w:sz w:val="21"/>
          <w:szCs w:val="21"/>
          <w:lang w:val="sq-AL"/>
        </w:rPr>
        <w:t xml:space="preserve"> gjithashtu</w:t>
      </w:r>
      <w:r w:rsidR="00D705C9" w:rsidRPr="00042DB4">
        <w:rPr>
          <w:sz w:val="21"/>
          <w:szCs w:val="21"/>
          <w:lang w:val="sq-AL"/>
        </w:rPr>
        <w:t>,</w:t>
      </w:r>
      <w:r w:rsidR="00DF1FC9" w:rsidRPr="00042DB4">
        <w:rPr>
          <w:sz w:val="21"/>
          <w:szCs w:val="21"/>
          <w:lang w:val="sq-AL"/>
        </w:rPr>
        <w:t xml:space="preserve"> informacione shpjeguese</w:t>
      </w:r>
      <w:r w:rsidR="006B764D" w:rsidRPr="00042DB4">
        <w:rPr>
          <w:sz w:val="21"/>
          <w:szCs w:val="21"/>
          <w:lang w:val="sq-AL"/>
        </w:rPr>
        <w:t xml:space="preserve"> </w:t>
      </w:r>
      <w:r w:rsidR="00DF1FC9" w:rsidRPr="00042DB4">
        <w:rPr>
          <w:sz w:val="21"/>
          <w:szCs w:val="21"/>
          <w:lang w:val="sq-AL"/>
        </w:rPr>
        <w:t xml:space="preserve">në </w:t>
      </w:r>
      <w:r w:rsidR="00DF1FC9" w:rsidRPr="00042DB4">
        <w:rPr>
          <w:sz w:val="21"/>
          <w:szCs w:val="21"/>
          <w:lang w:val="sq-AL"/>
        </w:rPr>
        <w:lastRenderedPageBreak/>
        <w:t>pasqyrat financiare individuale të saj për:</w:t>
      </w:r>
    </w:p>
    <w:p w:rsidR="00DF1FC9" w:rsidRPr="00042DB4" w:rsidRDefault="00595045" w:rsidP="00DF1FC9">
      <w:pPr>
        <w:pStyle w:val="Paragrafi"/>
        <w:rPr>
          <w:sz w:val="21"/>
          <w:szCs w:val="21"/>
          <w:lang w:val="sq-AL"/>
        </w:rPr>
      </w:pPr>
      <w:r w:rsidRPr="00042DB4">
        <w:rPr>
          <w:sz w:val="21"/>
          <w:szCs w:val="21"/>
          <w:lang w:val="sq-AL"/>
        </w:rPr>
        <w:t xml:space="preserve">a) </w:t>
      </w:r>
      <w:r w:rsidR="00DF1FC9" w:rsidRPr="00042DB4">
        <w:rPr>
          <w:sz w:val="21"/>
          <w:szCs w:val="21"/>
          <w:lang w:val="sq-AL"/>
        </w:rPr>
        <w:t xml:space="preserve">faktin që pasqyrat janë pasqyra </w:t>
      </w:r>
      <w:r w:rsidR="00AA7D55" w:rsidRPr="00042DB4">
        <w:rPr>
          <w:sz w:val="21"/>
          <w:szCs w:val="21"/>
          <w:lang w:val="sq-AL"/>
        </w:rPr>
        <w:t>financiare</w:t>
      </w:r>
      <w:r w:rsidR="00DF1FC9" w:rsidRPr="00042DB4">
        <w:rPr>
          <w:sz w:val="21"/>
          <w:szCs w:val="21"/>
          <w:lang w:val="sq-AL"/>
        </w:rPr>
        <w:t xml:space="preserve"> individuale dhe arsyet pse janë përgatitur këto pasqyra nëse kjo nuk kërkohet nga ligji.</w:t>
      </w:r>
    </w:p>
    <w:p w:rsidR="00DF1FC9" w:rsidRPr="00042DB4" w:rsidRDefault="00595045" w:rsidP="00DF1FC9">
      <w:pPr>
        <w:pStyle w:val="Paragrafi"/>
        <w:rPr>
          <w:sz w:val="21"/>
          <w:szCs w:val="21"/>
          <w:lang w:val="sq-AL"/>
        </w:rPr>
      </w:pPr>
      <w:r w:rsidRPr="00042DB4">
        <w:rPr>
          <w:sz w:val="21"/>
          <w:szCs w:val="21"/>
          <w:lang w:val="sq-AL"/>
        </w:rPr>
        <w:t xml:space="preserve">b) </w:t>
      </w:r>
      <w:r w:rsidR="00DF1FC9" w:rsidRPr="00042DB4">
        <w:rPr>
          <w:sz w:val="21"/>
          <w:szCs w:val="21"/>
          <w:lang w:val="sq-AL"/>
        </w:rPr>
        <w:t xml:space="preserve">listën e investimeve të rëndësishme në filiale, sipërmarrje të përbashkëta dhe </w:t>
      </w:r>
      <w:r w:rsidR="00AA7D55" w:rsidRPr="00042DB4">
        <w:rPr>
          <w:sz w:val="21"/>
          <w:szCs w:val="21"/>
          <w:lang w:val="sq-AL"/>
        </w:rPr>
        <w:t>pjesëmarrje</w:t>
      </w:r>
      <w:r w:rsidR="00DF1FC9" w:rsidRPr="00042DB4">
        <w:rPr>
          <w:sz w:val="21"/>
          <w:szCs w:val="21"/>
          <w:lang w:val="sq-AL"/>
        </w:rPr>
        <w:t>, përfshirë:</w:t>
      </w:r>
    </w:p>
    <w:p w:rsidR="00465D1D" w:rsidRPr="00042DB4" w:rsidRDefault="00465D1D" w:rsidP="00465D1D">
      <w:pPr>
        <w:pStyle w:val="Paragrafi"/>
        <w:rPr>
          <w:sz w:val="21"/>
          <w:szCs w:val="21"/>
          <w:lang w:val="sq-AL"/>
        </w:rPr>
      </w:pPr>
      <w:r w:rsidRPr="00042DB4">
        <w:rPr>
          <w:sz w:val="21"/>
          <w:szCs w:val="21"/>
          <w:lang w:val="sq-AL"/>
        </w:rPr>
        <w:t xml:space="preserve">  </w:t>
      </w:r>
      <w:r w:rsidR="00595045" w:rsidRPr="00042DB4">
        <w:rPr>
          <w:sz w:val="21"/>
          <w:szCs w:val="21"/>
          <w:lang w:val="sq-AL"/>
        </w:rPr>
        <w:t xml:space="preserve">i) </w:t>
      </w:r>
      <w:r w:rsidR="00DF1FC9" w:rsidRPr="00042DB4">
        <w:rPr>
          <w:sz w:val="21"/>
          <w:szCs w:val="21"/>
          <w:lang w:val="sq-AL"/>
        </w:rPr>
        <w:t>emrin e këtyre investimeve.</w:t>
      </w:r>
    </w:p>
    <w:p w:rsidR="00465D1D" w:rsidRPr="00042DB4" w:rsidRDefault="00465D1D" w:rsidP="00465D1D">
      <w:pPr>
        <w:pStyle w:val="Paragrafi"/>
        <w:rPr>
          <w:sz w:val="21"/>
          <w:szCs w:val="21"/>
          <w:lang w:val="sq-AL"/>
        </w:rPr>
      </w:pPr>
      <w:r w:rsidRPr="00042DB4">
        <w:rPr>
          <w:sz w:val="21"/>
          <w:szCs w:val="21"/>
          <w:lang w:val="sq-AL"/>
        </w:rPr>
        <w:t xml:space="preserve"> </w:t>
      </w:r>
      <w:r w:rsidR="00595045" w:rsidRPr="00042DB4">
        <w:rPr>
          <w:sz w:val="21"/>
          <w:szCs w:val="21"/>
          <w:lang w:val="sq-AL"/>
        </w:rPr>
        <w:t xml:space="preserve">ii) </w:t>
      </w:r>
      <w:r w:rsidR="00DF1FC9" w:rsidRPr="00042DB4">
        <w:rPr>
          <w:sz w:val="21"/>
          <w:szCs w:val="21"/>
          <w:lang w:val="sq-AL"/>
        </w:rPr>
        <w:t>vendin kryesor të biznesit (dhe shtetin ku është regjistruar nëse është i ndryshëm) të këtyre investimeve.</w:t>
      </w:r>
    </w:p>
    <w:p w:rsidR="00DF1FC9" w:rsidRPr="00042DB4" w:rsidRDefault="00595045" w:rsidP="00465D1D">
      <w:pPr>
        <w:pStyle w:val="Paragrafi"/>
        <w:rPr>
          <w:sz w:val="21"/>
          <w:szCs w:val="21"/>
          <w:lang w:val="sq-AL"/>
        </w:rPr>
      </w:pPr>
      <w:r w:rsidRPr="00042DB4">
        <w:rPr>
          <w:sz w:val="21"/>
          <w:szCs w:val="21"/>
          <w:lang w:val="sq-AL"/>
        </w:rPr>
        <w:t xml:space="preserve">iii) </w:t>
      </w:r>
      <w:r w:rsidR="00DF1FC9" w:rsidRPr="00042DB4">
        <w:rPr>
          <w:sz w:val="21"/>
          <w:szCs w:val="21"/>
          <w:lang w:val="sq-AL"/>
        </w:rPr>
        <w:t>pjesën e saj të interesave të zotëruar (dhe pjesën e saj të të drejtave për të votuar, nëse janë të ndryshme) në këto investime.</w:t>
      </w:r>
    </w:p>
    <w:p w:rsidR="00DF1FC9" w:rsidRPr="00042DB4" w:rsidRDefault="00595045" w:rsidP="00DF1FC9">
      <w:pPr>
        <w:pStyle w:val="Paragrafi"/>
        <w:rPr>
          <w:sz w:val="21"/>
          <w:szCs w:val="21"/>
          <w:lang w:val="sq-AL"/>
        </w:rPr>
      </w:pPr>
      <w:r w:rsidRPr="00042DB4">
        <w:rPr>
          <w:sz w:val="21"/>
          <w:szCs w:val="21"/>
          <w:lang w:val="sq-AL"/>
        </w:rPr>
        <w:t xml:space="preserve">c) </w:t>
      </w:r>
      <w:r w:rsidR="00DF1FC9" w:rsidRPr="00042DB4">
        <w:rPr>
          <w:sz w:val="21"/>
          <w:szCs w:val="21"/>
          <w:lang w:val="sq-AL"/>
        </w:rPr>
        <w:t>një përshkrim të metodës së përdorur për të kontabilizuar investimet e listuara në pikën (b).</w:t>
      </w:r>
    </w:p>
    <w:p w:rsidR="00DF1FC9" w:rsidRPr="00042DB4" w:rsidRDefault="00DF1FC9" w:rsidP="00DF1FC9">
      <w:pPr>
        <w:pStyle w:val="Paragrafi"/>
        <w:rPr>
          <w:sz w:val="21"/>
          <w:szCs w:val="21"/>
          <w:lang w:val="sq-AL"/>
        </w:rPr>
      </w:pPr>
      <w:r w:rsidRPr="00042DB4">
        <w:rPr>
          <w:sz w:val="21"/>
          <w:szCs w:val="21"/>
          <w:lang w:val="sq-AL"/>
        </w:rPr>
        <w:t>Njësia ekonomike kontrolluese ose investitori</w:t>
      </w:r>
      <w:r w:rsidR="00D522C7" w:rsidRPr="00042DB4">
        <w:rPr>
          <w:sz w:val="21"/>
          <w:szCs w:val="21"/>
          <w:lang w:val="sq-AL"/>
        </w:rPr>
        <w:t>,</w:t>
      </w:r>
      <w:r w:rsidRPr="00042DB4">
        <w:rPr>
          <w:sz w:val="21"/>
          <w:szCs w:val="21"/>
          <w:lang w:val="sq-AL"/>
        </w:rPr>
        <w:t xml:space="preserve"> gjithashtu, duhet të identifikojë se kujt i përkasin pasqyrat financiare të përgatitura në përputhje me SNRF 10, SNRF 11 ose SNK 28 (ndryshuar në vitin 2011).</w:t>
      </w:r>
    </w:p>
    <w:p w:rsidR="00DF1FC9" w:rsidRPr="00042DB4" w:rsidRDefault="00DF1FC9" w:rsidP="00DF1FC9">
      <w:pPr>
        <w:pStyle w:val="Paragrafi"/>
        <w:rPr>
          <w:b/>
          <w:sz w:val="21"/>
          <w:szCs w:val="21"/>
          <w:lang w:val="sq-AL"/>
        </w:rPr>
      </w:pPr>
      <w:r w:rsidRPr="00042DB4">
        <w:rPr>
          <w:b/>
          <w:sz w:val="21"/>
          <w:szCs w:val="21"/>
          <w:lang w:val="sq-AL"/>
        </w:rPr>
        <w:t>Data e hyrjes në fuqi dhe dispozitat kalimtare</w:t>
      </w:r>
    </w:p>
    <w:p w:rsidR="00DF1FC9" w:rsidRPr="00042DB4" w:rsidRDefault="00595045" w:rsidP="00DF1FC9">
      <w:pPr>
        <w:pStyle w:val="Paragrafi"/>
        <w:rPr>
          <w:sz w:val="21"/>
          <w:szCs w:val="21"/>
          <w:lang w:val="sq-AL"/>
        </w:rPr>
      </w:pPr>
      <w:r w:rsidRPr="00042DB4">
        <w:rPr>
          <w:sz w:val="21"/>
          <w:szCs w:val="21"/>
          <w:lang w:val="sq-AL"/>
        </w:rPr>
        <w:t xml:space="preserve">18. </w:t>
      </w:r>
      <w:r w:rsidR="00DF1FC9" w:rsidRPr="00042DB4">
        <w:rPr>
          <w:sz w:val="21"/>
          <w:szCs w:val="21"/>
          <w:lang w:val="sq-AL"/>
        </w:rPr>
        <w:t>Njësia ekonomike duhet të zbatojë këtë Standard për periudhat vjetore që fillojnë më datën 1 janar 2013 e në vijim. Lejohet zbatimi para kësaj date. Nëse një njësi ekonomike e zbaton</w:t>
      </w:r>
      <w:r w:rsidR="006B764D" w:rsidRPr="00042DB4">
        <w:rPr>
          <w:sz w:val="21"/>
          <w:szCs w:val="21"/>
          <w:lang w:val="sq-AL"/>
        </w:rPr>
        <w:t xml:space="preserve"> </w:t>
      </w:r>
      <w:r w:rsidR="00DF1FC9" w:rsidRPr="00042DB4">
        <w:rPr>
          <w:sz w:val="21"/>
          <w:szCs w:val="21"/>
          <w:lang w:val="sq-AL"/>
        </w:rPr>
        <w:t xml:space="preserve">këtë Standard për një periudhë më të hershme, ajo duhet të japë informacione për këtë fakt dhe të zbatojë njëkohësisht SNRF 10, SNRF 11, SNRF 12 </w:t>
      </w:r>
      <w:r w:rsidR="00D522C7" w:rsidRPr="00042DB4">
        <w:rPr>
          <w:sz w:val="21"/>
          <w:szCs w:val="21"/>
          <w:lang w:val="sq-AL"/>
        </w:rPr>
        <w:t>“</w:t>
      </w:r>
      <w:r w:rsidR="00DF1FC9" w:rsidRPr="00042DB4">
        <w:rPr>
          <w:sz w:val="21"/>
          <w:szCs w:val="21"/>
          <w:lang w:val="sq-AL"/>
        </w:rPr>
        <w:t xml:space="preserve">Dhënia e </w:t>
      </w:r>
      <w:r w:rsidR="00D522C7" w:rsidRPr="00042DB4">
        <w:rPr>
          <w:sz w:val="21"/>
          <w:szCs w:val="21"/>
          <w:lang w:val="sq-AL"/>
        </w:rPr>
        <w:t xml:space="preserve">informacioneve shpjeguese </w:t>
      </w:r>
      <w:r w:rsidR="00DF1FC9" w:rsidRPr="00042DB4">
        <w:rPr>
          <w:sz w:val="21"/>
          <w:szCs w:val="21"/>
          <w:lang w:val="sq-AL"/>
        </w:rPr>
        <w:t xml:space="preserve">mbi </w:t>
      </w:r>
      <w:r w:rsidR="00D522C7" w:rsidRPr="00042DB4">
        <w:rPr>
          <w:sz w:val="21"/>
          <w:szCs w:val="21"/>
          <w:lang w:val="sq-AL"/>
        </w:rPr>
        <w:t xml:space="preserve">interesat në njësi të tjera ekonomike” </w:t>
      </w:r>
      <w:r w:rsidR="00DF1FC9" w:rsidRPr="00042DB4">
        <w:rPr>
          <w:sz w:val="21"/>
          <w:szCs w:val="21"/>
          <w:lang w:val="sq-AL"/>
        </w:rPr>
        <w:t>dhe SNK 28 (ndryshuar në vitin 2011).</w:t>
      </w:r>
    </w:p>
    <w:p w:rsidR="00DF1FC9" w:rsidRPr="00042DB4" w:rsidRDefault="00DF1FC9" w:rsidP="00DF1FC9">
      <w:pPr>
        <w:pStyle w:val="Paragrafi"/>
        <w:rPr>
          <w:b/>
          <w:sz w:val="21"/>
          <w:szCs w:val="21"/>
          <w:lang w:val="sq-AL"/>
        </w:rPr>
      </w:pPr>
      <w:r w:rsidRPr="00042DB4">
        <w:rPr>
          <w:b/>
          <w:sz w:val="21"/>
          <w:szCs w:val="21"/>
          <w:lang w:val="sq-AL"/>
        </w:rPr>
        <w:t>Referenca te SNRF 9</w:t>
      </w:r>
    </w:p>
    <w:p w:rsidR="00DF1FC9" w:rsidRPr="00042DB4" w:rsidRDefault="00595045" w:rsidP="00DF1FC9">
      <w:pPr>
        <w:pStyle w:val="Paragrafi"/>
        <w:rPr>
          <w:sz w:val="21"/>
          <w:szCs w:val="21"/>
          <w:lang w:val="sq-AL"/>
        </w:rPr>
      </w:pPr>
      <w:r w:rsidRPr="00042DB4">
        <w:rPr>
          <w:sz w:val="21"/>
          <w:szCs w:val="21"/>
          <w:lang w:val="sq-AL"/>
        </w:rPr>
        <w:t xml:space="preserve">19. </w:t>
      </w:r>
      <w:r w:rsidR="00DF1FC9" w:rsidRPr="00042DB4">
        <w:rPr>
          <w:sz w:val="21"/>
          <w:szCs w:val="21"/>
          <w:lang w:val="sq-AL"/>
        </w:rPr>
        <w:t>Nëse një njësi ekonomike zbaton këtë Standard, por akoma ajo nuk ka zbatuar</w:t>
      </w:r>
      <w:r w:rsidR="006B764D" w:rsidRPr="00042DB4">
        <w:rPr>
          <w:sz w:val="21"/>
          <w:szCs w:val="21"/>
          <w:lang w:val="sq-AL"/>
        </w:rPr>
        <w:t xml:space="preserve"> </w:t>
      </w:r>
      <w:r w:rsidR="00DF1FC9" w:rsidRPr="00042DB4">
        <w:rPr>
          <w:sz w:val="21"/>
          <w:szCs w:val="21"/>
          <w:lang w:val="sq-AL"/>
        </w:rPr>
        <w:t xml:space="preserve">SNRF 9, çdo referencë ndaj SNRF 9 duhet të lexohet si referencë ndaj SNK 39 </w:t>
      </w:r>
      <w:r w:rsidR="00D522C7" w:rsidRPr="00042DB4">
        <w:rPr>
          <w:sz w:val="21"/>
          <w:szCs w:val="21"/>
          <w:lang w:val="sq-AL"/>
        </w:rPr>
        <w:t>“</w:t>
      </w:r>
      <w:r w:rsidR="00AA7D55" w:rsidRPr="00042DB4">
        <w:rPr>
          <w:sz w:val="21"/>
          <w:szCs w:val="21"/>
          <w:lang w:val="sq-AL"/>
        </w:rPr>
        <w:t>Instrumentet</w:t>
      </w:r>
      <w:r w:rsidR="00DF1FC9" w:rsidRPr="00042DB4">
        <w:rPr>
          <w:sz w:val="21"/>
          <w:szCs w:val="21"/>
          <w:lang w:val="sq-AL"/>
        </w:rPr>
        <w:t xml:space="preserve"> </w:t>
      </w:r>
      <w:r w:rsidR="00D522C7" w:rsidRPr="00042DB4">
        <w:rPr>
          <w:sz w:val="21"/>
          <w:szCs w:val="21"/>
          <w:lang w:val="sq-AL"/>
        </w:rPr>
        <w:t>financiare</w:t>
      </w:r>
      <w:r w:rsidR="00DF1FC9" w:rsidRPr="00042DB4">
        <w:rPr>
          <w:sz w:val="21"/>
          <w:szCs w:val="21"/>
          <w:lang w:val="sq-AL"/>
        </w:rPr>
        <w:t xml:space="preserve">: Njohja dhe </w:t>
      </w:r>
      <w:r w:rsidR="00D522C7" w:rsidRPr="00042DB4">
        <w:rPr>
          <w:sz w:val="21"/>
          <w:szCs w:val="21"/>
          <w:lang w:val="sq-AL"/>
        </w:rPr>
        <w:t>matja”</w:t>
      </w:r>
      <w:r w:rsidR="00DF1FC9" w:rsidRPr="00042DB4">
        <w:rPr>
          <w:sz w:val="21"/>
          <w:szCs w:val="21"/>
          <w:lang w:val="sq-AL"/>
        </w:rPr>
        <w:t>.</w:t>
      </w:r>
    </w:p>
    <w:p w:rsidR="00DF1FC9" w:rsidRPr="00042DB4" w:rsidRDefault="00DF1FC9" w:rsidP="00DF1FC9">
      <w:pPr>
        <w:pStyle w:val="Paragrafi"/>
        <w:rPr>
          <w:b/>
          <w:sz w:val="21"/>
          <w:szCs w:val="21"/>
          <w:lang w:val="sq-AL"/>
        </w:rPr>
      </w:pPr>
      <w:r w:rsidRPr="00042DB4">
        <w:rPr>
          <w:b/>
          <w:sz w:val="21"/>
          <w:szCs w:val="21"/>
          <w:lang w:val="sq-AL"/>
        </w:rPr>
        <w:t>Shfuqizimi i SNK 27 (2008)</w:t>
      </w:r>
    </w:p>
    <w:p w:rsidR="00DF1FC9" w:rsidRPr="00042DB4" w:rsidRDefault="00595045" w:rsidP="00DF1FC9">
      <w:pPr>
        <w:pStyle w:val="Paragrafi"/>
        <w:rPr>
          <w:sz w:val="21"/>
          <w:szCs w:val="21"/>
          <w:lang w:val="sq-AL"/>
        </w:rPr>
      </w:pPr>
      <w:r w:rsidRPr="00042DB4">
        <w:rPr>
          <w:sz w:val="21"/>
          <w:szCs w:val="21"/>
          <w:lang w:val="sq-AL"/>
        </w:rPr>
        <w:t xml:space="preserve">20. </w:t>
      </w:r>
      <w:r w:rsidR="00DF1FC9" w:rsidRPr="00042DB4">
        <w:rPr>
          <w:sz w:val="21"/>
          <w:szCs w:val="21"/>
          <w:lang w:val="sq-AL"/>
        </w:rPr>
        <w:t>Ky Standard është nxjerrë njëkohësisht me SNRF 10.</w:t>
      </w:r>
      <w:r w:rsidR="006B764D" w:rsidRPr="00042DB4">
        <w:rPr>
          <w:sz w:val="21"/>
          <w:szCs w:val="21"/>
          <w:lang w:val="sq-AL"/>
        </w:rPr>
        <w:t xml:space="preserve"> </w:t>
      </w:r>
      <w:r w:rsidR="00DF1FC9" w:rsidRPr="00042DB4">
        <w:rPr>
          <w:sz w:val="21"/>
          <w:szCs w:val="21"/>
          <w:lang w:val="sq-AL"/>
        </w:rPr>
        <w:t xml:space="preserve">Së bashku, të dy SNRF-të zëvendësojnë SNK 27 </w:t>
      </w:r>
      <w:r w:rsidR="00D522C7" w:rsidRPr="00042DB4">
        <w:rPr>
          <w:sz w:val="21"/>
          <w:szCs w:val="21"/>
          <w:lang w:val="sq-AL"/>
        </w:rPr>
        <w:t xml:space="preserve">“Pasqyrat </w:t>
      </w:r>
      <w:r w:rsidR="00AA7D55" w:rsidRPr="00042DB4">
        <w:rPr>
          <w:sz w:val="21"/>
          <w:szCs w:val="21"/>
          <w:lang w:val="sq-AL"/>
        </w:rPr>
        <w:t xml:space="preserve">financiare të konsoliduara </w:t>
      </w:r>
      <w:r w:rsidR="00573883" w:rsidRPr="00042DB4">
        <w:rPr>
          <w:sz w:val="21"/>
          <w:szCs w:val="21"/>
          <w:lang w:val="sq-AL"/>
        </w:rPr>
        <w:t>dhe i</w:t>
      </w:r>
      <w:r w:rsidR="00DF1FC9" w:rsidRPr="00042DB4">
        <w:rPr>
          <w:sz w:val="21"/>
          <w:szCs w:val="21"/>
          <w:lang w:val="sq-AL"/>
        </w:rPr>
        <w:t xml:space="preserve">ndividuale (ndryshuar në vitin 2008). </w:t>
      </w:r>
    </w:p>
    <w:p w:rsidR="00DF1FC9" w:rsidRPr="00042DB4" w:rsidRDefault="00DF1FC9" w:rsidP="00DF1FC9">
      <w:pPr>
        <w:pStyle w:val="Paragrafi"/>
        <w:rPr>
          <w:sz w:val="21"/>
          <w:szCs w:val="21"/>
          <w:lang w:val="sq-AL"/>
        </w:rPr>
      </w:pPr>
    </w:p>
    <w:p w:rsidR="007F66F7" w:rsidRPr="00042DB4" w:rsidRDefault="00573883" w:rsidP="00573883">
      <w:pPr>
        <w:pStyle w:val="TitulliTitull"/>
        <w:rPr>
          <w:sz w:val="21"/>
          <w:szCs w:val="21"/>
        </w:rPr>
      </w:pPr>
      <w:r w:rsidRPr="00042DB4">
        <w:rPr>
          <w:sz w:val="21"/>
          <w:szCs w:val="21"/>
        </w:rPr>
        <w:t>STANDARDI NDËRKOMBËTAR I KONTABILITETIT 28</w:t>
      </w:r>
    </w:p>
    <w:p w:rsidR="00595045" w:rsidRPr="00042DB4" w:rsidRDefault="00573883" w:rsidP="00573883">
      <w:pPr>
        <w:pStyle w:val="TitulliTitull"/>
        <w:rPr>
          <w:sz w:val="21"/>
          <w:szCs w:val="21"/>
        </w:rPr>
      </w:pPr>
      <w:r w:rsidRPr="00042DB4">
        <w:rPr>
          <w:sz w:val="21"/>
          <w:szCs w:val="21"/>
        </w:rPr>
        <w:t>INVESTIMET NË PJESËMARRJE DHE SIPËRMARRJET E PËRBASHKËTA</w:t>
      </w:r>
    </w:p>
    <w:p w:rsidR="00573883" w:rsidRPr="00042DB4" w:rsidRDefault="00573883" w:rsidP="00595045">
      <w:pPr>
        <w:pStyle w:val="Paragrafi"/>
        <w:rPr>
          <w:b/>
          <w:sz w:val="21"/>
          <w:szCs w:val="21"/>
          <w:lang w:val="sq-AL"/>
        </w:rPr>
      </w:pPr>
    </w:p>
    <w:p w:rsidR="00595045" w:rsidRPr="00042DB4" w:rsidRDefault="00595045" w:rsidP="00595045">
      <w:pPr>
        <w:pStyle w:val="Paragrafi"/>
        <w:rPr>
          <w:sz w:val="21"/>
          <w:szCs w:val="21"/>
          <w:lang w:val="sq-AL"/>
        </w:rPr>
      </w:pPr>
      <w:r w:rsidRPr="00042DB4">
        <w:rPr>
          <w:sz w:val="21"/>
          <w:szCs w:val="21"/>
          <w:lang w:val="sq-AL"/>
        </w:rPr>
        <w:t>Objektivi</w:t>
      </w:r>
    </w:p>
    <w:p w:rsidR="00595045" w:rsidRPr="00042DB4" w:rsidRDefault="00595045" w:rsidP="00595045">
      <w:pPr>
        <w:pStyle w:val="Paragrafi"/>
        <w:rPr>
          <w:sz w:val="21"/>
          <w:szCs w:val="21"/>
          <w:lang w:val="sq-AL"/>
        </w:rPr>
      </w:pPr>
      <w:r w:rsidRPr="00042DB4">
        <w:rPr>
          <w:sz w:val="21"/>
          <w:szCs w:val="21"/>
          <w:lang w:val="sq-AL"/>
        </w:rPr>
        <w:t>1</w:t>
      </w:r>
      <w:r w:rsidR="007F66F7" w:rsidRPr="00042DB4">
        <w:rPr>
          <w:sz w:val="21"/>
          <w:szCs w:val="21"/>
          <w:lang w:val="sq-AL"/>
        </w:rPr>
        <w:t xml:space="preserve">. </w:t>
      </w:r>
      <w:r w:rsidRPr="00042DB4">
        <w:rPr>
          <w:sz w:val="21"/>
          <w:szCs w:val="21"/>
          <w:lang w:val="sq-AL"/>
        </w:rPr>
        <w:t xml:space="preserve">Objektivi i këtij </w:t>
      </w:r>
      <w:r w:rsidR="00AA7D55" w:rsidRPr="00042DB4">
        <w:rPr>
          <w:sz w:val="21"/>
          <w:szCs w:val="21"/>
          <w:lang w:val="sq-AL"/>
        </w:rPr>
        <w:t xml:space="preserve">standardi </w:t>
      </w:r>
      <w:r w:rsidRPr="00042DB4">
        <w:rPr>
          <w:sz w:val="21"/>
          <w:szCs w:val="21"/>
          <w:lang w:val="sq-AL"/>
        </w:rPr>
        <w:t xml:space="preserve">është të përshkruajë trajtimin kontabël për investimet në pjesëmarrje dhe të përcaktojë kërkesat për zbatimin e metodës së kapitalit neto kur bëhet trajtimi kontabël i investimeve në pjesëmarrje dhe sipërmarrje të përbashkëta. </w:t>
      </w:r>
    </w:p>
    <w:p w:rsidR="00595045" w:rsidRPr="00042DB4" w:rsidRDefault="00595045" w:rsidP="00595045">
      <w:pPr>
        <w:pStyle w:val="Paragrafi"/>
        <w:rPr>
          <w:sz w:val="21"/>
          <w:szCs w:val="21"/>
          <w:lang w:val="sq-AL"/>
        </w:rPr>
      </w:pPr>
      <w:r w:rsidRPr="00042DB4">
        <w:rPr>
          <w:sz w:val="21"/>
          <w:szCs w:val="21"/>
          <w:lang w:val="sq-AL"/>
        </w:rPr>
        <w:t>Qëllimi</w:t>
      </w:r>
    </w:p>
    <w:p w:rsidR="00595045" w:rsidRPr="00042DB4" w:rsidRDefault="007F66F7" w:rsidP="00595045">
      <w:pPr>
        <w:pStyle w:val="Paragrafi"/>
        <w:rPr>
          <w:sz w:val="21"/>
          <w:szCs w:val="21"/>
          <w:lang w:val="sq-AL"/>
        </w:rPr>
      </w:pPr>
      <w:r w:rsidRPr="00042DB4">
        <w:rPr>
          <w:sz w:val="21"/>
          <w:szCs w:val="21"/>
          <w:lang w:val="sq-AL"/>
        </w:rPr>
        <w:t xml:space="preserve">2. </w:t>
      </w:r>
      <w:r w:rsidR="00595045" w:rsidRPr="00042DB4">
        <w:rPr>
          <w:sz w:val="21"/>
          <w:szCs w:val="21"/>
          <w:lang w:val="sq-AL"/>
        </w:rPr>
        <w:t xml:space="preserve">Ky </w:t>
      </w:r>
      <w:r w:rsidR="00AA7D55" w:rsidRPr="00042DB4">
        <w:rPr>
          <w:sz w:val="21"/>
          <w:szCs w:val="21"/>
          <w:lang w:val="sq-AL"/>
        </w:rPr>
        <w:t xml:space="preserve">standard </w:t>
      </w:r>
      <w:r w:rsidR="00595045" w:rsidRPr="00042DB4">
        <w:rPr>
          <w:sz w:val="21"/>
          <w:szCs w:val="21"/>
          <w:lang w:val="sq-AL"/>
        </w:rPr>
        <w:t>do të zbatohet nga të gjitha njësitë ekonomike që janë investitor</w:t>
      </w:r>
      <w:r w:rsidR="00573883" w:rsidRPr="00042DB4">
        <w:rPr>
          <w:sz w:val="21"/>
          <w:szCs w:val="21"/>
          <w:lang w:val="sq-AL"/>
        </w:rPr>
        <w:t>e</w:t>
      </w:r>
      <w:r w:rsidR="00595045" w:rsidRPr="00042DB4">
        <w:rPr>
          <w:sz w:val="21"/>
          <w:szCs w:val="21"/>
          <w:lang w:val="sq-AL"/>
        </w:rPr>
        <w:t xml:space="preserve"> me kontroll të përbashkët, ose influencë të konsiderueshme mbi një të investuar.</w:t>
      </w:r>
      <w:r w:rsidR="006B764D" w:rsidRPr="00042DB4">
        <w:rPr>
          <w:sz w:val="21"/>
          <w:szCs w:val="21"/>
          <w:lang w:val="sq-AL"/>
        </w:rPr>
        <w:t xml:space="preserve"> </w:t>
      </w:r>
    </w:p>
    <w:p w:rsidR="00595045" w:rsidRPr="00042DB4" w:rsidRDefault="00595045" w:rsidP="00595045">
      <w:pPr>
        <w:pStyle w:val="Paragrafi"/>
        <w:rPr>
          <w:sz w:val="21"/>
          <w:szCs w:val="21"/>
          <w:lang w:val="sq-AL"/>
        </w:rPr>
      </w:pPr>
      <w:r w:rsidRPr="00042DB4">
        <w:rPr>
          <w:sz w:val="21"/>
          <w:szCs w:val="21"/>
          <w:lang w:val="sq-AL"/>
        </w:rPr>
        <w:t>Përkufizimet</w:t>
      </w:r>
    </w:p>
    <w:p w:rsidR="00595045" w:rsidRPr="00042DB4" w:rsidRDefault="007F66F7" w:rsidP="00595045">
      <w:pPr>
        <w:pStyle w:val="Paragrafi"/>
        <w:rPr>
          <w:sz w:val="21"/>
          <w:szCs w:val="21"/>
          <w:lang w:val="sq-AL"/>
        </w:rPr>
      </w:pPr>
      <w:r w:rsidRPr="00042DB4">
        <w:rPr>
          <w:sz w:val="21"/>
          <w:szCs w:val="21"/>
          <w:lang w:val="sq-AL"/>
        </w:rPr>
        <w:t xml:space="preserve">3. </w:t>
      </w:r>
      <w:r w:rsidR="00595045" w:rsidRPr="00042DB4">
        <w:rPr>
          <w:sz w:val="21"/>
          <w:szCs w:val="21"/>
          <w:lang w:val="sq-AL"/>
        </w:rPr>
        <w:t xml:space="preserve">Më poshtë jepen përkufizimet e disa termave që përdoren në këtë standard: </w:t>
      </w:r>
    </w:p>
    <w:p w:rsidR="00595045" w:rsidRPr="00042DB4" w:rsidRDefault="00595045" w:rsidP="00595045">
      <w:pPr>
        <w:pStyle w:val="Paragrafi"/>
        <w:rPr>
          <w:sz w:val="21"/>
          <w:szCs w:val="21"/>
          <w:lang w:val="sq-AL"/>
        </w:rPr>
      </w:pPr>
      <w:r w:rsidRPr="00042DB4">
        <w:rPr>
          <w:sz w:val="21"/>
          <w:szCs w:val="21"/>
          <w:lang w:val="sq-AL"/>
        </w:rPr>
        <w:t>Një pjesëmarrje është një njësi ekonomike mbi të cilën investitori ka influencë domethënëse.</w:t>
      </w:r>
      <w:r w:rsidR="006B764D" w:rsidRPr="00042DB4">
        <w:rPr>
          <w:sz w:val="21"/>
          <w:szCs w:val="21"/>
          <w:lang w:val="sq-AL"/>
        </w:rPr>
        <w:t xml:space="preserve"> </w:t>
      </w:r>
    </w:p>
    <w:p w:rsidR="00595045" w:rsidRPr="00042DB4" w:rsidRDefault="00595045" w:rsidP="00595045">
      <w:pPr>
        <w:pStyle w:val="Paragrafi"/>
        <w:rPr>
          <w:sz w:val="21"/>
          <w:szCs w:val="21"/>
          <w:lang w:val="sq-AL"/>
        </w:rPr>
      </w:pPr>
      <w:r w:rsidRPr="00042DB4">
        <w:rPr>
          <w:sz w:val="21"/>
          <w:szCs w:val="21"/>
          <w:lang w:val="sq-AL"/>
        </w:rPr>
        <w:t xml:space="preserve">Pasqyrat financiare të konsoliduara janë pasqyrat financiare të një grupi në të cilin aktivet, pasivet, kapitali neto, të ardhurat, shpenzimet dhe flukset e mjeteve monetare të shoqërisë mëmë dhe filialeve të saj janë paraqitur si të ishte një njësi ekonomike e vetme. </w:t>
      </w:r>
    </w:p>
    <w:p w:rsidR="00595045" w:rsidRPr="00042DB4" w:rsidRDefault="00595045" w:rsidP="00595045">
      <w:pPr>
        <w:pStyle w:val="Paragrafi"/>
        <w:rPr>
          <w:sz w:val="21"/>
          <w:szCs w:val="21"/>
          <w:lang w:val="sq-AL"/>
        </w:rPr>
      </w:pPr>
      <w:r w:rsidRPr="00042DB4">
        <w:rPr>
          <w:sz w:val="21"/>
          <w:szCs w:val="21"/>
          <w:lang w:val="sq-AL"/>
        </w:rPr>
        <w:t>Metoda e kapitalit neto është një</w:t>
      </w:r>
      <w:r w:rsidR="00573883" w:rsidRPr="00042DB4">
        <w:rPr>
          <w:sz w:val="21"/>
          <w:szCs w:val="21"/>
          <w:lang w:val="sq-AL"/>
        </w:rPr>
        <w:t xml:space="preserve"> metodë e kontabilitetit sipas s</w:t>
      </w:r>
      <w:r w:rsidRPr="00042DB4">
        <w:rPr>
          <w:sz w:val="21"/>
          <w:szCs w:val="21"/>
          <w:lang w:val="sq-AL"/>
        </w:rPr>
        <w:t xml:space="preserve">ë cilës investimi njihet fillimisht me kosto dhe më pas rregullohet për ndryshimet pas blerjes të pjesës që i </w:t>
      </w:r>
      <w:r w:rsidR="00A45878" w:rsidRPr="00042DB4">
        <w:rPr>
          <w:sz w:val="21"/>
          <w:szCs w:val="21"/>
          <w:lang w:val="sq-AL"/>
        </w:rPr>
        <w:t>përket</w:t>
      </w:r>
      <w:r w:rsidRPr="00042DB4">
        <w:rPr>
          <w:sz w:val="21"/>
          <w:szCs w:val="21"/>
          <w:lang w:val="sq-AL"/>
        </w:rPr>
        <w:t xml:space="preserve"> investitorit tek aktivet neto të të investuarit. Fitimi ose humbja e investitorit përfshin pje</w:t>
      </w:r>
      <w:r w:rsidR="00573883" w:rsidRPr="00042DB4">
        <w:rPr>
          <w:sz w:val="21"/>
          <w:szCs w:val="21"/>
          <w:lang w:val="sq-AL"/>
        </w:rPr>
        <w:t>sën e tij në fitimin ose humbjen</w:t>
      </w:r>
      <w:r w:rsidRPr="00042DB4">
        <w:rPr>
          <w:sz w:val="21"/>
          <w:szCs w:val="21"/>
          <w:lang w:val="sq-AL"/>
        </w:rPr>
        <w:t xml:space="preserve"> e të investuarit dhe të ardhurat e tjera të përgjithshme të investitorit përfshijnë pjesën e tij në të ardhurat e tjera të përgjithshme të të investuarit.</w:t>
      </w:r>
      <w:r w:rsidR="006B764D" w:rsidRPr="00042DB4">
        <w:rPr>
          <w:sz w:val="21"/>
          <w:szCs w:val="21"/>
          <w:lang w:val="sq-AL"/>
        </w:rPr>
        <w:t xml:space="preserve"> </w:t>
      </w:r>
    </w:p>
    <w:p w:rsidR="00595045" w:rsidRPr="00042DB4" w:rsidRDefault="00595045" w:rsidP="00595045">
      <w:pPr>
        <w:pStyle w:val="Paragrafi"/>
        <w:rPr>
          <w:sz w:val="21"/>
          <w:szCs w:val="21"/>
          <w:lang w:val="sq-AL"/>
        </w:rPr>
      </w:pPr>
      <w:r w:rsidRPr="00042DB4">
        <w:rPr>
          <w:sz w:val="21"/>
          <w:szCs w:val="21"/>
          <w:lang w:val="sq-AL"/>
        </w:rPr>
        <w:t>Një marrëveshje e përbashkët është një marrëveshje nga e cila dy ose më shumë palë kanë kontroll të përbashkët.</w:t>
      </w:r>
    </w:p>
    <w:p w:rsidR="00595045" w:rsidRPr="00042DB4" w:rsidRDefault="00595045" w:rsidP="00595045">
      <w:pPr>
        <w:pStyle w:val="Paragrafi"/>
        <w:rPr>
          <w:sz w:val="21"/>
          <w:szCs w:val="21"/>
          <w:lang w:val="sq-AL"/>
        </w:rPr>
      </w:pPr>
      <w:r w:rsidRPr="00042DB4">
        <w:rPr>
          <w:sz w:val="21"/>
          <w:szCs w:val="21"/>
          <w:lang w:val="sq-AL"/>
        </w:rPr>
        <w:t xml:space="preserve">Kontroll i përbashkët është ndarja kontraktuale e miratuar e kontrollit të një marrëveshjeje, kontroll </w:t>
      </w:r>
      <w:r w:rsidRPr="00042DB4">
        <w:rPr>
          <w:sz w:val="21"/>
          <w:szCs w:val="21"/>
          <w:lang w:val="sq-AL"/>
        </w:rPr>
        <w:lastRenderedPageBreak/>
        <w:t xml:space="preserve">ky që ekziston vetëm kur vendimet për aktivitetet përkatëse kërkojnë pëlqimin unanim të palëve që ndajnë kontrollin. </w:t>
      </w:r>
    </w:p>
    <w:p w:rsidR="00595045" w:rsidRPr="00042DB4" w:rsidRDefault="00595045" w:rsidP="00595045">
      <w:pPr>
        <w:pStyle w:val="Paragrafi"/>
        <w:rPr>
          <w:sz w:val="21"/>
          <w:szCs w:val="21"/>
          <w:lang w:val="sq-AL"/>
        </w:rPr>
      </w:pPr>
      <w:r w:rsidRPr="00042DB4">
        <w:rPr>
          <w:sz w:val="21"/>
          <w:szCs w:val="21"/>
          <w:lang w:val="sq-AL"/>
        </w:rPr>
        <w:t xml:space="preserve">Një sipërmarrje e përbashkët është një marrëveshje e përbashkët ku palët që kanë kontroll të përbashkët në marrëveshje kanë të drejta në aktivet neto të marrëveshjes. </w:t>
      </w:r>
    </w:p>
    <w:p w:rsidR="00595045" w:rsidRPr="00042DB4" w:rsidRDefault="00595045" w:rsidP="00595045">
      <w:pPr>
        <w:pStyle w:val="Paragrafi"/>
        <w:rPr>
          <w:sz w:val="21"/>
          <w:szCs w:val="21"/>
          <w:lang w:val="sq-AL"/>
        </w:rPr>
      </w:pPr>
      <w:r w:rsidRPr="00042DB4">
        <w:rPr>
          <w:sz w:val="21"/>
          <w:szCs w:val="21"/>
          <w:lang w:val="sq-AL"/>
        </w:rPr>
        <w:t>Një sipërmarrës i përbashkët është palë në një sipërmarrje të përbashkët që ka kontrollin e kësaj sipërmarrjeje.</w:t>
      </w:r>
    </w:p>
    <w:p w:rsidR="00595045" w:rsidRPr="00042DB4" w:rsidRDefault="00595045" w:rsidP="00595045">
      <w:pPr>
        <w:pStyle w:val="Paragrafi"/>
        <w:rPr>
          <w:sz w:val="21"/>
          <w:szCs w:val="21"/>
          <w:lang w:val="sq-AL"/>
        </w:rPr>
      </w:pPr>
      <w:r w:rsidRPr="00042DB4">
        <w:rPr>
          <w:sz w:val="21"/>
          <w:szCs w:val="21"/>
          <w:lang w:val="sq-AL"/>
        </w:rPr>
        <w:t>Influencë domethënëse</w:t>
      </w:r>
      <w:r w:rsidR="006B764D" w:rsidRPr="00042DB4">
        <w:rPr>
          <w:sz w:val="21"/>
          <w:szCs w:val="21"/>
          <w:lang w:val="sq-AL"/>
        </w:rPr>
        <w:t xml:space="preserve"> </w:t>
      </w:r>
      <w:r w:rsidRPr="00042DB4">
        <w:rPr>
          <w:sz w:val="21"/>
          <w:szCs w:val="21"/>
          <w:lang w:val="sq-AL"/>
        </w:rPr>
        <w:t xml:space="preserve">është fuqia për të marrë pjesë në vendimet për politikat financiare dhe operative të të investuarit, por nuk është kontroll ose kontroll i përbashkët i këtyre politikave. </w:t>
      </w:r>
    </w:p>
    <w:p w:rsidR="00595045" w:rsidRPr="00042DB4" w:rsidRDefault="007F66F7" w:rsidP="00595045">
      <w:pPr>
        <w:pStyle w:val="Paragrafi"/>
        <w:rPr>
          <w:sz w:val="21"/>
          <w:szCs w:val="21"/>
          <w:lang w:val="sq-AL"/>
        </w:rPr>
      </w:pPr>
      <w:r w:rsidRPr="00042DB4">
        <w:rPr>
          <w:sz w:val="21"/>
          <w:szCs w:val="21"/>
          <w:lang w:val="sq-AL"/>
        </w:rPr>
        <w:t xml:space="preserve">4. </w:t>
      </w:r>
      <w:r w:rsidR="00595045" w:rsidRPr="00042DB4">
        <w:rPr>
          <w:sz w:val="21"/>
          <w:szCs w:val="21"/>
          <w:lang w:val="sq-AL"/>
        </w:rPr>
        <w:t xml:space="preserve">Përkufizimet e termave të mëposhtëm jepen në paragrafin 4 të SNK 27 </w:t>
      </w:r>
      <w:r w:rsidR="00A45878" w:rsidRPr="00042DB4">
        <w:rPr>
          <w:sz w:val="21"/>
          <w:szCs w:val="21"/>
          <w:lang w:val="sq-AL"/>
        </w:rPr>
        <w:t>“</w:t>
      </w:r>
      <w:r w:rsidR="00595045" w:rsidRPr="00042DB4">
        <w:rPr>
          <w:sz w:val="21"/>
          <w:szCs w:val="21"/>
          <w:lang w:val="sq-AL"/>
        </w:rPr>
        <w:t>Pasqyrat financiare individuale</w:t>
      </w:r>
      <w:r w:rsidR="00A45878" w:rsidRPr="00042DB4">
        <w:rPr>
          <w:sz w:val="21"/>
          <w:szCs w:val="21"/>
          <w:lang w:val="sq-AL"/>
        </w:rPr>
        <w:t>”</w:t>
      </w:r>
      <w:r w:rsidR="00595045" w:rsidRPr="00042DB4">
        <w:rPr>
          <w:sz w:val="21"/>
          <w:szCs w:val="21"/>
          <w:lang w:val="sq-AL"/>
        </w:rPr>
        <w:t xml:space="preserve"> dhe në shtojcën A të SNRF 10 </w:t>
      </w:r>
      <w:r w:rsidR="00A45878" w:rsidRPr="00042DB4">
        <w:rPr>
          <w:sz w:val="21"/>
          <w:szCs w:val="21"/>
          <w:lang w:val="sq-AL"/>
        </w:rPr>
        <w:t>“</w:t>
      </w:r>
      <w:r w:rsidR="00595045" w:rsidRPr="00042DB4">
        <w:rPr>
          <w:sz w:val="21"/>
          <w:szCs w:val="21"/>
          <w:lang w:val="sq-AL"/>
        </w:rPr>
        <w:t>Pasqyrat financiare të konsoliduara</w:t>
      </w:r>
      <w:r w:rsidR="00A45878" w:rsidRPr="00042DB4">
        <w:rPr>
          <w:sz w:val="21"/>
          <w:szCs w:val="21"/>
          <w:lang w:val="sq-AL"/>
        </w:rPr>
        <w:t>”</w:t>
      </w:r>
      <w:r w:rsidR="00595045" w:rsidRPr="00042DB4">
        <w:rPr>
          <w:sz w:val="21"/>
          <w:szCs w:val="21"/>
          <w:lang w:val="sq-AL"/>
        </w:rPr>
        <w:t xml:space="preserve"> dhe janë përdorur në këtë standard sipas kuptimit të dhënë</w:t>
      </w:r>
      <w:r w:rsidR="006B764D" w:rsidRPr="00042DB4">
        <w:rPr>
          <w:sz w:val="21"/>
          <w:szCs w:val="21"/>
          <w:lang w:val="sq-AL"/>
        </w:rPr>
        <w:t xml:space="preserve"> </w:t>
      </w:r>
      <w:r w:rsidR="00595045" w:rsidRPr="00042DB4">
        <w:rPr>
          <w:sz w:val="21"/>
          <w:szCs w:val="21"/>
          <w:lang w:val="sq-AL"/>
        </w:rPr>
        <w:t>në SNRF-të ku ata janë përcaktuar:</w:t>
      </w:r>
    </w:p>
    <w:p w:rsidR="00595045" w:rsidRPr="00042DB4" w:rsidRDefault="007F66F7" w:rsidP="00595045">
      <w:pPr>
        <w:pStyle w:val="Paragrafi"/>
        <w:rPr>
          <w:sz w:val="21"/>
          <w:szCs w:val="21"/>
          <w:lang w:val="sq-AL"/>
        </w:rPr>
      </w:pPr>
      <w:r w:rsidRPr="00042DB4">
        <w:rPr>
          <w:sz w:val="21"/>
          <w:szCs w:val="21"/>
          <w:lang w:val="sq-AL"/>
        </w:rPr>
        <w:t xml:space="preserve">- </w:t>
      </w:r>
      <w:r w:rsidR="00595045" w:rsidRPr="00042DB4">
        <w:rPr>
          <w:sz w:val="21"/>
          <w:szCs w:val="21"/>
          <w:lang w:val="sq-AL"/>
        </w:rPr>
        <w:t>kontrolli i një të investuari</w:t>
      </w:r>
      <w:r w:rsidR="00A45878" w:rsidRPr="00042DB4">
        <w:rPr>
          <w:sz w:val="21"/>
          <w:szCs w:val="21"/>
          <w:lang w:val="sq-AL"/>
        </w:rPr>
        <w:t>;</w:t>
      </w:r>
    </w:p>
    <w:p w:rsidR="00595045" w:rsidRPr="00042DB4" w:rsidRDefault="007F66F7" w:rsidP="00595045">
      <w:pPr>
        <w:pStyle w:val="Paragrafi"/>
        <w:rPr>
          <w:sz w:val="21"/>
          <w:szCs w:val="21"/>
          <w:lang w:val="sq-AL"/>
        </w:rPr>
      </w:pPr>
      <w:r w:rsidRPr="00042DB4">
        <w:rPr>
          <w:sz w:val="21"/>
          <w:szCs w:val="21"/>
          <w:lang w:val="sq-AL"/>
        </w:rPr>
        <w:t xml:space="preserve">- </w:t>
      </w:r>
      <w:r w:rsidR="00595045" w:rsidRPr="00042DB4">
        <w:rPr>
          <w:sz w:val="21"/>
          <w:szCs w:val="21"/>
          <w:lang w:val="sq-AL"/>
        </w:rPr>
        <w:t>grupi</w:t>
      </w:r>
      <w:r w:rsidR="00A45878" w:rsidRPr="00042DB4">
        <w:rPr>
          <w:sz w:val="21"/>
          <w:szCs w:val="21"/>
          <w:lang w:val="sq-AL"/>
        </w:rPr>
        <w:t>;</w:t>
      </w:r>
    </w:p>
    <w:p w:rsidR="00595045" w:rsidRPr="00042DB4" w:rsidRDefault="007F66F7" w:rsidP="00595045">
      <w:pPr>
        <w:pStyle w:val="Paragrafi"/>
        <w:rPr>
          <w:sz w:val="21"/>
          <w:szCs w:val="21"/>
          <w:lang w:val="sq-AL"/>
        </w:rPr>
      </w:pPr>
      <w:r w:rsidRPr="00042DB4">
        <w:rPr>
          <w:sz w:val="21"/>
          <w:szCs w:val="21"/>
          <w:lang w:val="sq-AL"/>
        </w:rPr>
        <w:t xml:space="preserve">- </w:t>
      </w:r>
      <w:r w:rsidR="00595045" w:rsidRPr="00042DB4">
        <w:rPr>
          <w:sz w:val="21"/>
          <w:szCs w:val="21"/>
          <w:lang w:val="sq-AL"/>
        </w:rPr>
        <w:t>shoqëria mëmë</w:t>
      </w:r>
      <w:r w:rsidR="00A45878" w:rsidRPr="00042DB4">
        <w:rPr>
          <w:sz w:val="21"/>
          <w:szCs w:val="21"/>
          <w:lang w:val="sq-AL"/>
        </w:rPr>
        <w:t>;</w:t>
      </w:r>
    </w:p>
    <w:p w:rsidR="00595045" w:rsidRPr="00042DB4" w:rsidRDefault="007F66F7" w:rsidP="00595045">
      <w:pPr>
        <w:pStyle w:val="Paragrafi"/>
        <w:rPr>
          <w:sz w:val="21"/>
          <w:szCs w:val="21"/>
          <w:lang w:val="sq-AL"/>
        </w:rPr>
      </w:pPr>
      <w:r w:rsidRPr="00042DB4">
        <w:rPr>
          <w:sz w:val="21"/>
          <w:szCs w:val="21"/>
          <w:lang w:val="sq-AL"/>
        </w:rPr>
        <w:t xml:space="preserve">- </w:t>
      </w:r>
      <w:r w:rsidR="00595045" w:rsidRPr="00042DB4">
        <w:rPr>
          <w:sz w:val="21"/>
          <w:szCs w:val="21"/>
          <w:lang w:val="sq-AL"/>
        </w:rPr>
        <w:t>pasqyra financiare individuale</w:t>
      </w:r>
      <w:r w:rsidR="00A45878" w:rsidRPr="00042DB4">
        <w:rPr>
          <w:sz w:val="21"/>
          <w:szCs w:val="21"/>
          <w:lang w:val="sq-AL"/>
        </w:rPr>
        <w:t>;</w:t>
      </w:r>
    </w:p>
    <w:p w:rsidR="00595045" w:rsidRPr="00042DB4" w:rsidRDefault="007F66F7" w:rsidP="00595045">
      <w:pPr>
        <w:pStyle w:val="Paragrafi"/>
        <w:rPr>
          <w:sz w:val="21"/>
          <w:szCs w:val="21"/>
          <w:lang w:val="sq-AL"/>
        </w:rPr>
      </w:pPr>
      <w:r w:rsidRPr="00042DB4">
        <w:rPr>
          <w:sz w:val="21"/>
          <w:szCs w:val="21"/>
          <w:lang w:val="sq-AL"/>
        </w:rPr>
        <w:t xml:space="preserve">- </w:t>
      </w:r>
      <w:r w:rsidR="00595045" w:rsidRPr="00042DB4">
        <w:rPr>
          <w:sz w:val="21"/>
          <w:szCs w:val="21"/>
          <w:lang w:val="sq-AL"/>
        </w:rPr>
        <w:t>filial.</w:t>
      </w:r>
    </w:p>
    <w:p w:rsidR="00595045" w:rsidRPr="00042DB4" w:rsidRDefault="00595045" w:rsidP="00595045">
      <w:pPr>
        <w:pStyle w:val="Paragrafi"/>
        <w:rPr>
          <w:sz w:val="21"/>
          <w:szCs w:val="21"/>
          <w:lang w:val="sq-AL"/>
        </w:rPr>
      </w:pPr>
      <w:r w:rsidRPr="00042DB4">
        <w:rPr>
          <w:sz w:val="21"/>
          <w:szCs w:val="21"/>
          <w:lang w:val="sq-AL"/>
        </w:rPr>
        <w:t>Influenca domethënëse</w:t>
      </w:r>
    </w:p>
    <w:p w:rsidR="00595045" w:rsidRPr="00042DB4" w:rsidRDefault="007F66F7" w:rsidP="00595045">
      <w:pPr>
        <w:pStyle w:val="Paragrafi"/>
        <w:rPr>
          <w:sz w:val="21"/>
          <w:szCs w:val="21"/>
          <w:lang w:val="sq-AL"/>
        </w:rPr>
      </w:pPr>
      <w:r w:rsidRPr="00042DB4">
        <w:rPr>
          <w:sz w:val="21"/>
          <w:szCs w:val="21"/>
          <w:lang w:val="sq-AL"/>
        </w:rPr>
        <w:t xml:space="preserve">5. </w:t>
      </w:r>
      <w:r w:rsidR="00595045" w:rsidRPr="00042DB4">
        <w:rPr>
          <w:sz w:val="21"/>
          <w:szCs w:val="21"/>
          <w:lang w:val="sq-AL"/>
        </w:rPr>
        <w:t>Nëse një njësi ekonomike zotëron, në mënyrë të drejtpërdrejtë ose të tërthortë (p.sh</w:t>
      </w:r>
      <w:r w:rsidR="00573883" w:rsidRPr="00042DB4">
        <w:rPr>
          <w:sz w:val="21"/>
          <w:szCs w:val="21"/>
          <w:lang w:val="sq-AL"/>
        </w:rPr>
        <w:t>. nëpërmjet filialeve)</w:t>
      </w:r>
      <w:r w:rsidR="00595045" w:rsidRPr="00042DB4">
        <w:rPr>
          <w:sz w:val="21"/>
          <w:szCs w:val="21"/>
          <w:lang w:val="sq-AL"/>
        </w:rPr>
        <w:t xml:space="preserve"> 20 për</w:t>
      </w:r>
      <w:r w:rsidR="00AA7D55" w:rsidRPr="00042DB4">
        <w:rPr>
          <w:sz w:val="21"/>
          <w:szCs w:val="21"/>
          <w:lang w:val="sq-AL"/>
        </w:rPr>
        <w:t xml:space="preserve"> </w:t>
      </w:r>
      <w:r w:rsidR="00573883" w:rsidRPr="00042DB4">
        <w:rPr>
          <w:sz w:val="21"/>
          <w:szCs w:val="21"/>
          <w:lang w:val="sq-AL"/>
        </w:rPr>
        <w:t>qind ose më shumë të</w:t>
      </w:r>
      <w:r w:rsidR="00595045" w:rsidRPr="00042DB4">
        <w:rPr>
          <w:sz w:val="21"/>
          <w:szCs w:val="21"/>
          <w:lang w:val="sq-AL"/>
        </w:rPr>
        <w:t xml:space="preserve"> fuqisë votuese të të investuarit, presupozohet që njësia ekonomike ka influencë domethënëse, me përjashtim të rastit kur mund të shihet qartë se kjo nuk është e vërtetë. Në të </w:t>
      </w:r>
      <w:r w:rsidR="00AA7D55" w:rsidRPr="00042DB4">
        <w:rPr>
          <w:sz w:val="21"/>
          <w:szCs w:val="21"/>
          <w:lang w:val="sq-AL"/>
        </w:rPr>
        <w:t>kundërtën</w:t>
      </w:r>
      <w:r w:rsidR="00595045" w:rsidRPr="00042DB4">
        <w:rPr>
          <w:sz w:val="21"/>
          <w:szCs w:val="21"/>
          <w:lang w:val="sq-AL"/>
        </w:rPr>
        <w:t>, nëse njësia ekonomike zotëron, në mënyrë të d</w:t>
      </w:r>
      <w:r w:rsidR="00A45878" w:rsidRPr="00042DB4">
        <w:rPr>
          <w:sz w:val="21"/>
          <w:szCs w:val="21"/>
          <w:lang w:val="sq-AL"/>
        </w:rPr>
        <w:t xml:space="preserve">rejtpërdrejtë ose të tërthortë </w:t>
      </w:r>
      <w:r w:rsidR="00573883" w:rsidRPr="00042DB4">
        <w:rPr>
          <w:sz w:val="21"/>
          <w:szCs w:val="21"/>
          <w:lang w:val="sq-AL"/>
        </w:rPr>
        <w:t>(p.sh. nëpërmjet filialeve)</w:t>
      </w:r>
      <w:r w:rsidR="00595045" w:rsidRPr="00042DB4">
        <w:rPr>
          <w:sz w:val="21"/>
          <w:szCs w:val="21"/>
          <w:lang w:val="sq-AL"/>
        </w:rPr>
        <w:t xml:space="preserve"> më pak se 20 për</w:t>
      </w:r>
      <w:r w:rsidR="00AA7D55" w:rsidRPr="00042DB4">
        <w:rPr>
          <w:sz w:val="21"/>
          <w:szCs w:val="21"/>
          <w:lang w:val="sq-AL"/>
        </w:rPr>
        <w:t xml:space="preserve"> </w:t>
      </w:r>
      <w:r w:rsidR="00595045" w:rsidRPr="00042DB4">
        <w:rPr>
          <w:sz w:val="21"/>
          <w:szCs w:val="21"/>
          <w:lang w:val="sq-AL"/>
        </w:rPr>
        <w:t>qind të fuqisë votuese të investuarit, presupozohet se njësi</w:t>
      </w:r>
      <w:r w:rsidR="00573883" w:rsidRPr="00042DB4">
        <w:rPr>
          <w:sz w:val="21"/>
          <w:szCs w:val="21"/>
          <w:lang w:val="sq-AL"/>
        </w:rPr>
        <w:t xml:space="preserve">a ekonomike nuk ka influencë </w:t>
      </w:r>
      <w:r w:rsidR="00595045" w:rsidRPr="00042DB4">
        <w:rPr>
          <w:sz w:val="21"/>
          <w:szCs w:val="21"/>
          <w:lang w:val="sq-AL"/>
        </w:rPr>
        <w:t>thelbësore, përveç rasteve kur tregohet qartë se një zotërim i tillë nuk përbën influencë thelbësore. Një zotërim thelbësor ose i pjesës më të madhe të pronësisë nga një investitor tjetër nuk pengon medoemos një njësi ekonomike që të ketë influencë thelbësore.</w:t>
      </w:r>
    </w:p>
    <w:p w:rsidR="00595045" w:rsidRPr="00042DB4" w:rsidRDefault="007F66F7" w:rsidP="00595045">
      <w:pPr>
        <w:pStyle w:val="Paragrafi"/>
        <w:rPr>
          <w:sz w:val="21"/>
          <w:szCs w:val="21"/>
          <w:lang w:val="sq-AL"/>
        </w:rPr>
      </w:pPr>
      <w:r w:rsidRPr="00042DB4">
        <w:rPr>
          <w:sz w:val="21"/>
          <w:szCs w:val="21"/>
          <w:lang w:val="sq-AL"/>
        </w:rPr>
        <w:t xml:space="preserve">6. </w:t>
      </w:r>
      <w:r w:rsidR="00595045" w:rsidRPr="00042DB4">
        <w:rPr>
          <w:sz w:val="21"/>
          <w:szCs w:val="21"/>
          <w:lang w:val="sq-AL"/>
        </w:rPr>
        <w:t xml:space="preserve">Ekzistenca e influencës së konsiderueshme nga një njësi ekonomike, zakonisht, evidentohet në një ose më shumë nga mënyrat e mëposhtme: </w:t>
      </w:r>
    </w:p>
    <w:p w:rsidR="00595045" w:rsidRPr="00042DB4" w:rsidRDefault="007F66F7" w:rsidP="00595045">
      <w:pPr>
        <w:pStyle w:val="Paragrafi"/>
        <w:rPr>
          <w:sz w:val="21"/>
          <w:szCs w:val="21"/>
          <w:lang w:val="sq-AL"/>
        </w:rPr>
      </w:pPr>
      <w:r w:rsidRPr="00042DB4">
        <w:rPr>
          <w:sz w:val="21"/>
          <w:szCs w:val="21"/>
          <w:lang w:val="sq-AL"/>
        </w:rPr>
        <w:t xml:space="preserve">a) </w:t>
      </w:r>
      <w:r w:rsidR="00595045" w:rsidRPr="00042DB4">
        <w:rPr>
          <w:sz w:val="21"/>
          <w:szCs w:val="21"/>
          <w:lang w:val="sq-AL"/>
        </w:rPr>
        <w:t>përfaqësimi në bordin e drejtorëve ose në organin ekuivalent qeverisës të të investuarit;</w:t>
      </w:r>
    </w:p>
    <w:p w:rsidR="00595045" w:rsidRPr="00042DB4" w:rsidRDefault="007F66F7" w:rsidP="00595045">
      <w:pPr>
        <w:pStyle w:val="Paragrafi"/>
        <w:rPr>
          <w:sz w:val="21"/>
          <w:szCs w:val="21"/>
          <w:lang w:val="sq-AL"/>
        </w:rPr>
      </w:pPr>
      <w:r w:rsidRPr="00042DB4">
        <w:rPr>
          <w:sz w:val="21"/>
          <w:szCs w:val="21"/>
          <w:lang w:val="sq-AL"/>
        </w:rPr>
        <w:t xml:space="preserve">b) </w:t>
      </w:r>
      <w:r w:rsidR="00595045" w:rsidRPr="00042DB4">
        <w:rPr>
          <w:sz w:val="21"/>
          <w:szCs w:val="21"/>
          <w:lang w:val="sq-AL"/>
        </w:rPr>
        <w:t>pjesëmarrja në proceset e hartimit të politikave, duke përfshirë pjesëmarrjen në vendimet për dividendët ose shpërndarjet e tjera;</w:t>
      </w:r>
    </w:p>
    <w:p w:rsidR="00595045" w:rsidRPr="00042DB4" w:rsidRDefault="007F66F7" w:rsidP="00595045">
      <w:pPr>
        <w:pStyle w:val="Paragrafi"/>
        <w:rPr>
          <w:sz w:val="21"/>
          <w:szCs w:val="21"/>
          <w:lang w:val="sq-AL"/>
        </w:rPr>
      </w:pPr>
      <w:r w:rsidRPr="00042DB4">
        <w:rPr>
          <w:sz w:val="21"/>
          <w:szCs w:val="21"/>
          <w:lang w:val="sq-AL"/>
        </w:rPr>
        <w:t xml:space="preserve">c) </w:t>
      </w:r>
      <w:r w:rsidR="00595045" w:rsidRPr="00042DB4">
        <w:rPr>
          <w:sz w:val="21"/>
          <w:szCs w:val="21"/>
          <w:lang w:val="sq-AL"/>
        </w:rPr>
        <w:t>transaksione materiale ndërmjet njësisë ekonomike dhe të investuarit të saj;</w:t>
      </w:r>
    </w:p>
    <w:p w:rsidR="00595045" w:rsidRPr="00042DB4" w:rsidRDefault="007F66F7" w:rsidP="00595045">
      <w:pPr>
        <w:pStyle w:val="Paragrafi"/>
        <w:rPr>
          <w:sz w:val="21"/>
          <w:szCs w:val="21"/>
          <w:lang w:val="sq-AL"/>
        </w:rPr>
      </w:pPr>
      <w:r w:rsidRPr="00042DB4">
        <w:rPr>
          <w:sz w:val="21"/>
          <w:szCs w:val="21"/>
          <w:lang w:val="sq-AL"/>
        </w:rPr>
        <w:t xml:space="preserve">d) </w:t>
      </w:r>
      <w:r w:rsidR="00595045" w:rsidRPr="00042DB4">
        <w:rPr>
          <w:sz w:val="21"/>
          <w:szCs w:val="21"/>
          <w:lang w:val="sq-AL"/>
        </w:rPr>
        <w:t>shkëmbimi i personelit drejtues; ose</w:t>
      </w:r>
    </w:p>
    <w:p w:rsidR="00595045" w:rsidRPr="00042DB4" w:rsidRDefault="007F66F7" w:rsidP="00595045">
      <w:pPr>
        <w:pStyle w:val="Paragrafi"/>
        <w:rPr>
          <w:sz w:val="21"/>
          <w:szCs w:val="21"/>
          <w:lang w:val="sq-AL"/>
        </w:rPr>
      </w:pPr>
      <w:r w:rsidRPr="00042DB4">
        <w:rPr>
          <w:sz w:val="21"/>
          <w:szCs w:val="21"/>
          <w:lang w:val="sq-AL"/>
        </w:rPr>
        <w:t xml:space="preserve">e) </w:t>
      </w:r>
      <w:r w:rsidR="00595045" w:rsidRPr="00042DB4">
        <w:rPr>
          <w:sz w:val="21"/>
          <w:szCs w:val="21"/>
          <w:lang w:val="sq-AL"/>
        </w:rPr>
        <w:t>sigurimi i informacionit thelbësor teknik.</w:t>
      </w:r>
    </w:p>
    <w:p w:rsidR="00595045" w:rsidRPr="00042DB4" w:rsidRDefault="007F66F7" w:rsidP="00595045">
      <w:pPr>
        <w:pStyle w:val="Paragrafi"/>
        <w:rPr>
          <w:sz w:val="21"/>
          <w:szCs w:val="21"/>
          <w:lang w:val="sq-AL"/>
        </w:rPr>
      </w:pPr>
      <w:r w:rsidRPr="00042DB4">
        <w:rPr>
          <w:sz w:val="21"/>
          <w:szCs w:val="21"/>
          <w:lang w:val="sq-AL"/>
        </w:rPr>
        <w:t xml:space="preserve">7. </w:t>
      </w:r>
      <w:r w:rsidR="00595045" w:rsidRPr="00042DB4">
        <w:rPr>
          <w:sz w:val="21"/>
          <w:szCs w:val="21"/>
          <w:lang w:val="sq-AL"/>
        </w:rPr>
        <w:t xml:space="preserve">Një njësi ekonomike mund të zotërojë garanci aksionesh të veta, opsione blerje aksionesh, </w:t>
      </w:r>
      <w:r w:rsidR="00FA1B5B" w:rsidRPr="00042DB4">
        <w:rPr>
          <w:sz w:val="21"/>
          <w:szCs w:val="21"/>
          <w:lang w:val="sq-AL"/>
        </w:rPr>
        <w:t>instrumente</w:t>
      </w:r>
      <w:r w:rsidR="00595045" w:rsidRPr="00042DB4">
        <w:rPr>
          <w:sz w:val="21"/>
          <w:szCs w:val="21"/>
          <w:lang w:val="sq-AL"/>
        </w:rPr>
        <w:t xml:space="preserve"> borxhi ose të kapitalit neto që janë të konvertueshme në aksione të zakonshme, ose instrumente të tjera të ngjashme që, nëse ushtrohen ose konvertohen, kanë potencialin t’i japin njësisë ekonomike fuqi votuese shtesë ose të zvogëlojnë fuqinë votuese të një pale tjetër mbi politikat financiare dhe operative të një njësie tjetër ekonomike (p.sh. të drejtat votuese potenciale). Ekzistenca dhe efekti i të drejtave votuese potenciale që janë aktualisht të ushtrueshme ose të konvertueshme, duke përfshirë të drejtat votuese potenciale të mbajtura nga njësitë e tjera ekonomike, merren parasysh kur vlerësohet nëse një njësi ekonomike ka influencë thelbësore. Të drejtat votuese potenciale nuk janë aktualisht të ushtrueshme ose të konvertueshme kur, për shembull ato nuk mund të ushtrohen ose të konvertohen deri në një datë të ardhshme, ose deri në ndodhjen e një ngjarjeje të ardhshme.</w:t>
      </w:r>
    </w:p>
    <w:p w:rsidR="00595045" w:rsidRPr="00042DB4" w:rsidRDefault="007F66F7" w:rsidP="00595045">
      <w:pPr>
        <w:pStyle w:val="Paragrafi"/>
        <w:rPr>
          <w:sz w:val="21"/>
          <w:szCs w:val="21"/>
          <w:lang w:val="sq-AL"/>
        </w:rPr>
      </w:pPr>
      <w:r w:rsidRPr="00042DB4">
        <w:rPr>
          <w:sz w:val="21"/>
          <w:szCs w:val="21"/>
          <w:lang w:val="sq-AL"/>
        </w:rPr>
        <w:t xml:space="preserve">8. </w:t>
      </w:r>
      <w:r w:rsidR="00595045" w:rsidRPr="00042DB4">
        <w:rPr>
          <w:sz w:val="21"/>
          <w:szCs w:val="21"/>
          <w:lang w:val="sq-AL"/>
        </w:rPr>
        <w:t>Në vlerësimin nëse të drejtat votuese potenciale kontribuojnë në influencën thelbësore, njësia ekonomike shqyrton të gjitha faktet dhe rrethanat (përfshirë kushtet e ushtrimit të të drejtave votuese potenciale dhe çdo marrëveshje tjetër kontraktuale edhe nëse konsiderohet individualisht apo në kombinim) që ndikojnë në të drejtat potenciale, me përjashtim qëllimeve të drejtimit dhe aftësisë financiare për t’i ushtruar ose konvertuar këto të drejta potenciale.</w:t>
      </w:r>
      <w:r w:rsidR="006B764D" w:rsidRPr="00042DB4">
        <w:rPr>
          <w:sz w:val="21"/>
          <w:szCs w:val="21"/>
          <w:lang w:val="sq-AL"/>
        </w:rPr>
        <w:t xml:space="preserve"> </w:t>
      </w:r>
    </w:p>
    <w:p w:rsidR="00595045" w:rsidRPr="00042DB4" w:rsidRDefault="007F66F7" w:rsidP="00595045">
      <w:pPr>
        <w:pStyle w:val="Paragrafi"/>
        <w:rPr>
          <w:sz w:val="21"/>
          <w:szCs w:val="21"/>
          <w:lang w:val="sq-AL"/>
        </w:rPr>
      </w:pPr>
      <w:r w:rsidRPr="00042DB4">
        <w:rPr>
          <w:sz w:val="21"/>
          <w:szCs w:val="21"/>
          <w:lang w:val="sq-AL"/>
        </w:rPr>
        <w:t xml:space="preserve">9. </w:t>
      </w:r>
      <w:r w:rsidR="00595045" w:rsidRPr="00042DB4">
        <w:rPr>
          <w:sz w:val="21"/>
          <w:szCs w:val="21"/>
          <w:lang w:val="sq-AL"/>
        </w:rPr>
        <w:t xml:space="preserve">Një njësi ekonomike humb influencën thelbësore mbi një të investuar kur ajo humb fuqinë për të marrë pjesë në vendimet politike financiare dhe operative të këtij të investuari. Humbja e influencës thelbësore mund të ndodhë me ose pa një ndryshim në nivelet relative apo absolute të zotërimit. Kjo mund të ndodhë, për shembull, kur një pjesëmarrje bëhet subjekt i kontrollit të qeverisë, gjykatave, </w:t>
      </w:r>
      <w:r w:rsidR="00595045" w:rsidRPr="00042DB4">
        <w:rPr>
          <w:sz w:val="21"/>
          <w:szCs w:val="21"/>
          <w:lang w:val="sq-AL"/>
        </w:rPr>
        <w:lastRenderedPageBreak/>
        <w:t>administratorëve ose rregullatorëve. Gjithashtu, kjo mund të ndodhë edhe si rezultat i një marrëveshje</w:t>
      </w:r>
      <w:r w:rsidR="002A4C64" w:rsidRPr="00042DB4">
        <w:rPr>
          <w:sz w:val="21"/>
          <w:szCs w:val="21"/>
          <w:lang w:val="sq-AL"/>
        </w:rPr>
        <w:t>je</w:t>
      </w:r>
      <w:r w:rsidR="00595045" w:rsidRPr="00042DB4">
        <w:rPr>
          <w:sz w:val="21"/>
          <w:szCs w:val="21"/>
          <w:lang w:val="sq-AL"/>
        </w:rPr>
        <w:t xml:space="preserve"> kontraktuale.</w:t>
      </w:r>
    </w:p>
    <w:p w:rsidR="00595045" w:rsidRPr="00042DB4" w:rsidRDefault="00595045" w:rsidP="00595045">
      <w:pPr>
        <w:pStyle w:val="Paragrafi"/>
        <w:rPr>
          <w:sz w:val="21"/>
          <w:szCs w:val="21"/>
          <w:lang w:val="sq-AL"/>
        </w:rPr>
      </w:pPr>
      <w:r w:rsidRPr="00042DB4">
        <w:rPr>
          <w:sz w:val="21"/>
          <w:szCs w:val="21"/>
          <w:lang w:val="sq-AL"/>
        </w:rPr>
        <w:t>Metoda e kapitalit neto</w:t>
      </w:r>
    </w:p>
    <w:p w:rsidR="00595045" w:rsidRPr="00042DB4" w:rsidRDefault="007F66F7" w:rsidP="00595045">
      <w:pPr>
        <w:pStyle w:val="Paragrafi"/>
        <w:rPr>
          <w:sz w:val="21"/>
          <w:szCs w:val="21"/>
          <w:lang w:val="sq-AL"/>
        </w:rPr>
      </w:pPr>
      <w:r w:rsidRPr="00042DB4">
        <w:rPr>
          <w:sz w:val="21"/>
          <w:szCs w:val="21"/>
          <w:lang w:val="sq-AL"/>
        </w:rPr>
        <w:t xml:space="preserve">10. </w:t>
      </w:r>
      <w:r w:rsidR="00595045" w:rsidRPr="00042DB4">
        <w:rPr>
          <w:sz w:val="21"/>
          <w:szCs w:val="21"/>
          <w:lang w:val="sq-AL"/>
        </w:rPr>
        <w:t xml:space="preserve">Sipas metodës së kapitalit neto, në njohjen fillestare investimi në një pjesëmarrje ose në një sipërmarrje të përbashkët njihet me kosto dhe vlera kontabël rritet apo ulet për të njohur pjesën e investitorit në fitimin ose humbjen e të investuarit pas datës së blerjes. Pjesa e investitorit në fitimin ose humbjen e të investuarit njihet në fitimin ose humbjen e investitorit. Shpërndarjet e marra nga një i investuar zvogëlojnë vlerën kontabël të investimit. Gjithashtu, mund të jenë të nevojshme rregullimet në vlerën kontabël për ndryshimet në interesin proporcional të investitorit në të investuarin, që rrjedhin nga ndryshimet në të ardhurat e tjera të përgjithshme të të investuarit. Këto ndryshime përfshijnë ato që rrjedhin nga rivlerësimi i aktiveve afatgjata materiale dhe nga diferencat e përkthimit të këmbimit të monedhave të huaja. Pjesa e investitorit në këto ndryshime njihet në të ardhurat e tjera të përgjithshme të tij (shih SNK 1 </w:t>
      </w:r>
      <w:r w:rsidR="00985CA7" w:rsidRPr="00042DB4">
        <w:rPr>
          <w:sz w:val="21"/>
          <w:szCs w:val="21"/>
          <w:lang w:val="sq-AL"/>
        </w:rPr>
        <w:t>“</w:t>
      </w:r>
      <w:r w:rsidR="00595045" w:rsidRPr="00042DB4">
        <w:rPr>
          <w:sz w:val="21"/>
          <w:szCs w:val="21"/>
          <w:lang w:val="sq-AL"/>
        </w:rPr>
        <w:t xml:space="preserve">Paraqitja e </w:t>
      </w:r>
      <w:r w:rsidR="00985CA7" w:rsidRPr="00042DB4">
        <w:rPr>
          <w:sz w:val="21"/>
          <w:szCs w:val="21"/>
          <w:lang w:val="sq-AL"/>
        </w:rPr>
        <w:t>pasqyrave financiare”</w:t>
      </w:r>
      <w:r w:rsidR="00595045" w:rsidRPr="00042DB4">
        <w:rPr>
          <w:sz w:val="21"/>
          <w:szCs w:val="21"/>
          <w:lang w:val="sq-AL"/>
        </w:rPr>
        <w:t>).</w:t>
      </w:r>
    </w:p>
    <w:p w:rsidR="00595045" w:rsidRPr="00042DB4" w:rsidRDefault="007F66F7" w:rsidP="00595045">
      <w:pPr>
        <w:pStyle w:val="Paragrafi"/>
        <w:rPr>
          <w:sz w:val="21"/>
          <w:szCs w:val="21"/>
          <w:lang w:val="sq-AL"/>
        </w:rPr>
      </w:pPr>
      <w:r w:rsidRPr="00042DB4">
        <w:rPr>
          <w:sz w:val="21"/>
          <w:szCs w:val="21"/>
          <w:lang w:val="sq-AL"/>
        </w:rPr>
        <w:t xml:space="preserve">11. </w:t>
      </w:r>
      <w:r w:rsidR="00595045" w:rsidRPr="00042DB4">
        <w:rPr>
          <w:sz w:val="21"/>
          <w:szCs w:val="21"/>
          <w:lang w:val="sq-AL"/>
        </w:rPr>
        <w:t xml:space="preserve">Njohja e të ardhurave në bazë të shpërndarjeve të marra nuk mund të jetë një matje e përshtatshme e të ardhurave të fituara nga një investitor për një investim në një pjesëmarrje ose sipërmarrje të përbashkët, për shkak se shpërndarjet e marra mund të kenë pak lidhje me performancën e pjesëmarrjes ose sipërmarrjes së përbashkët. Për shkak se investitori ka kontroll të përbashkët, ose influencë domethënëse mbi të investuarin, ai ka një interes në pjesëmarrjen ose sipërmarrjen e përbashkët dhe, si rezultat, kthim nga investimi i tij. Investitori e llogarit këtë interes duke zgjeruar objektin e pasqyrave të tij financiare për të përfshirë pjesën e tij </w:t>
      </w:r>
      <w:r w:rsidR="00F33C3C" w:rsidRPr="00042DB4">
        <w:rPr>
          <w:sz w:val="21"/>
          <w:szCs w:val="21"/>
          <w:lang w:val="sq-AL"/>
        </w:rPr>
        <w:t>të fitimit ose humbjes nga ky i</w:t>
      </w:r>
      <w:r w:rsidR="00F26BC8" w:rsidRPr="00042DB4">
        <w:rPr>
          <w:sz w:val="21"/>
          <w:szCs w:val="21"/>
          <w:lang w:val="sq-AL"/>
        </w:rPr>
        <w:t xml:space="preserve"> </w:t>
      </w:r>
      <w:r w:rsidR="00595045" w:rsidRPr="00042DB4">
        <w:rPr>
          <w:sz w:val="21"/>
          <w:szCs w:val="21"/>
          <w:lang w:val="sq-AL"/>
        </w:rPr>
        <w:t>investuar. Si rrjedhim, zbatimi i metodës së kapitalit neto siguron raportim më tepër informues mbi aktivet neto të investitorit dhe fitimin ose humbjen e tij.</w:t>
      </w:r>
    </w:p>
    <w:p w:rsidR="00595045" w:rsidRPr="00042DB4" w:rsidRDefault="007F66F7" w:rsidP="00595045">
      <w:pPr>
        <w:pStyle w:val="Paragrafi"/>
        <w:rPr>
          <w:sz w:val="21"/>
          <w:szCs w:val="21"/>
          <w:lang w:val="sq-AL"/>
        </w:rPr>
      </w:pPr>
      <w:r w:rsidRPr="00042DB4">
        <w:rPr>
          <w:sz w:val="21"/>
          <w:szCs w:val="21"/>
          <w:lang w:val="sq-AL"/>
        </w:rPr>
        <w:t xml:space="preserve">12. </w:t>
      </w:r>
      <w:r w:rsidR="00595045" w:rsidRPr="00042DB4">
        <w:rPr>
          <w:sz w:val="21"/>
          <w:szCs w:val="21"/>
          <w:lang w:val="sq-AL"/>
        </w:rPr>
        <w:t>Kur ekzistojnë të drejta votuese potenciale apo derivativ</w:t>
      </w:r>
      <w:r w:rsidR="00AA7D55" w:rsidRPr="00042DB4">
        <w:rPr>
          <w:rFonts w:ascii="Sylfaen" w:hAnsi="Sylfaen"/>
          <w:sz w:val="21"/>
          <w:szCs w:val="21"/>
          <w:lang w:val="sq-AL"/>
        </w:rPr>
        <w:t>e</w:t>
      </w:r>
      <w:r w:rsidR="00595045" w:rsidRPr="00042DB4">
        <w:rPr>
          <w:sz w:val="21"/>
          <w:szCs w:val="21"/>
          <w:lang w:val="sq-AL"/>
        </w:rPr>
        <w:t xml:space="preserve"> të tjer</w:t>
      </w:r>
      <w:r w:rsidR="00AA7D55" w:rsidRPr="00042DB4">
        <w:rPr>
          <w:sz w:val="21"/>
          <w:szCs w:val="21"/>
          <w:lang w:val="sq-AL"/>
        </w:rPr>
        <w:t>a</w:t>
      </w:r>
      <w:r w:rsidR="00595045" w:rsidRPr="00042DB4">
        <w:rPr>
          <w:sz w:val="21"/>
          <w:szCs w:val="21"/>
          <w:lang w:val="sq-AL"/>
        </w:rPr>
        <w:t xml:space="preserve"> që përmbajnë të drejta votuese potenciale, interesi i një njësie ekonomike në një pjesëmarrje ose një sipërmarrje të përbashkët përcaktohet vetëm në bazë të interesave të pronësisë ekzistuese dhe nuk pasqyron ushtrimin e mundshëm ose konvertimin e të drejtave votuese potenciale dhe të instrumenteve të tjera derivative, përveçse kur zbatohet paragrafi 13.</w:t>
      </w:r>
    </w:p>
    <w:p w:rsidR="00595045" w:rsidRPr="00042DB4" w:rsidRDefault="00595045" w:rsidP="00595045">
      <w:pPr>
        <w:pStyle w:val="Paragrafi"/>
        <w:rPr>
          <w:sz w:val="21"/>
          <w:szCs w:val="21"/>
          <w:lang w:val="sq-AL"/>
        </w:rPr>
      </w:pPr>
      <w:r w:rsidRPr="00042DB4">
        <w:rPr>
          <w:sz w:val="21"/>
          <w:szCs w:val="21"/>
          <w:lang w:val="sq-AL"/>
        </w:rPr>
        <w:t>13</w:t>
      </w:r>
      <w:r w:rsidR="007F66F7" w:rsidRPr="00042DB4">
        <w:rPr>
          <w:sz w:val="21"/>
          <w:szCs w:val="21"/>
          <w:lang w:val="sq-AL"/>
        </w:rPr>
        <w:t xml:space="preserve">. </w:t>
      </w:r>
      <w:r w:rsidRPr="00042DB4">
        <w:rPr>
          <w:sz w:val="21"/>
          <w:szCs w:val="21"/>
          <w:lang w:val="sq-AL"/>
        </w:rPr>
        <w:t>Në disa r</w:t>
      </w:r>
      <w:r w:rsidR="00FC66FD" w:rsidRPr="00042DB4">
        <w:rPr>
          <w:sz w:val="21"/>
          <w:szCs w:val="21"/>
          <w:lang w:val="sq-AL"/>
        </w:rPr>
        <w:t>rethana, një njësi ekonomike ka</w:t>
      </w:r>
      <w:r w:rsidRPr="00042DB4">
        <w:rPr>
          <w:sz w:val="21"/>
          <w:szCs w:val="21"/>
          <w:lang w:val="sq-AL"/>
        </w:rPr>
        <w:t xml:space="preserve"> në thelb, një pronësi ekzistuese si rezultat i një transaksioni që aktualisht i jep të drejtën në kthimet e lidhura me një interes pronësie. Në rrethana të tilla, pjesa proporcionale që i caktohet njësisë ekonomike përcaktohet duke marrë parasysh ushtrimin eventual të këtyre të drejtave votuese potenciale dhe instrumentet e tjera derivative që aktualisht i japin të drejtën njësisë ekonomike në kthimet nga investimi.</w:t>
      </w:r>
    </w:p>
    <w:p w:rsidR="00595045" w:rsidRPr="00042DB4" w:rsidRDefault="00595045" w:rsidP="00595045">
      <w:pPr>
        <w:pStyle w:val="Paragrafi"/>
        <w:rPr>
          <w:sz w:val="21"/>
          <w:szCs w:val="21"/>
          <w:lang w:val="sq-AL"/>
        </w:rPr>
      </w:pPr>
      <w:r w:rsidRPr="00042DB4">
        <w:rPr>
          <w:sz w:val="21"/>
          <w:szCs w:val="21"/>
          <w:lang w:val="sq-AL"/>
        </w:rPr>
        <w:t>14</w:t>
      </w:r>
      <w:r w:rsidR="007F66F7" w:rsidRPr="00042DB4">
        <w:rPr>
          <w:sz w:val="21"/>
          <w:szCs w:val="21"/>
          <w:lang w:val="sq-AL"/>
        </w:rPr>
        <w:t xml:space="preserve">. </w:t>
      </w:r>
      <w:r w:rsidRPr="00042DB4">
        <w:rPr>
          <w:sz w:val="21"/>
          <w:szCs w:val="21"/>
          <w:lang w:val="sq-AL"/>
        </w:rPr>
        <w:t xml:space="preserve">SNRF 9 </w:t>
      </w:r>
      <w:r w:rsidR="00DA738F" w:rsidRPr="00042DB4">
        <w:rPr>
          <w:sz w:val="21"/>
          <w:szCs w:val="21"/>
          <w:lang w:val="sq-AL"/>
        </w:rPr>
        <w:t>“</w:t>
      </w:r>
      <w:r w:rsidRPr="00042DB4">
        <w:rPr>
          <w:sz w:val="21"/>
          <w:szCs w:val="21"/>
          <w:lang w:val="sq-AL"/>
        </w:rPr>
        <w:t>Instrumentet financiare</w:t>
      </w:r>
      <w:r w:rsidR="00DA738F" w:rsidRPr="00042DB4">
        <w:rPr>
          <w:sz w:val="21"/>
          <w:szCs w:val="21"/>
          <w:lang w:val="sq-AL"/>
        </w:rPr>
        <w:t>”</w:t>
      </w:r>
      <w:r w:rsidRPr="00042DB4">
        <w:rPr>
          <w:sz w:val="21"/>
          <w:szCs w:val="21"/>
          <w:lang w:val="sq-AL"/>
        </w:rPr>
        <w:t xml:space="preserve"> nuk zbatohe</w:t>
      </w:r>
      <w:r w:rsidR="00FC66FD" w:rsidRPr="00042DB4">
        <w:rPr>
          <w:sz w:val="21"/>
          <w:szCs w:val="21"/>
          <w:lang w:val="sq-AL"/>
        </w:rPr>
        <w:t>n</w:t>
      </w:r>
      <w:r w:rsidRPr="00042DB4">
        <w:rPr>
          <w:sz w:val="21"/>
          <w:szCs w:val="21"/>
          <w:lang w:val="sq-AL"/>
        </w:rPr>
        <w:t xml:space="preserve"> në interesat në pjesëmarrje dhe sipërmarrje të përbashkëta, të cilat kontabilizohen duke përdorur metodën e kapitalit neto. Nuk janë objekt i SNRF 9 at</w:t>
      </w:r>
      <w:r w:rsidR="00AA7D55" w:rsidRPr="00042DB4">
        <w:rPr>
          <w:sz w:val="21"/>
          <w:szCs w:val="21"/>
          <w:lang w:val="sq-AL"/>
        </w:rPr>
        <w:t>o</w:t>
      </w:r>
      <w:r w:rsidRPr="00042DB4">
        <w:rPr>
          <w:sz w:val="21"/>
          <w:szCs w:val="21"/>
          <w:lang w:val="sq-AL"/>
        </w:rPr>
        <w:t xml:space="preserve"> </w:t>
      </w:r>
      <w:r w:rsidR="00AA7D55" w:rsidRPr="00042DB4">
        <w:rPr>
          <w:sz w:val="21"/>
          <w:szCs w:val="21"/>
          <w:lang w:val="sq-AL"/>
        </w:rPr>
        <w:t>instrumente</w:t>
      </w:r>
      <w:r w:rsidRPr="00042DB4">
        <w:rPr>
          <w:sz w:val="21"/>
          <w:szCs w:val="21"/>
          <w:lang w:val="sq-AL"/>
        </w:rPr>
        <w:t xml:space="preserve"> që në thelb përmbajnë të drejta votuese potenciale, të cilat aktualisht japin të drejtë në kthimet e lidhura me një interes të pronësisë në një pjesëmarrje ose një sipërmarrje të përbashkët. Në të gjitha rastet e tjera, </w:t>
      </w:r>
      <w:r w:rsidR="00AA7D55" w:rsidRPr="00042DB4">
        <w:rPr>
          <w:sz w:val="21"/>
          <w:szCs w:val="21"/>
          <w:lang w:val="sq-AL"/>
        </w:rPr>
        <w:t>instrumentet</w:t>
      </w:r>
      <w:r w:rsidRPr="00042DB4">
        <w:rPr>
          <w:sz w:val="21"/>
          <w:szCs w:val="21"/>
          <w:lang w:val="sq-AL"/>
        </w:rPr>
        <w:t xml:space="preserve"> që përmbajnë të drejta votuese potenciale në një pjesëmarrje ose sipërmarrje të përbashkët trajtohen në përputhje me SNRF 9.</w:t>
      </w:r>
    </w:p>
    <w:p w:rsidR="00595045" w:rsidRPr="00042DB4" w:rsidRDefault="00595045" w:rsidP="00595045">
      <w:pPr>
        <w:pStyle w:val="Paragrafi"/>
        <w:rPr>
          <w:sz w:val="21"/>
          <w:szCs w:val="21"/>
          <w:lang w:val="sq-AL"/>
        </w:rPr>
      </w:pPr>
      <w:r w:rsidRPr="00042DB4">
        <w:rPr>
          <w:sz w:val="21"/>
          <w:szCs w:val="21"/>
          <w:lang w:val="sq-AL"/>
        </w:rPr>
        <w:t>15</w:t>
      </w:r>
      <w:r w:rsidR="007F66F7" w:rsidRPr="00042DB4">
        <w:rPr>
          <w:sz w:val="21"/>
          <w:szCs w:val="21"/>
          <w:lang w:val="sq-AL"/>
        </w:rPr>
        <w:t xml:space="preserve">. </w:t>
      </w:r>
      <w:r w:rsidR="00DA738F" w:rsidRPr="00042DB4">
        <w:rPr>
          <w:sz w:val="21"/>
          <w:szCs w:val="21"/>
          <w:lang w:val="sq-AL"/>
        </w:rPr>
        <w:t>Përveç rastit kur një investim</w:t>
      </w:r>
      <w:r w:rsidRPr="00042DB4">
        <w:rPr>
          <w:sz w:val="21"/>
          <w:szCs w:val="21"/>
          <w:lang w:val="sq-AL"/>
        </w:rPr>
        <w:t xml:space="preserve"> ose një pjesë e një investimi në një pjesëmarrje ose sipërmarrje të përbashkët është klasifikuar si i mbajtur për shitje në përputhje me SNRF 5 </w:t>
      </w:r>
      <w:r w:rsidR="00FC66FD" w:rsidRPr="00042DB4">
        <w:rPr>
          <w:sz w:val="21"/>
          <w:szCs w:val="21"/>
          <w:lang w:val="sq-AL"/>
        </w:rPr>
        <w:t>“</w:t>
      </w:r>
      <w:r w:rsidRPr="00042DB4">
        <w:rPr>
          <w:sz w:val="21"/>
          <w:szCs w:val="21"/>
          <w:lang w:val="sq-AL"/>
        </w:rPr>
        <w:t>Aktivet afatgjata të mbajtura për shitje dhe veprimtaritë e ndërprera</w:t>
      </w:r>
      <w:r w:rsidR="00DA738F" w:rsidRPr="00042DB4">
        <w:rPr>
          <w:sz w:val="21"/>
          <w:szCs w:val="21"/>
          <w:lang w:val="sq-AL"/>
        </w:rPr>
        <w:t>”, investimi</w:t>
      </w:r>
      <w:r w:rsidRPr="00042DB4">
        <w:rPr>
          <w:sz w:val="21"/>
          <w:szCs w:val="21"/>
          <w:lang w:val="sq-AL"/>
        </w:rPr>
        <w:t xml:space="preserve"> apo ndonjë interes i mbajtur në investim, që nuk klasifikohet si i mbajtur për shitje, duhet të klasifikohet si një aktiv afatgjatë.</w:t>
      </w:r>
    </w:p>
    <w:p w:rsidR="00595045" w:rsidRPr="00042DB4" w:rsidRDefault="00595045" w:rsidP="00595045">
      <w:pPr>
        <w:pStyle w:val="Paragrafi"/>
        <w:rPr>
          <w:sz w:val="21"/>
          <w:szCs w:val="21"/>
          <w:lang w:val="sq-AL"/>
        </w:rPr>
      </w:pPr>
      <w:r w:rsidRPr="00042DB4">
        <w:rPr>
          <w:sz w:val="21"/>
          <w:szCs w:val="21"/>
          <w:lang w:val="sq-AL"/>
        </w:rPr>
        <w:t>Zbatimi i metodës së kapitalit neto</w:t>
      </w:r>
    </w:p>
    <w:p w:rsidR="00595045" w:rsidRPr="00042DB4" w:rsidRDefault="007F66F7" w:rsidP="00595045">
      <w:pPr>
        <w:pStyle w:val="Paragrafi"/>
        <w:rPr>
          <w:sz w:val="21"/>
          <w:szCs w:val="21"/>
          <w:lang w:val="sq-AL"/>
        </w:rPr>
      </w:pPr>
      <w:r w:rsidRPr="00042DB4">
        <w:rPr>
          <w:sz w:val="21"/>
          <w:szCs w:val="21"/>
          <w:lang w:val="sq-AL"/>
        </w:rPr>
        <w:t xml:space="preserve">16. </w:t>
      </w:r>
      <w:r w:rsidR="00595045" w:rsidRPr="00042DB4">
        <w:rPr>
          <w:sz w:val="21"/>
          <w:szCs w:val="21"/>
          <w:lang w:val="sq-AL"/>
        </w:rPr>
        <w:t xml:space="preserve">Një njësi ekonomike me kontroll të përbashkët ose influencë thelbësore mbi një të investuar do ta trajtojë investimin e tij në një pjesëmarrje ose një sipërmarrje të përbashkët duke përdorur metodën e kapitalit neto, me përjashtim të rastit kur ky investim kualifikohet për përjashtim në përputhje me paragrafët 17-19. </w:t>
      </w:r>
    </w:p>
    <w:p w:rsidR="00595045" w:rsidRPr="00042DB4" w:rsidRDefault="00595045" w:rsidP="00595045">
      <w:pPr>
        <w:pStyle w:val="Paragrafi"/>
        <w:rPr>
          <w:sz w:val="21"/>
          <w:szCs w:val="21"/>
          <w:lang w:val="sq-AL"/>
        </w:rPr>
      </w:pPr>
      <w:r w:rsidRPr="00042DB4">
        <w:rPr>
          <w:sz w:val="21"/>
          <w:szCs w:val="21"/>
          <w:lang w:val="sq-AL"/>
        </w:rPr>
        <w:t xml:space="preserve">Përjashtimet nga zbatimi i metodës së kapitalit neto </w:t>
      </w:r>
    </w:p>
    <w:p w:rsidR="00595045" w:rsidRPr="00042DB4" w:rsidRDefault="007F66F7" w:rsidP="00595045">
      <w:pPr>
        <w:pStyle w:val="Paragrafi"/>
        <w:rPr>
          <w:sz w:val="21"/>
          <w:szCs w:val="21"/>
          <w:lang w:val="sq-AL"/>
        </w:rPr>
      </w:pPr>
      <w:r w:rsidRPr="00042DB4">
        <w:rPr>
          <w:sz w:val="21"/>
          <w:szCs w:val="21"/>
          <w:lang w:val="sq-AL"/>
        </w:rPr>
        <w:t xml:space="preserve">17. </w:t>
      </w:r>
      <w:r w:rsidR="00595045" w:rsidRPr="00042DB4">
        <w:rPr>
          <w:sz w:val="21"/>
          <w:szCs w:val="21"/>
          <w:lang w:val="sq-AL"/>
        </w:rPr>
        <w:t>Një njësi ekonomike nuk duhet të zbatojë metodën e kapitalit neto për investimin e saj në një pjesëmarrje ose sipërmarrje të përbashkët në qoftë se ajo është një shoqëri mëmë që është përjashtuar nga përgatitja e pasqyrave financiare të konsoliduara nëpërmjet përjashtimit nga objekti në paragrafin 4 (a) të SNRF 10 ose nëse zbatohen të gjitha sa më poshtë:</w:t>
      </w:r>
    </w:p>
    <w:p w:rsidR="00595045" w:rsidRPr="00042DB4" w:rsidRDefault="007F66F7" w:rsidP="00595045">
      <w:pPr>
        <w:pStyle w:val="Paragrafi"/>
        <w:rPr>
          <w:sz w:val="21"/>
          <w:szCs w:val="21"/>
          <w:lang w:val="sq-AL"/>
        </w:rPr>
      </w:pPr>
      <w:r w:rsidRPr="00042DB4">
        <w:rPr>
          <w:sz w:val="21"/>
          <w:szCs w:val="21"/>
          <w:lang w:val="sq-AL"/>
        </w:rPr>
        <w:t xml:space="preserve">a) </w:t>
      </w:r>
      <w:r w:rsidR="00595045" w:rsidRPr="00042DB4">
        <w:rPr>
          <w:sz w:val="21"/>
          <w:szCs w:val="21"/>
          <w:lang w:val="sq-AL"/>
        </w:rPr>
        <w:t>Njësia ekonomike është një filial i zotëruar plotësisht ose është filial i zotëruar pjesërisht nga një tjetër njësi ekonomike dhe pronarët e tjerë të saj, përfshirë edhe ata pa të drejtë vote, janë të informuar dhe nuk kanë kundërshtime për faktin që njësia ekonomike nuk zbaton metodën e kapitalit neto.</w:t>
      </w:r>
    </w:p>
    <w:p w:rsidR="00595045" w:rsidRPr="00042DB4" w:rsidRDefault="007F66F7" w:rsidP="00595045">
      <w:pPr>
        <w:pStyle w:val="Paragrafi"/>
        <w:rPr>
          <w:sz w:val="21"/>
          <w:szCs w:val="21"/>
          <w:lang w:val="sq-AL"/>
        </w:rPr>
      </w:pPr>
      <w:r w:rsidRPr="00042DB4">
        <w:rPr>
          <w:sz w:val="21"/>
          <w:szCs w:val="21"/>
          <w:lang w:val="sq-AL"/>
        </w:rPr>
        <w:t xml:space="preserve">b) </w:t>
      </w:r>
      <w:r w:rsidR="00AA7D55" w:rsidRPr="00042DB4">
        <w:rPr>
          <w:sz w:val="21"/>
          <w:szCs w:val="21"/>
          <w:lang w:val="sq-AL"/>
        </w:rPr>
        <w:t>Instrumentet</w:t>
      </w:r>
      <w:r w:rsidR="00595045" w:rsidRPr="00042DB4">
        <w:rPr>
          <w:sz w:val="21"/>
          <w:szCs w:val="21"/>
          <w:lang w:val="sq-AL"/>
        </w:rPr>
        <w:t xml:space="preserve"> e borxhit ose të kapitalit neto të njësisë ekonomike nuk tregtohen në një treg publik </w:t>
      </w:r>
      <w:r w:rsidR="00FC66FD" w:rsidRPr="00042DB4">
        <w:rPr>
          <w:sz w:val="21"/>
          <w:szCs w:val="21"/>
          <w:lang w:val="sq-AL"/>
        </w:rPr>
        <w:t>(në bursën e vendit apo të huaj</w:t>
      </w:r>
      <w:r w:rsidR="00595045" w:rsidRPr="00042DB4">
        <w:rPr>
          <w:sz w:val="21"/>
          <w:szCs w:val="21"/>
          <w:lang w:val="sq-AL"/>
        </w:rPr>
        <w:t xml:space="preserve"> ose tregje jashtë bursave, duke përfshirë tregjet lokale dhe rajonale).</w:t>
      </w:r>
    </w:p>
    <w:p w:rsidR="00595045" w:rsidRPr="00042DB4" w:rsidRDefault="007F66F7" w:rsidP="00595045">
      <w:pPr>
        <w:pStyle w:val="Paragrafi"/>
        <w:rPr>
          <w:sz w:val="21"/>
          <w:szCs w:val="21"/>
          <w:lang w:val="sq-AL"/>
        </w:rPr>
      </w:pPr>
      <w:r w:rsidRPr="00042DB4">
        <w:rPr>
          <w:sz w:val="21"/>
          <w:szCs w:val="21"/>
          <w:lang w:val="sq-AL"/>
        </w:rPr>
        <w:t xml:space="preserve">c) </w:t>
      </w:r>
      <w:r w:rsidR="00595045" w:rsidRPr="00042DB4">
        <w:rPr>
          <w:sz w:val="21"/>
          <w:szCs w:val="21"/>
          <w:lang w:val="sq-AL"/>
        </w:rPr>
        <w:t xml:space="preserve">Njësia ekonomike nuk ka depozituar dhe as nuk është në procesin e depozitimit, të pasqyrave të saj financiare në një komision të letrave me vlerë ose organizëm tjetër rregullator, me qëllim emetimin e ndonjë klase të </w:t>
      </w:r>
      <w:r w:rsidR="00AA7D55" w:rsidRPr="00042DB4">
        <w:rPr>
          <w:sz w:val="21"/>
          <w:szCs w:val="21"/>
          <w:lang w:val="sq-AL"/>
        </w:rPr>
        <w:t>instrumenteve</w:t>
      </w:r>
      <w:r w:rsidR="00595045" w:rsidRPr="00042DB4">
        <w:rPr>
          <w:sz w:val="21"/>
          <w:szCs w:val="21"/>
          <w:lang w:val="sq-AL"/>
        </w:rPr>
        <w:t xml:space="preserve"> në një treg publik. </w:t>
      </w:r>
    </w:p>
    <w:p w:rsidR="00595045" w:rsidRPr="00042DB4" w:rsidRDefault="007F66F7" w:rsidP="00595045">
      <w:pPr>
        <w:pStyle w:val="Paragrafi"/>
        <w:rPr>
          <w:sz w:val="21"/>
          <w:szCs w:val="21"/>
          <w:lang w:val="sq-AL"/>
        </w:rPr>
      </w:pPr>
      <w:r w:rsidRPr="00042DB4">
        <w:rPr>
          <w:sz w:val="21"/>
          <w:szCs w:val="21"/>
          <w:lang w:val="sq-AL"/>
        </w:rPr>
        <w:t xml:space="preserve">d) </w:t>
      </w:r>
      <w:r w:rsidR="00595045" w:rsidRPr="00042DB4">
        <w:rPr>
          <w:sz w:val="21"/>
          <w:szCs w:val="21"/>
          <w:lang w:val="sq-AL"/>
        </w:rPr>
        <w:t>Shoqëria mëmë përfundimtare ose e ndërmjetme e njësisë ekonomike përgatit pasqyra të konsoliduara financiare të disponueshme për përdorim publik që janë në përputhje me SNRF-të.</w:t>
      </w:r>
    </w:p>
    <w:p w:rsidR="00595045" w:rsidRPr="00042DB4" w:rsidRDefault="007F66F7" w:rsidP="00595045">
      <w:pPr>
        <w:pStyle w:val="Paragrafi"/>
        <w:rPr>
          <w:sz w:val="21"/>
          <w:szCs w:val="21"/>
          <w:lang w:val="sq-AL"/>
        </w:rPr>
      </w:pPr>
      <w:r w:rsidRPr="00042DB4">
        <w:rPr>
          <w:sz w:val="21"/>
          <w:szCs w:val="21"/>
          <w:lang w:val="sq-AL"/>
        </w:rPr>
        <w:t xml:space="preserve">18. </w:t>
      </w:r>
      <w:r w:rsidR="00595045" w:rsidRPr="00042DB4">
        <w:rPr>
          <w:sz w:val="21"/>
          <w:szCs w:val="21"/>
          <w:lang w:val="sq-AL"/>
        </w:rPr>
        <w:t>Kur një investim në një pjesëmarrje ose një sipërmarrje të përbashkët është mbajtur nga ose mbahet në mënyrë të tërthortë nëpërmjet një njësie ekonomike që është një organizatë sipërmarrje kapitali ose një fond i përbashkët, njësi besimi dhe njësi ekonomike e ngjashme, përfshirë investimet e lidhura me fondet e sigurimeve, njësia ekonomike mund të zgjedhë të ma</w:t>
      </w:r>
      <w:r w:rsidR="00FC66FD" w:rsidRPr="00042DB4">
        <w:rPr>
          <w:sz w:val="21"/>
          <w:szCs w:val="21"/>
          <w:lang w:val="sq-AL"/>
        </w:rPr>
        <w:t>s</w:t>
      </w:r>
      <w:r w:rsidR="00595045" w:rsidRPr="00042DB4">
        <w:rPr>
          <w:sz w:val="21"/>
          <w:szCs w:val="21"/>
          <w:lang w:val="sq-AL"/>
        </w:rPr>
        <w:t xml:space="preserve">ë investimet në këto pjesëmarrje dhe sipërmarrje të përbashkëta me vlerën e drejtë nëpërmjet fitimit ose humbjes në përputhje me SNRF 9. </w:t>
      </w:r>
    </w:p>
    <w:p w:rsidR="00595045" w:rsidRPr="00042DB4" w:rsidRDefault="00595045" w:rsidP="00595045">
      <w:pPr>
        <w:pStyle w:val="Paragrafi"/>
        <w:rPr>
          <w:sz w:val="21"/>
          <w:szCs w:val="21"/>
          <w:lang w:val="sq-AL"/>
        </w:rPr>
      </w:pPr>
      <w:r w:rsidRPr="00042DB4">
        <w:rPr>
          <w:sz w:val="21"/>
          <w:szCs w:val="21"/>
          <w:lang w:val="sq-AL"/>
        </w:rPr>
        <w:t>19</w:t>
      </w:r>
      <w:r w:rsidR="007F66F7" w:rsidRPr="00042DB4">
        <w:rPr>
          <w:sz w:val="21"/>
          <w:szCs w:val="21"/>
          <w:lang w:val="sq-AL"/>
        </w:rPr>
        <w:t xml:space="preserve">. </w:t>
      </w:r>
      <w:r w:rsidRPr="00042DB4">
        <w:rPr>
          <w:sz w:val="21"/>
          <w:szCs w:val="21"/>
          <w:lang w:val="sq-AL"/>
        </w:rPr>
        <w:t>Kur njësia ekonomike ka një investim në një pjesëmarrje, një pjesë e të cilit është mbajtur në mënyrë të tërthortë përmes një organizate sipërmarrjeje kapitalesh ose një fondi të përbashkët, njësi besimi dhe njësive ekonomike të ngjashme, përfshirë investimet e lidhura me fondet e sigurimeve, njësia ekonomike mund të zgjedhë të ma</w:t>
      </w:r>
      <w:r w:rsidR="00FC66FD" w:rsidRPr="00042DB4">
        <w:rPr>
          <w:sz w:val="21"/>
          <w:szCs w:val="21"/>
          <w:lang w:val="sq-AL"/>
        </w:rPr>
        <w:t>s</w:t>
      </w:r>
      <w:r w:rsidRPr="00042DB4">
        <w:rPr>
          <w:sz w:val="21"/>
          <w:szCs w:val="21"/>
          <w:lang w:val="sq-AL"/>
        </w:rPr>
        <w:t>ë këtë pjesë investimi në pjesëmarrje me vlerën e drejtë nëpërmjet fitimit ose humbjes në përputhje me SNRF 9 pavarësisht nëse organizata e sipërmarrjes së kapitaleve, ose fondi i përbashkët, njësia e besimit dhe njësitë ekonomike të ngjashme, përfshirë investimet e lidhura me fondet e sigurimeve, kanë apo jo influencë thelbësore mbi këtë pjesë të investimeve. Nëse njësia ekonomike bën këtë zgjedhje, ajo do të zbat</w:t>
      </w:r>
      <w:r w:rsidR="00FC66FD" w:rsidRPr="00042DB4">
        <w:rPr>
          <w:sz w:val="21"/>
          <w:szCs w:val="21"/>
          <w:lang w:val="sq-AL"/>
        </w:rPr>
        <w:t>ojë metodën e kapitalit neto te</w:t>
      </w:r>
      <w:r w:rsidRPr="00042DB4">
        <w:rPr>
          <w:sz w:val="21"/>
          <w:szCs w:val="21"/>
          <w:lang w:val="sq-AL"/>
        </w:rPr>
        <w:t xml:space="preserve"> çdo pjesë e mbetur e investimit të saj në një pjesëmarrje, që nuk është mbajtur nëpërmjet një organizate kapitalesh ose një fondi të përbashkët, njësi besimi dhe njësive ekonomike të ngjashme, përfshirë investimet e lidhura me fondet e sigurimeve. </w:t>
      </w:r>
    </w:p>
    <w:p w:rsidR="00595045" w:rsidRPr="00042DB4" w:rsidRDefault="00595045" w:rsidP="00595045">
      <w:pPr>
        <w:pStyle w:val="Paragrafi"/>
        <w:rPr>
          <w:sz w:val="21"/>
          <w:szCs w:val="21"/>
          <w:lang w:val="sq-AL"/>
        </w:rPr>
      </w:pPr>
      <w:r w:rsidRPr="00042DB4">
        <w:rPr>
          <w:sz w:val="21"/>
          <w:szCs w:val="21"/>
          <w:lang w:val="sq-AL"/>
        </w:rPr>
        <w:t xml:space="preserve">Klasifikimi i mbajtur për shitje </w:t>
      </w:r>
    </w:p>
    <w:p w:rsidR="00595045" w:rsidRPr="00042DB4" w:rsidRDefault="007F66F7" w:rsidP="00595045">
      <w:pPr>
        <w:pStyle w:val="Paragrafi"/>
        <w:rPr>
          <w:sz w:val="21"/>
          <w:szCs w:val="21"/>
          <w:lang w:val="sq-AL"/>
        </w:rPr>
      </w:pPr>
      <w:r w:rsidRPr="00042DB4">
        <w:rPr>
          <w:sz w:val="21"/>
          <w:szCs w:val="21"/>
          <w:lang w:val="sq-AL"/>
        </w:rPr>
        <w:t xml:space="preserve">20. </w:t>
      </w:r>
      <w:r w:rsidR="00595045" w:rsidRPr="00042DB4">
        <w:rPr>
          <w:sz w:val="21"/>
          <w:szCs w:val="21"/>
          <w:lang w:val="sq-AL"/>
        </w:rPr>
        <w:t>Një njësi ekonomike do të zbatojë SNRF 5 për një investim ose një pjesë të një investimi në një pjesëmarrje ose sipërmarrje të përbashkët që i plotëson kriteret për t</w:t>
      </w:r>
      <w:r w:rsidR="00FC66FD" w:rsidRPr="00042DB4">
        <w:rPr>
          <w:sz w:val="21"/>
          <w:szCs w:val="21"/>
          <w:lang w:val="sq-AL"/>
        </w:rPr>
        <w:t>’</w:t>
      </w:r>
      <w:r w:rsidR="00595045" w:rsidRPr="00042DB4">
        <w:rPr>
          <w:sz w:val="21"/>
          <w:szCs w:val="21"/>
          <w:lang w:val="sq-AL"/>
        </w:rPr>
        <w:t xml:space="preserve">u klasifikuar si i mbajtur për shitje. Çdo pjesë e mbajtur e një investimi në një pjesëmarrje ose një sipërmarrje të përbashkët që nuk është klasifikuar si </w:t>
      </w:r>
      <w:r w:rsidR="00FD2633" w:rsidRPr="00042DB4">
        <w:rPr>
          <w:sz w:val="21"/>
          <w:szCs w:val="21"/>
          <w:lang w:val="sq-AL"/>
        </w:rPr>
        <w:t>e</w:t>
      </w:r>
      <w:r w:rsidR="00595045" w:rsidRPr="00042DB4">
        <w:rPr>
          <w:sz w:val="21"/>
          <w:szCs w:val="21"/>
          <w:lang w:val="sq-AL"/>
        </w:rPr>
        <w:t xml:space="preserve"> mbajtur për shitje do të kontabilizohet duke përdorur metodën e kapitalit neto deri sa ndodh nxjerrja jashtë përdorimit e pjesës</w:t>
      </w:r>
      <w:r w:rsidR="004848BB" w:rsidRPr="00042DB4">
        <w:rPr>
          <w:sz w:val="21"/>
          <w:szCs w:val="21"/>
          <w:lang w:val="sq-AL"/>
        </w:rPr>
        <w:t>,</w:t>
      </w:r>
      <w:r w:rsidR="00595045" w:rsidRPr="00042DB4">
        <w:rPr>
          <w:sz w:val="21"/>
          <w:szCs w:val="21"/>
          <w:lang w:val="sq-AL"/>
        </w:rPr>
        <w:t xml:space="preserve"> që është klasifikuar si </w:t>
      </w:r>
      <w:r w:rsidR="001D3685" w:rsidRPr="00042DB4">
        <w:rPr>
          <w:sz w:val="21"/>
          <w:szCs w:val="21"/>
          <w:lang w:val="sq-AL"/>
        </w:rPr>
        <w:t>e</w:t>
      </w:r>
      <w:r w:rsidR="00595045" w:rsidRPr="00042DB4">
        <w:rPr>
          <w:sz w:val="21"/>
          <w:szCs w:val="21"/>
          <w:lang w:val="sq-AL"/>
        </w:rPr>
        <w:t xml:space="preserve"> mbajtur pë</w:t>
      </w:r>
      <w:r w:rsidR="00AA7D55" w:rsidRPr="00042DB4">
        <w:rPr>
          <w:sz w:val="21"/>
          <w:szCs w:val="21"/>
          <w:lang w:val="sq-AL"/>
        </w:rPr>
        <w:t>r shitje. Pasi nxjerrja jashtë përdorimit</w:t>
      </w:r>
      <w:r w:rsidR="00595045" w:rsidRPr="00042DB4">
        <w:rPr>
          <w:sz w:val="21"/>
          <w:szCs w:val="21"/>
          <w:lang w:val="sq-AL"/>
        </w:rPr>
        <w:t xml:space="preserve"> të ketë ndodhur, një njësi ekonomike do të trajtojë çdo interes të mbajtur në pjesëmarrje ose sipërmarrje të përbashkët në përputhje me SNRF 9, përveç rastit kur interesi i mbajtur vazhdon të jetë një pjesëmarrje ose një sipërmarrje e përbashkët, rast në të cilin njësia ekonomike përdor metodën e kapitalit neto.</w:t>
      </w:r>
      <w:r w:rsidR="00AE5D26" w:rsidRPr="00042DB4">
        <w:rPr>
          <w:sz w:val="21"/>
          <w:szCs w:val="21"/>
          <w:lang w:val="sq-AL"/>
        </w:rPr>
        <w:t xml:space="preserve">       </w:t>
      </w:r>
    </w:p>
    <w:p w:rsidR="00595045" w:rsidRPr="00042DB4" w:rsidRDefault="007F66F7" w:rsidP="00595045">
      <w:pPr>
        <w:pStyle w:val="Paragrafi"/>
        <w:rPr>
          <w:sz w:val="21"/>
          <w:szCs w:val="21"/>
          <w:lang w:val="sq-AL"/>
        </w:rPr>
      </w:pPr>
      <w:r w:rsidRPr="00042DB4">
        <w:rPr>
          <w:sz w:val="21"/>
          <w:szCs w:val="21"/>
          <w:lang w:val="sq-AL"/>
        </w:rPr>
        <w:t xml:space="preserve">21. </w:t>
      </w:r>
      <w:r w:rsidR="00595045" w:rsidRPr="00042DB4">
        <w:rPr>
          <w:sz w:val="21"/>
          <w:szCs w:val="21"/>
          <w:lang w:val="sq-AL"/>
        </w:rPr>
        <w:t>Kur një investim ose një pjesë e një investimi në një pjesëmarrje ose sipërmarrje të përbashkët, i klasifikuar më parë si i mbajtur për shitje, nuk i plotëson kriteret për t</w:t>
      </w:r>
      <w:r w:rsidR="004848BB" w:rsidRPr="00042DB4">
        <w:rPr>
          <w:sz w:val="21"/>
          <w:szCs w:val="21"/>
          <w:lang w:val="sq-AL"/>
        </w:rPr>
        <w:t>’</w:t>
      </w:r>
      <w:r w:rsidR="00595045" w:rsidRPr="00042DB4">
        <w:rPr>
          <w:sz w:val="21"/>
          <w:szCs w:val="21"/>
          <w:lang w:val="sq-AL"/>
        </w:rPr>
        <w:t xml:space="preserve">u klasifikuar si i tillë, ai do të kontabilizohet duke përdorur metodën e kapitalit neto në mënyrë retrospektive, që nga data e klasifikimit të tij si i mbajtur për shitje. Pasqyrat financiare do të ndryshohen për periudhat që nga viti i klasifikimit si i mbajtur për shitje. </w:t>
      </w:r>
    </w:p>
    <w:p w:rsidR="00595045" w:rsidRPr="00042DB4" w:rsidRDefault="00595045" w:rsidP="00595045">
      <w:pPr>
        <w:pStyle w:val="Paragrafi"/>
        <w:rPr>
          <w:sz w:val="21"/>
          <w:szCs w:val="21"/>
          <w:lang w:val="sq-AL"/>
        </w:rPr>
      </w:pPr>
      <w:r w:rsidRPr="00042DB4">
        <w:rPr>
          <w:sz w:val="21"/>
          <w:szCs w:val="21"/>
          <w:lang w:val="sq-AL"/>
        </w:rPr>
        <w:t>Ndërprerja e përdorimit të metodës së kapitalit neto</w:t>
      </w:r>
    </w:p>
    <w:p w:rsidR="00595045" w:rsidRPr="00042DB4" w:rsidRDefault="007F66F7" w:rsidP="00595045">
      <w:pPr>
        <w:pStyle w:val="Paragrafi"/>
        <w:rPr>
          <w:sz w:val="21"/>
          <w:szCs w:val="21"/>
          <w:lang w:val="sq-AL"/>
        </w:rPr>
      </w:pPr>
      <w:r w:rsidRPr="00042DB4">
        <w:rPr>
          <w:sz w:val="21"/>
          <w:szCs w:val="21"/>
          <w:lang w:val="sq-AL"/>
        </w:rPr>
        <w:t xml:space="preserve">22. </w:t>
      </w:r>
      <w:r w:rsidR="00595045" w:rsidRPr="00042DB4">
        <w:rPr>
          <w:sz w:val="21"/>
          <w:szCs w:val="21"/>
          <w:lang w:val="sq-AL"/>
        </w:rPr>
        <w:t xml:space="preserve">Një njësi ekonomike do të ndërpresë përdorimin e metodës së kapitalit neto nga data kur investimet e saj pushojnë së </w:t>
      </w:r>
      <w:r w:rsidR="00D916CC" w:rsidRPr="00042DB4">
        <w:rPr>
          <w:sz w:val="21"/>
          <w:szCs w:val="21"/>
          <w:lang w:val="sq-AL"/>
        </w:rPr>
        <w:t>qeni</w:t>
      </w:r>
      <w:r w:rsidR="00595045" w:rsidRPr="00042DB4">
        <w:rPr>
          <w:sz w:val="21"/>
          <w:szCs w:val="21"/>
          <w:lang w:val="sq-AL"/>
        </w:rPr>
        <w:t xml:space="preserve"> një pjesëmarrje ose një sipërmarrje e përbashkët</w:t>
      </w:r>
      <w:r w:rsidR="00E675C4" w:rsidRPr="00042DB4">
        <w:rPr>
          <w:sz w:val="21"/>
          <w:szCs w:val="21"/>
          <w:lang w:val="sq-AL"/>
        </w:rPr>
        <w:t>,</w:t>
      </w:r>
      <w:r w:rsidR="00595045" w:rsidRPr="00042DB4">
        <w:rPr>
          <w:sz w:val="21"/>
          <w:szCs w:val="21"/>
          <w:lang w:val="sq-AL"/>
        </w:rPr>
        <w:t xml:space="preserve"> si më poshtë: </w:t>
      </w:r>
    </w:p>
    <w:p w:rsidR="00595045" w:rsidRPr="00042DB4" w:rsidRDefault="00242BE1" w:rsidP="00595045">
      <w:pPr>
        <w:pStyle w:val="Paragrafi"/>
        <w:rPr>
          <w:sz w:val="21"/>
          <w:szCs w:val="21"/>
          <w:lang w:val="sq-AL"/>
        </w:rPr>
      </w:pPr>
      <w:r w:rsidRPr="00042DB4">
        <w:rPr>
          <w:sz w:val="21"/>
          <w:szCs w:val="21"/>
          <w:lang w:val="sq-AL"/>
        </w:rPr>
        <w:t xml:space="preserve">a) </w:t>
      </w:r>
      <w:r w:rsidR="00595045" w:rsidRPr="00042DB4">
        <w:rPr>
          <w:sz w:val="21"/>
          <w:szCs w:val="21"/>
          <w:lang w:val="sq-AL"/>
        </w:rPr>
        <w:t>Nëse investimi bëhet një filial, njësia ekonomike do ta kontabilizojë</w:t>
      </w:r>
      <w:r w:rsidR="006B764D" w:rsidRPr="00042DB4">
        <w:rPr>
          <w:sz w:val="21"/>
          <w:szCs w:val="21"/>
          <w:lang w:val="sq-AL"/>
        </w:rPr>
        <w:t xml:space="preserve"> </w:t>
      </w:r>
      <w:r w:rsidR="00595045" w:rsidRPr="00042DB4">
        <w:rPr>
          <w:sz w:val="21"/>
          <w:szCs w:val="21"/>
          <w:lang w:val="sq-AL"/>
        </w:rPr>
        <w:t xml:space="preserve">investimin e saj në përputhje me SNRF 3 </w:t>
      </w:r>
      <w:r w:rsidR="00163D67" w:rsidRPr="00042DB4">
        <w:rPr>
          <w:sz w:val="21"/>
          <w:szCs w:val="21"/>
          <w:lang w:val="sq-AL"/>
        </w:rPr>
        <w:t>“</w:t>
      </w:r>
      <w:r w:rsidR="00595045" w:rsidRPr="00042DB4">
        <w:rPr>
          <w:sz w:val="21"/>
          <w:szCs w:val="21"/>
          <w:lang w:val="sq-AL"/>
        </w:rPr>
        <w:t>Kombinimet e biznesit</w:t>
      </w:r>
      <w:r w:rsidR="00163D67" w:rsidRPr="00042DB4">
        <w:rPr>
          <w:sz w:val="21"/>
          <w:szCs w:val="21"/>
          <w:lang w:val="sq-AL"/>
        </w:rPr>
        <w:t>”</w:t>
      </w:r>
      <w:r w:rsidR="00595045" w:rsidRPr="00042DB4">
        <w:rPr>
          <w:sz w:val="21"/>
          <w:szCs w:val="21"/>
          <w:lang w:val="sq-AL"/>
        </w:rPr>
        <w:t xml:space="preserve"> dhe SNRF 10.</w:t>
      </w:r>
    </w:p>
    <w:p w:rsidR="00595045" w:rsidRPr="00042DB4" w:rsidRDefault="00242BE1" w:rsidP="00595045">
      <w:pPr>
        <w:pStyle w:val="Paragrafi"/>
        <w:rPr>
          <w:sz w:val="21"/>
          <w:szCs w:val="21"/>
          <w:lang w:val="sq-AL"/>
        </w:rPr>
      </w:pPr>
      <w:r w:rsidRPr="00042DB4">
        <w:rPr>
          <w:sz w:val="21"/>
          <w:szCs w:val="21"/>
          <w:lang w:val="sq-AL"/>
        </w:rPr>
        <w:t xml:space="preserve">b) </w:t>
      </w:r>
      <w:r w:rsidR="00595045" w:rsidRPr="00042DB4">
        <w:rPr>
          <w:sz w:val="21"/>
          <w:szCs w:val="21"/>
          <w:lang w:val="sq-AL"/>
        </w:rPr>
        <w:t>Nëse interesi i mbajtur në një ish-pjesëmarrje ose ish-sipërmarrje të përbashkët është një aktiv financiar, njësia ekonomike do ta ma</w:t>
      </w:r>
      <w:r w:rsidR="00163D67" w:rsidRPr="00042DB4">
        <w:rPr>
          <w:sz w:val="21"/>
          <w:szCs w:val="21"/>
          <w:lang w:val="sq-AL"/>
        </w:rPr>
        <w:t>s</w:t>
      </w:r>
      <w:r w:rsidR="00595045" w:rsidRPr="00042DB4">
        <w:rPr>
          <w:sz w:val="21"/>
          <w:szCs w:val="21"/>
          <w:lang w:val="sq-AL"/>
        </w:rPr>
        <w:t>ë interesin e mbajtur me vlerën e drejtë. Vlera e drejtë e interesit të mbajtur do të konsiderohet si vlera e drejtë e tij në njohjen fillestare, si një aktiv financiar në përputhje me SNRF 9. Njësia ekonomike do të njohë në fitim ose humbje çdo diferencë në mes:</w:t>
      </w:r>
    </w:p>
    <w:p w:rsidR="00595045" w:rsidRPr="00042DB4" w:rsidRDefault="00FD2633" w:rsidP="00595045">
      <w:pPr>
        <w:pStyle w:val="Paragrafi"/>
        <w:rPr>
          <w:sz w:val="21"/>
          <w:szCs w:val="21"/>
          <w:lang w:val="sq-AL"/>
        </w:rPr>
      </w:pPr>
      <w:r w:rsidRPr="00042DB4">
        <w:rPr>
          <w:sz w:val="21"/>
          <w:szCs w:val="21"/>
          <w:lang w:val="sq-AL"/>
        </w:rPr>
        <w:t xml:space="preserve">  </w:t>
      </w:r>
      <w:r w:rsidR="00242BE1" w:rsidRPr="00042DB4">
        <w:rPr>
          <w:sz w:val="21"/>
          <w:szCs w:val="21"/>
          <w:lang w:val="sq-AL"/>
        </w:rPr>
        <w:t xml:space="preserve">i) </w:t>
      </w:r>
      <w:r w:rsidR="00595045" w:rsidRPr="00042DB4">
        <w:rPr>
          <w:sz w:val="21"/>
          <w:szCs w:val="21"/>
          <w:lang w:val="sq-AL"/>
        </w:rPr>
        <w:t xml:space="preserve">vlerës së drejtë të çdo interesi të mbajtur dhe çdo të </w:t>
      </w:r>
      <w:r w:rsidRPr="00042DB4">
        <w:rPr>
          <w:sz w:val="21"/>
          <w:szCs w:val="21"/>
          <w:lang w:val="sq-AL"/>
        </w:rPr>
        <w:t>ardhure nga nxjerrja e një pjese</w:t>
      </w:r>
      <w:r w:rsidR="00595045" w:rsidRPr="00042DB4">
        <w:rPr>
          <w:sz w:val="21"/>
          <w:szCs w:val="21"/>
          <w:lang w:val="sq-AL"/>
        </w:rPr>
        <w:t xml:space="preserve"> interesi në pjesëmarrje ose sipërmarrje të përbashkët; dhe</w:t>
      </w:r>
    </w:p>
    <w:p w:rsidR="00595045" w:rsidRPr="00042DB4" w:rsidRDefault="00FD2633" w:rsidP="00595045">
      <w:pPr>
        <w:pStyle w:val="Paragrafi"/>
        <w:rPr>
          <w:sz w:val="21"/>
          <w:szCs w:val="21"/>
          <w:lang w:val="sq-AL"/>
        </w:rPr>
      </w:pPr>
      <w:r w:rsidRPr="00042DB4">
        <w:rPr>
          <w:sz w:val="21"/>
          <w:szCs w:val="21"/>
          <w:lang w:val="sq-AL"/>
        </w:rPr>
        <w:t xml:space="preserve"> </w:t>
      </w:r>
      <w:r w:rsidR="00242BE1" w:rsidRPr="00042DB4">
        <w:rPr>
          <w:sz w:val="21"/>
          <w:szCs w:val="21"/>
          <w:lang w:val="sq-AL"/>
        </w:rPr>
        <w:t xml:space="preserve">ii) </w:t>
      </w:r>
      <w:r w:rsidR="00595045" w:rsidRPr="00042DB4">
        <w:rPr>
          <w:sz w:val="21"/>
          <w:szCs w:val="21"/>
          <w:lang w:val="sq-AL"/>
        </w:rPr>
        <w:t xml:space="preserve">vlerës kontabël të investimit në datën e ndërprerjes së metodës së kapitalit neto. </w:t>
      </w:r>
    </w:p>
    <w:p w:rsidR="00595045" w:rsidRPr="00042DB4" w:rsidRDefault="00242BE1" w:rsidP="00595045">
      <w:pPr>
        <w:pStyle w:val="Paragrafi"/>
        <w:rPr>
          <w:sz w:val="21"/>
          <w:szCs w:val="21"/>
          <w:lang w:val="sq-AL"/>
        </w:rPr>
      </w:pPr>
      <w:r w:rsidRPr="00042DB4">
        <w:rPr>
          <w:sz w:val="21"/>
          <w:szCs w:val="21"/>
          <w:lang w:val="sq-AL"/>
        </w:rPr>
        <w:t xml:space="preserve">c) </w:t>
      </w:r>
      <w:r w:rsidR="00595045" w:rsidRPr="00042DB4">
        <w:rPr>
          <w:sz w:val="21"/>
          <w:szCs w:val="21"/>
          <w:lang w:val="sq-AL"/>
        </w:rPr>
        <w:t>Kur njësia ekonomike ndërpret përdorimin e metodës së kapitalit neto, ajo do të kontabilizojë</w:t>
      </w:r>
      <w:r w:rsidR="006B764D" w:rsidRPr="00042DB4">
        <w:rPr>
          <w:sz w:val="21"/>
          <w:szCs w:val="21"/>
          <w:lang w:val="sq-AL"/>
        </w:rPr>
        <w:t xml:space="preserve"> </w:t>
      </w:r>
      <w:r w:rsidR="00595045" w:rsidRPr="00042DB4">
        <w:rPr>
          <w:sz w:val="21"/>
          <w:szCs w:val="21"/>
          <w:lang w:val="sq-AL"/>
        </w:rPr>
        <w:t>të gjitha shumat e njohura më parë në të ardhura të tjera të përgjithshme në lidhje me këtë</w:t>
      </w:r>
      <w:r w:rsidR="006B764D" w:rsidRPr="00042DB4">
        <w:rPr>
          <w:sz w:val="21"/>
          <w:szCs w:val="21"/>
          <w:lang w:val="sq-AL"/>
        </w:rPr>
        <w:t xml:space="preserve"> </w:t>
      </w:r>
      <w:r w:rsidR="00595045" w:rsidRPr="00042DB4">
        <w:rPr>
          <w:sz w:val="21"/>
          <w:szCs w:val="21"/>
          <w:lang w:val="sq-AL"/>
        </w:rPr>
        <w:t>investim mbi të njëjtën bazë që do të ishte e nevojshme nëse i investuari do t’i kishte nxjerrë në mënyrë të drejtpërdrejtë aktivet ose pasivet e lidhura.</w:t>
      </w:r>
      <w:r w:rsidR="006B764D" w:rsidRPr="00042DB4">
        <w:rPr>
          <w:sz w:val="21"/>
          <w:szCs w:val="21"/>
          <w:lang w:val="sq-AL"/>
        </w:rPr>
        <w:t xml:space="preserve"> </w:t>
      </w:r>
    </w:p>
    <w:p w:rsidR="00595045" w:rsidRPr="00042DB4" w:rsidRDefault="00242BE1" w:rsidP="00595045">
      <w:pPr>
        <w:pStyle w:val="Paragrafi"/>
        <w:rPr>
          <w:sz w:val="21"/>
          <w:szCs w:val="21"/>
          <w:lang w:val="sq-AL"/>
        </w:rPr>
      </w:pPr>
      <w:r w:rsidRPr="00042DB4">
        <w:rPr>
          <w:sz w:val="21"/>
          <w:szCs w:val="21"/>
          <w:lang w:val="sq-AL"/>
        </w:rPr>
        <w:t xml:space="preserve">23. </w:t>
      </w:r>
      <w:r w:rsidR="00595045" w:rsidRPr="00042DB4">
        <w:rPr>
          <w:sz w:val="21"/>
          <w:szCs w:val="21"/>
          <w:lang w:val="sq-AL"/>
        </w:rPr>
        <w:t>Prandaj, në qoftë se një fitim ose humbje e njohur më parë në të ardhura të tjera të përgjithshme nga i investuari do të riklasifikohet në fitim ose humbje nga shitja e aktiveve ose pasiveve të lidhura, njësia ekonomike riklasifikon fitimin ose humbjen neto nga kapitali në fitim ose humbje (si një rregullim riklasifikimi)</w:t>
      </w:r>
      <w:r w:rsidR="00FD2633" w:rsidRPr="00042DB4">
        <w:rPr>
          <w:sz w:val="21"/>
          <w:szCs w:val="21"/>
          <w:lang w:val="sq-AL"/>
        </w:rPr>
        <w:t>,</w:t>
      </w:r>
      <w:r w:rsidR="00595045" w:rsidRPr="00042DB4">
        <w:rPr>
          <w:sz w:val="21"/>
          <w:szCs w:val="21"/>
          <w:lang w:val="sq-AL"/>
        </w:rPr>
        <w:t xml:space="preserve"> kur metoda e kapitalit neto është ndërprerë. Për shembull, nëse një pjesëmarrje apo një sipërmarrje e përbashkët ka diferenca këmbimi kumulative në lidhje me një veprimtari të huaj dhe njësia ekonomike ndërpret përdorimin e metodës së kapitalit neto, ajo do ta ri</w:t>
      </w:r>
      <w:r w:rsidR="00163D67" w:rsidRPr="00042DB4">
        <w:rPr>
          <w:sz w:val="21"/>
          <w:szCs w:val="21"/>
          <w:lang w:val="sq-AL"/>
        </w:rPr>
        <w:t>klasifikojë në fitim ose humbje</w:t>
      </w:r>
      <w:r w:rsidR="00FD2633" w:rsidRPr="00042DB4">
        <w:rPr>
          <w:sz w:val="21"/>
          <w:szCs w:val="21"/>
          <w:lang w:val="sq-AL"/>
        </w:rPr>
        <w:t xml:space="preserve"> fitim</w:t>
      </w:r>
      <w:r w:rsidR="00163D67" w:rsidRPr="00042DB4">
        <w:rPr>
          <w:sz w:val="21"/>
          <w:szCs w:val="21"/>
          <w:lang w:val="sq-AL"/>
        </w:rPr>
        <w:t>,</w:t>
      </w:r>
      <w:r w:rsidR="00FD2633" w:rsidRPr="00042DB4">
        <w:rPr>
          <w:sz w:val="21"/>
          <w:szCs w:val="21"/>
          <w:lang w:val="sq-AL"/>
        </w:rPr>
        <w:t xml:space="preserve"> ose humbje</w:t>
      </w:r>
      <w:r w:rsidR="00595045" w:rsidRPr="00042DB4">
        <w:rPr>
          <w:sz w:val="21"/>
          <w:szCs w:val="21"/>
          <w:lang w:val="sq-AL"/>
        </w:rPr>
        <w:t xml:space="preserve"> neto që më parë është njohur në të ardhura të tjera të përgjithshme në lidhje me veprimtarinë e huaj.</w:t>
      </w:r>
      <w:r w:rsidR="006B764D" w:rsidRPr="00042DB4">
        <w:rPr>
          <w:sz w:val="21"/>
          <w:szCs w:val="21"/>
          <w:lang w:val="sq-AL"/>
        </w:rPr>
        <w:t xml:space="preserve"> </w:t>
      </w:r>
    </w:p>
    <w:p w:rsidR="00595045" w:rsidRPr="00042DB4" w:rsidRDefault="00595045" w:rsidP="00595045">
      <w:pPr>
        <w:pStyle w:val="Paragrafi"/>
        <w:rPr>
          <w:sz w:val="21"/>
          <w:szCs w:val="21"/>
          <w:lang w:val="sq-AL"/>
        </w:rPr>
      </w:pPr>
      <w:r w:rsidRPr="00042DB4">
        <w:rPr>
          <w:sz w:val="21"/>
          <w:szCs w:val="21"/>
          <w:lang w:val="sq-AL"/>
        </w:rPr>
        <w:t>24</w:t>
      </w:r>
      <w:r w:rsidR="00242BE1" w:rsidRPr="00042DB4">
        <w:rPr>
          <w:sz w:val="21"/>
          <w:szCs w:val="21"/>
          <w:lang w:val="sq-AL"/>
        </w:rPr>
        <w:t xml:space="preserve">. </w:t>
      </w:r>
      <w:r w:rsidRPr="00042DB4">
        <w:rPr>
          <w:sz w:val="21"/>
          <w:szCs w:val="21"/>
          <w:lang w:val="sq-AL"/>
        </w:rPr>
        <w:t>Nëse një investim në një pjesëmarrje bëhet një investim në një sipërmarrje të përbashkët ose një investim në një sipërmarrje të përbashkët bëhet një investim në një pjesëmarrje, njësia ekonomike vazhdon të zbatojë metodën e kapitalit neto dhe nuk e rimat interesin e ruajtur.</w:t>
      </w:r>
      <w:r w:rsidR="006B764D" w:rsidRPr="00042DB4">
        <w:rPr>
          <w:sz w:val="21"/>
          <w:szCs w:val="21"/>
          <w:lang w:val="sq-AL"/>
        </w:rPr>
        <w:t xml:space="preserve"> </w:t>
      </w:r>
    </w:p>
    <w:p w:rsidR="00595045" w:rsidRPr="00042DB4" w:rsidRDefault="00595045" w:rsidP="00595045">
      <w:pPr>
        <w:pStyle w:val="Paragrafi"/>
        <w:rPr>
          <w:sz w:val="21"/>
          <w:szCs w:val="21"/>
          <w:lang w:val="sq-AL"/>
        </w:rPr>
      </w:pPr>
      <w:r w:rsidRPr="00042DB4">
        <w:rPr>
          <w:sz w:val="21"/>
          <w:szCs w:val="21"/>
          <w:lang w:val="sq-AL"/>
        </w:rPr>
        <w:t>Ndryshimet në interesin e pronësisë</w:t>
      </w:r>
    </w:p>
    <w:p w:rsidR="00595045" w:rsidRPr="00042DB4" w:rsidRDefault="00595045" w:rsidP="00595045">
      <w:pPr>
        <w:pStyle w:val="Paragrafi"/>
        <w:rPr>
          <w:sz w:val="21"/>
          <w:szCs w:val="21"/>
          <w:lang w:val="sq-AL"/>
        </w:rPr>
      </w:pPr>
      <w:r w:rsidRPr="00042DB4">
        <w:rPr>
          <w:sz w:val="21"/>
          <w:szCs w:val="21"/>
          <w:lang w:val="sq-AL"/>
        </w:rPr>
        <w:t>25</w:t>
      </w:r>
      <w:r w:rsidR="00242BE1" w:rsidRPr="00042DB4">
        <w:rPr>
          <w:sz w:val="21"/>
          <w:szCs w:val="21"/>
          <w:lang w:val="sq-AL"/>
        </w:rPr>
        <w:t xml:space="preserve">. </w:t>
      </w:r>
      <w:r w:rsidRPr="00042DB4">
        <w:rPr>
          <w:sz w:val="21"/>
          <w:szCs w:val="21"/>
          <w:lang w:val="sq-AL"/>
        </w:rPr>
        <w:t xml:space="preserve">Nëse interesi i pronësisë i një njësie ekonomike në një pjesëmarrje ose një sipërmarrje të përbashkët është zvogëluar, por njësia ekonomike vazhdon të zbatojë metodën e kapitalit neto, ajo do ta riklasifikojë në fitim ose humbje përqindjen e fitimit ose humbjes neto, të njohur më parë në të ardhura të tjera të përgjithshme në lidhje me këtë ulje në interesin e pronësisë, në qoftë se fitimi ose humbja neto do të jetë e nevojshme të klasifikohet në fitim ose humbje nga shitja e aktiveve ose detyrimeve të lidhura. </w:t>
      </w:r>
    </w:p>
    <w:p w:rsidR="00595045" w:rsidRPr="00042DB4" w:rsidRDefault="00595045" w:rsidP="00595045">
      <w:pPr>
        <w:pStyle w:val="Paragrafi"/>
        <w:rPr>
          <w:b/>
          <w:sz w:val="21"/>
          <w:szCs w:val="21"/>
          <w:lang w:val="sq-AL"/>
        </w:rPr>
      </w:pPr>
      <w:r w:rsidRPr="00042DB4">
        <w:rPr>
          <w:b/>
          <w:sz w:val="21"/>
          <w:szCs w:val="21"/>
          <w:lang w:val="sq-AL"/>
        </w:rPr>
        <w:t xml:space="preserve">Procedurat e metodës së kapitalit neto </w:t>
      </w:r>
    </w:p>
    <w:p w:rsidR="00595045" w:rsidRPr="00042DB4" w:rsidRDefault="00595045" w:rsidP="00595045">
      <w:pPr>
        <w:pStyle w:val="Paragrafi"/>
        <w:rPr>
          <w:sz w:val="21"/>
          <w:szCs w:val="21"/>
          <w:lang w:val="sq-AL"/>
        </w:rPr>
      </w:pPr>
      <w:r w:rsidRPr="00042DB4">
        <w:rPr>
          <w:sz w:val="21"/>
          <w:szCs w:val="21"/>
          <w:lang w:val="sq-AL"/>
        </w:rPr>
        <w:t>26</w:t>
      </w:r>
      <w:r w:rsidR="00242BE1" w:rsidRPr="00042DB4">
        <w:rPr>
          <w:sz w:val="21"/>
          <w:szCs w:val="21"/>
          <w:lang w:val="sq-AL"/>
        </w:rPr>
        <w:t xml:space="preserve">. </w:t>
      </w:r>
      <w:r w:rsidRPr="00042DB4">
        <w:rPr>
          <w:sz w:val="21"/>
          <w:szCs w:val="21"/>
          <w:lang w:val="sq-AL"/>
        </w:rPr>
        <w:t>Shumë prej procedurave që janë të përshtatshme për zbatimin e metodës së kapitalit neto janë të ngjashme me procedurat e konsolidimit të përshkruara në SNRF 10. Për më tepër, konceptet bazë në procedurat e përdorura në trajtimin kontabël të blerjes së një filiali janë adoptuar edhe në trajtimin kontabël të blerjes së një investimi në një pjesëmarrje ose sipërmarrje të përbashkët.</w:t>
      </w:r>
      <w:r w:rsidR="006B764D" w:rsidRPr="00042DB4">
        <w:rPr>
          <w:sz w:val="21"/>
          <w:szCs w:val="21"/>
          <w:lang w:val="sq-AL"/>
        </w:rPr>
        <w:t xml:space="preserve"> </w:t>
      </w:r>
    </w:p>
    <w:p w:rsidR="00595045" w:rsidRPr="00042DB4" w:rsidRDefault="00242BE1" w:rsidP="00595045">
      <w:pPr>
        <w:pStyle w:val="Paragrafi"/>
        <w:rPr>
          <w:sz w:val="21"/>
          <w:szCs w:val="21"/>
          <w:lang w:val="sq-AL"/>
        </w:rPr>
      </w:pPr>
      <w:r w:rsidRPr="00042DB4">
        <w:rPr>
          <w:sz w:val="21"/>
          <w:szCs w:val="21"/>
          <w:lang w:val="sq-AL"/>
        </w:rPr>
        <w:t xml:space="preserve">27. </w:t>
      </w:r>
      <w:r w:rsidR="00595045" w:rsidRPr="00042DB4">
        <w:rPr>
          <w:sz w:val="21"/>
          <w:szCs w:val="21"/>
          <w:lang w:val="sq-AL"/>
        </w:rPr>
        <w:t xml:space="preserve">Pjesa e një grupi në një pjesëmarrje ose sipërmarrje të përbashkët është totali i zotërimeve në këtë pjesëmarrje ose sipërmarrje të përbashkët nga shoqëria mëmë dhe filialet e saj. Për këtë qëllim, kontrollet në pjesëmarrjet ose sipërmarrjet e tjera të përbashkëta të grupit janë injoruar. Kur një pjesëmarrje ose një sipërmarrje e përbashkët ka filiale, pjesëmarrje ose sipërmarrje të përbashkëta, fitimi ose humbja, të ardhurat e tjera të përgjithshme dhe aktivet neto të marra parasysh gjatë zbatimit të metodës së kapitalit neto janë ato të njohura në pasqyrat financiare të pjesëmarrjes ose sipërmarrjes së përbashkët (përfshirë edhe pjesën e fitimit ose humbjes së pjesëmarrjes ose sipërmarrjes së përbashkët, të ardhura të tjera të përgjithshme dhe aktive neto të pjesëmarrjeve dhe sipërmarrjeve të saj të përbashkëta), pas rregullimesh të nevojshme që japin efekt në politikat kontabël uniforme (shih paragrafët 35 dhe 36). </w:t>
      </w:r>
    </w:p>
    <w:p w:rsidR="00595045" w:rsidRPr="00042DB4" w:rsidRDefault="00242BE1" w:rsidP="00595045">
      <w:pPr>
        <w:pStyle w:val="Paragrafi"/>
        <w:rPr>
          <w:sz w:val="21"/>
          <w:szCs w:val="21"/>
          <w:lang w:val="sq-AL"/>
        </w:rPr>
      </w:pPr>
      <w:r w:rsidRPr="00042DB4">
        <w:rPr>
          <w:sz w:val="21"/>
          <w:szCs w:val="21"/>
          <w:lang w:val="sq-AL"/>
        </w:rPr>
        <w:t xml:space="preserve">28. </w:t>
      </w:r>
      <w:r w:rsidR="00595045" w:rsidRPr="00042DB4">
        <w:rPr>
          <w:sz w:val="21"/>
          <w:szCs w:val="21"/>
          <w:lang w:val="sq-AL"/>
        </w:rPr>
        <w:t xml:space="preserve">Fitimet dhe humbjet që rrjedhin nga transaksionet “e fillimit” dhe “fundore” midis një njësie ekonomike (përfshirë filialet e saj të konsoliduara) dhe pjesëmarrjes ose sipërmarrjes së saj të përbashkët, njihen në pasqyrat financiare të njësisë ekonomike vetëm në masën e interesave të investitorëve të palidhur me pjesëmarrjen ose sipërmarrjen e përbashkët. Transaksionet </w:t>
      </w:r>
      <w:r w:rsidR="00CD6925" w:rsidRPr="00042DB4">
        <w:rPr>
          <w:sz w:val="21"/>
          <w:szCs w:val="21"/>
          <w:lang w:val="sq-AL"/>
        </w:rPr>
        <w:t>“</w:t>
      </w:r>
      <w:r w:rsidR="00595045" w:rsidRPr="00042DB4">
        <w:rPr>
          <w:sz w:val="21"/>
          <w:szCs w:val="21"/>
          <w:lang w:val="sq-AL"/>
        </w:rPr>
        <w:t>e fillimit</w:t>
      </w:r>
      <w:r w:rsidR="00CD6925" w:rsidRPr="00042DB4">
        <w:rPr>
          <w:sz w:val="21"/>
          <w:szCs w:val="21"/>
          <w:lang w:val="sq-AL"/>
        </w:rPr>
        <w:t>” janë për shembull</w:t>
      </w:r>
      <w:r w:rsidR="00595045" w:rsidRPr="00042DB4">
        <w:rPr>
          <w:sz w:val="21"/>
          <w:szCs w:val="21"/>
          <w:lang w:val="sq-AL"/>
        </w:rPr>
        <w:t xml:space="preserve"> shitjet e aktiveve nga një pjesëmarrje ose një sipërmarrje e përbashkët tek investitor</w:t>
      </w:r>
      <w:r w:rsidR="00CD6925" w:rsidRPr="00042DB4">
        <w:rPr>
          <w:sz w:val="21"/>
          <w:szCs w:val="21"/>
          <w:lang w:val="sq-AL"/>
        </w:rPr>
        <w:t>i. Transaksionet “fundore” janë për shembull</w:t>
      </w:r>
      <w:r w:rsidR="00595045" w:rsidRPr="00042DB4">
        <w:rPr>
          <w:sz w:val="21"/>
          <w:szCs w:val="21"/>
          <w:lang w:val="sq-AL"/>
        </w:rPr>
        <w:t xml:space="preserve"> shitjet ose kontribute</w:t>
      </w:r>
      <w:r w:rsidR="00CD6925" w:rsidRPr="00042DB4">
        <w:rPr>
          <w:sz w:val="21"/>
          <w:szCs w:val="21"/>
          <w:lang w:val="sq-AL"/>
        </w:rPr>
        <w:t>t e aktiveve nga investitori te</w:t>
      </w:r>
      <w:r w:rsidR="00595045" w:rsidRPr="00042DB4">
        <w:rPr>
          <w:sz w:val="21"/>
          <w:szCs w:val="21"/>
          <w:lang w:val="sq-AL"/>
        </w:rPr>
        <w:t xml:space="preserve"> pjesëmarrja ose sipërmarrja e përbashkët e tij. Pjesa e investitorit në fitimet ose humbjet e pjesëmarrjes ose sipërmarrjes së përbashkët që rrjedhin nga këto transaksione është eliminuar. </w:t>
      </w:r>
    </w:p>
    <w:p w:rsidR="00595045" w:rsidRPr="00042DB4" w:rsidRDefault="00242BE1" w:rsidP="00595045">
      <w:pPr>
        <w:pStyle w:val="Paragrafi"/>
        <w:rPr>
          <w:sz w:val="21"/>
          <w:szCs w:val="21"/>
          <w:lang w:val="sq-AL"/>
        </w:rPr>
      </w:pPr>
      <w:r w:rsidRPr="00042DB4">
        <w:rPr>
          <w:sz w:val="21"/>
          <w:szCs w:val="21"/>
          <w:lang w:val="sq-AL"/>
        </w:rPr>
        <w:t xml:space="preserve">29. </w:t>
      </w:r>
      <w:r w:rsidR="00595045" w:rsidRPr="00042DB4">
        <w:rPr>
          <w:sz w:val="21"/>
          <w:szCs w:val="21"/>
          <w:lang w:val="sq-AL"/>
        </w:rPr>
        <w:t>Kur transaksionet fundore japin evidencë të një zvogëlimi në vlerën neto të realizueshme të aktiveve që do të shiten ose do të jepen, ose të një humbjeje nga zhvlerësimi të këtyre aktiveve, këto humbje do të njihen në mënyrë të plotë nga investitori. Kur transaksionet e fillimit japin një evidencë të një zvogëlimi në vlerën neto të realizueshme të aktiveve që do të blihen ose të një humbjeje nga zhvlerësimi të këtyre aktiveve, investitori do të njohë pjesën e vet në këto humbje.</w:t>
      </w:r>
    </w:p>
    <w:p w:rsidR="00595045" w:rsidRPr="00042DB4" w:rsidRDefault="00242BE1" w:rsidP="00595045">
      <w:pPr>
        <w:pStyle w:val="Paragrafi"/>
        <w:rPr>
          <w:sz w:val="21"/>
          <w:szCs w:val="21"/>
          <w:lang w:val="sq-AL"/>
        </w:rPr>
      </w:pPr>
      <w:r w:rsidRPr="00042DB4">
        <w:rPr>
          <w:sz w:val="21"/>
          <w:szCs w:val="21"/>
          <w:lang w:val="sq-AL"/>
        </w:rPr>
        <w:t xml:space="preserve">30. </w:t>
      </w:r>
      <w:r w:rsidR="00CD6925" w:rsidRPr="00042DB4">
        <w:rPr>
          <w:sz w:val="21"/>
          <w:szCs w:val="21"/>
          <w:lang w:val="sq-AL"/>
        </w:rPr>
        <w:t>Kontributi i një aktivi jo</w:t>
      </w:r>
      <w:r w:rsidR="00595045" w:rsidRPr="00042DB4">
        <w:rPr>
          <w:sz w:val="21"/>
          <w:szCs w:val="21"/>
          <w:lang w:val="sq-AL"/>
        </w:rPr>
        <w:t>monetar në një</w:t>
      </w:r>
      <w:r w:rsidR="00FD2633" w:rsidRPr="00042DB4">
        <w:rPr>
          <w:sz w:val="21"/>
          <w:szCs w:val="21"/>
          <w:lang w:val="sq-AL"/>
        </w:rPr>
        <w:t xml:space="preserve"> pjesëmarrje ose sipërmarrje</w:t>
      </w:r>
      <w:r w:rsidR="00595045" w:rsidRPr="00042DB4">
        <w:rPr>
          <w:sz w:val="21"/>
          <w:szCs w:val="21"/>
          <w:lang w:val="sq-AL"/>
        </w:rPr>
        <w:t xml:space="preserve"> të përbashkët, në këmbim të një interesi të kapitalit neto në to do të kontabilizohet në përputhje me paragrafin 28, me përjashtim të rastit kur kontributi nuk ka përmbajtje tregtare, sikurse është përshkruar ky term në SNK 16 </w:t>
      </w:r>
      <w:r w:rsidR="00CD6925" w:rsidRPr="00042DB4">
        <w:rPr>
          <w:sz w:val="21"/>
          <w:szCs w:val="21"/>
          <w:lang w:val="sq-AL"/>
        </w:rPr>
        <w:t>“</w:t>
      </w:r>
      <w:r w:rsidR="00595045" w:rsidRPr="00042DB4">
        <w:rPr>
          <w:sz w:val="21"/>
          <w:szCs w:val="21"/>
          <w:lang w:val="sq-AL"/>
        </w:rPr>
        <w:t>Aktivet afatgjata materiale</w:t>
      </w:r>
      <w:r w:rsidR="00CD6925" w:rsidRPr="00042DB4">
        <w:rPr>
          <w:sz w:val="21"/>
          <w:szCs w:val="21"/>
          <w:lang w:val="sq-AL"/>
        </w:rPr>
        <w:t>”</w:t>
      </w:r>
      <w:r w:rsidR="00595045" w:rsidRPr="00042DB4">
        <w:rPr>
          <w:sz w:val="21"/>
          <w:szCs w:val="21"/>
          <w:lang w:val="sq-AL"/>
        </w:rPr>
        <w:t>. Nëse një kontribut i tillë nuk ka përmbajtje tregtare, fitimi ose humbja konsiderohet e parealizuar</w:t>
      </w:r>
      <w:r w:rsidR="00AC42CE" w:rsidRPr="00042DB4">
        <w:rPr>
          <w:sz w:val="21"/>
          <w:szCs w:val="21"/>
          <w:lang w:val="sq-AL"/>
        </w:rPr>
        <w:t>,</w:t>
      </w:r>
      <w:r w:rsidR="00595045" w:rsidRPr="00042DB4">
        <w:rPr>
          <w:sz w:val="21"/>
          <w:szCs w:val="21"/>
          <w:lang w:val="sq-AL"/>
        </w:rPr>
        <w:t xml:space="preserve"> si dhe nuk njihet përveç kur zbatohet paragrafi 31. Të tilla fitime dhe humbje të parealizuara do të eliminohen kundrejt investimeve të kontabilizuara duke përdorur metodën e kapitalit neto dhe nuk do të paraqiten si fitime ose humbje të shtyra në pasqyrën e konsoliduar të pozicionit financiar të njësisë ekonomike ose në pasqyrën e pozicionit financiar të njësisë ekonomike në të cilën investimet janë kontabilizuar duke përdorur metodën e kapitalit neto.</w:t>
      </w:r>
    </w:p>
    <w:p w:rsidR="00595045" w:rsidRPr="00042DB4" w:rsidRDefault="00595045" w:rsidP="00595045">
      <w:pPr>
        <w:pStyle w:val="Paragrafi"/>
        <w:rPr>
          <w:sz w:val="21"/>
          <w:szCs w:val="21"/>
          <w:lang w:val="sq-AL"/>
        </w:rPr>
      </w:pPr>
      <w:r w:rsidRPr="00042DB4">
        <w:rPr>
          <w:sz w:val="21"/>
          <w:szCs w:val="21"/>
          <w:lang w:val="sq-AL"/>
        </w:rPr>
        <w:t>31</w:t>
      </w:r>
      <w:r w:rsidR="00242BE1" w:rsidRPr="00042DB4">
        <w:rPr>
          <w:sz w:val="21"/>
          <w:szCs w:val="21"/>
          <w:lang w:val="sq-AL"/>
        </w:rPr>
        <w:t xml:space="preserve">. </w:t>
      </w:r>
      <w:r w:rsidRPr="00042DB4">
        <w:rPr>
          <w:sz w:val="21"/>
          <w:szCs w:val="21"/>
          <w:lang w:val="sq-AL"/>
        </w:rPr>
        <w:t xml:space="preserve">Nëse përveç marrjes së një interesi kapitali në një pjesëmarrjeje ose sipërmarrjeje të përbashkët, një njësi ekonomike merr shtesë edhe aktive monetare ose jomonetare, ajo njeh në mënyrë të plotë në fitim ose humbje pjesën e fitimit ose </w:t>
      </w:r>
      <w:r w:rsidR="00AC42CE" w:rsidRPr="00042DB4">
        <w:rPr>
          <w:sz w:val="21"/>
          <w:szCs w:val="21"/>
          <w:lang w:val="sq-AL"/>
        </w:rPr>
        <w:t>humbjes neto për kontributin jo</w:t>
      </w:r>
      <w:r w:rsidRPr="00042DB4">
        <w:rPr>
          <w:sz w:val="21"/>
          <w:szCs w:val="21"/>
          <w:lang w:val="sq-AL"/>
        </w:rPr>
        <w:t>monetar në li</w:t>
      </w:r>
      <w:r w:rsidR="00AC42CE" w:rsidRPr="00042DB4">
        <w:rPr>
          <w:sz w:val="21"/>
          <w:szCs w:val="21"/>
          <w:lang w:val="sq-AL"/>
        </w:rPr>
        <w:t>dhje me aktivet monetare ose jo</w:t>
      </w:r>
      <w:r w:rsidRPr="00042DB4">
        <w:rPr>
          <w:sz w:val="21"/>
          <w:szCs w:val="21"/>
          <w:lang w:val="sq-AL"/>
        </w:rPr>
        <w:t xml:space="preserve">monetare të marra. </w:t>
      </w:r>
    </w:p>
    <w:p w:rsidR="00595045" w:rsidRPr="00042DB4" w:rsidRDefault="00595045" w:rsidP="00595045">
      <w:pPr>
        <w:pStyle w:val="Paragrafi"/>
        <w:rPr>
          <w:sz w:val="21"/>
          <w:szCs w:val="21"/>
          <w:lang w:val="sq-AL"/>
        </w:rPr>
      </w:pPr>
      <w:r w:rsidRPr="00042DB4">
        <w:rPr>
          <w:sz w:val="21"/>
          <w:szCs w:val="21"/>
          <w:lang w:val="sq-AL"/>
        </w:rPr>
        <w:t>32</w:t>
      </w:r>
      <w:r w:rsidR="00242BE1" w:rsidRPr="00042DB4">
        <w:rPr>
          <w:sz w:val="21"/>
          <w:szCs w:val="21"/>
          <w:lang w:val="sq-AL"/>
        </w:rPr>
        <w:t xml:space="preserve">. </w:t>
      </w:r>
      <w:r w:rsidRPr="00042DB4">
        <w:rPr>
          <w:sz w:val="21"/>
          <w:szCs w:val="21"/>
          <w:lang w:val="sq-AL"/>
        </w:rPr>
        <w:t>Një investim llogaritet duke përdorur metodën e kapitalit neto</w:t>
      </w:r>
      <w:r w:rsidR="00AC42CE" w:rsidRPr="00042DB4">
        <w:rPr>
          <w:sz w:val="21"/>
          <w:szCs w:val="21"/>
          <w:lang w:val="sq-AL"/>
        </w:rPr>
        <w:t>,</w:t>
      </w:r>
      <w:r w:rsidRPr="00042DB4">
        <w:rPr>
          <w:sz w:val="21"/>
          <w:szCs w:val="21"/>
          <w:lang w:val="sq-AL"/>
        </w:rPr>
        <w:t xml:space="preserve"> nga data në të </w:t>
      </w:r>
      <w:r w:rsidR="00B74760" w:rsidRPr="00042DB4">
        <w:rPr>
          <w:sz w:val="21"/>
          <w:szCs w:val="21"/>
          <w:lang w:val="sq-AL"/>
        </w:rPr>
        <w:t>cilën ai bëhet një pjesëmarrje ose sipërmarrje</w:t>
      </w:r>
      <w:r w:rsidRPr="00042DB4">
        <w:rPr>
          <w:sz w:val="21"/>
          <w:szCs w:val="21"/>
          <w:lang w:val="sq-AL"/>
        </w:rPr>
        <w:t xml:space="preserve"> e përbashkët. Në blerjen e investimit, çdo ndryshim ndërmjet kostos së investimit dhe vlerës së drejtë neto të pjesës së njësisë ekonomike në aktivet dhe detyrimet e identifikueshme të të investuarit, trajtohet si më poshtë: </w:t>
      </w:r>
    </w:p>
    <w:p w:rsidR="00595045" w:rsidRPr="00042DB4" w:rsidRDefault="00242BE1" w:rsidP="00595045">
      <w:pPr>
        <w:pStyle w:val="Paragrafi"/>
        <w:rPr>
          <w:sz w:val="21"/>
          <w:szCs w:val="21"/>
          <w:lang w:val="sq-AL"/>
        </w:rPr>
      </w:pPr>
      <w:r w:rsidRPr="00042DB4">
        <w:rPr>
          <w:sz w:val="21"/>
          <w:szCs w:val="21"/>
          <w:lang w:val="sq-AL"/>
        </w:rPr>
        <w:t xml:space="preserve">a) </w:t>
      </w:r>
      <w:r w:rsidR="00595045" w:rsidRPr="00042DB4">
        <w:rPr>
          <w:sz w:val="21"/>
          <w:szCs w:val="21"/>
          <w:lang w:val="sq-AL"/>
        </w:rPr>
        <w:t>Emri i mi</w:t>
      </w:r>
      <w:r w:rsidR="00B74760" w:rsidRPr="00042DB4">
        <w:rPr>
          <w:sz w:val="21"/>
          <w:szCs w:val="21"/>
          <w:lang w:val="sq-AL"/>
        </w:rPr>
        <w:t>rë në lidhje me një pjesëmarrje</w:t>
      </w:r>
      <w:r w:rsidR="00595045" w:rsidRPr="00042DB4">
        <w:rPr>
          <w:sz w:val="21"/>
          <w:szCs w:val="21"/>
          <w:lang w:val="sq-AL"/>
        </w:rPr>
        <w:t xml:space="preserve"> ose sipërmarrje të përbashkët përfshihet në vlerën kontabël të investimit. Amortizimi i emrit të mirë nuk lejohet.</w:t>
      </w:r>
    </w:p>
    <w:p w:rsidR="00595045" w:rsidRPr="00042DB4" w:rsidRDefault="00242BE1" w:rsidP="00595045">
      <w:pPr>
        <w:pStyle w:val="Paragrafi"/>
        <w:rPr>
          <w:sz w:val="21"/>
          <w:szCs w:val="21"/>
          <w:lang w:val="sq-AL"/>
        </w:rPr>
      </w:pPr>
      <w:r w:rsidRPr="00042DB4">
        <w:rPr>
          <w:sz w:val="21"/>
          <w:szCs w:val="21"/>
          <w:lang w:val="sq-AL"/>
        </w:rPr>
        <w:t xml:space="preserve">b) </w:t>
      </w:r>
      <w:r w:rsidR="00595045" w:rsidRPr="00042DB4">
        <w:rPr>
          <w:sz w:val="21"/>
          <w:szCs w:val="21"/>
          <w:lang w:val="sq-AL"/>
        </w:rPr>
        <w:t>Çdo tejkalim i vlerës së drejtë neto të pjesës së njësisë ekonomike në aktivet dhe detyrimet e identifikueshme të të investuarit ndaj kostos së investimit,</w:t>
      </w:r>
      <w:r w:rsidR="006B764D" w:rsidRPr="00042DB4">
        <w:rPr>
          <w:sz w:val="21"/>
          <w:szCs w:val="21"/>
          <w:lang w:val="sq-AL"/>
        </w:rPr>
        <w:t xml:space="preserve"> </w:t>
      </w:r>
      <w:r w:rsidR="00595045" w:rsidRPr="00042DB4">
        <w:rPr>
          <w:sz w:val="21"/>
          <w:szCs w:val="21"/>
          <w:lang w:val="sq-AL"/>
        </w:rPr>
        <w:t>përfshihet si e ardhur në përcaktimin e pjesës së njësisë ekonomike në fitimin ose humbjen e pjesëmarrjes ose sipërmarrjes së përbashkët gjatë periudhës në t</w:t>
      </w:r>
      <w:r w:rsidR="00B74760" w:rsidRPr="00042DB4">
        <w:rPr>
          <w:sz w:val="21"/>
          <w:szCs w:val="21"/>
          <w:lang w:val="sq-AL"/>
        </w:rPr>
        <w:t>ë cilën investimi është kryer.</w:t>
      </w:r>
    </w:p>
    <w:p w:rsidR="00595045" w:rsidRPr="00042DB4" w:rsidRDefault="00595045" w:rsidP="00595045">
      <w:pPr>
        <w:pStyle w:val="Paragrafi"/>
        <w:rPr>
          <w:sz w:val="21"/>
          <w:szCs w:val="21"/>
          <w:lang w:val="sq-AL"/>
        </w:rPr>
      </w:pPr>
      <w:r w:rsidRPr="00042DB4">
        <w:rPr>
          <w:sz w:val="21"/>
          <w:szCs w:val="21"/>
          <w:lang w:val="sq-AL"/>
        </w:rPr>
        <w:t>Rregullimet e duhura në pjesën e njësisë ekonomike në fitimin ose humbjen e pjesëmarrjes ose sipërmarrjes së përbashkët pas blerjes, bëhen për shembull</w:t>
      </w:r>
      <w:r w:rsidR="00B74760" w:rsidRPr="00042DB4">
        <w:rPr>
          <w:sz w:val="21"/>
          <w:szCs w:val="21"/>
          <w:lang w:val="sq-AL"/>
        </w:rPr>
        <w:t xml:space="preserve"> </w:t>
      </w:r>
      <w:r w:rsidRPr="00042DB4">
        <w:rPr>
          <w:sz w:val="21"/>
          <w:szCs w:val="21"/>
          <w:lang w:val="sq-AL"/>
        </w:rPr>
        <w:t>për amortizimin e aktiveve të amortizueshme bazuar në vlerat e tyre të drejta në datën e blerjes. Në mënyrë të ngjashme, rregullimet e duhura në pjesën e njësisë ekonomike në fitimin ose humbjen e pjesëmarrjes ose sipërmarrjes së përbashkët, pas blerjes, bëhen për mbulimin e humbjeve nga zhvlerësimi</w:t>
      </w:r>
      <w:r w:rsidR="00B74760" w:rsidRPr="00042DB4">
        <w:rPr>
          <w:sz w:val="21"/>
          <w:szCs w:val="21"/>
          <w:lang w:val="sq-AL"/>
        </w:rPr>
        <w:t>,</w:t>
      </w:r>
      <w:r w:rsidRPr="00042DB4">
        <w:rPr>
          <w:sz w:val="21"/>
          <w:szCs w:val="21"/>
          <w:lang w:val="sq-AL"/>
        </w:rPr>
        <w:t xml:space="preserve"> të tilla si</w:t>
      </w:r>
      <w:r w:rsidR="00B74760" w:rsidRPr="00042DB4">
        <w:rPr>
          <w:sz w:val="21"/>
          <w:szCs w:val="21"/>
          <w:lang w:val="sq-AL"/>
        </w:rPr>
        <w:t>:</w:t>
      </w:r>
      <w:r w:rsidRPr="00042DB4">
        <w:rPr>
          <w:sz w:val="21"/>
          <w:szCs w:val="21"/>
          <w:lang w:val="sq-AL"/>
        </w:rPr>
        <w:t xml:space="preserve"> për emrin e mirë</w:t>
      </w:r>
      <w:r w:rsidR="00B74760" w:rsidRPr="00042DB4">
        <w:rPr>
          <w:sz w:val="21"/>
          <w:szCs w:val="21"/>
          <w:lang w:val="sq-AL"/>
        </w:rPr>
        <w:t>,</w:t>
      </w:r>
      <w:r w:rsidRPr="00042DB4">
        <w:rPr>
          <w:sz w:val="21"/>
          <w:szCs w:val="21"/>
          <w:lang w:val="sq-AL"/>
        </w:rPr>
        <w:t xml:space="preserve"> ose për aktivet afatgjata materiale. </w:t>
      </w:r>
    </w:p>
    <w:p w:rsidR="00042DB4" w:rsidRDefault="00042DB4" w:rsidP="00595045">
      <w:pPr>
        <w:pStyle w:val="Paragrafi"/>
        <w:rPr>
          <w:sz w:val="21"/>
          <w:szCs w:val="21"/>
          <w:lang w:val="sq-AL"/>
        </w:rPr>
      </w:pPr>
    </w:p>
    <w:p w:rsidR="00595045" w:rsidRPr="00042DB4" w:rsidRDefault="00242BE1" w:rsidP="00595045">
      <w:pPr>
        <w:pStyle w:val="Paragrafi"/>
        <w:rPr>
          <w:sz w:val="21"/>
          <w:szCs w:val="21"/>
          <w:lang w:val="sq-AL"/>
        </w:rPr>
      </w:pPr>
      <w:r w:rsidRPr="00042DB4">
        <w:rPr>
          <w:sz w:val="21"/>
          <w:szCs w:val="21"/>
          <w:lang w:val="sq-AL"/>
        </w:rPr>
        <w:t xml:space="preserve">33. </w:t>
      </w:r>
      <w:r w:rsidR="00595045" w:rsidRPr="00042DB4">
        <w:rPr>
          <w:sz w:val="21"/>
          <w:szCs w:val="21"/>
          <w:lang w:val="sq-AL"/>
        </w:rPr>
        <w:t>Gjatë zbatimit të metodës së kapitalit neto njësia ekonomike përdor pasqyrat financiare më të fundit të pjesëmarrjes ose sipërmarrjes së përbashkët. Kur fundi i periudhës raportuese të njësisë ekonomike është i ndryshëm nga ai i pjesëmarrjes ose sipërmarrjes së përbashkët, këta të fundit përgatitin, për përdorim nga njësia ekonomike, pasqyra financiare me të njëjtën datë si pasqyrat financiare të njësisë ekonomike, përveç rastit kur është e pamundur të bëhet një gjë e tillë.</w:t>
      </w:r>
    </w:p>
    <w:p w:rsidR="00595045" w:rsidRPr="00042DB4" w:rsidRDefault="00242BE1" w:rsidP="00595045">
      <w:pPr>
        <w:pStyle w:val="Paragrafi"/>
        <w:rPr>
          <w:sz w:val="21"/>
          <w:szCs w:val="21"/>
          <w:lang w:val="sq-AL"/>
        </w:rPr>
      </w:pPr>
      <w:r w:rsidRPr="00042DB4">
        <w:rPr>
          <w:sz w:val="21"/>
          <w:szCs w:val="21"/>
          <w:lang w:val="sq-AL"/>
        </w:rPr>
        <w:t xml:space="preserve">34. </w:t>
      </w:r>
      <w:r w:rsidR="00595045" w:rsidRPr="00042DB4">
        <w:rPr>
          <w:sz w:val="21"/>
          <w:szCs w:val="21"/>
          <w:lang w:val="sq-AL"/>
        </w:rPr>
        <w:t>Kur në përputhje me paragrafin 33, pasqyrat financiare të një pjesëmarrjeje ose sipërmarrjeje të përbashkët të përdorura në zbatimin e metodës së kapitalit neto, janë përgatitur për një datë të ndryshme nga ajo e përdorur nga njësia ekonomike, atëherë do të bëhen rregullime për transaksione ose ngjarje të rëndësishme që ndodhin në mes të kësaj date dhe datës së pasqyrave financiare të njësisë ekonomike. Në çdo rast, diferenca midis fundit të periudhës raportuese të pjesëmarrjes ose sipërmarrjes së përbashkët dhe atij të njësisë ekonomike duhet të jetë jo më e madhe se tre muaj. Kohëzgjatja e periudhave raportuese dhe çdo ndryshim ndërmjet fundit të pe</w:t>
      </w:r>
      <w:r w:rsidR="00886E84" w:rsidRPr="00042DB4">
        <w:rPr>
          <w:sz w:val="21"/>
          <w:szCs w:val="21"/>
          <w:lang w:val="sq-AL"/>
        </w:rPr>
        <w:t>riudhave raportuese duhet të jet</w:t>
      </w:r>
      <w:r w:rsidR="00595045" w:rsidRPr="00042DB4">
        <w:rPr>
          <w:sz w:val="21"/>
          <w:szCs w:val="21"/>
          <w:lang w:val="sq-AL"/>
        </w:rPr>
        <w:t>ë të njëjtë nga periudha në periudhë.</w:t>
      </w:r>
      <w:r w:rsidR="006B764D" w:rsidRPr="00042DB4">
        <w:rPr>
          <w:sz w:val="21"/>
          <w:szCs w:val="21"/>
          <w:lang w:val="sq-AL"/>
        </w:rPr>
        <w:t xml:space="preserve"> </w:t>
      </w:r>
    </w:p>
    <w:p w:rsidR="00595045" w:rsidRPr="00042DB4" w:rsidRDefault="00242BE1" w:rsidP="00595045">
      <w:pPr>
        <w:pStyle w:val="Paragrafi"/>
        <w:rPr>
          <w:sz w:val="21"/>
          <w:szCs w:val="21"/>
          <w:lang w:val="sq-AL"/>
        </w:rPr>
      </w:pPr>
      <w:r w:rsidRPr="00042DB4">
        <w:rPr>
          <w:sz w:val="21"/>
          <w:szCs w:val="21"/>
          <w:lang w:val="sq-AL"/>
        </w:rPr>
        <w:t xml:space="preserve">35. </w:t>
      </w:r>
      <w:r w:rsidR="00595045" w:rsidRPr="00042DB4">
        <w:rPr>
          <w:sz w:val="21"/>
          <w:szCs w:val="21"/>
          <w:lang w:val="sq-AL"/>
        </w:rPr>
        <w:t>Pasqyrat financiare të njësisë ekonomike do të përgatiten duke përdorur politika uniforme kontabël për transaksione</w:t>
      </w:r>
      <w:r w:rsidR="00D705C9" w:rsidRPr="00042DB4">
        <w:rPr>
          <w:sz w:val="21"/>
          <w:szCs w:val="21"/>
          <w:lang w:val="sq-AL"/>
        </w:rPr>
        <w:t>,</w:t>
      </w:r>
      <w:r w:rsidR="00595045" w:rsidRPr="00042DB4">
        <w:rPr>
          <w:sz w:val="21"/>
          <w:szCs w:val="21"/>
          <w:lang w:val="sq-AL"/>
        </w:rPr>
        <w:t xml:space="preserve"> si dhe ngjarje në rrethana të ngjashme.</w:t>
      </w:r>
      <w:r w:rsidR="006B764D" w:rsidRPr="00042DB4">
        <w:rPr>
          <w:sz w:val="21"/>
          <w:szCs w:val="21"/>
          <w:lang w:val="sq-AL"/>
        </w:rPr>
        <w:t xml:space="preserve"> </w:t>
      </w:r>
    </w:p>
    <w:p w:rsidR="00595045" w:rsidRPr="00042DB4" w:rsidRDefault="00242BE1" w:rsidP="00595045">
      <w:pPr>
        <w:pStyle w:val="Paragrafi"/>
        <w:rPr>
          <w:sz w:val="21"/>
          <w:szCs w:val="21"/>
          <w:lang w:val="sq-AL"/>
        </w:rPr>
      </w:pPr>
      <w:r w:rsidRPr="00042DB4">
        <w:rPr>
          <w:sz w:val="21"/>
          <w:szCs w:val="21"/>
          <w:lang w:val="sq-AL"/>
        </w:rPr>
        <w:t xml:space="preserve">36. </w:t>
      </w:r>
      <w:r w:rsidR="00595045" w:rsidRPr="00042DB4">
        <w:rPr>
          <w:sz w:val="21"/>
          <w:szCs w:val="21"/>
          <w:lang w:val="sq-AL"/>
        </w:rPr>
        <w:t>Nëse një pjesëmarrje ose sipërmarrje e përbashkët përdor politika kontabël të ndryshme nga ato të njësisë ekonomike për transaksione</w:t>
      </w:r>
      <w:r w:rsidR="00D705C9" w:rsidRPr="00042DB4">
        <w:rPr>
          <w:sz w:val="21"/>
          <w:szCs w:val="21"/>
          <w:lang w:val="sq-AL"/>
        </w:rPr>
        <w:t>,</w:t>
      </w:r>
      <w:r w:rsidR="00595045" w:rsidRPr="00042DB4">
        <w:rPr>
          <w:sz w:val="21"/>
          <w:szCs w:val="21"/>
          <w:lang w:val="sq-AL"/>
        </w:rPr>
        <w:t xml:space="preserve"> si dhe ngjarje në rrethana të ngjashme, do të bëhen rregullime</w:t>
      </w:r>
      <w:r w:rsidR="006B764D" w:rsidRPr="00042DB4">
        <w:rPr>
          <w:sz w:val="21"/>
          <w:szCs w:val="21"/>
          <w:lang w:val="sq-AL"/>
        </w:rPr>
        <w:t xml:space="preserve"> </w:t>
      </w:r>
      <w:r w:rsidR="00595045" w:rsidRPr="00042DB4">
        <w:rPr>
          <w:sz w:val="21"/>
          <w:szCs w:val="21"/>
          <w:lang w:val="sq-AL"/>
        </w:rPr>
        <w:t>që politikat kontabël të pjesëmarrjes ose sipërmarrjes së përbashkët të jenë në përputhje me ato të njësisë ekonomike, kur pasqyrat financiare të pjesëmarrjes ose sipërmarrjes së përbashkët përdoren nga njësia ekonomike në zbatimin e metodës së kapitalit neto.</w:t>
      </w:r>
      <w:r w:rsidR="006B764D" w:rsidRPr="00042DB4">
        <w:rPr>
          <w:sz w:val="21"/>
          <w:szCs w:val="21"/>
          <w:lang w:val="sq-AL"/>
        </w:rPr>
        <w:t xml:space="preserve"> </w:t>
      </w:r>
    </w:p>
    <w:p w:rsidR="00595045" w:rsidRPr="00042DB4" w:rsidRDefault="00242BE1" w:rsidP="00595045">
      <w:pPr>
        <w:pStyle w:val="Paragrafi"/>
        <w:rPr>
          <w:sz w:val="21"/>
          <w:szCs w:val="21"/>
          <w:lang w:val="sq-AL"/>
        </w:rPr>
      </w:pPr>
      <w:r w:rsidRPr="00042DB4">
        <w:rPr>
          <w:sz w:val="21"/>
          <w:szCs w:val="21"/>
          <w:lang w:val="sq-AL"/>
        </w:rPr>
        <w:t xml:space="preserve">37. </w:t>
      </w:r>
      <w:r w:rsidR="00595045" w:rsidRPr="00042DB4">
        <w:rPr>
          <w:sz w:val="21"/>
          <w:szCs w:val="21"/>
          <w:lang w:val="sq-AL"/>
        </w:rPr>
        <w:t>Nëse një pjesëmarrje ose sipërmarrje e përbashkët ka aksione preferenciale kumulative që mbahen nga palë të ndryshme nga njësia ekonomike dhe janë të klasifikuara si kapital neto, njësia ekonomike llogarit pjesën e saj të fitimit ose humbjes pasi rregullon dividendët mbi kët</w:t>
      </w:r>
      <w:r w:rsidR="00F51112" w:rsidRPr="00042DB4">
        <w:rPr>
          <w:sz w:val="21"/>
          <w:szCs w:val="21"/>
          <w:lang w:val="sq-AL"/>
        </w:rPr>
        <w:t>o</w:t>
      </w:r>
      <w:r w:rsidR="002A35E5" w:rsidRPr="00042DB4">
        <w:rPr>
          <w:sz w:val="21"/>
          <w:szCs w:val="21"/>
          <w:lang w:val="sq-AL"/>
        </w:rPr>
        <w:t xml:space="preserve"> aksione, pavarësisht nëse ato</w:t>
      </w:r>
      <w:r w:rsidR="00595045" w:rsidRPr="00042DB4">
        <w:rPr>
          <w:sz w:val="21"/>
          <w:szCs w:val="21"/>
          <w:lang w:val="sq-AL"/>
        </w:rPr>
        <w:t xml:space="preserve"> janë deklaruar apo jo. </w:t>
      </w:r>
    </w:p>
    <w:p w:rsidR="00595045" w:rsidRPr="00042DB4" w:rsidRDefault="00242BE1" w:rsidP="00595045">
      <w:pPr>
        <w:pStyle w:val="Paragrafi"/>
        <w:rPr>
          <w:sz w:val="21"/>
          <w:szCs w:val="21"/>
          <w:lang w:val="sq-AL"/>
        </w:rPr>
      </w:pPr>
      <w:r w:rsidRPr="00042DB4">
        <w:rPr>
          <w:sz w:val="21"/>
          <w:szCs w:val="21"/>
          <w:lang w:val="sq-AL"/>
        </w:rPr>
        <w:t xml:space="preserve">38. </w:t>
      </w:r>
      <w:r w:rsidR="00595045" w:rsidRPr="00042DB4">
        <w:rPr>
          <w:sz w:val="21"/>
          <w:szCs w:val="21"/>
          <w:lang w:val="sq-AL"/>
        </w:rPr>
        <w:t>Nëse pjesa e humbjeve të një njësie ekonomike nga një pjesëmarrje ose sipërmarrje e përbashkët është e barabartë ose e tejkalon interesin e saj në pjesëmarrje ose sipërmarrjen e përbashkët, njësia ekonomike ndërpret njohjen e pjesës së saj në humbjet e mëtejshme. Interesi në një pjesëmarrje ose sipërmarrje të përbashkët është vlera kontabël e investimeve në to e përcaktuar duke përdorur metodën e kapitalit neto, së bashku me ndonjë interes afatgjatë që, në thelb është pjesë e investimit neto të njësisë ekonomike në pjesëmarrje ose sipërmarrje të pë</w:t>
      </w:r>
      <w:r w:rsidR="002A35E5" w:rsidRPr="00042DB4">
        <w:rPr>
          <w:sz w:val="21"/>
          <w:szCs w:val="21"/>
          <w:lang w:val="sq-AL"/>
        </w:rPr>
        <w:t>rbashkët. Për shembull</w:t>
      </w:r>
      <w:r w:rsidR="00595045" w:rsidRPr="00042DB4">
        <w:rPr>
          <w:sz w:val="21"/>
          <w:szCs w:val="21"/>
          <w:lang w:val="sq-AL"/>
        </w:rPr>
        <w:t xml:space="preserve"> një zë, për të cilin shlyerja nuk është planifikuar dhe as ka të ngjarë të ndod</w:t>
      </w:r>
      <w:r w:rsidR="002A35E5" w:rsidRPr="00042DB4">
        <w:rPr>
          <w:sz w:val="21"/>
          <w:szCs w:val="21"/>
          <w:lang w:val="sq-AL"/>
        </w:rPr>
        <w:t>hë në të ardhmen e afërt, është në thelb</w:t>
      </w:r>
      <w:r w:rsidR="00595045" w:rsidRPr="00042DB4">
        <w:rPr>
          <w:sz w:val="21"/>
          <w:szCs w:val="21"/>
          <w:lang w:val="sq-AL"/>
        </w:rPr>
        <w:t xml:space="preserve"> një shtrirje e investimeve të njësisë ekonomike në atë pjesëmarrje ose sipërmarrje të përbashkët. Këta zëra mund të përfshijnë aksionet preferenciale, llogaritë e arkëtueshme afatgjata ose kreditë afatgjata, por nuk përfshijnë llogaritë e arkëtueshme tregtare, llogaritë e pagueshme tregtare ose ndonjë llogari të arkëtueshme afatgjatë, për të cilat ekziston kolaterali i duhur, i tillë si kreditë e siguruara. Humbjet e njohura, duke përdorur metodën e kapitalit neto, përtej investimit të njësisë ekonomike në aksione të zakonshme shpërndahen në përbërësit e tjerë të interesit të njësisë ekonomike në një pjesëmarrje ose sipërmarrje të përbashkët në renditje të kundërt me shkallën e vjetërsisë së tyre (p.sh. përparësia në likuidim).</w:t>
      </w:r>
    </w:p>
    <w:p w:rsidR="00595045" w:rsidRPr="00042DB4" w:rsidRDefault="00242BE1" w:rsidP="00595045">
      <w:pPr>
        <w:pStyle w:val="Paragrafi"/>
        <w:rPr>
          <w:sz w:val="21"/>
          <w:szCs w:val="21"/>
          <w:lang w:val="sq-AL"/>
        </w:rPr>
      </w:pPr>
      <w:r w:rsidRPr="00042DB4">
        <w:rPr>
          <w:sz w:val="21"/>
          <w:szCs w:val="21"/>
          <w:lang w:val="sq-AL"/>
        </w:rPr>
        <w:t xml:space="preserve">39. </w:t>
      </w:r>
      <w:r w:rsidR="00595045" w:rsidRPr="00042DB4">
        <w:rPr>
          <w:sz w:val="21"/>
          <w:szCs w:val="21"/>
          <w:lang w:val="sq-AL"/>
        </w:rPr>
        <w:t>Pasi interesi i njësisë ekonomike është ulur në zero, merren masa për humbjet shtesë, dhe njihet një detyrim, vetëm në masën që njësia ekonomike ka shkaktuar detyrime ligjore ose konstruktive ose ka bërë pagesa në emër të pjesëmarrjes ose sipërmarrjes</w:t>
      </w:r>
      <w:r w:rsidR="002A35E5" w:rsidRPr="00042DB4">
        <w:rPr>
          <w:sz w:val="21"/>
          <w:szCs w:val="21"/>
          <w:lang w:val="sq-AL"/>
        </w:rPr>
        <w:t>,</w:t>
      </w:r>
      <w:r w:rsidR="00595045" w:rsidRPr="00042DB4">
        <w:rPr>
          <w:sz w:val="21"/>
          <w:szCs w:val="21"/>
          <w:lang w:val="sq-AL"/>
        </w:rPr>
        <w:t xml:space="preserve"> së përbashkët. Nëse pjesëmarrja</w:t>
      </w:r>
      <w:r w:rsidR="002A35E5" w:rsidRPr="00042DB4">
        <w:rPr>
          <w:sz w:val="21"/>
          <w:szCs w:val="21"/>
          <w:lang w:val="sq-AL"/>
        </w:rPr>
        <w:t>,</w:t>
      </w:r>
      <w:r w:rsidR="00595045" w:rsidRPr="00042DB4">
        <w:rPr>
          <w:sz w:val="21"/>
          <w:szCs w:val="21"/>
          <w:lang w:val="sq-AL"/>
        </w:rPr>
        <w:t xml:space="preserve"> ose sipërmarrja e përbashkët më pas raporton fitime, njësia ekonomike rifillon njohjen e pjesës së saj në këto fitime vetëm pasi pjesa e vet në to është e barabartë me pjesën e humbjeve që nuk janë njohur.</w:t>
      </w:r>
    </w:p>
    <w:p w:rsidR="00595045" w:rsidRPr="00042DB4" w:rsidRDefault="00595045" w:rsidP="00595045">
      <w:pPr>
        <w:pStyle w:val="Paragrafi"/>
        <w:rPr>
          <w:sz w:val="21"/>
          <w:szCs w:val="21"/>
          <w:lang w:val="sq-AL"/>
        </w:rPr>
      </w:pPr>
      <w:r w:rsidRPr="00042DB4">
        <w:rPr>
          <w:sz w:val="21"/>
          <w:szCs w:val="21"/>
          <w:lang w:val="sq-AL"/>
        </w:rPr>
        <w:t>Humbjet nga zhvlerësimi</w:t>
      </w:r>
    </w:p>
    <w:p w:rsidR="00595045" w:rsidRPr="00042DB4" w:rsidRDefault="00242BE1" w:rsidP="00595045">
      <w:pPr>
        <w:pStyle w:val="Paragrafi"/>
        <w:rPr>
          <w:sz w:val="21"/>
          <w:szCs w:val="21"/>
          <w:lang w:val="sq-AL"/>
        </w:rPr>
      </w:pPr>
      <w:r w:rsidRPr="00042DB4">
        <w:rPr>
          <w:sz w:val="21"/>
          <w:szCs w:val="21"/>
          <w:lang w:val="sq-AL"/>
        </w:rPr>
        <w:t xml:space="preserve">40. </w:t>
      </w:r>
      <w:r w:rsidR="00595045" w:rsidRPr="00042DB4">
        <w:rPr>
          <w:sz w:val="21"/>
          <w:szCs w:val="21"/>
          <w:lang w:val="sq-AL"/>
        </w:rPr>
        <w:t xml:space="preserve">Pas zbatimit të metodës së kapitalit neto, përfshirë edhe njohjen e humbjeve të pjesëmarrjes ose sipërmarrjes së përbashkët, në pajtim me paragrafin 38, njësia ekonomike zbaton SNK 39 </w:t>
      </w:r>
      <w:r w:rsidR="00551231" w:rsidRPr="00042DB4">
        <w:rPr>
          <w:sz w:val="21"/>
          <w:szCs w:val="21"/>
          <w:lang w:val="sq-AL"/>
        </w:rPr>
        <w:t>“</w:t>
      </w:r>
      <w:r w:rsidR="00B618CA" w:rsidRPr="00042DB4">
        <w:rPr>
          <w:sz w:val="21"/>
          <w:szCs w:val="21"/>
          <w:lang w:val="sq-AL"/>
        </w:rPr>
        <w:t>Instrumentet</w:t>
      </w:r>
      <w:r w:rsidR="00595045" w:rsidRPr="00042DB4">
        <w:rPr>
          <w:sz w:val="21"/>
          <w:szCs w:val="21"/>
          <w:lang w:val="sq-AL"/>
        </w:rPr>
        <w:t xml:space="preserve"> financiar</w:t>
      </w:r>
      <w:r w:rsidR="00C50FB2" w:rsidRPr="00042DB4">
        <w:rPr>
          <w:sz w:val="21"/>
          <w:szCs w:val="21"/>
          <w:lang w:val="sq-AL"/>
        </w:rPr>
        <w:t>e</w:t>
      </w:r>
      <w:r w:rsidR="00551231" w:rsidRPr="00042DB4">
        <w:rPr>
          <w:sz w:val="21"/>
          <w:szCs w:val="21"/>
          <w:lang w:val="sq-AL"/>
        </w:rPr>
        <w:t>”</w:t>
      </w:r>
      <w:r w:rsidR="00595045" w:rsidRPr="00042DB4">
        <w:rPr>
          <w:sz w:val="21"/>
          <w:szCs w:val="21"/>
          <w:lang w:val="sq-AL"/>
        </w:rPr>
        <w:t xml:space="preserve">: </w:t>
      </w:r>
      <w:r w:rsidR="002A35E5" w:rsidRPr="00042DB4">
        <w:rPr>
          <w:sz w:val="21"/>
          <w:szCs w:val="21"/>
          <w:lang w:val="sq-AL"/>
        </w:rPr>
        <w:t xml:space="preserve">Njohja </w:t>
      </w:r>
      <w:r w:rsidR="00595045" w:rsidRPr="00042DB4">
        <w:rPr>
          <w:sz w:val="21"/>
          <w:szCs w:val="21"/>
          <w:lang w:val="sq-AL"/>
        </w:rPr>
        <w:t>dhe matja për të caktuar nëse është e nevojshme të njihet ndonjë humbje shtesë nga zhvlerësimi në lidhje me investimin e saj neto në pjesëmarrjen ose sipërmarrjen e përbashkët.</w:t>
      </w:r>
      <w:r w:rsidR="006B764D" w:rsidRPr="00042DB4">
        <w:rPr>
          <w:sz w:val="21"/>
          <w:szCs w:val="21"/>
          <w:lang w:val="sq-AL"/>
        </w:rPr>
        <w:t xml:space="preserve"> </w:t>
      </w:r>
    </w:p>
    <w:p w:rsidR="00595045" w:rsidRPr="00042DB4" w:rsidRDefault="00242BE1" w:rsidP="00595045">
      <w:pPr>
        <w:pStyle w:val="Paragrafi"/>
        <w:rPr>
          <w:sz w:val="21"/>
          <w:szCs w:val="21"/>
          <w:lang w:val="sq-AL"/>
        </w:rPr>
      </w:pPr>
      <w:r w:rsidRPr="00042DB4">
        <w:rPr>
          <w:sz w:val="21"/>
          <w:szCs w:val="21"/>
          <w:lang w:val="sq-AL"/>
        </w:rPr>
        <w:t xml:space="preserve">41. </w:t>
      </w:r>
      <w:r w:rsidR="00595045" w:rsidRPr="00042DB4">
        <w:rPr>
          <w:sz w:val="21"/>
          <w:szCs w:val="21"/>
          <w:lang w:val="sq-AL"/>
        </w:rPr>
        <w:t>Gjithashtu, njësia ekonomike zbaton SNK 39</w:t>
      </w:r>
      <w:r w:rsidR="00BA5DCF" w:rsidRPr="00042DB4">
        <w:rPr>
          <w:sz w:val="21"/>
          <w:szCs w:val="21"/>
          <w:lang w:val="sq-AL"/>
        </w:rPr>
        <w:t>,</w:t>
      </w:r>
      <w:r w:rsidR="00595045" w:rsidRPr="00042DB4">
        <w:rPr>
          <w:sz w:val="21"/>
          <w:szCs w:val="21"/>
          <w:lang w:val="sq-AL"/>
        </w:rPr>
        <w:t xml:space="preserve"> për të përcaktuar nëse ndonjë humbje shtesë nga zhvlerësimi është njohur në lidhje me interesin e saj në pjesëmarrjen ose sipërmarrjen e përbashkët që nuk është pjesë e investimit neto dhe e kësaj humbjeje nga zhvlerësimi.</w:t>
      </w:r>
      <w:r w:rsidR="006B764D" w:rsidRPr="00042DB4">
        <w:rPr>
          <w:sz w:val="21"/>
          <w:szCs w:val="21"/>
          <w:lang w:val="sq-AL"/>
        </w:rPr>
        <w:t xml:space="preserve"> </w:t>
      </w:r>
    </w:p>
    <w:p w:rsidR="00595045" w:rsidRPr="00042DB4" w:rsidRDefault="00242BE1" w:rsidP="00595045">
      <w:pPr>
        <w:pStyle w:val="Paragrafi"/>
        <w:rPr>
          <w:sz w:val="21"/>
          <w:szCs w:val="21"/>
          <w:lang w:val="sq-AL"/>
        </w:rPr>
      </w:pPr>
      <w:r w:rsidRPr="00042DB4">
        <w:rPr>
          <w:sz w:val="21"/>
          <w:szCs w:val="21"/>
          <w:lang w:val="sq-AL"/>
        </w:rPr>
        <w:t xml:space="preserve">42. </w:t>
      </w:r>
      <w:r w:rsidR="00595045" w:rsidRPr="00042DB4">
        <w:rPr>
          <w:sz w:val="21"/>
          <w:szCs w:val="21"/>
          <w:lang w:val="sq-AL"/>
        </w:rPr>
        <w:t xml:space="preserve">Meqë emri i mirë, që është pjesë e vlerës kontabël të një investimi në një pjesëmarrje ose një sipërmarrje të përbashkët, nuk njihet veçmas, ai nuk testohet veçmas për zhvlerësim sipas kërkesave për testimin e zhvlerësimit të emrit të mirë në SNK 36 </w:t>
      </w:r>
      <w:r w:rsidR="00BA5DCF" w:rsidRPr="00042DB4">
        <w:rPr>
          <w:sz w:val="21"/>
          <w:szCs w:val="21"/>
          <w:lang w:val="sq-AL"/>
        </w:rPr>
        <w:t>“</w:t>
      </w:r>
      <w:r w:rsidR="00595045" w:rsidRPr="00042DB4">
        <w:rPr>
          <w:sz w:val="21"/>
          <w:szCs w:val="21"/>
          <w:lang w:val="sq-AL"/>
        </w:rPr>
        <w:t>Zhvlerësimi i aktiveve</w:t>
      </w:r>
      <w:r w:rsidR="00BA5DCF" w:rsidRPr="00042DB4">
        <w:rPr>
          <w:sz w:val="21"/>
          <w:szCs w:val="21"/>
          <w:lang w:val="sq-AL"/>
        </w:rPr>
        <w:t>”</w:t>
      </w:r>
      <w:r w:rsidR="00595045" w:rsidRPr="00042DB4">
        <w:rPr>
          <w:sz w:val="21"/>
          <w:szCs w:val="21"/>
          <w:lang w:val="sq-AL"/>
        </w:rPr>
        <w:t>. Në vend të kësaj, e tërë vlera kontabël e investimit testohet për zhvlerësim në përputhje me SNK 36</w:t>
      </w:r>
      <w:r w:rsidR="00BA5DCF" w:rsidRPr="00042DB4">
        <w:rPr>
          <w:sz w:val="21"/>
          <w:szCs w:val="21"/>
          <w:lang w:val="sq-AL"/>
        </w:rPr>
        <w:t>,</w:t>
      </w:r>
      <w:r w:rsidR="00595045" w:rsidRPr="00042DB4">
        <w:rPr>
          <w:sz w:val="21"/>
          <w:szCs w:val="21"/>
          <w:lang w:val="sq-AL"/>
        </w:rPr>
        <w:t xml:space="preserve"> si një aktiv i vetëm, duke krahasuar shumën e tij të rikuperueshme (më e lart</w:t>
      </w:r>
      <w:r w:rsidR="002A35E5" w:rsidRPr="00042DB4">
        <w:rPr>
          <w:sz w:val="21"/>
          <w:szCs w:val="21"/>
          <w:lang w:val="sq-AL"/>
        </w:rPr>
        <w:t>a</w:t>
      </w:r>
      <w:r w:rsidR="00595045" w:rsidRPr="00042DB4">
        <w:rPr>
          <w:sz w:val="21"/>
          <w:szCs w:val="21"/>
          <w:lang w:val="sq-AL"/>
        </w:rPr>
        <w:t xml:space="preserve"> e vlerës në përdorim dhe vlerës së drejtë minus kostot për shitje) me vlerën e tij kontabël, sa herë që zbatimi i SNK 39 tregon se investimi mund të jetë zhvlerësuar. Një humbje nga zhvlerësimi, e njohur në këto rrethana, nuk i shpërndahet ndonjë aktivi, përfshirë edhe emrin e mirë, që përbën një pjesë të vlerës kontabël të investimit në pjesëmarrje ose sipërmarrjen e përbashkët. Prandaj, çdo </w:t>
      </w:r>
      <w:r w:rsidR="00B618CA" w:rsidRPr="00042DB4">
        <w:rPr>
          <w:sz w:val="21"/>
          <w:szCs w:val="21"/>
          <w:lang w:val="sq-AL"/>
        </w:rPr>
        <w:t>anulim</w:t>
      </w:r>
      <w:r w:rsidR="00595045" w:rsidRPr="00042DB4">
        <w:rPr>
          <w:sz w:val="21"/>
          <w:szCs w:val="21"/>
          <w:lang w:val="sq-AL"/>
        </w:rPr>
        <w:t xml:space="preserve"> i kësaj humbjeje nga zhvlerësimi njihet në përputhje me SNK 36</w:t>
      </w:r>
      <w:r w:rsidR="00BA5DCF" w:rsidRPr="00042DB4">
        <w:rPr>
          <w:sz w:val="21"/>
          <w:szCs w:val="21"/>
          <w:lang w:val="sq-AL"/>
        </w:rPr>
        <w:t>,</w:t>
      </w:r>
      <w:r w:rsidR="00595045" w:rsidRPr="00042DB4">
        <w:rPr>
          <w:sz w:val="21"/>
          <w:szCs w:val="21"/>
          <w:lang w:val="sq-AL"/>
        </w:rPr>
        <w:t xml:space="preserve"> në masën që shuma e rikuperueshme e investimit rritet më pas. Në përcaktimin e vlerës në përdorim të investimit, një njësi ekonomike vlerëson: </w:t>
      </w:r>
    </w:p>
    <w:p w:rsidR="00595045" w:rsidRPr="00042DB4" w:rsidRDefault="00242BE1" w:rsidP="00595045">
      <w:pPr>
        <w:pStyle w:val="Paragrafi"/>
        <w:rPr>
          <w:sz w:val="21"/>
          <w:szCs w:val="21"/>
          <w:lang w:val="sq-AL"/>
        </w:rPr>
      </w:pPr>
      <w:r w:rsidRPr="00042DB4">
        <w:rPr>
          <w:sz w:val="21"/>
          <w:szCs w:val="21"/>
          <w:lang w:val="sq-AL"/>
        </w:rPr>
        <w:t xml:space="preserve">a) </w:t>
      </w:r>
      <w:r w:rsidR="00595045" w:rsidRPr="00042DB4">
        <w:rPr>
          <w:sz w:val="21"/>
          <w:szCs w:val="21"/>
          <w:lang w:val="sq-AL"/>
        </w:rPr>
        <w:t>pjesën e vet të vlerës aktuale të flukseve monetare të ardhshme të vlerësuara që pritet të gjenerohet nga pjesëmarrja ose sipërmarrja e përbashkët, duke përfshirë flukset e mjeteve monetare nga veprimtaritë e pjesëmarrjes ose sipërmarrjes së përbashkët dhe të ardhurat nga shitja përfundimtare e investimit; ose</w:t>
      </w:r>
    </w:p>
    <w:p w:rsidR="00595045" w:rsidRPr="00042DB4" w:rsidRDefault="00242BE1" w:rsidP="00595045">
      <w:pPr>
        <w:pStyle w:val="Paragrafi"/>
        <w:rPr>
          <w:sz w:val="21"/>
          <w:szCs w:val="21"/>
          <w:lang w:val="sq-AL"/>
        </w:rPr>
      </w:pPr>
      <w:r w:rsidRPr="00042DB4">
        <w:rPr>
          <w:sz w:val="21"/>
          <w:szCs w:val="21"/>
          <w:lang w:val="sq-AL"/>
        </w:rPr>
        <w:t xml:space="preserve">b) </w:t>
      </w:r>
      <w:r w:rsidR="00595045" w:rsidRPr="00042DB4">
        <w:rPr>
          <w:sz w:val="21"/>
          <w:szCs w:val="21"/>
          <w:lang w:val="sq-AL"/>
        </w:rPr>
        <w:t xml:space="preserve">vlerën aktuale të flukseve monetare të ardhshme të vlerësuara që pritet të rrjedhin nga </w:t>
      </w:r>
      <w:r w:rsidR="00BA5DCF" w:rsidRPr="00042DB4">
        <w:rPr>
          <w:sz w:val="21"/>
          <w:szCs w:val="21"/>
          <w:lang w:val="sq-AL"/>
        </w:rPr>
        <w:t>dividendët</w:t>
      </w:r>
      <w:r w:rsidR="00595045" w:rsidRPr="00042DB4">
        <w:rPr>
          <w:sz w:val="21"/>
          <w:szCs w:val="21"/>
          <w:lang w:val="sq-AL"/>
        </w:rPr>
        <w:t xml:space="preserve"> që do të merren nga investimi dhe nga shitja e tij përfundimtare.</w:t>
      </w:r>
    </w:p>
    <w:p w:rsidR="00595045" w:rsidRPr="00042DB4" w:rsidRDefault="00595045" w:rsidP="00595045">
      <w:pPr>
        <w:pStyle w:val="Paragrafi"/>
        <w:rPr>
          <w:sz w:val="21"/>
          <w:szCs w:val="21"/>
          <w:lang w:val="sq-AL"/>
        </w:rPr>
      </w:pPr>
      <w:r w:rsidRPr="00042DB4">
        <w:rPr>
          <w:sz w:val="21"/>
          <w:szCs w:val="21"/>
          <w:lang w:val="sq-AL"/>
        </w:rPr>
        <w:t>Duke përdorur supozimet e duhura, të dyja metodat japin të njëjtin rezultat.</w:t>
      </w:r>
      <w:r w:rsidR="006B764D" w:rsidRPr="00042DB4">
        <w:rPr>
          <w:sz w:val="21"/>
          <w:szCs w:val="21"/>
          <w:lang w:val="sq-AL"/>
        </w:rPr>
        <w:t xml:space="preserve"> </w:t>
      </w:r>
    </w:p>
    <w:p w:rsidR="00595045" w:rsidRPr="00042DB4" w:rsidRDefault="00242BE1" w:rsidP="00595045">
      <w:pPr>
        <w:pStyle w:val="Paragrafi"/>
        <w:rPr>
          <w:sz w:val="21"/>
          <w:szCs w:val="21"/>
          <w:lang w:val="sq-AL"/>
        </w:rPr>
      </w:pPr>
      <w:r w:rsidRPr="00042DB4">
        <w:rPr>
          <w:sz w:val="21"/>
          <w:szCs w:val="21"/>
          <w:lang w:val="sq-AL"/>
        </w:rPr>
        <w:t xml:space="preserve">43 . </w:t>
      </w:r>
      <w:r w:rsidR="00595045" w:rsidRPr="00042DB4">
        <w:rPr>
          <w:sz w:val="21"/>
          <w:szCs w:val="21"/>
          <w:lang w:val="sq-AL"/>
        </w:rPr>
        <w:t>Shuma e rikuperueshme e një investimi në një pjesëmarrje ose sipërmarrje të përbashkët do të vlerësohet për çdo pjesëmarrje ose sipërmarrje të përbashkët, përveç rastit kur pjesëmarrja ose sipërmarrja e përbashkët nuk gjeneron flukse hyrëse monetare nga përdorimi i vazhdueshëm që janë kryesisht të pavarura nga ato të aktiveve të tjera të njësisë ekonomike.</w:t>
      </w:r>
    </w:p>
    <w:p w:rsidR="00595045" w:rsidRPr="00042DB4" w:rsidRDefault="00595045" w:rsidP="00595045">
      <w:pPr>
        <w:pStyle w:val="Paragrafi"/>
        <w:rPr>
          <w:sz w:val="21"/>
          <w:szCs w:val="21"/>
          <w:lang w:val="sq-AL"/>
        </w:rPr>
      </w:pPr>
      <w:r w:rsidRPr="00042DB4">
        <w:rPr>
          <w:sz w:val="21"/>
          <w:szCs w:val="21"/>
          <w:lang w:val="sq-AL"/>
        </w:rPr>
        <w:t>Pasqyrat financiare individuale</w:t>
      </w:r>
    </w:p>
    <w:p w:rsidR="00595045" w:rsidRPr="00042DB4" w:rsidRDefault="00242BE1" w:rsidP="00595045">
      <w:pPr>
        <w:pStyle w:val="Paragrafi"/>
        <w:rPr>
          <w:sz w:val="21"/>
          <w:szCs w:val="21"/>
          <w:lang w:val="sq-AL"/>
        </w:rPr>
      </w:pPr>
      <w:r w:rsidRPr="00042DB4">
        <w:rPr>
          <w:sz w:val="21"/>
          <w:szCs w:val="21"/>
          <w:lang w:val="sq-AL"/>
        </w:rPr>
        <w:t xml:space="preserve">44. </w:t>
      </w:r>
      <w:r w:rsidR="00595045" w:rsidRPr="00042DB4">
        <w:rPr>
          <w:sz w:val="21"/>
          <w:szCs w:val="21"/>
          <w:lang w:val="sq-AL"/>
        </w:rPr>
        <w:t xml:space="preserve">Një investim në një pjesëmarrje ose sipërmarrje të përbashkët do të kontabilizohet në pasqyrat financiare të njësisë ekonomike në përputhje me paragrafin 10 të SNK 27 (i ndryshuar në vitin 2011). </w:t>
      </w:r>
    </w:p>
    <w:p w:rsidR="00595045" w:rsidRPr="00042DB4" w:rsidRDefault="00595045" w:rsidP="00595045">
      <w:pPr>
        <w:pStyle w:val="Paragrafi"/>
        <w:rPr>
          <w:sz w:val="21"/>
          <w:szCs w:val="21"/>
          <w:lang w:val="sq-AL"/>
        </w:rPr>
      </w:pPr>
      <w:r w:rsidRPr="00042DB4">
        <w:rPr>
          <w:sz w:val="21"/>
          <w:szCs w:val="21"/>
          <w:lang w:val="sq-AL"/>
        </w:rPr>
        <w:t xml:space="preserve">Data e hyrjes në fuqi dhe periudha </w:t>
      </w:r>
      <w:r w:rsidR="00B618CA" w:rsidRPr="00042DB4">
        <w:rPr>
          <w:sz w:val="21"/>
          <w:szCs w:val="21"/>
          <w:lang w:val="sq-AL"/>
        </w:rPr>
        <w:t>transitore</w:t>
      </w:r>
    </w:p>
    <w:p w:rsidR="00595045" w:rsidRPr="00042DB4" w:rsidRDefault="00595045" w:rsidP="00595045">
      <w:pPr>
        <w:pStyle w:val="Paragrafi"/>
        <w:rPr>
          <w:sz w:val="21"/>
          <w:szCs w:val="21"/>
          <w:lang w:val="sq-AL"/>
        </w:rPr>
      </w:pPr>
      <w:r w:rsidRPr="00042DB4">
        <w:rPr>
          <w:sz w:val="21"/>
          <w:szCs w:val="21"/>
          <w:lang w:val="sq-AL"/>
        </w:rPr>
        <w:t>45</w:t>
      </w:r>
      <w:r w:rsidR="00242BE1" w:rsidRPr="00042DB4">
        <w:rPr>
          <w:sz w:val="21"/>
          <w:szCs w:val="21"/>
          <w:lang w:val="sq-AL"/>
        </w:rPr>
        <w:t xml:space="preserve">. </w:t>
      </w:r>
      <w:r w:rsidRPr="00042DB4">
        <w:rPr>
          <w:sz w:val="21"/>
          <w:szCs w:val="21"/>
          <w:lang w:val="sq-AL"/>
        </w:rPr>
        <w:t xml:space="preserve">Një njësi ekonomike duhet të zbatojë këtë Standard për periudhat vjetore që fillojnë më 1 janar 2013 e në vijim. Lejohet zbatimi përpara kësaj date. Nëse një njësi ekonomike e zbaton këtë Standard për një periudhë më të hershme, ajo do të japë informacione shpjeguese për këtë fakt dhe në të njëjtën kohë zbaton SNRF 10, SNRF 11 </w:t>
      </w:r>
      <w:r w:rsidR="00BA5DCF" w:rsidRPr="00042DB4">
        <w:rPr>
          <w:sz w:val="21"/>
          <w:szCs w:val="21"/>
          <w:lang w:val="sq-AL"/>
        </w:rPr>
        <w:t>“</w:t>
      </w:r>
      <w:r w:rsidRPr="00042DB4">
        <w:rPr>
          <w:sz w:val="21"/>
          <w:szCs w:val="21"/>
          <w:lang w:val="sq-AL"/>
        </w:rPr>
        <w:t>Marrëveshjet e përbashkëta</w:t>
      </w:r>
      <w:r w:rsidR="00BA5DCF" w:rsidRPr="00042DB4">
        <w:rPr>
          <w:sz w:val="21"/>
          <w:szCs w:val="21"/>
          <w:lang w:val="sq-AL"/>
        </w:rPr>
        <w:t>”</w:t>
      </w:r>
      <w:r w:rsidRPr="00042DB4">
        <w:rPr>
          <w:sz w:val="21"/>
          <w:szCs w:val="21"/>
          <w:lang w:val="sq-AL"/>
        </w:rPr>
        <w:t xml:space="preserve">, SNRF 12 </w:t>
      </w:r>
      <w:r w:rsidR="00BA5DCF" w:rsidRPr="00042DB4">
        <w:rPr>
          <w:sz w:val="21"/>
          <w:szCs w:val="21"/>
          <w:lang w:val="sq-AL"/>
        </w:rPr>
        <w:t>“</w:t>
      </w:r>
      <w:r w:rsidRPr="00042DB4">
        <w:rPr>
          <w:sz w:val="21"/>
          <w:szCs w:val="21"/>
          <w:lang w:val="sq-AL"/>
        </w:rPr>
        <w:t>Dhënia e informacionit shpjegues për interesat në njësitë e tjera ekonomike</w:t>
      </w:r>
      <w:r w:rsidR="00BA5DCF" w:rsidRPr="00042DB4">
        <w:rPr>
          <w:sz w:val="21"/>
          <w:szCs w:val="21"/>
          <w:lang w:val="sq-AL"/>
        </w:rPr>
        <w:t>”</w:t>
      </w:r>
      <w:r w:rsidRPr="00042DB4">
        <w:rPr>
          <w:sz w:val="21"/>
          <w:szCs w:val="21"/>
          <w:lang w:val="sq-AL"/>
        </w:rPr>
        <w:t xml:space="preserve"> dhe SNK 27 (i ndryshuar në 2011). </w:t>
      </w:r>
    </w:p>
    <w:p w:rsidR="00595045" w:rsidRPr="00042DB4" w:rsidRDefault="00595045" w:rsidP="00595045">
      <w:pPr>
        <w:pStyle w:val="Paragrafi"/>
        <w:rPr>
          <w:sz w:val="21"/>
          <w:szCs w:val="21"/>
          <w:lang w:val="sq-AL"/>
        </w:rPr>
      </w:pPr>
      <w:r w:rsidRPr="00042DB4">
        <w:rPr>
          <w:sz w:val="21"/>
          <w:szCs w:val="21"/>
          <w:lang w:val="sq-AL"/>
        </w:rPr>
        <w:t>Referencat në SNRF 9</w:t>
      </w:r>
    </w:p>
    <w:p w:rsidR="00595045" w:rsidRPr="00042DB4" w:rsidRDefault="00595045" w:rsidP="00595045">
      <w:pPr>
        <w:pStyle w:val="Paragrafi"/>
        <w:rPr>
          <w:sz w:val="21"/>
          <w:szCs w:val="21"/>
          <w:lang w:val="sq-AL"/>
        </w:rPr>
      </w:pPr>
      <w:r w:rsidRPr="00042DB4">
        <w:rPr>
          <w:sz w:val="21"/>
          <w:szCs w:val="21"/>
          <w:lang w:val="sq-AL"/>
        </w:rPr>
        <w:t>46</w:t>
      </w:r>
      <w:r w:rsidR="00242BE1" w:rsidRPr="00042DB4">
        <w:rPr>
          <w:sz w:val="21"/>
          <w:szCs w:val="21"/>
          <w:lang w:val="sq-AL"/>
        </w:rPr>
        <w:t xml:space="preserve">. </w:t>
      </w:r>
      <w:r w:rsidRPr="00042DB4">
        <w:rPr>
          <w:sz w:val="21"/>
          <w:szCs w:val="21"/>
          <w:lang w:val="sq-AL"/>
        </w:rPr>
        <w:t>Nëse një njësi ekonomike e zbaton këtë Standard, por ende nuk zbaton SNRF 9, çdo referencë për SNRF 9 do të lexohet si një referencë për SNK 39.</w:t>
      </w:r>
    </w:p>
    <w:p w:rsidR="00595045" w:rsidRPr="00042DB4" w:rsidRDefault="00595045" w:rsidP="00595045">
      <w:pPr>
        <w:pStyle w:val="Paragrafi"/>
        <w:rPr>
          <w:sz w:val="21"/>
          <w:szCs w:val="21"/>
          <w:lang w:val="sq-AL"/>
        </w:rPr>
      </w:pPr>
      <w:r w:rsidRPr="00042DB4">
        <w:rPr>
          <w:sz w:val="21"/>
          <w:szCs w:val="21"/>
          <w:lang w:val="sq-AL"/>
        </w:rPr>
        <w:t>Tërheqja e SNK 28 (2003)</w:t>
      </w:r>
    </w:p>
    <w:p w:rsidR="00595045" w:rsidRPr="00042DB4" w:rsidRDefault="00595045" w:rsidP="00595045">
      <w:pPr>
        <w:pStyle w:val="Paragrafi"/>
        <w:rPr>
          <w:sz w:val="21"/>
          <w:szCs w:val="21"/>
          <w:lang w:val="sq-AL"/>
        </w:rPr>
      </w:pPr>
      <w:r w:rsidRPr="00042DB4">
        <w:rPr>
          <w:sz w:val="21"/>
          <w:szCs w:val="21"/>
          <w:lang w:val="sq-AL"/>
        </w:rPr>
        <w:t>47</w:t>
      </w:r>
      <w:r w:rsidR="00242BE1" w:rsidRPr="00042DB4">
        <w:rPr>
          <w:sz w:val="21"/>
          <w:szCs w:val="21"/>
          <w:lang w:val="sq-AL"/>
        </w:rPr>
        <w:t xml:space="preserve">. </w:t>
      </w:r>
      <w:r w:rsidRPr="00042DB4">
        <w:rPr>
          <w:sz w:val="21"/>
          <w:szCs w:val="21"/>
          <w:lang w:val="sq-AL"/>
        </w:rPr>
        <w:t xml:space="preserve">Ky Standard zëvendëson SNK 28 Investime në pjesëmarrje (i rishikuar në 2003). </w:t>
      </w:r>
    </w:p>
    <w:p w:rsidR="00E766C1" w:rsidRPr="00042DB4" w:rsidRDefault="00E766C1" w:rsidP="000B0C5B">
      <w:pPr>
        <w:pStyle w:val="TitulliTitull"/>
        <w:rPr>
          <w:sz w:val="21"/>
          <w:szCs w:val="21"/>
        </w:rPr>
      </w:pPr>
    </w:p>
    <w:p w:rsidR="00341FB2" w:rsidRPr="00042DB4" w:rsidRDefault="00341FB2" w:rsidP="000B0C5B">
      <w:pPr>
        <w:pStyle w:val="TitulliTitull"/>
        <w:rPr>
          <w:sz w:val="21"/>
          <w:szCs w:val="21"/>
        </w:rPr>
      </w:pPr>
      <w:r w:rsidRPr="00042DB4">
        <w:rPr>
          <w:sz w:val="21"/>
          <w:szCs w:val="21"/>
        </w:rPr>
        <w:t xml:space="preserve">STANDARDI NDËRKOMBËTAR I RAPORTIMIT FINANCIAR 9 </w:t>
      </w:r>
    </w:p>
    <w:p w:rsidR="00341FB2" w:rsidRPr="00042DB4" w:rsidRDefault="00341FB2" w:rsidP="000B0C5B">
      <w:pPr>
        <w:pStyle w:val="TitulliTitull"/>
        <w:rPr>
          <w:sz w:val="21"/>
          <w:szCs w:val="21"/>
        </w:rPr>
      </w:pPr>
      <w:r w:rsidRPr="00042DB4">
        <w:rPr>
          <w:sz w:val="21"/>
          <w:szCs w:val="21"/>
        </w:rPr>
        <w:t>Instrumentet</w:t>
      </w:r>
      <w:r w:rsidR="006B764D" w:rsidRPr="00042DB4">
        <w:rPr>
          <w:sz w:val="21"/>
          <w:szCs w:val="21"/>
        </w:rPr>
        <w:t xml:space="preserve"> </w:t>
      </w:r>
      <w:r w:rsidR="00BA5DCF" w:rsidRPr="00042DB4">
        <w:rPr>
          <w:sz w:val="21"/>
          <w:szCs w:val="21"/>
        </w:rPr>
        <w:t xml:space="preserve">financiare </w:t>
      </w:r>
    </w:p>
    <w:p w:rsidR="00341FB2" w:rsidRPr="00042DB4" w:rsidRDefault="00341FB2" w:rsidP="00341FB2">
      <w:pPr>
        <w:pStyle w:val="Paragrafi"/>
        <w:rPr>
          <w:sz w:val="21"/>
          <w:szCs w:val="21"/>
          <w:lang w:val="sq-AL"/>
        </w:rPr>
      </w:pPr>
    </w:p>
    <w:p w:rsidR="00341FB2" w:rsidRPr="00042DB4" w:rsidRDefault="00916266" w:rsidP="00341FB2">
      <w:pPr>
        <w:pStyle w:val="Paragrafi"/>
        <w:rPr>
          <w:sz w:val="21"/>
          <w:szCs w:val="21"/>
          <w:lang w:val="sq-AL"/>
        </w:rPr>
      </w:pPr>
      <w:r w:rsidRPr="00042DB4">
        <w:rPr>
          <w:sz w:val="21"/>
          <w:szCs w:val="21"/>
          <w:lang w:val="sq-AL"/>
        </w:rPr>
        <w:t>Kapitulli 1</w:t>
      </w:r>
      <w:r w:rsidR="00485975" w:rsidRPr="00042DB4">
        <w:rPr>
          <w:sz w:val="21"/>
          <w:szCs w:val="21"/>
          <w:lang w:val="sq-AL"/>
        </w:rPr>
        <w:t>.</w:t>
      </w:r>
      <w:r w:rsidRPr="00042DB4">
        <w:rPr>
          <w:sz w:val="21"/>
          <w:szCs w:val="21"/>
          <w:lang w:val="sq-AL"/>
        </w:rPr>
        <w:t xml:space="preserve"> </w:t>
      </w:r>
      <w:r w:rsidR="00341FB2" w:rsidRPr="00042DB4">
        <w:rPr>
          <w:sz w:val="21"/>
          <w:szCs w:val="21"/>
          <w:lang w:val="sq-AL"/>
        </w:rPr>
        <w:t>Objektivi</w:t>
      </w:r>
    </w:p>
    <w:p w:rsidR="00341FB2" w:rsidRPr="00042DB4" w:rsidRDefault="00341FB2" w:rsidP="00341FB2">
      <w:pPr>
        <w:pStyle w:val="Paragrafi"/>
        <w:rPr>
          <w:sz w:val="21"/>
          <w:szCs w:val="21"/>
          <w:lang w:val="sq-AL"/>
        </w:rPr>
      </w:pPr>
      <w:r w:rsidRPr="00042DB4">
        <w:rPr>
          <w:sz w:val="21"/>
          <w:szCs w:val="21"/>
          <w:lang w:val="sq-AL"/>
        </w:rPr>
        <w:t>1.1. Objektivi i këtij SNRF-je është të caktojë parimet për raportimin financiar të aktiveve financiare dhe pasiveve financiare, që do të paraqesë një informacion të rëndësishëm dhe të dobishëm për përdoruesit e pasqyrave financiare, në vlerësimin e tyre të shumave, afatit dhe pasigurisë së flukseve monetare të ardhshme të një njësie ekonomike.</w:t>
      </w:r>
    </w:p>
    <w:p w:rsidR="00042DB4" w:rsidRDefault="00042DB4" w:rsidP="00341FB2">
      <w:pPr>
        <w:pStyle w:val="Paragrafi"/>
        <w:rPr>
          <w:sz w:val="21"/>
          <w:szCs w:val="21"/>
          <w:lang w:val="sq-AL"/>
        </w:rPr>
      </w:pPr>
    </w:p>
    <w:p w:rsidR="00341FB2" w:rsidRPr="00042DB4" w:rsidRDefault="00916266" w:rsidP="00341FB2">
      <w:pPr>
        <w:pStyle w:val="Paragrafi"/>
        <w:rPr>
          <w:sz w:val="21"/>
          <w:szCs w:val="21"/>
          <w:lang w:val="sq-AL"/>
        </w:rPr>
      </w:pPr>
      <w:r w:rsidRPr="00042DB4">
        <w:rPr>
          <w:sz w:val="21"/>
          <w:szCs w:val="21"/>
          <w:lang w:val="sq-AL"/>
        </w:rPr>
        <w:t>Kapitulli 2</w:t>
      </w:r>
      <w:r w:rsidR="00916B0E" w:rsidRPr="00042DB4">
        <w:rPr>
          <w:sz w:val="21"/>
          <w:szCs w:val="21"/>
          <w:lang w:val="sq-AL"/>
        </w:rPr>
        <w:t>.</w:t>
      </w:r>
      <w:r w:rsidRPr="00042DB4">
        <w:rPr>
          <w:sz w:val="21"/>
          <w:szCs w:val="21"/>
          <w:lang w:val="sq-AL"/>
        </w:rPr>
        <w:t xml:space="preserve"> </w:t>
      </w:r>
      <w:r w:rsidR="00341FB2" w:rsidRPr="00042DB4">
        <w:rPr>
          <w:sz w:val="21"/>
          <w:szCs w:val="21"/>
          <w:lang w:val="sq-AL"/>
        </w:rPr>
        <w:t>Qëllimi</w:t>
      </w:r>
    </w:p>
    <w:p w:rsidR="00341FB2" w:rsidRPr="00042DB4" w:rsidRDefault="00916266" w:rsidP="00341FB2">
      <w:pPr>
        <w:pStyle w:val="Paragrafi"/>
        <w:rPr>
          <w:sz w:val="21"/>
          <w:szCs w:val="21"/>
          <w:lang w:val="sq-AL"/>
        </w:rPr>
      </w:pPr>
      <w:r w:rsidRPr="00042DB4">
        <w:rPr>
          <w:sz w:val="21"/>
          <w:szCs w:val="21"/>
          <w:lang w:val="sq-AL"/>
        </w:rPr>
        <w:t xml:space="preserve">2.1 </w:t>
      </w:r>
      <w:r w:rsidR="00341FB2" w:rsidRPr="00042DB4">
        <w:rPr>
          <w:sz w:val="21"/>
          <w:szCs w:val="21"/>
          <w:lang w:val="sq-AL"/>
        </w:rPr>
        <w:t>Një njësi ekonomike duhet të zbatojë këtë SNRF pë</w:t>
      </w:r>
      <w:r w:rsidR="000B0C5B" w:rsidRPr="00042DB4">
        <w:rPr>
          <w:sz w:val="21"/>
          <w:szCs w:val="21"/>
          <w:lang w:val="sq-AL"/>
        </w:rPr>
        <w:t>r të gjithë</w:t>
      </w:r>
      <w:r w:rsidR="00341FB2" w:rsidRPr="00042DB4">
        <w:rPr>
          <w:sz w:val="21"/>
          <w:szCs w:val="21"/>
          <w:lang w:val="sq-AL"/>
        </w:rPr>
        <w:t xml:space="preserve"> zërat që janë objekt i SNK 39 </w:t>
      </w:r>
      <w:r w:rsidR="00BA5DCF" w:rsidRPr="00042DB4">
        <w:rPr>
          <w:sz w:val="21"/>
          <w:szCs w:val="21"/>
          <w:lang w:val="sq-AL"/>
        </w:rPr>
        <w:t>“</w:t>
      </w:r>
      <w:r w:rsidR="00341FB2" w:rsidRPr="00042DB4">
        <w:rPr>
          <w:sz w:val="21"/>
          <w:szCs w:val="21"/>
          <w:lang w:val="sq-AL"/>
        </w:rPr>
        <w:t xml:space="preserve">Instrumentet financiare: </w:t>
      </w:r>
      <w:r w:rsidR="00BA5DCF" w:rsidRPr="00042DB4">
        <w:rPr>
          <w:sz w:val="21"/>
          <w:szCs w:val="21"/>
          <w:lang w:val="sq-AL"/>
        </w:rPr>
        <w:t xml:space="preserve">Njohja </w:t>
      </w:r>
      <w:r w:rsidR="00341FB2" w:rsidRPr="00042DB4">
        <w:rPr>
          <w:sz w:val="21"/>
          <w:szCs w:val="21"/>
          <w:lang w:val="sq-AL"/>
        </w:rPr>
        <w:t xml:space="preserve">dhe </w:t>
      </w:r>
      <w:r w:rsidR="00BA5DCF" w:rsidRPr="00042DB4">
        <w:rPr>
          <w:sz w:val="21"/>
          <w:szCs w:val="21"/>
          <w:lang w:val="sq-AL"/>
        </w:rPr>
        <w:t>matja”</w:t>
      </w:r>
      <w:r w:rsidR="00341FB2" w:rsidRPr="00042DB4">
        <w:rPr>
          <w:sz w:val="21"/>
          <w:szCs w:val="21"/>
          <w:lang w:val="sq-AL"/>
        </w:rPr>
        <w:t>.</w:t>
      </w:r>
    </w:p>
    <w:p w:rsidR="00341FB2" w:rsidRPr="00042DB4" w:rsidRDefault="00341FB2" w:rsidP="00341FB2">
      <w:pPr>
        <w:pStyle w:val="Paragrafi"/>
        <w:rPr>
          <w:sz w:val="21"/>
          <w:szCs w:val="21"/>
          <w:lang w:val="sq-AL"/>
        </w:rPr>
      </w:pPr>
      <w:r w:rsidRPr="00042DB4">
        <w:rPr>
          <w:sz w:val="21"/>
          <w:szCs w:val="21"/>
          <w:lang w:val="sq-AL"/>
        </w:rPr>
        <w:t>Kapitulli 3</w:t>
      </w:r>
      <w:r w:rsidR="00485975" w:rsidRPr="00042DB4">
        <w:rPr>
          <w:sz w:val="21"/>
          <w:szCs w:val="21"/>
          <w:lang w:val="sq-AL"/>
        </w:rPr>
        <w:t>.</w:t>
      </w:r>
      <w:r w:rsidR="006B764D" w:rsidRPr="00042DB4">
        <w:rPr>
          <w:sz w:val="21"/>
          <w:szCs w:val="21"/>
          <w:lang w:val="sq-AL"/>
        </w:rPr>
        <w:t xml:space="preserve"> </w:t>
      </w:r>
      <w:r w:rsidRPr="00042DB4">
        <w:rPr>
          <w:sz w:val="21"/>
          <w:szCs w:val="21"/>
          <w:lang w:val="sq-AL"/>
        </w:rPr>
        <w:t xml:space="preserve">Njohja dhe çregjistrimi </w:t>
      </w:r>
    </w:p>
    <w:p w:rsidR="00341FB2" w:rsidRPr="00042DB4" w:rsidRDefault="00341FB2" w:rsidP="00341FB2">
      <w:pPr>
        <w:pStyle w:val="Paragrafi"/>
        <w:rPr>
          <w:sz w:val="21"/>
          <w:szCs w:val="21"/>
          <w:lang w:val="sq-AL"/>
        </w:rPr>
      </w:pPr>
      <w:r w:rsidRPr="00042DB4">
        <w:rPr>
          <w:sz w:val="21"/>
          <w:szCs w:val="21"/>
          <w:lang w:val="sq-AL"/>
        </w:rPr>
        <w:t xml:space="preserve">3.1 Njohja fillestare </w:t>
      </w:r>
    </w:p>
    <w:p w:rsidR="00341FB2" w:rsidRPr="00042DB4" w:rsidRDefault="00916266" w:rsidP="00341FB2">
      <w:pPr>
        <w:pStyle w:val="Paragrafi"/>
        <w:rPr>
          <w:sz w:val="21"/>
          <w:szCs w:val="21"/>
          <w:lang w:val="sq-AL"/>
        </w:rPr>
      </w:pPr>
      <w:r w:rsidRPr="00042DB4">
        <w:rPr>
          <w:sz w:val="21"/>
          <w:szCs w:val="21"/>
          <w:lang w:val="sq-AL"/>
        </w:rPr>
        <w:t xml:space="preserve">3.1.1 </w:t>
      </w:r>
      <w:r w:rsidR="00341FB2" w:rsidRPr="00042DB4">
        <w:rPr>
          <w:sz w:val="21"/>
          <w:szCs w:val="21"/>
          <w:lang w:val="sq-AL"/>
        </w:rPr>
        <w:t xml:space="preserve">Një njësi ekonomike do të njohë një aktiv financiar ose një pasiv financiar në pasqyrën e saj të pozicionit financiar, </w:t>
      </w:r>
      <w:r w:rsidR="00BA5DCF" w:rsidRPr="00042DB4">
        <w:rPr>
          <w:sz w:val="21"/>
          <w:szCs w:val="21"/>
          <w:lang w:val="sq-AL"/>
        </w:rPr>
        <w:t>atëherë</w:t>
      </w:r>
      <w:r w:rsidR="00341FB2" w:rsidRPr="00042DB4">
        <w:rPr>
          <w:sz w:val="21"/>
          <w:szCs w:val="21"/>
          <w:lang w:val="sq-AL"/>
        </w:rPr>
        <w:t xml:space="preserve"> dhe vetëm atëherë</w:t>
      </w:r>
      <w:r w:rsidR="000B0C5B" w:rsidRPr="00042DB4">
        <w:rPr>
          <w:sz w:val="21"/>
          <w:szCs w:val="21"/>
          <w:lang w:val="sq-AL"/>
        </w:rPr>
        <w:t>,</w:t>
      </w:r>
      <w:r w:rsidR="00341FB2" w:rsidRPr="00042DB4">
        <w:rPr>
          <w:sz w:val="21"/>
          <w:szCs w:val="21"/>
          <w:lang w:val="sq-AL"/>
        </w:rPr>
        <w:t xml:space="preserve"> kur njësia ekonomike bëhet palë në dispozitat kontraktuale të instrumentit (shih paragrafët B3.1.1 dhe B3.1.2). Kur një njësi ekonomike njeh për herë të parë një aktiv financiar, ajo do ta klasifikojë atë në përputhje me paragrafët 4.1.1-4.1.5 dhe do ta masë atë në përputhje me paragrafët 5.1.1 dhe 5.1.2. Kur një njësi ekonomike njeh për herë të parë një pasiv financiar, ajo do ta klasifikojë atë në përputhje me paragrafët 4.2.1 dhe 4.2.2 dhe do ta masë atë në përputhje me paragrafin 5.1.1.</w:t>
      </w:r>
    </w:p>
    <w:p w:rsidR="00341FB2" w:rsidRPr="00042DB4" w:rsidRDefault="00341FB2" w:rsidP="00341FB2">
      <w:pPr>
        <w:pStyle w:val="Paragrafi"/>
        <w:rPr>
          <w:sz w:val="21"/>
          <w:szCs w:val="21"/>
          <w:lang w:val="sq-AL"/>
        </w:rPr>
      </w:pPr>
      <w:r w:rsidRPr="00042DB4">
        <w:rPr>
          <w:sz w:val="21"/>
          <w:szCs w:val="21"/>
          <w:lang w:val="sq-AL"/>
        </w:rPr>
        <w:t xml:space="preserve">Blerje ose shitje e aktiveve financiare sipas mënyrës së rregullt </w:t>
      </w:r>
    </w:p>
    <w:p w:rsidR="00341FB2" w:rsidRPr="00042DB4" w:rsidRDefault="00916266" w:rsidP="00341FB2">
      <w:pPr>
        <w:pStyle w:val="Paragrafi"/>
        <w:rPr>
          <w:sz w:val="21"/>
          <w:szCs w:val="21"/>
          <w:lang w:val="sq-AL"/>
        </w:rPr>
      </w:pPr>
      <w:r w:rsidRPr="00042DB4">
        <w:rPr>
          <w:sz w:val="21"/>
          <w:szCs w:val="21"/>
          <w:lang w:val="sq-AL"/>
        </w:rPr>
        <w:t xml:space="preserve">3.1.2 </w:t>
      </w:r>
      <w:r w:rsidR="00341FB2" w:rsidRPr="00042DB4">
        <w:rPr>
          <w:sz w:val="21"/>
          <w:szCs w:val="21"/>
          <w:lang w:val="sq-AL"/>
        </w:rPr>
        <w:t>Një blerje ose shitje në mënyrë të rregullt e aktiveve financiare do të njihet dhe çregjistrohet, sipas rastit, duke bërë kontabilizimin në datën e tregtimit ose në datën e shlyerjes (shih paragrafët B3.1.3-B3.1.6)</w:t>
      </w:r>
      <w:r w:rsidR="00BA5DCF" w:rsidRPr="00042DB4">
        <w:rPr>
          <w:sz w:val="21"/>
          <w:szCs w:val="21"/>
          <w:lang w:val="sq-AL"/>
        </w:rPr>
        <w:t xml:space="preserve"> </w:t>
      </w:r>
      <w:r w:rsidR="00341FB2" w:rsidRPr="00042DB4">
        <w:rPr>
          <w:sz w:val="21"/>
          <w:szCs w:val="21"/>
          <w:lang w:val="sq-AL"/>
        </w:rPr>
        <w:t xml:space="preserve">3.2 </w:t>
      </w:r>
      <w:r w:rsidR="00BA5DCF" w:rsidRPr="00042DB4">
        <w:rPr>
          <w:sz w:val="21"/>
          <w:szCs w:val="21"/>
          <w:lang w:val="sq-AL"/>
        </w:rPr>
        <w:t>.</w:t>
      </w:r>
    </w:p>
    <w:p w:rsidR="00341FB2" w:rsidRPr="00042DB4" w:rsidRDefault="00341FB2" w:rsidP="00341FB2">
      <w:pPr>
        <w:pStyle w:val="Paragrafi"/>
        <w:rPr>
          <w:sz w:val="21"/>
          <w:szCs w:val="21"/>
          <w:lang w:val="sq-AL"/>
        </w:rPr>
      </w:pPr>
      <w:r w:rsidRPr="00042DB4">
        <w:rPr>
          <w:sz w:val="21"/>
          <w:szCs w:val="21"/>
          <w:lang w:val="sq-AL"/>
        </w:rPr>
        <w:t>3.2 Çregjistrimi i aktiveve financiare</w:t>
      </w:r>
    </w:p>
    <w:p w:rsidR="00341FB2" w:rsidRPr="00042DB4" w:rsidRDefault="00916266" w:rsidP="00341FB2">
      <w:pPr>
        <w:pStyle w:val="Paragrafi"/>
        <w:rPr>
          <w:sz w:val="21"/>
          <w:szCs w:val="21"/>
          <w:lang w:val="sq-AL"/>
        </w:rPr>
      </w:pPr>
      <w:r w:rsidRPr="00042DB4">
        <w:rPr>
          <w:sz w:val="21"/>
          <w:szCs w:val="21"/>
          <w:lang w:val="sq-AL"/>
        </w:rPr>
        <w:t xml:space="preserve">3.2.1 </w:t>
      </w:r>
      <w:r w:rsidR="00341FB2" w:rsidRPr="00042DB4">
        <w:rPr>
          <w:sz w:val="21"/>
          <w:szCs w:val="21"/>
          <w:lang w:val="sq-AL"/>
        </w:rPr>
        <w:t xml:space="preserve">Në pasqyrat financiare të konsoliduara, paragrafët 3.2.2-3.2.9, B3.1.1, B3.1.2 dhe B3.2.1-B3.2.17 zbatohen në një nivel të konsoliduar. Kështu, në radhë të parë një njësi ekonomike konsolidon të gjitha filialet në përputhje me SNK 27 </w:t>
      </w:r>
      <w:r w:rsidR="00242E54" w:rsidRPr="00042DB4">
        <w:rPr>
          <w:sz w:val="21"/>
          <w:szCs w:val="21"/>
          <w:lang w:val="sq-AL"/>
        </w:rPr>
        <w:t>“</w:t>
      </w:r>
      <w:r w:rsidR="00341FB2" w:rsidRPr="00042DB4">
        <w:rPr>
          <w:sz w:val="21"/>
          <w:szCs w:val="21"/>
          <w:lang w:val="sq-AL"/>
        </w:rPr>
        <w:t>Pasqyrat financiare të konsoliduara dhe individuale</w:t>
      </w:r>
      <w:r w:rsidR="00242E54" w:rsidRPr="00042DB4">
        <w:rPr>
          <w:sz w:val="21"/>
          <w:szCs w:val="21"/>
          <w:lang w:val="sq-AL"/>
        </w:rPr>
        <w:t>”</w:t>
      </w:r>
      <w:r w:rsidR="00341FB2" w:rsidRPr="00042DB4">
        <w:rPr>
          <w:sz w:val="21"/>
          <w:szCs w:val="21"/>
          <w:lang w:val="sq-AL"/>
        </w:rPr>
        <w:t xml:space="preserve"> dhe KIS-12 </w:t>
      </w:r>
      <w:r w:rsidR="002757FD" w:rsidRPr="00042DB4">
        <w:rPr>
          <w:sz w:val="21"/>
          <w:szCs w:val="21"/>
          <w:lang w:val="sq-AL"/>
        </w:rPr>
        <w:t>“</w:t>
      </w:r>
      <w:r w:rsidR="00341FB2" w:rsidRPr="00042DB4">
        <w:rPr>
          <w:sz w:val="21"/>
          <w:szCs w:val="21"/>
          <w:lang w:val="sq-AL"/>
        </w:rPr>
        <w:t>Konsolidimi</w:t>
      </w:r>
      <w:r w:rsidR="002757FD" w:rsidRPr="00042DB4">
        <w:rPr>
          <w:sz w:val="21"/>
          <w:szCs w:val="21"/>
          <w:lang w:val="sq-AL"/>
        </w:rPr>
        <w:t xml:space="preserve"> </w:t>
      </w:r>
      <w:r w:rsidR="00341FB2" w:rsidRPr="00042DB4">
        <w:rPr>
          <w:sz w:val="21"/>
          <w:szCs w:val="21"/>
          <w:lang w:val="sq-AL"/>
        </w:rPr>
        <w:t>-</w:t>
      </w:r>
      <w:r w:rsidR="002757FD" w:rsidRPr="00042DB4">
        <w:rPr>
          <w:sz w:val="21"/>
          <w:szCs w:val="21"/>
          <w:lang w:val="sq-AL"/>
        </w:rPr>
        <w:t xml:space="preserve"> njësitë </w:t>
      </w:r>
      <w:r w:rsidR="00341FB2" w:rsidRPr="00042DB4">
        <w:rPr>
          <w:sz w:val="21"/>
          <w:szCs w:val="21"/>
          <w:lang w:val="sq-AL"/>
        </w:rPr>
        <w:t>ekonomike për qëllime të veçanta</w:t>
      </w:r>
      <w:r w:rsidR="002757FD" w:rsidRPr="00042DB4">
        <w:rPr>
          <w:sz w:val="21"/>
          <w:szCs w:val="21"/>
          <w:lang w:val="sq-AL"/>
        </w:rPr>
        <w:t>”</w:t>
      </w:r>
      <w:r w:rsidR="00341FB2" w:rsidRPr="00042DB4">
        <w:rPr>
          <w:sz w:val="21"/>
          <w:szCs w:val="21"/>
          <w:lang w:val="sq-AL"/>
        </w:rPr>
        <w:t xml:space="preserve"> dhe më pas në grupin që krijohet zbatohen paragrafët 3.2.2-3.2.9, B3.1.1, B3.1.2 dhe B3.2.1 -B3.2.17. </w:t>
      </w:r>
    </w:p>
    <w:p w:rsidR="00341FB2" w:rsidRPr="00042DB4" w:rsidRDefault="00916266" w:rsidP="00341FB2">
      <w:pPr>
        <w:pStyle w:val="Paragrafi"/>
        <w:rPr>
          <w:sz w:val="21"/>
          <w:szCs w:val="21"/>
          <w:lang w:val="sq-AL"/>
        </w:rPr>
      </w:pPr>
      <w:r w:rsidRPr="00042DB4">
        <w:rPr>
          <w:sz w:val="21"/>
          <w:szCs w:val="21"/>
          <w:lang w:val="sq-AL"/>
        </w:rPr>
        <w:t xml:space="preserve">3.2.2 </w:t>
      </w:r>
      <w:r w:rsidR="00341FB2" w:rsidRPr="00042DB4">
        <w:rPr>
          <w:sz w:val="21"/>
          <w:szCs w:val="21"/>
          <w:lang w:val="sq-AL"/>
        </w:rPr>
        <w:t>Para se të vlerësojë nëse, dhe deri në çfarë mase çregjistrimi duhet të bëhet sipas paragrafëve 3.2.3-3.2.9, një njësi ekonomike përcakton nëse këta paragrafë duhet të zbatohen për një pjesë të një aktivi financiar (ose një pjesë të një grupi aktivesh financiare të ngjashme) ose për një aktiv financiar (ose një grup aktivesh financiare të ngjashme) në tërësinë e tij, si më poshtë.</w:t>
      </w:r>
    </w:p>
    <w:p w:rsidR="00341FB2" w:rsidRPr="00042DB4" w:rsidRDefault="00916266" w:rsidP="00341FB2">
      <w:pPr>
        <w:pStyle w:val="Paragrafi"/>
        <w:rPr>
          <w:sz w:val="21"/>
          <w:szCs w:val="21"/>
          <w:lang w:val="sq-AL"/>
        </w:rPr>
      </w:pPr>
      <w:r w:rsidRPr="00042DB4">
        <w:rPr>
          <w:sz w:val="21"/>
          <w:szCs w:val="21"/>
          <w:lang w:val="sq-AL"/>
        </w:rPr>
        <w:t xml:space="preserve">a) </w:t>
      </w:r>
      <w:r w:rsidR="00341FB2" w:rsidRPr="00042DB4">
        <w:rPr>
          <w:sz w:val="21"/>
          <w:szCs w:val="21"/>
          <w:lang w:val="sq-AL"/>
        </w:rPr>
        <w:t>Paragrafët 3.2.3-3.2.9 zbatohen për një pjesë të një aktivi financiar (ose një pjesë të një grupi aktivesh financiare të ngjashme)</w:t>
      </w:r>
      <w:r w:rsidR="00242E54" w:rsidRPr="00042DB4">
        <w:rPr>
          <w:sz w:val="21"/>
          <w:szCs w:val="21"/>
          <w:lang w:val="sq-AL"/>
        </w:rPr>
        <w:t>, nëse</w:t>
      </w:r>
      <w:r w:rsidR="00341FB2" w:rsidRPr="00042DB4">
        <w:rPr>
          <w:sz w:val="21"/>
          <w:szCs w:val="21"/>
          <w:lang w:val="sq-AL"/>
        </w:rPr>
        <w:t xml:space="preserve"> dhe vetëm nëse, pjesa që konsiderohet për çregjistrim plotëson një nga këto tri kushtet</w:t>
      </w:r>
      <w:r w:rsidR="002757FD" w:rsidRPr="00042DB4">
        <w:rPr>
          <w:sz w:val="21"/>
          <w:szCs w:val="21"/>
          <w:lang w:val="sq-AL"/>
        </w:rPr>
        <w:t>:</w:t>
      </w:r>
    </w:p>
    <w:p w:rsidR="00341FB2" w:rsidRPr="00042DB4" w:rsidRDefault="00242E54" w:rsidP="00341FB2">
      <w:pPr>
        <w:pStyle w:val="Paragrafi"/>
        <w:rPr>
          <w:sz w:val="21"/>
          <w:szCs w:val="21"/>
          <w:lang w:val="sq-AL"/>
        </w:rPr>
      </w:pPr>
      <w:r w:rsidRPr="00042DB4">
        <w:rPr>
          <w:sz w:val="21"/>
          <w:szCs w:val="21"/>
          <w:lang w:val="sq-AL"/>
        </w:rPr>
        <w:t xml:space="preserve">  </w:t>
      </w:r>
      <w:r w:rsidR="00916266" w:rsidRPr="00042DB4">
        <w:rPr>
          <w:sz w:val="21"/>
          <w:szCs w:val="21"/>
          <w:lang w:val="sq-AL"/>
        </w:rPr>
        <w:t xml:space="preserve">i) </w:t>
      </w:r>
      <w:r w:rsidR="00341FB2" w:rsidRPr="00042DB4">
        <w:rPr>
          <w:sz w:val="21"/>
          <w:szCs w:val="21"/>
          <w:lang w:val="sq-AL"/>
        </w:rPr>
        <w:t>Pjesa përbëhet vetëm nga flukse</w:t>
      </w:r>
      <w:r w:rsidR="006B764D" w:rsidRPr="00042DB4">
        <w:rPr>
          <w:sz w:val="21"/>
          <w:szCs w:val="21"/>
          <w:lang w:val="sq-AL"/>
        </w:rPr>
        <w:t xml:space="preserve"> </w:t>
      </w:r>
      <w:r w:rsidR="00341FB2" w:rsidRPr="00042DB4">
        <w:rPr>
          <w:sz w:val="21"/>
          <w:szCs w:val="21"/>
          <w:lang w:val="sq-AL"/>
        </w:rPr>
        <w:t>mjetesh monetare të identifikuara në mënyrë specifike prej një aktivi financiar (ose një grup aktivesh financiare të ngjashme). Për shembull, kur një njësi ekonomike hyn në një marrëveshje për një interval</w:t>
      </w:r>
      <w:r w:rsidR="006B764D" w:rsidRPr="00042DB4">
        <w:rPr>
          <w:sz w:val="21"/>
          <w:szCs w:val="21"/>
          <w:lang w:val="sq-AL"/>
        </w:rPr>
        <w:t xml:space="preserve"> </w:t>
      </w:r>
      <w:r w:rsidR="00341FB2" w:rsidRPr="00042DB4">
        <w:rPr>
          <w:sz w:val="21"/>
          <w:szCs w:val="21"/>
          <w:lang w:val="sq-AL"/>
        </w:rPr>
        <w:t xml:space="preserve">të normës së interesit me anën e </w:t>
      </w:r>
      <w:r w:rsidR="002757FD" w:rsidRPr="00042DB4">
        <w:rPr>
          <w:sz w:val="21"/>
          <w:szCs w:val="21"/>
          <w:lang w:val="sq-AL"/>
        </w:rPr>
        <w:t>s</w:t>
      </w:r>
      <w:r w:rsidR="00341FB2" w:rsidRPr="00042DB4">
        <w:rPr>
          <w:sz w:val="21"/>
          <w:szCs w:val="21"/>
          <w:lang w:val="sq-AL"/>
        </w:rPr>
        <w:t>ë cilës pala tjetër fiton të drejtën për flukset monetare të interesit, por jo për flukset monetare të principalit nga një instrument borxhi, zbatohen paragrafët 3.2.3-3.2.9 për këto flukse monetare nga interesi.</w:t>
      </w:r>
    </w:p>
    <w:p w:rsidR="00341FB2" w:rsidRPr="00042DB4" w:rsidRDefault="00242E54" w:rsidP="00341FB2">
      <w:pPr>
        <w:pStyle w:val="Paragrafi"/>
        <w:rPr>
          <w:sz w:val="21"/>
          <w:szCs w:val="21"/>
          <w:lang w:val="sq-AL"/>
        </w:rPr>
      </w:pPr>
      <w:r w:rsidRPr="00042DB4">
        <w:rPr>
          <w:sz w:val="21"/>
          <w:szCs w:val="21"/>
          <w:lang w:val="sq-AL"/>
        </w:rPr>
        <w:t xml:space="preserve"> </w:t>
      </w:r>
      <w:r w:rsidR="00916266" w:rsidRPr="00042DB4">
        <w:rPr>
          <w:sz w:val="21"/>
          <w:szCs w:val="21"/>
          <w:lang w:val="sq-AL"/>
        </w:rPr>
        <w:t xml:space="preserve">ii) </w:t>
      </w:r>
      <w:r w:rsidR="00341FB2" w:rsidRPr="00042DB4">
        <w:rPr>
          <w:sz w:val="21"/>
          <w:szCs w:val="21"/>
          <w:lang w:val="sq-AL"/>
        </w:rPr>
        <w:t>Pjesa përbën vetëm një pjesë plotësisht proporcionale (</w:t>
      </w:r>
      <w:r w:rsidR="00341FB2" w:rsidRPr="00042DB4">
        <w:rPr>
          <w:i/>
          <w:sz w:val="21"/>
          <w:szCs w:val="21"/>
          <w:lang w:val="sq-AL"/>
        </w:rPr>
        <w:t>pro rata</w:t>
      </w:r>
      <w:r w:rsidR="00341FB2" w:rsidRPr="00042DB4">
        <w:rPr>
          <w:sz w:val="21"/>
          <w:szCs w:val="21"/>
          <w:lang w:val="sq-AL"/>
        </w:rPr>
        <w:t>) të flukseve monetare nga një aktiv financiar (ose një grup aktivesh financiare të ngjashme). Për shembull, kur një njësi ekonomike hyn në një marrëveshje ku pala tjetër përfiton të drejtën e 90 për</w:t>
      </w:r>
      <w:r w:rsidR="002757FD" w:rsidRPr="00042DB4">
        <w:rPr>
          <w:sz w:val="21"/>
          <w:szCs w:val="21"/>
          <w:lang w:val="sq-AL"/>
        </w:rPr>
        <w:t xml:space="preserve"> </w:t>
      </w:r>
      <w:r w:rsidR="00341FB2" w:rsidRPr="00042DB4">
        <w:rPr>
          <w:sz w:val="21"/>
          <w:szCs w:val="21"/>
          <w:lang w:val="sq-AL"/>
        </w:rPr>
        <w:t xml:space="preserve">qind të të gjitha flukseve monetare të një instrumenti borxhi, zbatohen </w:t>
      </w:r>
      <w:r w:rsidR="002757FD" w:rsidRPr="00042DB4">
        <w:rPr>
          <w:sz w:val="21"/>
          <w:szCs w:val="21"/>
          <w:lang w:val="sq-AL"/>
        </w:rPr>
        <w:t>paragrafët</w:t>
      </w:r>
      <w:r w:rsidR="00341FB2" w:rsidRPr="00042DB4">
        <w:rPr>
          <w:sz w:val="21"/>
          <w:szCs w:val="21"/>
          <w:lang w:val="sq-AL"/>
        </w:rPr>
        <w:t xml:space="preserve"> 3.2.3-3.2.9 për 90 për</w:t>
      </w:r>
      <w:r w:rsidR="002757FD" w:rsidRPr="00042DB4">
        <w:rPr>
          <w:sz w:val="21"/>
          <w:szCs w:val="21"/>
          <w:lang w:val="sq-AL"/>
        </w:rPr>
        <w:t xml:space="preserve"> </w:t>
      </w:r>
      <w:r w:rsidR="00341FB2" w:rsidRPr="00042DB4">
        <w:rPr>
          <w:sz w:val="21"/>
          <w:szCs w:val="21"/>
          <w:lang w:val="sq-AL"/>
        </w:rPr>
        <w:t>qind të këtyre flukseve monetare. Nëse ka më shumë se një palë, secila prej tyre nuk është e nevojshme që të ketë një pjesë proporcionale mjetesh monetare, me kusht që njësia ekonomike transferuese ka një pjesë plotësisht proporcionale.</w:t>
      </w:r>
    </w:p>
    <w:p w:rsidR="00341FB2" w:rsidRPr="00042DB4" w:rsidRDefault="00242E54" w:rsidP="00341FB2">
      <w:pPr>
        <w:pStyle w:val="Paragrafi"/>
        <w:rPr>
          <w:sz w:val="21"/>
          <w:szCs w:val="21"/>
          <w:lang w:val="sq-AL"/>
        </w:rPr>
      </w:pPr>
      <w:r w:rsidRPr="00042DB4">
        <w:rPr>
          <w:sz w:val="21"/>
          <w:szCs w:val="21"/>
          <w:lang w:val="sq-AL"/>
        </w:rPr>
        <w:t xml:space="preserve"> </w:t>
      </w:r>
      <w:r w:rsidR="00916266" w:rsidRPr="00042DB4">
        <w:rPr>
          <w:sz w:val="21"/>
          <w:szCs w:val="21"/>
          <w:lang w:val="sq-AL"/>
        </w:rPr>
        <w:t xml:space="preserve">iii) </w:t>
      </w:r>
      <w:r w:rsidR="00341FB2" w:rsidRPr="00042DB4">
        <w:rPr>
          <w:sz w:val="21"/>
          <w:szCs w:val="21"/>
          <w:lang w:val="sq-AL"/>
        </w:rPr>
        <w:t>Pjesa përbën vetëm një pjesë plotësisht proporcionale (</w:t>
      </w:r>
      <w:r w:rsidR="00341FB2" w:rsidRPr="00042DB4">
        <w:rPr>
          <w:i/>
          <w:sz w:val="21"/>
          <w:szCs w:val="21"/>
          <w:lang w:val="sq-AL"/>
        </w:rPr>
        <w:t>pro rata</w:t>
      </w:r>
      <w:r w:rsidR="00341FB2" w:rsidRPr="00042DB4">
        <w:rPr>
          <w:sz w:val="21"/>
          <w:szCs w:val="21"/>
          <w:lang w:val="sq-AL"/>
        </w:rPr>
        <w:t>) të flukseve monetare të identifikuara në mënyrë specifike nga një aktiv financiar (ose një grup aktivesh financiare të ngjashme). Për shembull, kur një njësi ekonomike hyn në një marrëveshje ku pala tjetër përfiton të drejtën e një pjese 90 për</w:t>
      </w:r>
      <w:r w:rsidR="002757FD" w:rsidRPr="00042DB4">
        <w:rPr>
          <w:sz w:val="21"/>
          <w:szCs w:val="21"/>
          <w:lang w:val="sq-AL"/>
        </w:rPr>
        <w:t xml:space="preserve"> </w:t>
      </w:r>
      <w:r w:rsidR="00341FB2" w:rsidRPr="00042DB4">
        <w:rPr>
          <w:sz w:val="21"/>
          <w:szCs w:val="21"/>
          <w:lang w:val="sq-AL"/>
        </w:rPr>
        <w:t xml:space="preserve">qind të flukseve monetare të interesit nga një aktiv financiar, zbatohen </w:t>
      </w:r>
      <w:r w:rsidR="002757FD" w:rsidRPr="00042DB4">
        <w:rPr>
          <w:sz w:val="21"/>
          <w:szCs w:val="21"/>
          <w:lang w:val="sq-AL"/>
        </w:rPr>
        <w:t>paragrafët</w:t>
      </w:r>
      <w:r w:rsidR="00341FB2" w:rsidRPr="00042DB4">
        <w:rPr>
          <w:sz w:val="21"/>
          <w:szCs w:val="21"/>
          <w:lang w:val="sq-AL"/>
        </w:rPr>
        <w:t xml:space="preserve"> 3.2.3-3.2.9 për 90 për</w:t>
      </w:r>
      <w:r w:rsidR="002757FD" w:rsidRPr="00042DB4">
        <w:rPr>
          <w:sz w:val="21"/>
          <w:szCs w:val="21"/>
          <w:lang w:val="sq-AL"/>
        </w:rPr>
        <w:t xml:space="preserve"> </w:t>
      </w:r>
      <w:r w:rsidR="00341FB2" w:rsidRPr="00042DB4">
        <w:rPr>
          <w:sz w:val="21"/>
          <w:szCs w:val="21"/>
          <w:lang w:val="sq-AL"/>
        </w:rPr>
        <w:t>qind të këtyre flukseve monetare. Nëse ka më shumë se një palë, secila prej tyre nuk është e nevojshme që të ketë një pjesë proporcionale të mjeteve monetare të identifikuara në mënyrë specifike, me kusht që njësia ekonomike transferuese ka një pjesë plotësisht proporcionale.</w:t>
      </w:r>
    </w:p>
    <w:p w:rsidR="00341FB2" w:rsidRPr="00042DB4" w:rsidRDefault="00916266" w:rsidP="00341FB2">
      <w:pPr>
        <w:pStyle w:val="Paragrafi"/>
        <w:rPr>
          <w:sz w:val="21"/>
          <w:szCs w:val="21"/>
          <w:lang w:val="sq-AL"/>
        </w:rPr>
      </w:pPr>
      <w:r w:rsidRPr="00042DB4">
        <w:rPr>
          <w:sz w:val="21"/>
          <w:szCs w:val="21"/>
          <w:lang w:val="sq-AL"/>
        </w:rPr>
        <w:t xml:space="preserve">b) </w:t>
      </w:r>
      <w:r w:rsidR="00341FB2" w:rsidRPr="00042DB4">
        <w:rPr>
          <w:sz w:val="21"/>
          <w:szCs w:val="21"/>
          <w:lang w:val="sq-AL"/>
        </w:rPr>
        <w:t>Në të gjitha rastet e tjera, paragrafët 3.2.3-3.2.9 zbatohen për aktivin financiar në tërësinë e tij (ose për grupin e aktiveve financiare të ngjashme në tërësinë e tyre). Për shembull, kur një njësi ekonomike transferon</w:t>
      </w:r>
      <w:r w:rsidR="002757FD" w:rsidRPr="00042DB4">
        <w:rPr>
          <w:sz w:val="21"/>
          <w:szCs w:val="21"/>
          <w:lang w:val="sq-AL"/>
        </w:rPr>
        <w:t xml:space="preserve">: </w:t>
      </w:r>
      <w:r w:rsidR="00341FB2" w:rsidRPr="00042DB4">
        <w:rPr>
          <w:sz w:val="21"/>
          <w:szCs w:val="21"/>
          <w:lang w:val="sq-AL"/>
        </w:rPr>
        <w:t>i) të drejtat për 90 përqindëshin e parë ose të fundit të arkëtimeve në mjete monetare nga një aktiv financiar (ose një grup aktivesh financiare)</w:t>
      </w:r>
      <w:r w:rsidR="002757FD" w:rsidRPr="00042DB4">
        <w:rPr>
          <w:sz w:val="21"/>
          <w:szCs w:val="21"/>
          <w:lang w:val="sq-AL"/>
        </w:rPr>
        <w:t>;</w:t>
      </w:r>
      <w:r w:rsidR="00341FB2" w:rsidRPr="00042DB4">
        <w:rPr>
          <w:sz w:val="21"/>
          <w:szCs w:val="21"/>
          <w:lang w:val="sq-AL"/>
        </w:rPr>
        <w:t xml:space="preserve"> ose ii) të drejtat për 90 për</w:t>
      </w:r>
      <w:r w:rsidR="002757FD" w:rsidRPr="00042DB4">
        <w:rPr>
          <w:sz w:val="21"/>
          <w:szCs w:val="21"/>
          <w:lang w:val="sq-AL"/>
        </w:rPr>
        <w:t xml:space="preserve"> </w:t>
      </w:r>
      <w:r w:rsidR="00341FB2" w:rsidRPr="00042DB4">
        <w:rPr>
          <w:sz w:val="21"/>
          <w:szCs w:val="21"/>
          <w:lang w:val="sq-AL"/>
        </w:rPr>
        <w:t>qind të flukseve monetare nga një grup llogarish të arkëtueshme, por ofron një garanci për të kompensuar blerësit për çdo humbje kredie deri në 8 për</w:t>
      </w:r>
      <w:r w:rsidR="002757FD" w:rsidRPr="00042DB4">
        <w:rPr>
          <w:sz w:val="21"/>
          <w:szCs w:val="21"/>
          <w:lang w:val="sq-AL"/>
        </w:rPr>
        <w:t xml:space="preserve"> </w:t>
      </w:r>
      <w:r w:rsidR="00341FB2" w:rsidRPr="00042DB4">
        <w:rPr>
          <w:sz w:val="21"/>
          <w:szCs w:val="21"/>
          <w:lang w:val="sq-AL"/>
        </w:rPr>
        <w:t>qind të shumës së principalit të llogarive të arkëtueshme, zbatohen paragrafët 3.2.3-3.2.9 për aktivin financiar (ose një grup aktivesh financiare të ngjashme) në tërësinë e tij.</w:t>
      </w:r>
    </w:p>
    <w:p w:rsidR="00341FB2" w:rsidRPr="00042DB4" w:rsidRDefault="00341FB2" w:rsidP="00341FB2">
      <w:pPr>
        <w:pStyle w:val="Paragrafi"/>
        <w:rPr>
          <w:sz w:val="21"/>
          <w:szCs w:val="21"/>
          <w:lang w:val="sq-AL"/>
        </w:rPr>
      </w:pPr>
      <w:r w:rsidRPr="00042DB4">
        <w:rPr>
          <w:sz w:val="21"/>
          <w:szCs w:val="21"/>
          <w:lang w:val="sq-AL"/>
        </w:rPr>
        <w:t>Në paragrafët 3.2.3-3.2.12, termi “aktiv financiar” i referohet si një pjese të një aktivi financiar (ose një pjese të një grupi aktivesh financiare të ngjashme) të identifikuar si në pikën (a) më sipër, ashtu edhe një aktivi financiar (ose një grupi aktivesh financiare të ngjashme) në tërësinë e tij.</w:t>
      </w:r>
    </w:p>
    <w:p w:rsidR="00916266" w:rsidRPr="00042DB4" w:rsidRDefault="00916266" w:rsidP="00341FB2">
      <w:pPr>
        <w:pStyle w:val="Paragrafi"/>
        <w:rPr>
          <w:sz w:val="21"/>
          <w:szCs w:val="21"/>
          <w:lang w:val="sq-AL"/>
        </w:rPr>
      </w:pPr>
      <w:r w:rsidRPr="00042DB4">
        <w:rPr>
          <w:sz w:val="21"/>
          <w:szCs w:val="21"/>
          <w:lang w:val="sq-AL"/>
        </w:rPr>
        <w:t xml:space="preserve">3.2.3 </w:t>
      </w:r>
      <w:r w:rsidR="00341FB2" w:rsidRPr="00042DB4">
        <w:rPr>
          <w:sz w:val="21"/>
          <w:szCs w:val="21"/>
          <w:lang w:val="sq-AL"/>
        </w:rPr>
        <w:t>Një njësi ekonomike do të çregjistrojë një aktiv</w:t>
      </w:r>
      <w:r w:rsidRPr="00042DB4">
        <w:rPr>
          <w:sz w:val="21"/>
          <w:szCs w:val="21"/>
          <w:lang w:val="sq-AL"/>
        </w:rPr>
        <w:t xml:space="preserve"> financiar, kur dhe vetëm kur:</w:t>
      </w:r>
    </w:p>
    <w:p w:rsidR="00916266" w:rsidRPr="00042DB4" w:rsidRDefault="00916266" w:rsidP="00341FB2">
      <w:pPr>
        <w:pStyle w:val="Paragrafi"/>
        <w:rPr>
          <w:sz w:val="21"/>
          <w:szCs w:val="21"/>
          <w:lang w:val="sq-AL"/>
        </w:rPr>
      </w:pPr>
      <w:r w:rsidRPr="00042DB4">
        <w:rPr>
          <w:sz w:val="21"/>
          <w:szCs w:val="21"/>
          <w:lang w:val="sq-AL"/>
        </w:rPr>
        <w:t xml:space="preserve">a) </w:t>
      </w:r>
      <w:r w:rsidR="00341FB2" w:rsidRPr="00042DB4">
        <w:rPr>
          <w:sz w:val="21"/>
          <w:szCs w:val="21"/>
          <w:lang w:val="sq-AL"/>
        </w:rPr>
        <w:t>përfundojnë të drejtat kontraktuale për flukset monetare nga aktivi financiar</w:t>
      </w:r>
      <w:r w:rsidR="00BD364D" w:rsidRPr="00042DB4">
        <w:rPr>
          <w:sz w:val="21"/>
          <w:szCs w:val="21"/>
          <w:lang w:val="sq-AL"/>
        </w:rPr>
        <w:t>;</w:t>
      </w:r>
      <w:r w:rsidR="00341FB2" w:rsidRPr="00042DB4">
        <w:rPr>
          <w:sz w:val="21"/>
          <w:szCs w:val="21"/>
          <w:lang w:val="sq-AL"/>
        </w:rPr>
        <w:t xml:space="preserve"> ose</w:t>
      </w:r>
    </w:p>
    <w:p w:rsidR="00341FB2" w:rsidRPr="00042DB4" w:rsidRDefault="00916266" w:rsidP="00341FB2">
      <w:pPr>
        <w:pStyle w:val="Paragrafi"/>
        <w:rPr>
          <w:sz w:val="21"/>
          <w:szCs w:val="21"/>
          <w:lang w:val="sq-AL"/>
        </w:rPr>
      </w:pPr>
      <w:r w:rsidRPr="00042DB4">
        <w:rPr>
          <w:sz w:val="21"/>
          <w:szCs w:val="21"/>
          <w:lang w:val="sq-AL"/>
        </w:rPr>
        <w:t xml:space="preserve">b) </w:t>
      </w:r>
      <w:r w:rsidR="00341FB2" w:rsidRPr="00042DB4">
        <w:rPr>
          <w:sz w:val="21"/>
          <w:szCs w:val="21"/>
          <w:lang w:val="sq-AL"/>
        </w:rPr>
        <w:t>transferon aktivin financiar siç është parashtruar në paragrafët 3.2.4 dhe 3.2.5 dhe transferimi kualifikohet për çregjistrim në përputhje me paragrafin 3.2.6.</w:t>
      </w:r>
    </w:p>
    <w:p w:rsidR="00341FB2" w:rsidRPr="00042DB4" w:rsidRDefault="00341FB2" w:rsidP="00341FB2">
      <w:pPr>
        <w:pStyle w:val="Paragrafi"/>
        <w:rPr>
          <w:sz w:val="21"/>
          <w:szCs w:val="21"/>
          <w:lang w:val="sq-AL"/>
        </w:rPr>
      </w:pPr>
      <w:r w:rsidRPr="00042DB4">
        <w:rPr>
          <w:sz w:val="21"/>
          <w:szCs w:val="21"/>
          <w:lang w:val="sq-AL"/>
        </w:rPr>
        <w:t>(Shih paragrafin 3.1.2 për shitje në mënyrë të rregullt të aktiveve financiare.)</w:t>
      </w:r>
    </w:p>
    <w:p w:rsidR="00341FB2" w:rsidRPr="00042DB4" w:rsidRDefault="00B67046" w:rsidP="00341FB2">
      <w:pPr>
        <w:pStyle w:val="Paragrafi"/>
        <w:rPr>
          <w:sz w:val="21"/>
          <w:szCs w:val="21"/>
          <w:lang w:val="sq-AL"/>
        </w:rPr>
      </w:pPr>
      <w:r w:rsidRPr="00042DB4">
        <w:rPr>
          <w:sz w:val="21"/>
          <w:szCs w:val="21"/>
          <w:lang w:val="sq-AL"/>
        </w:rPr>
        <w:t xml:space="preserve">3.2.4 </w:t>
      </w:r>
      <w:r w:rsidR="00341FB2" w:rsidRPr="00042DB4">
        <w:rPr>
          <w:sz w:val="21"/>
          <w:szCs w:val="21"/>
          <w:lang w:val="sq-AL"/>
        </w:rPr>
        <w:t>Një njësi ekonomike transferon një aktiv financiar</w:t>
      </w:r>
      <w:r w:rsidR="009D5916" w:rsidRPr="00042DB4">
        <w:rPr>
          <w:sz w:val="21"/>
          <w:szCs w:val="21"/>
          <w:lang w:val="sq-AL"/>
        </w:rPr>
        <w:t>, nëse</w:t>
      </w:r>
      <w:r w:rsidR="00341FB2" w:rsidRPr="00042DB4">
        <w:rPr>
          <w:sz w:val="21"/>
          <w:szCs w:val="21"/>
          <w:lang w:val="sq-AL"/>
        </w:rPr>
        <w:t xml:space="preserve"> dhe vetëm nëse, ose:</w:t>
      </w:r>
    </w:p>
    <w:p w:rsidR="00341FB2" w:rsidRPr="00042DB4" w:rsidRDefault="00B67046" w:rsidP="00341FB2">
      <w:pPr>
        <w:pStyle w:val="Paragrafi"/>
        <w:rPr>
          <w:sz w:val="21"/>
          <w:szCs w:val="21"/>
          <w:lang w:val="sq-AL"/>
        </w:rPr>
      </w:pPr>
      <w:r w:rsidRPr="00042DB4">
        <w:rPr>
          <w:sz w:val="21"/>
          <w:szCs w:val="21"/>
          <w:lang w:val="sq-AL"/>
        </w:rPr>
        <w:t xml:space="preserve">a) </w:t>
      </w:r>
      <w:r w:rsidR="00341FB2" w:rsidRPr="00042DB4">
        <w:rPr>
          <w:sz w:val="21"/>
          <w:szCs w:val="21"/>
          <w:lang w:val="sq-AL"/>
        </w:rPr>
        <w:t>transferon të drejtat kontraktuale për të marrë flukset monetare të aktivit financiar</w:t>
      </w:r>
      <w:r w:rsidR="00BD364D" w:rsidRPr="00042DB4">
        <w:rPr>
          <w:sz w:val="21"/>
          <w:szCs w:val="21"/>
          <w:lang w:val="sq-AL"/>
        </w:rPr>
        <w:t>;</w:t>
      </w:r>
      <w:r w:rsidR="00341FB2" w:rsidRPr="00042DB4">
        <w:rPr>
          <w:sz w:val="21"/>
          <w:szCs w:val="21"/>
          <w:lang w:val="sq-AL"/>
        </w:rPr>
        <w:t xml:space="preserve"> ose</w:t>
      </w:r>
    </w:p>
    <w:p w:rsidR="00341FB2" w:rsidRPr="00042DB4" w:rsidRDefault="00B67046" w:rsidP="00341FB2">
      <w:pPr>
        <w:pStyle w:val="Paragrafi"/>
        <w:rPr>
          <w:sz w:val="21"/>
          <w:szCs w:val="21"/>
          <w:lang w:val="sq-AL"/>
        </w:rPr>
      </w:pPr>
      <w:r w:rsidRPr="00042DB4">
        <w:rPr>
          <w:sz w:val="21"/>
          <w:szCs w:val="21"/>
          <w:lang w:val="sq-AL"/>
        </w:rPr>
        <w:t xml:space="preserve">b) </w:t>
      </w:r>
      <w:r w:rsidR="00341FB2" w:rsidRPr="00042DB4">
        <w:rPr>
          <w:sz w:val="21"/>
          <w:szCs w:val="21"/>
          <w:lang w:val="sq-AL"/>
        </w:rPr>
        <w:t>ruan të drejtat kontraktuale për të marrë flukset monetare të aktivit financiar, por merr përsipër një detyrim kontraktual t’u paguajë flukset monetare një ose më shumë marrësve në një marrëveshje që plotëson kushtet në paragrafin 3.2.5.</w:t>
      </w:r>
    </w:p>
    <w:p w:rsidR="00341FB2" w:rsidRPr="00042DB4" w:rsidRDefault="00341FB2" w:rsidP="00341FB2">
      <w:pPr>
        <w:pStyle w:val="Paragrafi"/>
        <w:rPr>
          <w:sz w:val="21"/>
          <w:szCs w:val="21"/>
          <w:lang w:val="sq-AL"/>
        </w:rPr>
      </w:pPr>
      <w:r w:rsidRPr="00042DB4">
        <w:rPr>
          <w:sz w:val="21"/>
          <w:szCs w:val="21"/>
          <w:lang w:val="sq-AL"/>
        </w:rPr>
        <w:t>3.2.5</w:t>
      </w:r>
      <w:r w:rsidR="00B67046" w:rsidRPr="00042DB4">
        <w:rPr>
          <w:sz w:val="21"/>
          <w:szCs w:val="21"/>
          <w:lang w:val="sq-AL"/>
        </w:rPr>
        <w:t xml:space="preserve"> </w:t>
      </w:r>
      <w:r w:rsidRPr="00042DB4">
        <w:rPr>
          <w:sz w:val="21"/>
          <w:szCs w:val="21"/>
          <w:lang w:val="sq-AL"/>
        </w:rPr>
        <w:t>Kur një njësi ekonomike ruan të drejtat kontraktuale për të marrë flukset e mjeteve mon</w:t>
      </w:r>
      <w:r w:rsidR="00BD364D" w:rsidRPr="00042DB4">
        <w:rPr>
          <w:sz w:val="21"/>
          <w:szCs w:val="21"/>
          <w:lang w:val="sq-AL"/>
        </w:rPr>
        <w:t>etare të një aktivi financiar (aktivi fillestar</w:t>
      </w:r>
      <w:r w:rsidRPr="00042DB4">
        <w:rPr>
          <w:sz w:val="21"/>
          <w:szCs w:val="21"/>
          <w:lang w:val="sq-AL"/>
        </w:rPr>
        <w:t>), por merr përsipër një detyrim kontraktual për t’ua paguar këto flukse të mjeteve monetare një o</w:t>
      </w:r>
      <w:r w:rsidR="00BD364D" w:rsidRPr="00042DB4">
        <w:rPr>
          <w:sz w:val="21"/>
          <w:szCs w:val="21"/>
          <w:lang w:val="sq-AL"/>
        </w:rPr>
        <w:t>se më shumë njësive ekonomike (</w:t>
      </w:r>
      <w:r w:rsidRPr="00042DB4">
        <w:rPr>
          <w:sz w:val="21"/>
          <w:szCs w:val="21"/>
          <w:lang w:val="sq-AL"/>
        </w:rPr>
        <w:t>përfituesve eventualë), njësia ekonomike e trajton transaksionin si një transferim të një aktivi financiar, nëse dhe vetëm nëse, plotësohen njëkohësisht tr</w:t>
      </w:r>
      <w:r w:rsidR="00BD364D" w:rsidRPr="00042DB4">
        <w:rPr>
          <w:sz w:val="21"/>
          <w:szCs w:val="21"/>
          <w:lang w:val="sq-AL"/>
        </w:rPr>
        <w:t>i</w:t>
      </w:r>
      <w:r w:rsidRPr="00042DB4">
        <w:rPr>
          <w:sz w:val="21"/>
          <w:szCs w:val="21"/>
          <w:lang w:val="sq-AL"/>
        </w:rPr>
        <w:t xml:space="preserve"> kushtet e mëposhtme.</w:t>
      </w:r>
      <w:r w:rsidR="006B764D" w:rsidRPr="00042DB4">
        <w:rPr>
          <w:sz w:val="21"/>
          <w:szCs w:val="21"/>
          <w:lang w:val="sq-AL"/>
        </w:rPr>
        <w:t xml:space="preserve"> </w:t>
      </w:r>
    </w:p>
    <w:p w:rsidR="00341FB2" w:rsidRPr="00042DB4" w:rsidRDefault="00B67046" w:rsidP="00341FB2">
      <w:pPr>
        <w:pStyle w:val="Paragrafi"/>
        <w:rPr>
          <w:sz w:val="21"/>
          <w:szCs w:val="21"/>
          <w:lang w:val="sq-AL"/>
        </w:rPr>
      </w:pPr>
      <w:r w:rsidRPr="00042DB4">
        <w:rPr>
          <w:sz w:val="21"/>
          <w:szCs w:val="21"/>
          <w:lang w:val="sq-AL"/>
        </w:rPr>
        <w:t xml:space="preserve">a) </w:t>
      </w:r>
      <w:r w:rsidR="00341FB2" w:rsidRPr="00042DB4">
        <w:rPr>
          <w:sz w:val="21"/>
          <w:szCs w:val="21"/>
          <w:lang w:val="sq-AL"/>
        </w:rPr>
        <w:t>Njësia ekonomike nuk ka detyrimin t’ua paguajë shumat përfituesve eventualë, nëse nuk mbledh shumat ekuivalente nga aktivi fillestar. Paradhëniet afatshkurtra nga njësia ekonomike, me të drejtën e mbulimit të plotë të shumës së dhënë hua plus interesin e konstatuar sipas normave të tregut nuk e shkelin këtë kusht.</w:t>
      </w:r>
    </w:p>
    <w:p w:rsidR="00341FB2" w:rsidRPr="00042DB4" w:rsidRDefault="00B67046" w:rsidP="00341FB2">
      <w:pPr>
        <w:pStyle w:val="Paragrafi"/>
        <w:rPr>
          <w:sz w:val="21"/>
          <w:szCs w:val="21"/>
          <w:lang w:val="sq-AL"/>
        </w:rPr>
      </w:pPr>
      <w:r w:rsidRPr="00042DB4">
        <w:rPr>
          <w:sz w:val="21"/>
          <w:szCs w:val="21"/>
          <w:lang w:val="sq-AL"/>
        </w:rPr>
        <w:t xml:space="preserve">b) </w:t>
      </w:r>
      <w:r w:rsidR="00341FB2" w:rsidRPr="00042DB4">
        <w:rPr>
          <w:sz w:val="21"/>
          <w:szCs w:val="21"/>
          <w:lang w:val="sq-AL"/>
        </w:rPr>
        <w:t>Njësia ekonomike nuk lejohet, nga kushtet e kontratës së transferimit, ta shesë ose vërë si kola</w:t>
      </w:r>
      <w:r w:rsidR="00C47C98" w:rsidRPr="00042DB4">
        <w:rPr>
          <w:sz w:val="21"/>
          <w:szCs w:val="21"/>
          <w:lang w:val="sq-AL"/>
        </w:rPr>
        <w:t>teral aktivin fillestar, përveç</w:t>
      </w:r>
      <w:r w:rsidR="00341FB2" w:rsidRPr="00042DB4">
        <w:rPr>
          <w:sz w:val="21"/>
          <w:szCs w:val="21"/>
          <w:lang w:val="sq-AL"/>
        </w:rPr>
        <w:t>se kur e përdor si garanci për përfituesit eventualë për detyrimin që t’u paguajë flukse monetare.</w:t>
      </w:r>
    </w:p>
    <w:p w:rsidR="00341FB2" w:rsidRPr="00042DB4" w:rsidRDefault="00B67046" w:rsidP="00341FB2">
      <w:pPr>
        <w:pStyle w:val="Paragrafi"/>
        <w:rPr>
          <w:sz w:val="21"/>
          <w:szCs w:val="21"/>
          <w:lang w:val="sq-AL"/>
        </w:rPr>
      </w:pPr>
      <w:r w:rsidRPr="00042DB4">
        <w:rPr>
          <w:sz w:val="21"/>
          <w:szCs w:val="21"/>
          <w:lang w:val="sq-AL"/>
        </w:rPr>
        <w:t xml:space="preserve">c) </w:t>
      </w:r>
      <w:r w:rsidR="00341FB2" w:rsidRPr="00042DB4">
        <w:rPr>
          <w:sz w:val="21"/>
          <w:szCs w:val="21"/>
          <w:lang w:val="sq-AL"/>
        </w:rPr>
        <w:t>Njësia ekonomike ka detyrimin të dërgojë çfarëdo fluksi monetar që mbledh në emër të përfituesve të rastit pa vonesë të ndjeshme. Përveç kësaj, njësia ekonomike nuk ka të drejtë të riinvestojë flukse të tilla monetare, me përjashtim të investimeve në mjete monetare ose ekuivalent</w:t>
      </w:r>
      <w:r w:rsidR="00C47C98" w:rsidRPr="00042DB4">
        <w:rPr>
          <w:sz w:val="21"/>
          <w:szCs w:val="21"/>
          <w:lang w:val="sq-AL"/>
        </w:rPr>
        <w:t>e</w:t>
      </w:r>
      <w:r w:rsidR="00341FB2" w:rsidRPr="00042DB4">
        <w:rPr>
          <w:sz w:val="21"/>
          <w:szCs w:val="21"/>
          <w:lang w:val="sq-AL"/>
        </w:rPr>
        <w:t xml:space="preserve"> të saj (siç përcaktohet në SNK 7 </w:t>
      </w:r>
      <w:r w:rsidR="00C47C98" w:rsidRPr="00042DB4">
        <w:rPr>
          <w:sz w:val="21"/>
          <w:szCs w:val="21"/>
          <w:lang w:val="sq-AL"/>
        </w:rPr>
        <w:t>“</w:t>
      </w:r>
      <w:r w:rsidR="00341FB2" w:rsidRPr="00042DB4">
        <w:rPr>
          <w:sz w:val="21"/>
          <w:szCs w:val="21"/>
          <w:lang w:val="sq-AL"/>
        </w:rPr>
        <w:t>Pasqyra e flukseve monetare</w:t>
      </w:r>
      <w:r w:rsidR="00C47C98" w:rsidRPr="00042DB4">
        <w:rPr>
          <w:sz w:val="21"/>
          <w:szCs w:val="21"/>
          <w:lang w:val="sq-AL"/>
        </w:rPr>
        <w:t>”</w:t>
      </w:r>
      <w:r w:rsidR="00341FB2" w:rsidRPr="00042DB4">
        <w:rPr>
          <w:sz w:val="21"/>
          <w:szCs w:val="21"/>
          <w:lang w:val="sq-AL"/>
        </w:rPr>
        <w:t>) gjatë periudhës afatshkurtër të shlyerjes nga data e arkëtimit në datën e dërgimit të kërkuar prej përfituesve të rastit, dhe interesi i fituar në investime të tilla u kalohet këtyre përfituesve.</w:t>
      </w:r>
    </w:p>
    <w:p w:rsidR="00341FB2" w:rsidRPr="00042DB4" w:rsidRDefault="00B67046" w:rsidP="00341FB2">
      <w:pPr>
        <w:pStyle w:val="Paragrafi"/>
        <w:rPr>
          <w:sz w:val="21"/>
          <w:szCs w:val="21"/>
          <w:lang w:val="sq-AL"/>
        </w:rPr>
      </w:pPr>
      <w:r w:rsidRPr="00042DB4">
        <w:rPr>
          <w:sz w:val="21"/>
          <w:szCs w:val="21"/>
          <w:lang w:val="sq-AL"/>
        </w:rPr>
        <w:t xml:space="preserve">3.2.6 </w:t>
      </w:r>
      <w:r w:rsidR="00341FB2" w:rsidRPr="00042DB4">
        <w:rPr>
          <w:sz w:val="21"/>
          <w:szCs w:val="21"/>
          <w:lang w:val="sq-AL"/>
        </w:rPr>
        <w:t xml:space="preserve">Kur një njësi ekonomike transferon një aktiv financiar (shih paragrafin 3.2.4), ajo do të vlerësojë masën në të cilën ruan rreziqet dhe përfitimet e pronësisë së aktivit financiar. Në këtë rast: </w:t>
      </w:r>
    </w:p>
    <w:p w:rsidR="00341FB2" w:rsidRPr="00042DB4" w:rsidRDefault="00B67046" w:rsidP="00341FB2">
      <w:pPr>
        <w:pStyle w:val="Paragrafi"/>
        <w:rPr>
          <w:sz w:val="21"/>
          <w:szCs w:val="21"/>
          <w:lang w:val="sq-AL"/>
        </w:rPr>
      </w:pPr>
      <w:r w:rsidRPr="00042DB4">
        <w:rPr>
          <w:sz w:val="21"/>
          <w:szCs w:val="21"/>
          <w:lang w:val="sq-AL"/>
        </w:rPr>
        <w:t xml:space="preserve">a) </w:t>
      </w:r>
      <w:r w:rsidR="00341FB2" w:rsidRPr="00042DB4">
        <w:rPr>
          <w:sz w:val="21"/>
          <w:szCs w:val="21"/>
          <w:lang w:val="sq-AL"/>
        </w:rPr>
        <w:t>nëse njësia ekonomike transferon thelbësisht të gjitha rreziqet dhe përfitimet e pronësisë të aktivit financiar, ajo do ta çregjistrojë aktivin financiar dhe do të njohë veç e veç si aktive ose pasive çdo të drejtë dhe detyrim të krijuar ose të mbajtur gjatë transferimit.</w:t>
      </w:r>
    </w:p>
    <w:p w:rsidR="00341FB2" w:rsidRPr="00042DB4" w:rsidRDefault="00B67046" w:rsidP="00341FB2">
      <w:pPr>
        <w:pStyle w:val="Paragrafi"/>
        <w:rPr>
          <w:sz w:val="21"/>
          <w:szCs w:val="21"/>
          <w:lang w:val="sq-AL"/>
        </w:rPr>
      </w:pPr>
      <w:r w:rsidRPr="00042DB4">
        <w:rPr>
          <w:sz w:val="21"/>
          <w:szCs w:val="21"/>
          <w:lang w:val="sq-AL"/>
        </w:rPr>
        <w:t xml:space="preserve">b) </w:t>
      </w:r>
      <w:r w:rsidR="00341FB2" w:rsidRPr="00042DB4">
        <w:rPr>
          <w:sz w:val="21"/>
          <w:szCs w:val="21"/>
          <w:lang w:val="sq-AL"/>
        </w:rPr>
        <w:t>nëse njësia ekonomike mban thelbësisht të gjitha rreziqet dhe përfitimet e pronësisë së aktivit financiar, ajo do të vazhdojë ta njohë aktivin financiar.</w:t>
      </w:r>
    </w:p>
    <w:p w:rsidR="00341FB2" w:rsidRPr="00042DB4" w:rsidRDefault="00B67046" w:rsidP="00341FB2">
      <w:pPr>
        <w:pStyle w:val="Paragrafi"/>
        <w:rPr>
          <w:sz w:val="21"/>
          <w:szCs w:val="21"/>
          <w:lang w:val="sq-AL"/>
        </w:rPr>
      </w:pPr>
      <w:r w:rsidRPr="00042DB4">
        <w:rPr>
          <w:sz w:val="21"/>
          <w:szCs w:val="21"/>
          <w:lang w:val="sq-AL"/>
        </w:rPr>
        <w:t xml:space="preserve">c) </w:t>
      </w:r>
      <w:r w:rsidR="00341FB2" w:rsidRPr="00042DB4">
        <w:rPr>
          <w:sz w:val="21"/>
          <w:szCs w:val="21"/>
          <w:lang w:val="sq-AL"/>
        </w:rPr>
        <w:t>nëse njësia ekonomike as nuk transferon, as nuk m</w:t>
      </w:r>
      <w:r w:rsidR="00C47C98" w:rsidRPr="00042DB4">
        <w:rPr>
          <w:sz w:val="21"/>
          <w:szCs w:val="21"/>
          <w:lang w:val="sq-AL"/>
        </w:rPr>
        <w:t>b</w:t>
      </w:r>
      <w:r w:rsidR="00341FB2" w:rsidRPr="00042DB4">
        <w:rPr>
          <w:sz w:val="21"/>
          <w:szCs w:val="21"/>
          <w:lang w:val="sq-AL"/>
        </w:rPr>
        <w:t>an thelbësisht të gjitha rreziqet dhe përfitimet e pronësisë së aktivit financiar, ajo duhet të përcaktojë nëse ka ruajtur kontrollin e aktivit financiar. Në këtë rast:</w:t>
      </w:r>
    </w:p>
    <w:p w:rsidR="00341FB2" w:rsidRPr="00042DB4" w:rsidRDefault="009D5916" w:rsidP="00341FB2">
      <w:pPr>
        <w:pStyle w:val="Paragrafi"/>
        <w:rPr>
          <w:sz w:val="21"/>
          <w:szCs w:val="21"/>
          <w:lang w:val="sq-AL"/>
        </w:rPr>
      </w:pPr>
      <w:r w:rsidRPr="00042DB4">
        <w:rPr>
          <w:sz w:val="21"/>
          <w:szCs w:val="21"/>
          <w:lang w:val="sq-AL"/>
        </w:rPr>
        <w:t xml:space="preserve">  </w:t>
      </w:r>
      <w:r w:rsidR="00B67046" w:rsidRPr="00042DB4">
        <w:rPr>
          <w:sz w:val="21"/>
          <w:szCs w:val="21"/>
          <w:lang w:val="sq-AL"/>
        </w:rPr>
        <w:t xml:space="preserve">i) </w:t>
      </w:r>
      <w:r w:rsidR="00341FB2" w:rsidRPr="00042DB4">
        <w:rPr>
          <w:sz w:val="21"/>
          <w:szCs w:val="21"/>
          <w:lang w:val="sq-AL"/>
        </w:rPr>
        <w:t>në qoftë se njësia ekonomike nuk ka ruajtur kontrollin, ajo do ta çregjistrojë aktivin financiar dhe do të njohë veç e veç</w:t>
      </w:r>
      <w:r w:rsidR="00C47C98" w:rsidRPr="00042DB4">
        <w:rPr>
          <w:sz w:val="21"/>
          <w:szCs w:val="21"/>
          <w:lang w:val="sq-AL"/>
        </w:rPr>
        <w:t>,</w:t>
      </w:r>
      <w:r w:rsidR="00341FB2" w:rsidRPr="00042DB4">
        <w:rPr>
          <w:sz w:val="21"/>
          <w:szCs w:val="21"/>
          <w:lang w:val="sq-AL"/>
        </w:rPr>
        <w:t xml:space="preserve"> si aktiv ose pasiv</w:t>
      </w:r>
      <w:r w:rsidR="00C47C98" w:rsidRPr="00042DB4">
        <w:rPr>
          <w:sz w:val="21"/>
          <w:szCs w:val="21"/>
          <w:lang w:val="sq-AL"/>
        </w:rPr>
        <w:t>,</w:t>
      </w:r>
      <w:r w:rsidR="00341FB2" w:rsidRPr="00042DB4">
        <w:rPr>
          <w:sz w:val="21"/>
          <w:szCs w:val="21"/>
          <w:lang w:val="sq-AL"/>
        </w:rPr>
        <w:t xml:space="preserve"> çdo të drejtë dhe detyrim të krijuar ose mbajtur gjatë transferimit.</w:t>
      </w:r>
    </w:p>
    <w:p w:rsidR="00042DB4" w:rsidRDefault="00042DB4" w:rsidP="00341FB2">
      <w:pPr>
        <w:pStyle w:val="Paragrafi"/>
        <w:rPr>
          <w:sz w:val="21"/>
          <w:szCs w:val="21"/>
          <w:lang w:val="sq-AL"/>
        </w:rPr>
      </w:pPr>
    </w:p>
    <w:p w:rsidR="00341FB2" w:rsidRPr="00042DB4" w:rsidRDefault="009D5916" w:rsidP="00341FB2">
      <w:pPr>
        <w:pStyle w:val="Paragrafi"/>
        <w:rPr>
          <w:sz w:val="21"/>
          <w:szCs w:val="21"/>
          <w:lang w:val="sq-AL"/>
        </w:rPr>
      </w:pPr>
      <w:r w:rsidRPr="00042DB4">
        <w:rPr>
          <w:sz w:val="21"/>
          <w:szCs w:val="21"/>
          <w:lang w:val="sq-AL"/>
        </w:rPr>
        <w:t xml:space="preserve"> </w:t>
      </w:r>
      <w:r w:rsidR="00B67046" w:rsidRPr="00042DB4">
        <w:rPr>
          <w:sz w:val="21"/>
          <w:szCs w:val="21"/>
          <w:lang w:val="sq-AL"/>
        </w:rPr>
        <w:t xml:space="preserve">ii) </w:t>
      </w:r>
      <w:r w:rsidR="00341FB2" w:rsidRPr="00042DB4">
        <w:rPr>
          <w:sz w:val="21"/>
          <w:szCs w:val="21"/>
          <w:lang w:val="sq-AL"/>
        </w:rPr>
        <w:t>nëse njësia ekonomike e ka ruajtur kontrollin, ajo do të vazhdojë ta njohë aktivin financiar në masën e përfshirjes së vazhdueshme në të (shih paragrafin 3.2.16).</w:t>
      </w:r>
      <w:r w:rsidR="006B764D" w:rsidRPr="00042DB4">
        <w:rPr>
          <w:sz w:val="21"/>
          <w:szCs w:val="21"/>
          <w:lang w:val="sq-AL"/>
        </w:rPr>
        <w:t xml:space="preserve"> </w:t>
      </w:r>
    </w:p>
    <w:p w:rsidR="00341FB2" w:rsidRPr="00042DB4" w:rsidRDefault="00B67046" w:rsidP="00341FB2">
      <w:pPr>
        <w:pStyle w:val="Paragrafi"/>
        <w:rPr>
          <w:sz w:val="21"/>
          <w:szCs w:val="21"/>
          <w:lang w:val="sq-AL"/>
        </w:rPr>
      </w:pPr>
      <w:r w:rsidRPr="00042DB4">
        <w:rPr>
          <w:sz w:val="21"/>
          <w:szCs w:val="21"/>
          <w:lang w:val="sq-AL"/>
        </w:rPr>
        <w:t xml:space="preserve">3.2.7 </w:t>
      </w:r>
      <w:r w:rsidR="00341FB2" w:rsidRPr="00042DB4">
        <w:rPr>
          <w:sz w:val="21"/>
          <w:szCs w:val="21"/>
          <w:lang w:val="sq-AL"/>
        </w:rPr>
        <w:t>Transferimi i rreziqeve dhe i përfitimeve (shih paragrafin 3.2.6), vlerësohet duke krahasuar ekspozimin e njësisë ekonomike, para dhe pas transferimit, me ndryshueshmërinë në shumat dhe afatin e flukseve monetare neto të aktivit të transferuar. Një njësi ekonomike ka mbajtur thelbësisht të gjitha rreziqet dhe përfitimet e pronësisë së një aktivi financiar në qoftë se ekspozimi ndaj ndryshueshmërisë në vlerën aktuale të flukseve monetare të ardhshme neto nga aktivi financiar nuk ka ndryshuar dukshëm, si rezultat i transferimit (p.sh. për shkak se njësia ekonomike ka shitur një aktiv financiar që është subjekt i një marrëveshje</w:t>
      </w:r>
      <w:r w:rsidR="00C47C98" w:rsidRPr="00042DB4">
        <w:rPr>
          <w:sz w:val="21"/>
          <w:szCs w:val="21"/>
          <w:lang w:val="sq-AL"/>
        </w:rPr>
        <w:t>je</w:t>
      </w:r>
      <w:r w:rsidR="00341FB2" w:rsidRPr="00042DB4">
        <w:rPr>
          <w:sz w:val="21"/>
          <w:szCs w:val="21"/>
          <w:lang w:val="sq-AL"/>
        </w:rPr>
        <w:t xml:space="preserve"> për ta riblerë atë me një çmim të fiksuar ose me çmimin e shitjes plus kthimin e një huadhënësi). Një njësi ekonomike ka transferuar kryesisht të gjitha rreziqet dhe përfitimet e pronësisë së një aktivi financiar në qoftë se ekspozimi ndaj kësaj ndryshueshmërie nuk është më e rëndësishme në lidhje me ndryshueshmërinë e përgjithshme në vlerën aktuale të flukseve monetare të ardhshme neto të lidhura me aktivin financiar (për shembull për shkak se njësia ekonomike ka shitur një aktiv financiar që është subjekt vetëm i një opsioni për ta riblerë atë me vlerën e tij të drejtë në kohën e riblerjes apo ka transferuar një pjesë plotësisht proporcionale të flukseve monetare nga një aktiv financiar më i madh në një marrëveshje, siç është një nënpjesëmarrje në hua, që plotëson kushtet e paragrafit 3.2.5).</w:t>
      </w:r>
    </w:p>
    <w:p w:rsidR="00341FB2" w:rsidRPr="00042DB4" w:rsidRDefault="00B67046" w:rsidP="00341FB2">
      <w:pPr>
        <w:pStyle w:val="Paragrafi"/>
        <w:rPr>
          <w:sz w:val="21"/>
          <w:szCs w:val="21"/>
          <w:lang w:val="sq-AL"/>
        </w:rPr>
      </w:pPr>
      <w:r w:rsidRPr="00042DB4">
        <w:rPr>
          <w:sz w:val="21"/>
          <w:szCs w:val="21"/>
          <w:lang w:val="sq-AL"/>
        </w:rPr>
        <w:t xml:space="preserve">3.2.8 </w:t>
      </w:r>
      <w:r w:rsidR="00341FB2" w:rsidRPr="00042DB4">
        <w:rPr>
          <w:sz w:val="21"/>
          <w:szCs w:val="21"/>
          <w:lang w:val="sq-AL"/>
        </w:rPr>
        <w:t>Shpesh është e dukshme nëse njësia ekonomike ka transferuar ose ka mbajtur thelbësisht të gjitha rreziqet dhe përfitimet e pronësisë dhe nuk është nevoja të bëhet ndonjë llogaritje. Në raste të tjera, është e nevojshme të llogaritet dhe të krahasohet ekspozimi i njësisë ekonomike ndaj ndryshueshmërisë në vlerën aktuale të flukseve monetare të ardhshme neto para dhe pas transferimit. Llogaritja dhe krahasimi bëhen duke përdorur si normë</w:t>
      </w:r>
      <w:r w:rsidR="006B764D" w:rsidRPr="00042DB4">
        <w:rPr>
          <w:sz w:val="21"/>
          <w:szCs w:val="21"/>
          <w:lang w:val="sq-AL"/>
        </w:rPr>
        <w:t xml:space="preserve"> </w:t>
      </w:r>
      <w:r w:rsidR="00341FB2" w:rsidRPr="00042DB4">
        <w:rPr>
          <w:sz w:val="21"/>
          <w:szCs w:val="21"/>
          <w:lang w:val="sq-AL"/>
        </w:rPr>
        <w:t>skontimi</w:t>
      </w:r>
      <w:r w:rsidR="006B764D" w:rsidRPr="00042DB4">
        <w:rPr>
          <w:sz w:val="21"/>
          <w:szCs w:val="21"/>
          <w:lang w:val="sq-AL"/>
        </w:rPr>
        <w:t xml:space="preserve"> </w:t>
      </w:r>
      <w:r w:rsidR="00341FB2" w:rsidRPr="00042DB4">
        <w:rPr>
          <w:sz w:val="21"/>
          <w:szCs w:val="21"/>
          <w:lang w:val="sq-AL"/>
        </w:rPr>
        <w:t>një normë interesi aktuale të përshtatshme tregu. Të gjitha ndryshueshmëritë e mundshme të arsyeshme në flukset monetare neto merren parasysh, duke iu dhënë më tepër peshë atyre rezultateve që kanë më shumë gjasa të ndodhin.</w:t>
      </w:r>
    </w:p>
    <w:p w:rsidR="00341FB2" w:rsidRPr="00042DB4" w:rsidRDefault="00B67046" w:rsidP="00341FB2">
      <w:pPr>
        <w:pStyle w:val="Paragrafi"/>
        <w:rPr>
          <w:sz w:val="21"/>
          <w:szCs w:val="21"/>
          <w:lang w:val="sq-AL"/>
        </w:rPr>
      </w:pPr>
      <w:r w:rsidRPr="00042DB4">
        <w:rPr>
          <w:sz w:val="21"/>
          <w:szCs w:val="21"/>
          <w:lang w:val="sq-AL"/>
        </w:rPr>
        <w:t xml:space="preserve">3.2.9 </w:t>
      </w:r>
      <w:r w:rsidR="00341FB2" w:rsidRPr="00042DB4">
        <w:rPr>
          <w:sz w:val="21"/>
          <w:szCs w:val="21"/>
          <w:lang w:val="sq-AL"/>
        </w:rPr>
        <w:t>Nëse njësia ekonomike e ka ruajtur kontrollin (shih paragrafin 3.2.6 (c)) e aktivit të transferuar, shitja e aktivit</w:t>
      </w:r>
      <w:r w:rsidR="006B764D" w:rsidRPr="00042DB4">
        <w:rPr>
          <w:sz w:val="21"/>
          <w:szCs w:val="21"/>
          <w:lang w:val="sq-AL"/>
        </w:rPr>
        <w:t xml:space="preserve"> </w:t>
      </w:r>
      <w:r w:rsidR="00341FB2" w:rsidRPr="00042DB4">
        <w:rPr>
          <w:sz w:val="21"/>
          <w:szCs w:val="21"/>
          <w:lang w:val="sq-AL"/>
        </w:rPr>
        <w:t>varet nga aftësia e atij që e ka marrë. Njësia ekonomike nuk ruan kontrollin, nëse marrësi ka aftësinë praktike t’ia shesë aktivin në tërësinë e tij një pale të tretë të palidhur dhe është në gjendje ta ushtrojë këtë aftësi në mënyrë të njëanshme dhe pa qenë nevoja të vërë kufizime të tjera për transferimin. Në të gjitha rastet e tjera, njësia ekonomike ruan kontrollin.</w:t>
      </w:r>
    </w:p>
    <w:p w:rsidR="00341FB2" w:rsidRPr="00042DB4" w:rsidRDefault="00341FB2" w:rsidP="00341FB2">
      <w:pPr>
        <w:pStyle w:val="Paragrafi"/>
        <w:rPr>
          <w:sz w:val="21"/>
          <w:szCs w:val="21"/>
          <w:lang w:val="sq-AL"/>
        </w:rPr>
      </w:pPr>
      <w:r w:rsidRPr="00042DB4">
        <w:rPr>
          <w:sz w:val="21"/>
          <w:szCs w:val="21"/>
          <w:lang w:val="sq-AL"/>
        </w:rPr>
        <w:t>Transferimet që kualifikohen për çregjistrim</w:t>
      </w:r>
      <w:r w:rsidR="006B764D" w:rsidRPr="00042DB4">
        <w:rPr>
          <w:sz w:val="21"/>
          <w:szCs w:val="21"/>
          <w:lang w:val="sq-AL"/>
        </w:rPr>
        <w:t xml:space="preserve"> </w:t>
      </w:r>
    </w:p>
    <w:p w:rsidR="00341FB2" w:rsidRPr="00042DB4" w:rsidRDefault="00B67046" w:rsidP="00341FB2">
      <w:pPr>
        <w:pStyle w:val="Paragrafi"/>
        <w:rPr>
          <w:sz w:val="21"/>
          <w:szCs w:val="21"/>
          <w:lang w:val="sq-AL"/>
        </w:rPr>
      </w:pPr>
      <w:r w:rsidRPr="00042DB4">
        <w:rPr>
          <w:sz w:val="21"/>
          <w:szCs w:val="21"/>
          <w:lang w:val="sq-AL"/>
        </w:rPr>
        <w:t xml:space="preserve">3.2.10 </w:t>
      </w:r>
      <w:r w:rsidR="00341FB2" w:rsidRPr="00042DB4">
        <w:rPr>
          <w:sz w:val="21"/>
          <w:szCs w:val="21"/>
          <w:lang w:val="sq-AL"/>
        </w:rPr>
        <w:t xml:space="preserve">Nëse një njësi ekonomike transferon një aktiv financiar në një transferim që kualifikohet për çregjistrim në tërësinë e tij dhe e mban të drejtën për shërbimin ndaj aktivit financiar kundrejt një tarife, ajo do të njohë ose një aktiv shërbimi, ose një pasiv shërbimi për këtë kontratë shërbimi. Në qoftë se tarifa që do të merret nuk pritet ta </w:t>
      </w:r>
      <w:r w:rsidR="00BA2556" w:rsidRPr="00042DB4">
        <w:rPr>
          <w:sz w:val="21"/>
          <w:szCs w:val="21"/>
          <w:lang w:val="sq-AL"/>
        </w:rPr>
        <w:t>kompensojë</w:t>
      </w:r>
      <w:r w:rsidR="00341FB2" w:rsidRPr="00042DB4">
        <w:rPr>
          <w:sz w:val="21"/>
          <w:szCs w:val="21"/>
          <w:lang w:val="sq-AL"/>
        </w:rPr>
        <w:t xml:space="preserve"> njësinë ekonomike në mënyrën të mjaftueshme për kryerjen e shërbimit, do të njihet një pasiv shërbimi me vlerën e drejtë për detyrimin e shërbimit. Në qoftë se tarifa që do të merret pritet të jetë më shumë se një kompensim i mjaftueshëm për shërbimin, do të njihet një aktiv shërbimi për të drejtën e shërbimit me shumën e përcaktuar në bazë të një shpërndarje</w:t>
      </w:r>
      <w:r w:rsidR="005E59EA" w:rsidRPr="00042DB4">
        <w:rPr>
          <w:sz w:val="21"/>
          <w:szCs w:val="21"/>
          <w:lang w:val="sq-AL"/>
        </w:rPr>
        <w:t>,</w:t>
      </w:r>
      <w:r w:rsidR="00341FB2" w:rsidRPr="00042DB4">
        <w:rPr>
          <w:sz w:val="21"/>
          <w:szCs w:val="21"/>
          <w:lang w:val="sq-AL"/>
        </w:rPr>
        <w:t xml:space="preserve"> të vlerës kontabël neto të aktivit financiar më të madh në përputhje me paragrafin 3.2.13. </w:t>
      </w:r>
    </w:p>
    <w:p w:rsidR="00341FB2" w:rsidRPr="00042DB4" w:rsidRDefault="00341FB2" w:rsidP="00341FB2">
      <w:pPr>
        <w:pStyle w:val="Paragrafi"/>
        <w:rPr>
          <w:sz w:val="21"/>
          <w:szCs w:val="21"/>
          <w:lang w:val="sq-AL"/>
        </w:rPr>
      </w:pPr>
      <w:r w:rsidRPr="00042DB4">
        <w:rPr>
          <w:sz w:val="21"/>
          <w:szCs w:val="21"/>
          <w:lang w:val="sq-AL"/>
        </w:rPr>
        <w:t>3.2</w:t>
      </w:r>
      <w:r w:rsidR="00B67046" w:rsidRPr="00042DB4">
        <w:rPr>
          <w:sz w:val="21"/>
          <w:szCs w:val="21"/>
          <w:lang w:val="sq-AL"/>
        </w:rPr>
        <w:t xml:space="preserve">.11 </w:t>
      </w:r>
      <w:r w:rsidR="005E59EA" w:rsidRPr="00042DB4">
        <w:rPr>
          <w:sz w:val="21"/>
          <w:szCs w:val="21"/>
          <w:lang w:val="sq-AL"/>
        </w:rPr>
        <w:t>Nëse</w:t>
      </w:r>
      <w:r w:rsidRPr="00042DB4">
        <w:rPr>
          <w:sz w:val="21"/>
          <w:szCs w:val="21"/>
          <w:lang w:val="sq-AL"/>
        </w:rPr>
        <w:t xml:space="preserve"> si rezultat i një transferimi, një aktiv financiar çregjistrohet në tërësinë e tij, por transferimi bën që njësia ekonomike të marrë një aktiv financiar të ri ose të marrë përsipër një detyrim financiar të ri, ose një pasiv shërbimi, njësia ekonomike do të njohë një aktiv financiar të ri, pasiv financiar të ri ose pasiv shërbimi të ri me vlerën e drejtë.</w:t>
      </w:r>
      <w:r w:rsidRPr="00042DB4">
        <w:rPr>
          <w:sz w:val="21"/>
          <w:szCs w:val="21"/>
          <w:lang w:val="sq-AL"/>
        </w:rPr>
        <w:tab/>
        <w:t xml:space="preserve"> </w:t>
      </w:r>
    </w:p>
    <w:p w:rsidR="00341FB2" w:rsidRPr="00042DB4" w:rsidRDefault="00B67046" w:rsidP="00341FB2">
      <w:pPr>
        <w:pStyle w:val="Paragrafi"/>
        <w:rPr>
          <w:sz w:val="21"/>
          <w:szCs w:val="21"/>
          <w:lang w:val="sq-AL"/>
        </w:rPr>
      </w:pPr>
      <w:r w:rsidRPr="00042DB4">
        <w:rPr>
          <w:sz w:val="21"/>
          <w:szCs w:val="21"/>
          <w:lang w:val="sq-AL"/>
        </w:rPr>
        <w:t xml:space="preserve">3.2.12 </w:t>
      </w:r>
      <w:r w:rsidR="00341FB2" w:rsidRPr="00042DB4">
        <w:rPr>
          <w:sz w:val="21"/>
          <w:szCs w:val="21"/>
          <w:lang w:val="sq-AL"/>
        </w:rPr>
        <w:t xml:space="preserve">Në çregjistrimin e një aktivi financiar në tërësinë e tij, diferenca midis: </w:t>
      </w:r>
    </w:p>
    <w:p w:rsidR="00341FB2" w:rsidRPr="00042DB4" w:rsidRDefault="00B67046" w:rsidP="00341FB2">
      <w:pPr>
        <w:pStyle w:val="Paragrafi"/>
        <w:rPr>
          <w:sz w:val="21"/>
          <w:szCs w:val="21"/>
          <w:lang w:val="sq-AL"/>
        </w:rPr>
      </w:pPr>
      <w:r w:rsidRPr="00042DB4">
        <w:rPr>
          <w:sz w:val="21"/>
          <w:szCs w:val="21"/>
          <w:lang w:val="sq-AL"/>
        </w:rPr>
        <w:t xml:space="preserve">a) </w:t>
      </w:r>
      <w:r w:rsidR="00341FB2" w:rsidRPr="00042DB4">
        <w:rPr>
          <w:sz w:val="21"/>
          <w:szCs w:val="21"/>
          <w:lang w:val="sq-AL"/>
        </w:rPr>
        <w:t>vlerës kontabël neto (e matur në datën e çregjistrimit)</w:t>
      </w:r>
      <w:r w:rsidR="00BA2556" w:rsidRPr="00042DB4">
        <w:rPr>
          <w:sz w:val="21"/>
          <w:szCs w:val="21"/>
          <w:lang w:val="sq-AL"/>
        </w:rPr>
        <w:t>;</w:t>
      </w:r>
      <w:r w:rsidR="00341FB2" w:rsidRPr="00042DB4">
        <w:rPr>
          <w:sz w:val="21"/>
          <w:szCs w:val="21"/>
          <w:lang w:val="sq-AL"/>
        </w:rPr>
        <w:t xml:space="preserve"> dhe</w:t>
      </w:r>
      <w:r w:rsidR="006B764D" w:rsidRPr="00042DB4">
        <w:rPr>
          <w:sz w:val="21"/>
          <w:szCs w:val="21"/>
          <w:lang w:val="sq-AL"/>
        </w:rPr>
        <w:t xml:space="preserve"> </w:t>
      </w:r>
    </w:p>
    <w:p w:rsidR="00341FB2" w:rsidRPr="00042DB4" w:rsidRDefault="00B67046" w:rsidP="00341FB2">
      <w:pPr>
        <w:pStyle w:val="Paragrafi"/>
        <w:rPr>
          <w:sz w:val="21"/>
          <w:szCs w:val="21"/>
          <w:lang w:val="sq-AL"/>
        </w:rPr>
      </w:pPr>
      <w:r w:rsidRPr="00042DB4">
        <w:rPr>
          <w:sz w:val="21"/>
          <w:szCs w:val="21"/>
          <w:lang w:val="sq-AL"/>
        </w:rPr>
        <w:t xml:space="preserve">b) </w:t>
      </w:r>
      <w:r w:rsidR="00341FB2" w:rsidRPr="00042DB4">
        <w:rPr>
          <w:sz w:val="21"/>
          <w:szCs w:val="21"/>
          <w:lang w:val="sq-AL"/>
        </w:rPr>
        <w:t>shumës së marrë (duke përfshirë çdo aktiv të ri të përftuar pakësuar me çdo detyrim të ri të pranuar)</w:t>
      </w:r>
      <w:r w:rsidR="00BA2556" w:rsidRPr="00042DB4">
        <w:rPr>
          <w:sz w:val="21"/>
          <w:szCs w:val="21"/>
          <w:lang w:val="sq-AL"/>
        </w:rPr>
        <w:t>;</w:t>
      </w:r>
      <w:r w:rsidR="00341FB2" w:rsidRPr="00042DB4">
        <w:rPr>
          <w:sz w:val="21"/>
          <w:szCs w:val="21"/>
          <w:lang w:val="sq-AL"/>
        </w:rPr>
        <w:t xml:space="preserve"> </w:t>
      </w:r>
    </w:p>
    <w:p w:rsidR="00341FB2" w:rsidRPr="00042DB4" w:rsidRDefault="00341FB2" w:rsidP="00341FB2">
      <w:pPr>
        <w:pStyle w:val="Paragrafi"/>
        <w:rPr>
          <w:sz w:val="21"/>
          <w:szCs w:val="21"/>
          <w:lang w:val="sq-AL"/>
        </w:rPr>
      </w:pPr>
      <w:r w:rsidRPr="00042DB4">
        <w:rPr>
          <w:sz w:val="21"/>
          <w:szCs w:val="21"/>
          <w:lang w:val="sq-AL"/>
        </w:rPr>
        <w:t>do të njihet në fitim ose humbje.</w:t>
      </w:r>
    </w:p>
    <w:p w:rsidR="00341FB2" w:rsidRPr="00042DB4" w:rsidRDefault="00B67046" w:rsidP="00341FB2">
      <w:pPr>
        <w:pStyle w:val="Paragrafi"/>
        <w:rPr>
          <w:sz w:val="21"/>
          <w:szCs w:val="21"/>
          <w:lang w:val="sq-AL"/>
        </w:rPr>
      </w:pPr>
      <w:r w:rsidRPr="00042DB4">
        <w:rPr>
          <w:sz w:val="21"/>
          <w:szCs w:val="21"/>
          <w:lang w:val="sq-AL"/>
        </w:rPr>
        <w:t xml:space="preserve">3.2.13 </w:t>
      </w:r>
      <w:r w:rsidR="00341FB2" w:rsidRPr="00042DB4">
        <w:rPr>
          <w:sz w:val="21"/>
          <w:szCs w:val="21"/>
          <w:lang w:val="sq-AL"/>
        </w:rPr>
        <w:t>Në qoftë se aktivi i transferuar është pjesë e një aktivi financiar më të madh (p.sh. kur një njësi ekonomike transferon flukset monetare të interesit që janë pjesë e një instrumenti borxhi, shih paragrafin 3.2.2 (a)) dhe pjesa e transferuar kualifikohet për çregjistrim në tërësinë e saj, vlera kontabël neto e mëparshme e aktivit financiar më të madh do të ndahet midis pjesës që vazhdon të njihet dhe</w:t>
      </w:r>
      <w:r w:rsidR="006B764D" w:rsidRPr="00042DB4">
        <w:rPr>
          <w:sz w:val="21"/>
          <w:szCs w:val="21"/>
          <w:lang w:val="sq-AL"/>
        </w:rPr>
        <w:t xml:space="preserve"> </w:t>
      </w:r>
      <w:r w:rsidR="00341FB2" w:rsidRPr="00042DB4">
        <w:rPr>
          <w:sz w:val="21"/>
          <w:szCs w:val="21"/>
          <w:lang w:val="sq-AL"/>
        </w:rPr>
        <w:t xml:space="preserve">pjesës që çregjistrohet, mbi bazën e vlerave të drejta përkatëse të këtyre pjesëve në datën e transferimit. Për këtë qëllim, një aktiv shërbimi i mbajtur do të trajtohet si një pjesë që vazhdon të jetë e njohur. Diferenca midis: </w:t>
      </w:r>
    </w:p>
    <w:p w:rsidR="00341FB2" w:rsidRPr="00042DB4" w:rsidRDefault="00B67046" w:rsidP="00341FB2">
      <w:pPr>
        <w:pStyle w:val="Paragrafi"/>
        <w:rPr>
          <w:sz w:val="21"/>
          <w:szCs w:val="21"/>
          <w:lang w:val="sq-AL"/>
        </w:rPr>
      </w:pPr>
      <w:r w:rsidRPr="00042DB4">
        <w:rPr>
          <w:sz w:val="21"/>
          <w:szCs w:val="21"/>
          <w:lang w:val="sq-AL"/>
        </w:rPr>
        <w:t xml:space="preserve">a) </w:t>
      </w:r>
      <w:r w:rsidR="00341FB2" w:rsidRPr="00042DB4">
        <w:rPr>
          <w:sz w:val="21"/>
          <w:szCs w:val="21"/>
          <w:lang w:val="sq-AL"/>
        </w:rPr>
        <w:t>vlerës kontabël neto (e matur në datën e çregjistrimit) të shpërndarë në pjesën e çregjistruar</w:t>
      </w:r>
      <w:r w:rsidR="001930F3" w:rsidRPr="00042DB4">
        <w:rPr>
          <w:sz w:val="21"/>
          <w:szCs w:val="21"/>
          <w:lang w:val="sq-AL"/>
        </w:rPr>
        <w:t>;</w:t>
      </w:r>
      <w:r w:rsidR="00341FB2" w:rsidRPr="00042DB4">
        <w:rPr>
          <w:sz w:val="21"/>
          <w:szCs w:val="21"/>
          <w:lang w:val="sq-AL"/>
        </w:rPr>
        <w:t xml:space="preserve"> dhe </w:t>
      </w:r>
    </w:p>
    <w:p w:rsidR="00341FB2" w:rsidRPr="00042DB4" w:rsidRDefault="00B67046" w:rsidP="00341FB2">
      <w:pPr>
        <w:pStyle w:val="Paragrafi"/>
        <w:rPr>
          <w:sz w:val="21"/>
          <w:szCs w:val="21"/>
          <w:lang w:val="sq-AL"/>
        </w:rPr>
      </w:pPr>
      <w:r w:rsidRPr="00042DB4">
        <w:rPr>
          <w:sz w:val="21"/>
          <w:szCs w:val="21"/>
          <w:lang w:val="sq-AL"/>
        </w:rPr>
        <w:t xml:space="preserve">b) </w:t>
      </w:r>
      <w:r w:rsidR="00341FB2" w:rsidRPr="00042DB4">
        <w:rPr>
          <w:sz w:val="21"/>
          <w:szCs w:val="21"/>
          <w:lang w:val="sq-AL"/>
        </w:rPr>
        <w:t>shumës së marrë për pjesën e çregjistruar (përfshirë çdo aktiv të ri të përftuar</w:t>
      </w:r>
      <w:r w:rsidR="005E59EA" w:rsidRPr="00042DB4">
        <w:rPr>
          <w:sz w:val="21"/>
          <w:szCs w:val="21"/>
          <w:lang w:val="sq-AL"/>
        </w:rPr>
        <w:t>, të</w:t>
      </w:r>
      <w:r w:rsidR="00341FB2" w:rsidRPr="00042DB4">
        <w:rPr>
          <w:sz w:val="21"/>
          <w:szCs w:val="21"/>
          <w:lang w:val="sq-AL"/>
        </w:rPr>
        <w:t xml:space="preserve"> pakësuar me çdo pasiv të ri të pranuar)</w:t>
      </w:r>
      <w:r w:rsidR="001930F3" w:rsidRPr="00042DB4">
        <w:rPr>
          <w:sz w:val="21"/>
          <w:szCs w:val="21"/>
          <w:lang w:val="sq-AL"/>
        </w:rPr>
        <w:t>;</w:t>
      </w:r>
      <w:r w:rsidR="00341FB2" w:rsidRPr="00042DB4">
        <w:rPr>
          <w:sz w:val="21"/>
          <w:szCs w:val="21"/>
          <w:lang w:val="sq-AL"/>
        </w:rPr>
        <w:t xml:space="preserve"> </w:t>
      </w:r>
    </w:p>
    <w:p w:rsidR="00341FB2" w:rsidRPr="00042DB4" w:rsidRDefault="00341FB2" w:rsidP="00341FB2">
      <w:pPr>
        <w:pStyle w:val="Paragrafi"/>
        <w:rPr>
          <w:sz w:val="21"/>
          <w:szCs w:val="21"/>
          <w:lang w:val="sq-AL"/>
        </w:rPr>
      </w:pPr>
      <w:r w:rsidRPr="00042DB4">
        <w:rPr>
          <w:sz w:val="21"/>
          <w:szCs w:val="21"/>
          <w:lang w:val="sq-AL"/>
        </w:rPr>
        <w:t xml:space="preserve">do të njihet në fitim ose humbje. </w:t>
      </w:r>
    </w:p>
    <w:p w:rsidR="00341FB2" w:rsidRPr="00042DB4" w:rsidRDefault="00BD7F41" w:rsidP="00341FB2">
      <w:pPr>
        <w:pStyle w:val="Paragrafi"/>
        <w:rPr>
          <w:sz w:val="21"/>
          <w:szCs w:val="21"/>
          <w:lang w:val="sq-AL"/>
        </w:rPr>
      </w:pPr>
      <w:r w:rsidRPr="00042DB4">
        <w:rPr>
          <w:sz w:val="21"/>
          <w:szCs w:val="21"/>
          <w:lang w:val="sq-AL"/>
        </w:rPr>
        <w:t xml:space="preserve">3.2.14 </w:t>
      </w:r>
      <w:r w:rsidR="00341FB2" w:rsidRPr="00042DB4">
        <w:rPr>
          <w:sz w:val="21"/>
          <w:szCs w:val="21"/>
          <w:lang w:val="sq-AL"/>
        </w:rPr>
        <w:t xml:space="preserve">Kur një njësi ekonomike shpërndan vlerën kontabël neto të mëparshme të një aktivi financiar më të madh midis pjesës që vazhdon të njihet dhe pjesës që është çregjistruar, është e nevojshme të përcaktohet vlera e drejtë e pjesës që vazhdon të njihet. Kur njësia ekonomike ka një histori të shitjes së pjesëve të ngjashme me pjesën që vazhdon të njihet apo ekzistojnë transaksione tregu të tjera për pjesë të tilla, çmimet më të fundit të transaksioneve aktuale japin vlerësimin më të mirë të vlerës së drejtë të kësaj pjese. Kur nuk ka kuota çmimesh apo transaksione tregu të kohëve të fundit për të mbështetur vlerën e drejtë të pjesës që vazhdon të njihet, vlerësimi më i mirë i vlerës së drejtë është diferenca midis vlerës së drejtë të aktivit financiar më të madh në tërësi dhe shumës së arkëtuar nga marrësi për pjesën që nuk njihet. </w:t>
      </w:r>
    </w:p>
    <w:p w:rsidR="00341FB2" w:rsidRPr="00042DB4" w:rsidRDefault="00341FB2" w:rsidP="00341FB2">
      <w:pPr>
        <w:pStyle w:val="Paragrafi"/>
        <w:rPr>
          <w:sz w:val="21"/>
          <w:szCs w:val="21"/>
          <w:lang w:val="sq-AL"/>
        </w:rPr>
      </w:pPr>
      <w:r w:rsidRPr="00042DB4">
        <w:rPr>
          <w:sz w:val="21"/>
          <w:szCs w:val="21"/>
          <w:lang w:val="sq-AL"/>
        </w:rPr>
        <w:t xml:space="preserve">Transferimet që nuk kualifikohen për çregjistrim </w:t>
      </w:r>
    </w:p>
    <w:p w:rsidR="00341FB2" w:rsidRPr="00042DB4" w:rsidRDefault="00BD7F41" w:rsidP="00341FB2">
      <w:pPr>
        <w:pStyle w:val="Paragrafi"/>
        <w:rPr>
          <w:sz w:val="21"/>
          <w:szCs w:val="21"/>
          <w:lang w:val="sq-AL"/>
        </w:rPr>
      </w:pPr>
      <w:r w:rsidRPr="00042DB4">
        <w:rPr>
          <w:sz w:val="21"/>
          <w:szCs w:val="21"/>
          <w:lang w:val="sq-AL"/>
        </w:rPr>
        <w:t xml:space="preserve">3.2.15 </w:t>
      </w:r>
      <w:r w:rsidR="00341FB2" w:rsidRPr="00042DB4">
        <w:rPr>
          <w:sz w:val="21"/>
          <w:szCs w:val="21"/>
          <w:lang w:val="sq-AL"/>
        </w:rPr>
        <w:t xml:space="preserve">Njësia ekonomike do të vazhdojë të njohë aktivin e transferuar në tërësinë e tij dhe do të njohë një detyrim financiar për shumën e arkëtuar, nëse një transferim nuk çon në çregjistrim, sepse njësia ekonomike ka ruajtur kryesisht të gjitha rreziqet dhe përfitimet e pronësisë së aktivit të transferuar. Në periudhat e mëvonshme, njësia ekonomike do të njohë çdo të ardhur nga aktivi i transferuar dhe çdo shpenzim të kryer për detyrimin financiar. </w:t>
      </w:r>
    </w:p>
    <w:p w:rsidR="00341FB2" w:rsidRPr="00042DB4" w:rsidRDefault="00341FB2" w:rsidP="00341FB2">
      <w:pPr>
        <w:pStyle w:val="Paragrafi"/>
        <w:rPr>
          <w:sz w:val="21"/>
          <w:szCs w:val="21"/>
          <w:lang w:val="sq-AL"/>
        </w:rPr>
      </w:pPr>
      <w:r w:rsidRPr="00042DB4">
        <w:rPr>
          <w:sz w:val="21"/>
          <w:szCs w:val="21"/>
          <w:lang w:val="sq-AL"/>
        </w:rPr>
        <w:t>Përfshirja e vazhdueshme në aktivet e transferuara</w:t>
      </w:r>
      <w:r w:rsidR="006B764D" w:rsidRPr="00042DB4">
        <w:rPr>
          <w:sz w:val="21"/>
          <w:szCs w:val="21"/>
          <w:lang w:val="sq-AL"/>
        </w:rPr>
        <w:t xml:space="preserve"> </w:t>
      </w:r>
    </w:p>
    <w:p w:rsidR="00341FB2" w:rsidRPr="00042DB4" w:rsidRDefault="00BD7F41" w:rsidP="00341FB2">
      <w:pPr>
        <w:pStyle w:val="Paragrafi"/>
        <w:rPr>
          <w:sz w:val="21"/>
          <w:szCs w:val="21"/>
          <w:lang w:val="sq-AL"/>
        </w:rPr>
      </w:pPr>
      <w:r w:rsidRPr="00042DB4">
        <w:rPr>
          <w:sz w:val="21"/>
          <w:szCs w:val="21"/>
          <w:lang w:val="sq-AL"/>
        </w:rPr>
        <w:t xml:space="preserve">3.2.16 </w:t>
      </w:r>
      <w:r w:rsidR="00341FB2" w:rsidRPr="00042DB4">
        <w:rPr>
          <w:sz w:val="21"/>
          <w:szCs w:val="21"/>
          <w:lang w:val="sq-AL"/>
        </w:rPr>
        <w:t>Nëse një njësi ekonomike as nuk transferon, as nuk mban thelbësisht të gjitha rreziqet dhe përfitimet e pronësisë të një aktivi të transferuar, dhe ruan kontrollin e aktivit të transferuar, ajo vazhdon të njohë aktivin e transferuar në masën e përfshirjes së vazhdueshme. Masa e përfshirjes së vazhdueshme në aktivin e transferuar është shkalla në të cilën njësia ekonomike është e ekspozuar ndaj ndryshimeve në vlerën e aktivit të transferuar. Për shembull:</w:t>
      </w:r>
    </w:p>
    <w:p w:rsidR="00341FB2" w:rsidRPr="00042DB4" w:rsidRDefault="00BD7F41" w:rsidP="00341FB2">
      <w:pPr>
        <w:pStyle w:val="Paragrafi"/>
        <w:rPr>
          <w:sz w:val="21"/>
          <w:szCs w:val="21"/>
          <w:lang w:val="sq-AL"/>
        </w:rPr>
      </w:pPr>
      <w:r w:rsidRPr="00042DB4">
        <w:rPr>
          <w:sz w:val="21"/>
          <w:szCs w:val="21"/>
          <w:lang w:val="sq-AL"/>
        </w:rPr>
        <w:t xml:space="preserve">a) </w:t>
      </w:r>
      <w:r w:rsidR="00341FB2" w:rsidRPr="00042DB4">
        <w:rPr>
          <w:sz w:val="21"/>
          <w:szCs w:val="21"/>
          <w:lang w:val="sq-AL"/>
        </w:rPr>
        <w:t>Kur përfshirja e vazhdueshme e njësisë ekonomike merr formën e garantimit të aktivit të transferuar, masa e përfshirjes së vazhdueshme të njësisë ekonomike është më e ul</w:t>
      </w:r>
      <w:r w:rsidR="009C25D6" w:rsidRPr="00042DB4">
        <w:rPr>
          <w:sz w:val="21"/>
          <w:szCs w:val="21"/>
          <w:lang w:val="sq-AL"/>
        </w:rPr>
        <w:t>ë</w:t>
      </w:r>
      <w:r w:rsidR="00341FB2" w:rsidRPr="00042DB4">
        <w:rPr>
          <w:sz w:val="21"/>
          <w:szCs w:val="21"/>
          <w:lang w:val="sq-AL"/>
        </w:rPr>
        <w:t>ta e</w:t>
      </w:r>
      <w:r w:rsidR="009C25D6" w:rsidRPr="00042DB4">
        <w:rPr>
          <w:sz w:val="21"/>
          <w:szCs w:val="21"/>
          <w:lang w:val="sq-AL"/>
        </w:rPr>
        <w:t xml:space="preserve">: </w:t>
      </w:r>
      <w:r w:rsidR="00341FB2" w:rsidRPr="00042DB4">
        <w:rPr>
          <w:sz w:val="21"/>
          <w:szCs w:val="21"/>
          <w:lang w:val="sq-AL"/>
        </w:rPr>
        <w:t>i) shumës së aktivit</w:t>
      </w:r>
      <w:r w:rsidR="009C25D6" w:rsidRPr="00042DB4">
        <w:rPr>
          <w:sz w:val="21"/>
          <w:szCs w:val="21"/>
          <w:lang w:val="sq-AL"/>
        </w:rPr>
        <w:t xml:space="preserve">; dhe </w:t>
      </w:r>
      <w:r w:rsidR="00341FB2" w:rsidRPr="00042DB4">
        <w:rPr>
          <w:sz w:val="21"/>
          <w:szCs w:val="21"/>
          <w:lang w:val="sq-AL"/>
        </w:rPr>
        <w:t xml:space="preserve">ii) shumës maksimale të shumës së arkëtuar që njësia ekonomike mund </w:t>
      </w:r>
      <w:r w:rsidR="009C25D6" w:rsidRPr="00042DB4">
        <w:rPr>
          <w:sz w:val="21"/>
          <w:szCs w:val="21"/>
          <w:lang w:val="sq-AL"/>
        </w:rPr>
        <w:t>të jetë e detyruar të paguajë (</w:t>
      </w:r>
      <w:r w:rsidR="00341FB2" w:rsidRPr="00042DB4">
        <w:rPr>
          <w:sz w:val="21"/>
          <w:szCs w:val="21"/>
          <w:lang w:val="sq-AL"/>
        </w:rPr>
        <w:t>shuma e garanci</w:t>
      </w:r>
      <w:r w:rsidR="009C25D6" w:rsidRPr="00042DB4">
        <w:rPr>
          <w:sz w:val="21"/>
          <w:szCs w:val="21"/>
          <w:lang w:val="sq-AL"/>
        </w:rPr>
        <w:t>së</w:t>
      </w:r>
      <w:r w:rsidR="00341FB2" w:rsidRPr="00042DB4">
        <w:rPr>
          <w:sz w:val="21"/>
          <w:szCs w:val="21"/>
          <w:lang w:val="sq-AL"/>
        </w:rPr>
        <w:t>).</w:t>
      </w:r>
    </w:p>
    <w:p w:rsidR="00341FB2" w:rsidRPr="00042DB4" w:rsidRDefault="00BD7F41" w:rsidP="00341FB2">
      <w:pPr>
        <w:pStyle w:val="Paragrafi"/>
        <w:rPr>
          <w:sz w:val="21"/>
          <w:szCs w:val="21"/>
          <w:lang w:val="sq-AL"/>
        </w:rPr>
      </w:pPr>
      <w:r w:rsidRPr="00042DB4">
        <w:rPr>
          <w:sz w:val="21"/>
          <w:szCs w:val="21"/>
          <w:lang w:val="sq-AL"/>
        </w:rPr>
        <w:t xml:space="preserve">b) </w:t>
      </w:r>
      <w:r w:rsidR="00341FB2" w:rsidRPr="00042DB4">
        <w:rPr>
          <w:sz w:val="21"/>
          <w:szCs w:val="21"/>
          <w:lang w:val="sq-AL"/>
        </w:rPr>
        <w:t>Kur përfshirja e vazhdueshme e njësisë ekonomike merr formën e një opsioni të shkruar ose të blerë (ose të dyja) të aktivit të transferuar, masa e përfshirjes së vazhdueshme e njësisë ekonomike është shuma e aktivit të transferuar që njësia ekonomike mund ta riblejë. Megjithatë, në rastin e një opsioni të shkruar për një aktiv që matet me vlerën e drejtë, masa e përfshirjes së vazhdueshme e njësisë ekonomike është e kufizuar në më të ul</w:t>
      </w:r>
      <w:r w:rsidR="009C25D6" w:rsidRPr="00042DB4">
        <w:rPr>
          <w:sz w:val="21"/>
          <w:szCs w:val="21"/>
          <w:lang w:val="sq-AL"/>
        </w:rPr>
        <w:t>ë</w:t>
      </w:r>
      <w:r w:rsidR="00341FB2" w:rsidRPr="00042DB4">
        <w:rPr>
          <w:sz w:val="21"/>
          <w:szCs w:val="21"/>
          <w:lang w:val="sq-AL"/>
        </w:rPr>
        <w:t>tën e vlerës së drejtë të aktivit të transferuar dhe çmimit të ushtrimit të opsionit (shih paragrafin B3.2.13).</w:t>
      </w:r>
    </w:p>
    <w:p w:rsidR="00341FB2" w:rsidRPr="00042DB4" w:rsidRDefault="00BD7F41" w:rsidP="00341FB2">
      <w:pPr>
        <w:pStyle w:val="Paragrafi"/>
        <w:rPr>
          <w:sz w:val="21"/>
          <w:szCs w:val="21"/>
          <w:lang w:val="sq-AL"/>
        </w:rPr>
      </w:pPr>
      <w:r w:rsidRPr="00042DB4">
        <w:rPr>
          <w:sz w:val="21"/>
          <w:szCs w:val="21"/>
          <w:lang w:val="sq-AL"/>
        </w:rPr>
        <w:t xml:space="preserve">c) </w:t>
      </w:r>
      <w:r w:rsidR="00341FB2" w:rsidRPr="00042DB4">
        <w:rPr>
          <w:sz w:val="21"/>
          <w:szCs w:val="21"/>
          <w:lang w:val="sq-AL"/>
        </w:rPr>
        <w:t>Kur përfshirja e vazhdueshme merr formën e një opsioni të shlyer në mjete monetare ose të një kushti të ngjashëm mbi aktivin e transferuar, masa e përfshirjes së vazhdueshme e njësisë ekonomike matet në të njëjtën mënyrë si ajo që rezulton nga opsioni i shlyer në mjete jomonetare sikurse është parashtruar në pikën (b) më sipër.</w:t>
      </w:r>
      <w:r w:rsidR="006B764D" w:rsidRPr="00042DB4">
        <w:rPr>
          <w:sz w:val="21"/>
          <w:szCs w:val="21"/>
          <w:lang w:val="sq-AL"/>
        </w:rPr>
        <w:t xml:space="preserve"> </w:t>
      </w:r>
    </w:p>
    <w:p w:rsidR="00341FB2" w:rsidRPr="00042DB4" w:rsidRDefault="00BD7F41" w:rsidP="00341FB2">
      <w:pPr>
        <w:pStyle w:val="Paragrafi"/>
        <w:rPr>
          <w:sz w:val="21"/>
          <w:szCs w:val="21"/>
          <w:lang w:val="sq-AL"/>
        </w:rPr>
      </w:pPr>
      <w:r w:rsidRPr="00042DB4">
        <w:rPr>
          <w:sz w:val="21"/>
          <w:szCs w:val="21"/>
          <w:lang w:val="sq-AL"/>
        </w:rPr>
        <w:t xml:space="preserve">3.2.17 </w:t>
      </w:r>
      <w:r w:rsidR="00341FB2" w:rsidRPr="00042DB4">
        <w:rPr>
          <w:sz w:val="21"/>
          <w:szCs w:val="21"/>
          <w:lang w:val="sq-AL"/>
        </w:rPr>
        <w:t xml:space="preserve">Kur një njësi ekonomike vazhdon të njohë një aktiv në masën e përfshirjes së vazhdueshme, ajo njeh gjithashtu një pasiv të lidhur. Pavarësisht nga kërkesat e tjera për matjen në këtë SNRF, aktivi i transferuar dhe pasivi i lidhur maten mbi një bazë që pasqyron të drejtat dhe detyrimet që njësia ekonomike ka ruajtur. Pasivi i lidhur matet në mënyrë të tillë që vlera kontabël neto e aktivit të transferuar dhe e tij është: </w:t>
      </w:r>
    </w:p>
    <w:p w:rsidR="00042DB4" w:rsidRDefault="00042DB4" w:rsidP="00341FB2">
      <w:pPr>
        <w:pStyle w:val="Paragrafi"/>
        <w:rPr>
          <w:sz w:val="21"/>
          <w:szCs w:val="21"/>
          <w:lang w:val="sq-AL"/>
        </w:rPr>
      </w:pPr>
    </w:p>
    <w:p w:rsidR="00341FB2" w:rsidRPr="00042DB4" w:rsidRDefault="00BD7F41" w:rsidP="00341FB2">
      <w:pPr>
        <w:pStyle w:val="Paragrafi"/>
        <w:rPr>
          <w:sz w:val="21"/>
          <w:szCs w:val="21"/>
          <w:lang w:val="sq-AL"/>
        </w:rPr>
      </w:pPr>
      <w:r w:rsidRPr="00042DB4">
        <w:rPr>
          <w:sz w:val="21"/>
          <w:szCs w:val="21"/>
          <w:lang w:val="sq-AL"/>
        </w:rPr>
        <w:t xml:space="preserve">a) </w:t>
      </w:r>
      <w:r w:rsidR="00341FB2" w:rsidRPr="00042DB4">
        <w:rPr>
          <w:sz w:val="21"/>
          <w:szCs w:val="21"/>
          <w:lang w:val="sq-AL"/>
        </w:rPr>
        <w:t>kostoja e amortizuar e të drejtave dhe detyrimeve që ka njësia ekonomike, nëse aktivi i transferuar matet me koston e amortizuar</w:t>
      </w:r>
      <w:r w:rsidR="009C25D6" w:rsidRPr="00042DB4">
        <w:rPr>
          <w:sz w:val="21"/>
          <w:szCs w:val="21"/>
          <w:lang w:val="sq-AL"/>
        </w:rPr>
        <w:t>;</w:t>
      </w:r>
      <w:r w:rsidR="00341FB2" w:rsidRPr="00042DB4">
        <w:rPr>
          <w:sz w:val="21"/>
          <w:szCs w:val="21"/>
          <w:lang w:val="sq-AL"/>
        </w:rPr>
        <w:t xml:space="preserve"> ose </w:t>
      </w:r>
    </w:p>
    <w:p w:rsidR="00341FB2" w:rsidRPr="00042DB4" w:rsidRDefault="00BD7F41" w:rsidP="00341FB2">
      <w:pPr>
        <w:pStyle w:val="Paragrafi"/>
        <w:rPr>
          <w:sz w:val="21"/>
          <w:szCs w:val="21"/>
          <w:lang w:val="sq-AL"/>
        </w:rPr>
      </w:pPr>
      <w:r w:rsidRPr="00042DB4">
        <w:rPr>
          <w:sz w:val="21"/>
          <w:szCs w:val="21"/>
          <w:lang w:val="sq-AL"/>
        </w:rPr>
        <w:t xml:space="preserve">b) </w:t>
      </w:r>
      <w:r w:rsidR="00341FB2" w:rsidRPr="00042DB4">
        <w:rPr>
          <w:sz w:val="21"/>
          <w:szCs w:val="21"/>
          <w:lang w:val="sq-AL"/>
        </w:rPr>
        <w:t>e barabartë me vlerën e drejtë të të drejtave dhe detyrimeve që ka</w:t>
      </w:r>
      <w:r w:rsidR="006B764D" w:rsidRPr="00042DB4">
        <w:rPr>
          <w:sz w:val="21"/>
          <w:szCs w:val="21"/>
          <w:lang w:val="sq-AL"/>
        </w:rPr>
        <w:t xml:space="preserve"> </w:t>
      </w:r>
      <w:r w:rsidR="00341FB2" w:rsidRPr="00042DB4">
        <w:rPr>
          <w:sz w:val="21"/>
          <w:szCs w:val="21"/>
          <w:lang w:val="sq-AL"/>
        </w:rPr>
        <w:t xml:space="preserve">mbajtur njësia ekonomike duke i matur mbi një bazë të veçuar, në qoftë se aktivi i transferuar matet me vlerën e drejtë. </w:t>
      </w:r>
    </w:p>
    <w:p w:rsidR="00341FB2" w:rsidRPr="00042DB4" w:rsidRDefault="00BD7F41" w:rsidP="00341FB2">
      <w:pPr>
        <w:pStyle w:val="Paragrafi"/>
        <w:rPr>
          <w:sz w:val="21"/>
          <w:szCs w:val="21"/>
          <w:lang w:val="sq-AL"/>
        </w:rPr>
      </w:pPr>
      <w:r w:rsidRPr="00042DB4">
        <w:rPr>
          <w:sz w:val="21"/>
          <w:szCs w:val="21"/>
          <w:lang w:val="sq-AL"/>
        </w:rPr>
        <w:t xml:space="preserve">3.2.18 </w:t>
      </w:r>
      <w:r w:rsidR="00341FB2" w:rsidRPr="00042DB4">
        <w:rPr>
          <w:sz w:val="21"/>
          <w:szCs w:val="21"/>
          <w:lang w:val="sq-AL"/>
        </w:rPr>
        <w:t xml:space="preserve">Njësia ekonomike do të vazhdojë të njohë çdo të ardhur të realizuar nga aktivi i transferuar në masën e përfshirjes së vazhdueshme dhe do të njohë çdo shpenzim të kryer për pasivin e lidhur. </w:t>
      </w:r>
    </w:p>
    <w:p w:rsidR="00341FB2" w:rsidRPr="00042DB4" w:rsidRDefault="00BD7F41" w:rsidP="00341FB2">
      <w:pPr>
        <w:pStyle w:val="Paragrafi"/>
        <w:rPr>
          <w:sz w:val="21"/>
          <w:szCs w:val="21"/>
          <w:lang w:val="sq-AL"/>
        </w:rPr>
      </w:pPr>
      <w:r w:rsidRPr="00042DB4">
        <w:rPr>
          <w:sz w:val="21"/>
          <w:szCs w:val="21"/>
          <w:lang w:val="sq-AL"/>
        </w:rPr>
        <w:t xml:space="preserve">3.2.19 </w:t>
      </w:r>
      <w:r w:rsidR="00341FB2" w:rsidRPr="00042DB4">
        <w:rPr>
          <w:sz w:val="21"/>
          <w:szCs w:val="21"/>
          <w:lang w:val="sq-AL"/>
        </w:rPr>
        <w:t xml:space="preserve">Për qëllimin e matjes së mëpasshme, ndryshimet e njohura në vlerën e drejtë të aktivit të transferuar dhe pasivit të lidhur trajtohen kontabilisht vazhdimisht me njëri-tjetrin në përputhje me paragrafin 5.7.1, dhe nuk do të kompensohen. </w:t>
      </w:r>
    </w:p>
    <w:p w:rsidR="00341FB2" w:rsidRPr="00042DB4" w:rsidRDefault="00BD7F41" w:rsidP="00341FB2">
      <w:pPr>
        <w:pStyle w:val="Paragrafi"/>
        <w:rPr>
          <w:sz w:val="21"/>
          <w:szCs w:val="21"/>
          <w:lang w:val="sq-AL"/>
        </w:rPr>
      </w:pPr>
      <w:r w:rsidRPr="00042DB4">
        <w:rPr>
          <w:sz w:val="21"/>
          <w:szCs w:val="21"/>
          <w:lang w:val="sq-AL"/>
        </w:rPr>
        <w:t xml:space="preserve">3.2.20 </w:t>
      </w:r>
      <w:r w:rsidR="00341FB2" w:rsidRPr="00042DB4">
        <w:rPr>
          <w:sz w:val="21"/>
          <w:szCs w:val="21"/>
          <w:lang w:val="sq-AL"/>
        </w:rPr>
        <w:t>Në qoftë se përfshirja e vazhdueshme e një njësie ekonomike është vetëm në një pjesë të një aktivi financiar (p.sh. kur një njësi ekonomike ka një opsion</w:t>
      </w:r>
      <w:r w:rsidR="006B764D" w:rsidRPr="00042DB4">
        <w:rPr>
          <w:sz w:val="21"/>
          <w:szCs w:val="21"/>
          <w:lang w:val="sq-AL"/>
        </w:rPr>
        <w:t xml:space="preserve"> </w:t>
      </w:r>
      <w:r w:rsidR="00341FB2" w:rsidRPr="00042DB4">
        <w:rPr>
          <w:sz w:val="21"/>
          <w:szCs w:val="21"/>
          <w:lang w:val="sq-AL"/>
        </w:rPr>
        <w:t>për të riblerë pjesë të një aktivi të transferuar, apo ka një interes të mbetur që nuk çon në mbajtjen</w:t>
      </w:r>
      <w:r w:rsidR="006B764D" w:rsidRPr="00042DB4">
        <w:rPr>
          <w:sz w:val="21"/>
          <w:szCs w:val="21"/>
          <w:lang w:val="sq-AL"/>
        </w:rPr>
        <w:t xml:space="preserve"> </w:t>
      </w:r>
      <w:r w:rsidR="00341FB2" w:rsidRPr="00042DB4">
        <w:rPr>
          <w:sz w:val="21"/>
          <w:szCs w:val="21"/>
          <w:lang w:val="sq-AL"/>
        </w:rPr>
        <w:t>thelbësore</w:t>
      </w:r>
      <w:r w:rsidR="002332A1" w:rsidRPr="00042DB4">
        <w:rPr>
          <w:sz w:val="21"/>
          <w:szCs w:val="21"/>
          <w:lang w:val="sq-AL"/>
        </w:rPr>
        <w:t xml:space="preserve"> të</w:t>
      </w:r>
      <w:r w:rsidR="00341FB2" w:rsidRPr="00042DB4">
        <w:rPr>
          <w:sz w:val="21"/>
          <w:szCs w:val="21"/>
          <w:lang w:val="sq-AL"/>
        </w:rPr>
        <w:t xml:space="preserve"> të gjitha rreziqeve dhe përfitimeve të pronësisë dhe ajo ruan kontrollin), njësia ekonomike shpërndan vlerën kontabël neto të mëparshme të aktivit financiar midis pjesës që vazhdon ta njohë s</w:t>
      </w:r>
      <w:r w:rsidR="00061BE1" w:rsidRPr="00042DB4">
        <w:rPr>
          <w:sz w:val="21"/>
          <w:szCs w:val="21"/>
          <w:lang w:val="sq-AL"/>
        </w:rPr>
        <w:t>ipas përfshirjes së vazhdueshme</w:t>
      </w:r>
      <w:r w:rsidR="00341FB2" w:rsidRPr="00042DB4">
        <w:rPr>
          <w:sz w:val="21"/>
          <w:szCs w:val="21"/>
          <w:lang w:val="sq-AL"/>
        </w:rPr>
        <w:t xml:space="preserve"> dhe pjesës që nuk e njeh më, mbi bazën e vlerave të drejta përkatëse të këtyre pjesëve në datën e transferimit. Për këtë qëllim, zbatohen kërkesat e paragrafit 3.2.14</w:t>
      </w:r>
      <w:r w:rsidR="002332A1" w:rsidRPr="00042DB4">
        <w:rPr>
          <w:sz w:val="21"/>
          <w:szCs w:val="21"/>
          <w:lang w:val="sq-AL"/>
        </w:rPr>
        <w:t xml:space="preserve">. </w:t>
      </w:r>
      <w:r w:rsidR="00341FB2" w:rsidRPr="00042DB4">
        <w:rPr>
          <w:sz w:val="21"/>
          <w:szCs w:val="21"/>
          <w:lang w:val="sq-AL"/>
        </w:rPr>
        <w:t xml:space="preserve">Diferenca midis: </w:t>
      </w:r>
    </w:p>
    <w:p w:rsidR="00341FB2" w:rsidRPr="00042DB4" w:rsidRDefault="00BD7F41" w:rsidP="00341FB2">
      <w:pPr>
        <w:pStyle w:val="Paragrafi"/>
        <w:rPr>
          <w:sz w:val="21"/>
          <w:szCs w:val="21"/>
          <w:lang w:val="sq-AL"/>
        </w:rPr>
      </w:pPr>
      <w:r w:rsidRPr="00042DB4">
        <w:rPr>
          <w:sz w:val="21"/>
          <w:szCs w:val="21"/>
          <w:lang w:val="sq-AL"/>
        </w:rPr>
        <w:t xml:space="preserve">a) </w:t>
      </w:r>
      <w:r w:rsidR="00341FB2" w:rsidRPr="00042DB4">
        <w:rPr>
          <w:sz w:val="21"/>
          <w:szCs w:val="21"/>
          <w:lang w:val="sq-AL"/>
        </w:rPr>
        <w:t>vlerës kontabël neto (e matur në datën e çregjistrimit) që i është caktuar pjesës që nuk njihet më</w:t>
      </w:r>
      <w:r w:rsidR="002332A1" w:rsidRPr="00042DB4">
        <w:rPr>
          <w:sz w:val="21"/>
          <w:szCs w:val="21"/>
          <w:lang w:val="sq-AL"/>
        </w:rPr>
        <w:t>;</w:t>
      </w:r>
      <w:r w:rsidR="00341FB2" w:rsidRPr="00042DB4">
        <w:rPr>
          <w:sz w:val="21"/>
          <w:szCs w:val="21"/>
          <w:lang w:val="sq-AL"/>
        </w:rPr>
        <w:t xml:space="preserve"> dhe</w:t>
      </w:r>
      <w:r w:rsidR="006B764D" w:rsidRPr="00042DB4">
        <w:rPr>
          <w:sz w:val="21"/>
          <w:szCs w:val="21"/>
          <w:lang w:val="sq-AL"/>
        </w:rPr>
        <w:t xml:space="preserve"> </w:t>
      </w:r>
    </w:p>
    <w:p w:rsidR="00341FB2" w:rsidRPr="00042DB4" w:rsidRDefault="00BD7F41" w:rsidP="00341FB2">
      <w:pPr>
        <w:pStyle w:val="Paragrafi"/>
        <w:rPr>
          <w:sz w:val="21"/>
          <w:szCs w:val="21"/>
          <w:lang w:val="sq-AL"/>
        </w:rPr>
      </w:pPr>
      <w:r w:rsidRPr="00042DB4">
        <w:rPr>
          <w:sz w:val="21"/>
          <w:szCs w:val="21"/>
          <w:lang w:val="sq-AL"/>
        </w:rPr>
        <w:t xml:space="preserve">b) </w:t>
      </w:r>
      <w:r w:rsidR="00341FB2" w:rsidRPr="00042DB4">
        <w:rPr>
          <w:sz w:val="21"/>
          <w:szCs w:val="21"/>
          <w:lang w:val="sq-AL"/>
        </w:rPr>
        <w:t>shumës së arkëtuar për këtë pjesë</w:t>
      </w:r>
      <w:r w:rsidR="002332A1" w:rsidRPr="00042DB4">
        <w:rPr>
          <w:sz w:val="21"/>
          <w:szCs w:val="21"/>
          <w:lang w:val="sq-AL"/>
        </w:rPr>
        <w:t>;</w:t>
      </w:r>
      <w:r w:rsidR="00341FB2" w:rsidRPr="00042DB4">
        <w:rPr>
          <w:sz w:val="21"/>
          <w:szCs w:val="21"/>
          <w:lang w:val="sq-AL"/>
        </w:rPr>
        <w:t xml:space="preserve"> </w:t>
      </w:r>
    </w:p>
    <w:p w:rsidR="00341FB2" w:rsidRPr="00042DB4" w:rsidRDefault="00341FB2" w:rsidP="00341FB2">
      <w:pPr>
        <w:pStyle w:val="Paragrafi"/>
        <w:rPr>
          <w:sz w:val="21"/>
          <w:szCs w:val="21"/>
          <w:lang w:val="sq-AL"/>
        </w:rPr>
      </w:pPr>
      <w:r w:rsidRPr="00042DB4">
        <w:rPr>
          <w:sz w:val="21"/>
          <w:szCs w:val="21"/>
          <w:lang w:val="sq-AL"/>
        </w:rPr>
        <w:t xml:space="preserve">do të njihet në fitim ose humbje. </w:t>
      </w:r>
    </w:p>
    <w:p w:rsidR="00341FB2" w:rsidRPr="00042DB4" w:rsidRDefault="00D333B2" w:rsidP="00341FB2">
      <w:pPr>
        <w:pStyle w:val="Paragrafi"/>
        <w:rPr>
          <w:sz w:val="21"/>
          <w:szCs w:val="21"/>
          <w:lang w:val="sq-AL"/>
        </w:rPr>
      </w:pPr>
      <w:r w:rsidRPr="00042DB4">
        <w:rPr>
          <w:sz w:val="21"/>
          <w:szCs w:val="21"/>
          <w:lang w:val="sq-AL"/>
        </w:rPr>
        <w:t xml:space="preserve">3.2.21 </w:t>
      </w:r>
      <w:r w:rsidR="00341FB2" w:rsidRPr="00042DB4">
        <w:rPr>
          <w:sz w:val="21"/>
          <w:szCs w:val="21"/>
          <w:lang w:val="sq-AL"/>
        </w:rPr>
        <w:t>Në qoftë se aktivi i transferuar matet me koston e amortizuar, opsioni në këtë SNRF për të përcaktuar një pasiv financiar me vlerën e drejtë nëpërmjet fitimit ose humbjes nuk është i zbatueshëm për pasivin e lidhur.</w:t>
      </w:r>
    </w:p>
    <w:p w:rsidR="00341FB2" w:rsidRPr="00042DB4" w:rsidRDefault="00341FB2" w:rsidP="00341FB2">
      <w:pPr>
        <w:pStyle w:val="Paragrafi"/>
        <w:rPr>
          <w:sz w:val="21"/>
          <w:szCs w:val="21"/>
          <w:lang w:val="sq-AL"/>
        </w:rPr>
      </w:pPr>
      <w:r w:rsidRPr="00042DB4">
        <w:rPr>
          <w:sz w:val="21"/>
          <w:szCs w:val="21"/>
          <w:lang w:val="sq-AL"/>
        </w:rPr>
        <w:t>Të gjitha transferimet</w:t>
      </w:r>
    </w:p>
    <w:p w:rsidR="00341FB2" w:rsidRPr="00042DB4" w:rsidRDefault="00D333B2" w:rsidP="00341FB2">
      <w:pPr>
        <w:pStyle w:val="Paragrafi"/>
        <w:rPr>
          <w:sz w:val="21"/>
          <w:szCs w:val="21"/>
          <w:lang w:val="sq-AL"/>
        </w:rPr>
      </w:pPr>
      <w:r w:rsidRPr="00042DB4">
        <w:rPr>
          <w:sz w:val="21"/>
          <w:szCs w:val="21"/>
          <w:lang w:val="sq-AL"/>
        </w:rPr>
        <w:t xml:space="preserve">3.2.22 </w:t>
      </w:r>
      <w:r w:rsidR="00341FB2" w:rsidRPr="00042DB4">
        <w:rPr>
          <w:sz w:val="21"/>
          <w:szCs w:val="21"/>
          <w:lang w:val="sq-AL"/>
        </w:rPr>
        <w:t xml:space="preserve">Nëse një aktiv i transferuar vazhdon të njihet, aktivi dhe pasivi i lidhur nuk do të kompensohen. Në mënyrë të ngjashme, njësia ekonomike nuk do të kompensojë çdo të ardhur të realizuar nga aktivi i transferuar me çdo shpenzim të kryer për pasivin e lidhur (shih SNK 32 </w:t>
      </w:r>
      <w:r w:rsidR="002332A1" w:rsidRPr="00042DB4">
        <w:rPr>
          <w:sz w:val="21"/>
          <w:szCs w:val="21"/>
          <w:lang w:val="sq-AL"/>
        </w:rPr>
        <w:t>“</w:t>
      </w:r>
      <w:r w:rsidR="00341FB2" w:rsidRPr="00042DB4">
        <w:rPr>
          <w:sz w:val="21"/>
          <w:szCs w:val="21"/>
          <w:lang w:val="sq-AL"/>
        </w:rPr>
        <w:t>Instrumentet financiare: Paraqitja</w:t>
      </w:r>
      <w:r w:rsidR="002332A1" w:rsidRPr="00042DB4">
        <w:rPr>
          <w:sz w:val="21"/>
          <w:szCs w:val="21"/>
          <w:lang w:val="sq-AL"/>
        </w:rPr>
        <w:t>”,</w:t>
      </w:r>
      <w:r w:rsidR="00341FB2" w:rsidRPr="00042DB4">
        <w:rPr>
          <w:sz w:val="21"/>
          <w:szCs w:val="21"/>
          <w:lang w:val="sq-AL"/>
        </w:rPr>
        <w:t xml:space="preserve"> paragrafi 42).</w:t>
      </w:r>
    </w:p>
    <w:p w:rsidR="00341FB2" w:rsidRPr="00042DB4" w:rsidRDefault="00D333B2" w:rsidP="00341FB2">
      <w:pPr>
        <w:pStyle w:val="Paragrafi"/>
        <w:rPr>
          <w:sz w:val="21"/>
          <w:szCs w:val="21"/>
          <w:lang w:val="sq-AL"/>
        </w:rPr>
      </w:pPr>
      <w:r w:rsidRPr="00042DB4">
        <w:rPr>
          <w:sz w:val="21"/>
          <w:szCs w:val="21"/>
          <w:lang w:val="sq-AL"/>
        </w:rPr>
        <w:t xml:space="preserve">3.2.23 </w:t>
      </w:r>
      <w:r w:rsidR="00341FB2" w:rsidRPr="00042DB4">
        <w:rPr>
          <w:sz w:val="21"/>
          <w:szCs w:val="21"/>
          <w:lang w:val="sq-AL"/>
        </w:rPr>
        <w:t>Nëse një transferues vendos kolateral jomonetar (të till</w:t>
      </w:r>
      <w:r w:rsidR="00485975" w:rsidRPr="00042DB4">
        <w:rPr>
          <w:sz w:val="21"/>
          <w:szCs w:val="21"/>
          <w:lang w:val="sq-AL"/>
        </w:rPr>
        <w:t>ë</w:t>
      </w:r>
      <w:r w:rsidR="002332A1" w:rsidRPr="00042DB4">
        <w:rPr>
          <w:sz w:val="21"/>
          <w:szCs w:val="21"/>
          <w:lang w:val="sq-AL"/>
        </w:rPr>
        <w:t xml:space="preserve"> </w:t>
      </w:r>
      <w:r w:rsidR="00341FB2" w:rsidRPr="00042DB4">
        <w:rPr>
          <w:sz w:val="21"/>
          <w:szCs w:val="21"/>
          <w:lang w:val="sq-AL"/>
        </w:rPr>
        <w:t>si</w:t>
      </w:r>
      <w:r w:rsidR="002332A1" w:rsidRPr="00042DB4">
        <w:rPr>
          <w:sz w:val="21"/>
          <w:szCs w:val="21"/>
          <w:lang w:val="sq-AL"/>
        </w:rPr>
        <w:t>:</w:t>
      </w:r>
      <w:r w:rsidR="00341FB2" w:rsidRPr="00042DB4">
        <w:rPr>
          <w:sz w:val="21"/>
          <w:szCs w:val="21"/>
          <w:lang w:val="sq-AL"/>
        </w:rPr>
        <w:t xml:space="preserve"> </w:t>
      </w:r>
      <w:r w:rsidR="002332A1" w:rsidRPr="00042DB4">
        <w:rPr>
          <w:sz w:val="21"/>
          <w:szCs w:val="21"/>
          <w:lang w:val="sq-AL"/>
        </w:rPr>
        <w:t>instrumente</w:t>
      </w:r>
      <w:r w:rsidR="00341FB2" w:rsidRPr="00042DB4">
        <w:rPr>
          <w:sz w:val="21"/>
          <w:szCs w:val="21"/>
          <w:lang w:val="sq-AL"/>
        </w:rPr>
        <w:t xml:space="preserve"> borxhi ose kapitali) për të transferuarin (marrësin), kontabiliteti për kolateralin nga transferuesi dhe i transferuari varet nëse </w:t>
      </w:r>
      <w:r w:rsidR="00811FAE" w:rsidRPr="00042DB4">
        <w:rPr>
          <w:sz w:val="21"/>
          <w:szCs w:val="21"/>
          <w:lang w:val="sq-AL"/>
        </w:rPr>
        <w:t>i transferuari</w:t>
      </w:r>
      <w:r w:rsidR="00341FB2" w:rsidRPr="00042DB4">
        <w:rPr>
          <w:sz w:val="21"/>
          <w:szCs w:val="21"/>
          <w:lang w:val="sq-AL"/>
        </w:rPr>
        <w:t xml:space="preserve"> ka të drejtën për ta shitur ose rivendosur si kolateral dhe nëse transferuesi nuk i ka plotësuar detyrimet. Transferuesi dhe i transferuari do ta trajtojnë kolateralin</w:t>
      </w:r>
      <w:r w:rsidR="002332A1" w:rsidRPr="00042DB4">
        <w:rPr>
          <w:sz w:val="21"/>
          <w:szCs w:val="21"/>
          <w:lang w:val="sq-AL"/>
        </w:rPr>
        <w:t>,</w:t>
      </w:r>
      <w:r w:rsidR="00341FB2" w:rsidRPr="00042DB4">
        <w:rPr>
          <w:sz w:val="21"/>
          <w:szCs w:val="21"/>
          <w:lang w:val="sq-AL"/>
        </w:rPr>
        <w:t xml:space="preserve"> si më poshtë: </w:t>
      </w:r>
    </w:p>
    <w:p w:rsidR="00341FB2" w:rsidRPr="00042DB4" w:rsidRDefault="00D333B2" w:rsidP="00341FB2">
      <w:pPr>
        <w:pStyle w:val="Paragrafi"/>
        <w:rPr>
          <w:sz w:val="21"/>
          <w:szCs w:val="21"/>
          <w:lang w:val="sq-AL"/>
        </w:rPr>
      </w:pPr>
      <w:r w:rsidRPr="00042DB4">
        <w:rPr>
          <w:sz w:val="21"/>
          <w:szCs w:val="21"/>
          <w:lang w:val="sq-AL"/>
        </w:rPr>
        <w:t xml:space="preserve">a) </w:t>
      </w:r>
      <w:r w:rsidR="00341FB2" w:rsidRPr="00042DB4">
        <w:rPr>
          <w:sz w:val="21"/>
          <w:szCs w:val="21"/>
          <w:lang w:val="sq-AL"/>
        </w:rPr>
        <w:t>Në qoftë se i transferuari ka të drejtën sipas kontratës ose</w:t>
      </w:r>
      <w:r w:rsidR="006B764D" w:rsidRPr="00042DB4">
        <w:rPr>
          <w:sz w:val="21"/>
          <w:szCs w:val="21"/>
          <w:lang w:val="sq-AL"/>
        </w:rPr>
        <w:t xml:space="preserve"> </w:t>
      </w:r>
      <w:r w:rsidR="00341FB2" w:rsidRPr="00042DB4">
        <w:rPr>
          <w:sz w:val="21"/>
          <w:szCs w:val="21"/>
          <w:lang w:val="sq-AL"/>
        </w:rPr>
        <w:t>të traditës (praktikës) për ta shitur ose rivendosur si kolateral, atëherë transferuesi do ta riklasifikojë këtë aktiv në pasqyrën e tij të pozicionit financiar (p.sh. si një aktiv të huazuar, instrument kapitali të vendosur si garanci ose llogari të arkëtueshme të riblerjes) veçmas nga aktivet e tjera.</w:t>
      </w:r>
    </w:p>
    <w:p w:rsidR="00341FB2" w:rsidRPr="00042DB4" w:rsidRDefault="00D333B2" w:rsidP="00341FB2">
      <w:pPr>
        <w:pStyle w:val="Paragrafi"/>
        <w:rPr>
          <w:sz w:val="21"/>
          <w:szCs w:val="21"/>
          <w:lang w:val="sq-AL"/>
        </w:rPr>
      </w:pPr>
      <w:r w:rsidRPr="00042DB4">
        <w:rPr>
          <w:sz w:val="21"/>
          <w:szCs w:val="21"/>
          <w:lang w:val="sq-AL"/>
        </w:rPr>
        <w:t xml:space="preserve">b) </w:t>
      </w:r>
      <w:r w:rsidR="00341FB2" w:rsidRPr="00042DB4">
        <w:rPr>
          <w:sz w:val="21"/>
          <w:szCs w:val="21"/>
          <w:lang w:val="sq-AL"/>
        </w:rPr>
        <w:t xml:space="preserve">Nëse i transferuari shet kolateralin e vendosur për të, ai do të njohë të ardhura nga shitja dhe një pasiv të matur me vlerën e drejtë për detyrimin e tij për ta kthyer kolateralin. </w:t>
      </w:r>
    </w:p>
    <w:p w:rsidR="00341FB2" w:rsidRPr="00042DB4" w:rsidRDefault="00D333B2" w:rsidP="00341FB2">
      <w:pPr>
        <w:pStyle w:val="Paragrafi"/>
        <w:rPr>
          <w:sz w:val="21"/>
          <w:szCs w:val="21"/>
          <w:lang w:val="sq-AL"/>
        </w:rPr>
      </w:pPr>
      <w:r w:rsidRPr="00042DB4">
        <w:rPr>
          <w:sz w:val="21"/>
          <w:szCs w:val="21"/>
          <w:lang w:val="sq-AL"/>
        </w:rPr>
        <w:t xml:space="preserve">c) </w:t>
      </w:r>
      <w:r w:rsidR="00341FB2" w:rsidRPr="00042DB4">
        <w:rPr>
          <w:sz w:val="21"/>
          <w:szCs w:val="21"/>
          <w:lang w:val="sq-AL"/>
        </w:rPr>
        <w:t xml:space="preserve">Nëse transferuesi nuk u përmbahet kushteve të kontratës dhe nuk ka më të drejtën ta mbajë kolateralin, ai do ta çregjistrojë atë, ndërsa i </w:t>
      </w:r>
      <w:r w:rsidR="002332A1" w:rsidRPr="00042DB4">
        <w:rPr>
          <w:sz w:val="21"/>
          <w:szCs w:val="21"/>
          <w:lang w:val="sq-AL"/>
        </w:rPr>
        <w:t>transferuari</w:t>
      </w:r>
      <w:r w:rsidR="00341FB2" w:rsidRPr="00042DB4">
        <w:rPr>
          <w:sz w:val="21"/>
          <w:szCs w:val="21"/>
          <w:lang w:val="sq-AL"/>
        </w:rPr>
        <w:t xml:space="preserve"> duhet ta njohë kolateralin si aktivin e tij të matur fillimisht me vlerën e drejtë ose, në qoftë se ai tashmë e ka shitur, çregjistron detyrimin e tij për kthimin e kolateralit. </w:t>
      </w:r>
    </w:p>
    <w:p w:rsidR="00341FB2" w:rsidRPr="00042DB4" w:rsidRDefault="00D333B2" w:rsidP="00341FB2">
      <w:pPr>
        <w:pStyle w:val="Paragrafi"/>
        <w:rPr>
          <w:sz w:val="21"/>
          <w:szCs w:val="21"/>
          <w:lang w:val="sq-AL"/>
        </w:rPr>
      </w:pPr>
      <w:r w:rsidRPr="00042DB4">
        <w:rPr>
          <w:sz w:val="21"/>
          <w:szCs w:val="21"/>
          <w:lang w:val="sq-AL"/>
        </w:rPr>
        <w:t xml:space="preserve">d) </w:t>
      </w:r>
      <w:r w:rsidR="00341FB2" w:rsidRPr="00042DB4">
        <w:rPr>
          <w:sz w:val="21"/>
          <w:szCs w:val="21"/>
          <w:lang w:val="sq-AL"/>
        </w:rPr>
        <w:t>Përveç rasteve të parashikuara në pikën (c), transferuesi do të vazhdojë ta mbajë kolateralin si aktivin e tij</w:t>
      </w:r>
      <w:r w:rsidR="00DF12A2" w:rsidRPr="00042DB4">
        <w:rPr>
          <w:sz w:val="21"/>
          <w:szCs w:val="21"/>
          <w:lang w:val="sq-AL"/>
        </w:rPr>
        <w:t xml:space="preserve"> </w:t>
      </w:r>
      <w:r w:rsidR="00341FB2" w:rsidRPr="00042DB4">
        <w:rPr>
          <w:sz w:val="21"/>
          <w:szCs w:val="21"/>
          <w:lang w:val="sq-AL"/>
        </w:rPr>
        <w:t xml:space="preserve">dhe i </w:t>
      </w:r>
      <w:r w:rsidR="002332A1" w:rsidRPr="00042DB4">
        <w:rPr>
          <w:sz w:val="21"/>
          <w:szCs w:val="21"/>
          <w:lang w:val="sq-AL"/>
        </w:rPr>
        <w:t>transferuari</w:t>
      </w:r>
      <w:r w:rsidR="00341FB2" w:rsidRPr="00042DB4">
        <w:rPr>
          <w:sz w:val="21"/>
          <w:szCs w:val="21"/>
          <w:lang w:val="sq-AL"/>
        </w:rPr>
        <w:t xml:space="preserve"> nuk do ta njohë atë si një aktiv.</w:t>
      </w:r>
    </w:p>
    <w:p w:rsidR="00341FB2" w:rsidRPr="00042DB4" w:rsidRDefault="00341FB2" w:rsidP="00341FB2">
      <w:pPr>
        <w:pStyle w:val="Paragrafi"/>
        <w:rPr>
          <w:sz w:val="21"/>
          <w:szCs w:val="21"/>
          <w:lang w:val="sq-AL"/>
        </w:rPr>
      </w:pPr>
      <w:r w:rsidRPr="00042DB4">
        <w:rPr>
          <w:sz w:val="21"/>
          <w:szCs w:val="21"/>
          <w:lang w:val="sq-AL"/>
        </w:rPr>
        <w:t xml:space="preserve">3.3 Çregjistrimi i pasiveve financiare </w:t>
      </w:r>
    </w:p>
    <w:p w:rsidR="00341FB2" w:rsidRPr="00042DB4" w:rsidRDefault="00D333B2" w:rsidP="00341FB2">
      <w:pPr>
        <w:pStyle w:val="Paragrafi"/>
        <w:rPr>
          <w:sz w:val="21"/>
          <w:szCs w:val="21"/>
          <w:lang w:val="sq-AL"/>
        </w:rPr>
      </w:pPr>
      <w:r w:rsidRPr="00042DB4">
        <w:rPr>
          <w:sz w:val="21"/>
          <w:szCs w:val="21"/>
          <w:lang w:val="sq-AL"/>
        </w:rPr>
        <w:t xml:space="preserve">3.3.1 </w:t>
      </w:r>
      <w:r w:rsidR="00341FB2" w:rsidRPr="00042DB4">
        <w:rPr>
          <w:sz w:val="21"/>
          <w:szCs w:val="21"/>
          <w:lang w:val="sq-AL"/>
        </w:rPr>
        <w:t>Një njësi ekonomike do të heqë një pasiv financiar (ose një pjesë të një pasivi financiar) nga pasqy</w:t>
      </w:r>
      <w:r w:rsidR="002D6375" w:rsidRPr="00042DB4">
        <w:rPr>
          <w:sz w:val="21"/>
          <w:szCs w:val="21"/>
          <w:lang w:val="sq-AL"/>
        </w:rPr>
        <w:t>ra e tij e pozicionit financiar,</w:t>
      </w:r>
      <w:r w:rsidR="00341FB2" w:rsidRPr="00042DB4">
        <w:rPr>
          <w:sz w:val="21"/>
          <w:szCs w:val="21"/>
          <w:lang w:val="sq-AL"/>
        </w:rPr>
        <w:t xml:space="preserve"> </w:t>
      </w:r>
      <w:r w:rsidR="002D6375" w:rsidRPr="00042DB4">
        <w:rPr>
          <w:sz w:val="21"/>
          <w:szCs w:val="21"/>
          <w:lang w:val="sq-AL"/>
        </w:rPr>
        <w:t>atëherë</w:t>
      </w:r>
      <w:r w:rsidR="00341FB2" w:rsidRPr="00042DB4">
        <w:rPr>
          <w:sz w:val="21"/>
          <w:szCs w:val="21"/>
          <w:lang w:val="sq-AL"/>
        </w:rPr>
        <w:t xml:space="preserve"> dhe vetëm atëherë</w:t>
      </w:r>
      <w:r w:rsidR="002D6375" w:rsidRPr="00042DB4">
        <w:rPr>
          <w:sz w:val="21"/>
          <w:szCs w:val="21"/>
          <w:lang w:val="sq-AL"/>
        </w:rPr>
        <w:t>,</w:t>
      </w:r>
      <w:r w:rsidR="00341FB2" w:rsidRPr="00042DB4">
        <w:rPr>
          <w:sz w:val="21"/>
          <w:szCs w:val="21"/>
          <w:lang w:val="sq-AL"/>
        </w:rPr>
        <w:t xml:space="preserve"> kur ai është likuiduar</w:t>
      </w:r>
      <w:r w:rsidR="00061BE1" w:rsidRPr="00042DB4">
        <w:rPr>
          <w:sz w:val="21"/>
          <w:szCs w:val="21"/>
          <w:lang w:val="sq-AL"/>
        </w:rPr>
        <w:t>,</w:t>
      </w:r>
      <w:r w:rsidR="002D6375" w:rsidRPr="00042DB4">
        <w:rPr>
          <w:sz w:val="21"/>
          <w:szCs w:val="21"/>
          <w:lang w:val="sq-AL"/>
        </w:rPr>
        <w:t xml:space="preserve">– </w:t>
      </w:r>
      <w:r w:rsidR="00341FB2" w:rsidRPr="00042DB4">
        <w:rPr>
          <w:sz w:val="21"/>
          <w:szCs w:val="21"/>
          <w:lang w:val="sq-AL"/>
        </w:rPr>
        <w:t>d</w:t>
      </w:r>
      <w:r w:rsidR="002D6375" w:rsidRPr="00042DB4">
        <w:rPr>
          <w:sz w:val="21"/>
          <w:szCs w:val="21"/>
          <w:lang w:val="sq-AL"/>
        </w:rPr>
        <w:t>.</w:t>
      </w:r>
      <w:r w:rsidR="00341FB2" w:rsidRPr="00042DB4">
        <w:rPr>
          <w:sz w:val="21"/>
          <w:szCs w:val="21"/>
          <w:lang w:val="sq-AL"/>
        </w:rPr>
        <w:t>m</w:t>
      </w:r>
      <w:r w:rsidR="002D6375" w:rsidRPr="00042DB4">
        <w:rPr>
          <w:sz w:val="21"/>
          <w:szCs w:val="21"/>
          <w:lang w:val="sq-AL"/>
        </w:rPr>
        <w:t>.</w:t>
      </w:r>
      <w:r w:rsidR="00341FB2" w:rsidRPr="00042DB4">
        <w:rPr>
          <w:sz w:val="21"/>
          <w:szCs w:val="21"/>
          <w:lang w:val="sq-AL"/>
        </w:rPr>
        <w:t>th</w:t>
      </w:r>
      <w:r w:rsidR="002D6375" w:rsidRPr="00042DB4">
        <w:rPr>
          <w:sz w:val="21"/>
          <w:szCs w:val="21"/>
          <w:lang w:val="sq-AL"/>
        </w:rPr>
        <w:t>.</w:t>
      </w:r>
      <w:r w:rsidR="00341FB2" w:rsidRPr="00042DB4">
        <w:rPr>
          <w:sz w:val="21"/>
          <w:szCs w:val="21"/>
          <w:lang w:val="sq-AL"/>
        </w:rPr>
        <w:t xml:space="preserve"> kur detyrimi i përcaktuar në kontratë është paguar apo anuluar, apo ka skaduar.</w:t>
      </w:r>
    </w:p>
    <w:p w:rsidR="00042DB4" w:rsidRDefault="00042DB4" w:rsidP="00341FB2">
      <w:pPr>
        <w:pStyle w:val="Paragrafi"/>
        <w:rPr>
          <w:sz w:val="21"/>
          <w:szCs w:val="21"/>
          <w:lang w:val="sq-AL"/>
        </w:rPr>
      </w:pPr>
    </w:p>
    <w:p w:rsidR="00341FB2" w:rsidRPr="00042DB4" w:rsidRDefault="00D333B2" w:rsidP="00341FB2">
      <w:pPr>
        <w:pStyle w:val="Paragrafi"/>
        <w:rPr>
          <w:sz w:val="21"/>
          <w:szCs w:val="21"/>
          <w:lang w:val="sq-AL"/>
        </w:rPr>
      </w:pPr>
      <w:r w:rsidRPr="00042DB4">
        <w:rPr>
          <w:sz w:val="21"/>
          <w:szCs w:val="21"/>
          <w:lang w:val="sq-AL"/>
        </w:rPr>
        <w:t xml:space="preserve">3.3.2 </w:t>
      </w:r>
      <w:r w:rsidR="00341FB2" w:rsidRPr="00042DB4">
        <w:rPr>
          <w:sz w:val="21"/>
          <w:szCs w:val="21"/>
          <w:lang w:val="sq-AL"/>
        </w:rPr>
        <w:t>Një shkëmbim në mes të një huamarrësi ekzistues dhe huadhënësi të instrumenteve të borxhit, me kushte në thelb</w:t>
      </w:r>
      <w:r w:rsidR="00061BE1" w:rsidRPr="00042DB4">
        <w:rPr>
          <w:sz w:val="21"/>
          <w:szCs w:val="21"/>
          <w:lang w:val="sq-AL"/>
        </w:rPr>
        <w:t xml:space="preserve"> të ndryshme, duhet të trajtohet</w:t>
      </w:r>
      <w:r w:rsidR="00341FB2" w:rsidRPr="00042DB4">
        <w:rPr>
          <w:sz w:val="21"/>
          <w:szCs w:val="21"/>
          <w:lang w:val="sq-AL"/>
        </w:rPr>
        <w:t xml:space="preserve"> si një shlyerje e pasivit financiar fillestar dhe të njihet një pasiv financiar i ri. Në mënyrë të ngjashme, një modifikim thelbësor i</w:t>
      </w:r>
      <w:r w:rsidR="006B764D" w:rsidRPr="00042DB4">
        <w:rPr>
          <w:sz w:val="21"/>
          <w:szCs w:val="21"/>
          <w:lang w:val="sq-AL"/>
        </w:rPr>
        <w:t xml:space="preserve"> </w:t>
      </w:r>
      <w:r w:rsidR="00341FB2" w:rsidRPr="00042DB4">
        <w:rPr>
          <w:sz w:val="21"/>
          <w:szCs w:val="21"/>
          <w:lang w:val="sq-AL"/>
        </w:rPr>
        <w:t>kushteve të një pasivi financiar ekzistues ose i një pjese të tij (qoftë i lidhur ose jo drejtpërdrejt me vështirësinë financiare të debitorit) do të kontabilizohet si një shlyerje e pasivit financiar origjinal dhe do të njihet një pasiv financiar ri.</w:t>
      </w:r>
      <w:r w:rsidR="006B764D" w:rsidRPr="00042DB4">
        <w:rPr>
          <w:sz w:val="21"/>
          <w:szCs w:val="21"/>
          <w:lang w:val="sq-AL"/>
        </w:rPr>
        <w:t xml:space="preserve"> </w:t>
      </w:r>
    </w:p>
    <w:p w:rsidR="00341FB2" w:rsidRPr="00042DB4" w:rsidRDefault="00D333B2" w:rsidP="00341FB2">
      <w:pPr>
        <w:pStyle w:val="Paragrafi"/>
        <w:rPr>
          <w:sz w:val="21"/>
          <w:szCs w:val="21"/>
          <w:lang w:val="sq-AL"/>
        </w:rPr>
      </w:pPr>
      <w:r w:rsidRPr="00042DB4">
        <w:rPr>
          <w:sz w:val="21"/>
          <w:szCs w:val="21"/>
          <w:lang w:val="sq-AL"/>
        </w:rPr>
        <w:t xml:space="preserve">3.3.3 </w:t>
      </w:r>
      <w:r w:rsidR="00341FB2" w:rsidRPr="00042DB4">
        <w:rPr>
          <w:sz w:val="21"/>
          <w:szCs w:val="21"/>
          <w:lang w:val="sq-AL"/>
        </w:rPr>
        <w:t>Diferenca midis vlerës kontabël neto të një pasivi financiar (ose pjese të një pasivi</w:t>
      </w:r>
      <w:r w:rsidR="006B764D" w:rsidRPr="00042DB4">
        <w:rPr>
          <w:sz w:val="21"/>
          <w:szCs w:val="21"/>
          <w:lang w:val="sq-AL"/>
        </w:rPr>
        <w:t xml:space="preserve"> </w:t>
      </w:r>
      <w:r w:rsidR="00341FB2" w:rsidRPr="00042DB4">
        <w:rPr>
          <w:sz w:val="21"/>
          <w:szCs w:val="21"/>
          <w:lang w:val="sq-AL"/>
        </w:rPr>
        <w:t>financiar) të likuiduar ose të transferuar në një palë tjetër</w:t>
      </w:r>
      <w:r w:rsidR="006B764D" w:rsidRPr="00042DB4">
        <w:rPr>
          <w:sz w:val="21"/>
          <w:szCs w:val="21"/>
          <w:lang w:val="sq-AL"/>
        </w:rPr>
        <w:t xml:space="preserve"> </w:t>
      </w:r>
      <w:r w:rsidR="00341FB2" w:rsidRPr="00042DB4">
        <w:rPr>
          <w:sz w:val="21"/>
          <w:szCs w:val="21"/>
          <w:lang w:val="sq-AL"/>
        </w:rPr>
        <w:t xml:space="preserve">dhe shumës së paguar, duke përfshirë të gjitha aktivet jomonetare të transferuara ose detyrimet e marra përsipër, do të njihet në fitim ose humbje. </w:t>
      </w:r>
    </w:p>
    <w:p w:rsidR="00341FB2" w:rsidRPr="00042DB4" w:rsidRDefault="00341FB2" w:rsidP="00341FB2">
      <w:pPr>
        <w:pStyle w:val="Paragrafi"/>
        <w:rPr>
          <w:sz w:val="21"/>
          <w:szCs w:val="21"/>
          <w:lang w:val="sq-AL"/>
        </w:rPr>
      </w:pPr>
      <w:r w:rsidRPr="00042DB4">
        <w:rPr>
          <w:sz w:val="21"/>
          <w:szCs w:val="21"/>
          <w:lang w:val="sq-AL"/>
        </w:rPr>
        <w:t>3.3.4 Nëse një njësi ekonomike riblen një pjesë të një pasivi financiar, ajo do ta shpërndajë vlerën kontabël neto të mëparshme të pasivit financiar midis pjesës që vazhdon të njihet dhe pjesës që është çregjistruar në bazë të vlerave të drejta përkatëse të këtyre pjesëve në datën e riblerjes. Diferenca midis</w:t>
      </w:r>
      <w:r w:rsidR="000E294F" w:rsidRPr="00042DB4">
        <w:rPr>
          <w:sz w:val="21"/>
          <w:szCs w:val="21"/>
          <w:lang w:val="sq-AL"/>
        </w:rPr>
        <w:t xml:space="preserve">: </w:t>
      </w:r>
      <w:r w:rsidRPr="00042DB4">
        <w:rPr>
          <w:sz w:val="21"/>
          <w:szCs w:val="21"/>
          <w:lang w:val="sq-AL"/>
        </w:rPr>
        <w:t>a) vlerës kontabël neto të caktuar për pjesën që njihet</w:t>
      </w:r>
      <w:r w:rsidR="000E294F" w:rsidRPr="00042DB4">
        <w:rPr>
          <w:sz w:val="21"/>
          <w:szCs w:val="21"/>
          <w:lang w:val="sq-AL"/>
        </w:rPr>
        <w:t>;</w:t>
      </w:r>
      <w:r w:rsidRPr="00042DB4">
        <w:rPr>
          <w:sz w:val="21"/>
          <w:szCs w:val="21"/>
          <w:lang w:val="sq-AL"/>
        </w:rPr>
        <w:t xml:space="preserve"> dhe b) shumës së paguar, duke përfshirë të gjitha aktivet jomonetare të transferuara</w:t>
      </w:r>
      <w:r w:rsidR="000E294F" w:rsidRPr="00042DB4">
        <w:rPr>
          <w:sz w:val="21"/>
          <w:szCs w:val="21"/>
          <w:lang w:val="sq-AL"/>
        </w:rPr>
        <w:t xml:space="preserve"> ose detyrimet e marra përsipër</w:t>
      </w:r>
      <w:r w:rsidRPr="00042DB4">
        <w:rPr>
          <w:sz w:val="21"/>
          <w:szCs w:val="21"/>
          <w:lang w:val="sq-AL"/>
        </w:rPr>
        <w:t xml:space="preserve"> për pjesën që njihet, do të njihet në fitim ose humbje. </w:t>
      </w:r>
    </w:p>
    <w:p w:rsidR="00341FB2" w:rsidRPr="00042DB4" w:rsidRDefault="00341FB2" w:rsidP="00341FB2">
      <w:pPr>
        <w:pStyle w:val="Paragrafi"/>
        <w:rPr>
          <w:sz w:val="21"/>
          <w:szCs w:val="21"/>
          <w:lang w:val="sq-AL"/>
        </w:rPr>
      </w:pPr>
      <w:r w:rsidRPr="00042DB4">
        <w:rPr>
          <w:sz w:val="21"/>
          <w:szCs w:val="21"/>
          <w:lang w:val="sq-AL"/>
        </w:rPr>
        <w:t>Kapitulli 4</w:t>
      </w:r>
      <w:r w:rsidR="0003569B" w:rsidRPr="00042DB4">
        <w:rPr>
          <w:sz w:val="21"/>
          <w:szCs w:val="21"/>
          <w:lang w:val="sq-AL"/>
        </w:rPr>
        <w:t>.</w:t>
      </w:r>
      <w:r w:rsidR="006B764D" w:rsidRPr="00042DB4">
        <w:rPr>
          <w:sz w:val="21"/>
          <w:szCs w:val="21"/>
          <w:lang w:val="sq-AL"/>
        </w:rPr>
        <w:t xml:space="preserve"> </w:t>
      </w:r>
      <w:r w:rsidRPr="00042DB4">
        <w:rPr>
          <w:sz w:val="21"/>
          <w:szCs w:val="21"/>
          <w:lang w:val="sq-AL"/>
        </w:rPr>
        <w:t>Klasifikimi</w:t>
      </w:r>
    </w:p>
    <w:p w:rsidR="00341FB2" w:rsidRPr="00042DB4" w:rsidRDefault="00341FB2" w:rsidP="00341FB2">
      <w:pPr>
        <w:pStyle w:val="Paragrafi"/>
        <w:rPr>
          <w:sz w:val="21"/>
          <w:szCs w:val="21"/>
          <w:lang w:val="sq-AL"/>
        </w:rPr>
      </w:pPr>
      <w:r w:rsidRPr="00042DB4">
        <w:rPr>
          <w:sz w:val="21"/>
          <w:szCs w:val="21"/>
          <w:lang w:val="sq-AL"/>
        </w:rPr>
        <w:t xml:space="preserve">4.1 Klasifikimi i aktiveve financiare </w:t>
      </w:r>
    </w:p>
    <w:p w:rsidR="00341FB2" w:rsidRPr="00042DB4" w:rsidRDefault="00D333B2" w:rsidP="00341FB2">
      <w:pPr>
        <w:pStyle w:val="Paragrafi"/>
        <w:rPr>
          <w:sz w:val="21"/>
          <w:szCs w:val="21"/>
          <w:lang w:val="sq-AL"/>
        </w:rPr>
      </w:pPr>
      <w:r w:rsidRPr="00042DB4">
        <w:rPr>
          <w:sz w:val="21"/>
          <w:szCs w:val="21"/>
          <w:lang w:val="sq-AL"/>
        </w:rPr>
        <w:t xml:space="preserve">4.1.1 </w:t>
      </w:r>
      <w:r w:rsidR="000E294F" w:rsidRPr="00042DB4">
        <w:rPr>
          <w:sz w:val="21"/>
          <w:szCs w:val="21"/>
          <w:lang w:val="sq-AL"/>
        </w:rPr>
        <w:t>Përveç</w:t>
      </w:r>
      <w:r w:rsidR="00341FB2" w:rsidRPr="00042DB4">
        <w:rPr>
          <w:sz w:val="21"/>
          <w:szCs w:val="21"/>
          <w:lang w:val="sq-AL"/>
        </w:rPr>
        <w:t xml:space="preserve"> rasteve kur zbatohet paragrafi 4.1.5, një njësi ekonomike duhet t</w:t>
      </w:r>
      <w:r w:rsidR="00256DB2" w:rsidRPr="00042DB4">
        <w:rPr>
          <w:sz w:val="21"/>
          <w:szCs w:val="21"/>
          <w:lang w:val="sq-AL"/>
        </w:rPr>
        <w:t>’i</w:t>
      </w:r>
      <w:r w:rsidR="00341FB2" w:rsidRPr="00042DB4">
        <w:rPr>
          <w:sz w:val="21"/>
          <w:szCs w:val="21"/>
          <w:lang w:val="sq-AL"/>
        </w:rPr>
        <w:t xml:space="preserve"> klasifikojë aktivet financiare si të matura ose me koston e amortizuar, ose me vlerën e drejtë, duke u mbështetur në:</w:t>
      </w:r>
    </w:p>
    <w:p w:rsidR="00341FB2" w:rsidRPr="00042DB4" w:rsidRDefault="00EB5D65" w:rsidP="00341FB2">
      <w:pPr>
        <w:pStyle w:val="Paragrafi"/>
        <w:rPr>
          <w:sz w:val="21"/>
          <w:szCs w:val="21"/>
          <w:lang w:val="sq-AL"/>
        </w:rPr>
      </w:pPr>
      <w:r w:rsidRPr="00042DB4">
        <w:rPr>
          <w:sz w:val="21"/>
          <w:szCs w:val="21"/>
          <w:lang w:val="sq-AL"/>
        </w:rPr>
        <w:t xml:space="preserve">a) </w:t>
      </w:r>
      <w:r w:rsidR="00256DB2" w:rsidRPr="00042DB4">
        <w:rPr>
          <w:sz w:val="21"/>
          <w:szCs w:val="21"/>
          <w:lang w:val="sq-AL"/>
        </w:rPr>
        <w:t>m</w:t>
      </w:r>
      <w:r w:rsidRPr="00042DB4">
        <w:rPr>
          <w:sz w:val="21"/>
          <w:szCs w:val="21"/>
          <w:lang w:val="sq-AL"/>
        </w:rPr>
        <w:t xml:space="preserve">odelin </w:t>
      </w:r>
      <w:r w:rsidR="00341FB2" w:rsidRPr="00042DB4">
        <w:rPr>
          <w:sz w:val="21"/>
          <w:szCs w:val="21"/>
          <w:lang w:val="sq-AL"/>
        </w:rPr>
        <w:t>e biznesit të njësisë ekonomike për menaxhimin e aktiveve financiare</w:t>
      </w:r>
      <w:r w:rsidRPr="00042DB4">
        <w:rPr>
          <w:sz w:val="21"/>
          <w:szCs w:val="21"/>
          <w:lang w:val="sq-AL"/>
        </w:rPr>
        <w:t>;</w:t>
      </w:r>
      <w:r w:rsidR="00341FB2" w:rsidRPr="00042DB4">
        <w:rPr>
          <w:sz w:val="21"/>
          <w:szCs w:val="21"/>
          <w:lang w:val="sq-AL"/>
        </w:rPr>
        <w:t xml:space="preserve"> dhe</w:t>
      </w:r>
    </w:p>
    <w:p w:rsidR="00341FB2" w:rsidRPr="00042DB4" w:rsidRDefault="00EB5D65" w:rsidP="00341FB2">
      <w:pPr>
        <w:pStyle w:val="Paragrafi"/>
        <w:rPr>
          <w:sz w:val="21"/>
          <w:szCs w:val="21"/>
          <w:lang w:val="sq-AL"/>
        </w:rPr>
      </w:pPr>
      <w:r w:rsidRPr="00042DB4">
        <w:rPr>
          <w:sz w:val="21"/>
          <w:szCs w:val="21"/>
          <w:lang w:val="sq-AL"/>
        </w:rPr>
        <w:t xml:space="preserve">b) </w:t>
      </w:r>
      <w:r w:rsidR="00256DB2" w:rsidRPr="00042DB4">
        <w:rPr>
          <w:sz w:val="21"/>
          <w:szCs w:val="21"/>
          <w:lang w:val="sq-AL"/>
        </w:rPr>
        <w:t>k</w:t>
      </w:r>
      <w:r w:rsidRPr="00042DB4">
        <w:rPr>
          <w:sz w:val="21"/>
          <w:szCs w:val="21"/>
          <w:lang w:val="sq-AL"/>
        </w:rPr>
        <w:t xml:space="preserve">arakteristikat </w:t>
      </w:r>
      <w:r w:rsidR="00341FB2" w:rsidRPr="00042DB4">
        <w:rPr>
          <w:sz w:val="21"/>
          <w:szCs w:val="21"/>
          <w:lang w:val="sq-AL"/>
        </w:rPr>
        <w:t>e flukseve monetare kontraktuale të aktivit financiar.</w:t>
      </w:r>
      <w:r w:rsidR="006B764D" w:rsidRPr="00042DB4">
        <w:rPr>
          <w:sz w:val="21"/>
          <w:szCs w:val="21"/>
          <w:lang w:val="sq-AL"/>
        </w:rPr>
        <w:t xml:space="preserve"> </w:t>
      </w:r>
    </w:p>
    <w:p w:rsidR="00341FB2" w:rsidRPr="00042DB4" w:rsidRDefault="00D333B2" w:rsidP="00341FB2">
      <w:pPr>
        <w:pStyle w:val="Paragrafi"/>
        <w:rPr>
          <w:sz w:val="21"/>
          <w:szCs w:val="21"/>
          <w:lang w:val="sq-AL"/>
        </w:rPr>
      </w:pPr>
      <w:r w:rsidRPr="00042DB4">
        <w:rPr>
          <w:sz w:val="21"/>
          <w:szCs w:val="21"/>
          <w:lang w:val="sq-AL"/>
        </w:rPr>
        <w:t xml:space="preserve">4.1.2 </w:t>
      </w:r>
      <w:r w:rsidR="00341FB2" w:rsidRPr="00042DB4">
        <w:rPr>
          <w:sz w:val="21"/>
          <w:szCs w:val="21"/>
          <w:lang w:val="sq-AL"/>
        </w:rPr>
        <w:t>Një aktiv financiar do të matet me koston e amortizuar nëse plotësohen të dy</w:t>
      </w:r>
      <w:r w:rsidR="00EB5D65" w:rsidRPr="00042DB4">
        <w:rPr>
          <w:sz w:val="21"/>
          <w:szCs w:val="21"/>
          <w:lang w:val="sq-AL"/>
        </w:rPr>
        <w:t>ja</w:t>
      </w:r>
      <w:r w:rsidR="00341FB2" w:rsidRPr="00042DB4">
        <w:rPr>
          <w:sz w:val="21"/>
          <w:szCs w:val="21"/>
          <w:lang w:val="sq-AL"/>
        </w:rPr>
        <w:t xml:space="preserve"> kushtet e mëposhtme: </w:t>
      </w:r>
    </w:p>
    <w:p w:rsidR="00341FB2" w:rsidRPr="00042DB4" w:rsidRDefault="00EB5D65" w:rsidP="00341FB2">
      <w:pPr>
        <w:pStyle w:val="Paragrafi"/>
        <w:rPr>
          <w:sz w:val="21"/>
          <w:szCs w:val="21"/>
          <w:lang w:val="sq-AL"/>
        </w:rPr>
      </w:pPr>
      <w:r w:rsidRPr="00042DB4">
        <w:rPr>
          <w:sz w:val="21"/>
          <w:szCs w:val="21"/>
          <w:lang w:val="sq-AL"/>
        </w:rPr>
        <w:t xml:space="preserve">a) </w:t>
      </w:r>
      <w:r w:rsidR="00341FB2" w:rsidRPr="00042DB4">
        <w:rPr>
          <w:sz w:val="21"/>
          <w:szCs w:val="21"/>
          <w:lang w:val="sq-AL"/>
        </w:rPr>
        <w:t xml:space="preserve">Aktivi mbahet sipas modelit të biznesit, objektivi i të cilit është mbajtja e aktiveve me qëllim arkëtimin e flukseve monetare kontraktuale. </w:t>
      </w:r>
    </w:p>
    <w:p w:rsidR="00341FB2" w:rsidRPr="00042DB4" w:rsidRDefault="00EB5D65" w:rsidP="00341FB2">
      <w:pPr>
        <w:pStyle w:val="Paragrafi"/>
        <w:rPr>
          <w:sz w:val="21"/>
          <w:szCs w:val="21"/>
          <w:lang w:val="sq-AL"/>
        </w:rPr>
      </w:pPr>
      <w:r w:rsidRPr="00042DB4">
        <w:rPr>
          <w:sz w:val="21"/>
          <w:szCs w:val="21"/>
          <w:lang w:val="sq-AL"/>
        </w:rPr>
        <w:t xml:space="preserve">b) </w:t>
      </w:r>
      <w:r w:rsidR="00341FB2" w:rsidRPr="00042DB4">
        <w:rPr>
          <w:sz w:val="21"/>
          <w:szCs w:val="21"/>
          <w:lang w:val="sq-AL"/>
        </w:rPr>
        <w:t>Kushtet kontraktuale të aktivit financiar shkaktojnë në datat e specifikuara flukse monetare</w:t>
      </w:r>
      <w:r w:rsidR="00256DB2" w:rsidRPr="00042DB4">
        <w:rPr>
          <w:sz w:val="21"/>
          <w:szCs w:val="21"/>
          <w:lang w:val="sq-AL"/>
        </w:rPr>
        <w:t>,</w:t>
      </w:r>
      <w:r w:rsidR="00341FB2" w:rsidRPr="00042DB4">
        <w:rPr>
          <w:sz w:val="21"/>
          <w:szCs w:val="21"/>
          <w:lang w:val="sq-AL"/>
        </w:rPr>
        <w:t xml:space="preserve"> të cilat janë vetëm pagesa të principalit dhe të interesit për shumën e papaguar të principalit.</w:t>
      </w:r>
    </w:p>
    <w:p w:rsidR="00341FB2" w:rsidRPr="00042DB4" w:rsidRDefault="00341FB2" w:rsidP="00341FB2">
      <w:pPr>
        <w:pStyle w:val="Paragrafi"/>
        <w:rPr>
          <w:sz w:val="21"/>
          <w:szCs w:val="21"/>
          <w:lang w:val="sq-AL"/>
        </w:rPr>
      </w:pPr>
      <w:r w:rsidRPr="00042DB4">
        <w:rPr>
          <w:sz w:val="21"/>
          <w:szCs w:val="21"/>
          <w:lang w:val="sq-AL"/>
        </w:rPr>
        <w:t xml:space="preserve">Paragrafët B4.1.1–B4.1.26 japin udhëzime sesi duhet të zbatohen këto kushte. </w:t>
      </w:r>
    </w:p>
    <w:p w:rsidR="00341FB2" w:rsidRPr="00042DB4" w:rsidRDefault="00341FB2" w:rsidP="00341FB2">
      <w:pPr>
        <w:pStyle w:val="Paragrafi"/>
        <w:rPr>
          <w:sz w:val="21"/>
          <w:szCs w:val="21"/>
          <w:lang w:val="sq-AL"/>
        </w:rPr>
      </w:pPr>
      <w:r w:rsidRPr="00042DB4">
        <w:rPr>
          <w:sz w:val="21"/>
          <w:szCs w:val="21"/>
          <w:lang w:val="sq-AL"/>
        </w:rPr>
        <w:t>4.1.3</w:t>
      </w:r>
      <w:r w:rsidR="00D333B2" w:rsidRPr="00042DB4">
        <w:rPr>
          <w:sz w:val="21"/>
          <w:szCs w:val="21"/>
          <w:lang w:val="sq-AL"/>
        </w:rPr>
        <w:t xml:space="preserve"> </w:t>
      </w:r>
      <w:r w:rsidRPr="00042DB4">
        <w:rPr>
          <w:sz w:val="21"/>
          <w:szCs w:val="21"/>
          <w:lang w:val="sq-AL"/>
        </w:rPr>
        <w:t>Për qëllim të zbatimit të paragrafit 4.1.2 (b), interesi me</w:t>
      </w:r>
      <w:r w:rsidR="00EB5D65" w:rsidRPr="00042DB4">
        <w:rPr>
          <w:sz w:val="21"/>
          <w:szCs w:val="21"/>
          <w:lang w:val="sq-AL"/>
        </w:rPr>
        <w:t>r</w:t>
      </w:r>
      <w:r w:rsidRPr="00042DB4">
        <w:rPr>
          <w:sz w:val="21"/>
          <w:szCs w:val="21"/>
          <w:lang w:val="sq-AL"/>
        </w:rPr>
        <w:t>ret në konsideratë për vlerën kohore të parasë dhe për rrezikun e kredisë që lidhet me shumën e principalit të papaguar gjatë një periudhe kohore të caktuar.</w:t>
      </w:r>
      <w:r w:rsidRPr="00042DB4">
        <w:rPr>
          <w:sz w:val="21"/>
          <w:szCs w:val="21"/>
          <w:lang w:val="sq-AL"/>
        </w:rPr>
        <w:tab/>
      </w:r>
    </w:p>
    <w:p w:rsidR="00341FB2" w:rsidRPr="00042DB4" w:rsidRDefault="002E46F3" w:rsidP="00341FB2">
      <w:pPr>
        <w:pStyle w:val="Paragrafi"/>
        <w:rPr>
          <w:sz w:val="21"/>
          <w:szCs w:val="21"/>
          <w:lang w:val="sq-AL"/>
        </w:rPr>
      </w:pPr>
      <w:r w:rsidRPr="00042DB4">
        <w:rPr>
          <w:sz w:val="21"/>
          <w:szCs w:val="21"/>
          <w:lang w:val="sq-AL"/>
        </w:rPr>
        <w:t xml:space="preserve">4.1.4 </w:t>
      </w:r>
      <w:r w:rsidR="00341FB2" w:rsidRPr="00042DB4">
        <w:rPr>
          <w:sz w:val="21"/>
          <w:szCs w:val="21"/>
          <w:lang w:val="sq-AL"/>
        </w:rPr>
        <w:t xml:space="preserve">Një aktiv financiar do të matet me vlerën e drejtë, nëse nuk është matur me koston e amortizuar në përputhje me paragrafin 4.1.2. </w:t>
      </w:r>
    </w:p>
    <w:p w:rsidR="00341FB2" w:rsidRPr="00042DB4" w:rsidRDefault="00341FB2" w:rsidP="00341FB2">
      <w:pPr>
        <w:pStyle w:val="Paragrafi"/>
        <w:rPr>
          <w:sz w:val="21"/>
          <w:szCs w:val="21"/>
          <w:lang w:val="sq-AL"/>
        </w:rPr>
      </w:pPr>
      <w:r w:rsidRPr="00042DB4">
        <w:rPr>
          <w:sz w:val="21"/>
          <w:szCs w:val="21"/>
          <w:lang w:val="sq-AL"/>
        </w:rPr>
        <w:t xml:space="preserve">Opsioni për të caktuar një aktiv financiar me vlerën e drejtë nëpërmjet fitimit ose humbjes </w:t>
      </w:r>
    </w:p>
    <w:p w:rsidR="00341FB2" w:rsidRPr="00042DB4" w:rsidRDefault="002E46F3" w:rsidP="00341FB2">
      <w:pPr>
        <w:pStyle w:val="Paragrafi"/>
        <w:rPr>
          <w:sz w:val="21"/>
          <w:szCs w:val="21"/>
          <w:lang w:val="sq-AL"/>
        </w:rPr>
      </w:pPr>
      <w:r w:rsidRPr="00042DB4">
        <w:rPr>
          <w:sz w:val="21"/>
          <w:szCs w:val="21"/>
          <w:lang w:val="sq-AL"/>
        </w:rPr>
        <w:t xml:space="preserve">4.1.5 </w:t>
      </w:r>
      <w:r w:rsidR="00341FB2" w:rsidRPr="00042DB4">
        <w:rPr>
          <w:sz w:val="21"/>
          <w:szCs w:val="21"/>
          <w:lang w:val="sq-AL"/>
        </w:rPr>
        <w:t>Pavarësisht nga paragrafët 4</w:t>
      </w:r>
      <w:r w:rsidR="00256DB2" w:rsidRPr="00042DB4">
        <w:rPr>
          <w:sz w:val="21"/>
          <w:szCs w:val="21"/>
          <w:lang w:val="sq-AL"/>
        </w:rPr>
        <w:t>.1.1-4.1.4, një njësi ekonomike</w:t>
      </w:r>
      <w:r w:rsidR="00341FB2" w:rsidRPr="00042DB4">
        <w:rPr>
          <w:sz w:val="21"/>
          <w:szCs w:val="21"/>
          <w:lang w:val="sq-AL"/>
        </w:rPr>
        <w:t xml:space="preserve"> në njohjen fillestare, mund të caktojë në mënyrë të pakthyeshme një aktiv financiar të matur me vlerën e drejtë nëpërmjet fitimit ose humbjes nëse duke bërë kështu eliminon apo redukton ndjeshëm një mospërputhje në matje ose njohje (nganjëherë referuar si një </w:t>
      </w:r>
      <w:r w:rsidR="00F74A10" w:rsidRPr="00042DB4">
        <w:rPr>
          <w:sz w:val="21"/>
          <w:szCs w:val="21"/>
          <w:lang w:val="sq-AL"/>
        </w:rPr>
        <w:t>“</w:t>
      </w:r>
      <w:r w:rsidR="00341FB2" w:rsidRPr="00042DB4">
        <w:rPr>
          <w:sz w:val="21"/>
          <w:szCs w:val="21"/>
          <w:lang w:val="sq-AL"/>
        </w:rPr>
        <w:t>mospërputhje kontabël</w:t>
      </w:r>
      <w:r w:rsidR="00F74A10" w:rsidRPr="00042DB4">
        <w:rPr>
          <w:sz w:val="21"/>
          <w:szCs w:val="21"/>
          <w:lang w:val="sq-AL"/>
        </w:rPr>
        <w:t>”</w:t>
      </w:r>
      <w:r w:rsidR="00341FB2" w:rsidRPr="00042DB4">
        <w:rPr>
          <w:sz w:val="21"/>
          <w:szCs w:val="21"/>
          <w:lang w:val="sq-AL"/>
        </w:rPr>
        <w:t xml:space="preserve">), që ndryshe do të shkaktohej nga matja mbi baza të ndryshme të aktiveve ose pasiveve apo njohjes së fitimeve dhe humbjeve nga to (shih paragrafët B4.1.29-B4.1.32). </w:t>
      </w:r>
    </w:p>
    <w:p w:rsidR="00341FB2" w:rsidRPr="00042DB4" w:rsidRDefault="002E46F3" w:rsidP="00341FB2">
      <w:pPr>
        <w:pStyle w:val="Paragrafi"/>
        <w:rPr>
          <w:sz w:val="21"/>
          <w:szCs w:val="21"/>
          <w:lang w:val="sq-AL"/>
        </w:rPr>
      </w:pPr>
      <w:r w:rsidRPr="00042DB4">
        <w:rPr>
          <w:sz w:val="21"/>
          <w:szCs w:val="21"/>
          <w:lang w:val="sq-AL"/>
        </w:rPr>
        <w:t xml:space="preserve">4.1.6 </w:t>
      </w:r>
      <w:r w:rsidR="00341FB2" w:rsidRPr="00042DB4">
        <w:rPr>
          <w:sz w:val="21"/>
          <w:szCs w:val="21"/>
          <w:lang w:val="sq-AL"/>
        </w:rPr>
        <w:t xml:space="preserve">SNRF 7 </w:t>
      </w:r>
      <w:r w:rsidR="00256DB2" w:rsidRPr="00042DB4">
        <w:rPr>
          <w:sz w:val="21"/>
          <w:szCs w:val="21"/>
          <w:lang w:val="sq-AL"/>
        </w:rPr>
        <w:t>“</w:t>
      </w:r>
      <w:r w:rsidR="00341FB2" w:rsidRPr="00042DB4">
        <w:rPr>
          <w:sz w:val="21"/>
          <w:szCs w:val="21"/>
          <w:lang w:val="sq-AL"/>
        </w:rPr>
        <w:t xml:space="preserve">Instrumentet financiare: Dhënia e informacioneve shpjeguese </w:t>
      </w:r>
      <w:r w:rsidR="00256DB2" w:rsidRPr="00042DB4">
        <w:rPr>
          <w:sz w:val="21"/>
          <w:szCs w:val="21"/>
          <w:lang w:val="sq-AL"/>
        </w:rPr>
        <w:t>“</w:t>
      </w:r>
      <w:r w:rsidR="00341FB2" w:rsidRPr="00042DB4">
        <w:rPr>
          <w:sz w:val="21"/>
          <w:szCs w:val="21"/>
          <w:lang w:val="sq-AL"/>
        </w:rPr>
        <w:t>kërkon që njësia ekonomike të japë informacione shpjeguese për aktivet financiare që i ka përcaktuar si aktive financiare me vlerë</w:t>
      </w:r>
      <w:r w:rsidR="006B764D" w:rsidRPr="00042DB4">
        <w:rPr>
          <w:sz w:val="21"/>
          <w:szCs w:val="21"/>
          <w:lang w:val="sq-AL"/>
        </w:rPr>
        <w:t xml:space="preserve"> </w:t>
      </w:r>
      <w:r w:rsidR="00341FB2" w:rsidRPr="00042DB4">
        <w:rPr>
          <w:sz w:val="21"/>
          <w:szCs w:val="21"/>
          <w:lang w:val="sq-AL"/>
        </w:rPr>
        <w:t>të</w:t>
      </w:r>
      <w:r w:rsidR="006B764D" w:rsidRPr="00042DB4">
        <w:rPr>
          <w:sz w:val="21"/>
          <w:szCs w:val="21"/>
          <w:lang w:val="sq-AL"/>
        </w:rPr>
        <w:t xml:space="preserve"> </w:t>
      </w:r>
      <w:r w:rsidR="00341FB2" w:rsidRPr="00042DB4">
        <w:rPr>
          <w:sz w:val="21"/>
          <w:szCs w:val="21"/>
          <w:lang w:val="sq-AL"/>
        </w:rPr>
        <w:t xml:space="preserve">drejtë nëpërmjet fitimit ose humbjes. </w:t>
      </w:r>
    </w:p>
    <w:p w:rsidR="00341FB2" w:rsidRPr="00042DB4" w:rsidRDefault="00341FB2" w:rsidP="00341FB2">
      <w:pPr>
        <w:pStyle w:val="Paragrafi"/>
        <w:rPr>
          <w:sz w:val="21"/>
          <w:szCs w:val="21"/>
          <w:lang w:val="sq-AL"/>
        </w:rPr>
      </w:pPr>
      <w:r w:rsidRPr="00042DB4">
        <w:rPr>
          <w:sz w:val="21"/>
          <w:szCs w:val="21"/>
          <w:lang w:val="sq-AL"/>
        </w:rPr>
        <w:t xml:space="preserve">4.2 Klasifikimi i pasiveve financiare </w:t>
      </w:r>
    </w:p>
    <w:p w:rsidR="00341FB2" w:rsidRPr="00042DB4" w:rsidRDefault="002E46F3" w:rsidP="00341FB2">
      <w:pPr>
        <w:pStyle w:val="Paragrafi"/>
        <w:rPr>
          <w:sz w:val="21"/>
          <w:szCs w:val="21"/>
          <w:lang w:val="sq-AL"/>
        </w:rPr>
      </w:pPr>
      <w:r w:rsidRPr="00042DB4">
        <w:rPr>
          <w:sz w:val="21"/>
          <w:szCs w:val="21"/>
          <w:lang w:val="sq-AL"/>
        </w:rPr>
        <w:t xml:space="preserve">4.2.1 </w:t>
      </w:r>
      <w:r w:rsidR="00341FB2" w:rsidRPr="00042DB4">
        <w:rPr>
          <w:sz w:val="21"/>
          <w:szCs w:val="21"/>
          <w:lang w:val="sq-AL"/>
        </w:rPr>
        <w:t>Një njësi ekonomike duhet të klasifikojë të gjitha pasivet fi</w:t>
      </w:r>
      <w:r w:rsidRPr="00042DB4">
        <w:rPr>
          <w:sz w:val="21"/>
          <w:szCs w:val="21"/>
          <w:lang w:val="sq-AL"/>
        </w:rPr>
        <w:t xml:space="preserve">nanciare </w:t>
      </w:r>
      <w:r w:rsidR="00341FB2" w:rsidRPr="00042DB4">
        <w:rPr>
          <w:sz w:val="21"/>
          <w:szCs w:val="21"/>
          <w:lang w:val="sq-AL"/>
        </w:rPr>
        <w:t xml:space="preserve">si të matura më pas me koston e amortizuar duke përdorur metodën e interesit efektiv, me përjashtim të: </w:t>
      </w:r>
    </w:p>
    <w:p w:rsidR="00341FB2" w:rsidRPr="00042DB4" w:rsidRDefault="00F31819" w:rsidP="00341FB2">
      <w:pPr>
        <w:pStyle w:val="Paragrafi"/>
        <w:rPr>
          <w:sz w:val="21"/>
          <w:szCs w:val="21"/>
          <w:lang w:val="sq-AL"/>
        </w:rPr>
      </w:pPr>
      <w:r w:rsidRPr="00042DB4">
        <w:rPr>
          <w:sz w:val="21"/>
          <w:szCs w:val="21"/>
          <w:lang w:val="sq-AL"/>
        </w:rPr>
        <w:t xml:space="preserve">a) </w:t>
      </w:r>
      <w:r w:rsidR="00341FB2" w:rsidRPr="00042DB4">
        <w:rPr>
          <w:sz w:val="21"/>
          <w:szCs w:val="21"/>
          <w:lang w:val="sq-AL"/>
        </w:rPr>
        <w:t>pasiveve financiare me vlerë të drejtë nëpërmjet fitimit ose humbjes. Pasive të tilla, përfshirë derivativët që janë detyrime, do të maten më pas me vlerën e drejtë.</w:t>
      </w:r>
    </w:p>
    <w:p w:rsidR="00042DB4" w:rsidRDefault="00042DB4" w:rsidP="00341FB2">
      <w:pPr>
        <w:pStyle w:val="Paragrafi"/>
        <w:rPr>
          <w:sz w:val="21"/>
          <w:szCs w:val="21"/>
          <w:lang w:val="sq-AL"/>
        </w:rPr>
      </w:pPr>
    </w:p>
    <w:p w:rsidR="00042DB4" w:rsidRDefault="00042DB4" w:rsidP="00341FB2">
      <w:pPr>
        <w:pStyle w:val="Paragrafi"/>
        <w:rPr>
          <w:sz w:val="21"/>
          <w:szCs w:val="21"/>
          <w:lang w:val="sq-AL"/>
        </w:rPr>
      </w:pPr>
    </w:p>
    <w:p w:rsidR="00341FB2" w:rsidRPr="00042DB4" w:rsidRDefault="00F31819" w:rsidP="00341FB2">
      <w:pPr>
        <w:pStyle w:val="Paragrafi"/>
        <w:rPr>
          <w:sz w:val="21"/>
          <w:szCs w:val="21"/>
          <w:lang w:val="sq-AL"/>
        </w:rPr>
      </w:pPr>
      <w:r w:rsidRPr="00042DB4">
        <w:rPr>
          <w:sz w:val="21"/>
          <w:szCs w:val="21"/>
          <w:lang w:val="sq-AL"/>
        </w:rPr>
        <w:t xml:space="preserve">b) </w:t>
      </w:r>
      <w:r w:rsidR="00341FB2" w:rsidRPr="00042DB4">
        <w:rPr>
          <w:sz w:val="21"/>
          <w:szCs w:val="21"/>
          <w:lang w:val="sq-AL"/>
        </w:rPr>
        <w:t xml:space="preserve">pasiveve financiare që lindin kur një transferim i një aktivi financiar nuk kualifikohet për çregjistrim ose kur zbatohet mënyra e përfshirjes së vazhdueshme. Paragrafët 3.2.15 dhe 3.2.17 zbatohen për matjen e pasiveve të tilla financiare. </w:t>
      </w:r>
    </w:p>
    <w:p w:rsidR="00341FB2" w:rsidRPr="00042DB4" w:rsidRDefault="00F31819" w:rsidP="00341FB2">
      <w:pPr>
        <w:pStyle w:val="Paragrafi"/>
        <w:rPr>
          <w:sz w:val="21"/>
          <w:szCs w:val="21"/>
          <w:lang w:val="sq-AL"/>
        </w:rPr>
      </w:pPr>
      <w:r w:rsidRPr="00042DB4">
        <w:rPr>
          <w:sz w:val="21"/>
          <w:szCs w:val="21"/>
          <w:lang w:val="sq-AL"/>
        </w:rPr>
        <w:t xml:space="preserve">c) </w:t>
      </w:r>
      <w:r w:rsidR="00341FB2" w:rsidRPr="00042DB4">
        <w:rPr>
          <w:sz w:val="21"/>
          <w:szCs w:val="21"/>
          <w:lang w:val="sq-AL"/>
        </w:rPr>
        <w:t>kontratat financiare të garancisë të përcaktuara në shtojcën A. Pas njohjes fillestare, një emetues i një kontrate të tillë do ta masë atë më pas (nëse paragrafi 4.2.1 (a) ose (b) nuk zbatohet) me vlerën më të lartë midis:</w:t>
      </w:r>
    </w:p>
    <w:p w:rsidR="00391B00" w:rsidRPr="00042DB4" w:rsidRDefault="00391B00" w:rsidP="00391B00">
      <w:pPr>
        <w:pStyle w:val="Paragrafi"/>
        <w:rPr>
          <w:sz w:val="21"/>
          <w:szCs w:val="21"/>
          <w:lang w:val="sq-AL"/>
        </w:rPr>
      </w:pPr>
      <w:r w:rsidRPr="00042DB4">
        <w:rPr>
          <w:sz w:val="21"/>
          <w:szCs w:val="21"/>
          <w:lang w:val="sq-AL"/>
        </w:rPr>
        <w:t xml:space="preserve"> </w:t>
      </w:r>
      <w:r w:rsidR="00F31819" w:rsidRPr="00042DB4">
        <w:rPr>
          <w:sz w:val="21"/>
          <w:szCs w:val="21"/>
          <w:lang w:val="sq-AL"/>
        </w:rPr>
        <w:t xml:space="preserve">i) </w:t>
      </w:r>
      <w:r w:rsidRPr="00042DB4">
        <w:rPr>
          <w:sz w:val="21"/>
          <w:szCs w:val="21"/>
          <w:lang w:val="sq-AL"/>
        </w:rPr>
        <w:t>shumës s</w:t>
      </w:r>
      <w:r w:rsidR="00341FB2" w:rsidRPr="00042DB4">
        <w:rPr>
          <w:sz w:val="21"/>
          <w:szCs w:val="21"/>
          <w:lang w:val="sq-AL"/>
        </w:rPr>
        <w:t xml:space="preserve">ë përcaktuar në përputhje me SNK 37 </w:t>
      </w:r>
      <w:r w:rsidR="001F03CB" w:rsidRPr="00042DB4">
        <w:rPr>
          <w:sz w:val="21"/>
          <w:szCs w:val="21"/>
          <w:lang w:val="sq-AL"/>
        </w:rPr>
        <w:t>“</w:t>
      </w:r>
      <w:r w:rsidR="00341FB2" w:rsidRPr="00042DB4">
        <w:rPr>
          <w:sz w:val="21"/>
          <w:szCs w:val="21"/>
          <w:lang w:val="sq-AL"/>
        </w:rPr>
        <w:t>Provizione, pasive të kushtëzuara dhe aktive të kushtëzuara</w:t>
      </w:r>
      <w:r w:rsidRPr="00042DB4">
        <w:rPr>
          <w:sz w:val="21"/>
          <w:szCs w:val="21"/>
          <w:lang w:val="sq-AL"/>
        </w:rPr>
        <w:t>”</w:t>
      </w:r>
      <w:r w:rsidR="00341FB2" w:rsidRPr="00042DB4">
        <w:rPr>
          <w:sz w:val="21"/>
          <w:szCs w:val="21"/>
          <w:lang w:val="sq-AL"/>
        </w:rPr>
        <w:t xml:space="preserve"> dhe</w:t>
      </w:r>
    </w:p>
    <w:p w:rsidR="00341FB2" w:rsidRPr="00042DB4" w:rsidRDefault="00F31819" w:rsidP="00391B00">
      <w:pPr>
        <w:pStyle w:val="Paragrafi"/>
        <w:rPr>
          <w:sz w:val="21"/>
          <w:szCs w:val="21"/>
          <w:lang w:val="sq-AL"/>
        </w:rPr>
      </w:pPr>
      <w:r w:rsidRPr="00042DB4">
        <w:rPr>
          <w:sz w:val="21"/>
          <w:szCs w:val="21"/>
          <w:lang w:val="sq-AL"/>
        </w:rPr>
        <w:t xml:space="preserve">ii) </w:t>
      </w:r>
      <w:r w:rsidR="00341FB2" w:rsidRPr="00042DB4">
        <w:rPr>
          <w:sz w:val="21"/>
          <w:szCs w:val="21"/>
          <w:lang w:val="sq-AL"/>
        </w:rPr>
        <w:t xml:space="preserve">shumës të njohur fillimisht (shih paragrafin 5.1.1) pakësuar, kur është e përshtatshme, me amortizimin kumulativ të njohur në përputhje me SNK 18 </w:t>
      </w:r>
      <w:r w:rsidR="00391B00" w:rsidRPr="00042DB4">
        <w:rPr>
          <w:sz w:val="21"/>
          <w:szCs w:val="21"/>
          <w:lang w:val="sq-AL"/>
        </w:rPr>
        <w:t>“</w:t>
      </w:r>
      <w:r w:rsidR="00341FB2" w:rsidRPr="00042DB4">
        <w:rPr>
          <w:sz w:val="21"/>
          <w:szCs w:val="21"/>
          <w:lang w:val="sq-AL"/>
        </w:rPr>
        <w:t>Të ardhurat</w:t>
      </w:r>
      <w:r w:rsidR="00391B00" w:rsidRPr="00042DB4">
        <w:rPr>
          <w:sz w:val="21"/>
          <w:szCs w:val="21"/>
          <w:lang w:val="sq-AL"/>
        </w:rPr>
        <w:t>”</w:t>
      </w:r>
      <w:r w:rsidR="00341FB2" w:rsidRPr="00042DB4">
        <w:rPr>
          <w:sz w:val="21"/>
          <w:szCs w:val="21"/>
          <w:lang w:val="sq-AL"/>
        </w:rPr>
        <w:t>.</w:t>
      </w:r>
    </w:p>
    <w:p w:rsidR="00341FB2" w:rsidRPr="00042DB4" w:rsidRDefault="00F31819" w:rsidP="00341FB2">
      <w:pPr>
        <w:pStyle w:val="Paragrafi"/>
        <w:rPr>
          <w:sz w:val="21"/>
          <w:szCs w:val="21"/>
          <w:lang w:val="sq-AL"/>
        </w:rPr>
      </w:pPr>
      <w:r w:rsidRPr="00042DB4">
        <w:rPr>
          <w:sz w:val="21"/>
          <w:szCs w:val="21"/>
          <w:lang w:val="sq-AL"/>
        </w:rPr>
        <w:t xml:space="preserve">d) </w:t>
      </w:r>
      <w:r w:rsidR="00341FB2" w:rsidRPr="00042DB4">
        <w:rPr>
          <w:sz w:val="21"/>
          <w:szCs w:val="21"/>
          <w:lang w:val="sq-AL"/>
        </w:rPr>
        <w:t>angazhimet për të siguruar një kredi me një normë interesi më të ulët se e tregut. Pas njohjes fillestare, një emetues i një angazhimi t</w:t>
      </w:r>
      <w:r w:rsidR="000939F0" w:rsidRPr="00042DB4">
        <w:rPr>
          <w:sz w:val="21"/>
          <w:szCs w:val="21"/>
          <w:lang w:val="sq-AL"/>
        </w:rPr>
        <w:t>ë tillë do ta masë më pas atë (përveçse</w:t>
      </w:r>
      <w:r w:rsidR="00341FB2" w:rsidRPr="00042DB4">
        <w:rPr>
          <w:sz w:val="21"/>
          <w:szCs w:val="21"/>
          <w:lang w:val="sq-AL"/>
        </w:rPr>
        <w:t xml:space="preserve"> kur zbatohet paragrafi 4.2.1 (a)) me më të lartën e:</w:t>
      </w:r>
    </w:p>
    <w:p w:rsidR="00391B00" w:rsidRPr="00042DB4" w:rsidRDefault="00391B00" w:rsidP="00391B00">
      <w:pPr>
        <w:pStyle w:val="Paragrafi"/>
        <w:rPr>
          <w:sz w:val="21"/>
          <w:szCs w:val="21"/>
          <w:lang w:val="sq-AL"/>
        </w:rPr>
      </w:pPr>
      <w:r w:rsidRPr="00042DB4">
        <w:rPr>
          <w:sz w:val="21"/>
          <w:szCs w:val="21"/>
          <w:lang w:val="sq-AL"/>
        </w:rPr>
        <w:t xml:space="preserve"> </w:t>
      </w:r>
      <w:r w:rsidR="00F31819" w:rsidRPr="00042DB4">
        <w:rPr>
          <w:sz w:val="21"/>
          <w:szCs w:val="21"/>
          <w:lang w:val="sq-AL"/>
        </w:rPr>
        <w:t xml:space="preserve">i) </w:t>
      </w:r>
      <w:r w:rsidR="00341FB2" w:rsidRPr="00042DB4">
        <w:rPr>
          <w:sz w:val="21"/>
          <w:szCs w:val="21"/>
          <w:lang w:val="sq-AL"/>
        </w:rPr>
        <w:t>shumës së përcaktuar në përputhje me SNK 37</w:t>
      </w:r>
      <w:r w:rsidR="0051530F" w:rsidRPr="00042DB4">
        <w:rPr>
          <w:sz w:val="21"/>
          <w:szCs w:val="21"/>
          <w:lang w:val="sq-AL"/>
        </w:rPr>
        <w:t>;</w:t>
      </w:r>
      <w:r w:rsidR="00341FB2" w:rsidRPr="00042DB4">
        <w:rPr>
          <w:sz w:val="21"/>
          <w:szCs w:val="21"/>
          <w:lang w:val="sq-AL"/>
        </w:rPr>
        <w:t xml:space="preserve"> dhe </w:t>
      </w:r>
    </w:p>
    <w:p w:rsidR="00341FB2" w:rsidRPr="00042DB4" w:rsidRDefault="00F31819" w:rsidP="00391B00">
      <w:pPr>
        <w:pStyle w:val="Paragrafi"/>
        <w:rPr>
          <w:sz w:val="21"/>
          <w:szCs w:val="21"/>
          <w:lang w:val="sq-AL"/>
        </w:rPr>
      </w:pPr>
      <w:r w:rsidRPr="00042DB4">
        <w:rPr>
          <w:sz w:val="21"/>
          <w:szCs w:val="21"/>
          <w:lang w:val="sq-AL"/>
        </w:rPr>
        <w:t xml:space="preserve">ii) </w:t>
      </w:r>
      <w:r w:rsidR="00341FB2" w:rsidRPr="00042DB4">
        <w:rPr>
          <w:sz w:val="21"/>
          <w:szCs w:val="21"/>
          <w:lang w:val="sq-AL"/>
        </w:rPr>
        <w:t xml:space="preserve">shumës </w:t>
      </w:r>
      <w:r w:rsidR="0051530F" w:rsidRPr="00042DB4">
        <w:rPr>
          <w:sz w:val="21"/>
          <w:szCs w:val="21"/>
          <w:lang w:val="sq-AL"/>
        </w:rPr>
        <w:t>s</w:t>
      </w:r>
      <w:r w:rsidR="00341FB2" w:rsidRPr="00042DB4">
        <w:rPr>
          <w:sz w:val="21"/>
          <w:szCs w:val="21"/>
          <w:lang w:val="sq-AL"/>
        </w:rPr>
        <w:t>ë njohur fillimisht (shih paragrafin 5.1.1) pakësuar, kur është e përshtatshme, me amortizimin kumulativ të njohur në përputhje me SNK 18.</w:t>
      </w:r>
    </w:p>
    <w:p w:rsidR="00341FB2" w:rsidRPr="00042DB4" w:rsidRDefault="00341FB2" w:rsidP="00341FB2">
      <w:pPr>
        <w:pStyle w:val="Paragrafi"/>
        <w:rPr>
          <w:sz w:val="21"/>
          <w:szCs w:val="21"/>
          <w:lang w:val="sq-AL"/>
        </w:rPr>
      </w:pPr>
      <w:r w:rsidRPr="00042DB4">
        <w:rPr>
          <w:sz w:val="21"/>
          <w:szCs w:val="21"/>
          <w:lang w:val="sq-AL"/>
        </w:rPr>
        <w:t xml:space="preserve">Opsioni për të caktuar një detyrim financiar me vlerën e drejtë nëpërmjet fitimit ose humbjes </w:t>
      </w:r>
    </w:p>
    <w:p w:rsidR="00341FB2" w:rsidRPr="00042DB4" w:rsidRDefault="00F31819" w:rsidP="00341FB2">
      <w:pPr>
        <w:pStyle w:val="Paragrafi"/>
        <w:rPr>
          <w:sz w:val="21"/>
          <w:szCs w:val="21"/>
          <w:lang w:val="sq-AL"/>
        </w:rPr>
      </w:pPr>
      <w:r w:rsidRPr="00042DB4">
        <w:rPr>
          <w:sz w:val="21"/>
          <w:szCs w:val="21"/>
          <w:lang w:val="sq-AL"/>
        </w:rPr>
        <w:t xml:space="preserve">4.2.2 </w:t>
      </w:r>
      <w:r w:rsidR="00341FB2" w:rsidRPr="00042DB4">
        <w:rPr>
          <w:sz w:val="21"/>
          <w:szCs w:val="21"/>
          <w:lang w:val="sq-AL"/>
        </w:rPr>
        <w:t xml:space="preserve">Një njësi ekonomike, në njohjen fillestare, mund të caktojë në mënyrë të pakthyeshme një pasiv financiar si të matur me vlerën e drejtë nëpërmjet fitimit ose humbjes, kur lejohet nga paragrafi 4.3.5, apo ngaqë duke vepruar kështu sigurohet informacion më i </w:t>
      </w:r>
      <w:r w:rsidR="00AC5251" w:rsidRPr="00042DB4">
        <w:rPr>
          <w:sz w:val="21"/>
          <w:szCs w:val="21"/>
          <w:lang w:val="sq-AL"/>
        </w:rPr>
        <w:t>rëndësishëm</w:t>
      </w:r>
      <w:r w:rsidR="00341FB2" w:rsidRPr="00042DB4">
        <w:rPr>
          <w:sz w:val="21"/>
          <w:szCs w:val="21"/>
          <w:lang w:val="sq-AL"/>
        </w:rPr>
        <w:t>, sepse</w:t>
      </w:r>
      <w:r w:rsidR="0051530F" w:rsidRPr="00042DB4">
        <w:rPr>
          <w:sz w:val="21"/>
          <w:szCs w:val="21"/>
          <w:lang w:val="sq-AL"/>
        </w:rPr>
        <w:t>,</w:t>
      </w:r>
      <w:r w:rsidR="00341FB2" w:rsidRPr="00042DB4">
        <w:rPr>
          <w:sz w:val="21"/>
          <w:szCs w:val="21"/>
          <w:lang w:val="sq-AL"/>
        </w:rPr>
        <w:t xml:space="preserve"> ose</w:t>
      </w:r>
      <w:r w:rsidR="0051530F" w:rsidRPr="00042DB4">
        <w:rPr>
          <w:sz w:val="21"/>
          <w:szCs w:val="21"/>
          <w:lang w:val="sq-AL"/>
        </w:rPr>
        <w:t>:</w:t>
      </w:r>
      <w:r w:rsidR="00341FB2" w:rsidRPr="00042DB4">
        <w:rPr>
          <w:sz w:val="21"/>
          <w:szCs w:val="21"/>
          <w:lang w:val="sq-AL"/>
        </w:rPr>
        <w:t xml:space="preserve"> </w:t>
      </w:r>
    </w:p>
    <w:p w:rsidR="00341FB2" w:rsidRPr="00042DB4" w:rsidRDefault="00F31819" w:rsidP="00341FB2">
      <w:pPr>
        <w:pStyle w:val="Paragrafi"/>
        <w:rPr>
          <w:sz w:val="21"/>
          <w:szCs w:val="21"/>
          <w:lang w:val="sq-AL"/>
        </w:rPr>
      </w:pPr>
      <w:r w:rsidRPr="00042DB4">
        <w:rPr>
          <w:sz w:val="21"/>
          <w:szCs w:val="21"/>
          <w:lang w:val="sq-AL"/>
        </w:rPr>
        <w:t xml:space="preserve">a) </w:t>
      </w:r>
      <w:r w:rsidR="00341FB2" w:rsidRPr="00042DB4">
        <w:rPr>
          <w:sz w:val="21"/>
          <w:szCs w:val="21"/>
          <w:lang w:val="sq-AL"/>
        </w:rPr>
        <w:t xml:space="preserve">eliminon apo redukton ndjeshëm një matje ose mospërputhje në njohje (nganjëherë referuar si </w:t>
      </w:r>
      <w:r w:rsidR="0051530F" w:rsidRPr="00042DB4">
        <w:rPr>
          <w:sz w:val="21"/>
          <w:szCs w:val="21"/>
          <w:lang w:val="sq-AL"/>
        </w:rPr>
        <w:t>“</w:t>
      </w:r>
      <w:r w:rsidR="00341FB2" w:rsidRPr="00042DB4">
        <w:rPr>
          <w:sz w:val="21"/>
          <w:szCs w:val="21"/>
          <w:lang w:val="sq-AL"/>
        </w:rPr>
        <w:t>mospërputhje kontabël</w:t>
      </w:r>
      <w:r w:rsidR="0051530F" w:rsidRPr="00042DB4">
        <w:rPr>
          <w:sz w:val="21"/>
          <w:szCs w:val="21"/>
          <w:lang w:val="sq-AL"/>
        </w:rPr>
        <w:t>”</w:t>
      </w:r>
      <w:r w:rsidR="00341FB2" w:rsidRPr="00042DB4">
        <w:rPr>
          <w:sz w:val="21"/>
          <w:szCs w:val="21"/>
          <w:lang w:val="sq-AL"/>
        </w:rPr>
        <w:t xml:space="preserve">), që ndryshe do të rridhte nga matja e aktiveve apo pasiveve, apo njohja e fitimeve dhe humbjeve nga to mbi baza të ndryshme; ose </w:t>
      </w:r>
    </w:p>
    <w:p w:rsidR="00341FB2" w:rsidRPr="00042DB4" w:rsidRDefault="00F31819" w:rsidP="00341FB2">
      <w:pPr>
        <w:pStyle w:val="Paragrafi"/>
        <w:rPr>
          <w:sz w:val="21"/>
          <w:szCs w:val="21"/>
          <w:lang w:val="sq-AL"/>
        </w:rPr>
      </w:pPr>
      <w:r w:rsidRPr="00042DB4">
        <w:rPr>
          <w:sz w:val="21"/>
          <w:szCs w:val="21"/>
          <w:lang w:val="sq-AL"/>
        </w:rPr>
        <w:t xml:space="preserve">b) </w:t>
      </w:r>
      <w:r w:rsidR="00341FB2" w:rsidRPr="00042DB4">
        <w:rPr>
          <w:sz w:val="21"/>
          <w:szCs w:val="21"/>
          <w:lang w:val="sq-AL"/>
        </w:rPr>
        <w:t xml:space="preserve">një grup pasivesh financiare apo aktivesh dhe pasivesh financiare është menaxhuar dhe performanca e tij është vlerësuar mbi bazën e vlerës së drejtë, në përputhje me një menaxhim rreziku të dokumentuar ose strategji investimi, dhe informacioni rreth grupit sigurohet nga brenda nga vetë personeli drejtues kryesor i njësisë ekonomike (siç përcaktohet në SNK 24 </w:t>
      </w:r>
      <w:r w:rsidR="0051530F" w:rsidRPr="00042DB4">
        <w:rPr>
          <w:sz w:val="21"/>
          <w:szCs w:val="21"/>
          <w:lang w:val="sq-AL"/>
        </w:rPr>
        <w:t>“</w:t>
      </w:r>
      <w:r w:rsidR="00341FB2" w:rsidRPr="00042DB4">
        <w:rPr>
          <w:sz w:val="21"/>
          <w:szCs w:val="21"/>
          <w:lang w:val="sq-AL"/>
        </w:rPr>
        <w:t>Dhënia e informacioneve shpjeguese për palët e lidhura</w:t>
      </w:r>
      <w:r w:rsidR="0051530F" w:rsidRPr="00042DB4">
        <w:rPr>
          <w:sz w:val="21"/>
          <w:szCs w:val="21"/>
          <w:lang w:val="sq-AL"/>
        </w:rPr>
        <w:t>”</w:t>
      </w:r>
      <w:r w:rsidR="00341FB2" w:rsidRPr="00042DB4">
        <w:rPr>
          <w:sz w:val="21"/>
          <w:szCs w:val="21"/>
          <w:lang w:val="sq-AL"/>
        </w:rPr>
        <w:t>), për shembull bordi i drejtorëve dhe drejtori ekzekutiv i njësisë ekonomike.</w:t>
      </w:r>
      <w:r w:rsidR="006B764D" w:rsidRPr="00042DB4">
        <w:rPr>
          <w:sz w:val="21"/>
          <w:szCs w:val="21"/>
          <w:lang w:val="sq-AL"/>
        </w:rPr>
        <w:t xml:space="preserve"> </w:t>
      </w:r>
    </w:p>
    <w:p w:rsidR="00341FB2" w:rsidRPr="00042DB4" w:rsidRDefault="00341FB2" w:rsidP="00341FB2">
      <w:pPr>
        <w:pStyle w:val="Paragrafi"/>
        <w:rPr>
          <w:sz w:val="21"/>
          <w:szCs w:val="21"/>
          <w:lang w:val="sq-AL"/>
        </w:rPr>
      </w:pPr>
      <w:r w:rsidRPr="00042DB4">
        <w:rPr>
          <w:sz w:val="21"/>
          <w:szCs w:val="21"/>
          <w:lang w:val="sq-AL"/>
        </w:rPr>
        <w:t>4.2.3</w:t>
      </w:r>
      <w:r w:rsidR="00F31819" w:rsidRPr="00042DB4">
        <w:rPr>
          <w:sz w:val="21"/>
          <w:szCs w:val="21"/>
          <w:lang w:val="sq-AL"/>
        </w:rPr>
        <w:t xml:space="preserve"> </w:t>
      </w:r>
      <w:r w:rsidRPr="00042DB4">
        <w:rPr>
          <w:sz w:val="21"/>
          <w:szCs w:val="21"/>
          <w:lang w:val="sq-AL"/>
        </w:rPr>
        <w:t xml:space="preserve">SNRF 7 kërkon që njësia ekonomike të japë informacione shpjeguese rreth pasiveve financiare që janë caktuar si pasive financiare me vlerën e drejtë nëpërmjet fitimit ose humbjes. </w:t>
      </w:r>
    </w:p>
    <w:p w:rsidR="00341FB2" w:rsidRPr="00042DB4" w:rsidRDefault="00341FB2" w:rsidP="00341FB2">
      <w:pPr>
        <w:pStyle w:val="Paragrafi"/>
        <w:rPr>
          <w:sz w:val="21"/>
          <w:szCs w:val="21"/>
          <w:lang w:val="sq-AL"/>
        </w:rPr>
      </w:pPr>
      <w:r w:rsidRPr="00042DB4">
        <w:rPr>
          <w:sz w:val="21"/>
          <w:szCs w:val="21"/>
          <w:lang w:val="sq-AL"/>
        </w:rPr>
        <w:t>4.3 Derivativët e përfshirë</w:t>
      </w:r>
    </w:p>
    <w:p w:rsidR="00341FB2" w:rsidRPr="00042DB4" w:rsidRDefault="00F31819" w:rsidP="00341FB2">
      <w:pPr>
        <w:pStyle w:val="Paragrafi"/>
        <w:rPr>
          <w:sz w:val="21"/>
          <w:szCs w:val="21"/>
          <w:lang w:val="sq-AL"/>
        </w:rPr>
      </w:pPr>
      <w:r w:rsidRPr="00042DB4">
        <w:rPr>
          <w:sz w:val="21"/>
          <w:szCs w:val="21"/>
          <w:lang w:val="sq-AL"/>
        </w:rPr>
        <w:t xml:space="preserve">4.3.1 </w:t>
      </w:r>
      <w:r w:rsidR="00341FB2" w:rsidRPr="00042DB4">
        <w:rPr>
          <w:sz w:val="21"/>
          <w:szCs w:val="21"/>
          <w:lang w:val="sq-AL"/>
        </w:rPr>
        <w:t>Një derivativ i përfshirë është një përbërës i një kontrate hibride që</w:t>
      </w:r>
      <w:r w:rsidR="0051530F" w:rsidRPr="00042DB4">
        <w:rPr>
          <w:sz w:val="21"/>
          <w:szCs w:val="21"/>
          <w:lang w:val="sq-AL"/>
        </w:rPr>
        <w:t>,</w:t>
      </w:r>
      <w:r w:rsidR="00341FB2" w:rsidRPr="00042DB4">
        <w:rPr>
          <w:sz w:val="21"/>
          <w:szCs w:val="21"/>
          <w:lang w:val="sq-AL"/>
        </w:rPr>
        <w:t xml:space="preserve"> gjithashtu</w:t>
      </w:r>
      <w:r w:rsidR="0051530F" w:rsidRPr="00042DB4">
        <w:rPr>
          <w:sz w:val="21"/>
          <w:szCs w:val="21"/>
          <w:lang w:val="sq-AL"/>
        </w:rPr>
        <w:t>, përfshin një jo</w:t>
      </w:r>
      <w:r w:rsidR="00341FB2" w:rsidRPr="00042DB4">
        <w:rPr>
          <w:sz w:val="21"/>
          <w:szCs w:val="21"/>
          <w:lang w:val="sq-AL"/>
        </w:rPr>
        <w:t>derivativ bazë</w:t>
      </w:r>
      <w:r w:rsidR="0051530F" w:rsidRPr="00042DB4">
        <w:rPr>
          <w:sz w:val="21"/>
          <w:szCs w:val="21"/>
          <w:lang w:val="sq-AL"/>
        </w:rPr>
        <w:t xml:space="preserve"> </w:t>
      </w:r>
      <w:r w:rsidR="00341FB2" w:rsidRPr="00042DB4">
        <w:rPr>
          <w:sz w:val="21"/>
          <w:szCs w:val="21"/>
          <w:lang w:val="sq-AL"/>
        </w:rPr>
        <w:t>-</w:t>
      </w:r>
      <w:r w:rsidR="0051530F" w:rsidRPr="00042DB4">
        <w:rPr>
          <w:sz w:val="21"/>
          <w:szCs w:val="21"/>
          <w:lang w:val="sq-AL"/>
        </w:rPr>
        <w:t xml:space="preserve"> </w:t>
      </w:r>
      <w:r w:rsidR="00341FB2" w:rsidRPr="00042DB4">
        <w:rPr>
          <w:sz w:val="21"/>
          <w:szCs w:val="21"/>
          <w:lang w:val="sq-AL"/>
        </w:rPr>
        <w:t xml:space="preserve">me efekt që disa nga flukset e mjeteve monetare të instrumentit të kombinuar të ndryshojnë në mënyrë të ngjashme me një derivativ të veçuar. Një derivativ i përfshirë shkakton disa ose të gjitha flukset e mjeteve monetare që përndryshe do të kërkoheshin nga kontrata që të modifikoheshin sipas një norme të caktuar interesi, çmimit të instrumentit financiar, çmimit të mallrave, kursit të këmbimit valutor, indeksit të çmimeve ose normat, klasifikimi i kredive ose indeksit të kredisë, apo </w:t>
      </w:r>
      <w:r w:rsidR="00AC4466" w:rsidRPr="00042DB4">
        <w:rPr>
          <w:sz w:val="21"/>
          <w:szCs w:val="21"/>
          <w:lang w:val="sq-AL"/>
        </w:rPr>
        <w:t>variabëlve</w:t>
      </w:r>
      <w:r w:rsidR="00341FB2" w:rsidRPr="00042DB4">
        <w:rPr>
          <w:sz w:val="21"/>
          <w:szCs w:val="21"/>
          <w:lang w:val="sq-AL"/>
        </w:rPr>
        <w:t xml:space="preserve"> të tjerë, siç është në rastin e një variab</w:t>
      </w:r>
      <w:r w:rsidR="00AC4466" w:rsidRPr="00042DB4">
        <w:rPr>
          <w:sz w:val="21"/>
          <w:szCs w:val="21"/>
          <w:lang w:val="sq-AL"/>
        </w:rPr>
        <w:t>ë</w:t>
      </w:r>
      <w:r w:rsidR="00341FB2" w:rsidRPr="00042DB4">
        <w:rPr>
          <w:sz w:val="21"/>
          <w:szCs w:val="21"/>
          <w:lang w:val="sq-AL"/>
        </w:rPr>
        <w:t>li jofinanciar që nuk është specifik për njërën palë të kontratës. Një derivativ që lidhet</w:t>
      </w:r>
      <w:r w:rsidR="006B764D" w:rsidRPr="00042DB4">
        <w:rPr>
          <w:sz w:val="21"/>
          <w:szCs w:val="21"/>
          <w:lang w:val="sq-AL"/>
        </w:rPr>
        <w:t xml:space="preserve"> </w:t>
      </w:r>
      <w:r w:rsidR="00341FB2" w:rsidRPr="00042DB4">
        <w:rPr>
          <w:sz w:val="21"/>
          <w:szCs w:val="21"/>
          <w:lang w:val="sq-AL"/>
        </w:rPr>
        <w:t>me një instrument financiar, por që nga pikëpamja kontraktuale është i transferueshëm në mënyrë</w:t>
      </w:r>
      <w:r w:rsidR="006B764D" w:rsidRPr="00042DB4">
        <w:rPr>
          <w:sz w:val="21"/>
          <w:szCs w:val="21"/>
          <w:lang w:val="sq-AL"/>
        </w:rPr>
        <w:t xml:space="preserve"> </w:t>
      </w:r>
      <w:r w:rsidR="00341FB2" w:rsidRPr="00042DB4">
        <w:rPr>
          <w:sz w:val="21"/>
          <w:szCs w:val="21"/>
          <w:lang w:val="sq-AL"/>
        </w:rPr>
        <w:t>të pavarur nga ky instrument, ose ka një palë tjetër të ndryshme, nuk është një derivativ i përfshirë, por një instrument i veçantë financiar.</w:t>
      </w:r>
    </w:p>
    <w:p w:rsidR="00341FB2" w:rsidRPr="00042DB4" w:rsidRDefault="00341FB2" w:rsidP="00341FB2">
      <w:pPr>
        <w:pStyle w:val="Paragrafi"/>
        <w:rPr>
          <w:sz w:val="21"/>
          <w:szCs w:val="21"/>
          <w:lang w:val="sq-AL"/>
        </w:rPr>
      </w:pPr>
      <w:r w:rsidRPr="00042DB4">
        <w:rPr>
          <w:sz w:val="21"/>
          <w:szCs w:val="21"/>
          <w:lang w:val="sq-AL"/>
        </w:rPr>
        <w:t>Kontratat hibride me bazë një aktiv financiar</w:t>
      </w:r>
    </w:p>
    <w:p w:rsidR="00341FB2" w:rsidRPr="00042DB4" w:rsidRDefault="00F31819" w:rsidP="00341FB2">
      <w:pPr>
        <w:pStyle w:val="Paragrafi"/>
        <w:rPr>
          <w:sz w:val="21"/>
          <w:szCs w:val="21"/>
          <w:lang w:val="sq-AL"/>
        </w:rPr>
      </w:pPr>
      <w:r w:rsidRPr="00042DB4">
        <w:rPr>
          <w:sz w:val="21"/>
          <w:szCs w:val="21"/>
          <w:lang w:val="sq-AL"/>
        </w:rPr>
        <w:t xml:space="preserve">4.3.2 </w:t>
      </w:r>
      <w:r w:rsidR="00341FB2" w:rsidRPr="00042DB4">
        <w:rPr>
          <w:sz w:val="21"/>
          <w:szCs w:val="21"/>
          <w:lang w:val="sq-AL"/>
        </w:rPr>
        <w:t>Nëse një kontratë hibride ka si bazë një aktiv që është brenda objektit të këtij SNRF-je, një njësi ekonomike do të zbatojë kërkesat në paragrafët 4.1.1</w:t>
      </w:r>
      <w:r w:rsidR="0051530F" w:rsidRPr="00042DB4">
        <w:rPr>
          <w:sz w:val="21"/>
          <w:szCs w:val="21"/>
          <w:lang w:val="sq-AL"/>
        </w:rPr>
        <w:t>-</w:t>
      </w:r>
      <w:r w:rsidR="00341FB2" w:rsidRPr="00042DB4">
        <w:rPr>
          <w:sz w:val="21"/>
          <w:szCs w:val="21"/>
          <w:lang w:val="sq-AL"/>
        </w:rPr>
        <w:t>4.1.5 për gjithë kontratën hibride.</w:t>
      </w:r>
    </w:p>
    <w:p w:rsidR="00341FB2" w:rsidRPr="00042DB4" w:rsidRDefault="00341FB2" w:rsidP="00341FB2">
      <w:pPr>
        <w:pStyle w:val="Paragrafi"/>
        <w:rPr>
          <w:sz w:val="21"/>
          <w:szCs w:val="21"/>
          <w:lang w:val="sq-AL"/>
        </w:rPr>
      </w:pPr>
      <w:r w:rsidRPr="00042DB4">
        <w:rPr>
          <w:sz w:val="21"/>
          <w:szCs w:val="21"/>
          <w:lang w:val="sq-AL"/>
        </w:rPr>
        <w:t xml:space="preserve">Kontratat e tjera hibride </w:t>
      </w:r>
    </w:p>
    <w:p w:rsidR="00341FB2" w:rsidRPr="00042DB4" w:rsidRDefault="00F31819" w:rsidP="00341FB2">
      <w:pPr>
        <w:pStyle w:val="Paragrafi"/>
        <w:rPr>
          <w:sz w:val="21"/>
          <w:szCs w:val="21"/>
          <w:lang w:val="sq-AL"/>
        </w:rPr>
      </w:pPr>
      <w:r w:rsidRPr="00042DB4">
        <w:rPr>
          <w:sz w:val="21"/>
          <w:szCs w:val="21"/>
          <w:lang w:val="sq-AL"/>
        </w:rPr>
        <w:t xml:space="preserve">4.3.3 </w:t>
      </w:r>
      <w:r w:rsidR="00341FB2" w:rsidRPr="00042DB4">
        <w:rPr>
          <w:sz w:val="21"/>
          <w:szCs w:val="21"/>
          <w:lang w:val="sq-AL"/>
        </w:rPr>
        <w:t>Nëse një kontratë hibride ka një bazë që nuk është një aktiv brenda objektit të këtij SNRF-je, një derivativ i përfshirë do të ndahet nga baza dhe do të trajtohet si një derivativ</w:t>
      </w:r>
      <w:r w:rsidR="00F20D25" w:rsidRPr="00042DB4">
        <w:rPr>
          <w:sz w:val="21"/>
          <w:szCs w:val="21"/>
          <w:lang w:val="sq-AL"/>
        </w:rPr>
        <w:t>,</w:t>
      </w:r>
      <w:r w:rsidR="00341FB2" w:rsidRPr="00042DB4">
        <w:rPr>
          <w:sz w:val="21"/>
          <w:szCs w:val="21"/>
          <w:lang w:val="sq-AL"/>
        </w:rPr>
        <w:t xml:space="preserve"> sipas këtij SNRF-je nëse, dhe vetëm nëse:</w:t>
      </w:r>
    </w:p>
    <w:p w:rsidR="00042DB4" w:rsidRDefault="00042DB4" w:rsidP="00341FB2">
      <w:pPr>
        <w:pStyle w:val="Paragrafi"/>
        <w:rPr>
          <w:sz w:val="21"/>
          <w:szCs w:val="21"/>
          <w:lang w:val="sq-AL"/>
        </w:rPr>
      </w:pPr>
    </w:p>
    <w:p w:rsidR="00341FB2" w:rsidRPr="00042DB4" w:rsidRDefault="00F4213E" w:rsidP="00341FB2">
      <w:pPr>
        <w:pStyle w:val="Paragrafi"/>
        <w:rPr>
          <w:sz w:val="21"/>
          <w:szCs w:val="21"/>
          <w:lang w:val="sq-AL"/>
        </w:rPr>
      </w:pPr>
      <w:r w:rsidRPr="00042DB4">
        <w:rPr>
          <w:sz w:val="21"/>
          <w:szCs w:val="21"/>
          <w:lang w:val="sq-AL"/>
        </w:rPr>
        <w:t xml:space="preserve">a) </w:t>
      </w:r>
      <w:r w:rsidR="00341FB2" w:rsidRPr="00042DB4">
        <w:rPr>
          <w:sz w:val="21"/>
          <w:szCs w:val="21"/>
          <w:lang w:val="sq-AL"/>
        </w:rPr>
        <w:t xml:space="preserve">karakteristikat ekonomike dhe rreziqet e derivativit të përfshirë nuk janë të lidhura ngushtë me karakteristikat ekonomike dhe rreziqet e instrumentit bazë (shih </w:t>
      </w:r>
      <w:r w:rsidR="00F20D25" w:rsidRPr="00042DB4">
        <w:rPr>
          <w:sz w:val="21"/>
          <w:szCs w:val="21"/>
          <w:lang w:val="sq-AL"/>
        </w:rPr>
        <w:t>paragrafët</w:t>
      </w:r>
      <w:r w:rsidR="00341FB2" w:rsidRPr="00042DB4">
        <w:rPr>
          <w:sz w:val="21"/>
          <w:szCs w:val="21"/>
          <w:lang w:val="sq-AL"/>
        </w:rPr>
        <w:t xml:space="preserve"> B4.3.5 dhe B4.3.8); </w:t>
      </w:r>
    </w:p>
    <w:p w:rsidR="00341FB2" w:rsidRPr="00042DB4" w:rsidRDefault="00F4213E" w:rsidP="00341FB2">
      <w:pPr>
        <w:pStyle w:val="Paragrafi"/>
        <w:rPr>
          <w:sz w:val="21"/>
          <w:szCs w:val="21"/>
          <w:lang w:val="sq-AL"/>
        </w:rPr>
      </w:pPr>
      <w:r w:rsidRPr="00042DB4">
        <w:rPr>
          <w:sz w:val="21"/>
          <w:szCs w:val="21"/>
          <w:lang w:val="sq-AL"/>
        </w:rPr>
        <w:t xml:space="preserve">b) </w:t>
      </w:r>
      <w:r w:rsidR="00341FB2" w:rsidRPr="00042DB4">
        <w:rPr>
          <w:sz w:val="21"/>
          <w:szCs w:val="21"/>
          <w:lang w:val="sq-AL"/>
        </w:rPr>
        <w:t>një instrument i veçantë me kushte të njëjta</w:t>
      </w:r>
      <w:r w:rsidR="00F20D25" w:rsidRPr="00042DB4">
        <w:rPr>
          <w:sz w:val="21"/>
          <w:szCs w:val="21"/>
          <w:lang w:val="sq-AL"/>
        </w:rPr>
        <w:t>,</w:t>
      </w:r>
      <w:r w:rsidR="00341FB2" w:rsidRPr="00042DB4">
        <w:rPr>
          <w:sz w:val="21"/>
          <w:szCs w:val="21"/>
          <w:lang w:val="sq-AL"/>
        </w:rPr>
        <w:t xml:space="preserve"> si derivativi i përfshirë do të plotësonte përkufizimin e një derivativi; dhe </w:t>
      </w:r>
    </w:p>
    <w:p w:rsidR="00341FB2" w:rsidRPr="00042DB4" w:rsidRDefault="00F4213E" w:rsidP="00341FB2">
      <w:pPr>
        <w:pStyle w:val="Paragrafi"/>
        <w:rPr>
          <w:sz w:val="21"/>
          <w:szCs w:val="21"/>
          <w:lang w:val="sq-AL"/>
        </w:rPr>
      </w:pPr>
      <w:r w:rsidRPr="00042DB4">
        <w:rPr>
          <w:sz w:val="21"/>
          <w:szCs w:val="21"/>
          <w:lang w:val="sq-AL"/>
        </w:rPr>
        <w:t xml:space="preserve">c) </w:t>
      </w:r>
      <w:r w:rsidR="00341FB2" w:rsidRPr="00042DB4">
        <w:rPr>
          <w:sz w:val="21"/>
          <w:szCs w:val="21"/>
          <w:lang w:val="sq-AL"/>
        </w:rPr>
        <w:t>kontrata hibride nuk matet me vlerën e drejtë, ndryshimet në të</w:t>
      </w:r>
      <w:r w:rsidR="006B764D" w:rsidRPr="00042DB4">
        <w:rPr>
          <w:sz w:val="21"/>
          <w:szCs w:val="21"/>
          <w:lang w:val="sq-AL"/>
        </w:rPr>
        <w:t xml:space="preserve"> </w:t>
      </w:r>
      <w:r w:rsidR="00716E62" w:rsidRPr="00042DB4">
        <w:rPr>
          <w:sz w:val="21"/>
          <w:szCs w:val="21"/>
          <w:lang w:val="sq-AL"/>
        </w:rPr>
        <w:t>cilat</w:t>
      </w:r>
      <w:r w:rsidR="00341FB2" w:rsidRPr="00042DB4">
        <w:rPr>
          <w:sz w:val="21"/>
          <w:szCs w:val="21"/>
          <w:lang w:val="sq-AL"/>
        </w:rPr>
        <w:t xml:space="preserve"> njihen në fitim ose humbje (d</w:t>
      </w:r>
      <w:r w:rsidR="00F20D25" w:rsidRPr="00042DB4">
        <w:rPr>
          <w:sz w:val="21"/>
          <w:szCs w:val="21"/>
          <w:lang w:val="sq-AL"/>
        </w:rPr>
        <w:t>.</w:t>
      </w:r>
      <w:r w:rsidR="00341FB2" w:rsidRPr="00042DB4">
        <w:rPr>
          <w:sz w:val="21"/>
          <w:szCs w:val="21"/>
          <w:lang w:val="sq-AL"/>
        </w:rPr>
        <w:t>m</w:t>
      </w:r>
      <w:r w:rsidR="00F20D25" w:rsidRPr="00042DB4">
        <w:rPr>
          <w:sz w:val="21"/>
          <w:szCs w:val="21"/>
          <w:lang w:val="sq-AL"/>
        </w:rPr>
        <w:t>.</w:t>
      </w:r>
      <w:r w:rsidR="00341FB2" w:rsidRPr="00042DB4">
        <w:rPr>
          <w:sz w:val="21"/>
          <w:szCs w:val="21"/>
          <w:lang w:val="sq-AL"/>
        </w:rPr>
        <w:t>th</w:t>
      </w:r>
      <w:r w:rsidR="00F20D25" w:rsidRPr="00042DB4">
        <w:rPr>
          <w:sz w:val="21"/>
          <w:szCs w:val="21"/>
          <w:lang w:val="sq-AL"/>
        </w:rPr>
        <w:t>.</w:t>
      </w:r>
      <w:r w:rsidR="00341FB2" w:rsidRPr="00042DB4">
        <w:rPr>
          <w:sz w:val="21"/>
          <w:szCs w:val="21"/>
          <w:lang w:val="sq-AL"/>
        </w:rPr>
        <w:t xml:space="preserve"> një derivativ që është i përfshirë në një detyrim financiar me vlerën e drejtë nëpërmjet fitimit ose humbjes nuk veçohet). </w:t>
      </w:r>
    </w:p>
    <w:p w:rsidR="00341FB2" w:rsidRPr="00042DB4" w:rsidRDefault="00F4213E" w:rsidP="00341FB2">
      <w:pPr>
        <w:pStyle w:val="Paragrafi"/>
        <w:rPr>
          <w:sz w:val="21"/>
          <w:szCs w:val="21"/>
          <w:lang w:val="sq-AL"/>
        </w:rPr>
      </w:pPr>
      <w:r w:rsidRPr="00042DB4">
        <w:rPr>
          <w:sz w:val="21"/>
          <w:szCs w:val="21"/>
          <w:lang w:val="sq-AL"/>
        </w:rPr>
        <w:t xml:space="preserve">4.3.4 </w:t>
      </w:r>
      <w:r w:rsidR="00341FB2" w:rsidRPr="00042DB4">
        <w:rPr>
          <w:sz w:val="21"/>
          <w:szCs w:val="21"/>
          <w:lang w:val="sq-AL"/>
        </w:rPr>
        <w:t xml:space="preserve">Nëse një derivativ i përfshirë veçohet, kontrata bazë do të trajtohet në përputhje me SNRF-të përkatëse. Ky SNRF nuk tregon nëse një derivativ i përfshirë do të paraqitet veçmas në pasqyrën e pozicionit financiar. </w:t>
      </w:r>
    </w:p>
    <w:p w:rsidR="00341FB2" w:rsidRPr="00042DB4" w:rsidRDefault="00F4213E" w:rsidP="00341FB2">
      <w:pPr>
        <w:pStyle w:val="Paragrafi"/>
        <w:rPr>
          <w:sz w:val="21"/>
          <w:szCs w:val="21"/>
          <w:lang w:val="sq-AL"/>
        </w:rPr>
      </w:pPr>
      <w:r w:rsidRPr="00042DB4">
        <w:rPr>
          <w:sz w:val="21"/>
          <w:szCs w:val="21"/>
          <w:lang w:val="sq-AL"/>
        </w:rPr>
        <w:t xml:space="preserve">4.3.5 </w:t>
      </w:r>
      <w:r w:rsidR="00341FB2" w:rsidRPr="00042DB4">
        <w:rPr>
          <w:sz w:val="21"/>
          <w:szCs w:val="21"/>
          <w:lang w:val="sq-AL"/>
        </w:rPr>
        <w:t>Pavarësisht nga paragrafët 4.3.3 dhe 4.3.4, nëse një kontratë përmban një ose më shumë derivativë të përfshirë dhe instrumenti bazë nuk është një aktiv brenda objektit të këtij SNRF-je, një njësi ekonomike mund ta përcaktojë të gjithë kontratën hibride me vlerën e drejtë nëpërmjet fitimit ose humb</w:t>
      </w:r>
      <w:r w:rsidR="0072358D" w:rsidRPr="00042DB4">
        <w:rPr>
          <w:sz w:val="21"/>
          <w:szCs w:val="21"/>
          <w:lang w:val="sq-AL"/>
        </w:rPr>
        <w:t>jes nëse</w:t>
      </w:r>
      <w:r w:rsidR="00341FB2" w:rsidRPr="00042DB4">
        <w:rPr>
          <w:sz w:val="21"/>
          <w:szCs w:val="21"/>
          <w:lang w:val="sq-AL"/>
        </w:rPr>
        <w:t>:</w:t>
      </w:r>
    </w:p>
    <w:p w:rsidR="00341FB2" w:rsidRPr="00042DB4" w:rsidRDefault="00F4213E" w:rsidP="00341FB2">
      <w:pPr>
        <w:pStyle w:val="Paragrafi"/>
        <w:rPr>
          <w:sz w:val="21"/>
          <w:szCs w:val="21"/>
          <w:lang w:val="sq-AL"/>
        </w:rPr>
      </w:pPr>
      <w:r w:rsidRPr="00042DB4">
        <w:rPr>
          <w:sz w:val="21"/>
          <w:szCs w:val="21"/>
          <w:lang w:val="sq-AL"/>
        </w:rPr>
        <w:t xml:space="preserve">a) </w:t>
      </w:r>
      <w:r w:rsidR="00341FB2" w:rsidRPr="00042DB4">
        <w:rPr>
          <w:sz w:val="21"/>
          <w:szCs w:val="21"/>
          <w:lang w:val="sq-AL"/>
        </w:rPr>
        <w:t xml:space="preserve">derivativi (derivativët) nuk modifikon (modifikojnë) dukshëm flukset e mjeteve monetare që përndryshe do të kërkoheshin nga kontrata; ose </w:t>
      </w:r>
    </w:p>
    <w:p w:rsidR="00341FB2" w:rsidRPr="00042DB4" w:rsidRDefault="00F4213E" w:rsidP="00341FB2">
      <w:pPr>
        <w:pStyle w:val="Paragrafi"/>
        <w:rPr>
          <w:sz w:val="21"/>
          <w:szCs w:val="21"/>
          <w:lang w:val="sq-AL"/>
        </w:rPr>
      </w:pPr>
      <w:r w:rsidRPr="00042DB4">
        <w:rPr>
          <w:sz w:val="21"/>
          <w:szCs w:val="21"/>
          <w:lang w:val="sq-AL"/>
        </w:rPr>
        <w:t xml:space="preserve">b) </w:t>
      </w:r>
      <w:r w:rsidR="00341FB2" w:rsidRPr="00042DB4">
        <w:rPr>
          <w:sz w:val="21"/>
          <w:szCs w:val="21"/>
          <w:lang w:val="sq-AL"/>
        </w:rPr>
        <w:t xml:space="preserve">është e qartë pa qenë nevoja të bëhet analizë e thellë, pasi që më parë, për një instrument të ngjashëm hibrid është ndaluar ndarja e derivativit të përfshirë, siç është një opsion parapagimi i përfshirë në një kredi që lejon mbajtësin të parapaguajë kredinë afërsisht me koston e amortizuar të saj. </w:t>
      </w:r>
    </w:p>
    <w:p w:rsidR="00341FB2" w:rsidRPr="00042DB4" w:rsidRDefault="00F4213E" w:rsidP="00341FB2">
      <w:pPr>
        <w:pStyle w:val="Paragrafi"/>
        <w:rPr>
          <w:sz w:val="21"/>
          <w:szCs w:val="21"/>
          <w:lang w:val="sq-AL"/>
        </w:rPr>
      </w:pPr>
      <w:r w:rsidRPr="00042DB4">
        <w:rPr>
          <w:sz w:val="21"/>
          <w:szCs w:val="21"/>
          <w:lang w:val="sq-AL"/>
        </w:rPr>
        <w:t xml:space="preserve">4.3.6 </w:t>
      </w:r>
      <w:r w:rsidR="00341FB2" w:rsidRPr="00042DB4">
        <w:rPr>
          <w:sz w:val="21"/>
          <w:szCs w:val="21"/>
          <w:lang w:val="sq-AL"/>
        </w:rPr>
        <w:t>Nëse një njësi ekonomike kërkohet sipas kë</w:t>
      </w:r>
      <w:r w:rsidR="009F36C6" w:rsidRPr="00042DB4">
        <w:rPr>
          <w:sz w:val="21"/>
          <w:szCs w:val="21"/>
          <w:lang w:val="sq-AL"/>
        </w:rPr>
        <w:t>tij</w:t>
      </w:r>
      <w:r w:rsidR="00341FB2" w:rsidRPr="00042DB4">
        <w:rPr>
          <w:sz w:val="21"/>
          <w:szCs w:val="21"/>
          <w:lang w:val="sq-AL"/>
        </w:rPr>
        <w:t xml:space="preserve"> SNRF</w:t>
      </w:r>
      <w:r w:rsidR="00716E62" w:rsidRPr="00042DB4">
        <w:rPr>
          <w:sz w:val="21"/>
          <w:szCs w:val="21"/>
          <w:lang w:val="sq-AL"/>
        </w:rPr>
        <w:t>-je</w:t>
      </w:r>
      <w:r w:rsidR="00341FB2" w:rsidRPr="00042DB4">
        <w:rPr>
          <w:sz w:val="21"/>
          <w:szCs w:val="21"/>
          <w:lang w:val="sq-AL"/>
        </w:rPr>
        <w:t>, të ndajë një derivativ të përfshirë nga instrumenti bazë i tij, por nuk është në gjendje të ma</w:t>
      </w:r>
      <w:r w:rsidR="009F36C6" w:rsidRPr="00042DB4">
        <w:rPr>
          <w:sz w:val="21"/>
          <w:szCs w:val="21"/>
          <w:lang w:val="sq-AL"/>
        </w:rPr>
        <w:t>s</w:t>
      </w:r>
      <w:r w:rsidR="00341FB2" w:rsidRPr="00042DB4">
        <w:rPr>
          <w:sz w:val="21"/>
          <w:szCs w:val="21"/>
          <w:lang w:val="sq-AL"/>
        </w:rPr>
        <w:t>ë derivativin në mënyrë të veçantë si në blerje, apo në fund të një periudhe pasuese raportimi</w:t>
      </w:r>
      <w:r w:rsidR="009F36C6" w:rsidRPr="00042DB4">
        <w:rPr>
          <w:sz w:val="21"/>
          <w:szCs w:val="21"/>
          <w:lang w:val="sq-AL"/>
        </w:rPr>
        <w:t>n</w:t>
      </w:r>
      <w:r w:rsidR="00341FB2" w:rsidRPr="00042DB4">
        <w:rPr>
          <w:sz w:val="21"/>
          <w:szCs w:val="21"/>
          <w:lang w:val="sq-AL"/>
        </w:rPr>
        <w:t xml:space="preserve"> financiar, ajo do ta caktojë të gjithë kontratën hibride si kontratë me vlerë të drejtë nëpërmjet fitimit ose humbjes.</w:t>
      </w:r>
    </w:p>
    <w:p w:rsidR="00341FB2" w:rsidRPr="00042DB4" w:rsidRDefault="00341FB2" w:rsidP="00341FB2">
      <w:pPr>
        <w:pStyle w:val="Paragrafi"/>
        <w:rPr>
          <w:sz w:val="21"/>
          <w:szCs w:val="21"/>
          <w:lang w:val="sq-AL"/>
        </w:rPr>
      </w:pPr>
      <w:r w:rsidRPr="00042DB4">
        <w:rPr>
          <w:sz w:val="21"/>
          <w:szCs w:val="21"/>
          <w:lang w:val="sq-AL"/>
        </w:rPr>
        <w:t>4.3.7</w:t>
      </w:r>
      <w:r w:rsidR="00F4213E" w:rsidRPr="00042DB4">
        <w:rPr>
          <w:sz w:val="21"/>
          <w:szCs w:val="21"/>
          <w:lang w:val="sq-AL"/>
        </w:rPr>
        <w:t xml:space="preserve"> </w:t>
      </w:r>
      <w:r w:rsidRPr="00042DB4">
        <w:rPr>
          <w:sz w:val="21"/>
          <w:szCs w:val="21"/>
          <w:lang w:val="sq-AL"/>
        </w:rPr>
        <w:t>Nëse një njësi ekonomike nuk është në gjendje të përcaktojë me besueshmëri vlerën e drejtë të një derivativi të përfshirë në bazë të termave dhe kushteve të tij, vlera e drejtë e tij është diferenca midis vlerës së drejtë të kontratës hibride dhe vlerës së drejtë të instrumentit bazë, në qoftë se këto mund të përcaktohen në bazë të këtij SNRF</w:t>
      </w:r>
      <w:r w:rsidR="00716E62" w:rsidRPr="00042DB4">
        <w:rPr>
          <w:sz w:val="21"/>
          <w:szCs w:val="21"/>
          <w:lang w:val="sq-AL"/>
        </w:rPr>
        <w:t>-je</w:t>
      </w:r>
      <w:r w:rsidRPr="00042DB4">
        <w:rPr>
          <w:sz w:val="21"/>
          <w:szCs w:val="21"/>
          <w:lang w:val="sq-AL"/>
        </w:rPr>
        <w:t xml:space="preserve">. Nëse njësia ekonomike nuk është në gjendje të përcaktojë vlerën e drejtë të derivativit të përfshirë duke përdorur këtë metodë, zbatohet paragrafi 4.3.6 dhe kontrata hibride përcaktohet si kontratë me vlerë të drejtë nëpërmjet fitimit ose humbjes. </w:t>
      </w:r>
    </w:p>
    <w:p w:rsidR="00341FB2" w:rsidRPr="00042DB4" w:rsidRDefault="00341FB2" w:rsidP="00341FB2">
      <w:pPr>
        <w:pStyle w:val="Paragrafi"/>
        <w:rPr>
          <w:sz w:val="21"/>
          <w:szCs w:val="21"/>
          <w:lang w:val="sq-AL"/>
        </w:rPr>
      </w:pPr>
      <w:r w:rsidRPr="00042DB4">
        <w:rPr>
          <w:sz w:val="21"/>
          <w:szCs w:val="21"/>
          <w:lang w:val="sq-AL"/>
        </w:rPr>
        <w:t xml:space="preserve">4.4 Riklasifikimi </w:t>
      </w:r>
    </w:p>
    <w:p w:rsidR="00341FB2" w:rsidRPr="00042DB4" w:rsidRDefault="00F4213E" w:rsidP="00341FB2">
      <w:pPr>
        <w:pStyle w:val="Paragrafi"/>
        <w:rPr>
          <w:sz w:val="21"/>
          <w:szCs w:val="21"/>
          <w:lang w:val="sq-AL"/>
        </w:rPr>
      </w:pPr>
      <w:r w:rsidRPr="00042DB4">
        <w:rPr>
          <w:sz w:val="21"/>
          <w:szCs w:val="21"/>
          <w:lang w:val="sq-AL"/>
        </w:rPr>
        <w:t xml:space="preserve">4.4.1 </w:t>
      </w:r>
      <w:r w:rsidR="00341FB2" w:rsidRPr="00042DB4">
        <w:rPr>
          <w:sz w:val="21"/>
          <w:szCs w:val="21"/>
          <w:lang w:val="sq-AL"/>
        </w:rPr>
        <w:t xml:space="preserve">Kur, dhe vetëm kur, një njësi ekonomike ndryshon modelin e saj të biznesit për menaxhimin e aktiveve financiare ajo do të riklasifikojë të gjitha aktivet financiare </w:t>
      </w:r>
      <w:r w:rsidR="00DD24A9" w:rsidRPr="00042DB4">
        <w:rPr>
          <w:sz w:val="21"/>
          <w:szCs w:val="21"/>
          <w:lang w:val="sq-AL"/>
        </w:rPr>
        <w:t>të</w:t>
      </w:r>
      <w:r w:rsidR="00341FB2" w:rsidRPr="00042DB4">
        <w:rPr>
          <w:sz w:val="21"/>
          <w:szCs w:val="21"/>
          <w:lang w:val="sq-AL"/>
        </w:rPr>
        <w:t xml:space="preserve"> prekura në përputhje me paragrafët 4.1.1</w:t>
      </w:r>
      <w:r w:rsidR="00DD24A9" w:rsidRPr="00042DB4">
        <w:rPr>
          <w:sz w:val="21"/>
          <w:szCs w:val="21"/>
          <w:lang w:val="sq-AL"/>
        </w:rPr>
        <w:t>-</w:t>
      </w:r>
      <w:r w:rsidR="00341FB2" w:rsidRPr="00042DB4">
        <w:rPr>
          <w:sz w:val="21"/>
          <w:szCs w:val="21"/>
          <w:lang w:val="sq-AL"/>
        </w:rPr>
        <w:t>4.1.4.</w:t>
      </w:r>
    </w:p>
    <w:p w:rsidR="00341FB2" w:rsidRPr="00042DB4" w:rsidRDefault="00F4213E" w:rsidP="00341FB2">
      <w:pPr>
        <w:pStyle w:val="Paragrafi"/>
        <w:rPr>
          <w:sz w:val="21"/>
          <w:szCs w:val="21"/>
          <w:lang w:val="sq-AL"/>
        </w:rPr>
      </w:pPr>
      <w:r w:rsidRPr="00042DB4">
        <w:rPr>
          <w:sz w:val="21"/>
          <w:szCs w:val="21"/>
          <w:lang w:val="sq-AL"/>
        </w:rPr>
        <w:t xml:space="preserve">4.4.2 </w:t>
      </w:r>
      <w:r w:rsidR="00341FB2" w:rsidRPr="00042DB4">
        <w:rPr>
          <w:sz w:val="21"/>
          <w:szCs w:val="21"/>
          <w:lang w:val="sq-AL"/>
        </w:rPr>
        <w:t>Një njësi ekonomike nuk do të riklasifikojë çfarëdo pasivi financiar.</w:t>
      </w:r>
    </w:p>
    <w:p w:rsidR="00341FB2" w:rsidRPr="00042DB4" w:rsidRDefault="00F4213E" w:rsidP="00341FB2">
      <w:pPr>
        <w:pStyle w:val="Paragrafi"/>
        <w:rPr>
          <w:sz w:val="21"/>
          <w:szCs w:val="21"/>
          <w:lang w:val="sq-AL"/>
        </w:rPr>
      </w:pPr>
      <w:r w:rsidRPr="00042DB4">
        <w:rPr>
          <w:sz w:val="21"/>
          <w:szCs w:val="21"/>
          <w:lang w:val="sq-AL"/>
        </w:rPr>
        <w:t xml:space="preserve">4.4.3 </w:t>
      </w:r>
      <w:r w:rsidR="00341FB2" w:rsidRPr="00042DB4">
        <w:rPr>
          <w:sz w:val="21"/>
          <w:szCs w:val="21"/>
          <w:lang w:val="sq-AL"/>
        </w:rPr>
        <w:t>Ndryshimet e mëposhtme për</w:t>
      </w:r>
      <w:r w:rsidR="00AC4466" w:rsidRPr="00042DB4">
        <w:rPr>
          <w:sz w:val="21"/>
          <w:szCs w:val="21"/>
          <w:lang w:val="sq-AL"/>
        </w:rPr>
        <w:t xml:space="preserve"> </w:t>
      </w:r>
      <w:r w:rsidR="007F35EC" w:rsidRPr="00042DB4">
        <w:rPr>
          <w:sz w:val="21"/>
          <w:szCs w:val="21"/>
          <w:lang w:val="sq-AL"/>
        </w:rPr>
        <w:t>sa u</w:t>
      </w:r>
      <w:r w:rsidR="00341FB2" w:rsidRPr="00042DB4">
        <w:rPr>
          <w:sz w:val="21"/>
          <w:szCs w:val="21"/>
          <w:lang w:val="sq-AL"/>
        </w:rPr>
        <w:t xml:space="preserve"> përket rrethanave nuk janë riklasifikime për qëllime të paragrafëve 4.4.1 dhe 4.4.2:</w:t>
      </w:r>
    </w:p>
    <w:p w:rsidR="00341FB2" w:rsidRPr="00042DB4" w:rsidRDefault="00F4213E" w:rsidP="00341FB2">
      <w:pPr>
        <w:pStyle w:val="Paragrafi"/>
        <w:rPr>
          <w:sz w:val="21"/>
          <w:szCs w:val="21"/>
          <w:lang w:val="sq-AL"/>
        </w:rPr>
      </w:pPr>
      <w:r w:rsidRPr="00042DB4">
        <w:rPr>
          <w:sz w:val="21"/>
          <w:szCs w:val="21"/>
          <w:lang w:val="sq-AL"/>
        </w:rPr>
        <w:t xml:space="preserve">a) </w:t>
      </w:r>
      <w:r w:rsidR="00341FB2" w:rsidRPr="00042DB4">
        <w:rPr>
          <w:sz w:val="21"/>
          <w:szCs w:val="21"/>
          <w:lang w:val="sq-AL"/>
        </w:rPr>
        <w:t>Një derivativ që ka qenë më parë një instrument mbrojtës efektiv dhe i caktuar në një mbrojtje të fluksit monetar apo mbrojtje investimi neto nuk kualifikohet</w:t>
      </w:r>
      <w:r w:rsidR="0098786B" w:rsidRPr="00042DB4">
        <w:rPr>
          <w:sz w:val="21"/>
          <w:szCs w:val="21"/>
          <w:lang w:val="sq-AL"/>
        </w:rPr>
        <w:t>,</w:t>
      </w:r>
      <w:r w:rsidR="00341FB2" w:rsidRPr="00042DB4">
        <w:rPr>
          <w:sz w:val="21"/>
          <w:szCs w:val="21"/>
          <w:lang w:val="sq-AL"/>
        </w:rPr>
        <w:t xml:space="preserve"> si i tillë.</w:t>
      </w:r>
    </w:p>
    <w:p w:rsidR="00341FB2" w:rsidRPr="00042DB4" w:rsidRDefault="00F4213E" w:rsidP="00341FB2">
      <w:pPr>
        <w:pStyle w:val="Paragrafi"/>
        <w:rPr>
          <w:sz w:val="21"/>
          <w:szCs w:val="21"/>
          <w:lang w:val="sq-AL"/>
        </w:rPr>
      </w:pPr>
      <w:r w:rsidRPr="00042DB4">
        <w:rPr>
          <w:sz w:val="21"/>
          <w:szCs w:val="21"/>
          <w:lang w:val="sq-AL"/>
        </w:rPr>
        <w:t xml:space="preserve">b) </w:t>
      </w:r>
      <w:r w:rsidR="00341FB2" w:rsidRPr="00042DB4">
        <w:rPr>
          <w:sz w:val="21"/>
          <w:szCs w:val="21"/>
          <w:lang w:val="sq-AL"/>
        </w:rPr>
        <w:t>Një derivativ bëhet një instrument mbrojtës efektiv dhe i caktuar në një mbrojtje të fluksit monetar ose të investimit neto.</w:t>
      </w:r>
    </w:p>
    <w:p w:rsidR="00341FB2" w:rsidRPr="00042DB4" w:rsidRDefault="00341FB2" w:rsidP="00341FB2">
      <w:pPr>
        <w:pStyle w:val="Paragrafi"/>
        <w:rPr>
          <w:b/>
          <w:sz w:val="21"/>
          <w:szCs w:val="21"/>
          <w:lang w:val="sq-AL"/>
        </w:rPr>
      </w:pPr>
      <w:r w:rsidRPr="00042DB4">
        <w:rPr>
          <w:b/>
          <w:sz w:val="21"/>
          <w:szCs w:val="21"/>
          <w:lang w:val="sq-AL"/>
        </w:rPr>
        <w:t>Kapitulli 5</w:t>
      </w:r>
      <w:r w:rsidR="007F35EC" w:rsidRPr="00042DB4">
        <w:rPr>
          <w:b/>
          <w:sz w:val="21"/>
          <w:szCs w:val="21"/>
          <w:lang w:val="sq-AL"/>
        </w:rPr>
        <w:t>.</w:t>
      </w:r>
      <w:r w:rsidR="006B764D" w:rsidRPr="00042DB4">
        <w:rPr>
          <w:b/>
          <w:sz w:val="21"/>
          <w:szCs w:val="21"/>
          <w:lang w:val="sq-AL"/>
        </w:rPr>
        <w:t xml:space="preserve"> </w:t>
      </w:r>
      <w:r w:rsidRPr="00042DB4">
        <w:rPr>
          <w:b/>
          <w:sz w:val="21"/>
          <w:szCs w:val="21"/>
          <w:lang w:val="sq-AL"/>
        </w:rPr>
        <w:t>Matja</w:t>
      </w:r>
    </w:p>
    <w:p w:rsidR="00341FB2" w:rsidRPr="00042DB4" w:rsidRDefault="00341FB2" w:rsidP="00341FB2">
      <w:pPr>
        <w:pStyle w:val="Paragrafi"/>
        <w:rPr>
          <w:sz w:val="21"/>
          <w:szCs w:val="21"/>
          <w:lang w:val="sq-AL"/>
        </w:rPr>
      </w:pPr>
      <w:r w:rsidRPr="00042DB4">
        <w:rPr>
          <w:sz w:val="21"/>
          <w:szCs w:val="21"/>
          <w:lang w:val="sq-AL"/>
        </w:rPr>
        <w:t xml:space="preserve">5.1 Matja fillestare </w:t>
      </w:r>
    </w:p>
    <w:p w:rsidR="00341FB2" w:rsidRPr="00042DB4" w:rsidRDefault="00F4213E" w:rsidP="00341FB2">
      <w:pPr>
        <w:pStyle w:val="Paragrafi"/>
        <w:rPr>
          <w:sz w:val="21"/>
          <w:szCs w:val="21"/>
          <w:lang w:val="sq-AL"/>
        </w:rPr>
      </w:pPr>
      <w:r w:rsidRPr="00042DB4">
        <w:rPr>
          <w:sz w:val="21"/>
          <w:szCs w:val="21"/>
          <w:lang w:val="sq-AL"/>
        </w:rPr>
        <w:t xml:space="preserve">5.1.1 </w:t>
      </w:r>
      <w:r w:rsidR="00341FB2" w:rsidRPr="00042DB4">
        <w:rPr>
          <w:sz w:val="21"/>
          <w:szCs w:val="21"/>
          <w:lang w:val="sq-AL"/>
        </w:rPr>
        <w:t xml:space="preserve">Në njohjen fillestare, një njësi ekonomike duhet të masë një aktiv financiar ose pasiv financiar me vlerën e tij të drejtë (shih paragrafët 5.4.1-5.4.3 dhe B5.4.1-B5.4.17) plus ose minus kostot e transaksionit që lidhen drejtpërdrejt me blerjen ose emetimin e aktivit financiar apo pasivit financiar në rastin kur ky aktiv ose pasiv financiar nuk është me vlerë të drejtë nëpërmjet fitimit ose humbjes. </w:t>
      </w:r>
    </w:p>
    <w:p w:rsidR="00341FB2" w:rsidRPr="00042DB4" w:rsidRDefault="00F4213E" w:rsidP="00341FB2">
      <w:pPr>
        <w:pStyle w:val="Paragrafi"/>
        <w:rPr>
          <w:sz w:val="21"/>
          <w:szCs w:val="21"/>
          <w:lang w:val="sq-AL"/>
        </w:rPr>
      </w:pPr>
      <w:r w:rsidRPr="00042DB4">
        <w:rPr>
          <w:sz w:val="21"/>
          <w:szCs w:val="21"/>
          <w:lang w:val="sq-AL"/>
        </w:rPr>
        <w:t xml:space="preserve">5.1.2 </w:t>
      </w:r>
      <w:r w:rsidR="00341FB2" w:rsidRPr="00042DB4">
        <w:rPr>
          <w:sz w:val="21"/>
          <w:szCs w:val="21"/>
          <w:lang w:val="sq-AL"/>
        </w:rPr>
        <w:t>Kur një njësi ekonomike bën konta</w:t>
      </w:r>
      <w:r w:rsidR="007F35EC" w:rsidRPr="00042DB4">
        <w:rPr>
          <w:sz w:val="21"/>
          <w:szCs w:val="21"/>
          <w:lang w:val="sq-AL"/>
        </w:rPr>
        <w:t>bilizimin në datën e shlyerjes s</w:t>
      </w:r>
      <w:r w:rsidR="00341FB2" w:rsidRPr="00042DB4">
        <w:rPr>
          <w:sz w:val="21"/>
          <w:szCs w:val="21"/>
          <w:lang w:val="sq-AL"/>
        </w:rPr>
        <w:t>ë një aktivi që matet më pas me koston e amortizuar, aktivi njihet fillimisht me vlerën e drejtë në datën e tregtimit (shih paragrafët B3.1.3-B3.1.6).</w:t>
      </w:r>
    </w:p>
    <w:p w:rsidR="00341FB2" w:rsidRPr="00042DB4" w:rsidRDefault="00341FB2" w:rsidP="00341FB2">
      <w:pPr>
        <w:pStyle w:val="Paragrafi"/>
        <w:rPr>
          <w:sz w:val="21"/>
          <w:szCs w:val="21"/>
          <w:lang w:val="sq-AL"/>
        </w:rPr>
      </w:pPr>
      <w:r w:rsidRPr="00042DB4">
        <w:rPr>
          <w:sz w:val="21"/>
          <w:szCs w:val="21"/>
          <w:lang w:val="sq-AL"/>
        </w:rPr>
        <w:t xml:space="preserve">5.2 Matja e mëpasshme e aktiveve financiare </w:t>
      </w:r>
    </w:p>
    <w:p w:rsidR="00341FB2" w:rsidRPr="00042DB4" w:rsidRDefault="00F4213E" w:rsidP="00341FB2">
      <w:pPr>
        <w:pStyle w:val="Paragrafi"/>
        <w:rPr>
          <w:sz w:val="21"/>
          <w:szCs w:val="21"/>
          <w:lang w:val="sq-AL"/>
        </w:rPr>
      </w:pPr>
      <w:r w:rsidRPr="00042DB4">
        <w:rPr>
          <w:sz w:val="21"/>
          <w:szCs w:val="21"/>
          <w:lang w:val="sq-AL"/>
        </w:rPr>
        <w:t xml:space="preserve">5.2.1 </w:t>
      </w:r>
      <w:r w:rsidR="00341FB2" w:rsidRPr="00042DB4">
        <w:rPr>
          <w:sz w:val="21"/>
          <w:szCs w:val="21"/>
          <w:lang w:val="sq-AL"/>
        </w:rPr>
        <w:t>Pas njohjes fillestare, njësia ekonomike duhet të ma</w:t>
      </w:r>
      <w:r w:rsidR="00D705C9" w:rsidRPr="00042DB4">
        <w:rPr>
          <w:sz w:val="21"/>
          <w:szCs w:val="21"/>
          <w:lang w:val="sq-AL"/>
        </w:rPr>
        <w:t>s</w:t>
      </w:r>
      <w:r w:rsidR="00341FB2" w:rsidRPr="00042DB4">
        <w:rPr>
          <w:sz w:val="21"/>
          <w:szCs w:val="21"/>
          <w:lang w:val="sq-AL"/>
        </w:rPr>
        <w:t>ë një aktiv financiar me vlerën e drejtë në përputhje me paragrafët 4.1.1-4.1.5 (shih paragrafët 5.4.1, 5.4.2 dhe B5.4.1-B5.4.17) ose koston e amortizuar (shih paragrafët 9 dhe AG5-AG8 të SNK 39).</w:t>
      </w:r>
    </w:p>
    <w:p w:rsidR="00341FB2" w:rsidRPr="00042DB4" w:rsidRDefault="00F4213E" w:rsidP="00341FB2">
      <w:pPr>
        <w:pStyle w:val="Paragrafi"/>
        <w:rPr>
          <w:sz w:val="21"/>
          <w:szCs w:val="21"/>
          <w:lang w:val="sq-AL"/>
        </w:rPr>
      </w:pPr>
      <w:r w:rsidRPr="00042DB4">
        <w:rPr>
          <w:sz w:val="21"/>
          <w:szCs w:val="21"/>
          <w:lang w:val="sq-AL"/>
        </w:rPr>
        <w:t xml:space="preserve">5.2.2 </w:t>
      </w:r>
      <w:r w:rsidR="00341FB2" w:rsidRPr="00042DB4">
        <w:rPr>
          <w:sz w:val="21"/>
          <w:szCs w:val="21"/>
          <w:lang w:val="sq-AL"/>
        </w:rPr>
        <w:t>Një njësi ekonomike do të zbatojë kërkesat e kontabilitetit mbrojtës në paragrafët 58-65 dhe AG84-AG93 të SNK 39 për aktivet financiare të matura me kosto të amortizuar.</w:t>
      </w:r>
      <w:r w:rsidR="006B764D" w:rsidRPr="00042DB4">
        <w:rPr>
          <w:sz w:val="21"/>
          <w:szCs w:val="21"/>
          <w:lang w:val="sq-AL"/>
        </w:rPr>
        <w:t xml:space="preserve"> </w:t>
      </w:r>
    </w:p>
    <w:p w:rsidR="00341FB2" w:rsidRPr="00042DB4" w:rsidRDefault="00F4213E" w:rsidP="00341FB2">
      <w:pPr>
        <w:pStyle w:val="Paragrafi"/>
        <w:rPr>
          <w:sz w:val="21"/>
          <w:szCs w:val="21"/>
          <w:lang w:val="sq-AL"/>
        </w:rPr>
      </w:pPr>
      <w:r w:rsidRPr="00042DB4">
        <w:rPr>
          <w:sz w:val="21"/>
          <w:szCs w:val="21"/>
          <w:lang w:val="sq-AL"/>
        </w:rPr>
        <w:t xml:space="preserve">5.2.3 </w:t>
      </w:r>
      <w:r w:rsidR="00341FB2" w:rsidRPr="00042DB4">
        <w:rPr>
          <w:sz w:val="21"/>
          <w:szCs w:val="21"/>
          <w:lang w:val="sq-AL"/>
        </w:rPr>
        <w:t>Një njësi ekonomike do të zbatojë kërkesat e kontabilitetit mbrojtës në paragrafët 89-102 të SNK 39 për një aktiv financiar që është përcaktuar si një zë i mbrojtur (shih paragrafët 78-84 dhe AG98-AG101 të SNK 39).</w:t>
      </w:r>
      <w:r w:rsidR="006B764D" w:rsidRPr="00042DB4">
        <w:rPr>
          <w:sz w:val="21"/>
          <w:szCs w:val="21"/>
          <w:lang w:val="sq-AL"/>
        </w:rPr>
        <w:t xml:space="preserve"> </w:t>
      </w:r>
    </w:p>
    <w:p w:rsidR="00341FB2" w:rsidRPr="00042DB4" w:rsidRDefault="00341FB2" w:rsidP="00341FB2">
      <w:pPr>
        <w:pStyle w:val="Paragrafi"/>
        <w:rPr>
          <w:sz w:val="21"/>
          <w:szCs w:val="21"/>
          <w:lang w:val="sq-AL"/>
        </w:rPr>
      </w:pPr>
      <w:r w:rsidRPr="00042DB4">
        <w:rPr>
          <w:sz w:val="21"/>
          <w:szCs w:val="21"/>
          <w:lang w:val="sq-AL"/>
        </w:rPr>
        <w:t>5.3 Matja e mëpasshme e pasiveve financiare</w:t>
      </w:r>
    </w:p>
    <w:p w:rsidR="00341FB2" w:rsidRPr="00042DB4" w:rsidRDefault="00F4213E" w:rsidP="00341FB2">
      <w:pPr>
        <w:pStyle w:val="Paragrafi"/>
        <w:rPr>
          <w:sz w:val="21"/>
          <w:szCs w:val="21"/>
          <w:lang w:val="sq-AL"/>
        </w:rPr>
      </w:pPr>
      <w:r w:rsidRPr="00042DB4">
        <w:rPr>
          <w:sz w:val="21"/>
          <w:szCs w:val="21"/>
          <w:lang w:val="sq-AL"/>
        </w:rPr>
        <w:t xml:space="preserve">5.3.1 </w:t>
      </w:r>
      <w:r w:rsidR="00341FB2" w:rsidRPr="00042DB4">
        <w:rPr>
          <w:sz w:val="21"/>
          <w:szCs w:val="21"/>
          <w:lang w:val="sq-AL"/>
        </w:rPr>
        <w:t>Pas njohjes fillestare, një njësi ekonomike do të ma</w:t>
      </w:r>
      <w:r w:rsidR="0098786B" w:rsidRPr="00042DB4">
        <w:rPr>
          <w:sz w:val="21"/>
          <w:szCs w:val="21"/>
          <w:lang w:val="sq-AL"/>
        </w:rPr>
        <w:t>s</w:t>
      </w:r>
      <w:r w:rsidR="00341FB2" w:rsidRPr="00042DB4">
        <w:rPr>
          <w:sz w:val="21"/>
          <w:szCs w:val="21"/>
          <w:lang w:val="sq-AL"/>
        </w:rPr>
        <w:t>ë një detyrim financiar në përputhje me paragrafët 4.2.1-4.2.2 (shih paragrafët 5.4.1-5.4.3 dhe B5.4.1-B5.4.17 dhe paragrafët 9 dhe AG5-AG8 të SNK 39 ).</w:t>
      </w:r>
    </w:p>
    <w:p w:rsidR="00341FB2" w:rsidRPr="00042DB4" w:rsidRDefault="00F4213E" w:rsidP="00341FB2">
      <w:pPr>
        <w:pStyle w:val="Paragrafi"/>
        <w:rPr>
          <w:sz w:val="21"/>
          <w:szCs w:val="21"/>
          <w:lang w:val="sq-AL"/>
        </w:rPr>
      </w:pPr>
      <w:r w:rsidRPr="00042DB4">
        <w:rPr>
          <w:sz w:val="21"/>
          <w:szCs w:val="21"/>
          <w:lang w:val="sq-AL"/>
        </w:rPr>
        <w:t xml:space="preserve">5.3.2 </w:t>
      </w:r>
      <w:r w:rsidR="00341FB2" w:rsidRPr="00042DB4">
        <w:rPr>
          <w:sz w:val="21"/>
          <w:szCs w:val="21"/>
          <w:lang w:val="sq-AL"/>
        </w:rPr>
        <w:t>Një njësi ekonomike do të zbatojë kërkesat e kontabilitetit mbrojtës në paragrafët 89-102 e SNK 39 për një pasiv financiar që është përcaktuar si një zë i mbrojtur (shih paragrafët 78-84 dhe AG98-AG101 të SNK 39).</w:t>
      </w:r>
    </w:p>
    <w:p w:rsidR="00341FB2" w:rsidRPr="00042DB4" w:rsidRDefault="00341FB2" w:rsidP="00341FB2">
      <w:pPr>
        <w:pStyle w:val="Paragrafi"/>
        <w:rPr>
          <w:sz w:val="21"/>
          <w:szCs w:val="21"/>
          <w:lang w:val="sq-AL"/>
        </w:rPr>
      </w:pPr>
      <w:r w:rsidRPr="00042DB4">
        <w:rPr>
          <w:sz w:val="21"/>
          <w:szCs w:val="21"/>
          <w:lang w:val="sq-AL"/>
        </w:rPr>
        <w:t>5.4 Matja me vlerën e drejtë</w:t>
      </w:r>
    </w:p>
    <w:p w:rsidR="00341FB2" w:rsidRPr="00042DB4" w:rsidRDefault="00F4213E" w:rsidP="00341FB2">
      <w:pPr>
        <w:pStyle w:val="Paragrafi"/>
        <w:rPr>
          <w:sz w:val="21"/>
          <w:szCs w:val="21"/>
          <w:lang w:val="sq-AL"/>
        </w:rPr>
      </w:pPr>
      <w:r w:rsidRPr="00042DB4">
        <w:rPr>
          <w:sz w:val="21"/>
          <w:szCs w:val="21"/>
          <w:lang w:val="sq-AL"/>
        </w:rPr>
        <w:t xml:space="preserve">5.4.1 </w:t>
      </w:r>
      <w:r w:rsidR="00341FB2" w:rsidRPr="00042DB4">
        <w:rPr>
          <w:sz w:val="21"/>
          <w:szCs w:val="21"/>
          <w:lang w:val="sq-AL"/>
        </w:rPr>
        <w:t xml:space="preserve">Në përcaktimin e vlerës së drejtë të një aktivi financiar ose një detyrimi financiar për qëllimet e zbatimit të këtij SNRF-je, SNK 32, SNK 39 ose SNRF 7, një njësi ekonomike do të zbatojë paragrafët B5.4.1-B5.4.17. </w:t>
      </w:r>
    </w:p>
    <w:p w:rsidR="00341FB2" w:rsidRPr="00042DB4" w:rsidRDefault="00F4213E" w:rsidP="00341FB2">
      <w:pPr>
        <w:pStyle w:val="Paragrafi"/>
        <w:rPr>
          <w:sz w:val="21"/>
          <w:szCs w:val="21"/>
          <w:lang w:val="sq-AL"/>
        </w:rPr>
      </w:pPr>
      <w:r w:rsidRPr="00042DB4">
        <w:rPr>
          <w:sz w:val="21"/>
          <w:szCs w:val="21"/>
          <w:lang w:val="sq-AL"/>
        </w:rPr>
        <w:t xml:space="preserve">5.4.2 </w:t>
      </w:r>
      <w:r w:rsidR="00341FB2" w:rsidRPr="00042DB4">
        <w:rPr>
          <w:sz w:val="21"/>
          <w:szCs w:val="21"/>
          <w:lang w:val="sq-AL"/>
        </w:rPr>
        <w:t>Evidenca më e mirë e vlerës së drejtë janë çmimet e kuotuara në një treg aktiv. Në qoftë se tregu për një instrument financiar nuk është aktiv, një njësi ekonomike përcakton vlerën e drejtë, duke përdorur një teknikë vlerësimi. Qëllimi i përdorimit të një teknike vlerësimi është që të vendosë se çfarë çmimi</w:t>
      </w:r>
      <w:r w:rsidR="006B764D" w:rsidRPr="00042DB4">
        <w:rPr>
          <w:sz w:val="21"/>
          <w:szCs w:val="21"/>
          <w:lang w:val="sq-AL"/>
        </w:rPr>
        <w:t xml:space="preserve"> </w:t>
      </w:r>
      <w:r w:rsidR="00341FB2" w:rsidRPr="00042DB4">
        <w:rPr>
          <w:sz w:val="21"/>
          <w:szCs w:val="21"/>
          <w:lang w:val="sq-AL"/>
        </w:rPr>
        <w:t>transaksioni do të kishte qenë në datën e matjes në një këmbim të kryer në mënyrë të vullnetshme midis palëve të palidhura nga pikëpamja e biznesit normal. Teknikat e vlerësimit përfshijnë përdorimin e transaksioneve më të fundit të tregu</w:t>
      </w:r>
      <w:r w:rsidR="0098786B" w:rsidRPr="00042DB4">
        <w:rPr>
          <w:sz w:val="21"/>
          <w:szCs w:val="21"/>
          <w:lang w:val="sq-AL"/>
        </w:rPr>
        <w:t>t të kryera midis palëve të mir</w:t>
      </w:r>
      <w:r w:rsidR="00341FB2" w:rsidRPr="00042DB4">
        <w:rPr>
          <w:sz w:val="21"/>
          <w:szCs w:val="21"/>
          <w:lang w:val="sq-AL"/>
        </w:rPr>
        <w:t xml:space="preserve">informuara, të vullnetshme, të palidhura me </w:t>
      </w:r>
      <w:r w:rsidR="0098786B" w:rsidRPr="00042DB4">
        <w:rPr>
          <w:sz w:val="21"/>
          <w:szCs w:val="21"/>
          <w:lang w:val="sq-AL"/>
        </w:rPr>
        <w:t>njëra</w:t>
      </w:r>
      <w:r w:rsidR="00341FB2" w:rsidRPr="00042DB4">
        <w:rPr>
          <w:sz w:val="21"/>
          <w:szCs w:val="21"/>
          <w:lang w:val="sq-AL"/>
        </w:rPr>
        <w:t>-tjetrën, nëse është e mundur, në bazë të vlerës së drejtë aktuale të një instrumenti tjetër që është në thelb i njëjtë, analizës së fluksit monetar të skontuar dhe modeleve të vlerësimit të opsioneve. Nëse ka një teknikë vlerësimi që përdoret zakonisht nga pjesëmarrësit e tregut për të caktuar çmimin e instrumentit dhe që është vërtetuar se bën vlerësime të besueshme të çmimeve të marra në transaksionet aktuale të tregut, njësia ekonomike e përdor këtë teknikë. Teknika e zgjedhur e vlerësimit përdor maksimumin e inputeve të tregut dhe mbështetet sa më pak të jetë e mundur në inpute specifike të njësisë ekonomike. Ajo përfshin të gjithë faktorët që pjesëmarrësit në treg do të kishin parasysh në vendosjen e një çmimi dhe është në përputhje me metodologjitë e pranuara ekonomike për caktimin e çmimeve të instrumenteve financiare. Periodikisht, një njësi ekonomike kontrollon teknikën e vlerësimit dhe e teston atë për vlefshmërinë duke përdorur çmimet nga çdo transaksion aktual tregu të mbikëqyrur për të njëjtin instrument (d</w:t>
      </w:r>
      <w:r w:rsidR="0098786B" w:rsidRPr="00042DB4">
        <w:rPr>
          <w:sz w:val="21"/>
          <w:szCs w:val="21"/>
          <w:lang w:val="sq-AL"/>
        </w:rPr>
        <w:t>.</w:t>
      </w:r>
      <w:r w:rsidR="00341FB2" w:rsidRPr="00042DB4">
        <w:rPr>
          <w:sz w:val="21"/>
          <w:szCs w:val="21"/>
          <w:lang w:val="sq-AL"/>
        </w:rPr>
        <w:t>m</w:t>
      </w:r>
      <w:r w:rsidR="0098786B" w:rsidRPr="00042DB4">
        <w:rPr>
          <w:sz w:val="21"/>
          <w:szCs w:val="21"/>
          <w:lang w:val="sq-AL"/>
        </w:rPr>
        <w:t>.</w:t>
      </w:r>
      <w:r w:rsidR="00341FB2" w:rsidRPr="00042DB4">
        <w:rPr>
          <w:sz w:val="21"/>
          <w:szCs w:val="21"/>
          <w:lang w:val="sq-AL"/>
        </w:rPr>
        <w:t>th</w:t>
      </w:r>
      <w:r w:rsidR="0098786B" w:rsidRPr="00042DB4">
        <w:rPr>
          <w:sz w:val="21"/>
          <w:szCs w:val="21"/>
          <w:lang w:val="sq-AL"/>
        </w:rPr>
        <w:t>.</w:t>
      </w:r>
      <w:r w:rsidR="00341FB2" w:rsidRPr="00042DB4">
        <w:rPr>
          <w:sz w:val="21"/>
          <w:szCs w:val="21"/>
          <w:lang w:val="sq-AL"/>
        </w:rPr>
        <w:t xml:space="preserve"> pa modifikim ose ripërpunim) ose bazuar në çfarëdo të dhënash të disponueshme të tregut të mbikëqyrur.</w:t>
      </w:r>
    </w:p>
    <w:p w:rsidR="00341FB2" w:rsidRPr="00042DB4" w:rsidRDefault="00F4213E" w:rsidP="00341FB2">
      <w:pPr>
        <w:pStyle w:val="Paragrafi"/>
        <w:rPr>
          <w:sz w:val="21"/>
          <w:szCs w:val="21"/>
          <w:lang w:val="sq-AL"/>
        </w:rPr>
      </w:pPr>
      <w:r w:rsidRPr="00042DB4">
        <w:rPr>
          <w:sz w:val="21"/>
          <w:szCs w:val="21"/>
          <w:lang w:val="sq-AL"/>
        </w:rPr>
        <w:t xml:space="preserve">5.4.3 </w:t>
      </w:r>
      <w:r w:rsidR="00341FB2" w:rsidRPr="00042DB4">
        <w:rPr>
          <w:sz w:val="21"/>
          <w:szCs w:val="21"/>
          <w:lang w:val="sq-AL"/>
        </w:rPr>
        <w:t>Vlera e drejtë e një pasivi financiar me tipar kërkueshmërie pa afat (p.sh. një depozitë pa afat) nuk është më e vogël se shuma e pagueshme sipas</w:t>
      </w:r>
      <w:r w:rsidR="006B764D" w:rsidRPr="00042DB4">
        <w:rPr>
          <w:sz w:val="21"/>
          <w:szCs w:val="21"/>
          <w:lang w:val="sq-AL"/>
        </w:rPr>
        <w:t xml:space="preserve"> </w:t>
      </w:r>
      <w:r w:rsidR="00341FB2" w:rsidRPr="00042DB4">
        <w:rPr>
          <w:sz w:val="21"/>
          <w:szCs w:val="21"/>
          <w:lang w:val="sq-AL"/>
        </w:rPr>
        <w:t>kërkesës, e skontuar nga data e parë që shuma do të kërkohej për t</w:t>
      </w:r>
      <w:r w:rsidR="0098786B" w:rsidRPr="00042DB4">
        <w:rPr>
          <w:sz w:val="21"/>
          <w:szCs w:val="21"/>
          <w:lang w:val="sq-AL"/>
        </w:rPr>
        <w:t>’</w:t>
      </w:r>
      <w:r w:rsidR="00341FB2" w:rsidRPr="00042DB4">
        <w:rPr>
          <w:sz w:val="21"/>
          <w:szCs w:val="21"/>
          <w:lang w:val="sq-AL"/>
        </w:rPr>
        <w:t>u paguar.</w:t>
      </w:r>
    </w:p>
    <w:p w:rsidR="00341FB2" w:rsidRPr="00042DB4" w:rsidRDefault="00341FB2" w:rsidP="00341FB2">
      <w:pPr>
        <w:pStyle w:val="Paragrafi"/>
        <w:rPr>
          <w:sz w:val="21"/>
          <w:szCs w:val="21"/>
          <w:lang w:val="sq-AL"/>
        </w:rPr>
      </w:pPr>
      <w:r w:rsidRPr="00042DB4">
        <w:rPr>
          <w:sz w:val="21"/>
          <w:szCs w:val="21"/>
          <w:lang w:val="sq-AL"/>
        </w:rPr>
        <w:t>5.5 Matja me koston e amortizuar - nuk përdoret</w:t>
      </w:r>
    </w:p>
    <w:p w:rsidR="00341FB2" w:rsidRPr="00042DB4" w:rsidRDefault="00341FB2" w:rsidP="00341FB2">
      <w:pPr>
        <w:pStyle w:val="Paragrafi"/>
        <w:rPr>
          <w:sz w:val="21"/>
          <w:szCs w:val="21"/>
          <w:lang w:val="sq-AL"/>
        </w:rPr>
      </w:pPr>
      <w:r w:rsidRPr="00042DB4">
        <w:rPr>
          <w:sz w:val="21"/>
          <w:szCs w:val="21"/>
          <w:lang w:val="sq-AL"/>
        </w:rPr>
        <w:t>5.6 Riklasifikimi i aktiveve financiare</w:t>
      </w:r>
    </w:p>
    <w:p w:rsidR="00341FB2" w:rsidRPr="00042DB4" w:rsidRDefault="00F4213E" w:rsidP="00341FB2">
      <w:pPr>
        <w:pStyle w:val="Paragrafi"/>
        <w:rPr>
          <w:sz w:val="21"/>
          <w:szCs w:val="21"/>
          <w:lang w:val="sq-AL"/>
        </w:rPr>
      </w:pPr>
      <w:r w:rsidRPr="00042DB4">
        <w:rPr>
          <w:sz w:val="21"/>
          <w:szCs w:val="21"/>
          <w:lang w:val="sq-AL"/>
        </w:rPr>
        <w:t xml:space="preserve">5.6.1 </w:t>
      </w:r>
      <w:r w:rsidR="00341FB2" w:rsidRPr="00042DB4">
        <w:rPr>
          <w:sz w:val="21"/>
          <w:szCs w:val="21"/>
          <w:lang w:val="sq-AL"/>
        </w:rPr>
        <w:t>Nëse një njësi ekonomike i riklasifikon aktivet financiare në përputhje me paragrafin 4.4.1, ajo do të zbatojë në mënyrë prospektive riklasifikimin që nga data e riklasifikimit. Njësia ekonomike nuk do riparaqesë fitimet, humbjet ose interesat e njohura më parë.</w:t>
      </w:r>
    </w:p>
    <w:p w:rsidR="00341FB2" w:rsidRPr="00042DB4" w:rsidRDefault="00341FB2" w:rsidP="00341FB2">
      <w:pPr>
        <w:pStyle w:val="Paragrafi"/>
        <w:rPr>
          <w:sz w:val="21"/>
          <w:szCs w:val="21"/>
          <w:lang w:val="sq-AL"/>
        </w:rPr>
      </w:pPr>
      <w:r w:rsidRPr="00042DB4">
        <w:rPr>
          <w:sz w:val="21"/>
          <w:szCs w:val="21"/>
          <w:lang w:val="sq-AL"/>
        </w:rPr>
        <w:t>5.6.2</w:t>
      </w:r>
      <w:r w:rsidR="00F4213E" w:rsidRPr="00042DB4">
        <w:rPr>
          <w:sz w:val="21"/>
          <w:szCs w:val="21"/>
          <w:lang w:val="sq-AL"/>
        </w:rPr>
        <w:t xml:space="preserve"> </w:t>
      </w:r>
      <w:r w:rsidRPr="00042DB4">
        <w:rPr>
          <w:sz w:val="21"/>
          <w:szCs w:val="21"/>
          <w:lang w:val="sq-AL"/>
        </w:rPr>
        <w:t>Në qoftë se, në përputhje me paragrafin 4.4.1, një njësi ekonomike riklasifikon një aktiv financiar në mënyrë që ai të matet me vlerën e drejtë, kjo vlerë përcaktohet në datën e riklasifikimit. Çdo fitim ose humbje që rrjedh nga një ndryshim në mes vlerës kontabël të mëparshme dhe vlerës së drejtë njihet në fitim ose humbje.</w:t>
      </w:r>
    </w:p>
    <w:p w:rsidR="00042DB4" w:rsidRDefault="00042DB4" w:rsidP="00341FB2">
      <w:pPr>
        <w:pStyle w:val="Paragrafi"/>
        <w:rPr>
          <w:sz w:val="21"/>
          <w:szCs w:val="21"/>
          <w:lang w:val="sq-AL"/>
        </w:rPr>
      </w:pPr>
    </w:p>
    <w:p w:rsidR="00341FB2" w:rsidRPr="00042DB4" w:rsidRDefault="00F4213E" w:rsidP="00341FB2">
      <w:pPr>
        <w:pStyle w:val="Paragrafi"/>
        <w:rPr>
          <w:sz w:val="21"/>
          <w:szCs w:val="21"/>
          <w:lang w:val="sq-AL"/>
        </w:rPr>
      </w:pPr>
      <w:r w:rsidRPr="00042DB4">
        <w:rPr>
          <w:sz w:val="21"/>
          <w:szCs w:val="21"/>
          <w:lang w:val="sq-AL"/>
        </w:rPr>
        <w:t xml:space="preserve">5.6.3 </w:t>
      </w:r>
      <w:r w:rsidR="00341FB2" w:rsidRPr="00042DB4">
        <w:rPr>
          <w:sz w:val="21"/>
          <w:szCs w:val="21"/>
          <w:lang w:val="sq-AL"/>
        </w:rPr>
        <w:t>Në qoftë se, në përputhje me paragrafin 4.4.1, një njësi ekonomike riklasifikon një aktiv financiar në mënyrë që ai të matet me koston e amortizuar, vlera e tij e drejtë në datën e riklasifikimit bëhet vlera e tij e re kontabël.</w:t>
      </w:r>
      <w:r w:rsidR="006B764D" w:rsidRPr="00042DB4">
        <w:rPr>
          <w:sz w:val="21"/>
          <w:szCs w:val="21"/>
          <w:lang w:val="sq-AL"/>
        </w:rPr>
        <w:t xml:space="preserve"> </w:t>
      </w:r>
    </w:p>
    <w:p w:rsidR="00341FB2" w:rsidRPr="00042DB4" w:rsidRDefault="00341FB2" w:rsidP="00341FB2">
      <w:pPr>
        <w:pStyle w:val="Paragrafi"/>
        <w:rPr>
          <w:sz w:val="21"/>
          <w:szCs w:val="21"/>
          <w:lang w:val="sq-AL"/>
        </w:rPr>
      </w:pPr>
      <w:r w:rsidRPr="00042DB4">
        <w:rPr>
          <w:sz w:val="21"/>
          <w:szCs w:val="21"/>
          <w:lang w:val="sq-AL"/>
        </w:rPr>
        <w:t xml:space="preserve">5.7 Fitime dhe humbje neto </w:t>
      </w:r>
    </w:p>
    <w:p w:rsidR="00341FB2" w:rsidRPr="00042DB4" w:rsidRDefault="00F4213E" w:rsidP="00341FB2">
      <w:pPr>
        <w:pStyle w:val="Paragrafi"/>
        <w:rPr>
          <w:sz w:val="21"/>
          <w:szCs w:val="21"/>
          <w:lang w:val="sq-AL"/>
        </w:rPr>
      </w:pPr>
      <w:r w:rsidRPr="00042DB4">
        <w:rPr>
          <w:sz w:val="21"/>
          <w:szCs w:val="21"/>
          <w:lang w:val="sq-AL"/>
        </w:rPr>
        <w:t xml:space="preserve">5.7.1 </w:t>
      </w:r>
      <w:r w:rsidR="00341FB2" w:rsidRPr="00042DB4">
        <w:rPr>
          <w:sz w:val="21"/>
          <w:szCs w:val="21"/>
          <w:lang w:val="sq-AL"/>
        </w:rPr>
        <w:t>Një fitim ose humbje neto nga një aktiv financiar ose pasiv financiar që matet me vlerën e drejtë do të njihet në fitim ose humbje</w:t>
      </w:r>
      <w:r w:rsidR="00A53941" w:rsidRPr="00042DB4">
        <w:rPr>
          <w:sz w:val="21"/>
          <w:szCs w:val="21"/>
          <w:lang w:val="sq-AL"/>
        </w:rPr>
        <w:t>,</w:t>
      </w:r>
      <w:r w:rsidR="00341FB2" w:rsidRPr="00042DB4">
        <w:rPr>
          <w:sz w:val="21"/>
          <w:szCs w:val="21"/>
          <w:lang w:val="sq-AL"/>
        </w:rPr>
        <w:t xml:space="preserve"> përveç nëse:</w:t>
      </w:r>
    </w:p>
    <w:p w:rsidR="00341FB2" w:rsidRPr="00042DB4" w:rsidRDefault="0098786B" w:rsidP="00341FB2">
      <w:pPr>
        <w:pStyle w:val="Paragrafi"/>
        <w:rPr>
          <w:sz w:val="21"/>
          <w:szCs w:val="21"/>
          <w:lang w:val="sq-AL"/>
        </w:rPr>
      </w:pPr>
      <w:r w:rsidRPr="00042DB4">
        <w:rPr>
          <w:sz w:val="21"/>
          <w:szCs w:val="21"/>
          <w:lang w:val="sq-AL"/>
        </w:rPr>
        <w:t xml:space="preserve">a) </w:t>
      </w:r>
      <w:r w:rsidR="00341FB2" w:rsidRPr="00042DB4">
        <w:rPr>
          <w:sz w:val="21"/>
          <w:szCs w:val="21"/>
          <w:lang w:val="sq-AL"/>
        </w:rPr>
        <w:t>është pjesë e një marrëdhënieje mbrojtëse (shih paragrafët 89-102 të SNK 39);</w:t>
      </w:r>
    </w:p>
    <w:p w:rsidR="00341FB2" w:rsidRPr="00042DB4" w:rsidRDefault="0098786B" w:rsidP="00341FB2">
      <w:pPr>
        <w:pStyle w:val="Paragrafi"/>
        <w:rPr>
          <w:sz w:val="21"/>
          <w:szCs w:val="21"/>
          <w:lang w:val="sq-AL"/>
        </w:rPr>
      </w:pPr>
      <w:r w:rsidRPr="00042DB4">
        <w:rPr>
          <w:sz w:val="21"/>
          <w:szCs w:val="21"/>
          <w:lang w:val="sq-AL"/>
        </w:rPr>
        <w:t xml:space="preserve">b) </w:t>
      </w:r>
      <w:r w:rsidR="00341FB2" w:rsidRPr="00042DB4">
        <w:rPr>
          <w:sz w:val="21"/>
          <w:szCs w:val="21"/>
          <w:lang w:val="sq-AL"/>
        </w:rPr>
        <w:t>është një investim në një instrument të kapitalit dhe nj</w:t>
      </w:r>
      <w:r w:rsidR="00A53941" w:rsidRPr="00042DB4">
        <w:rPr>
          <w:sz w:val="21"/>
          <w:szCs w:val="21"/>
          <w:lang w:val="sq-AL"/>
        </w:rPr>
        <w:t>ësia ekonomike ka zgjedhur për s</w:t>
      </w:r>
      <w:r w:rsidR="00341FB2" w:rsidRPr="00042DB4">
        <w:rPr>
          <w:sz w:val="21"/>
          <w:szCs w:val="21"/>
          <w:lang w:val="sq-AL"/>
        </w:rPr>
        <w:t>ë paraqitur fitimet dhe humbjet nga ky investim në të ardhurat e tjera të përgjithshme në përputhje me paragrafin 5.7.5</w:t>
      </w:r>
      <w:r w:rsidRPr="00042DB4">
        <w:rPr>
          <w:sz w:val="21"/>
          <w:szCs w:val="21"/>
          <w:lang w:val="sq-AL"/>
        </w:rPr>
        <w:t>;</w:t>
      </w:r>
      <w:r w:rsidR="00341FB2" w:rsidRPr="00042DB4">
        <w:rPr>
          <w:sz w:val="21"/>
          <w:szCs w:val="21"/>
          <w:lang w:val="sq-AL"/>
        </w:rPr>
        <w:t xml:space="preserve"> ose</w:t>
      </w:r>
    </w:p>
    <w:p w:rsidR="00341FB2" w:rsidRPr="00042DB4" w:rsidRDefault="00890C74" w:rsidP="00341FB2">
      <w:pPr>
        <w:pStyle w:val="Paragrafi"/>
        <w:rPr>
          <w:sz w:val="21"/>
          <w:szCs w:val="21"/>
          <w:lang w:val="sq-AL"/>
        </w:rPr>
      </w:pPr>
      <w:r w:rsidRPr="00042DB4">
        <w:rPr>
          <w:sz w:val="21"/>
          <w:szCs w:val="21"/>
          <w:lang w:val="sq-AL"/>
        </w:rPr>
        <w:t xml:space="preserve">c) </w:t>
      </w:r>
      <w:r w:rsidR="00341FB2" w:rsidRPr="00042DB4">
        <w:rPr>
          <w:sz w:val="21"/>
          <w:szCs w:val="21"/>
          <w:lang w:val="sq-AL"/>
        </w:rPr>
        <w:t xml:space="preserve">është një pasiv financiar i përcaktuar si pasiv me vlerën e drejtë nëpërmjet fitimit ose humbjes dhe njësia ekonomike duhet të paraqesë efektet e ndryshimeve në rrezikun e kredisë të pasivit në të ardhura të tjera të përgjithshme në përputhje me paragrafin 5.7.7. </w:t>
      </w:r>
    </w:p>
    <w:p w:rsidR="00341FB2" w:rsidRPr="00042DB4" w:rsidRDefault="00F4213E" w:rsidP="00341FB2">
      <w:pPr>
        <w:pStyle w:val="Paragrafi"/>
        <w:rPr>
          <w:sz w:val="21"/>
          <w:szCs w:val="21"/>
          <w:lang w:val="sq-AL"/>
        </w:rPr>
      </w:pPr>
      <w:r w:rsidRPr="00042DB4">
        <w:rPr>
          <w:sz w:val="21"/>
          <w:szCs w:val="21"/>
          <w:lang w:val="sq-AL"/>
        </w:rPr>
        <w:t xml:space="preserve">5.7.2 </w:t>
      </w:r>
      <w:r w:rsidR="00341FB2" w:rsidRPr="00042DB4">
        <w:rPr>
          <w:sz w:val="21"/>
          <w:szCs w:val="21"/>
          <w:lang w:val="sq-AL"/>
        </w:rPr>
        <w:t>Një fitim ose humbje neto nga një aktiv financiar që matet me koston e amortizuar, që nuk është pjesë e një marrëdhënieje mbrojtëse (shih paragrafët 89-102 të SNK 39) do të njihet në fitim ose humbje kur aktivi financiar çregjistrohet, zhvlerësohet ose riklasifikohet n</w:t>
      </w:r>
      <w:r w:rsidR="00A53941" w:rsidRPr="00042DB4">
        <w:rPr>
          <w:sz w:val="21"/>
          <w:szCs w:val="21"/>
          <w:lang w:val="sq-AL"/>
        </w:rPr>
        <w:t>ë përputhje me paragrafin 5.6.2</w:t>
      </w:r>
      <w:r w:rsidR="00341FB2" w:rsidRPr="00042DB4">
        <w:rPr>
          <w:sz w:val="21"/>
          <w:szCs w:val="21"/>
          <w:lang w:val="sq-AL"/>
        </w:rPr>
        <w:t xml:space="preserve"> dhe nëpërmjet procesit të amortizimit. Një fitim ose humbje neto nga një pasiv financiar që matet me koston e amortizuar dhe që nuk është pjesë e një marrëdhënieje mbrojtëse (shih paragrafët 89-102 të SNK 39) do të njihet në fitim ose humbje kur pasivi financiar çregjistrohet dhe përmes procesit të amortizimit. </w:t>
      </w:r>
    </w:p>
    <w:p w:rsidR="00341FB2" w:rsidRPr="00042DB4" w:rsidRDefault="00F4213E" w:rsidP="00341FB2">
      <w:pPr>
        <w:pStyle w:val="Paragrafi"/>
        <w:rPr>
          <w:sz w:val="21"/>
          <w:szCs w:val="21"/>
          <w:lang w:val="sq-AL"/>
        </w:rPr>
      </w:pPr>
      <w:r w:rsidRPr="00042DB4">
        <w:rPr>
          <w:sz w:val="21"/>
          <w:szCs w:val="21"/>
          <w:lang w:val="sq-AL"/>
        </w:rPr>
        <w:t xml:space="preserve">5.7.3 </w:t>
      </w:r>
      <w:r w:rsidR="00341FB2" w:rsidRPr="00042DB4">
        <w:rPr>
          <w:sz w:val="21"/>
          <w:szCs w:val="21"/>
          <w:lang w:val="sq-AL"/>
        </w:rPr>
        <w:t>Një fitim ose humbje neto nga aktivet financiare ose pasivet financiare që janë zëra të mbrojtur (shih paragrafët 78-84 dhe AG98-AG101 të SNK 39), do të njihet në përputhje me paragrafët 89-102 të SNK 39.</w:t>
      </w:r>
    </w:p>
    <w:p w:rsidR="00341FB2" w:rsidRPr="00042DB4" w:rsidRDefault="00F4213E" w:rsidP="00341FB2">
      <w:pPr>
        <w:pStyle w:val="Paragrafi"/>
        <w:rPr>
          <w:sz w:val="21"/>
          <w:szCs w:val="21"/>
          <w:lang w:val="sq-AL"/>
        </w:rPr>
      </w:pPr>
      <w:r w:rsidRPr="00042DB4">
        <w:rPr>
          <w:sz w:val="21"/>
          <w:szCs w:val="21"/>
          <w:lang w:val="sq-AL"/>
        </w:rPr>
        <w:t xml:space="preserve">5.7.4 </w:t>
      </w:r>
      <w:r w:rsidR="00341FB2" w:rsidRPr="00042DB4">
        <w:rPr>
          <w:sz w:val="21"/>
          <w:szCs w:val="21"/>
          <w:lang w:val="sq-AL"/>
        </w:rPr>
        <w:t>Nëse një njësi ekonomike njeh aktivet financiare duke përdorur kontabilitetin në datën e shlyerjes (shih paragrafin 3.1.2 dhe paragrafët B3.1.3 dhe B3.1.6), çdo ndryshim në vlerën e drejtë të aktivit të marrë gjatë periudhës midis datës së tregtimit dhe datës së shlyerjes nuk njihet për aktivet e matura me koston e amortizuar (përveç humbjeve nga zhvlerësimi). Megjithatë, për aktivet e matura me vlerën e drejtë, ndryshimi në vlerën e drejtë do të njihet në fitim ose humbje, ose në të ardhura të tjera të përgjithshme, kur është e mundur, në bazë të paragrafit 5.7.1.</w:t>
      </w:r>
      <w:r w:rsidR="006B764D" w:rsidRPr="00042DB4">
        <w:rPr>
          <w:sz w:val="21"/>
          <w:szCs w:val="21"/>
          <w:lang w:val="sq-AL"/>
        </w:rPr>
        <w:t xml:space="preserve"> </w:t>
      </w:r>
    </w:p>
    <w:p w:rsidR="00341FB2" w:rsidRPr="00042DB4" w:rsidRDefault="00341FB2" w:rsidP="00341FB2">
      <w:pPr>
        <w:pStyle w:val="Paragrafi"/>
        <w:rPr>
          <w:sz w:val="21"/>
          <w:szCs w:val="21"/>
          <w:lang w:val="sq-AL"/>
        </w:rPr>
      </w:pPr>
      <w:r w:rsidRPr="00042DB4">
        <w:rPr>
          <w:sz w:val="21"/>
          <w:szCs w:val="21"/>
          <w:lang w:val="sq-AL"/>
        </w:rPr>
        <w:t xml:space="preserve">Investimet në </w:t>
      </w:r>
      <w:r w:rsidR="006C45ED" w:rsidRPr="00042DB4">
        <w:rPr>
          <w:sz w:val="21"/>
          <w:szCs w:val="21"/>
          <w:lang w:val="sq-AL"/>
        </w:rPr>
        <w:t>instrumente</w:t>
      </w:r>
      <w:r w:rsidRPr="00042DB4">
        <w:rPr>
          <w:sz w:val="21"/>
          <w:szCs w:val="21"/>
          <w:lang w:val="sq-AL"/>
        </w:rPr>
        <w:t xml:space="preserve"> kapitali</w:t>
      </w:r>
      <w:r w:rsidR="006B764D" w:rsidRPr="00042DB4">
        <w:rPr>
          <w:sz w:val="21"/>
          <w:szCs w:val="21"/>
          <w:lang w:val="sq-AL"/>
        </w:rPr>
        <w:t xml:space="preserve"> </w:t>
      </w:r>
    </w:p>
    <w:p w:rsidR="00341FB2" w:rsidRPr="00042DB4" w:rsidRDefault="00F4213E" w:rsidP="00341FB2">
      <w:pPr>
        <w:pStyle w:val="Paragrafi"/>
        <w:rPr>
          <w:sz w:val="21"/>
          <w:szCs w:val="21"/>
          <w:lang w:val="sq-AL"/>
        </w:rPr>
      </w:pPr>
      <w:r w:rsidRPr="00042DB4">
        <w:rPr>
          <w:sz w:val="21"/>
          <w:szCs w:val="21"/>
          <w:lang w:val="sq-AL"/>
        </w:rPr>
        <w:t xml:space="preserve">5.7.5 </w:t>
      </w:r>
      <w:r w:rsidR="00341FB2" w:rsidRPr="00042DB4">
        <w:rPr>
          <w:sz w:val="21"/>
          <w:szCs w:val="21"/>
          <w:lang w:val="sq-AL"/>
        </w:rPr>
        <w:t>Në njohjen fillestare, një njësi ekonomike mund të bëjë një zgjedhje të pakthyeshme për të paraqitur në të ardhura të tjera të përgjithshme ndryshimet e mëpasshme në vlerën e drejtë të një investimi në një instrument kapitali brenda objektit të këtij SNRF-je, që nuk është i mbajtur për tregtim.</w:t>
      </w:r>
    </w:p>
    <w:p w:rsidR="00341FB2" w:rsidRPr="00042DB4" w:rsidRDefault="00F4213E" w:rsidP="00341FB2">
      <w:pPr>
        <w:pStyle w:val="Paragrafi"/>
        <w:rPr>
          <w:sz w:val="21"/>
          <w:szCs w:val="21"/>
          <w:lang w:val="sq-AL"/>
        </w:rPr>
      </w:pPr>
      <w:r w:rsidRPr="00042DB4">
        <w:rPr>
          <w:sz w:val="21"/>
          <w:szCs w:val="21"/>
          <w:lang w:val="sq-AL"/>
        </w:rPr>
        <w:t xml:space="preserve">5.7.6 </w:t>
      </w:r>
      <w:r w:rsidR="00341FB2" w:rsidRPr="00042DB4">
        <w:rPr>
          <w:sz w:val="21"/>
          <w:szCs w:val="21"/>
          <w:lang w:val="sq-AL"/>
        </w:rPr>
        <w:t xml:space="preserve">Nëse një njësi ekonomike e bën zgjedhjen sipas paragrafit 5.7.5, ajo do të njohë në fitim ose humbje dividendët nga këto investime, kur e drejta e njësisë ekonomike për të marrë pagesën e dividendit është përcaktuar në përputhje me SNK 18. </w:t>
      </w:r>
    </w:p>
    <w:p w:rsidR="00341FB2" w:rsidRPr="00042DB4" w:rsidRDefault="00341FB2" w:rsidP="00341FB2">
      <w:pPr>
        <w:pStyle w:val="Paragrafi"/>
        <w:rPr>
          <w:sz w:val="21"/>
          <w:szCs w:val="21"/>
          <w:lang w:val="sq-AL"/>
        </w:rPr>
      </w:pPr>
      <w:r w:rsidRPr="00042DB4">
        <w:rPr>
          <w:sz w:val="21"/>
          <w:szCs w:val="21"/>
          <w:lang w:val="sq-AL"/>
        </w:rPr>
        <w:t xml:space="preserve">Pasivet e përcaktuara si pasive me vlerën e drejtë nëpërmjet fitimit ose humbjes </w:t>
      </w:r>
    </w:p>
    <w:p w:rsidR="00341FB2" w:rsidRPr="00042DB4" w:rsidRDefault="00F4213E" w:rsidP="00341FB2">
      <w:pPr>
        <w:pStyle w:val="Paragrafi"/>
        <w:rPr>
          <w:sz w:val="21"/>
          <w:szCs w:val="21"/>
          <w:lang w:val="sq-AL"/>
        </w:rPr>
      </w:pPr>
      <w:r w:rsidRPr="00042DB4">
        <w:rPr>
          <w:sz w:val="21"/>
          <w:szCs w:val="21"/>
          <w:lang w:val="sq-AL"/>
        </w:rPr>
        <w:t xml:space="preserve">5.7.7 </w:t>
      </w:r>
      <w:r w:rsidR="00341FB2" w:rsidRPr="00042DB4">
        <w:rPr>
          <w:sz w:val="21"/>
          <w:szCs w:val="21"/>
          <w:lang w:val="sq-AL"/>
        </w:rPr>
        <w:t>Një njësi ekonomike do të paraqesë një fitim ose humbje nga një pasiv financiar të përcaktuar si pasiv me vlerë të drejtë nëpërmjet fitimit ose humbjes</w:t>
      </w:r>
      <w:r w:rsidR="006C45ED" w:rsidRPr="00042DB4">
        <w:rPr>
          <w:sz w:val="21"/>
          <w:szCs w:val="21"/>
          <w:lang w:val="sq-AL"/>
        </w:rPr>
        <w:t>,</w:t>
      </w:r>
      <w:r w:rsidR="00341FB2" w:rsidRPr="00042DB4">
        <w:rPr>
          <w:sz w:val="21"/>
          <w:szCs w:val="21"/>
          <w:lang w:val="sq-AL"/>
        </w:rPr>
        <w:t xml:space="preserve"> si më poshtë: </w:t>
      </w:r>
    </w:p>
    <w:p w:rsidR="00341FB2" w:rsidRPr="00042DB4" w:rsidRDefault="00F4213E" w:rsidP="00341FB2">
      <w:pPr>
        <w:pStyle w:val="Paragrafi"/>
        <w:rPr>
          <w:sz w:val="21"/>
          <w:szCs w:val="21"/>
          <w:lang w:val="sq-AL"/>
        </w:rPr>
      </w:pPr>
      <w:r w:rsidRPr="00042DB4">
        <w:rPr>
          <w:sz w:val="21"/>
          <w:szCs w:val="21"/>
          <w:lang w:val="sq-AL"/>
        </w:rPr>
        <w:t xml:space="preserve">a) </w:t>
      </w:r>
      <w:r w:rsidR="009A2C66" w:rsidRPr="00042DB4">
        <w:rPr>
          <w:sz w:val="21"/>
          <w:szCs w:val="21"/>
          <w:lang w:val="sq-AL"/>
        </w:rPr>
        <w:t xml:space="preserve">shuma </w:t>
      </w:r>
      <w:r w:rsidR="00341FB2" w:rsidRPr="00042DB4">
        <w:rPr>
          <w:sz w:val="21"/>
          <w:szCs w:val="21"/>
          <w:lang w:val="sq-AL"/>
        </w:rPr>
        <w:t>e ndryshimit në vlerën e drejtë të pasivit financiar që i takon ndryshimeve në rrezikun e kredisë të këtij pasivi duhet të paraqitet në të ardhura të tjera të përgjithshme (shih paragrafët B5.7.13 B5.7.20-)</w:t>
      </w:r>
      <w:r w:rsidR="006C45ED" w:rsidRPr="00042DB4">
        <w:rPr>
          <w:sz w:val="21"/>
          <w:szCs w:val="21"/>
          <w:lang w:val="sq-AL"/>
        </w:rPr>
        <w:t>;</w:t>
      </w:r>
      <w:r w:rsidR="00341FB2" w:rsidRPr="00042DB4">
        <w:rPr>
          <w:sz w:val="21"/>
          <w:szCs w:val="21"/>
          <w:lang w:val="sq-AL"/>
        </w:rPr>
        <w:t xml:space="preserve"> dhe</w:t>
      </w:r>
    </w:p>
    <w:p w:rsidR="00341FB2" w:rsidRPr="00042DB4" w:rsidRDefault="00F4213E" w:rsidP="00341FB2">
      <w:pPr>
        <w:pStyle w:val="Paragrafi"/>
        <w:rPr>
          <w:sz w:val="21"/>
          <w:szCs w:val="21"/>
          <w:lang w:val="sq-AL"/>
        </w:rPr>
      </w:pPr>
      <w:r w:rsidRPr="00042DB4">
        <w:rPr>
          <w:sz w:val="21"/>
          <w:szCs w:val="21"/>
          <w:lang w:val="sq-AL"/>
        </w:rPr>
        <w:t xml:space="preserve">b) </w:t>
      </w:r>
      <w:r w:rsidR="00341FB2" w:rsidRPr="00042DB4">
        <w:rPr>
          <w:sz w:val="21"/>
          <w:szCs w:val="21"/>
          <w:lang w:val="sq-AL"/>
        </w:rPr>
        <w:t>shuma e mbetur e ndryshimit në vlerën e drejtë të pasivit do të paraqitet në fitim ose humbje</w:t>
      </w:r>
      <w:r w:rsidR="00373E94" w:rsidRPr="00042DB4">
        <w:rPr>
          <w:sz w:val="21"/>
          <w:szCs w:val="21"/>
          <w:lang w:val="sq-AL"/>
        </w:rPr>
        <w:t>,</w:t>
      </w:r>
      <w:r w:rsidR="00341FB2" w:rsidRPr="00042DB4">
        <w:rPr>
          <w:sz w:val="21"/>
          <w:szCs w:val="21"/>
          <w:lang w:val="sq-AL"/>
        </w:rPr>
        <w:t xml:space="preserve"> përveç rasteve kur trajtimi i efekteve të ndryshimeve në rrezikun e kredisë për pasivin, të përshkruara në (a), do të krijonte ose rriste mospërputhjen kontabël në fitim ose humbje (rast në të cilin zbatohet para</w:t>
      </w:r>
      <w:r w:rsidR="006C45ED" w:rsidRPr="00042DB4">
        <w:rPr>
          <w:sz w:val="21"/>
          <w:szCs w:val="21"/>
          <w:lang w:val="sq-AL"/>
        </w:rPr>
        <w:t>grafi 5.7.8). Paragrafët B5.7.5</w:t>
      </w:r>
      <w:r w:rsidR="00341FB2" w:rsidRPr="00042DB4">
        <w:rPr>
          <w:sz w:val="21"/>
          <w:szCs w:val="21"/>
          <w:lang w:val="sq-AL"/>
        </w:rPr>
        <w:t xml:space="preserve">-B5.7.7 dhe B5.7.10-B5.7.12 japin udhëzime për të përcaktuar nëse është krijuar apo rritur një mospërputhje kontabël. </w:t>
      </w:r>
    </w:p>
    <w:p w:rsidR="00341FB2" w:rsidRPr="00042DB4" w:rsidRDefault="005D2FA4" w:rsidP="00341FB2">
      <w:pPr>
        <w:pStyle w:val="Paragrafi"/>
        <w:rPr>
          <w:sz w:val="21"/>
          <w:szCs w:val="21"/>
          <w:lang w:val="sq-AL"/>
        </w:rPr>
      </w:pPr>
      <w:r w:rsidRPr="00042DB4">
        <w:rPr>
          <w:sz w:val="21"/>
          <w:szCs w:val="21"/>
          <w:lang w:val="sq-AL"/>
        </w:rPr>
        <w:t xml:space="preserve">5.7.8 </w:t>
      </w:r>
      <w:r w:rsidR="00341FB2" w:rsidRPr="00042DB4">
        <w:rPr>
          <w:sz w:val="21"/>
          <w:szCs w:val="21"/>
          <w:lang w:val="sq-AL"/>
        </w:rPr>
        <w:t>Në qoftë se kërkesat në paragrafin 5.7.7 do të krijonin ose rritnin një mospërputhje kontabël</w:t>
      </w:r>
      <w:r w:rsidR="006B764D" w:rsidRPr="00042DB4">
        <w:rPr>
          <w:sz w:val="21"/>
          <w:szCs w:val="21"/>
          <w:lang w:val="sq-AL"/>
        </w:rPr>
        <w:t xml:space="preserve"> </w:t>
      </w:r>
      <w:r w:rsidR="00341FB2" w:rsidRPr="00042DB4">
        <w:rPr>
          <w:sz w:val="21"/>
          <w:szCs w:val="21"/>
          <w:lang w:val="sq-AL"/>
        </w:rPr>
        <w:t>në fitim ose humbje, një njësi ekonomike duhet të paraqesë të gjitha fitimet ose humbjet neto nga ky pasiv (duke përfshirë efektet e ndryshimeve në rrezikun e kredisë të tij) në fitim ose humbje.</w:t>
      </w:r>
    </w:p>
    <w:p w:rsidR="00042DB4" w:rsidRDefault="00042DB4" w:rsidP="00341FB2">
      <w:pPr>
        <w:pStyle w:val="Paragrafi"/>
        <w:rPr>
          <w:sz w:val="21"/>
          <w:szCs w:val="21"/>
          <w:lang w:val="sq-AL"/>
        </w:rPr>
      </w:pPr>
    </w:p>
    <w:p w:rsidR="00341FB2" w:rsidRPr="00042DB4" w:rsidRDefault="005D2FA4" w:rsidP="00341FB2">
      <w:pPr>
        <w:pStyle w:val="Paragrafi"/>
        <w:rPr>
          <w:sz w:val="21"/>
          <w:szCs w:val="21"/>
          <w:lang w:val="sq-AL"/>
        </w:rPr>
      </w:pPr>
      <w:r w:rsidRPr="00042DB4">
        <w:rPr>
          <w:sz w:val="21"/>
          <w:szCs w:val="21"/>
          <w:lang w:val="sq-AL"/>
        </w:rPr>
        <w:t xml:space="preserve">5.7.9 </w:t>
      </w:r>
      <w:r w:rsidR="00341FB2" w:rsidRPr="00042DB4">
        <w:rPr>
          <w:sz w:val="21"/>
          <w:szCs w:val="21"/>
          <w:lang w:val="sq-AL"/>
        </w:rPr>
        <w:t>Pavarësisht nga kërkesat në paragrafët 5.7.7 dhe 5.7.8, një njësi ekonomike duhet të paraqesë në fitim ose humbje të gjitha fitimet dhe humbjet neto nga angazhimet e kredisë dhe kontratat e garancisë financiare</w:t>
      </w:r>
      <w:r w:rsidR="00373E94" w:rsidRPr="00042DB4">
        <w:rPr>
          <w:sz w:val="21"/>
          <w:szCs w:val="21"/>
          <w:lang w:val="sq-AL"/>
        </w:rPr>
        <w:t>,</w:t>
      </w:r>
      <w:r w:rsidR="00341FB2" w:rsidRPr="00042DB4">
        <w:rPr>
          <w:sz w:val="21"/>
          <w:szCs w:val="21"/>
          <w:lang w:val="sq-AL"/>
        </w:rPr>
        <w:t xml:space="preserve"> të cilat janë përcaktuar si instrumente financiare me vlerën e drejtë nëpërmjet fitimit ose humbjes.</w:t>
      </w:r>
    </w:p>
    <w:p w:rsidR="00341FB2" w:rsidRPr="00042DB4" w:rsidRDefault="00341FB2" w:rsidP="00341FB2">
      <w:pPr>
        <w:pStyle w:val="Paragrafi"/>
        <w:rPr>
          <w:b/>
          <w:sz w:val="21"/>
          <w:szCs w:val="21"/>
          <w:lang w:val="sq-AL"/>
        </w:rPr>
      </w:pPr>
      <w:r w:rsidRPr="00042DB4">
        <w:rPr>
          <w:b/>
          <w:sz w:val="21"/>
          <w:szCs w:val="21"/>
          <w:lang w:val="sq-AL"/>
        </w:rPr>
        <w:t>Kapitulli 6</w:t>
      </w:r>
      <w:r w:rsidR="00373E94" w:rsidRPr="00042DB4">
        <w:rPr>
          <w:b/>
          <w:sz w:val="21"/>
          <w:szCs w:val="21"/>
          <w:lang w:val="sq-AL"/>
        </w:rPr>
        <w:t>.</w:t>
      </w:r>
      <w:r w:rsidR="006B764D" w:rsidRPr="00042DB4">
        <w:rPr>
          <w:b/>
          <w:sz w:val="21"/>
          <w:szCs w:val="21"/>
          <w:lang w:val="sq-AL"/>
        </w:rPr>
        <w:t xml:space="preserve"> </w:t>
      </w:r>
      <w:r w:rsidRPr="00042DB4">
        <w:rPr>
          <w:b/>
          <w:sz w:val="21"/>
          <w:szCs w:val="21"/>
          <w:lang w:val="sq-AL"/>
        </w:rPr>
        <w:t>Kontabilitetit mbrojtës</w:t>
      </w:r>
      <w:r w:rsidR="006C45ED" w:rsidRPr="00042DB4">
        <w:rPr>
          <w:b/>
          <w:sz w:val="21"/>
          <w:szCs w:val="21"/>
          <w:lang w:val="sq-AL"/>
        </w:rPr>
        <w:t xml:space="preserve"> - </w:t>
      </w:r>
      <w:r w:rsidRPr="00042DB4">
        <w:rPr>
          <w:b/>
          <w:sz w:val="21"/>
          <w:szCs w:val="21"/>
          <w:lang w:val="sq-AL"/>
        </w:rPr>
        <w:t>nuk përdoret</w:t>
      </w:r>
    </w:p>
    <w:p w:rsidR="00341FB2" w:rsidRPr="00042DB4" w:rsidRDefault="00341FB2" w:rsidP="00341FB2">
      <w:pPr>
        <w:pStyle w:val="Paragrafi"/>
        <w:rPr>
          <w:b/>
          <w:sz w:val="21"/>
          <w:szCs w:val="21"/>
          <w:lang w:val="sq-AL"/>
        </w:rPr>
      </w:pPr>
      <w:r w:rsidRPr="00042DB4">
        <w:rPr>
          <w:b/>
          <w:sz w:val="21"/>
          <w:szCs w:val="21"/>
          <w:lang w:val="sq-AL"/>
        </w:rPr>
        <w:t>Kapitulli 7</w:t>
      </w:r>
      <w:r w:rsidR="00373E94" w:rsidRPr="00042DB4">
        <w:rPr>
          <w:b/>
          <w:sz w:val="21"/>
          <w:szCs w:val="21"/>
          <w:lang w:val="sq-AL"/>
        </w:rPr>
        <w:t>.</w:t>
      </w:r>
      <w:r w:rsidRPr="00042DB4">
        <w:rPr>
          <w:b/>
          <w:sz w:val="21"/>
          <w:szCs w:val="21"/>
          <w:lang w:val="sq-AL"/>
        </w:rPr>
        <w:t xml:space="preserve"> Data e hyrjes në fuqi dhe periudha tran</w:t>
      </w:r>
      <w:r w:rsidR="006C45ED" w:rsidRPr="00042DB4">
        <w:rPr>
          <w:b/>
          <w:sz w:val="21"/>
          <w:szCs w:val="21"/>
          <w:lang w:val="sq-AL"/>
        </w:rPr>
        <w:t>s</w:t>
      </w:r>
      <w:r w:rsidRPr="00042DB4">
        <w:rPr>
          <w:b/>
          <w:sz w:val="21"/>
          <w:szCs w:val="21"/>
          <w:lang w:val="sq-AL"/>
        </w:rPr>
        <w:t xml:space="preserve">itore </w:t>
      </w:r>
    </w:p>
    <w:p w:rsidR="00341FB2" w:rsidRPr="00042DB4" w:rsidRDefault="00341FB2" w:rsidP="00341FB2">
      <w:pPr>
        <w:pStyle w:val="Paragrafi"/>
        <w:rPr>
          <w:sz w:val="21"/>
          <w:szCs w:val="21"/>
          <w:lang w:val="sq-AL"/>
        </w:rPr>
      </w:pPr>
      <w:r w:rsidRPr="00042DB4">
        <w:rPr>
          <w:sz w:val="21"/>
          <w:szCs w:val="21"/>
          <w:lang w:val="sq-AL"/>
        </w:rPr>
        <w:t>7.1 Data e hyrjes në fuqi</w:t>
      </w:r>
    </w:p>
    <w:p w:rsidR="00341FB2" w:rsidRPr="00042DB4" w:rsidRDefault="00341FB2" w:rsidP="00341FB2">
      <w:pPr>
        <w:pStyle w:val="Paragrafi"/>
        <w:rPr>
          <w:sz w:val="21"/>
          <w:szCs w:val="21"/>
          <w:lang w:val="sq-AL"/>
        </w:rPr>
      </w:pPr>
      <w:r w:rsidRPr="00042DB4">
        <w:rPr>
          <w:sz w:val="21"/>
          <w:szCs w:val="21"/>
          <w:lang w:val="sq-AL"/>
        </w:rPr>
        <w:t>7.1.1</w:t>
      </w:r>
      <w:r w:rsidR="005D2FA4" w:rsidRPr="00042DB4">
        <w:rPr>
          <w:sz w:val="21"/>
          <w:szCs w:val="21"/>
          <w:lang w:val="sq-AL"/>
        </w:rPr>
        <w:t xml:space="preserve"> </w:t>
      </w:r>
      <w:r w:rsidRPr="00042DB4">
        <w:rPr>
          <w:sz w:val="21"/>
          <w:szCs w:val="21"/>
          <w:lang w:val="sq-AL"/>
        </w:rPr>
        <w:t>Një njësi ekonomike duhet të zbatojë këtë SNRF për periudhat vjetore që fillojnë më 1 janar 2013 e në vijim. Lejohet zbatimi më i hershëm. Megjithatë, në qoftë se një njësi ekonomike zgjedh të zbatojë këtë SNRF më herët dhe ndërkohë nuk e ka zbatuar SNRF 9 e publikuar më 2009, ajo duhet të zbatojë të gjitha kërkesat në këtë SNRF në të njëjtën kohë (por shih edhe paragrafin 7.3.2). Nëse një njësi ekonomike zbaton këtë SNRF në pasqyrat e saj financiare për një periudhë që fillon përpara datës 1 janar 2013, ajo do të japë informacion për këtë fakt dhe në të njëjtën kohë</w:t>
      </w:r>
      <w:r w:rsidR="006B764D" w:rsidRPr="00042DB4">
        <w:rPr>
          <w:sz w:val="21"/>
          <w:szCs w:val="21"/>
          <w:lang w:val="sq-AL"/>
        </w:rPr>
        <w:t xml:space="preserve"> </w:t>
      </w:r>
      <w:r w:rsidRPr="00042DB4">
        <w:rPr>
          <w:sz w:val="21"/>
          <w:szCs w:val="21"/>
          <w:lang w:val="sq-AL"/>
        </w:rPr>
        <w:t xml:space="preserve">do të zbatojë amendimet në </w:t>
      </w:r>
      <w:r w:rsidR="006C45ED" w:rsidRPr="00042DB4">
        <w:rPr>
          <w:sz w:val="21"/>
          <w:szCs w:val="21"/>
          <w:lang w:val="sq-AL"/>
        </w:rPr>
        <w:t xml:space="preserve">shtojcën </w:t>
      </w:r>
      <w:r w:rsidRPr="00042DB4">
        <w:rPr>
          <w:sz w:val="21"/>
          <w:szCs w:val="21"/>
          <w:lang w:val="sq-AL"/>
        </w:rPr>
        <w:t>C.</w:t>
      </w:r>
      <w:r w:rsidR="006B764D" w:rsidRPr="00042DB4">
        <w:rPr>
          <w:sz w:val="21"/>
          <w:szCs w:val="21"/>
          <w:lang w:val="sq-AL"/>
        </w:rPr>
        <w:t xml:space="preserve"> </w:t>
      </w:r>
    </w:p>
    <w:p w:rsidR="00341FB2" w:rsidRPr="00042DB4" w:rsidRDefault="00341FB2" w:rsidP="00341FB2">
      <w:pPr>
        <w:pStyle w:val="Paragrafi"/>
        <w:rPr>
          <w:sz w:val="21"/>
          <w:szCs w:val="21"/>
          <w:lang w:val="sq-AL"/>
        </w:rPr>
      </w:pPr>
      <w:r w:rsidRPr="00042DB4">
        <w:rPr>
          <w:sz w:val="21"/>
          <w:szCs w:val="21"/>
          <w:lang w:val="sq-AL"/>
        </w:rPr>
        <w:t>7.2 Periudha tran</w:t>
      </w:r>
      <w:r w:rsidR="00C61E09" w:rsidRPr="00042DB4">
        <w:rPr>
          <w:sz w:val="21"/>
          <w:szCs w:val="21"/>
          <w:lang w:val="sq-AL"/>
        </w:rPr>
        <w:t>s</w:t>
      </w:r>
      <w:r w:rsidRPr="00042DB4">
        <w:rPr>
          <w:sz w:val="21"/>
          <w:szCs w:val="21"/>
          <w:lang w:val="sq-AL"/>
        </w:rPr>
        <w:t>itore</w:t>
      </w:r>
    </w:p>
    <w:p w:rsidR="00341FB2" w:rsidRPr="00042DB4" w:rsidRDefault="00EC619F" w:rsidP="00341FB2">
      <w:pPr>
        <w:pStyle w:val="Paragrafi"/>
        <w:rPr>
          <w:sz w:val="21"/>
          <w:szCs w:val="21"/>
          <w:lang w:val="sq-AL"/>
        </w:rPr>
      </w:pPr>
      <w:r w:rsidRPr="00042DB4">
        <w:rPr>
          <w:sz w:val="21"/>
          <w:szCs w:val="21"/>
          <w:lang w:val="sq-AL"/>
        </w:rPr>
        <w:t xml:space="preserve">7.2.1 </w:t>
      </w:r>
      <w:r w:rsidR="00341FB2" w:rsidRPr="00042DB4">
        <w:rPr>
          <w:sz w:val="21"/>
          <w:szCs w:val="21"/>
          <w:lang w:val="sq-AL"/>
        </w:rPr>
        <w:t xml:space="preserve">Një njësi ekonomike duhet të zbatojë këtë SNRF në mënyrë retrospektive, në përputhje me SNK 8 </w:t>
      </w:r>
      <w:r w:rsidR="00373E94" w:rsidRPr="00042DB4">
        <w:rPr>
          <w:sz w:val="21"/>
          <w:szCs w:val="21"/>
          <w:lang w:val="sq-AL"/>
        </w:rPr>
        <w:t>“</w:t>
      </w:r>
      <w:r w:rsidR="00341FB2" w:rsidRPr="00042DB4">
        <w:rPr>
          <w:sz w:val="21"/>
          <w:szCs w:val="21"/>
          <w:lang w:val="sq-AL"/>
        </w:rPr>
        <w:t xml:space="preserve">Politikat </w:t>
      </w:r>
      <w:r w:rsidR="00373E94" w:rsidRPr="00042DB4">
        <w:rPr>
          <w:sz w:val="21"/>
          <w:szCs w:val="21"/>
          <w:lang w:val="sq-AL"/>
        </w:rPr>
        <w:t>k</w:t>
      </w:r>
      <w:r w:rsidR="00341FB2" w:rsidRPr="00042DB4">
        <w:rPr>
          <w:sz w:val="21"/>
          <w:szCs w:val="21"/>
          <w:lang w:val="sq-AL"/>
        </w:rPr>
        <w:t>ontabël, ndryshimet në vlerësimet kontabël dhe gabimet</w:t>
      </w:r>
      <w:r w:rsidR="00373E94" w:rsidRPr="00042DB4">
        <w:rPr>
          <w:sz w:val="21"/>
          <w:szCs w:val="21"/>
          <w:lang w:val="sq-AL"/>
        </w:rPr>
        <w:t>”</w:t>
      </w:r>
      <w:r w:rsidR="00341FB2" w:rsidRPr="00042DB4">
        <w:rPr>
          <w:sz w:val="21"/>
          <w:szCs w:val="21"/>
          <w:lang w:val="sq-AL"/>
        </w:rPr>
        <w:t xml:space="preserve">, me përjashtim të asaj që është specifikuar në paragrafët 7.2.4-7.2.15. Ky SNRF nuk do të zbatohet për zërat që tashmë janë çregjistruar në datën e fillimit të zbatimit. </w:t>
      </w:r>
    </w:p>
    <w:p w:rsidR="00341FB2" w:rsidRPr="00042DB4" w:rsidRDefault="00EC619F" w:rsidP="00341FB2">
      <w:pPr>
        <w:pStyle w:val="Paragrafi"/>
        <w:rPr>
          <w:sz w:val="21"/>
          <w:szCs w:val="21"/>
          <w:lang w:val="sq-AL"/>
        </w:rPr>
      </w:pPr>
      <w:r w:rsidRPr="00042DB4">
        <w:rPr>
          <w:sz w:val="21"/>
          <w:szCs w:val="21"/>
          <w:lang w:val="sq-AL"/>
        </w:rPr>
        <w:t xml:space="preserve">7.2.2 </w:t>
      </w:r>
      <w:r w:rsidR="00341FB2" w:rsidRPr="00042DB4">
        <w:rPr>
          <w:sz w:val="21"/>
          <w:szCs w:val="21"/>
          <w:lang w:val="sq-AL"/>
        </w:rPr>
        <w:t>Për qëllimet e dispozitave të periudhës tran</w:t>
      </w:r>
      <w:r w:rsidR="00C61E09" w:rsidRPr="00042DB4">
        <w:rPr>
          <w:sz w:val="21"/>
          <w:szCs w:val="21"/>
          <w:lang w:val="sq-AL"/>
        </w:rPr>
        <w:t>s</w:t>
      </w:r>
      <w:r w:rsidR="00341FB2" w:rsidRPr="00042DB4">
        <w:rPr>
          <w:sz w:val="21"/>
          <w:szCs w:val="21"/>
          <w:lang w:val="sq-AL"/>
        </w:rPr>
        <w:t>itore në paragrafët 7.2.1 dhe 7.2.3-7.2.16, data e fillimit të zbatimit është data kur një njësi ekonomike zbaton për herë të parë kërkesat e këtij SNRF-je. Data e fillimit të zbatimit mund të jetë:</w:t>
      </w:r>
    </w:p>
    <w:p w:rsidR="00341FB2" w:rsidRPr="00042DB4" w:rsidRDefault="00EC619F" w:rsidP="00341FB2">
      <w:pPr>
        <w:pStyle w:val="Paragrafi"/>
        <w:rPr>
          <w:sz w:val="21"/>
          <w:szCs w:val="21"/>
          <w:lang w:val="sq-AL"/>
        </w:rPr>
      </w:pPr>
      <w:r w:rsidRPr="00042DB4">
        <w:rPr>
          <w:sz w:val="21"/>
          <w:szCs w:val="21"/>
          <w:lang w:val="sq-AL"/>
        </w:rPr>
        <w:t xml:space="preserve">a) </w:t>
      </w:r>
      <w:r w:rsidR="00341FB2" w:rsidRPr="00042DB4">
        <w:rPr>
          <w:sz w:val="21"/>
          <w:szCs w:val="21"/>
          <w:lang w:val="sq-AL"/>
        </w:rPr>
        <w:t>çdo datë midis publikimit të këtij SNRF</w:t>
      </w:r>
      <w:r w:rsidR="007F38FC" w:rsidRPr="00042DB4">
        <w:rPr>
          <w:sz w:val="21"/>
          <w:szCs w:val="21"/>
          <w:lang w:val="sq-AL"/>
        </w:rPr>
        <w:t>-je</w:t>
      </w:r>
      <w:r w:rsidR="00341FB2" w:rsidRPr="00042DB4">
        <w:rPr>
          <w:sz w:val="21"/>
          <w:szCs w:val="21"/>
          <w:lang w:val="sq-AL"/>
        </w:rPr>
        <w:t xml:space="preserve"> dhe 31 dhjetor 2010, për njësitë ekonomike që fillojnë zbatimin e këtij SNRF</w:t>
      </w:r>
      <w:r w:rsidR="007F38FC" w:rsidRPr="00042DB4">
        <w:rPr>
          <w:sz w:val="21"/>
          <w:szCs w:val="21"/>
          <w:lang w:val="sq-AL"/>
        </w:rPr>
        <w:t>-je</w:t>
      </w:r>
      <w:r w:rsidR="00341FB2" w:rsidRPr="00042DB4">
        <w:rPr>
          <w:sz w:val="21"/>
          <w:szCs w:val="21"/>
          <w:lang w:val="sq-AL"/>
        </w:rPr>
        <w:t xml:space="preserve"> para 1 janar</w:t>
      </w:r>
      <w:r w:rsidR="00C61E09" w:rsidRPr="00042DB4">
        <w:rPr>
          <w:sz w:val="21"/>
          <w:szCs w:val="21"/>
          <w:lang w:val="sq-AL"/>
        </w:rPr>
        <w:t>it</w:t>
      </w:r>
      <w:r w:rsidR="00341FB2" w:rsidRPr="00042DB4">
        <w:rPr>
          <w:sz w:val="21"/>
          <w:szCs w:val="21"/>
          <w:lang w:val="sq-AL"/>
        </w:rPr>
        <w:t xml:space="preserve"> 2011; ose</w:t>
      </w:r>
    </w:p>
    <w:p w:rsidR="00341FB2" w:rsidRPr="00042DB4" w:rsidRDefault="00EC619F" w:rsidP="00341FB2">
      <w:pPr>
        <w:pStyle w:val="Paragrafi"/>
        <w:rPr>
          <w:sz w:val="21"/>
          <w:szCs w:val="21"/>
          <w:lang w:val="sq-AL"/>
        </w:rPr>
      </w:pPr>
      <w:r w:rsidRPr="00042DB4">
        <w:rPr>
          <w:sz w:val="21"/>
          <w:szCs w:val="21"/>
          <w:lang w:val="sq-AL"/>
        </w:rPr>
        <w:t xml:space="preserve">b) </w:t>
      </w:r>
      <w:r w:rsidR="00341FB2" w:rsidRPr="00042DB4">
        <w:rPr>
          <w:sz w:val="21"/>
          <w:szCs w:val="21"/>
          <w:lang w:val="sq-AL"/>
        </w:rPr>
        <w:t>fillimi i periudhës së parë raportuese në të cilën njësia ekonomike adopton këtë</w:t>
      </w:r>
      <w:r w:rsidR="006B764D" w:rsidRPr="00042DB4">
        <w:rPr>
          <w:sz w:val="21"/>
          <w:szCs w:val="21"/>
          <w:lang w:val="sq-AL"/>
        </w:rPr>
        <w:t xml:space="preserve"> </w:t>
      </w:r>
      <w:r w:rsidR="00341FB2" w:rsidRPr="00042DB4">
        <w:rPr>
          <w:sz w:val="21"/>
          <w:szCs w:val="21"/>
          <w:lang w:val="sq-AL"/>
        </w:rPr>
        <w:t>SNRF, për njësitë ekonomike që kanë filluar zbatimin e këtij SNRF</w:t>
      </w:r>
      <w:r w:rsidR="007F38FC" w:rsidRPr="00042DB4">
        <w:rPr>
          <w:sz w:val="21"/>
          <w:szCs w:val="21"/>
          <w:lang w:val="sq-AL"/>
        </w:rPr>
        <w:t>-je</w:t>
      </w:r>
      <w:r w:rsidR="00341FB2" w:rsidRPr="00042DB4">
        <w:rPr>
          <w:sz w:val="21"/>
          <w:szCs w:val="21"/>
          <w:lang w:val="sq-AL"/>
        </w:rPr>
        <w:t xml:space="preserve"> më 1 janar 2011 e në vijim.</w:t>
      </w:r>
      <w:r w:rsidR="006B764D" w:rsidRPr="00042DB4">
        <w:rPr>
          <w:sz w:val="21"/>
          <w:szCs w:val="21"/>
          <w:lang w:val="sq-AL"/>
        </w:rPr>
        <w:t xml:space="preserve"> </w:t>
      </w:r>
    </w:p>
    <w:p w:rsidR="00341FB2" w:rsidRPr="00042DB4" w:rsidRDefault="00EC619F" w:rsidP="00341FB2">
      <w:pPr>
        <w:pStyle w:val="Paragrafi"/>
        <w:rPr>
          <w:sz w:val="21"/>
          <w:szCs w:val="21"/>
          <w:lang w:val="sq-AL"/>
        </w:rPr>
      </w:pPr>
      <w:r w:rsidRPr="00042DB4">
        <w:rPr>
          <w:sz w:val="21"/>
          <w:szCs w:val="21"/>
          <w:lang w:val="sq-AL"/>
        </w:rPr>
        <w:t xml:space="preserve">7.2.3 </w:t>
      </w:r>
      <w:r w:rsidR="00341FB2" w:rsidRPr="00042DB4">
        <w:rPr>
          <w:sz w:val="21"/>
          <w:szCs w:val="21"/>
          <w:lang w:val="sq-AL"/>
        </w:rPr>
        <w:t>Nëse data e fillimit të zbatimit nuk është në fillimin e një periudhe raportuese, njësia ekonomike duhet të japë informacion shpjegues për këtë fakt dhe arsyet për përdorimin kësaj date të zbatimit fillestar.</w:t>
      </w:r>
      <w:r w:rsidR="006B764D" w:rsidRPr="00042DB4">
        <w:rPr>
          <w:sz w:val="21"/>
          <w:szCs w:val="21"/>
          <w:lang w:val="sq-AL"/>
        </w:rPr>
        <w:t xml:space="preserve"> </w:t>
      </w:r>
    </w:p>
    <w:p w:rsidR="00341FB2" w:rsidRPr="00042DB4" w:rsidRDefault="00EC619F" w:rsidP="00341FB2">
      <w:pPr>
        <w:pStyle w:val="Paragrafi"/>
        <w:rPr>
          <w:sz w:val="21"/>
          <w:szCs w:val="21"/>
          <w:lang w:val="sq-AL"/>
        </w:rPr>
      </w:pPr>
      <w:r w:rsidRPr="00042DB4">
        <w:rPr>
          <w:sz w:val="21"/>
          <w:szCs w:val="21"/>
          <w:lang w:val="sq-AL"/>
        </w:rPr>
        <w:t xml:space="preserve">7.2.4 </w:t>
      </w:r>
      <w:r w:rsidR="00341FB2" w:rsidRPr="00042DB4">
        <w:rPr>
          <w:sz w:val="21"/>
          <w:szCs w:val="21"/>
          <w:lang w:val="sq-AL"/>
        </w:rPr>
        <w:t>Në datën e fillimit të zbatimit, një njësi ekonomike do të vlerësojë nëse një aktiv financiar plotëson kushtet në paragrafin 4.1.2 (a) në bazë të fakteve dhe rrethan</w:t>
      </w:r>
      <w:r w:rsidRPr="00042DB4">
        <w:rPr>
          <w:sz w:val="21"/>
          <w:szCs w:val="21"/>
          <w:lang w:val="sq-AL"/>
        </w:rPr>
        <w:t>ave që ekzistojnë në këtë datë.</w:t>
      </w:r>
      <w:r w:rsidR="00341FB2" w:rsidRPr="00042DB4">
        <w:rPr>
          <w:sz w:val="21"/>
          <w:szCs w:val="21"/>
          <w:lang w:val="sq-AL"/>
        </w:rPr>
        <w:t xml:space="preserve"> Klasifikimi i bërë do të zbatohet në mënyrë retrospektive pavarësisht nga modeli i biznesit të njësisë ekonomike në periudhat e mëparshme raportuese.</w:t>
      </w:r>
    </w:p>
    <w:p w:rsidR="00341FB2" w:rsidRPr="00042DB4" w:rsidRDefault="00EC619F" w:rsidP="00341FB2">
      <w:pPr>
        <w:pStyle w:val="Paragrafi"/>
        <w:rPr>
          <w:sz w:val="21"/>
          <w:szCs w:val="21"/>
          <w:lang w:val="sq-AL"/>
        </w:rPr>
      </w:pPr>
      <w:r w:rsidRPr="00042DB4">
        <w:rPr>
          <w:sz w:val="21"/>
          <w:szCs w:val="21"/>
          <w:lang w:val="sq-AL"/>
        </w:rPr>
        <w:t xml:space="preserve">7.2.5 </w:t>
      </w:r>
      <w:r w:rsidR="00341FB2" w:rsidRPr="00042DB4">
        <w:rPr>
          <w:sz w:val="21"/>
          <w:szCs w:val="21"/>
          <w:lang w:val="sq-AL"/>
        </w:rPr>
        <w:t>Nëse një njësi ekonomike mat një kontratë hibride me vlerën e drejtë në përputhje me paragrafin 4.1.4 ose pikën 4.1.5, por vlera e drejtë e kësaj kontrate nuk është përcaktuar në periudhat krahasuese të raportimit, vlera e drejtë e kontratës hibride në këto periudha</w:t>
      </w:r>
      <w:r w:rsidR="006B764D" w:rsidRPr="00042DB4">
        <w:rPr>
          <w:sz w:val="21"/>
          <w:szCs w:val="21"/>
          <w:lang w:val="sq-AL"/>
        </w:rPr>
        <w:t xml:space="preserve"> </w:t>
      </w:r>
      <w:r w:rsidR="00341FB2" w:rsidRPr="00042DB4">
        <w:rPr>
          <w:sz w:val="21"/>
          <w:szCs w:val="21"/>
          <w:lang w:val="sq-AL"/>
        </w:rPr>
        <w:t>krahasuese raportimi do të jetë shuma e vlerave të drejta të përbërësve (d</w:t>
      </w:r>
      <w:r w:rsidR="00C61E09" w:rsidRPr="00042DB4">
        <w:rPr>
          <w:sz w:val="21"/>
          <w:szCs w:val="21"/>
          <w:lang w:val="sq-AL"/>
        </w:rPr>
        <w:t>.</w:t>
      </w:r>
      <w:r w:rsidR="00341FB2" w:rsidRPr="00042DB4">
        <w:rPr>
          <w:sz w:val="21"/>
          <w:szCs w:val="21"/>
          <w:lang w:val="sq-AL"/>
        </w:rPr>
        <w:t>m</w:t>
      </w:r>
      <w:r w:rsidR="00C61E09" w:rsidRPr="00042DB4">
        <w:rPr>
          <w:sz w:val="21"/>
          <w:szCs w:val="21"/>
          <w:lang w:val="sq-AL"/>
        </w:rPr>
        <w:t>.th. të instrumentit bazë jo</w:t>
      </w:r>
      <w:r w:rsidR="00341FB2" w:rsidRPr="00042DB4">
        <w:rPr>
          <w:sz w:val="21"/>
          <w:szCs w:val="21"/>
          <w:lang w:val="sq-AL"/>
        </w:rPr>
        <w:t>derivativ dhe derivativit të përfshirë) në fund të çdo periudhe krahasuese raportimi.</w:t>
      </w:r>
      <w:r w:rsidR="006B764D" w:rsidRPr="00042DB4">
        <w:rPr>
          <w:sz w:val="21"/>
          <w:szCs w:val="21"/>
          <w:lang w:val="sq-AL"/>
        </w:rPr>
        <w:t xml:space="preserve"> </w:t>
      </w:r>
    </w:p>
    <w:p w:rsidR="00341FB2" w:rsidRPr="00042DB4" w:rsidRDefault="00EC619F" w:rsidP="00341FB2">
      <w:pPr>
        <w:pStyle w:val="Paragrafi"/>
        <w:rPr>
          <w:sz w:val="21"/>
          <w:szCs w:val="21"/>
          <w:lang w:val="sq-AL"/>
        </w:rPr>
      </w:pPr>
      <w:r w:rsidRPr="00042DB4">
        <w:rPr>
          <w:sz w:val="21"/>
          <w:szCs w:val="21"/>
          <w:lang w:val="sq-AL"/>
        </w:rPr>
        <w:t xml:space="preserve">7.2.6 </w:t>
      </w:r>
      <w:r w:rsidR="00341FB2" w:rsidRPr="00042DB4">
        <w:rPr>
          <w:sz w:val="21"/>
          <w:szCs w:val="21"/>
          <w:lang w:val="sq-AL"/>
        </w:rPr>
        <w:t>Në datën e fillimit të zbatimit, një njësi ekonomike do të njohë çdo diferencë midis vlerës së drejtë të kontratës hibride në tërësi në këtë datë</w:t>
      </w:r>
      <w:r w:rsidR="006B764D" w:rsidRPr="00042DB4">
        <w:rPr>
          <w:sz w:val="21"/>
          <w:szCs w:val="21"/>
          <w:lang w:val="sq-AL"/>
        </w:rPr>
        <w:t xml:space="preserve"> </w:t>
      </w:r>
      <w:r w:rsidR="00341FB2" w:rsidRPr="00042DB4">
        <w:rPr>
          <w:sz w:val="21"/>
          <w:szCs w:val="21"/>
          <w:lang w:val="sq-AL"/>
        </w:rPr>
        <w:t>dhe shumës së vlerave të drejta të përbërësve të kontratës hibride po në këtë datë:</w:t>
      </w:r>
    </w:p>
    <w:p w:rsidR="00341FB2" w:rsidRPr="00042DB4" w:rsidRDefault="00EC619F" w:rsidP="00341FB2">
      <w:pPr>
        <w:pStyle w:val="Paragrafi"/>
        <w:rPr>
          <w:sz w:val="21"/>
          <w:szCs w:val="21"/>
          <w:lang w:val="sq-AL"/>
        </w:rPr>
      </w:pPr>
      <w:r w:rsidRPr="00042DB4">
        <w:rPr>
          <w:sz w:val="21"/>
          <w:szCs w:val="21"/>
          <w:lang w:val="sq-AL"/>
        </w:rPr>
        <w:t xml:space="preserve">a) </w:t>
      </w:r>
      <w:r w:rsidR="00341FB2" w:rsidRPr="00042DB4">
        <w:rPr>
          <w:sz w:val="21"/>
          <w:szCs w:val="21"/>
          <w:lang w:val="sq-AL"/>
        </w:rPr>
        <w:t>në fitimet e pashpërndara në çelje të periudhës raportuese të zbatimit për herë të parë, nëse fillimisht njësia ekonomike e zbaton këtë SNRF në fillim të një periudhe raportimi</w:t>
      </w:r>
      <w:r w:rsidR="009A2C66" w:rsidRPr="00042DB4">
        <w:rPr>
          <w:sz w:val="21"/>
          <w:szCs w:val="21"/>
          <w:lang w:val="sq-AL"/>
        </w:rPr>
        <w:t>;</w:t>
      </w:r>
      <w:r w:rsidR="00341FB2" w:rsidRPr="00042DB4">
        <w:rPr>
          <w:sz w:val="21"/>
          <w:szCs w:val="21"/>
          <w:lang w:val="sq-AL"/>
        </w:rPr>
        <w:t xml:space="preserve"> ose</w:t>
      </w:r>
    </w:p>
    <w:p w:rsidR="00341FB2" w:rsidRPr="00042DB4" w:rsidRDefault="00EC619F" w:rsidP="00341FB2">
      <w:pPr>
        <w:pStyle w:val="Paragrafi"/>
        <w:rPr>
          <w:sz w:val="21"/>
          <w:szCs w:val="21"/>
          <w:lang w:val="sq-AL"/>
        </w:rPr>
      </w:pPr>
      <w:r w:rsidRPr="00042DB4">
        <w:rPr>
          <w:sz w:val="21"/>
          <w:szCs w:val="21"/>
          <w:lang w:val="sq-AL"/>
        </w:rPr>
        <w:t xml:space="preserve">b) </w:t>
      </w:r>
      <w:r w:rsidR="00341FB2" w:rsidRPr="00042DB4">
        <w:rPr>
          <w:sz w:val="21"/>
          <w:szCs w:val="21"/>
          <w:lang w:val="sq-AL"/>
        </w:rPr>
        <w:t xml:space="preserve">në fitim ose humbje nëse fillimisht njësia ekonomike e zbaton këtë SNRF gjatë një periudhe raportimi. </w:t>
      </w:r>
    </w:p>
    <w:p w:rsidR="00341FB2" w:rsidRPr="00042DB4" w:rsidRDefault="00EC619F" w:rsidP="00341FB2">
      <w:pPr>
        <w:pStyle w:val="Paragrafi"/>
        <w:rPr>
          <w:sz w:val="21"/>
          <w:szCs w:val="21"/>
          <w:lang w:val="sq-AL"/>
        </w:rPr>
      </w:pPr>
      <w:r w:rsidRPr="00042DB4">
        <w:rPr>
          <w:sz w:val="21"/>
          <w:szCs w:val="21"/>
          <w:lang w:val="sq-AL"/>
        </w:rPr>
        <w:t xml:space="preserve">7.2.7 </w:t>
      </w:r>
      <w:r w:rsidR="00341FB2" w:rsidRPr="00042DB4">
        <w:rPr>
          <w:sz w:val="21"/>
          <w:szCs w:val="21"/>
          <w:lang w:val="sq-AL"/>
        </w:rPr>
        <w:t>Në datën e fillimit të zbatimit, një njësi ekonomike mund të përcaktojë:</w:t>
      </w:r>
    </w:p>
    <w:p w:rsidR="00341FB2" w:rsidRPr="00042DB4" w:rsidRDefault="00EC619F" w:rsidP="00341FB2">
      <w:pPr>
        <w:pStyle w:val="Paragrafi"/>
        <w:rPr>
          <w:sz w:val="21"/>
          <w:szCs w:val="21"/>
          <w:lang w:val="sq-AL"/>
        </w:rPr>
      </w:pPr>
      <w:r w:rsidRPr="00042DB4">
        <w:rPr>
          <w:sz w:val="21"/>
          <w:szCs w:val="21"/>
          <w:lang w:val="sq-AL"/>
        </w:rPr>
        <w:t xml:space="preserve">a) </w:t>
      </w:r>
      <w:r w:rsidR="00341FB2" w:rsidRPr="00042DB4">
        <w:rPr>
          <w:sz w:val="21"/>
          <w:szCs w:val="21"/>
          <w:lang w:val="sq-AL"/>
        </w:rPr>
        <w:t>një aktiv financiar të matur me vlerën e drejtë nëpërmjet fitimit ose humbjes në përputhje me paragrafin 4.1.5</w:t>
      </w:r>
      <w:r w:rsidR="007F0396" w:rsidRPr="00042DB4">
        <w:rPr>
          <w:sz w:val="21"/>
          <w:szCs w:val="21"/>
          <w:lang w:val="sq-AL"/>
        </w:rPr>
        <w:t>;</w:t>
      </w:r>
      <w:r w:rsidR="00341FB2" w:rsidRPr="00042DB4">
        <w:rPr>
          <w:sz w:val="21"/>
          <w:szCs w:val="21"/>
          <w:lang w:val="sq-AL"/>
        </w:rPr>
        <w:t xml:space="preserve"> ose</w:t>
      </w:r>
    </w:p>
    <w:p w:rsidR="00341FB2" w:rsidRPr="00042DB4" w:rsidRDefault="00EC619F" w:rsidP="00341FB2">
      <w:pPr>
        <w:pStyle w:val="Paragrafi"/>
        <w:rPr>
          <w:sz w:val="21"/>
          <w:szCs w:val="21"/>
          <w:lang w:val="sq-AL"/>
        </w:rPr>
      </w:pPr>
      <w:r w:rsidRPr="00042DB4">
        <w:rPr>
          <w:sz w:val="21"/>
          <w:szCs w:val="21"/>
          <w:lang w:val="sq-AL"/>
        </w:rPr>
        <w:t xml:space="preserve">b) </w:t>
      </w:r>
      <w:r w:rsidR="00341FB2" w:rsidRPr="00042DB4">
        <w:rPr>
          <w:sz w:val="21"/>
          <w:szCs w:val="21"/>
          <w:lang w:val="sq-AL"/>
        </w:rPr>
        <w:t>një investim në instrument kapitali neto si një instrument me vlerë të drejtë nëpërmjet të ardhurave të tjera të përgjithshme në përputhje me paragrafin 5.7.5.</w:t>
      </w:r>
    </w:p>
    <w:p w:rsidR="00341FB2" w:rsidRPr="00042DB4" w:rsidRDefault="00341FB2" w:rsidP="00341FB2">
      <w:pPr>
        <w:pStyle w:val="Paragrafi"/>
        <w:rPr>
          <w:sz w:val="21"/>
          <w:szCs w:val="21"/>
          <w:lang w:val="sq-AL"/>
        </w:rPr>
      </w:pPr>
      <w:r w:rsidRPr="00042DB4">
        <w:rPr>
          <w:sz w:val="21"/>
          <w:szCs w:val="21"/>
          <w:lang w:val="sq-AL"/>
        </w:rPr>
        <w:t xml:space="preserve">Një përcaktim i tillë do të bëhet në bazë të fakteve dhe rrethanave që ekzistojnë në datën e fillimit të zbatimit. Ky klasifikim do të zbatohet në mënyrë retrospektive. </w:t>
      </w:r>
    </w:p>
    <w:p w:rsidR="00341FB2" w:rsidRPr="00042DB4" w:rsidRDefault="00EC619F" w:rsidP="00341FB2">
      <w:pPr>
        <w:pStyle w:val="Paragrafi"/>
        <w:rPr>
          <w:sz w:val="21"/>
          <w:szCs w:val="21"/>
          <w:lang w:val="sq-AL"/>
        </w:rPr>
      </w:pPr>
      <w:r w:rsidRPr="00042DB4">
        <w:rPr>
          <w:sz w:val="21"/>
          <w:szCs w:val="21"/>
          <w:lang w:val="sq-AL"/>
        </w:rPr>
        <w:t xml:space="preserve">7.2.8 </w:t>
      </w:r>
      <w:r w:rsidR="00341FB2" w:rsidRPr="00042DB4">
        <w:rPr>
          <w:sz w:val="21"/>
          <w:szCs w:val="21"/>
          <w:lang w:val="sq-AL"/>
        </w:rPr>
        <w:t>Në datën e fillimit të zbatimi</w:t>
      </w:r>
      <w:r w:rsidR="007F0396" w:rsidRPr="00042DB4">
        <w:rPr>
          <w:sz w:val="21"/>
          <w:szCs w:val="21"/>
          <w:lang w:val="sq-AL"/>
        </w:rPr>
        <w:t>t</w:t>
      </w:r>
      <w:r w:rsidR="00341FB2" w:rsidRPr="00042DB4">
        <w:rPr>
          <w:sz w:val="21"/>
          <w:szCs w:val="21"/>
          <w:lang w:val="sq-AL"/>
        </w:rPr>
        <w:t>, një njësi ekonomike:</w:t>
      </w:r>
    </w:p>
    <w:p w:rsidR="00341FB2" w:rsidRPr="00042DB4" w:rsidRDefault="00EC619F" w:rsidP="00341FB2">
      <w:pPr>
        <w:pStyle w:val="Paragrafi"/>
        <w:rPr>
          <w:sz w:val="21"/>
          <w:szCs w:val="21"/>
          <w:lang w:val="sq-AL"/>
        </w:rPr>
      </w:pPr>
      <w:r w:rsidRPr="00042DB4">
        <w:rPr>
          <w:sz w:val="21"/>
          <w:szCs w:val="21"/>
          <w:lang w:val="sq-AL"/>
        </w:rPr>
        <w:t xml:space="preserve">a) </w:t>
      </w:r>
      <w:r w:rsidR="00341FB2" w:rsidRPr="00042DB4">
        <w:rPr>
          <w:sz w:val="21"/>
          <w:szCs w:val="21"/>
          <w:lang w:val="sq-AL"/>
        </w:rPr>
        <w:t>duhet të anulojë caktimin e saj të mëparshëm të një aktivi financiar të matur me vlerën e drejtë nëpërmjet fitimit ose humbjes, në qoftë se ky aktiv financiar nuk i plotëson kushtet në paragrafin 4.1.5.</w:t>
      </w:r>
    </w:p>
    <w:p w:rsidR="00341FB2" w:rsidRPr="00042DB4" w:rsidRDefault="00EC619F" w:rsidP="00341FB2">
      <w:pPr>
        <w:pStyle w:val="Paragrafi"/>
        <w:rPr>
          <w:sz w:val="21"/>
          <w:szCs w:val="21"/>
          <w:lang w:val="sq-AL"/>
        </w:rPr>
      </w:pPr>
      <w:r w:rsidRPr="00042DB4">
        <w:rPr>
          <w:sz w:val="21"/>
          <w:szCs w:val="21"/>
          <w:lang w:val="sq-AL"/>
        </w:rPr>
        <w:t xml:space="preserve">b) </w:t>
      </w:r>
      <w:r w:rsidR="00341FB2" w:rsidRPr="00042DB4">
        <w:rPr>
          <w:sz w:val="21"/>
          <w:szCs w:val="21"/>
          <w:lang w:val="sq-AL"/>
        </w:rPr>
        <w:t>mund të anulojë caktimin e saj të mëparshëm të një aktivi financiar të matur me vlerën e drejtë nëpërmjet fitimit ose humbjes, në qoftë se ky aktiv financiar i plotëson kushtet në paragrafin 4.1.5.</w:t>
      </w:r>
      <w:r w:rsidR="006B764D" w:rsidRPr="00042DB4">
        <w:rPr>
          <w:sz w:val="21"/>
          <w:szCs w:val="21"/>
          <w:lang w:val="sq-AL"/>
        </w:rPr>
        <w:t xml:space="preserve"> </w:t>
      </w:r>
    </w:p>
    <w:p w:rsidR="00341FB2" w:rsidRPr="00042DB4" w:rsidRDefault="00341FB2" w:rsidP="00341FB2">
      <w:pPr>
        <w:pStyle w:val="Paragrafi"/>
        <w:rPr>
          <w:sz w:val="21"/>
          <w:szCs w:val="21"/>
          <w:lang w:val="sq-AL"/>
        </w:rPr>
      </w:pPr>
      <w:r w:rsidRPr="00042DB4">
        <w:rPr>
          <w:sz w:val="21"/>
          <w:szCs w:val="21"/>
          <w:lang w:val="sq-AL"/>
        </w:rPr>
        <w:t>Anulime të tilla do të bëhen në bazë të fakteve dhe rrethanave që ekzistojnë në datën e fillimit të zbatimit. Ky klasifikim do të zbatohet në mënyrë retrospektive.</w:t>
      </w:r>
    </w:p>
    <w:p w:rsidR="00341FB2" w:rsidRPr="00042DB4" w:rsidRDefault="00EC619F" w:rsidP="00341FB2">
      <w:pPr>
        <w:pStyle w:val="Paragrafi"/>
        <w:rPr>
          <w:sz w:val="21"/>
          <w:szCs w:val="21"/>
          <w:lang w:val="sq-AL"/>
        </w:rPr>
      </w:pPr>
      <w:r w:rsidRPr="00042DB4">
        <w:rPr>
          <w:sz w:val="21"/>
          <w:szCs w:val="21"/>
          <w:lang w:val="sq-AL"/>
        </w:rPr>
        <w:t xml:space="preserve">7.2.9 </w:t>
      </w:r>
      <w:r w:rsidR="00341FB2" w:rsidRPr="00042DB4">
        <w:rPr>
          <w:sz w:val="21"/>
          <w:szCs w:val="21"/>
          <w:lang w:val="sq-AL"/>
        </w:rPr>
        <w:t>Në datën e fillimit të zbatimit, një njësi ekonomike:</w:t>
      </w:r>
    </w:p>
    <w:p w:rsidR="00341FB2" w:rsidRPr="00042DB4" w:rsidRDefault="00EC619F" w:rsidP="00341FB2">
      <w:pPr>
        <w:pStyle w:val="Paragrafi"/>
        <w:rPr>
          <w:sz w:val="21"/>
          <w:szCs w:val="21"/>
          <w:lang w:val="sq-AL"/>
        </w:rPr>
      </w:pPr>
      <w:r w:rsidRPr="00042DB4">
        <w:rPr>
          <w:sz w:val="21"/>
          <w:szCs w:val="21"/>
          <w:lang w:val="sq-AL"/>
        </w:rPr>
        <w:t xml:space="preserve">a) </w:t>
      </w:r>
      <w:r w:rsidR="00341FB2" w:rsidRPr="00042DB4">
        <w:rPr>
          <w:sz w:val="21"/>
          <w:szCs w:val="21"/>
          <w:lang w:val="sq-AL"/>
        </w:rPr>
        <w:t>mund të përcaktojë një pasiv financiar që matet me vlerën e drejtë nëpërmjet fitimit ose humbjes në përputhje me paragrafin 4.2.2 (a)</w:t>
      </w:r>
      <w:r w:rsidR="007F0396" w:rsidRPr="00042DB4">
        <w:rPr>
          <w:sz w:val="21"/>
          <w:szCs w:val="21"/>
          <w:lang w:val="sq-AL"/>
        </w:rPr>
        <w:t>;</w:t>
      </w:r>
      <w:r w:rsidR="006B764D" w:rsidRPr="00042DB4">
        <w:rPr>
          <w:sz w:val="21"/>
          <w:szCs w:val="21"/>
          <w:lang w:val="sq-AL"/>
        </w:rPr>
        <w:t xml:space="preserve"> </w:t>
      </w:r>
    </w:p>
    <w:p w:rsidR="00341FB2" w:rsidRPr="00042DB4" w:rsidRDefault="00EC619F" w:rsidP="00341FB2">
      <w:pPr>
        <w:pStyle w:val="Paragrafi"/>
        <w:rPr>
          <w:sz w:val="21"/>
          <w:szCs w:val="21"/>
          <w:lang w:val="sq-AL"/>
        </w:rPr>
      </w:pPr>
      <w:r w:rsidRPr="00042DB4">
        <w:rPr>
          <w:sz w:val="21"/>
          <w:szCs w:val="21"/>
          <w:lang w:val="sq-AL"/>
        </w:rPr>
        <w:t xml:space="preserve">b) </w:t>
      </w:r>
      <w:r w:rsidR="00341FB2" w:rsidRPr="00042DB4">
        <w:rPr>
          <w:sz w:val="21"/>
          <w:szCs w:val="21"/>
          <w:lang w:val="sq-AL"/>
        </w:rPr>
        <w:t>duhet të anulojë përcaktimin e saj të mëparshëm të një pasivi financiar si të matur me vlerën e drejtë nëpërmjet fitimit ose humbjes nëse ky përcaktim është bërë në njohjen fillestare në përputhje tani me kushtin në paragrafin 4.2.2 (a) dhe ky përcaktim nuk e përmbush këtë kusht në datën e fillimit të zbatimit</w:t>
      </w:r>
      <w:r w:rsidR="007F0396" w:rsidRPr="00042DB4">
        <w:rPr>
          <w:sz w:val="21"/>
          <w:szCs w:val="21"/>
          <w:lang w:val="sq-AL"/>
        </w:rPr>
        <w:t>;</w:t>
      </w:r>
      <w:r w:rsidR="006B764D" w:rsidRPr="00042DB4">
        <w:rPr>
          <w:sz w:val="21"/>
          <w:szCs w:val="21"/>
          <w:lang w:val="sq-AL"/>
        </w:rPr>
        <w:t xml:space="preserve"> </w:t>
      </w:r>
    </w:p>
    <w:p w:rsidR="00341FB2" w:rsidRPr="00042DB4" w:rsidRDefault="00EC619F" w:rsidP="00341FB2">
      <w:pPr>
        <w:pStyle w:val="Paragrafi"/>
        <w:rPr>
          <w:sz w:val="21"/>
          <w:szCs w:val="21"/>
          <w:lang w:val="sq-AL"/>
        </w:rPr>
      </w:pPr>
      <w:r w:rsidRPr="00042DB4">
        <w:rPr>
          <w:sz w:val="21"/>
          <w:szCs w:val="21"/>
          <w:lang w:val="sq-AL"/>
        </w:rPr>
        <w:t xml:space="preserve">c) </w:t>
      </w:r>
      <w:r w:rsidR="00341FB2" w:rsidRPr="00042DB4">
        <w:rPr>
          <w:sz w:val="21"/>
          <w:szCs w:val="21"/>
          <w:lang w:val="sq-AL"/>
        </w:rPr>
        <w:t>mund të anulojë përcaktimin e saj të mëparshëm të një pasivi financiar si të matur me vlerën e drejtë nëpërmjet fitimit ose humbjes nëse ky përcaktim është bërë në njohjen fillestare në përputhje tani me kushtin në paragrafin 4.2.2 (a) dhe ky përcaktim nuk e përmbush këtë kusht në datën e fillimit të zbatimit.</w:t>
      </w:r>
    </w:p>
    <w:p w:rsidR="00341FB2" w:rsidRPr="00042DB4" w:rsidRDefault="00341FB2" w:rsidP="00341FB2">
      <w:pPr>
        <w:pStyle w:val="Paragrafi"/>
        <w:rPr>
          <w:sz w:val="21"/>
          <w:szCs w:val="21"/>
          <w:lang w:val="sq-AL"/>
        </w:rPr>
      </w:pPr>
      <w:r w:rsidRPr="00042DB4">
        <w:rPr>
          <w:sz w:val="21"/>
          <w:szCs w:val="21"/>
          <w:lang w:val="sq-AL"/>
        </w:rPr>
        <w:t>Ky përcaktim dhe anulimi i tij do të bëhen në bazë të fakteve dhe rrethanave që ekzistojnë në datën e fillimit të zbatimit. Ky klasifikim do të zbatohet në mënyrë retrospektive.</w:t>
      </w:r>
    </w:p>
    <w:p w:rsidR="00341FB2" w:rsidRPr="00042DB4" w:rsidRDefault="00EC619F" w:rsidP="00341FB2">
      <w:pPr>
        <w:pStyle w:val="Paragrafi"/>
        <w:rPr>
          <w:sz w:val="21"/>
          <w:szCs w:val="21"/>
          <w:lang w:val="sq-AL"/>
        </w:rPr>
      </w:pPr>
      <w:r w:rsidRPr="00042DB4">
        <w:rPr>
          <w:sz w:val="21"/>
          <w:szCs w:val="21"/>
          <w:lang w:val="sq-AL"/>
        </w:rPr>
        <w:t xml:space="preserve">7.2.10 </w:t>
      </w:r>
      <w:r w:rsidR="00341FB2" w:rsidRPr="00042DB4">
        <w:rPr>
          <w:sz w:val="21"/>
          <w:szCs w:val="21"/>
          <w:lang w:val="sq-AL"/>
        </w:rPr>
        <w:t>Nëse është e pazbatueshme (siç përcaktohet në SNK 8) për një njësi ekonomike të zbatojë në mënyrë retrospektive metodën efektive të interesit apo kërkesat për</w:t>
      </w:r>
      <w:r w:rsidR="006B764D" w:rsidRPr="00042DB4">
        <w:rPr>
          <w:sz w:val="21"/>
          <w:szCs w:val="21"/>
          <w:lang w:val="sq-AL"/>
        </w:rPr>
        <w:t xml:space="preserve"> </w:t>
      </w:r>
      <w:r w:rsidR="00341FB2" w:rsidRPr="00042DB4">
        <w:rPr>
          <w:sz w:val="21"/>
          <w:szCs w:val="21"/>
          <w:lang w:val="sq-AL"/>
        </w:rPr>
        <w:t>zhvlerësimin në paragrafët 58-65 dhe AG84-AG93 të SNK 39, njësia ekonomike duhet ta trajtojë vlerën e drejtë të aktivit financiar në fund të çdo periudhe krahasuese si koston e tij të amortizuar. Në këto rrethana, vlera e drejtë e aktivit financiar në datën e zbatimit fillestar, do të trajtohet si kosto e re e amortizuar e këtij aktivi financiar në datën e zbatimit fillestar të këtij SNRF-je.</w:t>
      </w:r>
    </w:p>
    <w:p w:rsidR="00341FB2" w:rsidRPr="00042DB4" w:rsidRDefault="00341FB2" w:rsidP="00341FB2">
      <w:pPr>
        <w:pStyle w:val="Paragrafi"/>
        <w:rPr>
          <w:sz w:val="21"/>
          <w:szCs w:val="21"/>
          <w:lang w:val="sq-AL"/>
        </w:rPr>
      </w:pPr>
      <w:r w:rsidRPr="00042DB4">
        <w:rPr>
          <w:sz w:val="21"/>
          <w:szCs w:val="21"/>
          <w:lang w:val="sq-AL"/>
        </w:rPr>
        <w:t>7.2.11 Nëse një njësi ekonomike e ka kontabilizuar më parë një investim si një instrument kapitali të pakuotuar (ose një aktiv derivativ që është i lidhur dhe duhet</w:t>
      </w:r>
      <w:r w:rsidR="006B764D" w:rsidRPr="00042DB4">
        <w:rPr>
          <w:sz w:val="21"/>
          <w:szCs w:val="21"/>
          <w:lang w:val="sq-AL"/>
        </w:rPr>
        <w:t xml:space="preserve"> </w:t>
      </w:r>
      <w:r w:rsidRPr="00042DB4">
        <w:rPr>
          <w:sz w:val="21"/>
          <w:szCs w:val="21"/>
          <w:lang w:val="sq-AL"/>
        </w:rPr>
        <w:t>të shlyhet me dhënien e një instrumenti kapitali të pakuotuar) me kosto në përputhje me SNK 39, ajo do ta ma</w:t>
      </w:r>
      <w:r w:rsidR="007F0396" w:rsidRPr="00042DB4">
        <w:rPr>
          <w:sz w:val="21"/>
          <w:szCs w:val="21"/>
          <w:lang w:val="sq-AL"/>
        </w:rPr>
        <w:t>s</w:t>
      </w:r>
      <w:r w:rsidRPr="00042DB4">
        <w:rPr>
          <w:sz w:val="21"/>
          <w:szCs w:val="21"/>
          <w:lang w:val="sq-AL"/>
        </w:rPr>
        <w:t>ë këtë instrument me vlerë të drejtë në datën e zbatimit fillestar. Çdo diferencë në mes vlerës kontabël neto të mëparshme dhe vlerës së drejtë do të njihet në fitimet e pashpërndara në çelje të periudhës raportuese që përfshin datën e zbatimit fillestar.</w:t>
      </w:r>
    </w:p>
    <w:p w:rsidR="00341FB2" w:rsidRPr="00042DB4" w:rsidRDefault="00EC619F" w:rsidP="00341FB2">
      <w:pPr>
        <w:pStyle w:val="Paragrafi"/>
        <w:rPr>
          <w:sz w:val="21"/>
          <w:szCs w:val="21"/>
          <w:lang w:val="sq-AL"/>
        </w:rPr>
      </w:pPr>
      <w:r w:rsidRPr="00042DB4">
        <w:rPr>
          <w:sz w:val="21"/>
          <w:szCs w:val="21"/>
          <w:lang w:val="sq-AL"/>
        </w:rPr>
        <w:t xml:space="preserve">7.2.12 </w:t>
      </w:r>
      <w:r w:rsidR="00341FB2" w:rsidRPr="00042DB4">
        <w:rPr>
          <w:sz w:val="21"/>
          <w:szCs w:val="21"/>
          <w:lang w:val="sq-AL"/>
        </w:rPr>
        <w:t>Nëse një njësi ekonomike e ka kontabilizuar më parë një pasiv derivativ, që është i lidhur dhe që duhet të shlyhet me dhënien e një instrumenti të kapitalit</w:t>
      </w:r>
      <w:r w:rsidR="006B764D" w:rsidRPr="00042DB4">
        <w:rPr>
          <w:sz w:val="21"/>
          <w:szCs w:val="21"/>
          <w:lang w:val="sq-AL"/>
        </w:rPr>
        <w:t xml:space="preserve"> </w:t>
      </w:r>
      <w:r w:rsidR="00341FB2" w:rsidRPr="00042DB4">
        <w:rPr>
          <w:sz w:val="21"/>
          <w:szCs w:val="21"/>
          <w:lang w:val="sq-AL"/>
        </w:rPr>
        <w:t>të pakuotuar, me kosto në përputhje me SNK 39, ajo do ta ma</w:t>
      </w:r>
      <w:r w:rsidR="007F0396" w:rsidRPr="00042DB4">
        <w:rPr>
          <w:sz w:val="21"/>
          <w:szCs w:val="21"/>
          <w:lang w:val="sq-AL"/>
        </w:rPr>
        <w:t>s</w:t>
      </w:r>
      <w:r w:rsidR="00341FB2" w:rsidRPr="00042DB4">
        <w:rPr>
          <w:sz w:val="21"/>
          <w:szCs w:val="21"/>
          <w:lang w:val="sq-AL"/>
        </w:rPr>
        <w:t>ë këtë pasiv derivativ me vlerën e drejtë në datën e zbatimit</w:t>
      </w:r>
      <w:r w:rsidR="006B764D" w:rsidRPr="00042DB4">
        <w:rPr>
          <w:sz w:val="21"/>
          <w:szCs w:val="21"/>
          <w:lang w:val="sq-AL"/>
        </w:rPr>
        <w:t xml:space="preserve"> </w:t>
      </w:r>
      <w:r w:rsidR="00341FB2" w:rsidRPr="00042DB4">
        <w:rPr>
          <w:sz w:val="21"/>
          <w:szCs w:val="21"/>
          <w:lang w:val="sq-AL"/>
        </w:rPr>
        <w:t>fillestar. Çdo diferencë në mes vlerës kontabël neto të mëparshme dhe vlerës së drejtë do të njihet në fitimet e pashpërndara në çelje të periudhës raportuese që përfshin datën e zbatimit fillestar.</w:t>
      </w:r>
    </w:p>
    <w:p w:rsidR="00341FB2" w:rsidRPr="00042DB4" w:rsidRDefault="00341FB2" w:rsidP="00341FB2">
      <w:pPr>
        <w:pStyle w:val="Paragrafi"/>
        <w:rPr>
          <w:sz w:val="21"/>
          <w:szCs w:val="21"/>
          <w:lang w:val="sq-AL"/>
        </w:rPr>
      </w:pPr>
      <w:r w:rsidRPr="00042DB4">
        <w:rPr>
          <w:sz w:val="21"/>
          <w:szCs w:val="21"/>
          <w:lang w:val="sq-AL"/>
        </w:rPr>
        <w:t>7.2.13 Në datën e zbatimit fillestar, një njësi ekonomike duhet të përcaktojë nëse trajtimi sipas</w:t>
      </w:r>
      <w:r w:rsidR="006B764D" w:rsidRPr="00042DB4">
        <w:rPr>
          <w:sz w:val="21"/>
          <w:szCs w:val="21"/>
          <w:lang w:val="sq-AL"/>
        </w:rPr>
        <w:t xml:space="preserve"> </w:t>
      </w:r>
      <w:r w:rsidRPr="00042DB4">
        <w:rPr>
          <w:sz w:val="21"/>
          <w:szCs w:val="21"/>
          <w:lang w:val="sq-AL"/>
        </w:rPr>
        <w:t xml:space="preserve">paragrafit 5.7.7 do të krijonte ose thellonte një mospërputhje kontabël në fitimin ose humbjen në bazë të fakteve dhe rrethanave që ekzistojnë në datën e zbatimit fillestar. Ky SNRF do të zbatohet në mënyrë retrospektive mbi bazën e këtij përcaktimi. </w:t>
      </w:r>
    </w:p>
    <w:p w:rsidR="003A31DE" w:rsidRDefault="00341FB2" w:rsidP="00341FB2">
      <w:pPr>
        <w:pStyle w:val="Paragrafi"/>
        <w:rPr>
          <w:sz w:val="21"/>
          <w:szCs w:val="21"/>
          <w:lang w:val="sq-AL"/>
        </w:rPr>
      </w:pPr>
      <w:r w:rsidRPr="00042DB4">
        <w:rPr>
          <w:sz w:val="21"/>
          <w:szCs w:val="21"/>
          <w:lang w:val="sq-AL"/>
        </w:rPr>
        <w:t>7.2.14</w:t>
      </w:r>
      <w:r w:rsidR="00EC619F" w:rsidRPr="00042DB4">
        <w:rPr>
          <w:sz w:val="21"/>
          <w:szCs w:val="21"/>
          <w:lang w:val="sq-AL"/>
        </w:rPr>
        <w:t xml:space="preserve"> </w:t>
      </w:r>
      <w:r w:rsidRPr="00042DB4">
        <w:rPr>
          <w:sz w:val="21"/>
          <w:szCs w:val="21"/>
          <w:lang w:val="sq-AL"/>
        </w:rPr>
        <w:t>Pavarësisht kërkesës në paragrafin 7.2.1, një njësi ekonomike që adopton këtë SNRF për periudhat raportuese që fillojnë para 1 janar</w:t>
      </w:r>
      <w:r w:rsidR="00446E6E" w:rsidRPr="00042DB4">
        <w:rPr>
          <w:sz w:val="21"/>
          <w:szCs w:val="21"/>
          <w:lang w:val="sq-AL"/>
        </w:rPr>
        <w:t>it</w:t>
      </w:r>
      <w:r w:rsidRPr="00042DB4">
        <w:rPr>
          <w:sz w:val="21"/>
          <w:szCs w:val="21"/>
          <w:lang w:val="sq-AL"/>
        </w:rPr>
        <w:t xml:space="preserve"> 2012</w:t>
      </w:r>
      <w:r w:rsidR="00446E6E" w:rsidRPr="00042DB4">
        <w:rPr>
          <w:sz w:val="21"/>
          <w:szCs w:val="21"/>
          <w:lang w:val="sq-AL"/>
        </w:rPr>
        <w:t>,</w:t>
      </w:r>
      <w:r w:rsidRPr="00042DB4">
        <w:rPr>
          <w:sz w:val="21"/>
          <w:szCs w:val="21"/>
          <w:lang w:val="sq-AL"/>
        </w:rPr>
        <w:t xml:space="preserve"> nuk ka nevojë të riparaqesë periudhat e mëparshme. Nëse një njësi ekonomike nuk riparaqet periudhat e mëparshme, ajo do të njohë çdo diferencë midis vlerës kontabël neto të mëparshme dhe vlerës kontabël neto në fillim të periudhës së raportimit vjetor, që përfshin datën e zbatimit fillestar, në fitimet e pashpërndara (ose përbërësit e tjerë të kapitalit neto, nëse është e mundur) në çelje të periudhës raportuese që përfshin datën e zbatimit fillestar. Megjithatë, në </w:t>
      </w:r>
    </w:p>
    <w:p w:rsidR="003A31DE" w:rsidRDefault="003A31DE" w:rsidP="00341FB2">
      <w:pPr>
        <w:pStyle w:val="Paragrafi"/>
        <w:rPr>
          <w:sz w:val="21"/>
          <w:szCs w:val="21"/>
          <w:lang w:val="sq-AL"/>
        </w:rPr>
      </w:pPr>
    </w:p>
    <w:p w:rsidR="00341FB2" w:rsidRPr="00042DB4" w:rsidRDefault="00341FB2" w:rsidP="003A31DE">
      <w:pPr>
        <w:pStyle w:val="Paragrafi"/>
        <w:ind w:firstLine="0"/>
        <w:rPr>
          <w:sz w:val="21"/>
          <w:szCs w:val="21"/>
          <w:lang w:val="sq-AL"/>
        </w:rPr>
      </w:pPr>
      <w:r w:rsidRPr="00042DB4">
        <w:rPr>
          <w:sz w:val="21"/>
          <w:szCs w:val="21"/>
          <w:lang w:val="sq-AL"/>
        </w:rPr>
        <w:t xml:space="preserve">qoftë se një njësi ekonomike riparaqet periudhat e mëparshme, pasqyrat financiare </w:t>
      </w:r>
      <w:r w:rsidR="00446E6E" w:rsidRPr="00042DB4">
        <w:rPr>
          <w:sz w:val="21"/>
          <w:szCs w:val="21"/>
          <w:lang w:val="sq-AL"/>
        </w:rPr>
        <w:t>të</w:t>
      </w:r>
      <w:r w:rsidRPr="00042DB4">
        <w:rPr>
          <w:sz w:val="21"/>
          <w:szCs w:val="21"/>
          <w:lang w:val="sq-AL"/>
        </w:rPr>
        <w:t xml:space="preserve"> riparaqitura duhet të pasqyrojnë të gjitha kërkesat në këtë SNRF.</w:t>
      </w:r>
    </w:p>
    <w:p w:rsidR="00341FB2" w:rsidRPr="00042DB4" w:rsidRDefault="00EC619F" w:rsidP="00341FB2">
      <w:pPr>
        <w:pStyle w:val="Paragrafi"/>
        <w:rPr>
          <w:sz w:val="21"/>
          <w:szCs w:val="21"/>
          <w:lang w:val="sq-AL"/>
        </w:rPr>
      </w:pPr>
      <w:r w:rsidRPr="00042DB4">
        <w:rPr>
          <w:sz w:val="21"/>
          <w:szCs w:val="21"/>
          <w:lang w:val="sq-AL"/>
        </w:rPr>
        <w:t xml:space="preserve">7.2.15 </w:t>
      </w:r>
      <w:r w:rsidR="00341FB2" w:rsidRPr="00042DB4">
        <w:rPr>
          <w:sz w:val="21"/>
          <w:szCs w:val="21"/>
          <w:lang w:val="sq-AL"/>
        </w:rPr>
        <w:t xml:space="preserve">Nëse një njësi ekonomike përgatit raporte financiare të ndërmjetme në përputhje me SNK 34 </w:t>
      </w:r>
      <w:r w:rsidR="00373E94" w:rsidRPr="00042DB4">
        <w:rPr>
          <w:sz w:val="21"/>
          <w:szCs w:val="21"/>
          <w:lang w:val="sq-AL"/>
        </w:rPr>
        <w:t>“</w:t>
      </w:r>
      <w:r w:rsidR="00341FB2" w:rsidRPr="00042DB4">
        <w:rPr>
          <w:sz w:val="21"/>
          <w:szCs w:val="21"/>
          <w:lang w:val="sq-AL"/>
        </w:rPr>
        <w:t>Raportimi financiar i ndërmjetëm</w:t>
      </w:r>
      <w:r w:rsidR="00373E94" w:rsidRPr="00042DB4">
        <w:rPr>
          <w:sz w:val="21"/>
          <w:szCs w:val="21"/>
          <w:lang w:val="sq-AL"/>
        </w:rPr>
        <w:t>”</w:t>
      </w:r>
      <w:r w:rsidR="00341FB2" w:rsidRPr="00042DB4">
        <w:rPr>
          <w:sz w:val="21"/>
          <w:szCs w:val="21"/>
          <w:lang w:val="sq-AL"/>
        </w:rPr>
        <w:t>, ajo nuk duhet të zbatojë kërkesat në këtë SNRF për periudhat e ndërmjetme para datës së zbatimit fillestar, nëse nuk është praktike (siç përcaktohet në SNK 8).</w:t>
      </w:r>
    </w:p>
    <w:p w:rsidR="00341FB2" w:rsidRPr="00042DB4" w:rsidRDefault="00341FB2" w:rsidP="00341FB2">
      <w:pPr>
        <w:pStyle w:val="Paragrafi"/>
        <w:rPr>
          <w:sz w:val="21"/>
          <w:szCs w:val="21"/>
          <w:lang w:val="sq-AL"/>
        </w:rPr>
      </w:pPr>
      <w:r w:rsidRPr="00042DB4">
        <w:rPr>
          <w:sz w:val="21"/>
          <w:szCs w:val="21"/>
          <w:lang w:val="sq-AL"/>
        </w:rPr>
        <w:t>Njësitë ekonomike që kanë filluar zbatimin e SNRF 9 të publikuar në 2009</w:t>
      </w:r>
    </w:p>
    <w:p w:rsidR="00341FB2" w:rsidRPr="00042DB4" w:rsidRDefault="00EC619F" w:rsidP="00341FB2">
      <w:pPr>
        <w:pStyle w:val="Paragrafi"/>
        <w:rPr>
          <w:sz w:val="21"/>
          <w:szCs w:val="21"/>
          <w:lang w:val="sq-AL"/>
        </w:rPr>
      </w:pPr>
      <w:r w:rsidRPr="00042DB4">
        <w:rPr>
          <w:sz w:val="21"/>
          <w:szCs w:val="21"/>
          <w:lang w:val="sq-AL"/>
        </w:rPr>
        <w:t xml:space="preserve">7.2.16 </w:t>
      </w:r>
      <w:r w:rsidR="00341FB2" w:rsidRPr="00042DB4">
        <w:rPr>
          <w:sz w:val="21"/>
          <w:szCs w:val="21"/>
          <w:lang w:val="sq-AL"/>
        </w:rPr>
        <w:t>Një njësi ekonomike do të zbatojë kërkesat e periudhës tran</w:t>
      </w:r>
      <w:r w:rsidR="00446E6E" w:rsidRPr="00042DB4">
        <w:rPr>
          <w:sz w:val="21"/>
          <w:szCs w:val="21"/>
          <w:lang w:val="sq-AL"/>
        </w:rPr>
        <w:t>s</w:t>
      </w:r>
      <w:r w:rsidR="00341FB2" w:rsidRPr="00042DB4">
        <w:rPr>
          <w:sz w:val="21"/>
          <w:szCs w:val="21"/>
          <w:lang w:val="sq-AL"/>
        </w:rPr>
        <w:t>itore në paragrafët 7.2.1-7.2.15 në datën përkatëse të zbatimit fillestar. Me fjalë të tjera, një njësi ekonomike do të zbatojë paragrafët 7.2.4-7.2.11 nëse ajo zbaton SNRF 9 (publikuar në vitin 2009) ose nuk i zbaton këta paragrafë kur ajo zbaton SNRF 9 (publikuar në vitin 2010) në tërësinë e tij. Një njësi ekonomike nuk lejohet të zbatojë këta paragrafë më shumë se një herë.</w:t>
      </w:r>
    </w:p>
    <w:p w:rsidR="00341FB2" w:rsidRPr="00042DB4" w:rsidRDefault="00341FB2" w:rsidP="00341FB2">
      <w:pPr>
        <w:pStyle w:val="Paragrafi"/>
        <w:rPr>
          <w:sz w:val="21"/>
          <w:szCs w:val="21"/>
          <w:lang w:val="sq-AL"/>
        </w:rPr>
      </w:pPr>
      <w:r w:rsidRPr="00042DB4">
        <w:rPr>
          <w:sz w:val="21"/>
          <w:szCs w:val="21"/>
          <w:lang w:val="sq-AL"/>
        </w:rPr>
        <w:t>7.3 Tërheqja e KIRFN 9 dhe SNRF 9 (2009)</w:t>
      </w:r>
    </w:p>
    <w:p w:rsidR="00341FB2" w:rsidRPr="00042DB4" w:rsidRDefault="00EC619F" w:rsidP="00341FB2">
      <w:pPr>
        <w:pStyle w:val="Paragrafi"/>
        <w:rPr>
          <w:sz w:val="21"/>
          <w:szCs w:val="21"/>
          <w:lang w:val="sq-AL"/>
        </w:rPr>
      </w:pPr>
      <w:r w:rsidRPr="00042DB4">
        <w:rPr>
          <w:sz w:val="21"/>
          <w:szCs w:val="21"/>
          <w:lang w:val="sq-AL"/>
        </w:rPr>
        <w:t xml:space="preserve">7.3.1 </w:t>
      </w:r>
      <w:r w:rsidR="00341FB2" w:rsidRPr="00042DB4">
        <w:rPr>
          <w:sz w:val="21"/>
          <w:szCs w:val="21"/>
          <w:lang w:val="sq-AL"/>
        </w:rPr>
        <w:t xml:space="preserve">Ky SNRF zëvendëson KIRFN 9 </w:t>
      </w:r>
      <w:r w:rsidR="00373E94" w:rsidRPr="00042DB4">
        <w:rPr>
          <w:sz w:val="21"/>
          <w:szCs w:val="21"/>
          <w:lang w:val="sq-AL"/>
        </w:rPr>
        <w:t>“</w:t>
      </w:r>
      <w:r w:rsidR="00341FB2" w:rsidRPr="00042DB4">
        <w:rPr>
          <w:sz w:val="21"/>
          <w:szCs w:val="21"/>
          <w:lang w:val="sq-AL"/>
        </w:rPr>
        <w:t>Rivlerësimi i derivativëve të përfshirë</w:t>
      </w:r>
      <w:r w:rsidR="00373E94" w:rsidRPr="00042DB4">
        <w:rPr>
          <w:sz w:val="21"/>
          <w:szCs w:val="21"/>
          <w:lang w:val="sq-AL"/>
        </w:rPr>
        <w:t>”</w:t>
      </w:r>
      <w:r w:rsidR="00341FB2" w:rsidRPr="00042DB4">
        <w:rPr>
          <w:sz w:val="21"/>
          <w:szCs w:val="21"/>
          <w:lang w:val="sq-AL"/>
        </w:rPr>
        <w:t>. Kërkesat e shtuara në SNRF 9</w:t>
      </w:r>
      <w:r w:rsidR="00446E6E" w:rsidRPr="00042DB4">
        <w:rPr>
          <w:sz w:val="21"/>
          <w:szCs w:val="21"/>
          <w:lang w:val="sq-AL"/>
        </w:rPr>
        <w:t>,</w:t>
      </w:r>
      <w:r w:rsidR="00341FB2" w:rsidRPr="00042DB4">
        <w:rPr>
          <w:sz w:val="21"/>
          <w:szCs w:val="21"/>
          <w:lang w:val="sq-AL"/>
        </w:rPr>
        <w:t xml:space="preserve"> në tetor 2010</w:t>
      </w:r>
      <w:r w:rsidR="00446E6E" w:rsidRPr="00042DB4">
        <w:rPr>
          <w:sz w:val="21"/>
          <w:szCs w:val="21"/>
          <w:lang w:val="sq-AL"/>
        </w:rPr>
        <w:t>,</w:t>
      </w:r>
      <w:r w:rsidR="00341FB2" w:rsidRPr="00042DB4">
        <w:rPr>
          <w:sz w:val="21"/>
          <w:szCs w:val="21"/>
          <w:lang w:val="sq-AL"/>
        </w:rPr>
        <w:t xml:space="preserve"> përfshijnë kërkesat e përcaktuara më parë në paragrafët 5 dhe 7 të KIRFN 9. Si rrjedhojë e amendimit, SNRF 1 </w:t>
      </w:r>
      <w:r w:rsidR="00446E6E" w:rsidRPr="00042DB4">
        <w:rPr>
          <w:sz w:val="21"/>
          <w:szCs w:val="21"/>
          <w:lang w:val="sq-AL"/>
        </w:rPr>
        <w:t>“</w:t>
      </w:r>
      <w:r w:rsidR="00341FB2" w:rsidRPr="00042DB4">
        <w:rPr>
          <w:sz w:val="21"/>
          <w:szCs w:val="21"/>
          <w:lang w:val="sq-AL"/>
        </w:rPr>
        <w:t xml:space="preserve">Adoptimi për </w:t>
      </w:r>
      <w:r w:rsidR="00446E6E" w:rsidRPr="00042DB4">
        <w:rPr>
          <w:sz w:val="21"/>
          <w:szCs w:val="21"/>
          <w:lang w:val="sq-AL"/>
        </w:rPr>
        <w:t>herë të parë i standardeve ndërkombëtare të raportimit financiar”,</w:t>
      </w:r>
      <w:r w:rsidR="00341FB2" w:rsidRPr="00042DB4">
        <w:rPr>
          <w:sz w:val="21"/>
          <w:szCs w:val="21"/>
          <w:lang w:val="sq-AL"/>
        </w:rPr>
        <w:t xml:space="preserve"> ka përfshirë kërkesat e parashtruara më parë në paragrafin 8 të KIRFN 9. </w:t>
      </w:r>
    </w:p>
    <w:p w:rsidR="00341FB2" w:rsidRPr="00042DB4" w:rsidRDefault="00EC619F" w:rsidP="00341FB2">
      <w:pPr>
        <w:pStyle w:val="Paragrafi"/>
        <w:rPr>
          <w:sz w:val="21"/>
          <w:szCs w:val="21"/>
          <w:lang w:val="sq-AL"/>
        </w:rPr>
      </w:pPr>
      <w:r w:rsidRPr="00042DB4">
        <w:rPr>
          <w:sz w:val="21"/>
          <w:szCs w:val="21"/>
          <w:lang w:val="sq-AL"/>
        </w:rPr>
        <w:t xml:space="preserve">7.3.2 </w:t>
      </w:r>
      <w:r w:rsidR="00341FB2" w:rsidRPr="00042DB4">
        <w:rPr>
          <w:sz w:val="21"/>
          <w:szCs w:val="21"/>
          <w:lang w:val="sq-AL"/>
        </w:rPr>
        <w:t xml:space="preserve">Ky SNRF zëvendëson SNRF 9 të publikuar në 2009. Megjithatë, për periudhat vjetore që fillojnë para datës 1 </w:t>
      </w:r>
      <w:r w:rsidR="00446E6E" w:rsidRPr="00042DB4">
        <w:rPr>
          <w:sz w:val="21"/>
          <w:szCs w:val="21"/>
          <w:lang w:val="sq-AL"/>
        </w:rPr>
        <w:t xml:space="preserve">janar </w:t>
      </w:r>
      <w:r w:rsidR="00341FB2" w:rsidRPr="00042DB4">
        <w:rPr>
          <w:sz w:val="21"/>
          <w:szCs w:val="21"/>
          <w:lang w:val="sq-AL"/>
        </w:rPr>
        <w:t>2013, një njësi ekonomike mund të zgjedhë të zbatojë SNRF 9 të publikuar në 2009</w:t>
      </w:r>
      <w:r w:rsidR="00446E6E" w:rsidRPr="00042DB4">
        <w:rPr>
          <w:sz w:val="21"/>
          <w:szCs w:val="21"/>
          <w:lang w:val="sq-AL"/>
        </w:rPr>
        <w:t>,</w:t>
      </w:r>
      <w:r w:rsidR="00341FB2" w:rsidRPr="00042DB4">
        <w:rPr>
          <w:sz w:val="21"/>
          <w:szCs w:val="21"/>
          <w:lang w:val="sq-AL"/>
        </w:rPr>
        <w:t xml:space="preserve"> në vend të zbatimit të këtij SNRF-je. </w:t>
      </w:r>
    </w:p>
    <w:p w:rsidR="00EC619F" w:rsidRPr="003A31DE" w:rsidRDefault="00EC619F" w:rsidP="00341FB2">
      <w:pPr>
        <w:pStyle w:val="Paragrafi"/>
        <w:rPr>
          <w:sz w:val="12"/>
          <w:szCs w:val="21"/>
          <w:lang w:val="sq-AL"/>
        </w:rPr>
      </w:pPr>
    </w:p>
    <w:p w:rsidR="00EC619F" w:rsidRPr="00042DB4" w:rsidRDefault="00C569AD" w:rsidP="00C569AD">
      <w:pPr>
        <w:pStyle w:val="Paragrafi"/>
        <w:jc w:val="center"/>
        <w:rPr>
          <w:sz w:val="21"/>
          <w:szCs w:val="21"/>
          <w:lang w:val="sq-AL"/>
        </w:rPr>
      </w:pPr>
      <w:r w:rsidRPr="00042DB4">
        <w:rPr>
          <w:sz w:val="21"/>
          <w:szCs w:val="21"/>
          <w:lang w:val="sq-AL"/>
        </w:rPr>
        <w:t>SHTOJCA A</w:t>
      </w:r>
    </w:p>
    <w:p w:rsidR="00341FB2" w:rsidRPr="00042DB4" w:rsidRDefault="00C569AD" w:rsidP="00C569AD">
      <w:pPr>
        <w:pStyle w:val="Paragrafi"/>
        <w:jc w:val="center"/>
        <w:rPr>
          <w:sz w:val="21"/>
          <w:szCs w:val="21"/>
          <w:lang w:val="sq-AL"/>
        </w:rPr>
      </w:pPr>
      <w:r w:rsidRPr="00042DB4">
        <w:rPr>
          <w:sz w:val="21"/>
          <w:szCs w:val="21"/>
          <w:lang w:val="sq-AL"/>
        </w:rPr>
        <w:t>TERMAT E PËRCAKTUAR</w:t>
      </w:r>
    </w:p>
    <w:p w:rsidR="00C569AD" w:rsidRPr="00B96C0F" w:rsidRDefault="00C569AD" w:rsidP="00341FB2">
      <w:pPr>
        <w:pStyle w:val="Paragrafi"/>
        <w:rPr>
          <w:sz w:val="6"/>
          <w:szCs w:val="21"/>
          <w:lang w:val="sq-AL"/>
        </w:rPr>
      </w:pPr>
    </w:p>
    <w:p w:rsidR="00341FB2" w:rsidRPr="00042DB4" w:rsidRDefault="00341FB2" w:rsidP="00341FB2">
      <w:pPr>
        <w:pStyle w:val="Paragrafi"/>
        <w:rPr>
          <w:sz w:val="21"/>
          <w:szCs w:val="21"/>
          <w:lang w:val="sq-AL"/>
        </w:rPr>
      </w:pPr>
      <w:r w:rsidRPr="00042DB4">
        <w:rPr>
          <w:sz w:val="21"/>
          <w:szCs w:val="21"/>
          <w:lang w:val="sq-AL"/>
        </w:rPr>
        <w:t>Kjo shtojcë është një pjesë integrale e SNRF-së.</w:t>
      </w:r>
    </w:p>
    <w:tbl>
      <w:tblPr>
        <w:tblW w:w="5000" w:type="pct"/>
        <w:tblCellMar>
          <w:top w:w="120" w:type="dxa"/>
          <w:left w:w="0" w:type="dxa"/>
          <w:bottom w:w="80" w:type="dxa"/>
          <w:right w:w="0" w:type="dxa"/>
        </w:tblCellMar>
        <w:tblLook w:val="0000" w:firstRow="0" w:lastRow="0" w:firstColumn="0" w:lastColumn="0" w:noHBand="0" w:noVBand="0"/>
      </w:tblPr>
      <w:tblGrid>
        <w:gridCol w:w="1800"/>
        <w:gridCol w:w="7271"/>
      </w:tblGrid>
      <w:tr w:rsidR="00341FB2" w:rsidRPr="0067194E">
        <w:trPr>
          <w:trHeight w:val="157"/>
        </w:trPr>
        <w:tc>
          <w:tcPr>
            <w:tcW w:w="992" w:type="pct"/>
            <w:tcBorders>
              <w:top w:val="nil"/>
              <w:left w:val="nil"/>
              <w:bottom w:val="nil"/>
              <w:right w:val="nil"/>
            </w:tcBorders>
            <w:tcMar>
              <w:top w:w="120" w:type="dxa"/>
              <w:left w:w="0" w:type="dxa"/>
              <w:bottom w:w="80" w:type="dxa"/>
              <w:right w:w="0" w:type="dxa"/>
            </w:tcMar>
          </w:tcPr>
          <w:p w:rsidR="00341FB2" w:rsidRPr="0067194E" w:rsidRDefault="00446E6E" w:rsidP="00EC619F">
            <w:pPr>
              <w:pStyle w:val="Tabele"/>
              <w:rPr>
                <w:b/>
                <w:sz w:val="19"/>
                <w:szCs w:val="19"/>
                <w:lang w:val="sq-AL"/>
              </w:rPr>
            </w:pPr>
            <w:r w:rsidRPr="0067194E">
              <w:rPr>
                <w:b/>
                <w:sz w:val="19"/>
                <w:szCs w:val="19"/>
                <w:lang w:val="sq-AL"/>
              </w:rPr>
              <w:t>Çregjistrimi</w:t>
            </w:r>
          </w:p>
        </w:tc>
        <w:tc>
          <w:tcPr>
            <w:tcW w:w="4008" w:type="pct"/>
            <w:tcBorders>
              <w:top w:val="nil"/>
              <w:left w:val="nil"/>
              <w:bottom w:val="nil"/>
              <w:right w:val="nil"/>
            </w:tcBorders>
            <w:tcMar>
              <w:top w:w="120" w:type="dxa"/>
              <w:left w:w="0" w:type="dxa"/>
              <w:bottom w:w="80" w:type="dxa"/>
              <w:right w:w="0" w:type="dxa"/>
            </w:tcMar>
          </w:tcPr>
          <w:p w:rsidR="00341FB2" w:rsidRPr="0067194E" w:rsidRDefault="00341FB2" w:rsidP="00B8343A">
            <w:pPr>
              <w:pStyle w:val="Tabele"/>
              <w:jc w:val="both"/>
              <w:rPr>
                <w:sz w:val="19"/>
                <w:szCs w:val="19"/>
                <w:lang w:val="sq-AL"/>
              </w:rPr>
            </w:pPr>
            <w:r w:rsidRPr="0067194E">
              <w:rPr>
                <w:sz w:val="19"/>
                <w:szCs w:val="19"/>
                <w:lang w:val="sq-AL"/>
              </w:rPr>
              <w:t>Heqja e një aktivi financiar ose pasivi financiar të njohur më parë nga pasqyra e pozicionit financiar të një njësie ekonomike.</w:t>
            </w:r>
            <w:r w:rsidR="006B764D" w:rsidRPr="0067194E">
              <w:rPr>
                <w:sz w:val="19"/>
                <w:szCs w:val="19"/>
                <w:lang w:val="sq-AL"/>
              </w:rPr>
              <w:t xml:space="preserve"> </w:t>
            </w:r>
          </w:p>
        </w:tc>
      </w:tr>
      <w:tr w:rsidR="00341FB2" w:rsidRPr="0067194E">
        <w:trPr>
          <w:trHeight w:val="2459"/>
        </w:trPr>
        <w:tc>
          <w:tcPr>
            <w:tcW w:w="992" w:type="pct"/>
            <w:tcBorders>
              <w:top w:val="nil"/>
              <w:left w:val="nil"/>
              <w:bottom w:val="nil"/>
              <w:right w:val="nil"/>
            </w:tcBorders>
            <w:tcMar>
              <w:top w:w="120" w:type="dxa"/>
              <w:left w:w="0" w:type="dxa"/>
              <w:bottom w:w="80" w:type="dxa"/>
              <w:right w:w="0" w:type="dxa"/>
            </w:tcMar>
          </w:tcPr>
          <w:p w:rsidR="00341FB2" w:rsidRPr="0067194E" w:rsidRDefault="00446E6E" w:rsidP="00EC619F">
            <w:pPr>
              <w:pStyle w:val="Tabele"/>
              <w:rPr>
                <w:b/>
                <w:sz w:val="19"/>
                <w:szCs w:val="19"/>
                <w:lang w:val="sq-AL"/>
              </w:rPr>
            </w:pPr>
            <w:r w:rsidRPr="0067194E">
              <w:rPr>
                <w:b/>
                <w:sz w:val="19"/>
                <w:szCs w:val="19"/>
                <w:lang w:val="sq-AL"/>
              </w:rPr>
              <w:t>Derivativ</w:t>
            </w:r>
          </w:p>
        </w:tc>
        <w:tc>
          <w:tcPr>
            <w:tcW w:w="4008" w:type="pct"/>
            <w:tcBorders>
              <w:top w:val="nil"/>
              <w:left w:val="nil"/>
              <w:bottom w:val="nil"/>
              <w:right w:val="nil"/>
            </w:tcBorders>
            <w:tcMar>
              <w:top w:w="120" w:type="dxa"/>
              <w:left w:w="0" w:type="dxa"/>
              <w:bottom w:w="80" w:type="dxa"/>
              <w:right w:w="0" w:type="dxa"/>
            </w:tcMar>
          </w:tcPr>
          <w:p w:rsidR="00341FB2" w:rsidRPr="0067194E" w:rsidRDefault="00341FB2" w:rsidP="00B8343A">
            <w:pPr>
              <w:pStyle w:val="Tabele"/>
              <w:jc w:val="both"/>
              <w:rPr>
                <w:sz w:val="19"/>
                <w:szCs w:val="19"/>
                <w:lang w:val="sq-AL"/>
              </w:rPr>
            </w:pPr>
            <w:r w:rsidRPr="0067194E">
              <w:rPr>
                <w:sz w:val="19"/>
                <w:szCs w:val="19"/>
                <w:lang w:val="sq-AL"/>
              </w:rPr>
              <w:t>Një instrument financiar ose kontratë tjetër brenda objektit të këtij SNRF-je (shih paragrafin 2.1) që i ka të tr</w:t>
            </w:r>
            <w:r w:rsidR="00C4785A" w:rsidRPr="0067194E">
              <w:rPr>
                <w:sz w:val="19"/>
                <w:szCs w:val="19"/>
                <w:lang w:val="sq-AL"/>
              </w:rPr>
              <w:t>i</w:t>
            </w:r>
            <w:r w:rsidR="00B8343A" w:rsidRPr="0067194E">
              <w:rPr>
                <w:sz w:val="19"/>
                <w:szCs w:val="19"/>
                <w:lang w:val="sq-AL"/>
              </w:rPr>
              <w:t xml:space="preserve"> karakteristikat e mëposhtme:</w:t>
            </w:r>
          </w:p>
          <w:p w:rsidR="00341FB2" w:rsidRPr="0067194E" w:rsidRDefault="00EC619F" w:rsidP="00B8343A">
            <w:pPr>
              <w:pStyle w:val="Tabele"/>
              <w:jc w:val="both"/>
              <w:rPr>
                <w:sz w:val="19"/>
                <w:szCs w:val="19"/>
                <w:lang w:val="sq-AL"/>
              </w:rPr>
            </w:pPr>
            <w:r w:rsidRPr="0067194E">
              <w:rPr>
                <w:sz w:val="19"/>
                <w:szCs w:val="19"/>
                <w:lang w:val="sq-AL"/>
              </w:rPr>
              <w:t xml:space="preserve">a) </w:t>
            </w:r>
            <w:r w:rsidR="00341FB2" w:rsidRPr="0067194E">
              <w:rPr>
                <w:sz w:val="19"/>
                <w:szCs w:val="19"/>
                <w:lang w:val="sq-AL"/>
              </w:rPr>
              <w:t>Vlera e tij ndryshon në vartësi</w:t>
            </w:r>
            <w:r w:rsidR="006B764D" w:rsidRPr="0067194E">
              <w:rPr>
                <w:sz w:val="19"/>
                <w:szCs w:val="19"/>
                <w:lang w:val="sq-AL"/>
              </w:rPr>
              <w:t xml:space="preserve"> </w:t>
            </w:r>
            <w:r w:rsidR="00341FB2" w:rsidRPr="0067194E">
              <w:rPr>
                <w:sz w:val="19"/>
                <w:szCs w:val="19"/>
                <w:lang w:val="sq-AL"/>
              </w:rPr>
              <w:t xml:space="preserve">të ndryshimit në një normë interesi të caktuar, çmimit të instrumentit financiar, çmimit të mallrave, kursit të këmbimit të monedhës, indeksit të çmimeve ose të normave, klasifikimit të kredive ose indeksit të kredisë, ose të </w:t>
            </w:r>
            <w:r w:rsidR="00C4785A" w:rsidRPr="0067194E">
              <w:rPr>
                <w:sz w:val="19"/>
                <w:szCs w:val="19"/>
                <w:lang w:val="sq-AL"/>
              </w:rPr>
              <w:t>variabëlve</w:t>
            </w:r>
            <w:r w:rsidR="00341FB2" w:rsidRPr="0067194E">
              <w:rPr>
                <w:sz w:val="19"/>
                <w:szCs w:val="19"/>
                <w:lang w:val="sq-AL"/>
              </w:rPr>
              <w:t xml:space="preserve"> të tjerë, siç është në rastin e një </w:t>
            </w:r>
            <w:r w:rsidR="00C4785A" w:rsidRPr="0067194E">
              <w:rPr>
                <w:sz w:val="19"/>
                <w:szCs w:val="19"/>
                <w:lang w:val="sq-AL"/>
              </w:rPr>
              <w:t>variabëli jo</w:t>
            </w:r>
            <w:r w:rsidR="00341FB2" w:rsidRPr="0067194E">
              <w:rPr>
                <w:sz w:val="19"/>
                <w:szCs w:val="19"/>
                <w:lang w:val="sq-AL"/>
              </w:rPr>
              <w:t xml:space="preserve">financiar që nuk është specifik për një palë të kontratës (që nganjëherë quhet </w:t>
            </w:r>
            <w:r w:rsidR="00C4785A" w:rsidRPr="0067194E">
              <w:rPr>
                <w:sz w:val="19"/>
                <w:szCs w:val="19"/>
                <w:lang w:val="sq-AL"/>
              </w:rPr>
              <w:t>“variabël bazë”</w:t>
            </w:r>
            <w:r w:rsidR="00341FB2" w:rsidRPr="0067194E">
              <w:rPr>
                <w:sz w:val="19"/>
                <w:szCs w:val="19"/>
                <w:lang w:val="sq-AL"/>
              </w:rPr>
              <w:t>).</w:t>
            </w:r>
          </w:p>
          <w:p w:rsidR="00341FB2" w:rsidRPr="0067194E" w:rsidRDefault="00EC619F" w:rsidP="00B8343A">
            <w:pPr>
              <w:pStyle w:val="Tabele"/>
              <w:jc w:val="both"/>
              <w:rPr>
                <w:sz w:val="19"/>
                <w:szCs w:val="19"/>
                <w:lang w:val="sq-AL"/>
              </w:rPr>
            </w:pPr>
            <w:r w:rsidRPr="0067194E">
              <w:rPr>
                <w:sz w:val="19"/>
                <w:szCs w:val="19"/>
                <w:lang w:val="sq-AL"/>
              </w:rPr>
              <w:t xml:space="preserve">b) </w:t>
            </w:r>
            <w:r w:rsidR="00341FB2" w:rsidRPr="0067194E">
              <w:rPr>
                <w:sz w:val="19"/>
                <w:szCs w:val="19"/>
                <w:lang w:val="sq-AL"/>
              </w:rPr>
              <w:t>Nuk kërkohet investim fillestar neto ose një investim fillestar neto që është më i vogël sesa do të ishte e nevojshme për llojet e tjera të kontratave që pritet të ndikohen në mënyrë të ngjashme nga ndryshimet në faktorët e tregut.</w:t>
            </w:r>
          </w:p>
          <w:p w:rsidR="00341FB2" w:rsidRPr="0067194E" w:rsidRDefault="00EC619F" w:rsidP="00B8343A">
            <w:pPr>
              <w:pStyle w:val="Tabele"/>
              <w:jc w:val="both"/>
              <w:rPr>
                <w:sz w:val="19"/>
                <w:szCs w:val="19"/>
                <w:lang w:val="sq-AL"/>
              </w:rPr>
            </w:pPr>
            <w:r w:rsidRPr="0067194E">
              <w:rPr>
                <w:sz w:val="19"/>
                <w:szCs w:val="19"/>
                <w:lang w:val="sq-AL"/>
              </w:rPr>
              <w:t xml:space="preserve">c) </w:t>
            </w:r>
            <w:r w:rsidR="00341FB2" w:rsidRPr="0067194E">
              <w:rPr>
                <w:sz w:val="19"/>
                <w:szCs w:val="19"/>
                <w:lang w:val="sq-AL"/>
              </w:rPr>
              <w:t>Shlyerja e tij bëhet në të ardhmen.</w:t>
            </w:r>
            <w:r w:rsidR="006B764D" w:rsidRPr="0067194E">
              <w:rPr>
                <w:sz w:val="19"/>
                <w:szCs w:val="19"/>
                <w:lang w:val="sq-AL"/>
              </w:rPr>
              <w:t xml:space="preserve"> </w:t>
            </w:r>
          </w:p>
        </w:tc>
      </w:tr>
      <w:tr w:rsidR="00341FB2" w:rsidRPr="0067194E">
        <w:trPr>
          <w:trHeight w:val="430"/>
        </w:trPr>
        <w:tc>
          <w:tcPr>
            <w:tcW w:w="992" w:type="pct"/>
            <w:tcBorders>
              <w:top w:val="nil"/>
              <w:left w:val="nil"/>
              <w:bottom w:val="nil"/>
              <w:right w:val="nil"/>
            </w:tcBorders>
            <w:tcMar>
              <w:top w:w="120" w:type="dxa"/>
              <w:left w:w="0" w:type="dxa"/>
              <w:bottom w:w="80" w:type="dxa"/>
              <w:right w:w="0" w:type="dxa"/>
            </w:tcMar>
          </w:tcPr>
          <w:p w:rsidR="00341FB2" w:rsidRPr="0067194E" w:rsidRDefault="00446E6E" w:rsidP="00EC619F">
            <w:pPr>
              <w:pStyle w:val="Tabele"/>
              <w:rPr>
                <w:b/>
                <w:sz w:val="19"/>
                <w:szCs w:val="19"/>
                <w:lang w:val="sq-AL"/>
              </w:rPr>
            </w:pPr>
            <w:r w:rsidRPr="0067194E">
              <w:rPr>
                <w:b/>
                <w:sz w:val="19"/>
                <w:szCs w:val="19"/>
                <w:lang w:val="sq-AL"/>
              </w:rPr>
              <w:t xml:space="preserve">Vlera </w:t>
            </w:r>
            <w:r w:rsidR="00341FB2" w:rsidRPr="0067194E">
              <w:rPr>
                <w:b/>
                <w:sz w:val="19"/>
                <w:szCs w:val="19"/>
                <w:lang w:val="sq-AL"/>
              </w:rPr>
              <w:t>e drejtë</w:t>
            </w:r>
          </w:p>
        </w:tc>
        <w:tc>
          <w:tcPr>
            <w:tcW w:w="4008" w:type="pct"/>
            <w:tcBorders>
              <w:top w:val="nil"/>
              <w:left w:val="nil"/>
              <w:bottom w:val="nil"/>
              <w:right w:val="nil"/>
            </w:tcBorders>
            <w:tcMar>
              <w:top w:w="120" w:type="dxa"/>
              <w:left w:w="0" w:type="dxa"/>
              <w:bottom w:w="80" w:type="dxa"/>
              <w:right w:w="0" w:type="dxa"/>
            </w:tcMar>
          </w:tcPr>
          <w:p w:rsidR="00341FB2" w:rsidRPr="0067194E" w:rsidRDefault="00341FB2" w:rsidP="00B8343A">
            <w:pPr>
              <w:pStyle w:val="Tabele"/>
              <w:jc w:val="both"/>
              <w:rPr>
                <w:sz w:val="19"/>
                <w:szCs w:val="19"/>
                <w:lang w:val="sq-AL"/>
              </w:rPr>
            </w:pPr>
            <w:r w:rsidRPr="0067194E">
              <w:rPr>
                <w:sz w:val="19"/>
                <w:szCs w:val="19"/>
                <w:lang w:val="sq-AL"/>
              </w:rPr>
              <w:t xml:space="preserve">Shuma me të cilën mund të shkëmbehet një aktiv, ose mund të shlyhet një detyrim, ndërmjet palëve të mirinformuara, të vullnetshme dhe të palidhura me </w:t>
            </w:r>
            <w:r w:rsidR="00446E6E" w:rsidRPr="0067194E">
              <w:rPr>
                <w:sz w:val="19"/>
                <w:szCs w:val="19"/>
                <w:lang w:val="sq-AL"/>
              </w:rPr>
              <w:t>njëra</w:t>
            </w:r>
            <w:r w:rsidRPr="0067194E">
              <w:rPr>
                <w:sz w:val="19"/>
                <w:szCs w:val="19"/>
                <w:lang w:val="sq-AL"/>
              </w:rPr>
              <w:t>-tjetrën</w:t>
            </w:r>
            <w:r w:rsidR="00446E6E" w:rsidRPr="0067194E">
              <w:rPr>
                <w:sz w:val="19"/>
                <w:szCs w:val="19"/>
                <w:vertAlign w:val="superscript"/>
                <w:lang w:val="sq-AL"/>
              </w:rPr>
              <w:footnoteReference w:id="1"/>
            </w:r>
            <w:r w:rsidRPr="0067194E">
              <w:rPr>
                <w:sz w:val="19"/>
                <w:szCs w:val="19"/>
                <w:lang w:val="sq-AL"/>
              </w:rPr>
              <w:t xml:space="preserve">. </w:t>
            </w:r>
          </w:p>
        </w:tc>
      </w:tr>
      <w:tr w:rsidR="00341FB2" w:rsidRPr="0067194E">
        <w:trPr>
          <w:trHeight w:val="870"/>
        </w:trPr>
        <w:tc>
          <w:tcPr>
            <w:tcW w:w="992" w:type="pct"/>
            <w:tcBorders>
              <w:top w:val="nil"/>
              <w:left w:val="nil"/>
              <w:bottom w:val="nil"/>
              <w:right w:val="nil"/>
            </w:tcBorders>
            <w:tcMar>
              <w:top w:w="120" w:type="dxa"/>
              <w:left w:w="0" w:type="dxa"/>
              <w:bottom w:w="80" w:type="dxa"/>
              <w:right w:w="0" w:type="dxa"/>
            </w:tcMar>
          </w:tcPr>
          <w:p w:rsidR="00341FB2" w:rsidRPr="0067194E" w:rsidRDefault="00446E6E" w:rsidP="00EC619F">
            <w:pPr>
              <w:pStyle w:val="Tabele"/>
              <w:rPr>
                <w:b/>
                <w:sz w:val="19"/>
                <w:szCs w:val="19"/>
                <w:lang w:val="sq-AL"/>
              </w:rPr>
            </w:pPr>
            <w:r w:rsidRPr="0067194E">
              <w:rPr>
                <w:b/>
                <w:sz w:val="19"/>
                <w:szCs w:val="19"/>
                <w:lang w:val="sq-AL"/>
              </w:rPr>
              <w:t xml:space="preserve">Kontratë </w:t>
            </w:r>
            <w:r w:rsidR="00341FB2" w:rsidRPr="0067194E">
              <w:rPr>
                <w:b/>
                <w:sz w:val="19"/>
                <w:szCs w:val="19"/>
                <w:lang w:val="sq-AL"/>
              </w:rPr>
              <w:t>e garancisë financiare</w:t>
            </w:r>
          </w:p>
        </w:tc>
        <w:tc>
          <w:tcPr>
            <w:tcW w:w="4008" w:type="pct"/>
            <w:tcBorders>
              <w:top w:val="nil"/>
              <w:left w:val="nil"/>
              <w:bottom w:val="nil"/>
              <w:right w:val="nil"/>
            </w:tcBorders>
            <w:tcMar>
              <w:top w:w="120" w:type="dxa"/>
              <w:left w:w="0" w:type="dxa"/>
              <w:bottom w:w="80" w:type="dxa"/>
              <w:right w:w="0" w:type="dxa"/>
            </w:tcMar>
          </w:tcPr>
          <w:p w:rsidR="00341FB2" w:rsidRPr="0067194E" w:rsidRDefault="00341FB2" w:rsidP="00B8343A">
            <w:pPr>
              <w:pStyle w:val="Tabele"/>
              <w:jc w:val="both"/>
              <w:rPr>
                <w:sz w:val="19"/>
                <w:szCs w:val="19"/>
                <w:lang w:val="sq-AL"/>
              </w:rPr>
            </w:pPr>
            <w:r w:rsidRPr="0067194E">
              <w:rPr>
                <w:sz w:val="19"/>
                <w:szCs w:val="19"/>
                <w:lang w:val="sq-AL"/>
              </w:rPr>
              <w:t>Një kontratë sipas të cilës emetuesi kërkohet të bëjë pagesa të përcaktuara për të zhdëmtuar mbajtësin për një humbje të ndodhur për shkak të një debitori të specifikuar që nuk arrin të bëjë pagesën në kohën e duhur në përputhje me kushtet fillestare ose të modifikuara të një instrumenti borxhi.</w:t>
            </w:r>
          </w:p>
        </w:tc>
      </w:tr>
      <w:tr w:rsidR="00341FB2" w:rsidRPr="0067194E">
        <w:trPr>
          <w:trHeight w:val="20"/>
        </w:trPr>
        <w:tc>
          <w:tcPr>
            <w:tcW w:w="992" w:type="pct"/>
            <w:tcBorders>
              <w:top w:val="nil"/>
              <w:left w:val="nil"/>
              <w:bottom w:val="nil"/>
              <w:right w:val="nil"/>
            </w:tcBorders>
            <w:tcMar>
              <w:top w:w="120" w:type="dxa"/>
              <w:left w:w="0" w:type="dxa"/>
              <w:bottom w:w="80" w:type="dxa"/>
              <w:right w:w="0" w:type="dxa"/>
            </w:tcMar>
          </w:tcPr>
          <w:p w:rsidR="00341FB2" w:rsidRPr="0067194E" w:rsidRDefault="00446E6E" w:rsidP="00EC619F">
            <w:pPr>
              <w:pStyle w:val="Tabele"/>
              <w:rPr>
                <w:b/>
                <w:sz w:val="19"/>
                <w:szCs w:val="19"/>
                <w:lang w:val="sq-AL"/>
              </w:rPr>
            </w:pPr>
            <w:r w:rsidRPr="0067194E">
              <w:rPr>
                <w:b/>
                <w:sz w:val="19"/>
                <w:szCs w:val="19"/>
                <w:lang w:val="sq-AL"/>
              </w:rPr>
              <w:t xml:space="preserve">Pasiv </w:t>
            </w:r>
            <w:r w:rsidR="00341FB2" w:rsidRPr="0067194E">
              <w:rPr>
                <w:b/>
                <w:sz w:val="19"/>
                <w:szCs w:val="19"/>
                <w:lang w:val="sq-AL"/>
              </w:rPr>
              <w:t xml:space="preserve">financiar me vlerë të drejtë nëpërmjet fitimit ose humbjes </w:t>
            </w:r>
          </w:p>
        </w:tc>
        <w:tc>
          <w:tcPr>
            <w:tcW w:w="4008" w:type="pct"/>
            <w:tcBorders>
              <w:top w:val="nil"/>
              <w:left w:val="nil"/>
              <w:bottom w:val="nil"/>
              <w:right w:val="nil"/>
            </w:tcBorders>
            <w:tcMar>
              <w:top w:w="120" w:type="dxa"/>
              <w:left w:w="0" w:type="dxa"/>
              <w:bottom w:w="80" w:type="dxa"/>
              <w:right w:w="0" w:type="dxa"/>
            </w:tcMar>
          </w:tcPr>
          <w:p w:rsidR="00341FB2" w:rsidRPr="0067194E" w:rsidRDefault="00341FB2" w:rsidP="00B8343A">
            <w:pPr>
              <w:pStyle w:val="Tabele"/>
              <w:jc w:val="both"/>
              <w:rPr>
                <w:sz w:val="19"/>
                <w:szCs w:val="19"/>
                <w:lang w:val="sq-AL"/>
              </w:rPr>
            </w:pPr>
            <w:r w:rsidRPr="0067194E">
              <w:rPr>
                <w:sz w:val="19"/>
                <w:szCs w:val="19"/>
                <w:lang w:val="sq-AL"/>
              </w:rPr>
              <w:t xml:space="preserve">Një pasiv financiar që i plotëson </w:t>
            </w:r>
            <w:r w:rsidR="00B8343A" w:rsidRPr="0067194E">
              <w:rPr>
                <w:sz w:val="19"/>
                <w:szCs w:val="19"/>
                <w:lang w:val="sq-AL"/>
              </w:rPr>
              <w:t>secilin nga kushtet e mëposhtme:</w:t>
            </w:r>
          </w:p>
          <w:p w:rsidR="00341FB2" w:rsidRPr="0067194E" w:rsidRDefault="00EC619F" w:rsidP="00B8343A">
            <w:pPr>
              <w:pStyle w:val="Tabele"/>
              <w:jc w:val="both"/>
              <w:rPr>
                <w:sz w:val="19"/>
                <w:szCs w:val="19"/>
                <w:lang w:val="sq-AL"/>
              </w:rPr>
            </w:pPr>
            <w:r w:rsidRPr="0067194E">
              <w:rPr>
                <w:sz w:val="19"/>
                <w:szCs w:val="19"/>
                <w:lang w:val="sq-AL"/>
              </w:rPr>
              <w:t xml:space="preserve">a) </w:t>
            </w:r>
            <w:r w:rsidR="00341FB2" w:rsidRPr="0067194E">
              <w:rPr>
                <w:sz w:val="19"/>
                <w:szCs w:val="19"/>
                <w:lang w:val="sq-AL"/>
              </w:rPr>
              <w:t>Plotëson përkufizimin i mbajtur për tregtim.</w:t>
            </w:r>
          </w:p>
          <w:p w:rsidR="00341FB2" w:rsidRPr="0067194E" w:rsidRDefault="00EC619F" w:rsidP="00B8343A">
            <w:pPr>
              <w:pStyle w:val="Tabele"/>
              <w:jc w:val="both"/>
              <w:rPr>
                <w:sz w:val="19"/>
                <w:szCs w:val="19"/>
                <w:lang w:val="sq-AL"/>
              </w:rPr>
            </w:pPr>
            <w:r w:rsidRPr="0067194E">
              <w:rPr>
                <w:sz w:val="19"/>
                <w:szCs w:val="19"/>
                <w:lang w:val="sq-AL"/>
              </w:rPr>
              <w:t xml:space="preserve">b) </w:t>
            </w:r>
            <w:r w:rsidR="00341FB2" w:rsidRPr="0067194E">
              <w:rPr>
                <w:sz w:val="19"/>
                <w:szCs w:val="19"/>
                <w:lang w:val="sq-AL"/>
              </w:rPr>
              <w:t>Pas njohjes fillestare ai është përcaktuar nga njësia ekonomike si instrument financiar me vlerën e drejtë nëpërmjet fitimit ose humbjes në përputhje me paragrafin 4.2.2 ose 4.3.5.</w:t>
            </w:r>
            <w:r w:rsidR="00B96C0F" w:rsidRPr="0067194E">
              <w:rPr>
                <w:sz w:val="19"/>
                <w:szCs w:val="19"/>
                <w:lang w:val="sq-AL"/>
              </w:rPr>
              <w:t xml:space="preserve"> </w:t>
            </w:r>
            <w:r w:rsidR="0067194E" w:rsidRPr="0067194E">
              <w:rPr>
                <w:sz w:val="19"/>
                <w:szCs w:val="19"/>
                <w:lang w:val="sq-AL"/>
              </w:rPr>
              <w:t xml:space="preserve"> </w:t>
            </w:r>
          </w:p>
        </w:tc>
      </w:tr>
      <w:tr w:rsidR="00341FB2" w:rsidRPr="0067194E">
        <w:trPr>
          <w:trHeight w:val="1602"/>
        </w:trPr>
        <w:tc>
          <w:tcPr>
            <w:tcW w:w="992" w:type="pct"/>
            <w:tcBorders>
              <w:top w:val="nil"/>
              <w:left w:val="nil"/>
              <w:bottom w:val="nil"/>
              <w:right w:val="nil"/>
            </w:tcBorders>
            <w:tcMar>
              <w:top w:w="120" w:type="dxa"/>
              <w:left w:w="0" w:type="dxa"/>
              <w:bottom w:w="80" w:type="dxa"/>
              <w:right w:w="0" w:type="dxa"/>
            </w:tcMar>
          </w:tcPr>
          <w:p w:rsidR="00341FB2" w:rsidRPr="0067194E" w:rsidRDefault="00446E6E" w:rsidP="00EC619F">
            <w:pPr>
              <w:pStyle w:val="Tabele"/>
              <w:rPr>
                <w:b/>
                <w:sz w:val="19"/>
                <w:szCs w:val="19"/>
                <w:lang w:val="sq-AL"/>
              </w:rPr>
            </w:pPr>
            <w:r w:rsidRPr="0067194E">
              <w:rPr>
                <w:b/>
                <w:sz w:val="19"/>
                <w:szCs w:val="19"/>
                <w:lang w:val="sq-AL"/>
              </w:rPr>
              <w:t xml:space="preserve">I </w:t>
            </w:r>
            <w:r w:rsidR="00341FB2" w:rsidRPr="0067194E">
              <w:rPr>
                <w:b/>
                <w:sz w:val="19"/>
                <w:szCs w:val="19"/>
                <w:lang w:val="sq-AL"/>
              </w:rPr>
              <w:t>mbajtur për tregtim</w:t>
            </w:r>
          </w:p>
        </w:tc>
        <w:tc>
          <w:tcPr>
            <w:tcW w:w="4008" w:type="pct"/>
            <w:tcBorders>
              <w:top w:val="nil"/>
              <w:left w:val="nil"/>
              <w:bottom w:val="nil"/>
              <w:right w:val="nil"/>
            </w:tcBorders>
            <w:tcMar>
              <w:top w:w="120" w:type="dxa"/>
              <w:left w:w="0" w:type="dxa"/>
              <w:bottom w:w="80" w:type="dxa"/>
              <w:right w:w="0" w:type="dxa"/>
            </w:tcMar>
          </w:tcPr>
          <w:p w:rsidR="00341FB2" w:rsidRPr="0067194E" w:rsidRDefault="00341FB2" w:rsidP="00B8343A">
            <w:pPr>
              <w:pStyle w:val="Tabele"/>
              <w:jc w:val="both"/>
              <w:rPr>
                <w:sz w:val="19"/>
                <w:szCs w:val="19"/>
                <w:lang w:val="sq-AL"/>
              </w:rPr>
            </w:pPr>
            <w:r w:rsidRPr="0067194E">
              <w:rPr>
                <w:sz w:val="19"/>
                <w:szCs w:val="19"/>
                <w:lang w:val="sq-AL"/>
              </w:rPr>
              <w:t>Një aktiv financiar ose pasiv financiar që:</w:t>
            </w:r>
          </w:p>
          <w:p w:rsidR="00341FB2" w:rsidRPr="0067194E" w:rsidRDefault="00B75DA6" w:rsidP="00B8343A">
            <w:pPr>
              <w:pStyle w:val="Tabele"/>
              <w:jc w:val="both"/>
              <w:rPr>
                <w:sz w:val="19"/>
                <w:szCs w:val="19"/>
                <w:lang w:val="sq-AL"/>
              </w:rPr>
            </w:pPr>
            <w:r w:rsidRPr="0067194E">
              <w:rPr>
                <w:sz w:val="19"/>
                <w:szCs w:val="19"/>
                <w:lang w:val="sq-AL"/>
              </w:rPr>
              <w:t xml:space="preserve">a) </w:t>
            </w:r>
            <w:r w:rsidR="00341FB2" w:rsidRPr="0067194E">
              <w:rPr>
                <w:sz w:val="19"/>
                <w:szCs w:val="19"/>
                <w:lang w:val="sq-AL"/>
              </w:rPr>
              <w:t>është blerë apo krijuar kryesisht për qëllime të shitjes ose të riblerjes në afat të afërt kohor;</w:t>
            </w:r>
          </w:p>
          <w:p w:rsidR="00341FB2" w:rsidRPr="0067194E" w:rsidRDefault="00B75DA6" w:rsidP="00B8343A">
            <w:pPr>
              <w:pStyle w:val="Tabele"/>
              <w:jc w:val="both"/>
              <w:rPr>
                <w:sz w:val="19"/>
                <w:szCs w:val="19"/>
                <w:lang w:val="sq-AL"/>
              </w:rPr>
            </w:pPr>
            <w:r w:rsidRPr="0067194E">
              <w:rPr>
                <w:sz w:val="19"/>
                <w:szCs w:val="19"/>
                <w:lang w:val="sq-AL"/>
              </w:rPr>
              <w:t xml:space="preserve">b) </w:t>
            </w:r>
            <w:r w:rsidR="00341FB2" w:rsidRPr="0067194E">
              <w:rPr>
                <w:sz w:val="19"/>
                <w:szCs w:val="19"/>
                <w:lang w:val="sq-AL"/>
              </w:rPr>
              <w:t>në njohjen fillestare është pjesë e portofolit të instrumenteve financiare që janë të menaxhuara së bashku dhe për të cilat ka evidencë të një modeli aktual</w:t>
            </w:r>
            <w:r w:rsidR="006B764D" w:rsidRPr="0067194E">
              <w:rPr>
                <w:sz w:val="19"/>
                <w:szCs w:val="19"/>
                <w:lang w:val="sq-AL"/>
              </w:rPr>
              <w:t xml:space="preserve"> </w:t>
            </w:r>
            <w:r w:rsidR="00341FB2" w:rsidRPr="0067194E">
              <w:rPr>
                <w:sz w:val="19"/>
                <w:szCs w:val="19"/>
                <w:lang w:val="sq-AL"/>
              </w:rPr>
              <w:t>të kohëve të fundit për realizimin e fitimeve afatshkurtra; ose</w:t>
            </w:r>
          </w:p>
          <w:p w:rsidR="00341FB2" w:rsidRPr="0067194E" w:rsidRDefault="00B75DA6" w:rsidP="00B8343A">
            <w:pPr>
              <w:pStyle w:val="Tabele"/>
              <w:jc w:val="both"/>
              <w:rPr>
                <w:sz w:val="19"/>
                <w:szCs w:val="19"/>
                <w:lang w:val="sq-AL"/>
              </w:rPr>
            </w:pPr>
            <w:r w:rsidRPr="0067194E">
              <w:rPr>
                <w:sz w:val="19"/>
                <w:szCs w:val="19"/>
                <w:lang w:val="sq-AL"/>
              </w:rPr>
              <w:t xml:space="preserve">c) </w:t>
            </w:r>
            <w:r w:rsidR="00341FB2" w:rsidRPr="0067194E">
              <w:rPr>
                <w:sz w:val="19"/>
                <w:szCs w:val="19"/>
                <w:lang w:val="sq-AL"/>
              </w:rPr>
              <w:t>është një derivat (me përjashtim të një derivativi që është një kontratë e garancisë financiare ose një instrument mbrojtës i caktuar dhe efektiv).</w:t>
            </w:r>
          </w:p>
        </w:tc>
      </w:tr>
      <w:tr w:rsidR="00341FB2" w:rsidRPr="0067194E">
        <w:trPr>
          <w:trHeight w:val="197"/>
        </w:trPr>
        <w:tc>
          <w:tcPr>
            <w:tcW w:w="992" w:type="pct"/>
            <w:tcBorders>
              <w:top w:val="nil"/>
              <w:left w:val="nil"/>
              <w:bottom w:val="nil"/>
              <w:right w:val="nil"/>
            </w:tcBorders>
            <w:tcMar>
              <w:top w:w="120" w:type="dxa"/>
              <w:left w:w="0" w:type="dxa"/>
              <w:bottom w:w="80" w:type="dxa"/>
              <w:right w:w="0" w:type="dxa"/>
            </w:tcMar>
          </w:tcPr>
          <w:p w:rsidR="00341FB2" w:rsidRPr="0067194E" w:rsidRDefault="00446E6E" w:rsidP="00EC619F">
            <w:pPr>
              <w:pStyle w:val="Tabele"/>
              <w:rPr>
                <w:b/>
                <w:sz w:val="19"/>
                <w:szCs w:val="19"/>
                <w:lang w:val="sq-AL"/>
              </w:rPr>
            </w:pPr>
            <w:r w:rsidRPr="0067194E">
              <w:rPr>
                <w:b/>
                <w:sz w:val="19"/>
                <w:szCs w:val="19"/>
                <w:lang w:val="sq-AL"/>
              </w:rPr>
              <w:t xml:space="preserve">Data </w:t>
            </w:r>
            <w:r w:rsidR="00341FB2" w:rsidRPr="0067194E">
              <w:rPr>
                <w:b/>
                <w:sz w:val="19"/>
                <w:szCs w:val="19"/>
                <w:lang w:val="sq-AL"/>
              </w:rPr>
              <w:t>e riklasifikimit</w:t>
            </w:r>
          </w:p>
        </w:tc>
        <w:tc>
          <w:tcPr>
            <w:tcW w:w="4008" w:type="pct"/>
            <w:tcBorders>
              <w:top w:val="nil"/>
              <w:left w:val="nil"/>
              <w:bottom w:val="nil"/>
              <w:right w:val="nil"/>
            </w:tcBorders>
            <w:tcMar>
              <w:top w:w="120" w:type="dxa"/>
              <w:left w:w="0" w:type="dxa"/>
              <w:bottom w:w="80" w:type="dxa"/>
              <w:right w:w="0" w:type="dxa"/>
            </w:tcMar>
          </w:tcPr>
          <w:p w:rsidR="00341FB2" w:rsidRPr="0067194E" w:rsidRDefault="00341FB2" w:rsidP="00B8343A">
            <w:pPr>
              <w:pStyle w:val="Tabele"/>
              <w:jc w:val="both"/>
              <w:rPr>
                <w:sz w:val="19"/>
                <w:szCs w:val="19"/>
                <w:lang w:val="sq-AL"/>
              </w:rPr>
            </w:pPr>
            <w:r w:rsidRPr="0067194E">
              <w:rPr>
                <w:sz w:val="19"/>
                <w:szCs w:val="19"/>
                <w:lang w:val="sq-AL"/>
              </w:rPr>
              <w:t xml:space="preserve">Dita e parë e periudhës së parë të raportimit pas ndryshimit në modelin e biznesit që çon në riklasifikimin e aktiveve financiare në një njësi ekonomike. </w:t>
            </w:r>
          </w:p>
        </w:tc>
      </w:tr>
      <w:tr w:rsidR="00341FB2" w:rsidRPr="0067194E">
        <w:trPr>
          <w:trHeight w:val="239"/>
        </w:trPr>
        <w:tc>
          <w:tcPr>
            <w:tcW w:w="992" w:type="pct"/>
            <w:tcBorders>
              <w:top w:val="nil"/>
              <w:left w:val="nil"/>
              <w:bottom w:val="nil"/>
              <w:right w:val="nil"/>
            </w:tcBorders>
            <w:tcMar>
              <w:top w:w="120" w:type="dxa"/>
              <w:left w:w="0" w:type="dxa"/>
              <w:bottom w:w="80" w:type="dxa"/>
              <w:right w:w="0" w:type="dxa"/>
            </w:tcMar>
          </w:tcPr>
          <w:p w:rsidR="00EC619F" w:rsidRPr="0067194E" w:rsidRDefault="00446E6E" w:rsidP="00EC619F">
            <w:pPr>
              <w:pStyle w:val="Tabele"/>
              <w:rPr>
                <w:b/>
                <w:sz w:val="19"/>
                <w:szCs w:val="19"/>
                <w:lang w:val="sq-AL"/>
              </w:rPr>
            </w:pPr>
            <w:r w:rsidRPr="0067194E">
              <w:rPr>
                <w:b/>
                <w:sz w:val="19"/>
                <w:szCs w:val="19"/>
                <w:lang w:val="sq-AL"/>
              </w:rPr>
              <w:t xml:space="preserve">Mënyrë </w:t>
            </w:r>
            <w:r w:rsidR="00341FB2" w:rsidRPr="0067194E">
              <w:rPr>
                <w:b/>
                <w:sz w:val="19"/>
                <w:szCs w:val="19"/>
                <w:lang w:val="sq-AL"/>
              </w:rPr>
              <w:t>e rregullt</w:t>
            </w:r>
          </w:p>
          <w:p w:rsidR="00341FB2" w:rsidRPr="0067194E" w:rsidRDefault="00341FB2" w:rsidP="00EC619F">
            <w:pPr>
              <w:pStyle w:val="Tabele"/>
              <w:rPr>
                <w:b/>
                <w:sz w:val="19"/>
                <w:szCs w:val="19"/>
                <w:lang w:val="sq-AL"/>
              </w:rPr>
            </w:pPr>
            <w:r w:rsidRPr="0067194E">
              <w:rPr>
                <w:b/>
                <w:sz w:val="19"/>
                <w:szCs w:val="19"/>
                <w:lang w:val="sq-AL"/>
              </w:rPr>
              <w:t>blerje ose shitje</w:t>
            </w:r>
          </w:p>
        </w:tc>
        <w:tc>
          <w:tcPr>
            <w:tcW w:w="4008" w:type="pct"/>
            <w:tcBorders>
              <w:top w:val="nil"/>
              <w:left w:val="nil"/>
              <w:bottom w:val="nil"/>
              <w:right w:val="nil"/>
            </w:tcBorders>
            <w:tcMar>
              <w:top w:w="120" w:type="dxa"/>
              <w:left w:w="0" w:type="dxa"/>
              <w:bottom w:w="80" w:type="dxa"/>
              <w:right w:w="0" w:type="dxa"/>
            </w:tcMar>
          </w:tcPr>
          <w:p w:rsidR="00341FB2" w:rsidRPr="0067194E" w:rsidRDefault="00341FB2" w:rsidP="00B8343A">
            <w:pPr>
              <w:pStyle w:val="Tabele"/>
              <w:jc w:val="both"/>
              <w:rPr>
                <w:sz w:val="19"/>
                <w:szCs w:val="19"/>
                <w:lang w:val="sq-AL"/>
              </w:rPr>
            </w:pPr>
            <w:r w:rsidRPr="0067194E">
              <w:rPr>
                <w:sz w:val="19"/>
                <w:szCs w:val="19"/>
                <w:lang w:val="sq-AL"/>
              </w:rPr>
              <w:t>Një blerje ose shitje e një aktivi financiar sipas një kontrate ku kërkohet që drejtimi të bëjë dorëzimin e aktivit brenda kuadrit kohor të vendosur në përgjithësi nga rregullorja ose konventa në tregun përkatës.</w:t>
            </w:r>
            <w:r w:rsidR="00B96C0F" w:rsidRPr="0067194E">
              <w:rPr>
                <w:sz w:val="19"/>
                <w:szCs w:val="19"/>
                <w:lang w:val="sq-AL"/>
              </w:rPr>
              <w:t xml:space="preserve"> </w:t>
            </w:r>
          </w:p>
        </w:tc>
      </w:tr>
    </w:tbl>
    <w:p w:rsidR="00341FB2" w:rsidRPr="00042DB4" w:rsidRDefault="00341FB2" w:rsidP="00341FB2">
      <w:pPr>
        <w:pStyle w:val="Paragrafi"/>
        <w:rPr>
          <w:sz w:val="21"/>
          <w:szCs w:val="21"/>
          <w:lang w:val="sq-AL"/>
        </w:rPr>
      </w:pPr>
      <w:r w:rsidRPr="00042DB4">
        <w:rPr>
          <w:sz w:val="21"/>
          <w:szCs w:val="21"/>
          <w:lang w:val="sq-AL"/>
        </w:rPr>
        <w:t>Termat e mëposhtëm janë përcaktuar në paragrafin 11 të SNK 32, paragrafin 9 të SNK 39 ose në shtojcën A të SNRF 7 dhe janë përdorur në këtë SNRF me kuptimet e specifikuara në SNK 32, SNK 39 ose SNRF 7:</w:t>
      </w:r>
    </w:p>
    <w:p w:rsidR="00341FB2" w:rsidRPr="00042DB4" w:rsidRDefault="00B75DA6" w:rsidP="00341FB2">
      <w:pPr>
        <w:pStyle w:val="Paragrafi"/>
        <w:rPr>
          <w:sz w:val="21"/>
          <w:szCs w:val="21"/>
          <w:lang w:val="sq-AL"/>
        </w:rPr>
      </w:pPr>
      <w:r w:rsidRPr="00042DB4">
        <w:rPr>
          <w:sz w:val="21"/>
          <w:szCs w:val="21"/>
          <w:lang w:val="sq-AL"/>
        </w:rPr>
        <w:t xml:space="preserve">a) </w:t>
      </w:r>
      <w:r w:rsidR="00341FB2" w:rsidRPr="00042DB4">
        <w:rPr>
          <w:sz w:val="21"/>
          <w:szCs w:val="21"/>
          <w:lang w:val="sq-AL"/>
        </w:rPr>
        <w:t>kosto e amortizuar e aktivit financiar ose pasivit financiar</w:t>
      </w:r>
      <w:r w:rsidR="00F92CBC" w:rsidRPr="00042DB4">
        <w:rPr>
          <w:sz w:val="21"/>
          <w:szCs w:val="21"/>
          <w:lang w:val="sq-AL"/>
        </w:rPr>
        <w:t>;</w:t>
      </w:r>
    </w:p>
    <w:p w:rsidR="00341FB2" w:rsidRPr="00042DB4" w:rsidRDefault="00B75DA6" w:rsidP="00341FB2">
      <w:pPr>
        <w:pStyle w:val="Paragrafi"/>
        <w:rPr>
          <w:sz w:val="21"/>
          <w:szCs w:val="21"/>
          <w:lang w:val="sq-AL"/>
        </w:rPr>
      </w:pPr>
      <w:r w:rsidRPr="00042DB4">
        <w:rPr>
          <w:sz w:val="21"/>
          <w:szCs w:val="21"/>
          <w:lang w:val="sq-AL"/>
        </w:rPr>
        <w:t xml:space="preserve">b) </w:t>
      </w:r>
      <w:r w:rsidR="00341FB2" w:rsidRPr="00042DB4">
        <w:rPr>
          <w:sz w:val="21"/>
          <w:szCs w:val="21"/>
          <w:lang w:val="sq-AL"/>
        </w:rPr>
        <w:t>rreziku i kredisë</w:t>
      </w:r>
      <w:r w:rsidR="00F92CBC" w:rsidRPr="00042DB4">
        <w:rPr>
          <w:sz w:val="21"/>
          <w:szCs w:val="21"/>
          <w:lang w:val="sq-AL"/>
        </w:rPr>
        <w:t>;</w:t>
      </w:r>
    </w:p>
    <w:p w:rsidR="00341FB2" w:rsidRPr="00042DB4" w:rsidRDefault="00B75DA6" w:rsidP="00341FB2">
      <w:pPr>
        <w:pStyle w:val="Paragrafi"/>
        <w:rPr>
          <w:sz w:val="21"/>
          <w:szCs w:val="21"/>
          <w:lang w:val="sq-AL"/>
        </w:rPr>
      </w:pPr>
      <w:r w:rsidRPr="00042DB4">
        <w:rPr>
          <w:sz w:val="21"/>
          <w:szCs w:val="21"/>
          <w:lang w:val="sq-AL"/>
        </w:rPr>
        <w:t xml:space="preserve">c) </w:t>
      </w:r>
      <w:r w:rsidR="00341FB2" w:rsidRPr="00042DB4">
        <w:rPr>
          <w:sz w:val="21"/>
          <w:szCs w:val="21"/>
          <w:lang w:val="sq-AL"/>
        </w:rPr>
        <w:t>metoda e interesit efektiv</w:t>
      </w:r>
      <w:r w:rsidR="00F92CBC" w:rsidRPr="00042DB4">
        <w:rPr>
          <w:sz w:val="21"/>
          <w:szCs w:val="21"/>
          <w:lang w:val="sq-AL"/>
        </w:rPr>
        <w:t>;</w:t>
      </w:r>
    </w:p>
    <w:p w:rsidR="00341FB2" w:rsidRPr="00042DB4" w:rsidRDefault="00B75DA6" w:rsidP="00341FB2">
      <w:pPr>
        <w:pStyle w:val="Paragrafi"/>
        <w:rPr>
          <w:sz w:val="21"/>
          <w:szCs w:val="21"/>
          <w:lang w:val="sq-AL"/>
        </w:rPr>
      </w:pPr>
      <w:r w:rsidRPr="00042DB4">
        <w:rPr>
          <w:sz w:val="21"/>
          <w:szCs w:val="21"/>
          <w:lang w:val="sq-AL"/>
        </w:rPr>
        <w:t xml:space="preserve">d) </w:t>
      </w:r>
      <w:r w:rsidR="00341FB2" w:rsidRPr="00042DB4">
        <w:rPr>
          <w:sz w:val="21"/>
          <w:szCs w:val="21"/>
          <w:lang w:val="sq-AL"/>
        </w:rPr>
        <w:t>instrument i kapitalit neto</w:t>
      </w:r>
      <w:r w:rsidR="00F92CBC" w:rsidRPr="00042DB4">
        <w:rPr>
          <w:sz w:val="21"/>
          <w:szCs w:val="21"/>
          <w:lang w:val="sq-AL"/>
        </w:rPr>
        <w:t>;</w:t>
      </w:r>
    </w:p>
    <w:p w:rsidR="00341FB2" w:rsidRPr="00042DB4" w:rsidRDefault="00B75DA6" w:rsidP="00341FB2">
      <w:pPr>
        <w:pStyle w:val="Paragrafi"/>
        <w:rPr>
          <w:sz w:val="21"/>
          <w:szCs w:val="21"/>
          <w:lang w:val="sq-AL"/>
        </w:rPr>
      </w:pPr>
      <w:r w:rsidRPr="00042DB4">
        <w:rPr>
          <w:sz w:val="21"/>
          <w:szCs w:val="21"/>
          <w:lang w:val="sq-AL"/>
        </w:rPr>
        <w:t xml:space="preserve">e) </w:t>
      </w:r>
      <w:r w:rsidR="00341FB2" w:rsidRPr="00042DB4">
        <w:rPr>
          <w:sz w:val="21"/>
          <w:szCs w:val="21"/>
          <w:lang w:val="sq-AL"/>
        </w:rPr>
        <w:t>aktiv financiar</w:t>
      </w:r>
      <w:r w:rsidR="00F92CBC" w:rsidRPr="00042DB4">
        <w:rPr>
          <w:sz w:val="21"/>
          <w:szCs w:val="21"/>
          <w:lang w:val="sq-AL"/>
        </w:rPr>
        <w:t>;</w:t>
      </w:r>
    </w:p>
    <w:p w:rsidR="00341FB2" w:rsidRPr="00042DB4" w:rsidRDefault="00B75DA6" w:rsidP="00341FB2">
      <w:pPr>
        <w:pStyle w:val="Paragrafi"/>
        <w:rPr>
          <w:sz w:val="21"/>
          <w:szCs w:val="21"/>
          <w:lang w:val="sq-AL"/>
        </w:rPr>
      </w:pPr>
      <w:r w:rsidRPr="00042DB4">
        <w:rPr>
          <w:sz w:val="21"/>
          <w:szCs w:val="21"/>
          <w:lang w:val="sq-AL"/>
        </w:rPr>
        <w:t xml:space="preserve">f) </w:t>
      </w:r>
      <w:r w:rsidR="00341FB2" w:rsidRPr="00042DB4">
        <w:rPr>
          <w:sz w:val="21"/>
          <w:szCs w:val="21"/>
          <w:lang w:val="sq-AL"/>
        </w:rPr>
        <w:t>instrument financiar</w:t>
      </w:r>
      <w:r w:rsidR="00F92CBC" w:rsidRPr="00042DB4">
        <w:rPr>
          <w:sz w:val="21"/>
          <w:szCs w:val="21"/>
          <w:lang w:val="sq-AL"/>
        </w:rPr>
        <w:t>;</w:t>
      </w:r>
    </w:p>
    <w:p w:rsidR="00341FB2" w:rsidRPr="00042DB4" w:rsidRDefault="00B75DA6" w:rsidP="00341FB2">
      <w:pPr>
        <w:pStyle w:val="Paragrafi"/>
        <w:rPr>
          <w:sz w:val="21"/>
          <w:szCs w:val="21"/>
          <w:lang w:val="sq-AL"/>
        </w:rPr>
      </w:pPr>
      <w:r w:rsidRPr="00042DB4">
        <w:rPr>
          <w:sz w:val="21"/>
          <w:szCs w:val="21"/>
          <w:lang w:val="sq-AL"/>
        </w:rPr>
        <w:t xml:space="preserve">g) </w:t>
      </w:r>
      <w:r w:rsidR="00341FB2" w:rsidRPr="00042DB4">
        <w:rPr>
          <w:sz w:val="21"/>
          <w:szCs w:val="21"/>
          <w:lang w:val="sq-AL"/>
        </w:rPr>
        <w:t>pasiv financiar</w:t>
      </w:r>
      <w:r w:rsidR="00F92CBC" w:rsidRPr="00042DB4">
        <w:rPr>
          <w:sz w:val="21"/>
          <w:szCs w:val="21"/>
          <w:lang w:val="sq-AL"/>
        </w:rPr>
        <w:t>;</w:t>
      </w:r>
    </w:p>
    <w:p w:rsidR="00341FB2" w:rsidRPr="00042DB4" w:rsidRDefault="00B75DA6" w:rsidP="00341FB2">
      <w:pPr>
        <w:pStyle w:val="Paragrafi"/>
        <w:rPr>
          <w:sz w:val="21"/>
          <w:szCs w:val="21"/>
          <w:lang w:val="sq-AL"/>
        </w:rPr>
      </w:pPr>
      <w:r w:rsidRPr="00042DB4">
        <w:rPr>
          <w:sz w:val="21"/>
          <w:szCs w:val="21"/>
          <w:lang w:val="sq-AL"/>
        </w:rPr>
        <w:t xml:space="preserve">h) </w:t>
      </w:r>
      <w:r w:rsidR="00341FB2" w:rsidRPr="00042DB4">
        <w:rPr>
          <w:sz w:val="21"/>
          <w:szCs w:val="21"/>
          <w:lang w:val="sq-AL"/>
        </w:rPr>
        <w:t>element i mbrojtur</w:t>
      </w:r>
      <w:r w:rsidR="00F92CBC" w:rsidRPr="00042DB4">
        <w:rPr>
          <w:sz w:val="21"/>
          <w:szCs w:val="21"/>
          <w:lang w:val="sq-AL"/>
        </w:rPr>
        <w:t>;</w:t>
      </w:r>
    </w:p>
    <w:p w:rsidR="00341FB2" w:rsidRPr="00042DB4" w:rsidRDefault="00B75DA6" w:rsidP="00341FB2">
      <w:pPr>
        <w:pStyle w:val="Paragrafi"/>
        <w:rPr>
          <w:sz w:val="21"/>
          <w:szCs w:val="21"/>
          <w:lang w:val="sq-AL"/>
        </w:rPr>
      </w:pPr>
      <w:r w:rsidRPr="00042DB4">
        <w:rPr>
          <w:sz w:val="21"/>
          <w:szCs w:val="21"/>
          <w:lang w:val="sq-AL"/>
        </w:rPr>
        <w:t xml:space="preserve">i) </w:t>
      </w:r>
      <w:r w:rsidR="00341FB2" w:rsidRPr="00042DB4">
        <w:rPr>
          <w:sz w:val="21"/>
          <w:szCs w:val="21"/>
          <w:lang w:val="sq-AL"/>
        </w:rPr>
        <w:t>instrument mbrojtës</w:t>
      </w:r>
      <w:r w:rsidR="00F92CBC" w:rsidRPr="00042DB4">
        <w:rPr>
          <w:sz w:val="21"/>
          <w:szCs w:val="21"/>
          <w:lang w:val="sq-AL"/>
        </w:rPr>
        <w:t>;</w:t>
      </w:r>
    </w:p>
    <w:p w:rsidR="00341FB2" w:rsidRDefault="00B75DA6" w:rsidP="00341FB2">
      <w:pPr>
        <w:pStyle w:val="Paragrafi"/>
        <w:rPr>
          <w:sz w:val="21"/>
          <w:szCs w:val="21"/>
          <w:lang w:val="sq-AL"/>
        </w:rPr>
      </w:pPr>
      <w:r w:rsidRPr="00042DB4">
        <w:rPr>
          <w:sz w:val="21"/>
          <w:szCs w:val="21"/>
          <w:lang w:val="sq-AL"/>
        </w:rPr>
        <w:t xml:space="preserve">j) </w:t>
      </w:r>
      <w:r w:rsidR="00341FB2" w:rsidRPr="00042DB4">
        <w:rPr>
          <w:sz w:val="21"/>
          <w:szCs w:val="21"/>
          <w:lang w:val="sq-AL"/>
        </w:rPr>
        <w:t>kostot e transaksionit.</w:t>
      </w:r>
    </w:p>
    <w:p w:rsidR="00B96C0F" w:rsidRPr="00B96C0F" w:rsidRDefault="00B96C0F" w:rsidP="00341FB2">
      <w:pPr>
        <w:pStyle w:val="Paragrafi"/>
        <w:rPr>
          <w:sz w:val="12"/>
          <w:szCs w:val="21"/>
          <w:lang w:val="sq-AL"/>
        </w:rPr>
      </w:pPr>
    </w:p>
    <w:p w:rsidR="00B75DA6" w:rsidRPr="00042DB4" w:rsidRDefault="00341FB2" w:rsidP="00B75DA6">
      <w:pPr>
        <w:pStyle w:val="TitulliNr"/>
        <w:rPr>
          <w:sz w:val="21"/>
          <w:szCs w:val="21"/>
          <w:lang w:val="sq-AL"/>
        </w:rPr>
      </w:pPr>
      <w:r w:rsidRPr="00042DB4">
        <w:rPr>
          <w:sz w:val="21"/>
          <w:szCs w:val="21"/>
          <w:lang w:val="sq-AL"/>
        </w:rPr>
        <w:t>Shtojca B</w:t>
      </w:r>
    </w:p>
    <w:p w:rsidR="00341FB2" w:rsidRPr="00042DB4" w:rsidRDefault="00341FB2" w:rsidP="00B75DA6">
      <w:pPr>
        <w:pStyle w:val="TitulliTitull"/>
        <w:rPr>
          <w:sz w:val="21"/>
          <w:szCs w:val="21"/>
          <w:lang w:val="sq-AL"/>
        </w:rPr>
      </w:pPr>
      <w:r w:rsidRPr="00042DB4">
        <w:rPr>
          <w:sz w:val="21"/>
          <w:szCs w:val="21"/>
          <w:lang w:val="sq-AL"/>
        </w:rPr>
        <w:t>Udhëzim për zbatim</w:t>
      </w:r>
    </w:p>
    <w:p w:rsidR="00B75DA6" w:rsidRPr="00B96C0F" w:rsidRDefault="00B75DA6" w:rsidP="00341FB2">
      <w:pPr>
        <w:pStyle w:val="Paragrafi"/>
        <w:rPr>
          <w:sz w:val="8"/>
          <w:szCs w:val="21"/>
          <w:lang w:val="sq-AL"/>
        </w:rPr>
      </w:pPr>
    </w:p>
    <w:p w:rsidR="00341FB2" w:rsidRPr="00042DB4" w:rsidRDefault="00341FB2" w:rsidP="00341FB2">
      <w:pPr>
        <w:pStyle w:val="Paragrafi"/>
        <w:rPr>
          <w:sz w:val="21"/>
          <w:szCs w:val="21"/>
          <w:lang w:val="sq-AL"/>
        </w:rPr>
      </w:pPr>
      <w:r w:rsidRPr="00042DB4">
        <w:rPr>
          <w:sz w:val="21"/>
          <w:szCs w:val="21"/>
          <w:lang w:val="sq-AL"/>
        </w:rPr>
        <w:t>Kjo shtojcë është një pjesë integrale e SNRF-së.</w:t>
      </w:r>
    </w:p>
    <w:p w:rsidR="00341FB2" w:rsidRPr="00042DB4" w:rsidRDefault="00341FB2" w:rsidP="00341FB2">
      <w:pPr>
        <w:pStyle w:val="Paragrafi"/>
        <w:rPr>
          <w:b/>
          <w:sz w:val="21"/>
          <w:szCs w:val="21"/>
          <w:lang w:val="sq-AL"/>
        </w:rPr>
      </w:pPr>
      <w:r w:rsidRPr="00042DB4">
        <w:rPr>
          <w:b/>
          <w:sz w:val="21"/>
          <w:szCs w:val="21"/>
          <w:lang w:val="sq-AL"/>
        </w:rPr>
        <w:t>Njohja dhe çregjistrimi (kapitulli 3)</w:t>
      </w:r>
    </w:p>
    <w:p w:rsidR="00341FB2" w:rsidRPr="00042DB4" w:rsidRDefault="00341FB2" w:rsidP="00341FB2">
      <w:pPr>
        <w:pStyle w:val="Paragrafi"/>
        <w:rPr>
          <w:sz w:val="21"/>
          <w:szCs w:val="21"/>
          <w:lang w:val="sq-AL"/>
        </w:rPr>
      </w:pPr>
      <w:r w:rsidRPr="00042DB4">
        <w:rPr>
          <w:sz w:val="21"/>
          <w:szCs w:val="21"/>
          <w:lang w:val="sq-AL"/>
        </w:rPr>
        <w:t>Njohja fillestare (seksioni 3.1)</w:t>
      </w:r>
    </w:p>
    <w:p w:rsidR="00341FB2" w:rsidRPr="00042DB4" w:rsidRDefault="00341FB2" w:rsidP="00341FB2">
      <w:pPr>
        <w:pStyle w:val="Paragrafi"/>
        <w:rPr>
          <w:sz w:val="21"/>
          <w:szCs w:val="21"/>
          <w:lang w:val="sq-AL"/>
        </w:rPr>
      </w:pPr>
      <w:r w:rsidRPr="00042DB4">
        <w:rPr>
          <w:sz w:val="21"/>
          <w:szCs w:val="21"/>
          <w:lang w:val="sq-AL"/>
        </w:rPr>
        <w:t>B3.1.1</w:t>
      </w:r>
      <w:r w:rsidR="009D26E5" w:rsidRPr="00042DB4">
        <w:rPr>
          <w:sz w:val="21"/>
          <w:szCs w:val="21"/>
          <w:lang w:val="sq-AL"/>
        </w:rPr>
        <w:t xml:space="preserve"> </w:t>
      </w:r>
      <w:r w:rsidRPr="00042DB4">
        <w:rPr>
          <w:sz w:val="21"/>
          <w:szCs w:val="21"/>
          <w:lang w:val="sq-AL"/>
        </w:rPr>
        <w:t>Si rrjedhojë e parimit në paragrafin 3.1.1, një njësi ekonomike i njeh të gjitha të drejtat e saj kontraktuale dhe detyrimet nga derivativët në pasqyrën e pozicionit financiar përkatësisht si aktive dhe pasive, me përjashtim të derivativëve që parandalojnë një transferim të aktiveve financiare nga të qenit i trajtuar si një shitje (shih paragrafin B3.2.14). Në qoftë se një transferim i një aktivi financiar nuk kualifikohet për çregjistrim, i transferuari nuk e njeh aktivin e transferuar si aktivin e tij (shih paragrafin B3.2.15).</w:t>
      </w:r>
    </w:p>
    <w:p w:rsidR="00341FB2" w:rsidRPr="00042DB4" w:rsidRDefault="009D26E5" w:rsidP="00341FB2">
      <w:pPr>
        <w:pStyle w:val="Paragrafi"/>
        <w:rPr>
          <w:sz w:val="21"/>
          <w:szCs w:val="21"/>
          <w:lang w:val="sq-AL"/>
        </w:rPr>
      </w:pPr>
      <w:r w:rsidRPr="00042DB4">
        <w:rPr>
          <w:sz w:val="21"/>
          <w:szCs w:val="21"/>
          <w:lang w:val="sq-AL"/>
        </w:rPr>
        <w:t xml:space="preserve">B3.1.2 </w:t>
      </w:r>
      <w:r w:rsidR="00341FB2" w:rsidRPr="00042DB4">
        <w:rPr>
          <w:sz w:val="21"/>
          <w:szCs w:val="21"/>
          <w:lang w:val="sq-AL"/>
        </w:rPr>
        <w:t>Më poshtë jepen shembuj të zbatimit të parimit në paragrafin 3.1.1</w:t>
      </w:r>
      <w:r w:rsidR="00717992" w:rsidRPr="00042DB4">
        <w:rPr>
          <w:sz w:val="21"/>
          <w:szCs w:val="21"/>
          <w:lang w:val="sq-AL"/>
        </w:rPr>
        <w:t>.</w:t>
      </w:r>
      <w:r w:rsidR="00341FB2" w:rsidRPr="00042DB4">
        <w:rPr>
          <w:sz w:val="21"/>
          <w:szCs w:val="21"/>
          <w:lang w:val="sq-AL"/>
        </w:rPr>
        <w:t xml:space="preserve"> </w:t>
      </w:r>
    </w:p>
    <w:p w:rsidR="00341FB2" w:rsidRPr="00042DB4" w:rsidRDefault="001131A0" w:rsidP="00341FB2">
      <w:pPr>
        <w:pStyle w:val="Paragrafi"/>
        <w:rPr>
          <w:sz w:val="21"/>
          <w:szCs w:val="21"/>
          <w:lang w:val="sq-AL"/>
        </w:rPr>
      </w:pPr>
      <w:r w:rsidRPr="00042DB4">
        <w:rPr>
          <w:sz w:val="21"/>
          <w:szCs w:val="21"/>
          <w:lang w:val="sq-AL"/>
        </w:rPr>
        <w:t xml:space="preserve">a) </w:t>
      </w:r>
      <w:r w:rsidR="00341FB2" w:rsidRPr="00042DB4">
        <w:rPr>
          <w:sz w:val="21"/>
          <w:szCs w:val="21"/>
          <w:lang w:val="sq-AL"/>
        </w:rPr>
        <w:t>Llogaritë e arkëtueshme dhe të pagueshme të pakushtëzuara njihen si aktive ose detyrime, kur njësia ekonomike bëhet palë në kontratë dhe, si pasojë, ka një të drejtë ligjore për të marrë apo një detyrim ligjor për të paguar në mjete monetare.</w:t>
      </w:r>
    </w:p>
    <w:p w:rsidR="00341FB2" w:rsidRPr="00042DB4" w:rsidRDefault="001131A0" w:rsidP="00341FB2">
      <w:pPr>
        <w:pStyle w:val="Paragrafi"/>
        <w:rPr>
          <w:sz w:val="21"/>
          <w:szCs w:val="21"/>
          <w:lang w:val="sq-AL"/>
        </w:rPr>
      </w:pPr>
      <w:r w:rsidRPr="00042DB4">
        <w:rPr>
          <w:sz w:val="21"/>
          <w:szCs w:val="21"/>
          <w:lang w:val="sq-AL"/>
        </w:rPr>
        <w:t xml:space="preserve">b) </w:t>
      </w:r>
      <w:r w:rsidR="00341FB2" w:rsidRPr="00042DB4">
        <w:rPr>
          <w:sz w:val="21"/>
          <w:szCs w:val="21"/>
          <w:lang w:val="sq-AL"/>
        </w:rPr>
        <w:t>Aktivet e blera dhe detyrimet që ndërmerren si rezultat i një angazhimi të përcaktuar për të blerë ose shitur mallra apo shërbime, në përgjithësi,</w:t>
      </w:r>
      <w:r w:rsidR="00717992" w:rsidRPr="00042DB4">
        <w:rPr>
          <w:sz w:val="21"/>
          <w:szCs w:val="21"/>
          <w:lang w:val="sq-AL"/>
        </w:rPr>
        <w:t xml:space="preserve"> </w:t>
      </w:r>
      <w:r w:rsidR="00341FB2" w:rsidRPr="00042DB4">
        <w:rPr>
          <w:sz w:val="21"/>
          <w:szCs w:val="21"/>
          <w:lang w:val="sq-AL"/>
        </w:rPr>
        <w:t>nuk njihen të paktën deri sa një nga palët ka vepruar sipas marrëveshjes. Për shembull, një njësi ekonomike që merr një porosi të përcaktuar,</w:t>
      </w:r>
      <w:r w:rsidR="006B764D" w:rsidRPr="00042DB4">
        <w:rPr>
          <w:sz w:val="21"/>
          <w:szCs w:val="21"/>
          <w:lang w:val="sq-AL"/>
        </w:rPr>
        <w:t xml:space="preserve"> </w:t>
      </w:r>
      <w:r w:rsidR="00341FB2" w:rsidRPr="00042DB4">
        <w:rPr>
          <w:sz w:val="21"/>
          <w:szCs w:val="21"/>
          <w:lang w:val="sq-AL"/>
        </w:rPr>
        <w:t>në përgjithësi, nuk njeh një aktiv (dhe njësia ekonomike që bën porosinë nuk njeh një pasiv) në kohën e angazhimit, por, përkundrazi, njohja shtyhet deri sa mallrat ose shërbimet e porositura të jenë dërguar, dorëzuar</w:t>
      </w:r>
      <w:r w:rsidR="006B764D" w:rsidRPr="00042DB4">
        <w:rPr>
          <w:sz w:val="21"/>
          <w:szCs w:val="21"/>
          <w:lang w:val="sq-AL"/>
        </w:rPr>
        <w:t xml:space="preserve"> </w:t>
      </w:r>
      <w:r w:rsidR="00341FB2" w:rsidRPr="00042DB4">
        <w:rPr>
          <w:sz w:val="21"/>
          <w:szCs w:val="21"/>
          <w:lang w:val="sq-AL"/>
        </w:rPr>
        <w:t>ose dhënë. Nëse një angazhim i përcaktuar për të blerë</w:t>
      </w:r>
      <w:r w:rsidR="006B764D" w:rsidRPr="00042DB4">
        <w:rPr>
          <w:sz w:val="21"/>
          <w:szCs w:val="21"/>
          <w:lang w:val="sq-AL"/>
        </w:rPr>
        <w:t xml:space="preserve"> </w:t>
      </w:r>
      <w:r w:rsidR="00717992" w:rsidRPr="00042DB4">
        <w:rPr>
          <w:sz w:val="21"/>
          <w:szCs w:val="21"/>
          <w:lang w:val="sq-AL"/>
        </w:rPr>
        <w:t>apo shitur zëra jo</w:t>
      </w:r>
      <w:r w:rsidR="00341FB2" w:rsidRPr="00042DB4">
        <w:rPr>
          <w:sz w:val="21"/>
          <w:szCs w:val="21"/>
          <w:lang w:val="sq-AL"/>
        </w:rPr>
        <w:t>financiarë është brenda objektit të këtij SNRF, në përputhje me paragrafët 5-7 të SNK 39, vlera e drejtë neto e tij njihet si një aktiv ose pasiv në datën e angazhimit (shih (c) më poshtë). Përveç kësaj, në qoftë se një angazhim i përcaktuar i panjohur më parë përcaktohet si një element i mbrojtur në një mbrojtje me vlerën e drejtë, çdo ndryshim në vlerën e drejtë neto që ka të bëjë drejtpërdrejt me rrezikun e mbrojtur njihet si një aktiv ose pasiv pas fillimit të mbrojtjes (shih paragrafët 93 dhe 94 të SNK 39).</w:t>
      </w:r>
    </w:p>
    <w:p w:rsidR="00341FB2" w:rsidRPr="00042DB4" w:rsidRDefault="001131A0" w:rsidP="00341FB2">
      <w:pPr>
        <w:pStyle w:val="Paragrafi"/>
        <w:rPr>
          <w:sz w:val="21"/>
          <w:szCs w:val="21"/>
          <w:lang w:val="sq-AL"/>
        </w:rPr>
      </w:pPr>
      <w:r w:rsidRPr="00042DB4">
        <w:rPr>
          <w:sz w:val="21"/>
          <w:szCs w:val="21"/>
          <w:lang w:val="sq-AL"/>
        </w:rPr>
        <w:t xml:space="preserve">c) </w:t>
      </w:r>
      <w:r w:rsidR="00341FB2" w:rsidRPr="00042DB4">
        <w:rPr>
          <w:sz w:val="21"/>
          <w:szCs w:val="21"/>
          <w:lang w:val="sq-AL"/>
        </w:rPr>
        <w:t>Një kontratë e ardhshme që është brenda objektit të këtij SNRF-je</w:t>
      </w:r>
      <w:r w:rsidR="006B764D" w:rsidRPr="00042DB4">
        <w:rPr>
          <w:sz w:val="21"/>
          <w:szCs w:val="21"/>
          <w:lang w:val="sq-AL"/>
        </w:rPr>
        <w:t xml:space="preserve"> </w:t>
      </w:r>
      <w:r w:rsidR="00341FB2" w:rsidRPr="00042DB4">
        <w:rPr>
          <w:sz w:val="21"/>
          <w:szCs w:val="21"/>
          <w:lang w:val="sq-AL"/>
        </w:rPr>
        <w:t>(shih paragrafin 2.1) njihet</w:t>
      </w:r>
      <w:r w:rsidR="006B764D" w:rsidRPr="00042DB4">
        <w:rPr>
          <w:sz w:val="21"/>
          <w:szCs w:val="21"/>
          <w:lang w:val="sq-AL"/>
        </w:rPr>
        <w:t xml:space="preserve"> </w:t>
      </w:r>
      <w:r w:rsidR="00341FB2" w:rsidRPr="00042DB4">
        <w:rPr>
          <w:sz w:val="21"/>
          <w:szCs w:val="21"/>
          <w:lang w:val="sq-AL"/>
        </w:rPr>
        <w:t>si një aktiv ose pasiv në datën e angazhimit, sesa në datën në të cilën bëhet shlyerja. Kur një njësi ekonomike bëhet palë në një kontratë të ardhshme, vlerat e drejta të së drejtës dhe e detyrimit shpesh janë të barabarta, kështu që vlera e drejtë neto e kontratës është zero. Nëse vlera e drejtë neto e të drejtës dhe</w:t>
      </w:r>
      <w:r w:rsidR="006B764D" w:rsidRPr="00042DB4">
        <w:rPr>
          <w:sz w:val="21"/>
          <w:szCs w:val="21"/>
          <w:lang w:val="sq-AL"/>
        </w:rPr>
        <w:t xml:space="preserve"> </w:t>
      </w:r>
      <w:r w:rsidR="00341FB2" w:rsidRPr="00042DB4">
        <w:rPr>
          <w:sz w:val="21"/>
          <w:szCs w:val="21"/>
          <w:lang w:val="sq-AL"/>
        </w:rPr>
        <w:t>e detyrimit nuk është zero, kontrata njihet si një aktiv ose pasiv.</w:t>
      </w:r>
    </w:p>
    <w:p w:rsidR="00341FB2" w:rsidRPr="00042DB4" w:rsidRDefault="001131A0" w:rsidP="00341FB2">
      <w:pPr>
        <w:pStyle w:val="Paragrafi"/>
        <w:rPr>
          <w:sz w:val="21"/>
          <w:szCs w:val="21"/>
          <w:lang w:val="sq-AL"/>
        </w:rPr>
      </w:pPr>
      <w:r w:rsidRPr="00042DB4">
        <w:rPr>
          <w:sz w:val="21"/>
          <w:szCs w:val="21"/>
          <w:lang w:val="sq-AL"/>
        </w:rPr>
        <w:t xml:space="preserve">d) </w:t>
      </w:r>
      <w:r w:rsidR="00341FB2" w:rsidRPr="00042DB4">
        <w:rPr>
          <w:sz w:val="21"/>
          <w:szCs w:val="21"/>
          <w:lang w:val="sq-AL"/>
        </w:rPr>
        <w:t>Kontrata opsioni që janë brenda objektit të këtij SNRF-je (shih paragrafin 2.1) njihen si aktive ose pasive kur mbajtësi apo shkruesi bëhet palë në kontratë.</w:t>
      </w:r>
    </w:p>
    <w:p w:rsidR="00341FB2" w:rsidRPr="00042DB4" w:rsidRDefault="001131A0" w:rsidP="00341FB2">
      <w:pPr>
        <w:pStyle w:val="Paragrafi"/>
        <w:rPr>
          <w:sz w:val="21"/>
          <w:szCs w:val="21"/>
          <w:lang w:val="sq-AL"/>
        </w:rPr>
      </w:pPr>
      <w:r w:rsidRPr="00042DB4">
        <w:rPr>
          <w:sz w:val="21"/>
          <w:szCs w:val="21"/>
          <w:lang w:val="sq-AL"/>
        </w:rPr>
        <w:t xml:space="preserve">e) </w:t>
      </w:r>
      <w:r w:rsidR="00341FB2" w:rsidRPr="00042DB4">
        <w:rPr>
          <w:sz w:val="21"/>
          <w:szCs w:val="21"/>
          <w:lang w:val="sq-AL"/>
        </w:rPr>
        <w:t>Transaksionet e planifikuara për të ardhmen, pa marrë parasysh sa janë të mundshme, nuk janë aktive dhe pasive për shkak se njësia ekonomike nuk është bërë palë në një kontratë.</w:t>
      </w:r>
    </w:p>
    <w:p w:rsidR="00341FB2" w:rsidRPr="00042DB4" w:rsidRDefault="00341FB2" w:rsidP="00341FB2">
      <w:pPr>
        <w:pStyle w:val="Paragrafi"/>
        <w:rPr>
          <w:sz w:val="21"/>
          <w:szCs w:val="21"/>
          <w:lang w:val="sq-AL"/>
        </w:rPr>
      </w:pPr>
      <w:r w:rsidRPr="00042DB4">
        <w:rPr>
          <w:sz w:val="21"/>
          <w:szCs w:val="21"/>
          <w:lang w:val="sq-AL"/>
        </w:rPr>
        <w:t>Mënyra e rregullt e blerjes ose shitjes së aktiveve financiare</w:t>
      </w:r>
    </w:p>
    <w:p w:rsidR="00341FB2" w:rsidRPr="00042DB4" w:rsidRDefault="00341FB2" w:rsidP="00341FB2">
      <w:pPr>
        <w:pStyle w:val="Paragrafi"/>
        <w:rPr>
          <w:sz w:val="21"/>
          <w:szCs w:val="21"/>
          <w:lang w:val="sq-AL"/>
        </w:rPr>
      </w:pPr>
      <w:r w:rsidRPr="00042DB4">
        <w:rPr>
          <w:sz w:val="21"/>
          <w:szCs w:val="21"/>
          <w:lang w:val="sq-AL"/>
        </w:rPr>
        <w:t>B3.1.3</w:t>
      </w:r>
      <w:r w:rsidR="008447EC" w:rsidRPr="00042DB4">
        <w:rPr>
          <w:sz w:val="21"/>
          <w:szCs w:val="21"/>
          <w:lang w:val="sq-AL"/>
        </w:rPr>
        <w:t xml:space="preserve"> </w:t>
      </w:r>
      <w:r w:rsidRPr="00042DB4">
        <w:rPr>
          <w:sz w:val="21"/>
          <w:szCs w:val="21"/>
          <w:lang w:val="sq-AL"/>
        </w:rPr>
        <w:t xml:space="preserve">Një mënyrë e rregullt blerjeje ose shitjeje e aktiveve financiare njihet ose duke përdorur kontabilizimin në datën e tregtimit, ose në datën e shlyerjes, siç përshkruhet në paragrafët B3.1.5 dhe B3.1.6. Një njësi ekonomike do të zbatojë të njëjtën metodë në vazhdimësi për të gjitha blerjet dhe shitjet e aktiveve financiare, që janë klasifikuar në të njëjtën mënyrë në përputhje me këtë SNRF. Për këtë qëllim, aktivet që janë matur detyrimisht me vlerën e drejtë nëpërmjet fitimit ose humbjes formojnë një klasifikim të veçantë nga aktivet e përcaktuara si të matura me vlerën e drejtë nëpërmjet fitimit ose humbjes. Përveç kësaj, investimet në </w:t>
      </w:r>
      <w:r w:rsidR="00080F92" w:rsidRPr="00042DB4">
        <w:rPr>
          <w:sz w:val="21"/>
          <w:szCs w:val="21"/>
          <w:lang w:val="sq-AL"/>
        </w:rPr>
        <w:t>instrumente</w:t>
      </w:r>
      <w:r w:rsidRPr="00042DB4">
        <w:rPr>
          <w:sz w:val="21"/>
          <w:szCs w:val="21"/>
          <w:lang w:val="sq-AL"/>
        </w:rPr>
        <w:t xml:space="preserve"> kapitali neto të kontabilizuara, duke përdorur opsionin e parashikuar në paragrafin 5.7.5, formojnë një klasifikim të veçantë.</w:t>
      </w:r>
    </w:p>
    <w:p w:rsidR="00341FB2" w:rsidRPr="00042DB4" w:rsidRDefault="008447EC" w:rsidP="00341FB2">
      <w:pPr>
        <w:pStyle w:val="Paragrafi"/>
        <w:rPr>
          <w:sz w:val="21"/>
          <w:szCs w:val="21"/>
          <w:lang w:val="sq-AL"/>
        </w:rPr>
      </w:pPr>
      <w:r w:rsidRPr="00042DB4">
        <w:rPr>
          <w:sz w:val="21"/>
          <w:szCs w:val="21"/>
          <w:lang w:val="sq-AL"/>
        </w:rPr>
        <w:t xml:space="preserve">B3.1.4 </w:t>
      </w:r>
      <w:r w:rsidR="00341FB2" w:rsidRPr="00042DB4">
        <w:rPr>
          <w:sz w:val="21"/>
          <w:szCs w:val="21"/>
          <w:lang w:val="sq-AL"/>
        </w:rPr>
        <w:t>Një kontratë që kërkon ose lejon shlyerjen neto të ndryshimit në vlerën e saj nuk është një kontratë në mënyrë të rregullt. Në vend të kësaj, një kontratë e tillë trajtohet si një derivativ në periudhën midis datës së tregtimit dhe datës së shlyerjes.</w:t>
      </w:r>
    </w:p>
    <w:p w:rsidR="00341FB2" w:rsidRPr="00042DB4" w:rsidRDefault="008447EC" w:rsidP="00341FB2">
      <w:pPr>
        <w:pStyle w:val="Paragrafi"/>
        <w:rPr>
          <w:sz w:val="21"/>
          <w:szCs w:val="21"/>
          <w:lang w:val="sq-AL"/>
        </w:rPr>
      </w:pPr>
      <w:r w:rsidRPr="00042DB4">
        <w:rPr>
          <w:sz w:val="21"/>
          <w:szCs w:val="21"/>
          <w:lang w:val="sq-AL"/>
        </w:rPr>
        <w:t xml:space="preserve">B3.1.5 </w:t>
      </w:r>
      <w:r w:rsidR="00341FB2" w:rsidRPr="00042DB4">
        <w:rPr>
          <w:sz w:val="21"/>
          <w:szCs w:val="21"/>
          <w:lang w:val="sq-AL"/>
        </w:rPr>
        <w:t>Data e tregtimit është data që një njësi ekonomike angazhohet për të blerë ose shitur një aktiv. Kontabilizimi në datën e tregtimit i referohet</w:t>
      </w:r>
      <w:r w:rsidR="00080F92" w:rsidRPr="00042DB4">
        <w:rPr>
          <w:sz w:val="21"/>
          <w:szCs w:val="21"/>
          <w:lang w:val="sq-AL"/>
        </w:rPr>
        <w:t>:</w:t>
      </w:r>
      <w:r w:rsidR="00341FB2" w:rsidRPr="00042DB4">
        <w:rPr>
          <w:sz w:val="21"/>
          <w:szCs w:val="21"/>
          <w:lang w:val="sq-AL"/>
        </w:rPr>
        <w:t xml:space="preserve"> a) njohjes së një aktivi të marrë dhe detyrimit për të paguar për të në datën e tregtimit</w:t>
      </w:r>
      <w:r w:rsidR="00080F92" w:rsidRPr="00042DB4">
        <w:rPr>
          <w:sz w:val="21"/>
          <w:szCs w:val="21"/>
          <w:lang w:val="sq-AL"/>
        </w:rPr>
        <w:t xml:space="preserve">; dhe </w:t>
      </w:r>
      <w:r w:rsidR="00341FB2" w:rsidRPr="00042DB4">
        <w:rPr>
          <w:sz w:val="21"/>
          <w:szCs w:val="21"/>
          <w:lang w:val="sq-AL"/>
        </w:rPr>
        <w:t>b) çregjistrimit të një aktivi që është</w:t>
      </w:r>
      <w:r w:rsidR="00B8343A" w:rsidRPr="00042DB4">
        <w:rPr>
          <w:sz w:val="21"/>
          <w:szCs w:val="21"/>
          <w:lang w:val="sq-AL"/>
        </w:rPr>
        <w:t xml:space="preserve"> shitur, njohjes s</w:t>
      </w:r>
      <w:r w:rsidR="00341FB2" w:rsidRPr="00042DB4">
        <w:rPr>
          <w:sz w:val="21"/>
          <w:szCs w:val="21"/>
          <w:lang w:val="sq-AL"/>
        </w:rPr>
        <w:t>ë ndonjë fitimi ose humbjeje neto nga shitja dhe njohjes së një të drejte të arkëtueshme nga blerësi për pagesën në datën e tregtimit. Në përgjithësi, interesi nuk ka filluar të rritet mbi aktivin dhe detyrimin përkatës deri në datën e shlyerjes, kur kalon titulli.</w:t>
      </w:r>
    </w:p>
    <w:p w:rsidR="00341FB2" w:rsidRPr="00042DB4" w:rsidRDefault="00341FB2" w:rsidP="00341FB2">
      <w:pPr>
        <w:pStyle w:val="Paragrafi"/>
        <w:rPr>
          <w:sz w:val="21"/>
          <w:szCs w:val="21"/>
          <w:lang w:val="sq-AL"/>
        </w:rPr>
      </w:pPr>
      <w:r w:rsidRPr="00042DB4">
        <w:rPr>
          <w:sz w:val="21"/>
          <w:szCs w:val="21"/>
          <w:lang w:val="sq-AL"/>
        </w:rPr>
        <w:t>B3.1.6</w:t>
      </w:r>
      <w:r w:rsidR="008447EC" w:rsidRPr="00042DB4">
        <w:rPr>
          <w:sz w:val="21"/>
          <w:szCs w:val="21"/>
          <w:lang w:val="sq-AL"/>
        </w:rPr>
        <w:t xml:space="preserve"> </w:t>
      </w:r>
      <w:r w:rsidRPr="00042DB4">
        <w:rPr>
          <w:sz w:val="21"/>
          <w:szCs w:val="21"/>
          <w:lang w:val="sq-AL"/>
        </w:rPr>
        <w:t>Data e shlyerjes është data që një aktiv është dorëzuar në ose nga një njësi ekonomike. Kontabilizimi në datën e shlyerjes i referohet</w:t>
      </w:r>
      <w:r w:rsidR="00080F92" w:rsidRPr="00042DB4">
        <w:rPr>
          <w:sz w:val="21"/>
          <w:szCs w:val="21"/>
          <w:lang w:val="sq-AL"/>
        </w:rPr>
        <w:t>:</w:t>
      </w:r>
      <w:r w:rsidRPr="00042DB4">
        <w:rPr>
          <w:sz w:val="21"/>
          <w:szCs w:val="21"/>
          <w:lang w:val="sq-AL"/>
        </w:rPr>
        <w:t xml:space="preserve"> a) njohjes së një aktivi në ditën që është marrë nga njësia ekonomike</w:t>
      </w:r>
      <w:r w:rsidR="00080F92" w:rsidRPr="00042DB4">
        <w:rPr>
          <w:sz w:val="21"/>
          <w:szCs w:val="21"/>
          <w:lang w:val="sq-AL"/>
        </w:rPr>
        <w:t xml:space="preserve">; dhe </w:t>
      </w:r>
      <w:r w:rsidRPr="00042DB4">
        <w:rPr>
          <w:sz w:val="21"/>
          <w:szCs w:val="21"/>
          <w:lang w:val="sq-AL"/>
        </w:rPr>
        <w:t>b) çregjistrimit të një aktivi dhe njohjes së çdo fitimi ose humbjeje nga shitja në ditën që ai është dorëzuar nga njësia ekonomike. Kur një njësi ekonomike bën kontabilizimin në datën e shlyerjes trajton çdo ndryshim në vlerën e drejtë të aktivit të marrë gjatë periudhës midis datës së tregtimit dhe datës së shlyerjes në të njëjtën mënyrë sikurse ajo trajton aktivin e blerë. Me fjalë të tjera, ndryshimi në vlerë nuk njihet për aktivet e matura me koston e amortizuar; ai njihet në fitim ose humbje për aktivet e klasifikuara si aktive financiare të matura me vlerën e drejtë nëpërmjet fitimit ose humbjes; dhe njihet në të ardhura të tjera të përgjithshme për investimet në instrumente kapitali të trajtuara në përputhje me paragrafin 5.7.5.</w:t>
      </w:r>
    </w:p>
    <w:p w:rsidR="00341FB2" w:rsidRPr="00042DB4" w:rsidRDefault="00341FB2" w:rsidP="00341FB2">
      <w:pPr>
        <w:pStyle w:val="Paragrafi"/>
        <w:rPr>
          <w:sz w:val="21"/>
          <w:szCs w:val="21"/>
          <w:lang w:val="sq-AL"/>
        </w:rPr>
      </w:pPr>
      <w:r w:rsidRPr="00042DB4">
        <w:rPr>
          <w:sz w:val="21"/>
          <w:szCs w:val="21"/>
          <w:lang w:val="sq-AL"/>
        </w:rPr>
        <w:t>Çregjistrimi i aktiveve financiare (seksioni 3.2)</w:t>
      </w:r>
    </w:p>
    <w:p w:rsidR="003A31DE" w:rsidRDefault="00341FB2" w:rsidP="003A31DE">
      <w:pPr>
        <w:pStyle w:val="Paragrafi"/>
        <w:rPr>
          <w:sz w:val="21"/>
          <w:szCs w:val="21"/>
          <w:lang w:val="sq-AL"/>
        </w:rPr>
      </w:pPr>
      <w:r w:rsidRPr="00042DB4">
        <w:rPr>
          <w:sz w:val="21"/>
          <w:szCs w:val="21"/>
          <w:lang w:val="sq-AL"/>
        </w:rPr>
        <w:t>B3.2.1</w:t>
      </w:r>
      <w:r w:rsidR="008447EC" w:rsidRPr="00042DB4">
        <w:rPr>
          <w:sz w:val="21"/>
          <w:szCs w:val="21"/>
          <w:lang w:val="sq-AL"/>
        </w:rPr>
        <w:t xml:space="preserve"> </w:t>
      </w:r>
      <w:r w:rsidRPr="00042DB4">
        <w:rPr>
          <w:sz w:val="21"/>
          <w:szCs w:val="21"/>
          <w:lang w:val="sq-AL"/>
        </w:rPr>
        <w:t>Tabela e mëposhtme ilustron vlerësimin nëse</w:t>
      </w:r>
      <w:r w:rsidR="00B8343A" w:rsidRPr="00042DB4">
        <w:rPr>
          <w:sz w:val="21"/>
          <w:szCs w:val="21"/>
          <w:lang w:val="sq-AL"/>
        </w:rPr>
        <w:t>,</w:t>
      </w:r>
      <w:r w:rsidRPr="00042DB4">
        <w:rPr>
          <w:sz w:val="21"/>
          <w:szCs w:val="21"/>
          <w:lang w:val="sq-AL"/>
        </w:rPr>
        <w:t xml:space="preserve"> dhe në çfarë mase një aktiv financiar çregjistrohet.</w:t>
      </w:r>
    </w:p>
    <w:p w:rsidR="00341FB2" w:rsidRPr="00042DB4" w:rsidRDefault="00341FB2" w:rsidP="003A31DE">
      <w:pPr>
        <w:pStyle w:val="Paragrafi"/>
        <w:jc w:val="center"/>
        <w:rPr>
          <w:sz w:val="21"/>
          <w:szCs w:val="21"/>
          <w:lang w:val="sq-AL"/>
        </w:rPr>
      </w:pPr>
      <w:r w:rsidRPr="00042DB4">
        <w:rPr>
          <w:sz w:val="21"/>
          <w:szCs w:val="21"/>
          <w:lang w:val="sq-AL"/>
        </w:rPr>
        <w:br w:type="page"/>
      </w:r>
      <w:r w:rsidR="00A03D98" w:rsidRPr="00042DB4">
        <w:rPr>
          <w:noProof/>
          <w:sz w:val="21"/>
          <w:szCs w:val="21"/>
          <w:lang w:val="en-GB" w:eastAsia="en-GB"/>
        </w:rPr>
        <mc:AlternateContent>
          <mc:Choice Requires="wps">
            <w:drawing>
              <wp:anchor distT="0" distB="0" distL="114300" distR="114300" simplePos="0" relativeHeight="251629056" behindDoc="0" locked="0" layoutInCell="1" allowOverlap="1">
                <wp:simplePos x="0" y="0"/>
                <wp:positionH relativeFrom="column">
                  <wp:posOffset>1201420</wp:posOffset>
                </wp:positionH>
                <wp:positionV relativeFrom="paragraph">
                  <wp:posOffset>2102485</wp:posOffset>
                </wp:positionV>
                <wp:extent cx="1322070" cy="528320"/>
                <wp:effectExtent l="1270" t="0" r="635" b="0"/>
                <wp:wrapNone/>
                <wp:docPr id="90"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2070" cy="528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2933" w:rsidRPr="00080F92" w:rsidRDefault="00A92933" w:rsidP="00341FB2">
                            <w:pPr>
                              <w:autoSpaceDE w:val="0"/>
                              <w:autoSpaceDN w:val="0"/>
                              <w:adjustRightInd w:val="0"/>
                              <w:jc w:val="center"/>
                              <w:rPr>
                                <w:rFonts w:ascii="CG Times" w:hAnsi="CG Times"/>
                                <w:color w:val="000000"/>
                                <w:sz w:val="15"/>
                                <w:szCs w:val="15"/>
                                <w:lang w:val="sq-AL"/>
                              </w:rPr>
                            </w:pPr>
                            <w:r w:rsidRPr="00080F92">
                              <w:rPr>
                                <w:rFonts w:ascii="CG Times" w:hAnsi="CG Times" w:cs="Arial"/>
                                <w:sz w:val="15"/>
                                <w:szCs w:val="15"/>
                                <w:lang w:val="sq-AL"/>
                              </w:rPr>
                              <w:t>I ka transferuar njësia ekonomike të drejtat e saj për të marrë flukse monetare nga aktivi? [paragrafi 3.2.4(a)]</w:t>
                            </w:r>
                          </w:p>
                          <w:p w:rsidR="00A92933" w:rsidRPr="00080F92" w:rsidRDefault="00A92933" w:rsidP="00341FB2">
                            <w:pPr>
                              <w:autoSpaceDE w:val="0"/>
                              <w:autoSpaceDN w:val="0"/>
                              <w:adjustRightInd w:val="0"/>
                              <w:rPr>
                                <w:color w:val="000000"/>
                                <w:sz w:val="15"/>
                                <w:szCs w:val="15"/>
                                <w:lang w:val="sq-AL"/>
                              </w:rPr>
                            </w:pPr>
                          </w:p>
                          <w:p w:rsidR="00A92933" w:rsidRPr="00356DE9" w:rsidRDefault="00A92933" w:rsidP="00341FB2">
                            <w:pPr>
                              <w:autoSpaceDE w:val="0"/>
                              <w:autoSpaceDN w:val="0"/>
                              <w:adjustRightInd w:val="0"/>
                              <w:rPr>
                                <w:color w:val="000000"/>
                                <w:sz w:val="15"/>
                                <w:szCs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left:0;text-align:left;margin-left:94.6pt;margin-top:165.55pt;width:104.1pt;height:41.6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zh6sAIAAKoFAAAOAAAAZHJzL2Uyb0RvYy54bWysVF1v2yAUfZ+0/4B4d/1RJ7GtOlUbx9Ok&#10;bqvW7QcQG8doGDwgcbpp/30XHKdN+zJt4wFd4HI599zDvbo+dBztqdJMihyHFwFGVFSyZmKb469f&#10;Si/BSBsiasKloDl+pBpfL9++uRr6jEaylbymCkEQobOhz3FrTJ/5vq5a2hF9IXsq4LCRqiMGlmrr&#10;14oMEL3jfhQEc3+Qqu6VrKjWsFuMh3jp4jcNrcynptHUIJ5jwGbcrNy8sbO/vCLZVpG+ZdURBvkL&#10;FB1hAh49hSqIIWin2KtQHauU1LIxF5XsfNk0rKIuB8gmDF5k89CSnrpcgBzdn2jS/y9s9XF/rxCr&#10;c5wCPYJ0UKPPwBoRW05RmFqChl5n4PfQ3yubou7vZPVNIyFXLbjRG6Xk0FJSA6zQ+vtnF+xCw1W0&#10;GT7IGsKTnZGOq0OjOhsQWEAHV5LHU0nowaAKNsPLKAoWAK2Cs1mUXEauZj7Jptu90uYdlR2yRo4V&#10;gHfRyf5OG4uGZJOLfUzIknHuys7F2QY4jjvwNly1ZxaFq+LPNEjXyTqJvTiar704KArvplzF3rwM&#10;F7PislitivCXfTeMs5bVNRX2mUlRYfxnFTtqe9TCSVNaclbbcBaSVtvNiiu0J6Do0g3HOZw8ufnn&#10;MBwJkMuLlMIoDm6j1CvnycKLy3jmpYsg8YIwvU3nQZzGRXme0h0T9N9TQgOIbRbNXJWegX6RW+DG&#10;69xI1jEDPYOzLsfJyYlkVoJrUbvSGsL4aD+jwsJ/ogLKPRXaCdZqdNS6OWwO7ktEJ/lvZP0IElYS&#10;FAZihIYHRivVD4wGaB451t93RFGM+HsB38B2mslQk7GZDCIquJpjg9ForszYkXa9YtsWIoeOGyFv&#10;4Ks0zKnYfqMRxfGDQUNwyRybl+04z9fO66nFLn8DAAD//wMAUEsDBBQABgAIAAAAIQBbHoUk4gAA&#10;AAsBAAAPAAAAZHJzL2Rvd25yZXYueG1sTI9NT4NAEIbvJv6HzZh4swuFKCBL0/iRetTWpHrbsiMQ&#10;2VnCbgv66x1PenwzT973mXI1216ccPSdIwXxIgKBVDvTUaPgdfd4lYHwQZPRvSNU8IUeVtX5WakL&#10;4yZ6wdM2NIJLyBdaQRvCUEjp6xat9gs3IPHtw41WB45jI82oJy63vVxG0bW0uiNeaPWAdy3Wn9uj&#10;VbDJhvXbk/uemv7hfbN/3uf3uzwodXkxr29BBJzDHwy/+qwOFTsd3JGMFz3nLF8yqiBJ4hgEE0l+&#10;k4I4KEjjNAFZlfL/D9UPAAAA//8DAFBLAQItABQABgAIAAAAIQC2gziS/gAAAOEBAAATAAAAAAAA&#10;AAAAAAAAAAAAAABbQ29udGVudF9UeXBlc10ueG1sUEsBAi0AFAAGAAgAAAAhADj9If/WAAAAlAEA&#10;AAsAAAAAAAAAAAAAAAAALwEAAF9yZWxzLy5yZWxzUEsBAi0AFAAGAAgAAAAhAG67OHqwAgAAqgUA&#10;AA4AAAAAAAAAAAAAAAAALgIAAGRycy9lMm9Eb2MueG1sUEsBAi0AFAAGAAgAAAAhAFsehSTiAAAA&#10;CwEAAA8AAAAAAAAAAAAAAAAACgUAAGRycy9kb3ducmV2LnhtbFBLBQYAAAAABAAEAPMAAAAZBgAA&#10;AAA=&#10;" filled="f" stroked="f">
                <v:textbox inset="0,0,0,0">
                  <w:txbxContent>
                    <w:p w:rsidR="00A92933" w:rsidRPr="00080F92" w:rsidRDefault="00A92933" w:rsidP="00341FB2">
                      <w:pPr>
                        <w:autoSpaceDE w:val="0"/>
                        <w:autoSpaceDN w:val="0"/>
                        <w:adjustRightInd w:val="0"/>
                        <w:jc w:val="center"/>
                        <w:rPr>
                          <w:rFonts w:ascii="CG Times" w:hAnsi="CG Times"/>
                          <w:color w:val="000000"/>
                          <w:sz w:val="15"/>
                          <w:szCs w:val="15"/>
                          <w:lang w:val="sq-AL"/>
                        </w:rPr>
                      </w:pPr>
                      <w:r w:rsidRPr="00080F92">
                        <w:rPr>
                          <w:rFonts w:ascii="CG Times" w:hAnsi="CG Times" w:cs="Arial"/>
                          <w:sz w:val="15"/>
                          <w:szCs w:val="15"/>
                          <w:lang w:val="sq-AL"/>
                        </w:rPr>
                        <w:t>I ka transferuar njësia ekonomike të drejtat e saj për të marrë flukse monetare nga aktivi? [paragrafi 3.2.4(a)]</w:t>
                      </w:r>
                    </w:p>
                    <w:p w:rsidR="00A92933" w:rsidRPr="00080F92" w:rsidRDefault="00A92933" w:rsidP="00341FB2">
                      <w:pPr>
                        <w:autoSpaceDE w:val="0"/>
                        <w:autoSpaceDN w:val="0"/>
                        <w:adjustRightInd w:val="0"/>
                        <w:rPr>
                          <w:color w:val="000000"/>
                          <w:sz w:val="15"/>
                          <w:szCs w:val="15"/>
                          <w:lang w:val="sq-AL"/>
                        </w:rPr>
                      </w:pPr>
                    </w:p>
                    <w:p w:rsidR="00A92933" w:rsidRPr="00356DE9" w:rsidRDefault="00A92933" w:rsidP="00341FB2">
                      <w:pPr>
                        <w:autoSpaceDE w:val="0"/>
                        <w:autoSpaceDN w:val="0"/>
                        <w:adjustRightInd w:val="0"/>
                        <w:rPr>
                          <w:color w:val="000000"/>
                          <w:sz w:val="15"/>
                          <w:szCs w:val="15"/>
                        </w:rPr>
                      </w:pPr>
                    </w:p>
                  </w:txbxContent>
                </v:textbox>
              </v:rect>
            </w:pict>
          </mc:Fallback>
        </mc:AlternateContent>
      </w:r>
      <w:r w:rsidR="00A03D98" w:rsidRPr="00042DB4">
        <w:rPr>
          <w:noProof/>
          <w:sz w:val="21"/>
          <w:szCs w:val="21"/>
          <w:lang w:val="en-GB" w:eastAsia="en-GB"/>
        </w:rPr>
        <mc:AlternateContent>
          <mc:Choice Requires="wps">
            <w:drawing>
              <wp:anchor distT="0" distB="0" distL="114300" distR="114300" simplePos="0" relativeHeight="251623936" behindDoc="0" locked="0" layoutInCell="1" allowOverlap="1">
                <wp:simplePos x="0" y="0"/>
                <wp:positionH relativeFrom="column">
                  <wp:posOffset>1075690</wp:posOffset>
                </wp:positionH>
                <wp:positionV relativeFrom="paragraph">
                  <wp:posOffset>1329690</wp:posOffset>
                </wp:positionV>
                <wp:extent cx="1544955" cy="379730"/>
                <wp:effectExtent l="0" t="0" r="0" b="0"/>
                <wp:wrapNone/>
                <wp:docPr id="89"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4955" cy="379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2933" w:rsidRPr="00080F92" w:rsidRDefault="00A92933" w:rsidP="008447EC">
                            <w:pPr>
                              <w:pStyle w:val="Paragrafi"/>
                              <w:ind w:firstLine="0"/>
                              <w:rPr>
                                <w:sz w:val="16"/>
                                <w:szCs w:val="16"/>
                                <w:lang w:val="sq-AL"/>
                              </w:rPr>
                            </w:pPr>
                            <w:r w:rsidRPr="00080F92">
                              <w:rPr>
                                <w:sz w:val="16"/>
                                <w:szCs w:val="16"/>
                                <w:lang w:val="sq-AL"/>
                              </w:rPr>
                              <w:t xml:space="preserve">Ka të drejta për flukse monetare </w:t>
                            </w:r>
                          </w:p>
                          <w:p w:rsidR="00A92933" w:rsidRPr="00080F92" w:rsidRDefault="00A92933" w:rsidP="008447EC">
                            <w:pPr>
                              <w:pStyle w:val="Paragrafi"/>
                              <w:rPr>
                                <w:sz w:val="16"/>
                                <w:szCs w:val="16"/>
                                <w:lang w:val="sq-AL"/>
                              </w:rPr>
                            </w:pPr>
                            <w:r w:rsidRPr="00080F92">
                              <w:rPr>
                                <w:sz w:val="16"/>
                                <w:szCs w:val="16"/>
                                <w:lang w:val="sq-AL"/>
                              </w:rPr>
                              <w:t xml:space="preserve">nga aktivi i skaduar? </w:t>
                            </w:r>
                          </w:p>
                          <w:p w:rsidR="00A92933" w:rsidRPr="00080F92" w:rsidRDefault="00A92933" w:rsidP="008447EC">
                            <w:pPr>
                              <w:pStyle w:val="Paragrafi"/>
                              <w:rPr>
                                <w:color w:val="000000"/>
                                <w:sz w:val="16"/>
                                <w:szCs w:val="16"/>
                                <w:lang w:val="sq-AL"/>
                              </w:rPr>
                            </w:pPr>
                            <w:r w:rsidRPr="00080F92">
                              <w:rPr>
                                <w:sz w:val="16"/>
                                <w:szCs w:val="16"/>
                                <w:lang w:val="sq-AL"/>
                              </w:rPr>
                              <w:t>[paragrafi 3.2.3(a)]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7" style="position:absolute;left:0;text-align:left;margin-left:84.7pt;margin-top:104.7pt;width:121.65pt;height:29.9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dKosgIAAKoFAAAOAAAAZHJzL2Uyb0RvYy54bWysVFFv2yAQfp+0/4B4d20ndhJbdao2jqdJ&#10;3Vat2w8gNo7RMHhA4nTT/vsOHKdN+jJt4wEdcBzfd/dx1zeHlqM9VZpJkeHwKsCIilJWTGwz/PVL&#10;4S0w0oaIinApaIafqMY3y7dvrvsupRPZSF5RhSCI0GnfZbgxpkt9X5cNbYm+kh0VcFhL1RIDS7X1&#10;K0V6iN5yfxIEM7+XquqULKnWsJsPh3jp4tc1Lc2nutbUIJ5hwGbcrNy8sbO/vCbpVpGuYeURBvkL&#10;FC1hAh49hcqJIWin2KtQLSuV1LI2V6VsfVnXrKSOA7AJgws2jw3pqOMCydHdKU36/4UtP+4fFGJV&#10;hhcJRoK0UKPPkDUitpyiMLIJ6judgt9j96AsRd3dy/KbRkKuGnCjt0rJvqGkAlih9ffPLtiFhqto&#10;03+QFYQnOyNdrg61am1AyAI6uJI8nUpCDwaVsBnGUZTEMUYlnE3nyXzqauaTdLzdKW3eUdkia2RY&#10;AXgXnezvtbFoSDq62MeELBjnruxcnG2A47ADb8NVe2ZRuCr+TIJkvVgvIi+azNZeFOS5d1usIm9W&#10;hPM4n+arVR7+su+GUdqwqqLCPjMqKoz+rGJHbQ9aOGlKS84qG85C0mq7WXGF9gQUXbjhcg4nz27+&#10;OQyXBOByQSmcRMHdJPGK2WLuRUUUe8k8WHhBmNwlsyBKorw4p3TPBP13SqjPcBJPYlelF6AvuAVu&#10;vOZG0pYZ6BmctSDakxNJrQTXonKlNYTxwX6RCgv/ORVQ7rHQTrBWo4PWzWFzcF9iOhnlv5HVE0hY&#10;SVAYtBFoeGA0Uv3AqIfmkWH9fUcUxYi/F/ANbKcZDTUam9EgooSrGTYYDebKDB1p1ym2bSBy6HIj&#10;5C18lZo5FdtvNKA4fjBoCI7MsXnZjvNy7byeW+zyNwAAAP//AwBQSwMEFAAGAAgAAAAhAFoc1T3h&#10;AAAACwEAAA8AAABkcnMvZG93bnJldi54bWxMj81OwzAQhO9IvIO1SNyo06gKTYhTVfyoHKFFKtzc&#10;eEki7HUUu03g6dme4LazO5r9plxNzooTDqHzpGA+S0Ag1d501Ch42z3dLEGEqMlo6wkVfGOAVXV5&#10;UerC+JFe8bSNjeAQCoVW0MbYF1KGukWnw8z3SHz79IPTkeXQSDPokcOdlWmSZNLpjvhDq3u8b7H+&#10;2h6dgs2yX78/+5+xsY8fm/3LPn/Y5VGp66tpfQci4hT/zHDGZ3SomOngj2SCsKyzfMFWBWlyHtix&#10;mKe3IA68yfIUZFXK/x2qXwAAAP//AwBQSwECLQAUAAYACAAAACEAtoM4kv4AAADhAQAAEwAAAAAA&#10;AAAAAAAAAAAAAAAAW0NvbnRlbnRfVHlwZXNdLnhtbFBLAQItABQABgAIAAAAIQA4/SH/1gAAAJQB&#10;AAALAAAAAAAAAAAAAAAAAC8BAABfcmVscy8ucmVsc1BLAQItABQABgAIAAAAIQDZSdKosgIAAKoF&#10;AAAOAAAAAAAAAAAAAAAAAC4CAABkcnMvZTJvRG9jLnhtbFBLAQItABQABgAIAAAAIQBaHNU94QAA&#10;AAsBAAAPAAAAAAAAAAAAAAAAAAwFAABkcnMvZG93bnJldi54bWxQSwUGAAAAAAQABADzAAAAGgYA&#10;AAAA&#10;" filled="f" stroked="f">
                <v:textbox inset="0,0,0,0">
                  <w:txbxContent>
                    <w:p w:rsidR="00A92933" w:rsidRPr="00080F92" w:rsidRDefault="00A92933" w:rsidP="008447EC">
                      <w:pPr>
                        <w:pStyle w:val="Paragrafi"/>
                        <w:ind w:firstLine="0"/>
                        <w:rPr>
                          <w:sz w:val="16"/>
                          <w:szCs w:val="16"/>
                          <w:lang w:val="sq-AL"/>
                        </w:rPr>
                      </w:pPr>
                      <w:r w:rsidRPr="00080F92">
                        <w:rPr>
                          <w:sz w:val="16"/>
                          <w:szCs w:val="16"/>
                          <w:lang w:val="sq-AL"/>
                        </w:rPr>
                        <w:t xml:space="preserve">Ka të drejta për flukse monetare </w:t>
                      </w:r>
                    </w:p>
                    <w:p w:rsidR="00A92933" w:rsidRPr="00080F92" w:rsidRDefault="00A92933" w:rsidP="008447EC">
                      <w:pPr>
                        <w:pStyle w:val="Paragrafi"/>
                        <w:rPr>
                          <w:sz w:val="16"/>
                          <w:szCs w:val="16"/>
                          <w:lang w:val="sq-AL"/>
                        </w:rPr>
                      </w:pPr>
                      <w:r w:rsidRPr="00080F92">
                        <w:rPr>
                          <w:sz w:val="16"/>
                          <w:szCs w:val="16"/>
                          <w:lang w:val="sq-AL"/>
                        </w:rPr>
                        <w:t xml:space="preserve">nga aktivi i skaduar? </w:t>
                      </w:r>
                    </w:p>
                    <w:p w:rsidR="00A92933" w:rsidRPr="00080F92" w:rsidRDefault="00A92933" w:rsidP="008447EC">
                      <w:pPr>
                        <w:pStyle w:val="Paragrafi"/>
                        <w:rPr>
                          <w:color w:val="000000"/>
                          <w:sz w:val="16"/>
                          <w:szCs w:val="16"/>
                          <w:lang w:val="sq-AL"/>
                        </w:rPr>
                      </w:pPr>
                      <w:r w:rsidRPr="00080F92">
                        <w:rPr>
                          <w:sz w:val="16"/>
                          <w:szCs w:val="16"/>
                          <w:lang w:val="sq-AL"/>
                        </w:rPr>
                        <w:t>[paragrafi 3.2.3(a)]</w:t>
                      </w:r>
                    </w:p>
                  </w:txbxContent>
                </v:textbox>
              </v:rect>
            </w:pict>
          </mc:Fallback>
        </mc:AlternateContent>
      </w:r>
      <w:r w:rsidR="00A03D98" w:rsidRPr="00042DB4">
        <w:rPr>
          <w:noProof/>
          <w:sz w:val="21"/>
          <w:szCs w:val="21"/>
          <w:lang w:val="en-GB" w:eastAsia="en-GB"/>
        </w:rPr>
        <mc:AlternateContent>
          <mc:Choice Requires="wps">
            <w:drawing>
              <wp:anchor distT="0" distB="0" distL="114300" distR="114300" simplePos="0" relativeHeight="251695616" behindDoc="0" locked="0" layoutInCell="1" allowOverlap="1">
                <wp:simplePos x="0" y="0"/>
                <wp:positionH relativeFrom="column">
                  <wp:posOffset>2934335</wp:posOffset>
                </wp:positionH>
                <wp:positionV relativeFrom="paragraph">
                  <wp:posOffset>4732020</wp:posOffset>
                </wp:positionV>
                <wp:extent cx="168910" cy="109220"/>
                <wp:effectExtent l="635" t="0" r="1905" b="0"/>
                <wp:wrapNone/>
                <wp:docPr id="88"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910" cy="109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2933" w:rsidRPr="00356DE9" w:rsidRDefault="00A92933" w:rsidP="00341FB2">
                            <w:pPr>
                              <w:autoSpaceDE w:val="0"/>
                              <w:autoSpaceDN w:val="0"/>
                              <w:adjustRightInd w:val="0"/>
                              <w:rPr>
                                <w:color w:val="000000"/>
                                <w:sz w:val="15"/>
                                <w:szCs w:val="15"/>
                              </w:rPr>
                            </w:pPr>
                            <w:smartTag w:uri="urn:schemas-microsoft-com:office:smarttags" w:element="place">
                              <w:r>
                                <w:rPr>
                                  <w:color w:val="000000"/>
                                  <w:sz w:val="15"/>
                                  <w:szCs w:val="15"/>
                                </w:rPr>
                                <w:t>Po</w:t>
                              </w:r>
                            </w:smartTag>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tangle 89" o:spid="_x0000_s1028" style="position:absolute;left:0;text-align:left;margin-left:231.05pt;margin-top:372.6pt;width:13.3pt;height:8.6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eqgIAAKEFAAAOAAAAZHJzL2Uyb0RvYy54bWysVF1vmzAUfZ+0/2D5nfIxkgIqqdoQpknd&#10;Vq3bD3DABGtge7YT0k7777s2IWnal2kbD+hiXx+fe8/hXl3v+w7tqNJM8ByHFwFGlFeiZnyT429f&#10;Sy/BSBvCa9IJTnP8SDW+Xrx9czXIjEaiFV1NFQIQrrNB5rg1Rma+r6uW9kRfCEk5bDZC9cTAp9r4&#10;tSIDoPedHwXB3B+EqqUSFdUaVotxEy8cftPQynxuGk0N6nIM3Ix7K/de27e/uCLZRhHZsupAg/wF&#10;i54wDpceoQpiCNoq9gqqZ5USWjTmohK9L5qGVdTVANWEwYtqHloiqasFmqPlsU36/8FWn3b3CrE6&#10;xwkoxUkPGn2BrhG+6ShKUtugQeoM8h7kvbIlanknqu8acbFsIY3eKCWGlpIaaIU23z87YD80HEXr&#10;4aOoAZ5sjXC92jeqt4DQBbR3kjweJaF7gypYDOdJGoJwFWyFQRpFTjKfZNNhqbR5T0WPbJBjBdwd&#10;ONndaWPJkGxKsXdxUbKuc6p3/GwBEscVuBqO2j1Lwon4Mw3SVbJKYi+O5isvDorCuymXsTcvw8tZ&#10;8a5YLovwl703jLOW1TXl9prJUGH8Z4IdrD1a4WgpLTpWWzhLSavNetkptCNg6NI9ruWwc0rzz2m4&#10;JkAtL0oKozi4jVKvnCeXXlzGMy+9DBIvCNPbdB7EaVyU5yXdMU7/vSQ05DidRTOn0jPSL2oL3PO6&#10;NpL1zMDI6FgPnj0mkcw6cMVrJ60hrBvjZ62w9E+tALknoZ1frUVHq5v9eg8o1rdrUT+Cc5UAZ4EJ&#10;Yc5B0Ar1hNEAMyPH+seWKIpR94GD++2AmQI1BespILyCozk2GI3h0oyDaCsV27SAHI49kTfwh5TM&#10;uffE4vBfwRxwRRxmlh00z79d1mmyLn4DAAD//wMAUEsDBBQABgAIAAAAIQAVO8os4QAAAAsBAAAP&#10;AAAAZHJzL2Rvd25yZXYueG1sTI/BTsMwDIbvSLxDZCQuiKWrSldK0wkh7YaEVjjALWtMU2icqsnW&#10;wtNjTnC0/en391fbxQ3ihFPoPSlYrxIQSK03PXUKXp531wWIEDUZPXhCBV8YYFufn1W6NH6mPZ6a&#10;2AkOoVBqBTbGsZQytBadDis/IvHt3U9ORx6nTppJzxzuBpkmSS6d7ok/WD3ig8X2szk6Bbun1x7p&#10;W+6vbovZf7TpW2MfR6UuL5b7OxARl/gHw68+q0PNTgd/JBPEoCDL0zWjCjbZTQqCiawoNiAOvMnT&#10;DGRdyf8d6h8AAAD//wMAUEsBAi0AFAAGAAgAAAAhALaDOJL+AAAA4QEAABMAAAAAAAAAAAAAAAAA&#10;AAAAAFtDb250ZW50X1R5cGVzXS54bWxQSwECLQAUAAYACAAAACEAOP0h/9YAAACUAQAACwAAAAAA&#10;AAAAAAAAAAAvAQAAX3JlbHMvLnJlbHNQSwECLQAUAAYACAAAACEAPvp5HqoCAAChBQAADgAAAAAA&#10;AAAAAAAAAAAuAgAAZHJzL2Uyb0RvYy54bWxQSwECLQAUAAYACAAAACEAFTvKLOEAAAALAQAADwAA&#10;AAAAAAAAAAAAAAAEBQAAZHJzL2Rvd25yZXYueG1sUEsFBgAAAAAEAAQA8wAAABIGAAAAAA==&#10;" filled="f" stroked="f">
                <v:textbox style="mso-fit-shape-to-text:t" inset="0,0,0,0">
                  <w:txbxContent>
                    <w:p w:rsidR="00A92933" w:rsidRPr="00356DE9" w:rsidRDefault="00A92933" w:rsidP="00341FB2">
                      <w:pPr>
                        <w:autoSpaceDE w:val="0"/>
                        <w:autoSpaceDN w:val="0"/>
                        <w:adjustRightInd w:val="0"/>
                        <w:rPr>
                          <w:color w:val="000000"/>
                          <w:sz w:val="15"/>
                          <w:szCs w:val="15"/>
                        </w:rPr>
                      </w:pPr>
                      <w:smartTag w:uri="urn:schemas-microsoft-com:office:smarttags" w:element="place">
                        <w:r>
                          <w:rPr>
                            <w:color w:val="000000"/>
                            <w:sz w:val="15"/>
                            <w:szCs w:val="15"/>
                          </w:rPr>
                          <w:t>Po</w:t>
                        </w:r>
                      </w:smartTag>
                    </w:p>
                  </w:txbxContent>
                </v:textbox>
              </v:rect>
            </w:pict>
          </mc:Fallback>
        </mc:AlternateContent>
      </w:r>
      <w:r w:rsidR="00A03D98" w:rsidRPr="00042DB4">
        <w:rPr>
          <w:noProof/>
          <w:sz w:val="21"/>
          <w:szCs w:val="21"/>
          <w:lang w:val="en-GB" w:eastAsia="en-GB"/>
        </w:rPr>
        <mc:AlternateContent>
          <mc:Choice Requires="wps">
            <w:drawing>
              <wp:anchor distT="0" distB="0" distL="114300" distR="114300" simplePos="0" relativeHeight="251644416" behindDoc="0" locked="0" layoutInCell="1" allowOverlap="1">
                <wp:simplePos x="0" y="0"/>
                <wp:positionH relativeFrom="column">
                  <wp:posOffset>915670</wp:posOffset>
                </wp:positionH>
                <wp:positionV relativeFrom="paragraph">
                  <wp:posOffset>4761230</wp:posOffset>
                </wp:positionV>
                <wp:extent cx="1821815" cy="394335"/>
                <wp:effectExtent l="1270" t="0" r="0" b="0"/>
                <wp:wrapNone/>
                <wp:docPr id="87"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1815" cy="394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2933" w:rsidRPr="00D33738" w:rsidRDefault="00A92933" w:rsidP="00341FB2">
                            <w:pPr>
                              <w:autoSpaceDE w:val="0"/>
                              <w:autoSpaceDN w:val="0"/>
                              <w:adjustRightInd w:val="0"/>
                              <w:jc w:val="center"/>
                              <w:rPr>
                                <w:rFonts w:ascii="CG Times" w:hAnsi="CG Times" w:cs="Arial"/>
                                <w:sz w:val="15"/>
                                <w:szCs w:val="15"/>
                                <w:lang w:val="sq-AL"/>
                              </w:rPr>
                            </w:pPr>
                            <w:r w:rsidRPr="00D33738">
                              <w:rPr>
                                <w:rFonts w:ascii="CG Times" w:hAnsi="CG Times" w:cs="Arial"/>
                                <w:sz w:val="15"/>
                                <w:szCs w:val="15"/>
                                <w:lang w:val="sq-AL"/>
                              </w:rPr>
                              <w:t xml:space="preserve">I ka mbajtur njësia ekonomike thelbësisht </w:t>
                            </w:r>
                          </w:p>
                          <w:p w:rsidR="00A92933" w:rsidRPr="00D33738" w:rsidRDefault="00A92933" w:rsidP="00341FB2">
                            <w:pPr>
                              <w:autoSpaceDE w:val="0"/>
                              <w:autoSpaceDN w:val="0"/>
                              <w:adjustRightInd w:val="0"/>
                              <w:jc w:val="center"/>
                              <w:rPr>
                                <w:rFonts w:ascii="CG Times" w:hAnsi="CG Times"/>
                                <w:color w:val="000000"/>
                                <w:sz w:val="15"/>
                                <w:szCs w:val="15"/>
                                <w:lang w:val="sq-AL"/>
                              </w:rPr>
                            </w:pPr>
                            <w:r w:rsidRPr="00D33738">
                              <w:rPr>
                                <w:rFonts w:ascii="CG Times" w:hAnsi="CG Times" w:cs="Arial"/>
                                <w:sz w:val="15"/>
                                <w:szCs w:val="15"/>
                                <w:lang w:val="sq-AL"/>
                              </w:rPr>
                              <w:t>të gjitha rreziqet dhe përfitimet?</w:t>
                            </w:r>
                          </w:p>
                          <w:p w:rsidR="00A92933" w:rsidRPr="00D33738" w:rsidRDefault="00A92933" w:rsidP="00341FB2">
                            <w:pPr>
                              <w:autoSpaceDE w:val="0"/>
                              <w:autoSpaceDN w:val="0"/>
                              <w:adjustRightInd w:val="0"/>
                              <w:jc w:val="center"/>
                              <w:rPr>
                                <w:rFonts w:ascii="CG Times" w:hAnsi="CG Times"/>
                                <w:color w:val="000000"/>
                                <w:sz w:val="15"/>
                                <w:szCs w:val="15"/>
                                <w:lang w:val="sq-AL"/>
                              </w:rPr>
                            </w:pPr>
                            <w:r w:rsidRPr="00D33738">
                              <w:rPr>
                                <w:rFonts w:ascii="CG Times" w:hAnsi="CG Times" w:cs="Arial"/>
                                <w:sz w:val="15"/>
                                <w:szCs w:val="15"/>
                                <w:lang w:val="sq-AL"/>
                              </w:rPr>
                              <w:t>[paragrafi 3.2.6(b)]</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 o:spid="_x0000_s1029" style="position:absolute;left:0;text-align:left;margin-left:72.1pt;margin-top:374.9pt;width:143.45pt;height:31.0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2f8rgIAAKkFAAAOAAAAZHJzL2Uyb0RvYy54bWysVFFvmzAQfp+0/2D5nQIJSQCVVG0I06Ru&#10;q9btBzhggjVjM9sJ6ab9951NSJP2ZdrGAzrb57vvu/t81zeHlqM9VZpJkeHwKsCIilJWTGwz/PVL&#10;4cUYaUNERbgUNMNPVOOb5ds3132X0olsJK+oQhBE6LTvMtwY06W+r8uGtkRfyY4KOKylaomBpdr6&#10;lSI9RG+5PwmCud9LVXVKllRr2M2HQ7x08eualuZTXWtqEM8wYDPur9x/Y//+8pqkW0W6hpVHGOQv&#10;ULSECUh6CpUTQ9BOsVehWlYqqWVtrkrZ+rKuWUkdB2ATBi/YPDako44LFEd3pzLp/xe2/Lh/UIhV&#10;GY4XGAnSQo8+Q9WI2HKKppEtUN/pFPweuwdlKeruXpbfNBJy1YAbvVVK9g0lFcAKrb9/ccEuNFxF&#10;m/6DrCA82RnpanWoVWsDQhXQwbXk6dQSejCohM0wnoRxOMOohLNpEk2nM5eCpOPtTmnzjsoWWSPD&#10;CsC76GR/r41FQ9LRxSYTsmCcu7ZzcbEBjsMO5Iar9syicF38mQTJOl7HkRdN5msvCvLcuy1WkTcv&#10;wsUsn+arVR7+snnDKG1YVVFh04yKCqM/69hR24MWTprSkrPKhrOQtNpuVlyhPQFFF+47FuTMzb+E&#10;4YoAXF5QCidRcDdJvGIeL7yoiGZesghiLwiTu2QeREmUF5eU7pmg/04J9RlOZpOZ69IZ6BfcAve9&#10;5kbSlhmYGZy1INqTE0mtBNeicq01hPHBPiuFhf9cCmj32GgnWKvRQevmsDm4J+HUbPW7kdUTKFhJ&#10;EBhMEZh3YDRS/cCoh9mRYf19RxTFiL8X8ArsoBkNNRqb0SCihKsZNhgN5soMA2nXKbZtIHLoSiPk&#10;LbyUmjkRP6M4vi+YB47LcXbZgXO+dl7PE3b5GwAA//8DAFBLAwQUAAYACAAAACEAG2h8SuEAAAAL&#10;AQAADwAAAGRycy9kb3ducmV2LnhtbEyPy07DMBBF90j8gzVI7KjjEkES4lQVD5VlaZHa7tx4SCL8&#10;iGK3CXw9wwqWV3N059xyMVnDzjiEzjsJYpYAQ1d73blGwvv25SYDFqJyWhnvUMIXBlhUlxelKrQf&#10;3RueN7FhVOJCoSS0MfYF56Fu0aow8z06un34wapIcWi4HtRI5dbweZLccas6Rx9a1eNji/Xn5mQl&#10;rLJ+uX/132Njng+r3XqXP23zKOX11bR8ABZxin8w/OqTOlTkdPQnpwMzlNN0TqiE+zSnDUSkt0IA&#10;O0rIhMiBVyX/v6H6AQAA//8DAFBLAQItABQABgAIAAAAIQC2gziS/gAAAOEBAAATAAAAAAAAAAAA&#10;AAAAAAAAAABbQ29udGVudF9UeXBlc10ueG1sUEsBAi0AFAAGAAgAAAAhADj9If/WAAAAlAEAAAsA&#10;AAAAAAAAAAAAAAAALwEAAF9yZWxzLy5yZWxzUEsBAi0AFAAGAAgAAAAhAPt7Z/yuAgAAqQUAAA4A&#10;AAAAAAAAAAAAAAAALgIAAGRycy9lMm9Eb2MueG1sUEsBAi0AFAAGAAgAAAAhABtofErhAAAACwEA&#10;AA8AAAAAAAAAAAAAAAAACAUAAGRycy9kb3ducmV2LnhtbFBLBQYAAAAABAAEAPMAAAAWBgAAAAA=&#10;" filled="f" stroked="f">
                <v:textbox inset="0,0,0,0">
                  <w:txbxContent>
                    <w:p w:rsidR="00A92933" w:rsidRPr="00D33738" w:rsidRDefault="00A92933" w:rsidP="00341FB2">
                      <w:pPr>
                        <w:autoSpaceDE w:val="0"/>
                        <w:autoSpaceDN w:val="0"/>
                        <w:adjustRightInd w:val="0"/>
                        <w:jc w:val="center"/>
                        <w:rPr>
                          <w:rFonts w:ascii="CG Times" w:hAnsi="CG Times" w:cs="Arial"/>
                          <w:sz w:val="15"/>
                          <w:szCs w:val="15"/>
                          <w:lang w:val="sq-AL"/>
                        </w:rPr>
                      </w:pPr>
                      <w:r w:rsidRPr="00D33738">
                        <w:rPr>
                          <w:rFonts w:ascii="CG Times" w:hAnsi="CG Times" w:cs="Arial"/>
                          <w:sz w:val="15"/>
                          <w:szCs w:val="15"/>
                          <w:lang w:val="sq-AL"/>
                        </w:rPr>
                        <w:t xml:space="preserve">I ka mbajtur njësia ekonomike thelbësisht </w:t>
                      </w:r>
                    </w:p>
                    <w:p w:rsidR="00A92933" w:rsidRPr="00D33738" w:rsidRDefault="00A92933" w:rsidP="00341FB2">
                      <w:pPr>
                        <w:autoSpaceDE w:val="0"/>
                        <w:autoSpaceDN w:val="0"/>
                        <w:adjustRightInd w:val="0"/>
                        <w:jc w:val="center"/>
                        <w:rPr>
                          <w:rFonts w:ascii="CG Times" w:hAnsi="CG Times"/>
                          <w:color w:val="000000"/>
                          <w:sz w:val="15"/>
                          <w:szCs w:val="15"/>
                          <w:lang w:val="sq-AL"/>
                        </w:rPr>
                      </w:pPr>
                      <w:r w:rsidRPr="00D33738">
                        <w:rPr>
                          <w:rFonts w:ascii="CG Times" w:hAnsi="CG Times" w:cs="Arial"/>
                          <w:sz w:val="15"/>
                          <w:szCs w:val="15"/>
                          <w:lang w:val="sq-AL"/>
                        </w:rPr>
                        <w:t>të gjitha rreziqet dhe përfitimet?</w:t>
                      </w:r>
                    </w:p>
                    <w:p w:rsidR="00A92933" w:rsidRPr="00D33738" w:rsidRDefault="00A92933" w:rsidP="00341FB2">
                      <w:pPr>
                        <w:autoSpaceDE w:val="0"/>
                        <w:autoSpaceDN w:val="0"/>
                        <w:adjustRightInd w:val="0"/>
                        <w:jc w:val="center"/>
                        <w:rPr>
                          <w:rFonts w:ascii="CG Times" w:hAnsi="CG Times"/>
                          <w:color w:val="000000"/>
                          <w:sz w:val="15"/>
                          <w:szCs w:val="15"/>
                          <w:lang w:val="sq-AL"/>
                        </w:rPr>
                      </w:pPr>
                      <w:r w:rsidRPr="00D33738">
                        <w:rPr>
                          <w:rFonts w:ascii="CG Times" w:hAnsi="CG Times" w:cs="Arial"/>
                          <w:sz w:val="15"/>
                          <w:szCs w:val="15"/>
                          <w:lang w:val="sq-AL"/>
                        </w:rPr>
                        <w:t>[paragrafi 3.2.6(b)]</w:t>
                      </w:r>
                    </w:p>
                  </w:txbxContent>
                </v:textbox>
              </v:rect>
            </w:pict>
          </mc:Fallback>
        </mc:AlternateContent>
      </w:r>
      <w:r w:rsidR="00A03D98" w:rsidRPr="00042DB4">
        <w:rPr>
          <w:noProof/>
          <w:sz w:val="21"/>
          <w:szCs w:val="21"/>
          <w:lang w:val="en-GB" w:eastAsia="en-GB"/>
        </w:rPr>
        <mc:AlternateContent>
          <mc:Choice Requires="wps">
            <w:drawing>
              <wp:anchor distT="0" distB="0" distL="114300" distR="114300" simplePos="0" relativeHeight="251639296" behindDoc="0" locked="0" layoutInCell="1" allowOverlap="1">
                <wp:simplePos x="0" y="0"/>
                <wp:positionH relativeFrom="column">
                  <wp:posOffset>969645</wp:posOffset>
                </wp:positionH>
                <wp:positionV relativeFrom="paragraph">
                  <wp:posOffset>3994785</wp:posOffset>
                </wp:positionV>
                <wp:extent cx="1676400" cy="328295"/>
                <wp:effectExtent l="0" t="3810" r="1905" b="1270"/>
                <wp:wrapNone/>
                <wp:docPr id="86"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2933" w:rsidRPr="00080F92" w:rsidRDefault="00A92933" w:rsidP="00341FB2">
                            <w:pPr>
                              <w:autoSpaceDE w:val="0"/>
                              <w:autoSpaceDN w:val="0"/>
                              <w:adjustRightInd w:val="0"/>
                              <w:jc w:val="center"/>
                              <w:rPr>
                                <w:rFonts w:ascii="CG Times" w:hAnsi="CG Times"/>
                                <w:color w:val="000000"/>
                                <w:sz w:val="15"/>
                                <w:szCs w:val="15"/>
                                <w:lang w:val="sq-AL"/>
                              </w:rPr>
                            </w:pPr>
                            <w:r w:rsidRPr="00080F92">
                              <w:rPr>
                                <w:rFonts w:ascii="CG Times" w:hAnsi="CG Times" w:cs="Arial"/>
                                <w:sz w:val="15"/>
                                <w:szCs w:val="15"/>
                                <w:lang w:val="sq-AL"/>
                              </w:rPr>
                              <w:t>I ka transferuar njësia ekonomike thelbësisht të gjitha rreziqet dhe përfitimet? [paragrafi 3.2.6(a)]</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tangle 29" o:spid="_x0000_s1030" style="position:absolute;left:0;text-align:left;margin-left:76.35pt;margin-top:314.55pt;width:132pt;height:25.8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ZAlrgIAAKkFAAAOAAAAZHJzL2Uyb0RvYy54bWysVG1vmzAQ/j5p/8Hyd8pLCQFUUrUhTJO6&#10;rVq3H+CACdbAZrYT0k377zubkCbpl2kbH9DZPt89z93ju7nddy3aUamY4Bn2rzyMKC9Fxfgmw1+/&#10;FE6MkdKEV6QVnGb4mSp8u3j75mboUxqIRrQVlQiCcJUOfYYbrfvUdVXZ0I6oK9FTDoe1kB3RsJQb&#10;t5JkgOhd6waeF7mDkFUvRUmVgt18PMQLG7+uaak/1bWiGrUZBmza/qX9r83fXdyQdCNJ37DyAIP8&#10;BYqOMA5Jj6FyognaSvYqVMdKKZSo9VUpOlfUNSup5QBsfO+CzVNDemq5QHFUfyyT+n9hy4+7R4lY&#10;leE4woiTDnr0GapG+KalKEhMgYZepeD31D9KQ1H1D6L8phAXywbc6J2UYmgoqQCWb/zdswtmoeAq&#10;Wg8fRAXhyVYLW6t9LTsTEKqA9rYlz8eW0L1GJWz60TwKPehcCWfXQRwkM5uCpNPtXir9jooOGSPD&#10;EsDb6GT3oLRBQ9LJxSTjomBta9ve8rMNcBx3IDdcNWcGhe3iz8RLVvEqDp0wiFZO6OW5c1csQycq&#10;/Pksv86Xy9z/ZfL6YdqwqqLcpJkU5Yd/1rGDtkctHDWlRMsqE85AUnKzXrYS7QgourDfoSAnbu45&#10;DFsE4HJByQ9C7z5InCKK505YhDMnmXux4/nJfRJ5YRLmxTmlB8bpv1NCQ4aTWTCzXToBfcHNs99r&#10;biTtmIaZ0bIORHt0IqmR4IpXtrWasHa0T0ph4L+UAto9NdoK1mh01Lrer/f2SQQmu9HvWlTPoGAp&#10;QGCgRZh3YDRC/sBogNmRYfV9SyTFqH3P4RWYQTMZcjLWk0F4CVczrDEazaUeB9K2l2zTQGR/LE1/&#10;By+lYFbELygO7wvmgeVymF1m4JyurdfLhF38BgAA//8DAFBLAwQUAAYACAAAACEAIruP3t8AAAAL&#10;AQAADwAAAGRycy9kb3ducmV2LnhtbEyPwU7DMBBE70j8g7VIXBB1EkFIQ5wKIfWGhBo4wM2NlzgQ&#10;r6PYbQJfz3Iqx5l9mp2pNosbxBGn0HtSkK4SEEitNz11Cl5fttcFiBA1GT14QgXfGGBTn59VujR+&#10;ph0em9gJDqFQagU2xrGUMrQWnQ4rPyLx7cNPTkeWUyfNpGcOd4PMkiSXTvfEH6we8dFi+9UcnILt&#10;81uP9CN3V+ti9p9t9t7Yp1Gpy4vl4R5ExCWeYPirz9Wh5k57fyATxMD6NrtjVEGerVMQTNykOTt7&#10;doqkAFlX8v+G+hcAAP//AwBQSwECLQAUAAYACAAAACEAtoM4kv4AAADhAQAAEwAAAAAAAAAAAAAA&#10;AAAAAAAAW0NvbnRlbnRfVHlwZXNdLnhtbFBLAQItABQABgAIAAAAIQA4/SH/1gAAAJQBAAALAAAA&#10;AAAAAAAAAAAAAC8BAABfcmVscy8ucmVsc1BLAQItABQABgAIAAAAIQBA9ZAlrgIAAKkFAAAOAAAA&#10;AAAAAAAAAAAAAC4CAABkcnMvZTJvRG9jLnhtbFBLAQItABQABgAIAAAAIQAiu4/e3wAAAAsBAAAP&#10;AAAAAAAAAAAAAAAAAAgFAABkcnMvZG93bnJldi54bWxQSwUGAAAAAAQABADzAAAAFAYAAAAA&#10;" filled="f" stroked="f">
                <v:textbox style="mso-fit-shape-to-text:t" inset="0,0,0,0">
                  <w:txbxContent>
                    <w:p w:rsidR="00A92933" w:rsidRPr="00080F92" w:rsidRDefault="00A92933" w:rsidP="00341FB2">
                      <w:pPr>
                        <w:autoSpaceDE w:val="0"/>
                        <w:autoSpaceDN w:val="0"/>
                        <w:adjustRightInd w:val="0"/>
                        <w:jc w:val="center"/>
                        <w:rPr>
                          <w:rFonts w:ascii="CG Times" w:hAnsi="CG Times"/>
                          <w:color w:val="000000"/>
                          <w:sz w:val="15"/>
                          <w:szCs w:val="15"/>
                          <w:lang w:val="sq-AL"/>
                        </w:rPr>
                      </w:pPr>
                      <w:r w:rsidRPr="00080F92">
                        <w:rPr>
                          <w:rFonts w:ascii="CG Times" w:hAnsi="CG Times" w:cs="Arial"/>
                          <w:sz w:val="15"/>
                          <w:szCs w:val="15"/>
                          <w:lang w:val="sq-AL"/>
                        </w:rPr>
                        <w:t>I ka transferuar njësia ekonomike thelbësisht të gjitha rreziqet dhe përfitimet? [paragrafi 3.2.6(a)]</w:t>
                      </w:r>
                    </w:p>
                  </w:txbxContent>
                </v:textbox>
              </v:rect>
            </w:pict>
          </mc:Fallback>
        </mc:AlternateContent>
      </w:r>
      <w:r w:rsidR="00A03D98" w:rsidRPr="00042DB4">
        <w:rPr>
          <w:noProof/>
          <w:sz w:val="21"/>
          <w:szCs w:val="21"/>
          <w:lang w:val="en-GB" w:eastAsia="en-GB"/>
        </w:rPr>
        <mc:AlternateContent>
          <mc:Choice Requires="wps">
            <w:drawing>
              <wp:anchor distT="0" distB="0" distL="114300" distR="114300" simplePos="0" relativeHeight="251633152" behindDoc="0" locked="0" layoutInCell="1" allowOverlap="1">
                <wp:simplePos x="0" y="0"/>
                <wp:positionH relativeFrom="column">
                  <wp:posOffset>1061085</wp:posOffset>
                </wp:positionH>
                <wp:positionV relativeFrom="paragraph">
                  <wp:posOffset>3025140</wp:posOffset>
                </wp:positionV>
                <wp:extent cx="1600200" cy="438150"/>
                <wp:effectExtent l="3810" t="0" r="0" b="3810"/>
                <wp:wrapNone/>
                <wp:docPr id="85"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438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2933" w:rsidRPr="00080F92" w:rsidRDefault="00A92933" w:rsidP="00341FB2">
                            <w:pPr>
                              <w:autoSpaceDE w:val="0"/>
                              <w:autoSpaceDN w:val="0"/>
                              <w:adjustRightInd w:val="0"/>
                              <w:jc w:val="center"/>
                              <w:rPr>
                                <w:rFonts w:ascii="CG Times" w:hAnsi="CG Times"/>
                                <w:color w:val="000000"/>
                                <w:sz w:val="15"/>
                                <w:szCs w:val="15"/>
                                <w:lang w:val="sq-AL"/>
                              </w:rPr>
                            </w:pPr>
                            <w:r w:rsidRPr="00080F92">
                              <w:rPr>
                                <w:rFonts w:ascii="CG Times" w:hAnsi="CG Times" w:cs="Arial"/>
                                <w:sz w:val="15"/>
                                <w:szCs w:val="15"/>
                                <w:lang w:val="sq-AL"/>
                              </w:rPr>
                              <w:t>A ka marrë përsipër njësia ekonomike një detyrim që të paguajë flukse monetare nga aktivi që plotëson kushtet në paragrafin 3.2.5? [paragrafi 3.2.4(b)]</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tangle 23" o:spid="_x0000_s1031" style="position:absolute;left:0;text-align:left;margin-left:83.55pt;margin-top:238.2pt;width:126pt;height:34.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R8wrwIAAKkFAAAOAAAAZHJzL2Uyb0RvYy54bWysVF1v2yAUfZ+0/4B4d/1RJ7WtOlUbx9Ok&#10;bqvW7QcQG8doGDwgcbpp/30XHKdN+jJt4wFd4HI5597Dvb7ZdxztqNJMihyHFwFGVFSyZmKT469f&#10;Si/BSBsiasKloDl+ohrfLN6+uR76jEaylbymCkEQobOhz3FrTJ/5vq5a2hF9IXsq4LCRqiMGlmrj&#10;14oMEL3jfhQEc3+Qqu6VrKjWsFuMh3jh4jcNrcynptHUIJ5jwGbcrNy8trO/uCbZRpG+ZdUBBvkL&#10;FB1hAh49hiqIIWir2KtQHauU1LIxF5XsfNk0rKKOA7AJgzM2jy3pqeMCydH9MU36/4WtPu4eFGJ1&#10;jpMZRoJ0UKPPkDUiNpyi6NImaOh1Bn6P/YOyFHV/L6tvGgm5bMGN3iolh5aSGmCF1t8/uWAXGq6i&#10;9fBB1hCebI10udo3qrMBIQto70rydCwJ3RtUwWY4DwKoM0YVnMWXSThzNfNJNt3ulTbvqOyQNXKs&#10;ALyLTnb32lg0JJtc7GNCloxzV3YuTjbAcdyBt+GqPbMoXBV/pkG6SlZJ7MXRfOXFQVF4t+Uy9uZl&#10;eDUrLovlsgh/2XfDOGtZXVNhn5kUFcZ/VrGDtkctHDWlJWe1DWchabVZL7lCOwKKLt1wOYeTZzf/&#10;FIZLAnA5oxRGcXAXpV45T668uIxnXnoVJF4QpnfpPIjTuChPKd0zQf+dEhpynM6imavSC9Bn3AI3&#10;XnMjWccM9AzOOhDt0YlkVoIrUbvSGsL4aL9IhYX/nAoo91RoJ1ir0VHrZr/euy9xVP9a1k+gYCVB&#10;YKBF6HdgtFL9wGiA3pFj/X1LFMWIvxfwC2yjmQw1GevJIKKCqzk2GI3m0owNadsrtmkhcjimpr+F&#10;n1IyJ2L7i0YUh/8F/cBxOfQu23Berp3Xc4dd/AYAAP//AwBQSwMEFAAGAAgAAAAhAOAU/a3gAAAA&#10;CwEAAA8AAABkcnMvZG93bnJldi54bWxMj8FOwzAMhu9IvENkJC6IpZ2ybitNJ4S0GxJa4QC3rDFt&#10;oXGqJlsLT485wfG3P/3+XOxm14szjqHzpCFdJCCQam87ajS8PO9vNyBCNGRN7wk1fGGAXXl5UZjc&#10;+okOeK5iI7iEQm40tDEOuZShbtGZsPADEu/e/ehM5Dg20o5m4nLXy2WSZNKZjvhCawZ8aLH+rE5O&#10;w/7ptUP6loeb7WbyH/XyrWofB62vr+b7OxAR5/gHw68+q0PJTkd/IhtEzzlbp4xqUOtMgWBCpVue&#10;HDWs1EqBLAv5/4fyBwAA//8DAFBLAQItABQABgAIAAAAIQC2gziS/gAAAOEBAAATAAAAAAAAAAAA&#10;AAAAAAAAAABbQ29udGVudF9UeXBlc10ueG1sUEsBAi0AFAAGAAgAAAAhADj9If/WAAAAlAEAAAsA&#10;AAAAAAAAAAAAAAAALwEAAF9yZWxzLy5yZWxzUEsBAi0AFAAGAAgAAAAhAK9RHzCvAgAAqQUAAA4A&#10;AAAAAAAAAAAAAAAALgIAAGRycy9lMm9Eb2MueG1sUEsBAi0AFAAGAAgAAAAhAOAU/a3gAAAACwEA&#10;AA8AAAAAAAAAAAAAAAAACQUAAGRycy9kb3ducmV2LnhtbFBLBQYAAAAABAAEAPMAAAAWBgAAAAA=&#10;" filled="f" stroked="f">
                <v:textbox style="mso-fit-shape-to-text:t" inset="0,0,0,0">
                  <w:txbxContent>
                    <w:p w:rsidR="00A92933" w:rsidRPr="00080F92" w:rsidRDefault="00A92933" w:rsidP="00341FB2">
                      <w:pPr>
                        <w:autoSpaceDE w:val="0"/>
                        <w:autoSpaceDN w:val="0"/>
                        <w:adjustRightInd w:val="0"/>
                        <w:jc w:val="center"/>
                        <w:rPr>
                          <w:rFonts w:ascii="CG Times" w:hAnsi="CG Times"/>
                          <w:color w:val="000000"/>
                          <w:sz w:val="15"/>
                          <w:szCs w:val="15"/>
                          <w:lang w:val="sq-AL"/>
                        </w:rPr>
                      </w:pPr>
                      <w:r w:rsidRPr="00080F92">
                        <w:rPr>
                          <w:rFonts w:ascii="CG Times" w:hAnsi="CG Times" w:cs="Arial"/>
                          <w:sz w:val="15"/>
                          <w:szCs w:val="15"/>
                          <w:lang w:val="sq-AL"/>
                        </w:rPr>
                        <w:t>A ka marrë përsipër njësia ekonomike një detyrim që të paguajë flukse monetare nga aktivi që plotëson kushtet në paragrafin 3.2.5? [paragrafi 3.2.4(b)]</w:t>
                      </w:r>
                    </w:p>
                  </w:txbxContent>
                </v:textbox>
              </v:rect>
            </w:pict>
          </mc:Fallback>
        </mc:AlternateContent>
      </w:r>
      <w:r w:rsidR="00A03D98" w:rsidRPr="00042DB4">
        <w:rPr>
          <w:noProof/>
          <w:sz w:val="21"/>
          <w:szCs w:val="21"/>
          <w:lang w:val="en-GB" w:eastAsia="en-GB"/>
        </w:rPr>
        <mc:AlternateContent>
          <mc:Choice Requires="wps">
            <w:drawing>
              <wp:anchor distT="0" distB="0" distL="114300" distR="114300" simplePos="0" relativeHeight="251699712" behindDoc="0" locked="0" layoutInCell="1" allowOverlap="1">
                <wp:simplePos x="0" y="0"/>
                <wp:positionH relativeFrom="column">
                  <wp:posOffset>55245</wp:posOffset>
                </wp:positionH>
                <wp:positionV relativeFrom="paragraph">
                  <wp:posOffset>6145530</wp:posOffset>
                </wp:positionV>
                <wp:extent cx="3276600" cy="358775"/>
                <wp:effectExtent l="7620" t="11430" r="11430" b="10795"/>
                <wp:wrapNone/>
                <wp:docPr id="84"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358775"/>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FA0F79" id="Rectangle 93" o:spid="_x0000_s1026" style="position:absolute;margin-left:4.35pt;margin-top:483.9pt;width:258pt;height:28.2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yyLdwIAAP0EAAAOAAAAZHJzL2Uyb0RvYy54bWysVF1v2yAUfZ+0/4B4T20nzpdVp4riZJrU&#10;bdW6/QACOEbDwIDE6ar9911wkqXryzTNDzaYy+Gce8/l9u7YSnTg1gmtSpzdpBhxRTUTalfir182&#10;gxlGzhPFiNSKl/iJO3y3ePvmtjMFH+pGS8YtAhDlis6UuPHeFEniaMNb4m604QoWa21b4mFqdwmz&#10;pAP0VibDNJ0knbbMWE25c/C36hfxIuLXNaf+U1077pEsMXDz8W3jexveyeKWFDtLTCPoiQb5BxYt&#10;EQoOvUBVxBO0t+IVVCuo1U7X/obqNtF1LSiPGkBNlv6h5rEhhkctkBxnLmly/w+Wfjw8WCRYiWc5&#10;Roq0UKPPkDWidpKj+SgkqDOugLhH82CDRGfuNf3mkNKrBsL40lrdNZwwoJWF+OTFhjBxsBVtuw+a&#10;ATzZex1zdaxtGwAhC+gYS/J0KQk/ekTh52g4nUxSqByFtdF4Np2O4xGkOO821vl3XLcoDEpsgXxE&#10;J4d75wMbUpxDwmFKb4SUsexSoQ5AM4CMurQULCzGid1tV9KiAwnGic/pXHcd1goP9pWihfxdgkgR&#10;srFWLJ7iiZD9GJhIFcBBHHA7jXqbPM/T+Xq2nuWDfDhZD/K0qgbLzSofTDbArxpVq1WV/Qw8s7xo&#10;BGNcBapny2b531ni1Dy92S6mfSHJXSvfxOe18uQljZhlUHX+RnXRBqHyvYO2mj2BC6zuexDuDBg0&#10;2v7AqIP+K7H7vieWYyTfK3DSPMvz0LBxko+nQ5jY65Xt9QpRFKBK7DHqhyvfN/neWLFr4KQs1ljp&#10;JbivFtEYwZk9q5NnoceigtN9EJr4eh6jft9ai18AAAD//wMAUEsDBBQABgAIAAAAIQAORn2B3gAA&#10;AAoBAAAPAAAAZHJzL2Rvd25yZXYueG1sTI9LT8MwEITvSPwHa5G4UQdTmhDiVFUlpJ54FLg78TaJ&#10;8COynSb8e5YTHHfm0+xMtV2sYWcMcfBOwu0qA4au9XpwnYSP96ebAlhMymllvEMJ3xhhW19eVKrU&#10;fnZveD6mjlGIi6WS0Kc0lpzHtker4sqP6Mg7+WBVojN0XAc1U7g1XGTZhls1OPrQqxH3PbZfx8lK&#10;eH4Vhwb3eS6ml1kfbPgsTjsj5fXVsnsElnBJfzD81qfqUFOnxk9OR2YkFDmBEh42OS0g/16sSWkI&#10;zMT6Dnhd8f8T6h8AAAD//wMAUEsBAi0AFAAGAAgAAAAhALaDOJL+AAAA4QEAABMAAAAAAAAAAAAA&#10;AAAAAAAAAFtDb250ZW50X1R5cGVzXS54bWxQSwECLQAUAAYACAAAACEAOP0h/9YAAACUAQAACwAA&#10;AAAAAAAAAAAAAAAvAQAAX3JlbHMvLnJlbHNQSwECLQAUAAYACAAAACEAtgcsi3cCAAD9BAAADgAA&#10;AAAAAAAAAAAAAAAuAgAAZHJzL2Uyb0RvYy54bWxQSwECLQAUAAYACAAAACEADkZ9gd4AAAAKAQAA&#10;DwAAAAAAAAAAAAAAAADRBAAAZHJzL2Rvd25yZXYueG1sUEsFBgAAAAAEAAQA8wAAANwFAAAAAA==&#10;" filled="f" strokeweight=".25pt"/>
            </w:pict>
          </mc:Fallback>
        </mc:AlternateContent>
      </w:r>
      <w:r w:rsidR="00A03D98" w:rsidRPr="00042DB4">
        <w:rPr>
          <w:noProof/>
          <w:sz w:val="21"/>
          <w:szCs w:val="21"/>
          <w:lang w:val="en-GB" w:eastAsia="en-GB"/>
        </w:rPr>
        <mc:AlternateContent>
          <mc:Choice Requires="wps">
            <w:drawing>
              <wp:anchor distT="0" distB="0" distL="114300" distR="114300" simplePos="0" relativeHeight="251698688" behindDoc="0" locked="0" layoutInCell="1" allowOverlap="1">
                <wp:simplePos x="0" y="0"/>
                <wp:positionH relativeFrom="column">
                  <wp:posOffset>360045</wp:posOffset>
                </wp:positionH>
                <wp:positionV relativeFrom="paragraph">
                  <wp:posOffset>2847340</wp:posOffset>
                </wp:positionV>
                <wp:extent cx="116840" cy="130810"/>
                <wp:effectExtent l="0" t="0" r="0" b="3175"/>
                <wp:wrapNone/>
                <wp:docPr id="83"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840" cy="1308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92933" w:rsidRPr="00356DE9" w:rsidRDefault="00A92933" w:rsidP="00341FB2">
                            <w:pPr>
                              <w:autoSpaceDE w:val="0"/>
                              <w:autoSpaceDN w:val="0"/>
                              <w:adjustRightInd w:val="0"/>
                              <w:rPr>
                                <w:color w:val="000000"/>
                                <w:sz w:val="15"/>
                                <w:szCs w:val="15"/>
                              </w:rPr>
                            </w:pPr>
                            <w:smartTag w:uri="urn:schemas-microsoft-com:office:smarttags" w:element="place">
                              <w:r>
                                <w:rPr>
                                  <w:rFonts w:ascii="Arial" w:cs="Arial"/>
                                  <w:sz w:val="15"/>
                                  <w:szCs w:val="15"/>
                                </w:rPr>
                                <w:t>Po</w:t>
                              </w:r>
                            </w:smartTag>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2" o:spid="_x0000_s1032" style="position:absolute;left:0;text-align:left;margin-left:28.35pt;margin-top:224.2pt;width:9.2pt;height:10.3pt;z-index:2516986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6B+ewIAAPwEAAAOAAAAZHJzL2Uyb0RvYy54bWysVG1v0zAQ/o7Ef7D8vUvSZaWJlk57oQhp&#10;wMTgB7i201g4tmV7TQfiv3O+NGUDPiBEPjhn+3x+7p7nfH6x7zXZSR+UNQ0tTnJKpOFWKLNt6OdP&#10;69mSkhCZEUxbIxv6KAO9WL18cT64Ws5tZ7WQnkAQE+rBNbSL0dVZFngnexZOrJMGNlvrexZh6reZ&#10;8GyA6L3O5nm+yAbrhfOWyxBg9WbcpCuM37aSxw9tG2QkuqGALeLocdykMVuds3rrmesUP8Bg/4Ci&#10;Z8rApcdQNywy8uDVb6F6xb0Nto0n3PaZbVvFJeYA2RT5L9ncd8xJzAWKE9yxTOH/heXvd3eeKNHQ&#10;5SklhvXA0UeoGjNbLUk1TwUaXKjB797d+ZRicLeWfwnE2OsO3OSl93boJBMAq0j+2bMDaRLgKNkM&#10;76yA8OwhWqzVvvV9CghVIHuk5PFIidxHwmGxKBbLEojjsFWc5ssCKctYPR12PsQ30vYkGQ31gB2D&#10;s91tiAkMqycXBG+1EmulNU78dnOtPdkxUMcaP8QPOT510yY5G5uOjRHHFcAId6S9hBbZ/lYV8zK/&#10;mlez9WL5alauy7NZ9SpfzvKiuqoWeVmVN+vvCWBR1p0SQppbZeSkvKL8O2YPPTBqBrVHhoZWZ/Mz&#10;zP0Z+vA0yRy/PyXZqwiNqFUPSjg6sTrx+toISJvVkSk92tlz+FhlqMH0x6qgChLxo4DifrNHnZWT&#10;pDZWPIIsvAXagGF4RMDorP9KyQAN2VADLwYl+q0BYaXenQw/GZvJYIbDwYZGSkbzOo49/uC82nYQ&#10;t8DCGHsJ4msVCiMJc8RwkCy0GGZweA5SDz+do9fPR2v1AwAA//8DAFBLAwQUAAYACAAAACEAMJol&#10;4uEAAAAJAQAADwAAAGRycy9kb3ducmV2LnhtbEyPTU/DMAyG70j8h8hI3Fgy1HWjNJ02PibtwIGB&#10;QNzSxrQVjVM16Vb+PeYER9uPXj9vvp5cJ444hNaThvlMgUCqvG2p1vD68ni1AhGiIWs6T6jhGwOs&#10;i/Oz3GTWn+gZj4dYCw6hkBkNTYx9JmWoGnQmzHyPxLdPPzgTeRxqaQdz4nDXyWulUulMS/yhMT3e&#10;NVh9HUanYYtPcV+2H+/bcefc5v7hLVRqp/XlxbS5BRFxin8w/OqzOhTsVPqRbBCdhkW6ZFJDkqwS&#10;EAwsF3MQJS/SGwWyyOX/BsUPAAAA//8DAFBLAQItABQABgAIAAAAIQC2gziS/gAAAOEBAAATAAAA&#10;AAAAAAAAAAAAAAAAAABbQ29udGVudF9UeXBlc10ueG1sUEsBAi0AFAAGAAgAAAAhADj9If/WAAAA&#10;lAEAAAsAAAAAAAAAAAAAAAAALwEAAF9yZWxzLy5yZWxzUEsBAi0AFAAGAAgAAAAhAGJvoH57AgAA&#10;/AQAAA4AAAAAAAAAAAAAAAAALgIAAGRycy9lMm9Eb2MueG1sUEsBAi0AFAAGAAgAAAAhADCaJeLh&#10;AAAACQEAAA8AAAAAAAAAAAAAAAAA1QQAAGRycy9kb3ducmV2LnhtbFBLBQYAAAAABAAEAPMAAADj&#10;BQAAAAA=&#10;" stroked="f">
                <v:textbox inset="0,0,0,0">
                  <w:txbxContent>
                    <w:p w:rsidR="00A92933" w:rsidRPr="00356DE9" w:rsidRDefault="00A92933" w:rsidP="00341FB2">
                      <w:pPr>
                        <w:autoSpaceDE w:val="0"/>
                        <w:autoSpaceDN w:val="0"/>
                        <w:adjustRightInd w:val="0"/>
                        <w:rPr>
                          <w:color w:val="000000"/>
                          <w:sz w:val="15"/>
                          <w:szCs w:val="15"/>
                        </w:rPr>
                      </w:pPr>
                      <w:smartTag w:uri="urn:schemas-microsoft-com:office:smarttags" w:element="place">
                        <w:r>
                          <w:rPr>
                            <w:rFonts w:ascii="Arial" w:cs="Arial"/>
                            <w:sz w:val="15"/>
                            <w:szCs w:val="15"/>
                          </w:rPr>
                          <w:t>Po</w:t>
                        </w:r>
                      </w:smartTag>
                    </w:p>
                  </w:txbxContent>
                </v:textbox>
              </v:rect>
            </w:pict>
          </mc:Fallback>
        </mc:AlternateContent>
      </w:r>
      <w:r w:rsidR="00A03D98" w:rsidRPr="00042DB4">
        <w:rPr>
          <w:noProof/>
          <w:sz w:val="21"/>
          <w:szCs w:val="21"/>
          <w:lang w:val="en-GB" w:eastAsia="en-GB"/>
        </w:rPr>
        <mc:AlternateContent>
          <mc:Choice Requires="wps">
            <w:drawing>
              <wp:anchor distT="0" distB="0" distL="114300" distR="114300" simplePos="0" relativeHeight="251697664" behindDoc="0" locked="0" layoutInCell="1" allowOverlap="1">
                <wp:simplePos x="0" y="0"/>
                <wp:positionH relativeFrom="column">
                  <wp:posOffset>954405</wp:posOffset>
                </wp:positionH>
                <wp:positionV relativeFrom="paragraph">
                  <wp:posOffset>3876040</wp:posOffset>
                </wp:positionV>
                <wp:extent cx="106680" cy="87630"/>
                <wp:effectExtent l="1905" t="8890" r="5715" b="8255"/>
                <wp:wrapNone/>
                <wp:docPr id="82" name="Freeform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6680" cy="87630"/>
                        </a:xfrm>
                        <a:custGeom>
                          <a:avLst/>
                          <a:gdLst>
                            <a:gd name="T0" fmla="*/ 50 w 134"/>
                            <a:gd name="T1" fmla="*/ 0 h 111"/>
                            <a:gd name="T2" fmla="*/ 134 w 134"/>
                            <a:gd name="T3" fmla="*/ 111 h 111"/>
                            <a:gd name="T4" fmla="*/ 0 w 134"/>
                            <a:gd name="T5" fmla="*/ 73 h 111"/>
                            <a:gd name="T6" fmla="*/ 50 w 134"/>
                            <a:gd name="T7" fmla="*/ 0 h 111"/>
                          </a:gdLst>
                          <a:ahLst/>
                          <a:cxnLst>
                            <a:cxn ang="0">
                              <a:pos x="T0" y="T1"/>
                            </a:cxn>
                            <a:cxn ang="0">
                              <a:pos x="T2" y="T3"/>
                            </a:cxn>
                            <a:cxn ang="0">
                              <a:pos x="T4" y="T5"/>
                            </a:cxn>
                            <a:cxn ang="0">
                              <a:pos x="T6" y="T7"/>
                            </a:cxn>
                          </a:cxnLst>
                          <a:rect l="0" t="0" r="r" b="b"/>
                          <a:pathLst>
                            <a:path w="134" h="111">
                              <a:moveTo>
                                <a:pt x="50" y="0"/>
                              </a:moveTo>
                              <a:lnTo>
                                <a:pt x="134" y="111"/>
                              </a:lnTo>
                              <a:lnTo>
                                <a:pt x="0" y="73"/>
                              </a:lnTo>
                              <a:lnTo>
                                <a:pt x="5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075C58" id="Freeform 91" o:spid="_x0000_s1026" style="position:absolute;margin-left:75.15pt;margin-top:305.2pt;width:8.4pt;height:6.9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4,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i+PQMAAM0HAAAOAAAAZHJzL2Uyb0RvYy54bWysVdFumzAUfZ+0f7D8OCkFEggBlVRru0yT&#10;uq1Ssw9wjAloYDPbCWmn/fuubUhJ12rVtDwEm3s4vudc+/r84tDUaM+kqgTPcHDmY8Q4FXnFtxn+&#10;tl5NFhgpTXhOasFZhu+ZwhfLt2/OuzZlU1GKOmcSAQlXaddmuNS6TT1P0ZI1RJ2JlnEIFkI2RMNU&#10;br1ckg7Ym9qb+v7c64TMWykoUwreXrsgXlr+omBUfy0KxTSqMwy5afsv7f/G/HvLc5JuJWnLivZp&#10;kH/IoiEVh0WPVNdEE7ST1R9UTUWlUKLQZ1Q0niiKijKrAdQE/hM1dyVpmdUC5qj2aJP6f7T0y/5W&#10;oirP8GKKEScN1GglGTOOoyQw/nStSgF2195Ko1C1N4J+VxDwTiJmogCDNt1nkQMN2WlhPTkUsjFf&#10;glp0sNbfH61nB40ovAz8+XwBBaIQWsTzma2MR9LhW7pT+iMTlofsb5R2hcthZG3P+9zXwFE0NdTw&#10;nYciH3UomIV9lY+YYITxUYmCwAqF6h0hYMaRBhie55mNQUHwPFM4Ar2QTzSCxLPnaeYjzEu64hFm&#10;pAts3A5GkXLwjh54bx6MEDHn1bflaoUyZTJOQjHW1hqgAJRx+gUw+GXAM2P1X8FgiQFHrwKDcAOO&#10;x2C3Qp++hEP+9HhLjOB4b1zhW6KNapO9GaIOthtsClTCEypv3jdiz9bCIrQRHznxwy58DNd8DLM0&#10;kF2/gSCtIT48W0vn2OLBnSE4PB3oyZpDkNZCMeeqyd7ae1RkjBidDCXqKl9VdW2UKLndXNUS7Ynp&#10;ffbXe3gCq21ZuTCfuWXcGziZvWnmjNpe9jMJpqF/OU0mq/kinoSrMJoksb+Y+EFymcz9MAmvV7+M&#10;oUGYllWeM35TcTb01SB8Xd/qO7zriLazmpIl0TSytTrJ/pUipdjxHNSRtGQk/9CPNalqN/ZOM7Ym&#10;g+zhaY2w7c50ONcSNyK/h24nhbtT4A6EQSnkA0Yd3CcZVj92RDKM6k8cGnYShCFsA20nYRRPYSLH&#10;kc04QjgFqgxrDCfTDK+0u7R2ray2Jazk9i0X76HLFpVphzY/l1U/gTvDKujvN3MpjecW9XgLL38D&#10;AAD//wMAUEsDBBQABgAIAAAAIQCn0+dz3QAAAAsBAAAPAAAAZHJzL2Rvd25yZXYueG1sTI/BTsMw&#10;DIbvSLxDZCRuLGnZylSaTgjBgcsEhctuaWPaisap6mwtb092Ysff/vT7c7Fb3CBOOHHvSUOyUiCQ&#10;Gm97ajV8fb7ebUFwMGTN4Ak1/CLDrry+Kkxu/UwfeKpCK2IJcW40dCGMuZTcdOgMr/yIFHfffnIm&#10;xDi10k5mjuVukKlSmXSmp3ihMyM+d9j8VEenYf82+71R/IIUqveDrJk3jrW+vVmeHkEEXMI/DGf9&#10;qA5ldKr9kSyLIeaNuo+ohixRaxBnIntIQNRxkq5TkGUhL38o/wAAAP//AwBQSwECLQAUAAYACAAA&#10;ACEAtoM4kv4AAADhAQAAEwAAAAAAAAAAAAAAAAAAAAAAW0NvbnRlbnRfVHlwZXNdLnhtbFBLAQIt&#10;ABQABgAIAAAAIQA4/SH/1gAAAJQBAAALAAAAAAAAAAAAAAAAAC8BAABfcmVscy8ucmVsc1BLAQIt&#10;ABQABgAIAAAAIQB1+yi+PQMAAM0HAAAOAAAAAAAAAAAAAAAAAC4CAABkcnMvZTJvRG9jLnhtbFBL&#10;AQItABQABgAIAAAAIQCn0+dz3QAAAAsBAAAPAAAAAAAAAAAAAAAAAJcFAABkcnMvZG93bnJldi54&#10;bWxQSwUGAAAAAAQABADzAAAAoQYAAAAA&#10;" path="m50,r84,111l,73,50,xe" fillcolor="black" stroked="f">
                <v:path arrowok="t" o:connecttype="custom" o:connectlocs="39806,0;106680,87630;0,57631;39806,0" o:connectangles="0,0,0,0"/>
              </v:shape>
            </w:pict>
          </mc:Fallback>
        </mc:AlternateContent>
      </w:r>
      <w:r w:rsidR="00A03D98" w:rsidRPr="00042DB4">
        <w:rPr>
          <w:noProof/>
          <w:sz w:val="21"/>
          <w:szCs w:val="21"/>
          <w:lang w:val="en-GB" w:eastAsia="en-GB"/>
        </w:rPr>
        <mc:AlternateContent>
          <mc:Choice Requires="wps">
            <w:drawing>
              <wp:anchor distT="0" distB="0" distL="114300" distR="114300" simplePos="0" relativeHeight="251696640" behindDoc="0" locked="0" layoutInCell="1" allowOverlap="1">
                <wp:simplePos x="0" y="0"/>
                <wp:positionH relativeFrom="column">
                  <wp:posOffset>431165</wp:posOffset>
                </wp:positionH>
                <wp:positionV relativeFrom="paragraph">
                  <wp:posOffset>2332990</wp:posOffset>
                </wp:positionV>
                <wp:extent cx="550545" cy="1576705"/>
                <wp:effectExtent l="12065" t="8890" r="8890" b="5080"/>
                <wp:wrapNone/>
                <wp:docPr id="81" name="Freeform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0545" cy="1576705"/>
                        </a:xfrm>
                        <a:custGeom>
                          <a:avLst/>
                          <a:gdLst>
                            <a:gd name="T0" fmla="*/ 525 w 695"/>
                            <a:gd name="T1" fmla="*/ 0 h 1985"/>
                            <a:gd name="T2" fmla="*/ 461 w 695"/>
                            <a:gd name="T3" fmla="*/ 62 h 1985"/>
                            <a:gd name="T4" fmla="*/ 401 w 695"/>
                            <a:gd name="T5" fmla="*/ 124 h 1985"/>
                            <a:gd name="T6" fmla="*/ 344 w 695"/>
                            <a:gd name="T7" fmla="*/ 187 h 1985"/>
                            <a:gd name="T8" fmla="*/ 293 w 695"/>
                            <a:gd name="T9" fmla="*/ 248 h 1985"/>
                            <a:gd name="T10" fmla="*/ 246 w 695"/>
                            <a:gd name="T11" fmla="*/ 309 h 1985"/>
                            <a:gd name="T12" fmla="*/ 202 w 695"/>
                            <a:gd name="T13" fmla="*/ 371 h 1985"/>
                            <a:gd name="T14" fmla="*/ 163 w 695"/>
                            <a:gd name="T15" fmla="*/ 432 h 1985"/>
                            <a:gd name="T16" fmla="*/ 128 w 695"/>
                            <a:gd name="T17" fmla="*/ 492 h 1985"/>
                            <a:gd name="T18" fmla="*/ 98 w 695"/>
                            <a:gd name="T19" fmla="*/ 553 h 1985"/>
                            <a:gd name="T20" fmla="*/ 72 w 695"/>
                            <a:gd name="T21" fmla="*/ 613 h 1985"/>
                            <a:gd name="T22" fmla="*/ 49 w 695"/>
                            <a:gd name="T23" fmla="*/ 673 h 1985"/>
                            <a:gd name="T24" fmla="*/ 30 w 695"/>
                            <a:gd name="T25" fmla="*/ 733 h 1985"/>
                            <a:gd name="T26" fmla="*/ 17 w 695"/>
                            <a:gd name="T27" fmla="*/ 792 h 1985"/>
                            <a:gd name="T28" fmla="*/ 7 w 695"/>
                            <a:gd name="T29" fmla="*/ 852 h 1985"/>
                            <a:gd name="T30" fmla="*/ 2 w 695"/>
                            <a:gd name="T31" fmla="*/ 911 h 1985"/>
                            <a:gd name="T32" fmla="*/ 0 w 695"/>
                            <a:gd name="T33" fmla="*/ 970 h 1985"/>
                            <a:gd name="T34" fmla="*/ 3 w 695"/>
                            <a:gd name="T35" fmla="*/ 1027 h 1985"/>
                            <a:gd name="T36" fmla="*/ 10 w 695"/>
                            <a:gd name="T37" fmla="*/ 1086 h 1985"/>
                            <a:gd name="T38" fmla="*/ 22 w 695"/>
                            <a:gd name="T39" fmla="*/ 1144 h 1985"/>
                            <a:gd name="T40" fmla="*/ 38 w 695"/>
                            <a:gd name="T41" fmla="*/ 1202 h 1985"/>
                            <a:gd name="T42" fmla="*/ 57 w 695"/>
                            <a:gd name="T43" fmla="*/ 1259 h 1985"/>
                            <a:gd name="T44" fmla="*/ 80 w 695"/>
                            <a:gd name="T45" fmla="*/ 1317 h 1985"/>
                            <a:gd name="T46" fmla="*/ 109 w 695"/>
                            <a:gd name="T47" fmla="*/ 1373 h 1985"/>
                            <a:gd name="T48" fmla="*/ 142 w 695"/>
                            <a:gd name="T49" fmla="*/ 1431 h 1985"/>
                            <a:gd name="T50" fmla="*/ 178 w 695"/>
                            <a:gd name="T51" fmla="*/ 1487 h 1985"/>
                            <a:gd name="T52" fmla="*/ 218 w 695"/>
                            <a:gd name="T53" fmla="*/ 1544 h 1985"/>
                            <a:gd name="T54" fmla="*/ 263 w 695"/>
                            <a:gd name="T55" fmla="*/ 1599 h 1985"/>
                            <a:gd name="T56" fmla="*/ 312 w 695"/>
                            <a:gd name="T57" fmla="*/ 1655 h 1985"/>
                            <a:gd name="T58" fmla="*/ 366 w 695"/>
                            <a:gd name="T59" fmla="*/ 1711 h 1985"/>
                            <a:gd name="T60" fmla="*/ 423 w 695"/>
                            <a:gd name="T61" fmla="*/ 1766 h 1985"/>
                            <a:gd name="T62" fmla="*/ 485 w 695"/>
                            <a:gd name="T63" fmla="*/ 1821 h 1985"/>
                            <a:gd name="T64" fmla="*/ 551 w 695"/>
                            <a:gd name="T65" fmla="*/ 1876 h 1985"/>
                            <a:gd name="T66" fmla="*/ 621 w 695"/>
                            <a:gd name="T67" fmla="*/ 1930 h 1985"/>
                            <a:gd name="T68" fmla="*/ 695 w 695"/>
                            <a:gd name="T69" fmla="*/ 1985 h 19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695" h="1985">
                              <a:moveTo>
                                <a:pt x="525" y="0"/>
                              </a:moveTo>
                              <a:lnTo>
                                <a:pt x="461" y="62"/>
                              </a:lnTo>
                              <a:lnTo>
                                <a:pt x="401" y="124"/>
                              </a:lnTo>
                              <a:lnTo>
                                <a:pt x="344" y="187"/>
                              </a:lnTo>
                              <a:lnTo>
                                <a:pt x="293" y="248"/>
                              </a:lnTo>
                              <a:lnTo>
                                <a:pt x="246" y="309"/>
                              </a:lnTo>
                              <a:lnTo>
                                <a:pt x="202" y="371"/>
                              </a:lnTo>
                              <a:lnTo>
                                <a:pt x="163" y="432"/>
                              </a:lnTo>
                              <a:lnTo>
                                <a:pt x="128" y="492"/>
                              </a:lnTo>
                              <a:lnTo>
                                <a:pt x="98" y="553"/>
                              </a:lnTo>
                              <a:lnTo>
                                <a:pt x="72" y="613"/>
                              </a:lnTo>
                              <a:lnTo>
                                <a:pt x="49" y="673"/>
                              </a:lnTo>
                              <a:lnTo>
                                <a:pt x="30" y="733"/>
                              </a:lnTo>
                              <a:lnTo>
                                <a:pt x="17" y="792"/>
                              </a:lnTo>
                              <a:lnTo>
                                <a:pt x="7" y="852"/>
                              </a:lnTo>
                              <a:lnTo>
                                <a:pt x="2" y="911"/>
                              </a:lnTo>
                              <a:lnTo>
                                <a:pt x="0" y="970"/>
                              </a:lnTo>
                              <a:lnTo>
                                <a:pt x="3" y="1027"/>
                              </a:lnTo>
                              <a:lnTo>
                                <a:pt x="10" y="1086"/>
                              </a:lnTo>
                              <a:lnTo>
                                <a:pt x="22" y="1144"/>
                              </a:lnTo>
                              <a:lnTo>
                                <a:pt x="38" y="1202"/>
                              </a:lnTo>
                              <a:lnTo>
                                <a:pt x="57" y="1259"/>
                              </a:lnTo>
                              <a:lnTo>
                                <a:pt x="80" y="1317"/>
                              </a:lnTo>
                              <a:lnTo>
                                <a:pt x="109" y="1373"/>
                              </a:lnTo>
                              <a:lnTo>
                                <a:pt x="142" y="1431"/>
                              </a:lnTo>
                              <a:lnTo>
                                <a:pt x="178" y="1487"/>
                              </a:lnTo>
                              <a:lnTo>
                                <a:pt x="218" y="1544"/>
                              </a:lnTo>
                              <a:lnTo>
                                <a:pt x="263" y="1599"/>
                              </a:lnTo>
                              <a:lnTo>
                                <a:pt x="312" y="1655"/>
                              </a:lnTo>
                              <a:lnTo>
                                <a:pt x="366" y="1711"/>
                              </a:lnTo>
                              <a:lnTo>
                                <a:pt x="423" y="1766"/>
                              </a:lnTo>
                              <a:lnTo>
                                <a:pt x="485" y="1821"/>
                              </a:lnTo>
                              <a:lnTo>
                                <a:pt x="551" y="1876"/>
                              </a:lnTo>
                              <a:lnTo>
                                <a:pt x="621" y="1930"/>
                              </a:lnTo>
                              <a:lnTo>
                                <a:pt x="695" y="1985"/>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C82ABB" id="Freeform 90" o:spid="_x0000_s1026" style="position:absolute;margin-left:33.95pt;margin-top:183.7pt;width:43.35pt;height:124.1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95,1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oJ4vwYAAMcbAAAOAAAAZHJzL2Uyb0RvYy54bWysWdtu20YQfS/QfyD4WMARl9zlRYgcBFZc&#10;FOglQNwPoEXKEiqRLElbTov+e88sV8oy0SwWRf0gU+bxcM+Z5dz27bvX4yF4qfth3zarULyJwqBu&#10;Nm21b55W4e8P9zd5GAxj2VTloW3qVfi5HsJ3t99/9/bULeu43bWHqu4DGGmG5albhbtx7JaLxbDZ&#10;1cdyeNN2dYOb27Y/liO+9k+Lqi9PsH48LOIoShentq+6vt3Uw4C/rqeb4a22v93Wm/G37Xaox+Cw&#10;CrG2UX/2+vORPhe3b8vlU192u/3GLKP8D6s4lvsGD72YWpdjGTz3+29MHfebvh3a7fhm0x4X7Xa7&#10;39SaA9iI6Cs2n3ZlV2suEGfoLjIN/5/Zza8vH/tgX63CXIRBUx7ho/u+rknxoND6nLphCdin7mNP&#10;DIfu53bzxwDhFrM79GUAJng8/dJWMFM+j63W5HXbH+k/wTZ41dJ/vkhfv47BBn9UKlJShcEGt4TK&#10;0ixS5JtFuTz/9+Z5GH+sW22pfPl5GCfXVbjSwldm9Q9w8/Z4gBd/WAQqVsEpSAttDN65gED2AoqC&#10;XSCK/BtMbGFkKq4bSixQGjOWpAWSEWMJ7C9LErFkTKUWKpHy+qIyCyTyjDGFV/PywLhIrpsqbJDM&#10;GVPCFj2W6XVbwlY9iQrOmC18HMWMMVv5JBOcMVt7kTIshS2+TDg/Clt9EefMymz5ZcEas/UvOFu2&#10;/kolDMvY1j9jFItt+VPB2rLll8V1jrGtfpqxtmz1k4ixZYufJaytmfgZY8vWPmO1j23tOVO29Lni&#10;3JjY0jPKJ7byheD2amIrz4iV2MIXGRe7kpnw17VKbN1FFHNxIpkJz63LFl5Eecrs1MRWPub0sqUX&#10;AmHueoSWtvYJ8wpJW3xB8YQxZquvmE0hbflFrLgYJm39c0YzSniXCCwSwTlAzh3AvJJy5oGEfSel&#10;7QEhGRfImQtkwu1ZZbtAZIwP1MwHkk1JyvZBLDhrMycodnso2wkxF/vVzAuq4FyqbC8kgtFNzbyQ&#10;KsXsNmV7IUmZjKlmXsjYyJHaXpAxk+XSmRcyPPT6m5DaXpA5U0KlMy/kMbdDUtsLSjHVTzrzQp6x&#10;a7O9kOKhV8u7dOaFApmHYWp7AWUiY23mBVSKljVUqE/nGrTcncvSzWtj6lJcBSU1Q5Guhbt2oBqY&#10;ilRUug/CFLlAURHLgOEOAideYKhN4HP57LYMMQmceVmGVgQuvMBUERIaNd9Ux7sXIgxH4UdSGJao&#10;27ysG57Cj6gwTIUfVSq+iCrqK5/FxIYqSigvuKEa+1GNDdXYjyoVQnrtflSp2CE4ChqftVNBo+F+&#10;VKlo0XA/qlSXaLgfVao8NNyPKtUWBEf54ENVGqooELzghipKAC+4oYoc7wU3VJHEfeCUw4kqsrQX&#10;3FBVflQpC2vrflQpzWq4H1XKoxruR5USJcGRCn2oUibUcD+qlOo03I9qaqgiW3ktxlBNZ1SRgBBa&#10;TbbpMfD6etTVhwFGXY/0iHLZlSMlqfNlcFqFNB0Jdhi70AiEbhzbl/qh1ZCRkhWGKJqWngbhcV/u&#10;HxobhxmJxkG0ic759vl3p81hAKJhmHE4cZhuTLj8LM/Zzvn3ZA+jC42LUdi6nouxhMZh8ODGRZPT&#10;MVNw4jBM0PYwLnDjTIzFJMCJKyb3osl3wrJpdejfnTCq37EV0Zo7YSago+t2wpA4yRoaaidsQqFX&#10;dqImAmiDnajpRUWH60RNLqDm1Qkz1Qj1pU6cyc3UcjpxJpdQN+nEUTcA3ahRdOLyiS31gE6cwN7V&#10;BtHeuYEmHwl0bm5gNm07gabMCUQ3Nj0a/ZYbaN4LgVbKCUQPNVlEl+QGmkAp0AA5geh8JovobdxA&#10;hDqtI9oWJxD9igFmbotoRSYgmg2nRR1uaU+YiTMC6hTPcEHRWQ+9L2Gaors1+G7a+/3hoCP5oaHg&#10;jQ0zBe2hPewruklxe+ifHu8OffBS0rGH/jFrmsG6fhjX5bCbcPoWwcpl3z43lb7a1WX1wVyP5f4w&#10;Xes1ExDje5NNaJCvDzz+LqLiQ/4hlzcyTj/cyGi9vnl/fydv0nusdZ2s7+7W4h9KNEIud/uqqhta&#10;9vnwRUi/ww1zDDQdm1yOX2b0Zirc659vVVjMl6HVB5fzb81OH3TQ2QYdKw3Lx7b6jHOOvp1Ok3D6&#10;hYtd2/8VBiecJK3C4c/nsq/D4PBTg6OaAsEEr/eov0iVUbvQ23ce7Ttls4GpVTiGaBvp8m6cjque&#10;u37/tMOThE7STfse5yvbPR2D6PVNqzJfcFqkGZiTLTqOsr9r1Jfzt9t/AQAA//8DAFBLAwQUAAYA&#10;CAAAACEAQGEydt4AAAAKAQAADwAAAGRycy9kb3ducmV2LnhtbEyPwU7DMBBE70j8g7VI3KhTSJMS&#10;4lQIhOitIiB6deMlthqvo9hNwt/XPcFxNU8zb8vNbDs24uCNIwHLRQIMqXHKUCvg6/Ptbg3MB0lK&#10;do5QwC962FTXV6UslJvoA8c6tCyWkC+kAB1CX3DuG41W+oXrkWL24wYrQzyHlqtBTrHcdvw+STJu&#10;paG4oGWPLxqbY32yAsZB7vZrnL51/4rbXXo09fveCHF7Mz8/AQs4hz8YLvpRHarodHAnUp51ArL8&#10;MZICHrI8BXYBVmkG7BCT5SoHXpX8/wvVGQAA//8DAFBLAQItABQABgAIAAAAIQC2gziS/gAAAOEB&#10;AAATAAAAAAAAAAAAAAAAAAAAAABbQ29udGVudF9UeXBlc10ueG1sUEsBAi0AFAAGAAgAAAAhADj9&#10;If/WAAAAlAEAAAsAAAAAAAAAAAAAAAAALwEAAF9yZWxzLy5yZWxzUEsBAi0AFAAGAAgAAAAhAB4e&#10;gni/BgAAxxsAAA4AAAAAAAAAAAAAAAAALgIAAGRycy9lMm9Eb2MueG1sUEsBAi0AFAAGAAgAAAAh&#10;AEBhMnbeAAAACgEAAA8AAAAAAAAAAAAAAAAAGQkAAGRycy9kb3ducmV2LnhtbFBLBQYAAAAABAAE&#10;APMAAAAkCgAAAAA=&#10;" path="m525,l461,62r-60,62l344,187r-51,61l246,309r-44,62l163,432r-35,60l98,553,72,613,49,673,30,733,17,792,7,852,2,911,,970r3,57l10,1086r12,58l38,1202r19,57l80,1317r29,56l142,1431r36,56l218,1544r45,55l312,1655r54,56l423,1766r62,55l551,1876r70,54l695,1985e" filled="f" strokeweight=".25pt">
                <v:path arrowok="t" o:connecttype="custom" o:connectlocs="415879,0;365182,49247;317653,98494;272500,148536;232100,196989;194869,245442;160015,294689;129121,343142;101395,390800;77631,439253;57035,486912;38815,534571;23765,582229;13467,629093;5545,676752;1584,723616;0,770481;2376,815756;7922,862620;17427,908690;30102,954760;45153,1000036;63372,1046106;86344,1090587;112485,1136657;141003,1181139;172689,1226414;208336,1270101;247151,1314583;289927,1359064;335080,1402751;384193,1446438;436475,1490125;491926,1533018;550545,1576705" o:connectangles="0,0,0,0,0,0,0,0,0,0,0,0,0,0,0,0,0,0,0,0,0,0,0,0,0,0,0,0,0,0,0,0,0,0,0"/>
              </v:shape>
            </w:pict>
          </mc:Fallback>
        </mc:AlternateContent>
      </w:r>
      <w:r w:rsidR="00A03D98" w:rsidRPr="00042DB4">
        <w:rPr>
          <w:noProof/>
          <w:sz w:val="21"/>
          <w:szCs w:val="21"/>
          <w:lang w:val="en-GB" w:eastAsia="en-GB"/>
        </w:rPr>
        <mc:AlternateContent>
          <mc:Choice Requires="wps">
            <w:drawing>
              <wp:anchor distT="0" distB="0" distL="114300" distR="114300" simplePos="0" relativeHeight="251694592" behindDoc="0" locked="0" layoutInCell="1" allowOverlap="1">
                <wp:simplePos x="0" y="0"/>
                <wp:positionH relativeFrom="column">
                  <wp:posOffset>2934335</wp:posOffset>
                </wp:positionH>
                <wp:positionV relativeFrom="paragraph">
                  <wp:posOffset>3936365</wp:posOffset>
                </wp:positionV>
                <wp:extent cx="116840" cy="109220"/>
                <wp:effectExtent l="635" t="2540" r="0" b="2540"/>
                <wp:wrapNone/>
                <wp:docPr id="80"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840" cy="109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2933" w:rsidRPr="00356DE9" w:rsidRDefault="00A92933" w:rsidP="00341FB2">
                            <w:pPr>
                              <w:autoSpaceDE w:val="0"/>
                              <w:autoSpaceDN w:val="0"/>
                              <w:adjustRightInd w:val="0"/>
                              <w:rPr>
                                <w:color w:val="000000"/>
                                <w:sz w:val="15"/>
                                <w:szCs w:val="15"/>
                              </w:rPr>
                            </w:pPr>
                            <w:smartTag w:uri="urn:schemas-microsoft-com:office:smarttags" w:element="place">
                              <w:r>
                                <w:rPr>
                                  <w:rFonts w:ascii="Arial" w:cs="Arial"/>
                                  <w:sz w:val="15"/>
                                  <w:szCs w:val="15"/>
                                </w:rPr>
                                <w:t>Po</w:t>
                              </w:r>
                            </w:smartTag>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tangle 88" o:spid="_x0000_s1033" style="position:absolute;left:0;text-align:left;margin-left:231.05pt;margin-top:309.95pt;width:9.2pt;height:8.6pt;z-index:2516945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04brAIAAKYFAAAOAAAAZHJzL2Uyb0RvYy54bWysVNtu3CAQfa/Uf0C8O77Uu7GteKNkva4q&#10;pW3UtB/A2niNigEBWW9a9d874L1kk5eqLQ9ogGE4c+YwV9e7gaMt1YZJUeL4IsKIika2TGxK/O1r&#10;HWQYGUtES7gUtMRP1ODrxds3V6MqaCJ7yVuqEQQRphhViXtrVRGGpunpQMyFVFTAYSf1QCws9SZs&#10;NRkh+sDDJIrm4Sh1q7RsqDGwW02HeOHjdx1t7OeuM9QiXmLAZv2s/bx2c7i4IsVGE9WzZg+D/AWK&#10;gTABjx5DVcQS9KjZq1ADa7Q0srMXjRxC2XWsoT4HyCaOXmTz0BNFfS5AjlFHmsz/C9t82t5rxNoS&#10;Z0CPIAPU6AuwRsSGU5RljqBRmQL8HtS9dikadSeb7wYJuezBjd5oLceekhZgxc4/PLvgFgauovX4&#10;UbYQnjxa6bnadXpwAYEFtPMleTqWhO4samAzjudZCsgaOIqjPEl8yUJSHC4rbex7KgfkjBJrwO6D&#10;k+2dsQ4MKQ4u7i0ha8a5rzoXZxvgOO3A03DVnTkQvog/8yhfZassDdJkvgrSqKqCm3qZBvM6vpxV&#10;76rlsop/uXfjtOhZ21LhnjkIKk7/rGB7aU9SOErKSM5aF85BMnqzXnKNtgQEXfvhKYeTk1t4DsOT&#10;ALm8SClO0ug2yYN6nl0GaZ3OgvwyyoIozm/zeZTmaVWfp3THBP33lNBY4nyWzHyVnoF+kVvkx+vc&#10;SDEwCy2Ds8Fp1g3nRAqnwJVovW0J45P9jAoH/0QFlPtQaK9XJ9FJ6na33vkfMXOBnXzXsn0CAWsJ&#10;AgMtQrsDo5f6B0YjtI4SC+htGPEPAr6A6zIHQx+M9cEgooGLJbYYTebSTt3oUWm26SFuPBGjbuCb&#10;1MxL+IRh/7mgGfhM9o3LdZvna+91aq+L3wAAAP//AwBQSwMEFAAGAAgAAAAhAEROJZfgAAAACwEA&#10;AA8AAABkcnMvZG93bnJldi54bWxMj8tOwzAQRfdI/IM1SOyonVBCmsapEFIlQGya8gFuPHmo9jiK&#10;3Sb8PWYFy5k5unNuuVusYVec/OBIQrISwJAapwfqJHwd9w85MB8UaWUcoYRv9LCrbm9KVWg30wGv&#10;dehYDCFfKAl9CGPBuW96tMqv3IgUb62brApxnDquJzXHcGt4KkTGrRoofujViK89Nuf6YiXwY72f&#10;89pMwn2k7ad5fzu06KS8v1tetsACLuEPhl/9qA5VdDq5C2nPjIR1liYRlZAlmw2wSKxz8QTsFDeP&#10;zwnwquT/O1Q/AAAA//8DAFBLAQItABQABgAIAAAAIQC2gziS/gAAAOEBAAATAAAAAAAAAAAAAAAA&#10;AAAAAABbQ29udGVudF9UeXBlc10ueG1sUEsBAi0AFAAGAAgAAAAhADj9If/WAAAAlAEAAAsAAAAA&#10;AAAAAAAAAAAALwEAAF9yZWxzLy5yZWxzUEsBAi0AFAAGAAgAAAAhAEDDThusAgAApgUAAA4AAAAA&#10;AAAAAAAAAAAALgIAAGRycy9lMm9Eb2MueG1sUEsBAi0AFAAGAAgAAAAhAEROJZfgAAAACwEAAA8A&#10;AAAAAAAAAAAAAAAABgUAAGRycy9kb3ducmV2LnhtbFBLBQYAAAAABAAEAPMAAAATBgAAAAA=&#10;" filled="f" stroked="f">
                <v:textbox style="mso-fit-shape-to-text:t" inset="0,0,0,0">
                  <w:txbxContent>
                    <w:p w:rsidR="00A92933" w:rsidRPr="00356DE9" w:rsidRDefault="00A92933" w:rsidP="00341FB2">
                      <w:pPr>
                        <w:autoSpaceDE w:val="0"/>
                        <w:autoSpaceDN w:val="0"/>
                        <w:adjustRightInd w:val="0"/>
                        <w:rPr>
                          <w:color w:val="000000"/>
                          <w:sz w:val="15"/>
                          <w:szCs w:val="15"/>
                        </w:rPr>
                      </w:pPr>
                      <w:smartTag w:uri="urn:schemas-microsoft-com:office:smarttags" w:element="place">
                        <w:r>
                          <w:rPr>
                            <w:rFonts w:ascii="Arial" w:cs="Arial"/>
                            <w:sz w:val="15"/>
                            <w:szCs w:val="15"/>
                          </w:rPr>
                          <w:t>Po</w:t>
                        </w:r>
                      </w:smartTag>
                    </w:p>
                  </w:txbxContent>
                </v:textbox>
              </v:rect>
            </w:pict>
          </mc:Fallback>
        </mc:AlternateContent>
      </w:r>
      <w:r w:rsidR="00A03D98" w:rsidRPr="00042DB4">
        <w:rPr>
          <w:noProof/>
          <w:sz w:val="21"/>
          <w:szCs w:val="21"/>
          <w:lang w:val="en-GB" w:eastAsia="en-GB"/>
        </w:rPr>
        <mc:AlternateContent>
          <mc:Choice Requires="wps">
            <w:drawing>
              <wp:anchor distT="0" distB="0" distL="114300" distR="114300" simplePos="0" relativeHeight="251693568" behindDoc="0" locked="0" layoutInCell="1" allowOverlap="1">
                <wp:simplePos x="0" y="0"/>
                <wp:positionH relativeFrom="column">
                  <wp:posOffset>2958465</wp:posOffset>
                </wp:positionH>
                <wp:positionV relativeFrom="paragraph">
                  <wp:posOffset>5447665</wp:posOffset>
                </wp:positionV>
                <wp:extent cx="100965" cy="109220"/>
                <wp:effectExtent l="0" t="0" r="0" b="0"/>
                <wp:wrapNone/>
                <wp:docPr id="79"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65" cy="109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2933" w:rsidRPr="00356DE9" w:rsidRDefault="00A92933" w:rsidP="00341FB2">
                            <w:pPr>
                              <w:autoSpaceDE w:val="0"/>
                              <w:autoSpaceDN w:val="0"/>
                              <w:adjustRightInd w:val="0"/>
                              <w:rPr>
                                <w:color w:val="000000"/>
                                <w:sz w:val="15"/>
                                <w:szCs w:val="15"/>
                              </w:rPr>
                            </w:pPr>
                            <w:r>
                              <w:rPr>
                                <w:rFonts w:ascii="Arial" w:cs="Arial"/>
                                <w:sz w:val="15"/>
                                <w:szCs w:val="15"/>
                              </w:rPr>
                              <w:t>Jo</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tangle 87" o:spid="_x0000_s1034" style="position:absolute;left:0;text-align:left;margin-left:232.95pt;margin-top:428.95pt;width:7.95pt;height:8.6pt;z-index:2516935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J/arQIAAKYFAAAOAAAAZHJzL2Uyb0RvYy54bWysVFFvmzAQfp+0/2D5nWIYIYBKqjaEaVK3&#10;Vev2AxwwwRrYyHZDumn/fWcT0qZ9mbb5wTrb5/P33X2+y6tD36E9U5pLkePggmDERCVrLnY5/va1&#10;9BKMtKGipp0ULMePTOOr1ds3l+OQsVC2squZQhBE6GwcctwaM2S+r6uW9VRfyIEJOGyk6qmBpdr5&#10;taIjRO87PyQk9kep6kHJimkNu8V0iFcuftOwynxuGs0M6nIM2IyblZu3dvZXlzTbKTq0vDrCoH+B&#10;oqdcwKOnUAU1FD0o/ipUzysltWzMRSV7XzYNr5jjAGwC8oLNfUsH5rhAcvRwSpP+f2GrT/s7hXid&#10;42WKkaA91OgLZI2KXcdQsrQJGgedgd/9cKcsRT3cyuq7RkKuW3Bj10rJsWW0BliB9ffPLtiFhqto&#10;O36UNYSnD0a6XB0a1duAkAV0cCV5PJWEHQyqYDMgJI0XGFVwFJA0DF3JfJrNlwelzXsme2SNHCvA&#10;7oLT/a02FgzNZhf7lpAl7zpX9U6cbYDjtANPw1V7ZkG4Iv5MSbpJNknkRWG88SJSFN51uY68uAyW&#10;i+JdsV4XwS/7bhBlLa9rJuwzs6CC6M8KdpT2JIWTpLTseG3DWUha7bbrTqE9BUGXbriUw8mTm38O&#10;wyUBuLygFIQRuQlTr4yTpReV0cJLlyTxSJDepDGJ0qgozyndcsH+nRIac5wuwoWr0jPQL7gRN15z&#10;o1nPDbSMjvc5Tk5ONLMK3IjaldZQ3k32s1RY+E+pgHLPhXZ6tRKdpG4O24P7EfEs/q2sH0HASoLA&#10;oIlAuwOjleoHRiO0jhwL6G0YdR8EfAHbZWZDzcZ2Nqio4GKODUaTuTZTN3oYFN+1EDeYEjNcwzcp&#10;uZOw/UIThuPngmbgmBwbl+02z9fO66m9rn4DAAD//wMAUEsDBBQABgAIAAAAIQBkrDSC3wAAAAsB&#10;AAAPAAAAZHJzL2Rvd25yZXYueG1sTI/NTsMwEITvSLyDtUjcqJOqaUOIUyGkSoC4NOUB3HjzI+x1&#10;FLtNeHuWE9x2d0az35T7xVlxxSkMnhSkqwQEUuPNQJ2Cz9PhIQcRoiajrSdU8I0B9tXtTakL42c6&#10;4rWOneAQCoVW0Mc4FlKGpkenw8qPSKy1fnI68jp10kx65nBn5TpJttLpgfhDr0d86bH5qi9OgTzV&#10;hzmv7ZT493X7Yd9ejy16pe7vlucnEBGX+GeGX3xGh4qZzv5CJgirYLPNHtmqIM92PLBjk6dc5syX&#10;XZaCrEr5v0P1AwAA//8DAFBLAQItABQABgAIAAAAIQC2gziS/gAAAOEBAAATAAAAAAAAAAAAAAAA&#10;AAAAAABbQ29udGVudF9UeXBlc10ueG1sUEsBAi0AFAAGAAgAAAAhADj9If/WAAAAlAEAAAsAAAAA&#10;AAAAAAAAAAAALwEAAF9yZWxzLy5yZWxzUEsBAi0AFAAGAAgAAAAhAMu8n9qtAgAApgUAAA4AAAAA&#10;AAAAAAAAAAAALgIAAGRycy9lMm9Eb2MueG1sUEsBAi0AFAAGAAgAAAAhAGSsNILfAAAACwEAAA8A&#10;AAAAAAAAAAAAAAAABwUAAGRycy9kb3ducmV2LnhtbFBLBQYAAAAABAAEAPMAAAATBgAAAAA=&#10;" filled="f" stroked="f">
                <v:textbox style="mso-fit-shape-to-text:t" inset="0,0,0,0">
                  <w:txbxContent>
                    <w:p w:rsidR="00A92933" w:rsidRPr="00356DE9" w:rsidRDefault="00A92933" w:rsidP="00341FB2">
                      <w:pPr>
                        <w:autoSpaceDE w:val="0"/>
                        <w:autoSpaceDN w:val="0"/>
                        <w:adjustRightInd w:val="0"/>
                        <w:rPr>
                          <w:color w:val="000000"/>
                          <w:sz w:val="15"/>
                          <w:szCs w:val="15"/>
                        </w:rPr>
                      </w:pPr>
                      <w:r>
                        <w:rPr>
                          <w:rFonts w:ascii="Arial" w:cs="Arial"/>
                          <w:sz w:val="15"/>
                          <w:szCs w:val="15"/>
                        </w:rPr>
                        <w:t>Jo</w:t>
                      </w:r>
                    </w:p>
                  </w:txbxContent>
                </v:textbox>
              </v:rect>
            </w:pict>
          </mc:Fallback>
        </mc:AlternateContent>
      </w:r>
      <w:r w:rsidR="00A03D98" w:rsidRPr="00042DB4">
        <w:rPr>
          <w:noProof/>
          <w:sz w:val="21"/>
          <w:szCs w:val="21"/>
          <w:lang w:val="en-GB" w:eastAsia="en-GB"/>
        </w:rPr>
        <mc:AlternateContent>
          <mc:Choice Requires="wps">
            <w:drawing>
              <wp:anchor distT="0" distB="0" distL="114300" distR="114300" simplePos="0" relativeHeight="251692544" behindDoc="0" locked="0" layoutInCell="1" allowOverlap="1">
                <wp:simplePos x="0" y="0"/>
                <wp:positionH relativeFrom="column">
                  <wp:posOffset>1777365</wp:posOffset>
                </wp:positionH>
                <wp:positionV relativeFrom="paragraph">
                  <wp:posOffset>495935</wp:posOffset>
                </wp:positionV>
                <wp:extent cx="69850" cy="102870"/>
                <wp:effectExtent l="5715" t="635" r="635" b="1270"/>
                <wp:wrapNone/>
                <wp:docPr id="78" name="Freeform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02870"/>
                        </a:xfrm>
                        <a:custGeom>
                          <a:avLst/>
                          <a:gdLst>
                            <a:gd name="T0" fmla="*/ 88 w 88"/>
                            <a:gd name="T1" fmla="*/ 0 h 132"/>
                            <a:gd name="T2" fmla="*/ 44 w 88"/>
                            <a:gd name="T3" fmla="*/ 132 h 132"/>
                            <a:gd name="T4" fmla="*/ 0 w 88"/>
                            <a:gd name="T5" fmla="*/ 0 h 132"/>
                            <a:gd name="T6" fmla="*/ 88 w 88"/>
                            <a:gd name="T7" fmla="*/ 0 h 132"/>
                          </a:gdLst>
                          <a:ahLst/>
                          <a:cxnLst>
                            <a:cxn ang="0">
                              <a:pos x="T0" y="T1"/>
                            </a:cxn>
                            <a:cxn ang="0">
                              <a:pos x="T2" y="T3"/>
                            </a:cxn>
                            <a:cxn ang="0">
                              <a:pos x="T4" y="T5"/>
                            </a:cxn>
                            <a:cxn ang="0">
                              <a:pos x="T6" y="T7"/>
                            </a:cxn>
                          </a:cxnLst>
                          <a:rect l="0" t="0" r="r" b="b"/>
                          <a:pathLst>
                            <a:path w="88" h="132">
                              <a:moveTo>
                                <a:pt x="88" y="0"/>
                              </a:moveTo>
                              <a:lnTo>
                                <a:pt x="44" y="132"/>
                              </a:lnTo>
                              <a:lnTo>
                                <a:pt x="0" y="0"/>
                              </a:lnTo>
                              <a:lnTo>
                                <a:pt x="8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9F9290" id="Freeform 86" o:spid="_x0000_s1026" style="position:absolute;margin-left:139.95pt;margin-top:39.05pt;width:5.5pt;height:8.1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8,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QM4NAMAAMQHAAAOAAAAZHJzL2Uyb0RvYy54bWysVV1v0zAUfUfiP1h+ROrysbRNoqUT2yhC&#10;GjBp5Qe4jtNEJHaw3aYD8d+5tpMuLZ00IfqQ2rknx/eca19fXe+bGu2YVJXgGQ4ufIwYpyKv+CbD&#10;31bLSYyR0oTnpBacZfiJKXy9ePvmqmtTFopS1DmTCEi4Srs2w6XWbep5ipasIepCtIxDsBCyIRqm&#10;cuPlknTA3tRe6PszrxMyb6WgTCl4e+eCeGH5i4JR/bUoFNOozjDkpu1T2ufaPL3FFUk3krRlRfs0&#10;yD9k0ZCKw6IHqjuiCdrK6i+qpqJSKFHoCyoaTxRFRZnVAGoC/0TNY0laZrWAOao92KT+Hy39snuQ&#10;qMozPIdKcdJAjZaSMeM4imfGn65VKcAe2wdpFKr2XtDvCgLeUcRMFGDQuvsscqAhWy2sJ/tCNuZL&#10;UIv21vqng/VsrxGFl7MknkJ9KEQCP4zntjIeSYdv6Vbpj0xYHrK7V9oVLoeRtT3vc18BSdHUUMN3&#10;Hopj1MGjL/IBEowgPipRcBmeQsIRJIrOslyOIMBwnicagfyzNNMjxNlkZiPIC5LmI8hIEhi4GSwi&#10;5eAa3fPeNhghYk6qbwvVCmUKZDyEOqwC4wpQAMp4/AIYrDLgy1eBwQ8Dnr4KDLoNeD4Gu3T69CUc&#10;79ODLTGCg70235C0JdqoHoaoyzBsB1TCJoOam9eN2LGVsABttJswLDpsv+dwzcewyAnpdw4kNYSH&#10;/9ayOSMHsiE2/DvMyYpDkNZCMee/UWELcZBjXBgdCCXqKl9WdW10KLlZ39YS7YhpefbXG3gEq21N&#10;uTCfuWXcGziQvWPmaNoW9isJwsi/CZPJchbPJ9Eymk6SuR9P/CC5SWZ+lER3y9/GziBKyyrPGb+v&#10;OBvaaRC9rl31jd01QttQTb2SaTi1lTrK/pUipdjy3O6EkpH8Qz/WpKrd2DvO2JoMsod/a4Ttcqax&#10;uU64FvkTNDkp3FUCVx8MSiF/YtTBNZJh9WNLJMOo/sShTydBFMEu0HYSTechTOQ4sh5HCKdAlWGN&#10;4Via4a12d9W2ldWmhJUC6wUX76G5FpXpgjY/l1U/gavCKuivNXMXjecW9Xz5Lv4AAAD//wMAUEsD&#10;BBQABgAIAAAAIQANstTA3gAAAAkBAAAPAAAAZHJzL2Rvd25yZXYueG1sTI/BTsMwDIbvSLxDZCRu&#10;LF1BrO2aTjAE12krl92yxmsrEqdKsi68PeEER9uffn9/vYlGsxmdHy0JWC4yYEidVSP1Aj7b94cC&#10;mA+SlNSWUMA3etg0tze1rJS90h7nQ+hZCiFfSQFDCFPFue8GNNIv7ISUbmfrjAxpdD1XTl5TuNE8&#10;z7JnbuRI6cMgJ9wO2H0dLkaAjnv3MbXH4m3Ld6/5Ls68PXIh7u/iyxpYwBj+YPjVT+rQJKeTvZDy&#10;TAvIV2WZUAGrYgksAXmZpcVJQPn0CLyp+f8GzQ8AAAD//wMAUEsBAi0AFAAGAAgAAAAhALaDOJL+&#10;AAAA4QEAABMAAAAAAAAAAAAAAAAAAAAAAFtDb250ZW50X1R5cGVzXS54bWxQSwECLQAUAAYACAAA&#10;ACEAOP0h/9YAAACUAQAACwAAAAAAAAAAAAAAAAAvAQAAX3JlbHMvLnJlbHNQSwECLQAUAAYACAAA&#10;ACEA8HUDODQDAADEBwAADgAAAAAAAAAAAAAAAAAuAgAAZHJzL2Uyb0RvYy54bWxQSwECLQAUAAYA&#10;CAAAACEADbLUwN4AAAAJAQAADwAAAAAAAAAAAAAAAACOBQAAZHJzL2Rvd25yZXYueG1sUEsFBgAA&#10;AAAEAAQA8wAAAJkGAAAAAA==&#10;" path="m88,l44,132,,,88,xe" fillcolor="black" stroked="f">
                <v:path arrowok="t" o:connecttype="custom" o:connectlocs="69850,0;34925,102870;0,0;69850,0" o:connectangles="0,0,0,0"/>
              </v:shape>
            </w:pict>
          </mc:Fallback>
        </mc:AlternateContent>
      </w:r>
      <w:r w:rsidR="00A03D98" w:rsidRPr="00042DB4">
        <w:rPr>
          <w:noProof/>
          <w:sz w:val="21"/>
          <w:szCs w:val="21"/>
          <w:lang w:val="en-GB" w:eastAsia="en-GB"/>
        </w:rPr>
        <mc:AlternateContent>
          <mc:Choice Requires="wps">
            <w:drawing>
              <wp:anchor distT="0" distB="0" distL="114300" distR="114300" simplePos="0" relativeHeight="251691520" behindDoc="0" locked="0" layoutInCell="1" allowOverlap="1">
                <wp:simplePos x="0" y="0"/>
                <wp:positionH relativeFrom="column">
                  <wp:posOffset>3103245</wp:posOffset>
                </wp:positionH>
                <wp:positionV relativeFrom="paragraph">
                  <wp:posOffset>5576570</wp:posOffset>
                </wp:positionV>
                <wp:extent cx="104775" cy="67945"/>
                <wp:effectExtent l="7620" t="4445" r="1905" b="3810"/>
                <wp:wrapNone/>
                <wp:docPr id="77" name="Freeform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4775" cy="67945"/>
                        </a:xfrm>
                        <a:custGeom>
                          <a:avLst/>
                          <a:gdLst>
                            <a:gd name="T0" fmla="*/ 0 w 131"/>
                            <a:gd name="T1" fmla="*/ 0 h 88"/>
                            <a:gd name="T2" fmla="*/ 131 w 131"/>
                            <a:gd name="T3" fmla="*/ 44 h 88"/>
                            <a:gd name="T4" fmla="*/ 0 w 131"/>
                            <a:gd name="T5" fmla="*/ 88 h 88"/>
                            <a:gd name="T6" fmla="*/ 0 w 131"/>
                            <a:gd name="T7" fmla="*/ 0 h 88"/>
                          </a:gdLst>
                          <a:ahLst/>
                          <a:cxnLst>
                            <a:cxn ang="0">
                              <a:pos x="T0" y="T1"/>
                            </a:cxn>
                            <a:cxn ang="0">
                              <a:pos x="T2" y="T3"/>
                            </a:cxn>
                            <a:cxn ang="0">
                              <a:pos x="T4" y="T5"/>
                            </a:cxn>
                            <a:cxn ang="0">
                              <a:pos x="T6" y="T7"/>
                            </a:cxn>
                          </a:cxnLst>
                          <a:rect l="0" t="0" r="r" b="b"/>
                          <a:pathLst>
                            <a:path w="131" h="88">
                              <a:moveTo>
                                <a:pt x="0" y="0"/>
                              </a:moveTo>
                              <a:lnTo>
                                <a:pt x="131" y="44"/>
                              </a:lnTo>
                              <a:lnTo>
                                <a:pt x="0" y="88"/>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1D5AF4" id="Freeform 85" o:spid="_x0000_s1026" style="position:absolute;margin-left:244.35pt;margin-top:439.1pt;width:8.25pt;height:5.3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qAIOQMAAMIHAAAOAAAAZHJzL2Uyb0RvYy54bWysVW1v0zAQ/o7Ef7D8EalL0rlNUi2d2EYR&#10;0oBJKz/AdZwmIrGD7TYdiP/O2XlZWjaYEPmQ2L4nj++es+8uLg9VifZc6UKKBAdnPkZcMJkWYpvg&#10;L+vVJMJIGypSWkrBE/zANb5cvn510dQLPpW5LFOuEJAIvWjqBOfG1AvP0yznFdVnsuYCjJlUFTUw&#10;VVsvVbQB9qr0pr4/9xqp0lpJxrWG1ZvWiJeOP8s4M5+zTHODygSDb8a9lXtv7NtbXtDFVtE6L1jn&#10;Bv0HLypaCNh0oLqhhqKdKn6jqgqmpJaZOWOy8mSWFYy7GCCawD+J5j6nNXexgDi6HmTS/4+Wfdrf&#10;KVSkCQ5DjAStIEcrxblVHEUzq09T6wXA7us7ZSPU9a1kXzUYvCOLnWjAoE3zUaZAQ3dGOk0Omars&#10;nxAtOjjpHwbp+cEgBouBT8JwhhED0zyMidvZo4v+X7bT5j2Xjofub7VpE5fCyMmedr6vIclZVUIO&#10;33jIRw0KzoMuyQMkOILkKIpOEdMRAgiepjkfgQhBT/GQEeQZZyDmwd8oepJlPoI8wwK5G1j8gQT0&#10;2/YK0bwXjR1EpxqMELUX1Xd5qqW2+bESQhbWTjegAJSV+BkwSGXB51bCv4JBDwvuk/tnZgjbgsMx&#10;c7tD576C2316rxVGcK83bUJramzU1ns7RA2cMzgOKE8w5NwuV3LP19IBzMnZhK0eraUYoxwJ+EZI&#10;51tv7r/1iKw9XcDWG/vvGOQK0QjDSql5q6j13Ek7RGNFGF0HLcsiXRVlacPQaru5LhXaU1vw3NP5&#10;eAQrXUqFtL+127QrcB07wezFdAXsRxxMiX81jSereRROyIrMJnHoRxM/iK/iuU9icrP6adUMyCIv&#10;0pSL20LwvpgG5GXFqivrbRl05dSmK55NZy5RR96/MEgldyKF6Ogi5zR9140NLcp27B177ESGsPuv&#10;E8LVOFvW2jq4kekDlDgl20YCjQ8GuVTfMWqgiSRYf9tRxTEqPwio0nFAiO06bkJm4RQmamzZjC1U&#10;MKBKsMFwK+3w2rSdalerYpvDToHTQsi3UFqzwtZA51/rVTeBRuEi6Jqa7UTjuUM9tt7lLwAAAP//&#10;AwBQSwMEFAAGAAgAAAAhAAjzVDbdAAAACwEAAA8AAABkcnMvZG93bnJldi54bWxMj01PwzAMhu9I&#10;/IfISNxYysS2rDSdEIgD4tSBOKeNacoSp2qyrfx7zAlu/nj0+nG1m4MXJ5zSEEnD7aIAgdRFO1Cv&#10;4f3t+UaBSNmQNT4SavjGBLv68qIypY1navC0z73gEEql0eByHkspU+cwmLSIIxLvPuMUTOZ26qWd&#10;zJnDg5fLoljLYAbiC86M+OiwO+yPQUPRfI0fbv3aHLb+RT05bNrkZ62vr+aHexAZ5/wHw68+q0PN&#10;Tm08kk3Ca7hTasOoBrVRSxBMrIoVFy1PlNqCrCv5/4f6BwAA//8DAFBLAQItABQABgAIAAAAIQC2&#10;gziS/gAAAOEBAAATAAAAAAAAAAAAAAAAAAAAAABbQ29udGVudF9UeXBlc10ueG1sUEsBAi0AFAAG&#10;AAgAAAAhADj9If/WAAAAlAEAAAsAAAAAAAAAAAAAAAAALwEAAF9yZWxzLy5yZWxzUEsBAi0AFAAG&#10;AAgAAAAhANAmoAg5AwAAwgcAAA4AAAAAAAAAAAAAAAAALgIAAGRycy9lMm9Eb2MueG1sUEsBAi0A&#10;FAAGAAgAAAAhAAjzVDbdAAAACwEAAA8AAAAAAAAAAAAAAAAAkwUAAGRycy9kb3ducmV2LnhtbFBL&#10;BQYAAAAABAAEAPMAAACdBgAAAAA=&#10;" path="m,l131,44,,88,,xe" fillcolor="black" stroked="f">
                <v:path arrowok="t" o:connecttype="custom" o:connectlocs="0,0;104775,33973;0,67945;0,0" o:connectangles="0,0,0,0"/>
              </v:shape>
            </w:pict>
          </mc:Fallback>
        </mc:AlternateContent>
      </w:r>
      <w:r w:rsidR="00A03D98" w:rsidRPr="00042DB4">
        <w:rPr>
          <w:noProof/>
          <w:sz w:val="21"/>
          <w:szCs w:val="21"/>
          <w:lang w:val="en-GB" w:eastAsia="en-GB"/>
        </w:rPr>
        <mc:AlternateContent>
          <mc:Choice Requires="wpg">
            <w:drawing>
              <wp:anchor distT="0" distB="0" distL="114300" distR="114300" simplePos="0" relativeHeight="251690496" behindDoc="0" locked="0" layoutInCell="1" allowOverlap="1">
                <wp:simplePos x="0" y="0"/>
                <wp:positionH relativeFrom="column">
                  <wp:posOffset>2795905</wp:posOffset>
                </wp:positionH>
                <wp:positionV relativeFrom="paragraph">
                  <wp:posOffset>1491615</wp:posOffset>
                </wp:positionV>
                <wp:extent cx="383540" cy="4121150"/>
                <wp:effectExtent l="5080" t="5715" r="11430" b="6985"/>
                <wp:wrapNone/>
                <wp:docPr id="71"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3540" cy="4121150"/>
                          <a:chOff x="5057" y="3309"/>
                          <a:chExt cx="839" cy="6490"/>
                        </a:xfrm>
                      </wpg:grpSpPr>
                      <wps:wsp>
                        <wps:cNvPr id="72" name="Line 80"/>
                        <wps:cNvCnPr>
                          <a:cxnSpLocks noChangeShapeType="1"/>
                        </wps:cNvCnPr>
                        <wps:spPr bwMode="auto">
                          <a:xfrm>
                            <a:off x="5057" y="3309"/>
                            <a:ext cx="723" cy="3"/>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73" name="Line 81"/>
                        <wps:cNvCnPr>
                          <a:cxnSpLocks noChangeShapeType="1"/>
                        </wps:cNvCnPr>
                        <wps:spPr bwMode="auto">
                          <a:xfrm>
                            <a:off x="5057" y="7484"/>
                            <a:ext cx="723" cy="2"/>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74" name="Line 82"/>
                        <wps:cNvCnPr>
                          <a:cxnSpLocks noChangeShapeType="1"/>
                        </wps:cNvCnPr>
                        <wps:spPr bwMode="auto">
                          <a:xfrm>
                            <a:off x="5061" y="6074"/>
                            <a:ext cx="835" cy="3"/>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75" name="Line 83"/>
                        <wps:cNvCnPr>
                          <a:cxnSpLocks noChangeShapeType="1"/>
                        </wps:cNvCnPr>
                        <wps:spPr bwMode="auto">
                          <a:xfrm>
                            <a:off x="5057" y="8667"/>
                            <a:ext cx="723" cy="2"/>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76" name="Line 84"/>
                        <wps:cNvCnPr>
                          <a:cxnSpLocks noChangeShapeType="1"/>
                        </wps:cNvCnPr>
                        <wps:spPr bwMode="auto">
                          <a:xfrm>
                            <a:off x="5057" y="9796"/>
                            <a:ext cx="723" cy="3"/>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EAA4FBD" id="Group 79" o:spid="_x0000_s1026" style="position:absolute;margin-left:220.15pt;margin-top:117.45pt;width:30.2pt;height:324.5pt;z-index:251690496" coordorigin="5057,3309" coordsize="839,6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4e0BwMAAPkPAAAOAAAAZHJzL2Uyb0RvYy54bWzsV11vmzAUfZ+0/2DxngKBAEFNpikffem2&#10;Su1+gGPMhwY2smlINe2/7/oCaZJt2tRp0aQmD8Rg+/rcc46/rt/tqpJsudKFFDPLvXIswgWTSSGy&#10;mfX5YT2KLKIbKhJaSsFn1hPX1rv52zfXbR3zscxlmXBFIIjQcVvPrLxp6ti2Nct5RfWVrLmAylSq&#10;ijbwqjI7UbSF6FVpjx0nsFupklpJxrWGr8uu0ppj/DTlrPmUppo3pJxZgK3Bp8Lnxjzt+TWNM0Xr&#10;vGA9DPoCFBUtBAy6D7WkDSWPqvghVFUwJbVMmysmK1umacE45gDZuM5JNjdKPtaYSxa3Wb2nCag9&#10;4enFYdnH7Z0iRTKzQtciglagEQ5Lwqkhp62zGNrcqPq+vlNdhlC8leyLhmr7tN68Z11jsmk/yATi&#10;0cdGIjm7VFUmBKRNdqjB014DvmsIg49e5E18UIpBle+OXXfSi8RyUNJ0mziT0CJQ7XkOYqQxy1d9&#10;98ibdn0Df4odbRp3wyLUHprJC/ymnynVf0fpfU5rjkppQ9dA6Xig9LYQnEQIyIwMTRaio5PtRE8n&#10;EXKRU5FxDPbwVAN1rtEAkB90MS8atPgtvT/haSA5HHsdSx7GHyiica10c8NlRUxhZpUAG5Wj21vd&#10;GCjPTYyQQq6LsoTvNC4FaUESN5xgBy3LIjGVpk6rbLMoFdlSMwvx14971AzcLhIMlnOarPpyQ4uy&#10;K8PgpTDxIA2A05e6afZ16kxX0SryR/44WI18Z7kcvV8v/FGwBkhLb7lYLN1vBprrx3mRJFwYdMOU&#10;d/0/079ffLrJup/0exrs4+jIF4Ad/hE0qmkE7Ey4kcnTnRpUBkuey5vggG66d95Epx0ZDabVv/dm&#10;6Ee+8QKKigvA3pvjizfNrgiWenXe9I+9iU44ozcD2Aphfwmc8MSbsDdd1s1Xvm6CAw7XTdxBz+jN&#10;/uwTBUF4WTcve3p3MhzOm8GxN3H1Or83p+E0+IU3L+dNvOn+X3s63ozgfonH1P4ubC6wh+9QPryx&#10;z78DAAD//wMAUEsDBBQABgAIAAAAIQB5LvDU4wAAAAsBAAAPAAAAZHJzL2Rvd25yZXYueG1sTI/B&#10;TsMwEETvSPyDtUjcqJ0mhTTNpqoq4FQh0SKh3tx4m0SN7Sh2k/TvMSc4ruZp5m2+nnTLBupdYw1C&#10;NBPAyJRWNaZC+Dq8PaXAnJdGydYaQriRg3Vxf5fLTNnRfNKw9xULJcZlEqH2vss4d2VNWrqZ7ciE&#10;7Gx7LX04+4qrXo6hXLd8LsQz17IxYaGWHW1rKi/7q0Z4H+W4iaPXYXc5b2/Hw+LjexcR4uPDtFkB&#10;8zT5Pxh+9YM6FMHpZK9GOdYiJImIA4owj5MlsEAshHgBdkJI03gJvMj5/x+KHwAAAP//AwBQSwEC&#10;LQAUAAYACAAAACEAtoM4kv4AAADhAQAAEwAAAAAAAAAAAAAAAAAAAAAAW0NvbnRlbnRfVHlwZXNd&#10;LnhtbFBLAQItABQABgAIAAAAIQA4/SH/1gAAAJQBAAALAAAAAAAAAAAAAAAAAC8BAABfcmVscy8u&#10;cmVsc1BLAQItABQABgAIAAAAIQDZB4e0BwMAAPkPAAAOAAAAAAAAAAAAAAAAAC4CAABkcnMvZTJv&#10;RG9jLnhtbFBLAQItABQABgAIAAAAIQB5LvDU4wAAAAsBAAAPAAAAAAAAAAAAAAAAAGEFAABkcnMv&#10;ZG93bnJldi54bWxQSwUGAAAAAAQABADzAAAAcQYAAAAA&#10;">
                <v:line id="Line 80" o:spid="_x0000_s1027" style="position:absolute;visibility:visible;mso-wrap-style:square" from="5057,3309" to="5780,3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sE1icQAAADbAAAADwAAAGRycy9kb3ducmV2LnhtbESPQWsCMRSE74X+h/AK3mq2Kq1sjVKK&#10;gngQVnuot8fmuVncvKxJXNd/b4RCj8PMfMPMFr1tREc+1I4VvA0zEMSl0zVXCn72q9cpiBCRNTaO&#10;ScGNAizmz08zzLW7ckHdLlYiQTjkqMDE2OZShtKQxTB0LXHyjs5bjEn6SmqP1wS3jRxl2bu0WHNa&#10;MNjSt6HytLtYBf4Qw29xHm+6SbU8b0/e7OlYKDV46b8+QUTq43/4r73WCj5G8PiSfoCc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wTWJxAAAANsAAAAPAAAAAAAAAAAA&#10;AAAAAKECAABkcnMvZG93bnJldi54bWxQSwUGAAAAAAQABAD5AAAAkgMAAAAA&#10;" strokeweight=".25pt"/>
                <v:line id="Line 81" o:spid="_x0000_s1028" style="position:absolute;visibility:visible;mso-wrap-style:square" from="5057,7484" to="5780,74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2QEsQAAADbAAAADwAAAGRycy9kb3ducmV2LnhtbESPQWsCMRSE74X+h/AKvdVsq1TZGkWk&#10;QulBWLeHentsnpvFzcuaxHX7741Q8DjMzDfMfDnYVvTkQ+NYwesoA0FcOd1wreCn3LzMQISIrLF1&#10;TAr+KMBy8fgwx1y7CxfU72ItEoRDjgpMjF0uZagMWQwj1xEn7+C8xZikr6X2eElw28q3LHuXFhtO&#10;CwY7WhuqjruzVeD3MfwWp/F3P6k/T9ujNyUdCqWen4bVB4hIQ7yH/9tfWsF0DLcv6QfIx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jZASxAAAANsAAAAPAAAAAAAAAAAA&#10;AAAAAKECAABkcnMvZG93bnJldi54bWxQSwUGAAAAAAQABAD5AAAAkgMAAAAA&#10;" strokeweight=".25pt"/>
                <v:line id="Line 82" o:spid="_x0000_s1029" style="position:absolute;visibility:visible;mso-wrap-style:square" from="5061,6074" to="5896,60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QIZsQAAADbAAAADwAAAGRycy9kb3ducmV2LnhtbESPQWsCMRSE70L/Q3gFb5ptFZWtUUqp&#10;UHoQVnuot8fmuVncvKxJXLf/vhEEj8PMfMMs171tREc+1I4VvIwzEMSl0zVXCn72m9ECRIjIGhvH&#10;pOCPAqxXT4Ml5tpduaBuFyuRIBxyVGBibHMpQ2nIYhi7ljh5R+ctxiR9JbXHa4LbRr5m2UxarDkt&#10;GGzpw1B52l2sAn+I4bc4T767afV53p682dOxUGr43L+/gYjUx0f43v7SCuZTuH1JP0C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ZAhmxAAAANsAAAAPAAAAAAAAAAAA&#10;AAAAAKECAABkcnMvZG93bnJldi54bWxQSwUGAAAAAAQABAD5AAAAkgMAAAAA&#10;" strokeweight=".25pt"/>
                <v:line id="Line 83" o:spid="_x0000_s1030" style="position:absolute;visibility:visible;mso-wrap-style:square" from="5057,8667" to="5780,86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it/cUAAADbAAAADwAAAGRycy9kb3ducmV2LnhtbESPT2sCMRTE7wW/Q3iCt5q1tX/YGkVK&#10;BfFQWO1Bb4/Nc7O4eVmTuK7f3hQKPQ4z8xtmtuhtIzryoXasYDLOQBCXTtdcKfjZrR7fQYSIrLFx&#10;TApuFGAxHzzMMNfuygV121iJBOGQowITY5tLGUpDFsPYtcTJOzpvMSbpK6k9XhPcNvIpy16lxZrT&#10;gsGWPg2Vp+3FKvCHGPbF+XnTTauv8/fJmx0dC6VGw375ASJSH//Df+21VvD2Ar9f0g+Q8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Sit/cUAAADbAAAADwAAAAAAAAAA&#10;AAAAAAChAgAAZHJzL2Rvd25yZXYueG1sUEsFBgAAAAAEAAQA+QAAAJMDAAAAAA==&#10;" strokeweight=".25pt"/>
                <v:line id="Line 84" o:spid="_x0000_s1031" style="position:absolute;visibility:visible;mso-wrap-style:square" from="5057,9796" to="5780,97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ozisQAAADbAAAADwAAAGRycy9kb3ducmV2LnhtbESPQWsCMRSE74X+h/AK3mq2tahsjSJS&#10;ofQgrPZQb4/Nc7O4eVmTuG7/vREEj8PMfMPMFr1tREc+1I4VvA0zEMSl0zVXCn5369cpiBCRNTaO&#10;ScE/BVjMn59mmGt34YK6baxEgnDIUYGJsc2lDKUhi2HoWuLkHZy3GJP0ldQeLwluG/meZWNpsea0&#10;YLCllaHyuD1bBX4fw19xGv10H9XXaXP0ZkeHQqnBS7/8BBGpj4/wvf2tFUzGcPuSfoCcX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jOKxAAAANsAAAAPAAAAAAAAAAAA&#10;AAAAAKECAABkcnMvZG93bnJldi54bWxQSwUGAAAAAAQABAD5AAAAkgMAAAAA&#10;" strokeweight=".25pt"/>
              </v:group>
            </w:pict>
          </mc:Fallback>
        </mc:AlternateContent>
      </w:r>
      <w:r w:rsidR="00A03D98" w:rsidRPr="00042DB4">
        <w:rPr>
          <w:noProof/>
          <w:sz w:val="21"/>
          <w:szCs w:val="21"/>
          <w:lang w:val="en-GB" w:eastAsia="en-GB"/>
        </w:rPr>
        <mc:AlternateContent>
          <mc:Choice Requires="wps">
            <w:drawing>
              <wp:anchor distT="0" distB="0" distL="114300" distR="114300" simplePos="0" relativeHeight="251689472" behindDoc="0" locked="0" layoutInCell="1" allowOverlap="1">
                <wp:simplePos x="0" y="0"/>
                <wp:positionH relativeFrom="column">
                  <wp:posOffset>3103245</wp:posOffset>
                </wp:positionH>
                <wp:positionV relativeFrom="paragraph">
                  <wp:posOffset>4858385</wp:posOffset>
                </wp:positionV>
                <wp:extent cx="104775" cy="69850"/>
                <wp:effectExtent l="7620" t="635" r="1905" b="5715"/>
                <wp:wrapNone/>
                <wp:docPr id="70" name="Freeform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4775" cy="69850"/>
                        </a:xfrm>
                        <a:custGeom>
                          <a:avLst/>
                          <a:gdLst>
                            <a:gd name="T0" fmla="*/ 0 w 131"/>
                            <a:gd name="T1" fmla="*/ 0 h 88"/>
                            <a:gd name="T2" fmla="*/ 131 w 131"/>
                            <a:gd name="T3" fmla="*/ 44 h 88"/>
                            <a:gd name="T4" fmla="*/ 0 w 131"/>
                            <a:gd name="T5" fmla="*/ 88 h 88"/>
                            <a:gd name="T6" fmla="*/ 0 w 131"/>
                            <a:gd name="T7" fmla="*/ 0 h 88"/>
                          </a:gdLst>
                          <a:ahLst/>
                          <a:cxnLst>
                            <a:cxn ang="0">
                              <a:pos x="T0" y="T1"/>
                            </a:cxn>
                            <a:cxn ang="0">
                              <a:pos x="T2" y="T3"/>
                            </a:cxn>
                            <a:cxn ang="0">
                              <a:pos x="T4" y="T5"/>
                            </a:cxn>
                            <a:cxn ang="0">
                              <a:pos x="T6" y="T7"/>
                            </a:cxn>
                          </a:cxnLst>
                          <a:rect l="0" t="0" r="r" b="b"/>
                          <a:pathLst>
                            <a:path w="131" h="88">
                              <a:moveTo>
                                <a:pt x="0" y="0"/>
                              </a:moveTo>
                              <a:lnTo>
                                <a:pt x="131" y="44"/>
                              </a:lnTo>
                              <a:lnTo>
                                <a:pt x="0" y="88"/>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3F7D46" id="Freeform 78" o:spid="_x0000_s1026" style="position:absolute;margin-left:244.35pt;margin-top:382.55pt;width:8.25pt;height:5.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9kaOAMAAMIHAAAOAAAAZHJzL2Uyb0RvYy54bWysVW1v0zAQ/o7Ef7D8EalL0rnNi5ZOjFGE&#10;NGDSyg9wHaeJSOxgu00H4r9zdl6Wjk1MiHxIbN+Tx3fP2XcXl8e6QgeudClFioMzHyMumMxKsUvx&#10;1816FmGkDRUZraTgKb7nGl+uXr+6aJuEz2Uhq4wrBCRCJ22T4sKYJvE8zQpeU30mGy7AmEtVUwNT&#10;tfMyRVtgrytv7vtLr5Uqa5RkXGtYve6MeOX485wz8yXPNTeoSjH4ZtxbuffWvr3VBU12ijZFyXo3&#10;6D94UdNSwKYj1TU1FO1V+QdVXTIltczNGZO1J/O8ZNzFANEE/qNo7gracBcLiKObUSb9/2jZ58Ot&#10;QmWW4hDkEbSGHK0V51ZxFEZWn7bRCcDumltlI9TNjWTfNBi8E4udaMCgbftJZkBD90Y6TY65qu2f&#10;EC06OunvR+n50SAGi4FPwnCBEQPTMo4WLjMeTYZ/2V6bD1w6Hnq40aZLXAYjJ3vW+76BKPK6ghy+&#10;8ZCPWhScB32SR0hwAilQ5MKE3I2I+QQBBE/TnE9AhKCneMgE8owzEPPobxQ9ybKcQJ5hCU8ggyug&#10;325QiBaDaOwoetVghKi9qL7LUyO1zY+VELKwcboBBaCsxM+AQSoLPrci/xUMeljw4kVgCNuCwym4&#10;26F3X8HtfnyvFUZwr7ddyhtqbNTWeztELZwzOA6oSDHk3C7X8sA30gHMo7MJWz1YKzFFORLwjZDe&#10;t8E8fJsJWXe6gG0wDt8paDjug41VUvNOUeu5k3aMxoowuQ5aVmW2LqvKhqHVbvuuUuhAbcFzT+/j&#10;CaxyKRXS/tZt063AdewFsxfTFbCfcTAn/tU8nq2XUTgja7KYxaEfzfwgvoqXPonJ9fqXVTMgSVFm&#10;GRc3peBDMQ3Iy4pVX9a7MujKqU1XvJgvXKJOvH9hkEruRQbR0aTgNHvfjw0tq27snXrsRIawh68T&#10;wtU4W9a6OriV2T2UOCW7RgKNDwaFVD8waqGJpFh/31PFMao+CqjScUCI7TpuQhbhHCZqatlOLVQw&#10;oEqxwXAr7fCd6TrVvlHlroCdAqeFkG+htOalrYHOv86rfgKNwkXQNzXbiaZzh3povavfAAAA//8D&#10;AFBLAwQUAAYACAAAACEA2o59Q94AAAALAQAADwAAAGRycy9kb3ducmV2LnhtbEyPy07DMBBF90j8&#10;gzVI7KidijwIcSoEYoFYpSDWTjzEoX5EsduGv2dYwXJmju6c2+xWZ9kJlzgFLyHbCGDoh6AnP0p4&#10;f3u+qYDFpLxWNniU8I0Rdu3lRaNqHc6+w9M+jYxCfKyVBJPSXHMeB4NOxU2Y0dPtMyxOJRqXketF&#10;nSncWb4VouBOTZ4+GDXjo8HhsD86CaL7mj9M8dod7uxL9WSw66Ndpby+Wh/ugSVc0x8Mv/qkDi05&#10;9eHodWRWwm1VlYRKKIs8A0ZELvItsJ42ZZEBbxv+v0P7AwAA//8DAFBLAQItABQABgAIAAAAIQC2&#10;gziS/gAAAOEBAAATAAAAAAAAAAAAAAAAAAAAAABbQ29udGVudF9UeXBlc10ueG1sUEsBAi0AFAAG&#10;AAgAAAAhADj9If/WAAAAlAEAAAsAAAAAAAAAAAAAAAAALwEAAF9yZWxzLy5yZWxzUEsBAi0AFAAG&#10;AAgAAAAhALV/2Ro4AwAAwgcAAA4AAAAAAAAAAAAAAAAALgIAAGRycy9lMm9Eb2MueG1sUEsBAi0A&#10;FAAGAAgAAAAhANqOfUPeAAAACwEAAA8AAAAAAAAAAAAAAAAAkgUAAGRycy9kb3ducmV2LnhtbFBL&#10;BQYAAAAABAAEAPMAAACdBgAAAAA=&#10;" path="m,l131,44,,88,,xe" fillcolor="black" stroked="f">
                <v:path arrowok="t" o:connecttype="custom" o:connectlocs="0,0;104775,34925;0,69850;0,0" o:connectangles="0,0,0,0"/>
              </v:shape>
            </w:pict>
          </mc:Fallback>
        </mc:AlternateContent>
      </w:r>
      <w:r w:rsidR="00A03D98" w:rsidRPr="00042DB4">
        <w:rPr>
          <w:noProof/>
          <w:sz w:val="21"/>
          <w:szCs w:val="21"/>
          <w:lang w:val="en-GB" w:eastAsia="en-GB"/>
        </w:rPr>
        <mc:AlternateContent>
          <mc:Choice Requires="wps">
            <w:drawing>
              <wp:anchor distT="0" distB="0" distL="114300" distR="114300" simplePos="0" relativeHeight="251688448" behindDoc="0" locked="0" layoutInCell="1" allowOverlap="1">
                <wp:simplePos x="0" y="0"/>
                <wp:positionH relativeFrom="column">
                  <wp:posOffset>3175000</wp:posOffset>
                </wp:positionH>
                <wp:positionV relativeFrom="paragraph">
                  <wp:posOffset>3212465</wp:posOffset>
                </wp:positionV>
                <wp:extent cx="104140" cy="69850"/>
                <wp:effectExtent l="3175" t="2540" r="6985" b="3810"/>
                <wp:wrapNone/>
                <wp:docPr id="69" name="Freeform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4140" cy="69850"/>
                        </a:xfrm>
                        <a:custGeom>
                          <a:avLst/>
                          <a:gdLst>
                            <a:gd name="T0" fmla="*/ 0 w 131"/>
                            <a:gd name="T1" fmla="*/ 0 h 88"/>
                            <a:gd name="T2" fmla="*/ 131 w 131"/>
                            <a:gd name="T3" fmla="*/ 44 h 88"/>
                            <a:gd name="T4" fmla="*/ 0 w 131"/>
                            <a:gd name="T5" fmla="*/ 88 h 88"/>
                            <a:gd name="T6" fmla="*/ 0 w 131"/>
                            <a:gd name="T7" fmla="*/ 0 h 88"/>
                          </a:gdLst>
                          <a:ahLst/>
                          <a:cxnLst>
                            <a:cxn ang="0">
                              <a:pos x="T0" y="T1"/>
                            </a:cxn>
                            <a:cxn ang="0">
                              <a:pos x="T2" y="T3"/>
                            </a:cxn>
                            <a:cxn ang="0">
                              <a:pos x="T4" y="T5"/>
                            </a:cxn>
                            <a:cxn ang="0">
                              <a:pos x="T6" y="T7"/>
                            </a:cxn>
                          </a:cxnLst>
                          <a:rect l="0" t="0" r="r" b="b"/>
                          <a:pathLst>
                            <a:path w="131" h="88">
                              <a:moveTo>
                                <a:pt x="0" y="0"/>
                              </a:moveTo>
                              <a:lnTo>
                                <a:pt x="131" y="44"/>
                              </a:lnTo>
                              <a:lnTo>
                                <a:pt x="0" y="88"/>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48D71D" id="Freeform 77" o:spid="_x0000_s1026" style="position:absolute;margin-left:250pt;margin-top:252.95pt;width:8.2pt;height:5.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RpvNAMAAMIHAAAOAAAAZHJzL2Uyb0RvYy54bWysVVFvmzAQfp+0/2D5cVIKpE4CqLRa12Wa&#10;1G2Vmv0Ax5hgDWxmOyHdtP++s4GUZK1WTeMBbN/H57vv7LuLq31doR3XRiiZ4egsxIhLpnIhNxn+&#10;ulpOYoyMpTKnlZI8ww/c4KvL168u2iblU1WqKucaAYk0adtkuLS2SYPAsJLX1JyphkswFkrX1MJU&#10;b4Jc0xbY6yqYhuE8aJXOG60YNwZWbzojvvT8RcGZ/VIUhltUZRh8s/6t/Xvt3sHlBU03mjalYL0b&#10;9B+8qKmQsOmB6oZairZa/EFVC6aVUYU9Y6oOVFEIxn0MEE0UnkRzX9KG+1hAHNMcZDL/j5Z93t1p&#10;JPIMzxOMJK0hR0vNuVMcLRZOn7YxKcDumzvtIjTNrWLfDBiCI4ubGMCgdftJ5UBDt1Z5TfaFrt2f&#10;EC3ae+kfDtLzvUUMFqOQRAQSxMA0T+KZz0xA0+FftjX2A1eeh+5uje0Sl8PIy573vq+Ao6gryOGb&#10;AIWoRdF51Cf5AImOICWK41PEdIQAgqdpzkcgQtBTPGQEecaZ2QgSx0+yzEeQZ1gWR5DBFdBvMyhE&#10;y0E0tpe9ajBC1F3U0OepUcblx0kIWVh53YACUE7iZ8AglQOfOwn/CgY9HHj2IjCE7cD+DA7M3bd3&#10;X8PtPr3XGiO41+suoQ21LmrnvRuiFs4ZHAdUZhhy7pZrteMr5QH25GzCVo/WSo5RngR8I6QPZDAP&#10;32ZE1p0uYBuMw3cMGo77YGOVMrxT1HnupT1E40QYXQejKpEvRVW5MIzerN9VGu2oK3j+6X08glU+&#10;pVK537ptuhW4jr1g7mL6AvYziaYkvJ4mk+U8XkzIkswmySKMJ2GUXCfzkCTkZvnLqRmRtBR5zuWt&#10;kHwophF5WbHqy3pXBn05delKZtOZT9SR9y8MUqutzCE6mpac5u/7saWi6sbBscdeZAh7+HohfI1z&#10;Za2rg2uVP0CJ06prJND4YFAq/QOjFppIhs33LdUco+qjhCqdRMQVNesnZLaYwkSPLeuxhUoGVBm2&#10;GG6lG76zXafaNlpsStgp8lpI9RZKayFcDfT+dV71E2gUPoK+qblONJ571GPrvfwNAAD//wMAUEsD&#10;BBQABgAIAAAAIQCVtf3L3QAAAAsBAAAPAAAAZHJzL2Rvd25yZXYueG1sTI/BTsMwEETvSP0Haytx&#10;o3YRiZoQp6qKOCBOKYizEy9xqL2OYrcNf4/LBW4z2tHsm2o7O8vOOIXBk4T1SgBD6rweqJfw/vZ8&#10;twEWoiKtrCeU8I0BtvXiplKl9hdq8HyIPUslFEolwcQ4lpyHzqBTYeVHpHT79JNTMdmp53pSl1Tu&#10;LL8XIudODZQ+GDXi3mB3PJycBNF8jR8mf22OhX3ZPBls2mBnKW+X8+4RWMQ5/oXhip/QoU5MrT+R&#10;DsxKyIRIW+JVZAWwlMjW+QOw9lcUwOuK/99Q/wAAAP//AwBQSwECLQAUAAYACAAAACEAtoM4kv4A&#10;AADhAQAAEwAAAAAAAAAAAAAAAAAAAAAAW0NvbnRlbnRfVHlwZXNdLnhtbFBLAQItABQABgAIAAAA&#10;IQA4/SH/1gAAAJQBAAALAAAAAAAAAAAAAAAAAC8BAABfcmVscy8ucmVsc1BLAQItABQABgAIAAAA&#10;IQDU3RpvNAMAAMIHAAAOAAAAAAAAAAAAAAAAAC4CAABkcnMvZTJvRG9jLnhtbFBLAQItABQABgAI&#10;AAAAIQCVtf3L3QAAAAsBAAAPAAAAAAAAAAAAAAAAAI4FAABkcnMvZG93bnJldi54bWxQSwUGAAAA&#10;AAQABADzAAAAmAYAAAAA&#10;" path="m,l131,44,,88,,xe" fillcolor="black" stroked="f">
                <v:path arrowok="t" o:connecttype="custom" o:connectlocs="0,0;104140,34925;0,69850;0,0" o:connectangles="0,0,0,0"/>
              </v:shape>
            </w:pict>
          </mc:Fallback>
        </mc:AlternateContent>
      </w:r>
      <w:r w:rsidR="00A03D98" w:rsidRPr="00042DB4">
        <w:rPr>
          <w:noProof/>
          <w:sz w:val="21"/>
          <w:szCs w:val="21"/>
          <w:lang w:val="en-GB" w:eastAsia="en-GB"/>
        </w:rPr>
        <mc:AlternateContent>
          <mc:Choice Requires="wps">
            <w:drawing>
              <wp:anchor distT="0" distB="0" distL="114300" distR="114300" simplePos="0" relativeHeight="251687424" behindDoc="0" locked="0" layoutInCell="1" allowOverlap="1">
                <wp:simplePos x="0" y="0"/>
                <wp:positionH relativeFrom="column">
                  <wp:posOffset>3103245</wp:posOffset>
                </wp:positionH>
                <wp:positionV relativeFrom="paragraph">
                  <wp:posOffset>4107815</wp:posOffset>
                </wp:positionV>
                <wp:extent cx="104775" cy="69850"/>
                <wp:effectExtent l="7620" t="2540" r="1905" b="3810"/>
                <wp:wrapNone/>
                <wp:docPr id="68" name="Freeform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4775" cy="69850"/>
                        </a:xfrm>
                        <a:custGeom>
                          <a:avLst/>
                          <a:gdLst>
                            <a:gd name="T0" fmla="*/ 0 w 131"/>
                            <a:gd name="T1" fmla="*/ 0 h 88"/>
                            <a:gd name="T2" fmla="*/ 131 w 131"/>
                            <a:gd name="T3" fmla="*/ 44 h 88"/>
                            <a:gd name="T4" fmla="*/ 0 w 131"/>
                            <a:gd name="T5" fmla="*/ 88 h 88"/>
                            <a:gd name="T6" fmla="*/ 0 w 131"/>
                            <a:gd name="T7" fmla="*/ 0 h 88"/>
                          </a:gdLst>
                          <a:ahLst/>
                          <a:cxnLst>
                            <a:cxn ang="0">
                              <a:pos x="T0" y="T1"/>
                            </a:cxn>
                            <a:cxn ang="0">
                              <a:pos x="T2" y="T3"/>
                            </a:cxn>
                            <a:cxn ang="0">
                              <a:pos x="T4" y="T5"/>
                            </a:cxn>
                            <a:cxn ang="0">
                              <a:pos x="T6" y="T7"/>
                            </a:cxn>
                          </a:cxnLst>
                          <a:rect l="0" t="0" r="r" b="b"/>
                          <a:pathLst>
                            <a:path w="131" h="88">
                              <a:moveTo>
                                <a:pt x="0" y="0"/>
                              </a:moveTo>
                              <a:lnTo>
                                <a:pt x="131" y="44"/>
                              </a:lnTo>
                              <a:lnTo>
                                <a:pt x="0" y="88"/>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254A5C" id="Freeform 76" o:spid="_x0000_s1026" style="position:absolute;margin-left:244.35pt;margin-top:323.45pt;width:8.25pt;height:5.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d34NgMAAMIHAAAOAAAAZHJzL2Uyb0RvYy54bWysVW1vmzAQ/j5p/8Hyx0kpkDrhRSXV2i7T&#10;pG6r1OwHOMYENLCZ7YS00/77zgZSkrVaNY0PYPseHt89Z99dXO7rCu240qUUKQ7OfIy4YDIrxSbF&#10;31bLSYSRNlRktJKCp/iBa3y5ePvmom0SPpWFrDKuEJAInbRNigtjmsTzNCt4TfWZbLgAYy5VTQ1M&#10;1cbLFG2Bva68qe/PvVaqrFGSca1h9aYz4oXjz3POzNc819ygKsXgm3Fv5d5r+/YWFzTZKNoUJevd&#10;oP/gRU1LAZseqG6ooWiryj+o6pIpqWVuzpisPZnnJeMuBogm8E+iuS9ow10sII5uDjLp/0fLvuzu&#10;FCqzFM8hU4LWkKOl4twqjsK51adtdAKw++ZO2Qh1cyvZdw0G78hiJxowaN1+lhnQ0K2RTpN9rmr7&#10;J0SL9k76h4P0fG8Qg8XAJ2E4w4iBaR5HM5cZjybDv2yrzUcuHQ/d3WrTJS6DkZM9631fQZLzuoIc&#10;vvOQj1oUnAd9kg+Q4AhSoCg6RUxHCCB4nuZ8BCIEPcdDRpAXnIGYD/5G0bMs8xHkBZbwCDK4Avpt&#10;BoVoMYjG9qJXDUaI2ovquzw1Utv8WAkhCyunG1AAykr8AhiksuBzK+FfwaCHBc9eBYawLTgcg7sd&#10;evcV3O7Te60wgnu97hLaUGOjtt7bIWrhnMFxQEWKIed2uZY7vpIOYE7OJmz1ZK3EGOVIwDdCet8G&#10;8/BtRmTd6QK2wTh8x6DhuA82VknNO0Wt507aQzRWhNF10LIqs2VZVTYMrTbr60qhHbUFzz29j0ew&#10;yqVUSPtbt023AtexF8xeTFfAfsbBlPhX03iynEfhhCzJbBKHfjTxg/gqnvskJjfLX1bNgCRFmWVc&#10;3JaCD8U0IK8rVn1Z78qgK6c2XfFsOnOJOvL+lUEquRUZREeTgtPsQz82tKy6sXfssRMZwh6+TghX&#10;42xZ6+rgWmYPUOKU7BoJND4YFFI9YtRCE0mx/rGlimNUfRJQpeOAENt13ITMwilM1NiyHluoYECV&#10;YoPhVtrhtek61bZR5aaAnQKnhZDvobTmpa2Bzr/Oq34CjcJF0Dc124nGc4d6ar2L3wAAAP//AwBQ&#10;SwMEFAAGAAgAAAAhAKjlT3/fAAAACwEAAA8AAABkcnMvZG93bnJldi54bWxMj8tOwzAQRfdI/IM1&#10;SOyoTdWkSYhTIRALxCoFsXbiIQ71I4rdNvw9w4ouZ+bozrn1bnGWnXCOY/AS7lcCGPo+6NEPEj7e&#10;X+4KYDEpr5UNHiX8YIRdc31Vq0qHs2/xtE8DoxAfKyXBpDRVnMfeoFNxFSb0dPsKs1OJxnngelZn&#10;CneWr4XIuVOjpw9GTfhksD/sj06CaL+nT5O/tYfSvhbPBtsu2kXK25vl8QFYwiX9w/CnT+rQkFMX&#10;jl5HZiVsimJLqIR8k5fAiMhEtgbW0SbblsCbml92aH4BAAD//wMAUEsBAi0AFAAGAAgAAAAhALaD&#10;OJL+AAAA4QEAABMAAAAAAAAAAAAAAAAAAAAAAFtDb250ZW50X1R5cGVzXS54bWxQSwECLQAUAAYA&#10;CAAAACEAOP0h/9YAAACUAQAACwAAAAAAAAAAAAAAAAAvAQAAX3JlbHMvLnJlbHNQSwECLQAUAAYA&#10;CAAAACEAo0Hd+DYDAADCBwAADgAAAAAAAAAAAAAAAAAuAgAAZHJzL2Uyb0RvYy54bWxQSwECLQAU&#10;AAYACAAAACEAqOVPf98AAAALAQAADwAAAAAAAAAAAAAAAACQBQAAZHJzL2Rvd25yZXYueG1sUEsF&#10;BgAAAAAEAAQA8wAAAJwGAAAAAA==&#10;" path="m,l131,44,,88,,xe" fillcolor="black" stroked="f">
                <v:path arrowok="t" o:connecttype="custom" o:connectlocs="0,0;104775,34925;0,69850;0,0" o:connectangles="0,0,0,0"/>
              </v:shape>
            </w:pict>
          </mc:Fallback>
        </mc:AlternateContent>
      </w:r>
      <w:r w:rsidR="00A03D98" w:rsidRPr="00042DB4">
        <w:rPr>
          <w:noProof/>
          <w:sz w:val="21"/>
          <w:szCs w:val="21"/>
          <w:lang w:val="en-GB" w:eastAsia="en-GB"/>
        </w:rPr>
        <mc:AlternateContent>
          <mc:Choice Requires="wps">
            <w:drawing>
              <wp:anchor distT="0" distB="0" distL="114300" distR="114300" simplePos="0" relativeHeight="251686400" behindDoc="0" locked="0" layoutInCell="1" allowOverlap="1">
                <wp:simplePos x="0" y="0"/>
                <wp:positionH relativeFrom="column">
                  <wp:posOffset>1920240</wp:posOffset>
                </wp:positionH>
                <wp:positionV relativeFrom="paragraph">
                  <wp:posOffset>4460240</wp:posOffset>
                </wp:positionV>
                <wp:extent cx="100965" cy="109220"/>
                <wp:effectExtent l="0" t="2540" r="0" b="2540"/>
                <wp:wrapNone/>
                <wp:docPr id="67"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65" cy="109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2933" w:rsidRPr="00356DE9" w:rsidRDefault="00A92933" w:rsidP="00341FB2">
                            <w:pPr>
                              <w:autoSpaceDE w:val="0"/>
                              <w:autoSpaceDN w:val="0"/>
                              <w:adjustRightInd w:val="0"/>
                              <w:rPr>
                                <w:color w:val="000000"/>
                                <w:sz w:val="15"/>
                                <w:szCs w:val="15"/>
                              </w:rPr>
                            </w:pPr>
                            <w:r>
                              <w:rPr>
                                <w:rFonts w:ascii="Arial" w:cs="Arial"/>
                                <w:sz w:val="15"/>
                                <w:szCs w:val="15"/>
                              </w:rPr>
                              <w:t>J</w:t>
                            </w:r>
                            <w:r w:rsidRPr="00356DE9">
                              <w:rPr>
                                <w:rFonts w:ascii="Arial" w:cs="Arial"/>
                                <w:sz w:val="15"/>
                                <w:szCs w:val="15"/>
                              </w:rPr>
                              <w:t>o</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tangle 75" o:spid="_x0000_s1035" style="position:absolute;left:0;text-align:left;margin-left:151.2pt;margin-top:351.2pt;width:7.95pt;height:8.6pt;z-index:2516864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8UURrgIAAKYFAAAOAAAAZHJzL2Uyb0RvYy54bWysVNtu3CAQfa/Uf0C8O8au92Ir3ihZr6tK&#10;aRs17QewNl6jYrCArDet+u8d8HqTTV6qtjygAYbhnJnDXF4dOoH2TBuuZI6jC4IRk5Wqudzl+NvX&#10;MlhiZCyVNRVKshw/MoOvVm/fXA59xmLVKlEzjSCINNnQ57i1ts/C0FQt66i5UD2TcNgo3VELS70L&#10;a00HiN6JMCZkHg5K171WFTMGdovxEK98/KZhlf3cNIZZJHIM2KyftZ+3bg5XlzTbadq3vDrCoH+B&#10;oqNcwqOnUAW1FD1o/ipUxyutjGrsRaW6UDUNr5jnAGwi8oLNfUt75rlAckx/SpP5f2GrT/s7jXid&#10;4/kCI0k7qNEXyBqVO8HQYuYSNPQmA7/7/k47iqa/VdV3g6Rat+DGrrVWQ8toDbAi5x+eXXALA1fR&#10;dvioaghPH6zyuTo0unMBIQvo4EvyeCoJO1hUwWZESDqfYVTBUUTSOPYlC2k2Xe61se+Z6pAzcqwB&#10;uw9O97fGOjA0m1zcW1KVXAhfdSHPNsBx3IGn4ao7cyB8EX+mJN0sN8skSOL5JkhIUQTX5ToJ5mW0&#10;mBXvivW6iH65d6Mka3ldM+memQQVJX9WsKO0RymcJGWU4LUL5yAZvduuhUZ7CoIu/fAph5Mnt/Ac&#10;hk8CcHlBKYoTchOnQTlfLoKkTGZBuiDLgETpTTonSZoU5TmlWy7Zv1NCQ47TWTzzVXoG+gU34sdr&#10;bjTruIWWIXiX4+XJiWZOgRtZ+9JaysVoP0uFg/+UCij3VGivVyfRUer2sD34H7GYxL9V9SMIWCsQ&#10;GDQRaHdgtEr/wGiA1pFjCb0NI/FBwhdwXWYy9GRsJ4PKCi7m2GI0mms7dqOHXvNdC3GjMTH9NXyT&#10;knsJuy80Yjh+LmgGnsmxcblu83ztvZ7a6+o3AAAA//8DAFBLAwQUAAYACAAAACEAa5DfVd0AAAAL&#10;AQAADwAAAGRycy9kb3ducmV2LnhtbEyPyU7DMBCG70i8gzWVuFFnQSWEOBVCqgSIS1MewI0ni+ol&#10;st0mvD0DF3qb5dM/31TbxWh2QR9GZwWk6wQY2tap0fYCvg67+wJYiNIqqZ1FAd8YYFvf3lSyVG62&#10;e7w0sWcUYkMpBQwxTiXnoR3QyLB2E1radc4bGan1PVdezhRuNM+SZMONHC1dGOSErwO2p+ZsBPBD&#10;s5uLRvvEfWTdp35/23fohLhbLS/PwCIu8R+GX31Sh5qcju5sVWBaQJ5kD4QKePwriMjTIgd2pEn6&#10;tAFeV/z6h/oHAAD//wMAUEsBAi0AFAAGAAgAAAAhALaDOJL+AAAA4QEAABMAAAAAAAAAAAAAAAAA&#10;AAAAAFtDb250ZW50X1R5cGVzXS54bWxQSwECLQAUAAYACAAAACEAOP0h/9YAAACUAQAACwAAAAAA&#10;AAAAAAAAAAAvAQAAX3JlbHMvLnJlbHNQSwECLQAUAAYACAAAACEAdPFFEa4CAACmBQAADgAAAAAA&#10;AAAAAAAAAAAuAgAAZHJzL2Uyb0RvYy54bWxQSwECLQAUAAYACAAAACEAa5DfVd0AAAALAQAADwAA&#10;AAAAAAAAAAAAAAAIBQAAZHJzL2Rvd25yZXYueG1sUEsFBgAAAAAEAAQA8wAAABIGAAAAAA==&#10;" filled="f" stroked="f">
                <v:textbox style="mso-fit-shape-to-text:t" inset="0,0,0,0">
                  <w:txbxContent>
                    <w:p w:rsidR="00A92933" w:rsidRPr="00356DE9" w:rsidRDefault="00A92933" w:rsidP="00341FB2">
                      <w:pPr>
                        <w:autoSpaceDE w:val="0"/>
                        <w:autoSpaceDN w:val="0"/>
                        <w:adjustRightInd w:val="0"/>
                        <w:rPr>
                          <w:color w:val="000000"/>
                          <w:sz w:val="15"/>
                          <w:szCs w:val="15"/>
                        </w:rPr>
                      </w:pPr>
                      <w:r>
                        <w:rPr>
                          <w:rFonts w:ascii="Arial" w:cs="Arial"/>
                          <w:sz w:val="15"/>
                          <w:szCs w:val="15"/>
                        </w:rPr>
                        <w:t>J</w:t>
                      </w:r>
                      <w:r w:rsidRPr="00356DE9">
                        <w:rPr>
                          <w:rFonts w:ascii="Arial" w:cs="Arial"/>
                          <w:sz w:val="15"/>
                          <w:szCs w:val="15"/>
                        </w:rPr>
                        <w:t>o</w:t>
                      </w:r>
                    </w:p>
                  </w:txbxContent>
                </v:textbox>
              </v:rect>
            </w:pict>
          </mc:Fallback>
        </mc:AlternateContent>
      </w:r>
      <w:r w:rsidR="00A03D98" w:rsidRPr="00042DB4">
        <w:rPr>
          <w:noProof/>
          <w:sz w:val="21"/>
          <w:szCs w:val="21"/>
          <w:lang w:val="en-GB" w:eastAsia="en-GB"/>
        </w:rPr>
        <mc:AlternateContent>
          <mc:Choice Requires="wps">
            <w:drawing>
              <wp:anchor distT="0" distB="0" distL="114300" distR="114300" simplePos="0" relativeHeight="251685376" behindDoc="0" locked="0" layoutInCell="1" allowOverlap="1">
                <wp:simplePos x="0" y="0"/>
                <wp:positionH relativeFrom="column">
                  <wp:posOffset>1897380</wp:posOffset>
                </wp:positionH>
                <wp:positionV relativeFrom="paragraph">
                  <wp:posOffset>3644265</wp:posOffset>
                </wp:positionV>
                <wp:extent cx="116840" cy="109220"/>
                <wp:effectExtent l="1905" t="0" r="0" b="0"/>
                <wp:wrapNone/>
                <wp:docPr id="66"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840" cy="109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2933" w:rsidRPr="00356DE9" w:rsidRDefault="00A92933" w:rsidP="00341FB2">
                            <w:pPr>
                              <w:autoSpaceDE w:val="0"/>
                              <w:autoSpaceDN w:val="0"/>
                              <w:adjustRightInd w:val="0"/>
                              <w:rPr>
                                <w:color w:val="000000"/>
                                <w:sz w:val="15"/>
                                <w:szCs w:val="15"/>
                              </w:rPr>
                            </w:pPr>
                            <w:smartTag w:uri="urn:schemas-microsoft-com:office:smarttags" w:element="place">
                              <w:r>
                                <w:rPr>
                                  <w:rFonts w:ascii="Arial" w:cs="Arial"/>
                                  <w:sz w:val="15"/>
                                  <w:szCs w:val="15"/>
                                </w:rPr>
                                <w:t>Po</w:t>
                              </w:r>
                            </w:smartTag>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tangle 74" o:spid="_x0000_s1036" style="position:absolute;left:0;text-align:left;margin-left:149.4pt;margin-top:286.95pt;width:9.2pt;height:8.6pt;z-index:2516853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CuvrQIAAKYFAAAOAAAAZHJzL2Uyb0RvYy54bWysVF1v2yAUfZ+0/4B4d/0xx7GtOlUbx9Ok&#10;bqvW7QcQG8doNiCgcbpp/30XHKdN+zJt4wFd4HI5597Dvbw6DD3aU6WZ4AUOLwKMKK9Fw/iuwN++&#10;Vl6KkTaEN6QXnBb4kWp8tXr75nKUOY1EJ/qGKgRBuM5HWeDOGJn7vq47OhB9ISTlcNgKNRADS7Xz&#10;G0VGiD70fhQEiT8K1Uglaqo17JbTIV65+G1La/O5bTU1qC8wYDNuVm7e2tlfXZJ8p4jsWH2EQf4C&#10;xUAYh0dPoUpiCHpQ7FWogdVKaNGai1oMvmhbVlPHAdiEwQs29x2R1HGB5Gh5SpP+f2HrT/s7hVhT&#10;4CTBiJMBavQFskb4rqdoGdsEjVLn4Hcv75SlqOWtqL9rxMW6Azd6rZQYO0oagBVaf//sgl1ouIq2&#10;40fRQHjyYITL1aFVgw0IWUAHV5LHU0nowaAaNsMwSWMoXA1HYZBFkSuZT/L5slTavKdiQNYosALs&#10;LjjZ32pjwZB8drFvcVGxvndV7/nZBjhOO/A0XLVnFoQr4s8syDbpJo29OEo2XhyUpXddrWMvqcLl&#10;onxXrtdl+Mu+G8Z5x5qGcvvMLKgw/rOCHaU9SeEkKS161thwFpJWu+26V2hPQNCVGy7lcPLk5p/D&#10;cEkALi8ohVEc3ESZVyXp0oureOFlyyD1gjC7yZIgzuKyOqd0yzj9d0poLHC2iBauSs9Av+AWuPGa&#10;G8kHZqBl9GwocHpyIrlV4IY3rrSGsH6yn6XCwn9KBZR7LrTTq5XoJHVz2B7cj0hn8W9F8wgCVgIE&#10;BlqEdgdGJ9QPjEZoHQXm0Nsw6j9w+AK2y8yGmo3tbBBew8UCG4wmc22mbvQgFdt1EDecEiOv4ZtU&#10;zEnYfqEJw/FzQTNwTI6Ny3ab52vn9dReV78BAAD//wMAUEsDBBQABgAIAAAAIQCSYRob4AAAAAsB&#10;AAAPAAAAZHJzL2Rvd25yZXYueG1sTI/NTsMwEITvSLyDtUjcqJNU0CSNUyGkSoC4NO0DuPHmR/VP&#10;ZLtNeHuWExx3djTzTbVbjGY39GF0VkC6SoChbZ0abS/gdNw/5cBClFZJ7SwK+MYAu/r+rpKlcrM9&#10;4K2JPaMQG0opYIhxKjkP7YBGhpWb0NKvc97ISKfvufJypnCjeZYkL9zI0VLDICd8G7C9NFcjgB+b&#10;/Zw32ifuM+u+9Mf7oUMnxOPD8roFFnGJf2b4xSd0qInp7K5WBaYFZEVO6FHA82ZdACPHOt1kwM6k&#10;FGkKvK74/w31DwAAAP//AwBQSwECLQAUAAYACAAAACEAtoM4kv4AAADhAQAAEwAAAAAAAAAAAAAA&#10;AAAAAAAAW0NvbnRlbnRfVHlwZXNdLnhtbFBLAQItABQABgAIAAAAIQA4/SH/1gAAAJQBAAALAAAA&#10;AAAAAAAAAAAAAC8BAABfcmVscy8ucmVsc1BLAQItABQABgAIAAAAIQCyVCuvrQIAAKYFAAAOAAAA&#10;AAAAAAAAAAAAAC4CAABkcnMvZTJvRG9jLnhtbFBLAQItABQABgAIAAAAIQCSYRob4AAAAAsBAAAP&#10;AAAAAAAAAAAAAAAAAAcFAABkcnMvZG93bnJldi54bWxQSwUGAAAAAAQABADzAAAAFAYAAAAA&#10;" filled="f" stroked="f">
                <v:textbox style="mso-fit-shape-to-text:t" inset="0,0,0,0">
                  <w:txbxContent>
                    <w:p w:rsidR="00A92933" w:rsidRPr="00356DE9" w:rsidRDefault="00A92933" w:rsidP="00341FB2">
                      <w:pPr>
                        <w:autoSpaceDE w:val="0"/>
                        <w:autoSpaceDN w:val="0"/>
                        <w:adjustRightInd w:val="0"/>
                        <w:rPr>
                          <w:color w:val="000000"/>
                          <w:sz w:val="15"/>
                          <w:szCs w:val="15"/>
                        </w:rPr>
                      </w:pPr>
                      <w:smartTag w:uri="urn:schemas-microsoft-com:office:smarttags" w:element="place">
                        <w:r>
                          <w:rPr>
                            <w:rFonts w:ascii="Arial" w:cs="Arial"/>
                            <w:sz w:val="15"/>
                            <w:szCs w:val="15"/>
                          </w:rPr>
                          <w:t>Po</w:t>
                        </w:r>
                      </w:smartTag>
                    </w:p>
                  </w:txbxContent>
                </v:textbox>
              </v:rect>
            </w:pict>
          </mc:Fallback>
        </mc:AlternateContent>
      </w:r>
      <w:r w:rsidR="00A03D98" w:rsidRPr="00042DB4">
        <w:rPr>
          <w:noProof/>
          <w:sz w:val="21"/>
          <w:szCs w:val="21"/>
          <w:lang w:val="en-GB" w:eastAsia="en-GB"/>
        </w:rPr>
        <mc:AlternateContent>
          <mc:Choice Requires="wps">
            <w:drawing>
              <wp:anchor distT="0" distB="0" distL="114300" distR="114300" simplePos="0" relativeHeight="251684352" behindDoc="0" locked="0" layoutInCell="1" allowOverlap="1">
                <wp:simplePos x="0" y="0"/>
                <wp:positionH relativeFrom="column">
                  <wp:posOffset>1920240</wp:posOffset>
                </wp:positionH>
                <wp:positionV relativeFrom="paragraph">
                  <wp:posOffset>1853565</wp:posOffset>
                </wp:positionV>
                <wp:extent cx="100965" cy="109220"/>
                <wp:effectExtent l="0" t="0" r="0" b="0"/>
                <wp:wrapNone/>
                <wp:docPr id="65"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65" cy="109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2933" w:rsidRPr="00356DE9" w:rsidRDefault="00A92933" w:rsidP="00341FB2">
                            <w:pPr>
                              <w:autoSpaceDE w:val="0"/>
                              <w:autoSpaceDN w:val="0"/>
                              <w:adjustRightInd w:val="0"/>
                              <w:rPr>
                                <w:color w:val="000000"/>
                                <w:sz w:val="15"/>
                                <w:szCs w:val="15"/>
                              </w:rPr>
                            </w:pPr>
                            <w:r>
                              <w:rPr>
                                <w:rFonts w:ascii="Arial" w:cs="Arial"/>
                                <w:sz w:val="15"/>
                                <w:szCs w:val="15"/>
                              </w:rPr>
                              <w:t>J</w:t>
                            </w:r>
                            <w:r w:rsidRPr="00356DE9">
                              <w:rPr>
                                <w:rFonts w:ascii="Arial" w:cs="Arial"/>
                                <w:sz w:val="15"/>
                                <w:szCs w:val="15"/>
                              </w:rPr>
                              <w:t>o</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tangle 73" o:spid="_x0000_s1037" style="position:absolute;left:0;text-align:left;margin-left:151.2pt;margin-top:145.95pt;width:7.95pt;height:8.6pt;z-index:2516843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L/prAIAAKYFAAAOAAAAZHJzL2Uyb0RvYy54bWysVNtu3CAQfa/Uf0C8O8aO92Ir3ihdr6tK&#10;aRs17QewNl6jYrCArDet+u8d8HqTTV6qtjygAYbhnJnDXF0fOoH2TBuuZI6jC4IRk5Wqudzl+NvX&#10;MlhiZCyVNRVKshw/MoOvV2/fXA19xmLVKlEzjSCINNnQ57i1ts/C0FQt66i5UD2TcNgo3VELS70L&#10;a00HiN6JMCZkHg5K171WFTMGdovxEK98/KZhlf3cNIZZJHIM2KyftZ+3bg5XVzTbadq3vDrCoH+B&#10;oqNcwqOnUAW1FD1o/ipUxyutjGrsRaW6UDUNr5jnAGwi8oLNfUt75rlAckx/SpP5f2GrT/s7jXid&#10;4/kMI0k7qNEXyBqVO8HQ4tIlaOhNBn73/Z12FE1/q6rvBkm1bsGN3WithpbRGmBFzj88u+AWBq6i&#10;7fBR1RCePljlc3VodOcCQhbQwZfk8VQSdrCogs2IkNQhq+AoImkc+5KFNJsu99rY90x1yBk51oDd&#10;B6f7W2MdGJpNLu4tqUouhK+6kGcb4DjuwNNw1Z05EL6IP1OSbpabZRIk8XwTJKQogptynQTzMlrM&#10;istivS6iX+7dKMlaXtdMumcmQUXJnxXsKO1RCidJGSV47cI5SEbvtmuh0Z6CoEs/fMrh5MktPIfh&#10;kwBcXlCK4oS8i9OgnC8XQVImsyBdkGVAovRdOidJmhTlOaVbLtm/U0JDjtNZPPNVegb6BTfix2tu&#10;NOu4hZYheJfj5cmJZk6BG1n70lrKxWg/S4WD/5QKKPdUaK9XJ9FR6vawPfgfkU7i36r6EQSsFQgM&#10;mgi0OzBapX9gNEDryLGE3oaR+CDhC7guMxl6MraTQWUFF3NsMRrNtR270UOv+a6FuNGYmP4GvknJ&#10;vYTdFxoxHD8XNAPP5Ni4XLd5vvZeT+119RsAAP//AwBQSwMEFAAGAAgAAAAhAL1q4IveAAAACwEA&#10;AA8AAABkcnMvZG93bnJldi54bWxMj8tqwzAQRfeF/oOYQHeN/CjFdi2HUgi0pZs4/QDFGj+INDKS&#10;Ert/X2XVLod7uPdMvVuNZld0frIkIN0mwJA6qyYaBHwf948FMB8kKaktoYAf9LBr7u9qWSm70AGv&#10;bRhYLCFfSQFjCHPFue9GNNJv7YwUs946I0M83cCVk0ssN5pnSfLMjZwoLoxyxrcRu3N7MQL4sd0v&#10;RatdYj+z/kt/vB96tEI8bNbXF2AB1/AHw00/qkMTnU72QsozLSBPsqeICsjKtAQWiTwtcmCnW1Sm&#10;wJua//+h+QUAAP//AwBQSwECLQAUAAYACAAAACEAtoM4kv4AAADhAQAAEwAAAAAAAAAAAAAAAAAA&#10;AAAAW0NvbnRlbnRfVHlwZXNdLnhtbFBLAQItABQABgAIAAAAIQA4/SH/1gAAAJQBAAALAAAAAAAA&#10;AAAAAAAAAC8BAABfcmVscy8ucmVsc1BLAQItABQABgAIAAAAIQBITL/prAIAAKYFAAAOAAAAAAAA&#10;AAAAAAAAAC4CAABkcnMvZTJvRG9jLnhtbFBLAQItABQABgAIAAAAIQC9auCL3gAAAAsBAAAPAAAA&#10;AAAAAAAAAAAAAAYFAABkcnMvZG93bnJldi54bWxQSwUGAAAAAAQABADzAAAAEQYAAAAA&#10;" filled="f" stroked="f">
                <v:textbox style="mso-fit-shape-to-text:t" inset="0,0,0,0">
                  <w:txbxContent>
                    <w:p w:rsidR="00A92933" w:rsidRPr="00356DE9" w:rsidRDefault="00A92933" w:rsidP="00341FB2">
                      <w:pPr>
                        <w:autoSpaceDE w:val="0"/>
                        <w:autoSpaceDN w:val="0"/>
                        <w:adjustRightInd w:val="0"/>
                        <w:rPr>
                          <w:color w:val="000000"/>
                          <w:sz w:val="15"/>
                          <w:szCs w:val="15"/>
                        </w:rPr>
                      </w:pPr>
                      <w:r>
                        <w:rPr>
                          <w:rFonts w:ascii="Arial" w:cs="Arial"/>
                          <w:sz w:val="15"/>
                          <w:szCs w:val="15"/>
                        </w:rPr>
                        <w:t>J</w:t>
                      </w:r>
                      <w:r w:rsidRPr="00356DE9">
                        <w:rPr>
                          <w:rFonts w:ascii="Arial" w:cs="Arial"/>
                          <w:sz w:val="15"/>
                          <w:szCs w:val="15"/>
                        </w:rPr>
                        <w:t>o</w:t>
                      </w:r>
                    </w:p>
                  </w:txbxContent>
                </v:textbox>
              </v:rect>
            </w:pict>
          </mc:Fallback>
        </mc:AlternateContent>
      </w:r>
      <w:r w:rsidR="00A03D98" w:rsidRPr="00042DB4">
        <w:rPr>
          <w:noProof/>
          <w:sz w:val="21"/>
          <w:szCs w:val="21"/>
          <w:lang w:val="en-GB" w:eastAsia="en-GB"/>
        </w:rPr>
        <mc:AlternateContent>
          <mc:Choice Requires="wps">
            <w:drawing>
              <wp:anchor distT="0" distB="0" distL="114300" distR="114300" simplePos="0" relativeHeight="251683328" behindDoc="0" locked="0" layoutInCell="1" allowOverlap="1">
                <wp:simplePos x="0" y="0"/>
                <wp:positionH relativeFrom="column">
                  <wp:posOffset>1920240</wp:posOffset>
                </wp:positionH>
                <wp:positionV relativeFrom="paragraph">
                  <wp:posOffset>2669540</wp:posOffset>
                </wp:positionV>
                <wp:extent cx="100965" cy="109220"/>
                <wp:effectExtent l="0" t="2540" r="0" b="2540"/>
                <wp:wrapNone/>
                <wp:docPr id="64"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65" cy="109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2933" w:rsidRPr="00356DE9" w:rsidRDefault="00A92933" w:rsidP="00341FB2">
                            <w:pPr>
                              <w:autoSpaceDE w:val="0"/>
                              <w:autoSpaceDN w:val="0"/>
                              <w:adjustRightInd w:val="0"/>
                              <w:rPr>
                                <w:color w:val="000000"/>
                                <w:sz w:val="15"/>
                                <w:szCs w:val="15"/>
                              </w:rPr>
                            </w:pPr>
                            <w:r>
                              <w:rPr>
                                <w:rFonts w:ascii="Arial" w:cs="Arial"/>
                                <w:sz w:val="15"/>
                                <w:szCs w:val="15"/>
                              </w:rPr>
                              <w:t>J</w:t>
                            </w:r>
                            <w:r w:rsidRPr="00356DE9">
                              <w:rPr>
                                <w:rFonts w:ascii="Arial" w:cs="Arial"/>
                                <w:sz w:val="15"/>
                                <w:szCs w:val="15"/>
                              </w:rPr>
                              <w:t>o</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tangle 72" o:spid="_x0000_s1038" style="position:absolute;left:0;text-align:left;margin-left:151.2pt;margin-top:210.2pt;width:7.95pt;height:8.6pt;z-index:2516833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ENrQIAAKcFAAAOAAAAZHJzL2Uyb0RvYy54bWysVF1vmzAUfZ+0/2D5nWIYIQGVVG0I06Ru&#10;q9btBzhggjWwke2GdNP++65NyEf7Mm3zg3VtX1+fc+/xvb7Zdy3aMaW5FBkOrghGTJSy4mKb4W9f&#10;C2+BkTZUVLSVgmX4mWl8s3z75nroUxbKRrYVUwiCCJ0OfYYbY/rU93XZsI7qK9kzAYe1VB01sFRb&#10;v1J0gOhd64eExP4gVdUrWTKtYTcfD/HSxa9rVprPda2ZQW2GAZtxs3Lzxs7+8pqmW0X7hpcHGPQv&#10;UHSUC3j0GCqnhqInxV+F6nippJa1uSpl58u65iVzHIBNQF6weWxozxwXSI7uj2nS/y9s+Wn3oBCv&#10;MhxHGAnaQY2+QNao2LYMzUOboKHXKfg99g/KUtT9vSy/ayTkqgE3dquUHBpGK4AVWH//4oJdaLiK&#10;NsNHWUF4+mSky9W+Vp0NCFlAe1eS52NJ2N6gEjYDQpJ4hlEJRwFJwtCVzKfpdLlX2rxnskPWyLAC&#10;7C443d1rY8HQdHKxbwlZ8LZ1VW/FxQY4jjvwNFy1ZxaEK+LPhCTrxXoReVEYr72I5Ll3W6wiLy6C&#10;+Sx/l69WefDLvhtEacOrign7zCSoIPqzgh2kPUrhKCktW17ZcBaSVtvNqlVoR0HQhRsu5XBycvMv&#10;YbgkAJcXlIIwIndh4hXxYu5FRTTzkjlZeCRI7pKYREmUF5eU7rlg/04JDRlOZuHMVekM9AtuxI3X&#10;3GjacQMto+VdhhdHJ5paBa5F5UprKG9H+ywVFv4pFVDuqdBOr1aio9TNfrN3PyJwWrP63cjqGRSs&#10;JCgMugj0OzAaqX5gNEDvyLCA5oZR+0HAH7BtZjLUZGwmg4oSLmbYYDSaKzO2o6de8W0DcYMxM/0t&#10;/JOCOw2fMBx+F3QDR+XQuWy7OV87r1N/Xf4GAAD//wMAUEsDBBQABgAIAAAAIQBuLVXm3gAAAAsB&#10;AAAPAAAAZHJzL2Rvd25yZXYueG1sTI/LTsMwEEX3SP0Hayqxo3aTqkQhToWQKgFi05QPcOPJQ/gR&#10;2W4T/p5hBbt5HN05Ux0Wa9gNQxy9k7DdCGDoWq9H10v4PB8fCmAxKaeV8Q4lfGOEQ726q1Sp/exO&#10;eGtSzyjExVJJGFKaSs5jO6BVceMndLTrfLAqURt6roOaKdwangmx51aNji4MasKXAduv5mol8HNz&#10;nIvGBOHfs+7DvL2eOvRS3q+X5ydgCZf0B8OvPqlDTU4Xf3U6MiMhF9mOUAm7TFBBRL4tcmAXmuSP&#10;e+B1xf//UP8AAAD//wMAUEsBAi0AFAAGAAgAAAAhALaDOJL+AAAA4QEAABMAAAAAAAAAAAAAAAAA&#10;AAAAAFtDb250ZW50X1R5cGVzXS54bWxQSwECLQAUAAYACAAAACEAOP0h/9YAAACUAQAACwAAAAAA&#10;AAAAAAAAAAAvAQAAX3JlbHMvLnJlbHNQSwECLQAUAAYACAAAACEAfV/xDa0CAACnBQAADgAAAAAA&#10;AAAAAAAAAAAuAgAAZHJzL2Uyb0RvYy54bWxQSwECLQAUAAYACAAAACEAbi1V5t4AAAALAQAADwAA&#10;AAAAAAAAAAAAAAAHBQAAZHJzL2Rvd25yZXYueG1sUEsFBgAAAAAEAAQA8wAAABIGAAAAAA==&#10;" filled="f" stroked="f">
                <v:textbox style="mso-fit-shape-to-text:t" inset="0,0,0,0">
                  <w:txbxContent>
                    <w:p w:rsidR="00A92933" w:rsidRPr="00356DE9" w:rsidRDefault="00A92933" w:rsidP="00341FB2">
                      <w:pPr>
                        <w:autoSpaceDE w:val="0"/>
                        <w:autoSpaceDN w:val="0"/>
                        <w:adjustRightInd w:val="0"/>
                        <w:rPr>
                          <w:color w:val="000000"/>
                          <w:sz w:val="15"/>
                          <w:szCs w:val="15"/>
                        </w:rPr>
                      </w:pPr>
                      <w:r>
                        <w:rPr>
                          <w:rFonts w:ascii="Arial" w:cs="Arial"/>
                          <w:sz w:val="15"/>
                          <w:szCs w:val="15"/>
                        </w:rPr>
                        <w:t>J</w:t>
                      </w:r>
                      <w:r w:rsidRPr="00356DE9">
                        <w:rPr>
                          <w:rFonts w:ascii="Arial" w:cs="Arial"/>
                          <w:sz w:val="15"/>
                          <w:szCs w:val="15"/>
                        </w:rPr>
                        <w:t>o</w:t>
                      </w:r>
                    </w:p>
                  </w:txbxContent>
                </v:textbox>
              </v:rect>
            </w:pict>
          </mc:Fallback>
        </mc:AlternateContent>
      </w:r>
      <w:r w:rsidR="00A03D98" w:rsidRPr="00042DB4">
        <w:rPr>
          <w:noProof/>
          <w:sz w:val="21"/>
          <w:szCs w:val="21"/>
          <w:lang w:val="en-GB" w:eastAsia="en-GB"/>
        </w:rPr>
        <mc:AlternateContent>
          <mc:Choice Requires="wps">
            <w:drawing>
              <wp:anchor distT="0" distB="0" distL="114300" distR="114300" simplePos="0" relativeHeight="251682304" behindDoc="0" locked="0" layoutInCell="1" allowOverlap="1">
                <wp:simplePos x="0" y="0"/>
                <wp:positionH relativeFrom="column">
                  <wp:posOffset>1920240</wp:posOffset>
                </wp:positionH>
                <wp:positionV relativeFrom="paragraph">
                  <wp:posOffset>5177790</wp:posOffset>
                </wp:positionV>
                <wp:extent cx="100965" cy="109220"/>
                <wp:effectExtent l="0" t="0" r="0" b="0"/>
                <wp:wrapNone/>
                <wp:docPr id="63"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65" cy="109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2933" w:rsidRPr="00356DE9" w:rsidRDefault="00A92933" w:rsidP="00341FB2">
                            <w:pPr>
                              <w:autoSpaceDE w:val="0"/>
                              <w:autoSpaceDN w:val="0"/>
                              <w:adjustRightInd w:val="0"/>
                              <w:rPr>
                                <w:color w:val="000000"/>
                                <w:sz w:val="15"/>
                                <w:szCs w:val="15"/>
                              </w:rPr>
                            </w:pPr>
                            <w:r>
                              <w:rPr>
                                <w:rFonts w:ascii="Arial" w:cs="Arial"/>
                                <w:sz w:val="15"/>
                                <w:szCs w:val="15"/>
                              </w:rPr>
                              <w:t>J</w:t>
                            </w:r>
                            <w:r w:rsidRPr="00356DE9">
                              <w:rPr>
                                <w:rFonts w:ascii="Arial" w:cs="Arial"/>
                                <w:sz w:val="15"/>
                                <w:szCs w:val="15"/>
                              </w:rPr>
                              <w:t>o</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tangle 71" o:spid="_x0000_s1039" style="position:absolute;left:0;text-align:left;margin-left:151.2pt;margin-top:407.7pt;width:7.95pt;height:8.6pt;z-index:2516823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6e0rQIAAKcFAAAOAAAAZHJzL2Uyb0RvYy54bWysVNtu3CAQfa/Uf0C8O8aO92Ir3ihdr6tK&#10;aRs17QewNl6j2oCArDet+u8dcLzZTV6qtjygAYbhnJnDXF0f+g7tmTZcihxHFwQjJipZc7HL8bev&#10;ZbDEyFgqatpJwXL8yAy+Xr19czWojMWylV3NNIIgwmSDynFrrcrC0FQt66m5kIoJOGyk7qmFpd6F&#10;taYDRO+7MCZkHg5S10rLihkDu8V4iFc+ftOwyn5uGsMs6nIM2KyftZ+3bg5XVzTbaapaXj3BoH+B&#10;oqdcwKPHUAW1FD1o/ipUzystjWzsRSX7UDYNr5jnAGwi8oLNfUsV81wgOUYd02T+X9jq0/5OI17n&#10;eH6JkaA91OgLZI2KXcfQInIJGpTJwO9e3WlH0ahbWX03SMh1C27sRms5tIzWAMv7h2cX3MLAVbQd&#10;PsoawtMHK32uDo3uXUDIAjr4kjweS8IOFlWwGRGSzmcYVXAUkTSOfclCmk2XlTb2PZM9ckaONWD3&#10;wen+1lgAD66Ti3tLyJJ3na96J842wHHcgafhqjtzIHwRf6Yk3Sw3yyRI4vkmSEhRBDflOgnmZbSY&#10;FZfFel1Ev9y7UZK1vK6ZcM9MgoqSPyvYk7RHKRwlZWTHaxfOQTJ6t113Gu0pCLr0w5UIwJ+4hecw&#10;/DFweUEpihPyLk6Dcr5cBEmZzIJ0QZYBidJ36ZwkaVKU55RuuWD/TgkNOU5n8cxX6QT0C27Ej9fc&#10;aNZzCy2j432Ol0cnmjkFbkTtS2sp70b7JBUO/nMqIGNTob1enURHqdvD9uB/RHRU/1bWj6BgLUFh&#10;0EWg34HRSv0DowF6R44FNDeMug8C/oBrM5OhJ2M7GVRUcDHHFqPRXNuxHT0ozXctxI3GzKgb+Ccl&#10;9xp2f2jEAATcArqBp/LUuVy7OV17r+f+uvoNAAD//wMAUEsDBBQABgAIAAAAIQADlmyH3gAAAAsB&#10;AAAPAAAAZHJzL2Rvd25yZXYueG1sTI/LTsMwEEX3SPyDNUjsqJ0EqijEqRBSJUBsmvYD3HjyEH5E&#10;ttuEv2dYwW4eR3fO1LvVGnbFECfvJGQbAQxd5/XkBgmn4/6hBBaTcloZ71DCN0bYNbc3taq0X9wB&#10;r20aGIW4WCkJY0pzxXnsRrQqbvyMjna9D1YlasPAdVALhVvDcyG23KrJ0YVRzfg6YvfVXqwEfmz3&#10;S9maIPxH3n+a97dDj17K+7v15RlYwjX9wfCrT+rQkNPZX5yOzEgoRP5IqIQye6KCiCIrC2BnmhT5&#10;FnhT8/8/ND8AAAD//wMAUEsBAi0AFAAGAAgAAAAhALaDOJL+AAAA4QEAABMAAAAAAAAAAAAAAAAA&#10;AAAAAFtDb250ZW50X1R5cGVzXS54bWxQSwECLQAUAAYACAAAACEAOP0h/9YAAACUAQAACwAAAAAA&#10;AAAAAAAAAAAvAQAAX3JlbHMvLnJlbHNQSwECLQAUAAYACAAAACEAxU+ntK0CAACnBQAADgAAAAAA&#10;AAAAAAAAAAAuAgAAZHJzL2Uyb0RvYy54bWxQSwECLQAUAAYACAAAACEAA5Zsh94AAAALAQAADwAA&#10;AAAAAAAAAAAAAAAHBQAAZHJzL2Rvd25yZXYueG1sUEsFBgAAAAAEAAQA8wAAABIGAAAAAA==&#10;" filled="f" stroked="f">
                <v:textbox style="mso-fit-shape-to-text:t" inset="0,0,0,0">
                  <w:txbxContent>
                    <w:p w:rsidR="00A92933" w:rsidRPr="00356DE9" w:rsidRDefault="00A92933" w:rsidP="00341FB2">
                      <w:pPr>
                        <w:autoSpaceDE w:val="0"/>
                        <w:autoSpaceDN w:val="0"/>
                        <w:adjustRightInd w:val="0"/>
                        <w:rPr>
                          <w:color w:val="000000"/>
                          <w:sz w:val="15"/>
                          <w:szCs w:val="15"/>
                        </w:rPr>
                      </w:pPr>
                      <w:r>
                        <w:rPr>
                          <w:rFonts w:ascii="Arial" w:cs="Arial"/>
                          <w:sz w:val="15"/>
                          <w:szCs w:val="15"/>
                        </w:rPr>
                        <w:t>J</w:t>
                      </w:r>
                      <w:r w:rsidRPr="00356DE9">
                        <w:rPr>
                          <w:rFonts w:ascii="Arial" w:cs="Arial"/>
                          <w:sz w:val="15"/>
                          <w:szCs w:val="15"/>
                        </w:rPr>
                        <w:t>o</w:t>
                      </w:r>
                    </w:p>
                  </w:txbxContent>
                </v:textbox>
              </v:rect>
            </w:pict>
          </mc:Fallback>
        </mc:AlternateContent>
      </w:r>
      <w:r w:rsidR="00A03D98" w:rsidRPr="00042DB4">
        <w:rPr>
          <w:noProof/>
          <w:sz w:val="21"/>
          <w:szCs w:val="21"/>
          <w:lang w:val="en-GB" w:eastAsia="en-GB"/>
        </w:rPr>
        <mc:AlternateContent>
          <mc:Choice Requires="wps">
            <w:drawing>
              <wp:anchor distT="0" distB="0" distL="114300" distR="114300" simplePos="0" relativeHeight="251681280" behindDoc="0" locked="0" layoutInCell="1" allowOverlap="1">
                <wp:simplePos x="0" y="0"/>
                <wp:positionH relativeFrom="column">
                  <wp:posOffset>1897380</wp:posOffset>
                </wp:positionH>
                <wp:positionV relativeFrom="paragraph">
                  <wp:posOffset>5928360</wp:posOffset>
                </wp:positionV>
                <wp:extent cx="116840" cy="109220"/>
                <wp:effectExtent l="1905" t="3810" r="0" b="1270"/>
                <wp:wrapNone/>
                <wp:docPr id="62"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840" cy="109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2933" w:rsidRPr="00356DE9" w:rsidRDefault="00A92933" w:rsidP="00341FB2">
                            <w:pPr>
                              <w:autoSpaceDE w:val="0"/>
                              <w:autoSpaceDN w:val="0"/>
                              <w:adjustRightInd w:val="0"/>
                              <w:rPr>
                                <w:color w:val="000000"/>
                                <w:sz w:val="15"/>
                                <w:szCs w:val="15"/>
                              </w:rPr>
                            </w:pPr>
                            <w:smartTag w:uri="urn:schemas-microsoft-com:office:smarttags" w:element="place">
                              <w:r>
                                <w:rPr>
                                  <w:rFonts w:ascii="Arial" w:cs="Arial"/>
                                  <w:sz w:val="15"/>
                                  <w:szCs w:val="15"/>
                                </w:rPr>
                                <w:t>Po</w:t>
                              </w:r>
                            </w:smartTag>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tangle 70" o:spid="_x0000_s1040" style="position:absolute;left:0;text-align:left;margin-left:149.4pt;margin-top:466.8pt;width:9.2pt;height:8.6pt;z-index:2516812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dn5rgIAAKcFAAAOAAAAZHJzL2Uyb0RvYy54bWysVNtu2zAMfR+wfxD07voyx7GNOkUbx8OA&#10;bivW7QMUW46FyZIhqXG6Yf8+SolzaV+GbX4wKIkiDw+PeH2z6znaUqWZFAUOrwKMqKhlw8SmwN++&#10;Vl6KkTZENIRLQQv8TDW+Wbx9cz0OOY1kJ3lDFYIgQufjUODOmCH3fV13tCf6Sg5UwGErVU8MLNXG&#10;bxQZIXrP/SgIEn+UqhmUrKnWsFvuD/HCxW9bWpvPbaupQbzAgM24v3L/tf37i2uSbxQZOlYfYJC/&#10;QNETJiDpMVRJDEFPir0K1bNaSS1bc1XL3pdty2rqaoBqwuBFNY8dGairBcjRw5Em/f/C1p+2Dwqx&#10;psBJhJEgPfToC7BGxIZTNHcEjYPOwe9xeFC2RD3cy/q7RkIuO3Cjt0rJsaOkAVihJdS/uGAXGq6i&#10;9fhRNhCePBnpuNq1qrcBgQW0cy15PraE7gyqYTMMkzSGxtVwFAZZFDlEPsmny4PS5j2VPbJGgRVg&#10;d8HJ9l4bC4bkk4vNJWTFOHdd5+JiAxz3O5AartozC8I18WcWZKt0lcZeHCUrLw7K0rutlrGXVOF8&#10;Vr4rl8sy/GXzhnHesaahwqaZBBXGf9awg7T3UjhKSkvOGhvOQtJqs15yhbYEBF25z1EOJyc3/xKG&#10;IwFqeVFSGMXBXZR5VZLOvbiKZ142D1IvCLO7LAniLC6ry5LumaD/XhIaC5zNopnr0hnoF7UF7ntd&#10;G8l7ZmBkcNYXOD06kdwqcCUa11pDGN/bZ1RY+CcqoN1To51erUTt1NC52a137kWEkU1vt9ayeQYF&#10;KwkKAzHCvAOjk+oHRiPMjgILGG4Y8Q8C3oAdM5OhJmM9GUTUcLHABqO9uTT7cfQ0KLbpIG64Z2a4&#10;hXdSMafhE4bD64Jp4Eo5TC47bs7Xzus0Xxe/AQAA//8DAFBLAwQUAAYACAAAACEAoFHk0d8AAAAL&#10;AQAADwAAAGRycy9kb3ducmV2LnhtbEyPzU7DMBCE70i8g7VI3KjdRLRpiFMhpEqAuDTlAdx48yPs&#10;dWS7TXh7zAmOOzua+abaL9awK/owOpKwXglgSK3TI/USPk+HhwJYiIq0Mo5QwjcG2Ne3N5UqtZvp&#10;iNcm9iyFUCiVhCHGqeQ8tANaFVZuQkq/znmrYjp9z7VXcwq3hmdCbLhVI6WGQU34MmD71VysBH5q&#10;DnPRGC/ce9Z9mLfXY4dOyvu75fkJWMQl/pnhFz+hQ52Yzu5COjAjIdsVCT1K2OX5Blhy5OttBuyc&#10;lEdRAK8r/n9D/QMAAP//AwBQSwECLQAUAAYACAAAACEAtoM4kv4AAADhAQAAEwAAAAAAAAAAAAAA&#10;AAAAAAAAW0NvbnRlbnRfVHlwZXNdLnhtbFBLAQItABQABgAIAAAAIQA4/SH/1gAAAJQBAAALAAAA&#10;AAAAAAAAAAAAAC8BAABfcmVscy8ucmVsc1BLAQItABQABgAIAAAAIQCnYdn5rgIAAKcFAAAOAAAA&#10;AAAAAAAAAAAAAC4CAABkcnMvZTJvRG9jLnhtbFBLAQItABQABgAIAAAAIQCgUeTR3wAAAAsBAAAP&#10;AAAAAAAAAAAAAAAAAAgFAABkcnMvZG93bnJldi54bWxQSwUGAAAAAAQABADzAAAAFAYAAAAA&#10;" filled="f" stroked="f">
                <v:textbox style="mso-fit-shape-to-text:t" inset="0,0,0,0">
                  <w:txbxContent>
                    <w:p w:rsidR="00A92933" w:rsidRPr="00356DE9" w:rsidRDefault="00A92933" w:rsidP="00341FB2">
                      <w:pPr>
                        <w:autoSpaceDE w:val="0"/>
                        <w:autoSpaceDN w:val="0"/>
                        <w:adjustRightInd w:val="0"/>
                        <w:rPr>
                          <w:color w:val="000000"/>
                          <w:sz w:val="15"/>
                          <w:szCs w:val="15"/>
                        </w:rPr>
                      </w:pPr>
                      <w:smartTag w:uri="urn:schemas-microsoft-com:office:smarttags" w:element="place">
                        <w:r>
                          <w:rPr>
                            <w:rFonts w:ascii="Arial" w:cs="Arial"/>
                            <w:sz w:val="15"/>
                            <w:szCs w:val="15"/>
                          </w:rPr>
                          <w:t>Po</w:t>
                        </w:r>
                      </w:smartTag>
                    </w:p>
                  </w:txbxContent>
                </v:textbox>
              </v:rect>
            </w:pict>
          </mc:Fallback>
        </mc:AlternateContent>
      </w:r>
      <w:r w:rsidR="00A03D98" w:rsidRPr="00042DB4">
        <w:rPr>
          <w:noProof/>
          <w:sz w:val="21"/>
          <w:szCs w:val="21"/>
          <w:lang w:val="en-GB" w:eastAsia="en-GB"/>
        </w:rPr>
        <mc:AlternateContent>
          <mc:Choice Requires="wps">
            <w:drawing>
              <wp:anchor distT="0" distB="0" distL="114300" distR="114300" simplePos="0" relativeHeight="251680256" behindDoc="0" locked="0" layoutInCell="1" allowOverlap="1">
                <wp:simplePos x="0" y="0"/>
                <wp:positionH relativeFrom="column">
                  <wp:posOffset>1775460</wp:posOffset>
                </wp:positionH>
                <wp:positionV relativeFrom="paragraph">
                  <wp:posOffset>1936750</wp:posOffset>
                </wp:positionV>
                <wp:extent cx="69850" cy="104775"/>
                <wp:effectExtent l="3810" t="3175" r="2540" b="6350"/>
                <wp:wrapNone/>
                <wp:docPr id="61" name="Freeform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04775"/>
                        </a:xfrm>
                        <a:custGeom>
                          <a:avLst/>
                          <a:gdLst>
                            <a:gd name="T0" fmla="*/ 87 w 87"/>
                            <a:gd name="T1" fmla="*/ 0 h 131"/>
                            <a:gd name="T2" fmla="*/ 44 w 87"/>
                            <a:gd name="T3" fmla="*/ 131 h 131"/>
                            <a:gd name="T4" fmla="*/ 0 w 87"/>
                            <a:gd name="T5" fmla="*/ 0 h 131"/>
                            <a:gd name="T6" fmla="*/ 87 w 87"/>
                            <a:gd name="T7" fmla="*/ 0 h 131"/>
                          </a:gdLst>
                          <a:ahLst/>
                          <a:cxnLst>
                            <a:cxn ang="0">
                              <a:pos x="T0" y="T1"/>
                            </a:cxn>
                            <a:cxn ang="0">
                              <a:pos x="T2" y="T3"/>
                            </a:cxn>
                            <a:cxn ang="0">
                              <a:pos x="T4" y="T5"/>
                            </a:cxn>
                            <a:cxn ang="0">
                              <a:pos x="T6" y="T7"/>
                            </a:cxn>
                          </a:cxnLst>
                          <a:rect l="0" t="0" r="r" b="b"/>
                          <a:pathLst>
                            <a:path w="87" h="131">
                              <a:moveTo>
                                <a:pt x="87" y="0"/>
                              </a:moveTo>
                              <a:lnTo>
                                <a:pt x="44" y="131"/>
                              </a:lnTo>
                              <a:lnTo>
                                <a:pt x="0" y="0"/>
                              </a:lnTo>
                              <a:lnTo>
                                <a:pt x="8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A5CD79" id="Freeform 69" o:spid="_x0000_s1026" style="position:absolute;margin-left:139.8pt;margin-top:152.5pt;width:5.5pt;height:8.2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7,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c3rPAMAAMQHAAAOAAAAZHJzL2Uyb0RvYy54bWysVW1vmzAQ/j5p/8Hyx0kpkJIXotJqbZdp&#10;UrdVavcDHGMCGtjMdkK6af99dzakpEurahofjM09nO95znc+u9jVFdkKbUolUxqdhJQIyVVWynVK&#10;v90vR3NKjGUyY5WSIqUPwtCL87dvztpmIcaqUFUmNAEn0izaJqWFtc0iCAwvRM3MiWqEBGOudM0s&#10;LPU6yDRrwXtdBeMwnAat0lmjFRfGwNdrb6Tnzn+eC26/5rkRllQphdisG7UbVzgG52dssdasKUre&#10;hcH+IYqalRI23bu6ZpaRjS7/clWXXCujcnvCVR2oPC+5cByATRQ+YXNXsEY4LiCOafYymf/nln/Z&#10;3mpSZimdRpRIVkOOlloIVJxME9SnbcwCYHfNrUaGprlR/LsBQ3BgwYUBDFm1n1UGbtjGKqfJLtc1&#10;/glsyc5J/7CXXuws4fBxmswnkB8OliiMZ7MJ7hywRf8v3xj7USjnh21vjPWJy2DmZM+62O/BSV5X&#10;kMN3AZnPSAtDl+Q9BIjuISEpSHQaPYWMB5A4PurldAABD8f9xANQeNTN5ABxNJjpAPIMpdkAMqAE&#10;Aq57iVjRq8Z3spMNZoRhpYYuUY0ymCDUEPJw71QBF4BCjZ8Bg1QIPu0S9jIY9EBwn92XwcAbwS5/&#10;fRj+3YWvobyfFramBAp75RPaMIusMXqckjalcBxIAYcMco6fa7UV98oBLHJHM2zqGgPs9Wiu5BAW&#10;eyLdyQFgb+7fjfPmheyd9bb+7TFPduyNvFJG+BrA0F0x7OmgCoOCMKoqs2VZVcjD6PXqqtJky7Dl&#10;uadLzQGscjmVCn/z2/gvUJCdYliaroX9SqJxHF6Ok9FyOp+N4mU8GSWzcD4Ko+QymYZxEl8vf6Oc&#10;UbwoyiwT8qaUom+nUfy6dtU1dt8IXUPFfCWT8cRl6iD6V5LUaiMz1ykKwbIP3dyysvLz4DBiJzLQ&#10;7t9OCNflsLH5TrhS2QM0Oa38VQJXH0wKpX9S0sI1klLzY8O0oKT6JKFPJ1EcwymwbhFPZmNY6KFl&#10;NbQwycFVSi2FssTplfV31abR5bqAnfypleo9NNe8xC7o4vNRdQu4KhyD7lrDu2i4dqjHy/f8DwAA&#10;AP//AwBQSwMEFAAGAAgAAAAhAL/Un3rgAAAACwEAAA8AAABkcnMvZG93bnJldi54bWxMj8FOwzAQ&#10;RO9I/IO1SFwQtRNooCFOBZU4caJFQtxc200i4nViu23o17M9wXFnRzNvquXkenawIXYeJWQzAcyi&#10;9qbDRsLH5vX2EVhMCo3qPVoJPzbCsr68qFRp/BHf7WGdGkYhGEsloU1pKDmPurVOxZkfLNJv54NT&#10;ic7QcBPUkcJdz3MhCu5Uh9TQqsGuWqu/13sn4U6sRj2O6vR1fxNe9Gdxyt52Gymvr6bnJ2DJTunP&#10;DGd8QoeamLZ+jyayXkL+sCjIeg6b0yhy5AtBypaUPJsDryv+f0P9CwAA//8DAFBLAQItABQABgAI&#10;AAAAIQC2gziS/gAAAOEBAAATAAAAAAAAAAAAAAAAAAAAAABbQ29udGVudF9UeXBlc10ueG1sUEsB&#10;Ai0AFAAGAAgAAAAhADj9If/WAAAAlAEAAAsAAAAAAAAAAAAAAAAALwEAAF9yZWxzLy5yZWxzUEsB&#10;Ai0AFAAGAAgAAAAhAPq5zes8AwAAxAcAAA4AAAAAAAAAAAAAAAAALgIAAGRycy9lMm9Eb2MueG1s&#10;UEsBAi0AFAAGAAgAAAAhAL/Un3rgAAAACwEAAA8AAAAAAAAAAAAAAAAAlgUAAGRycy9kb3ducmV2&#10;LnhtbFBLBQYAAAAABAAEAPMAAACjBgAAAAA=&#10;" path="m87,l44,131,,,87,xe" fillcolor="black" stroked="f">
                <v:path arrowok="t" o:connecttype="custom" o:connectlocs="69850,0;35326,104775;0,0;69850,0" o:connectangles="0,0,0,0"/>
              </v:shape>
            </w:pict>
          </mc:Fallback>
        </mc:AlternateContent>
      </w:r>
      <w:r w:rsidR="00A03D98" w:rsidRPr="00042DB4">
        <w:rPr>
          <w:noProof/>
          <w:sz w:val="21"/>
          <w:szCs w:val="21"/>
          <w:lang w:val="en-GB" w:eastAsia="en-GB"/>
        </w:rPr>
        <mc:AlternateContent>
          <mc:Choice Requires="wps">
            <w:drawing>
              <wp:anchor distT="0" distB="0" distL="114300" distR="114300" simplePos="0" relativeHeight="251679232" behindDoc="0" locked="0" layoutInCell="1" allowOverlap="1">
                <wp:simplePos x="0" y="0"/>
                <wp:positionH relativeFrom="column">
                  <wp:posOffset>1811655</wp:posOffset>
                </wp:positionH>
                <wp:positionV relativeFrom="paragraph">
                  <wp:posOffset>1751965</wp:posOffset>
                </wp:positionV>
                <wp:extent cx="635" cy="180975"/>
                <wp:effectExtent l="11430" t="8890" r="6985" b="10160"/>
                <wp:wrapNone/>
                <wp:docPr id="60" name="Freeform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 cy="180975"/>
                        </a:xfrm>
                        <a:custGeom>
                          <a:avLst/>
                          <a:gdLst>
                            <a:gd name="T0" fmla="*/ 0 w 23"/>
                            <a:gd name="T1" fmla="*/ 0 h 228"/>
                            <a:gd name="T2" fmla="*/ 0 w 23"/>
                            <a:gd name="T3" fmla="*/ 169 h 228"/>
                            <a:gd name="T4" fmla="*/ 23 w 23"/>
                            <a:gd name="T5" fmla="*/ 169 h 228"/>
                            <a:gd name="T6" fmla="*/ 23 w 23"/>
                            <a:gd name="T7" fmla="*/ 228 h 228"/>
                          </a:gdLst>
                          <a:ahLst/>
                          <a:cxnLst>
                            <a:cxn ang="0">
                              <a:pos x="T0" y="T1"/>
                            </a:cxn>
                            <a:cxn ang="0">
                              <a:pos x="T2" y="T3"/>
                            </a:cxn>
                            <a:cxn ang="0">
                              <a:pos x="T4" y="T5"/>
                            </a:cxn>
                            <a:cxn ang="0">
                              <a:pos x="T6" y="T7"/>
                            </a:cxn>
                          </a:cxnLst>
                          <a:rect l="0" t="0" r="r" b="b"/>
                          <a:pathLst>
                            <a:path w="23" h="228">
                              <a:moveTo>
                                <a:pt x="0" y="0"/>
                              </a:moveTo>
                              <a:lnTo>
                                <a:pt x="0" y="169"/>
                              </a:lnTo>
                              <a:lnTo>
                                <a:pt x="23" y="169"/>
                              </a:lnTo>
                              <a:lnTo>
                                <a:pt x="23" y="228"/>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FCFA82" id="Freeform 68" o:spid="_x0000_s1026" style="position:absolute;margin-left:142.65pt;margin-top:137.95pt;width:.05pt;height:14.2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UYEPQMAANcHAAAOAAAAZHJzL2Uyb0RvYy54bWysVduOmzAQfa/Uf7D8WCnLJSy5aMlqFZKq&#10;Ui8rbfoBDpiACja1nZBt1X/vjCEs2ZtWVXkAGx9m5pxhZq6uj1VJDlzpQoqIehcuJVwkMi3ELqLf&#10;N+vRlBJtmEhZKQWP6D3X9Hrx/t1VU8+5L3NZplwRMCL0vKkjmhtTzx1HJzmvmL6QNRdwmElVMQNb&#10;tXNSxRqwXpWO77qh00iV1komXGt4G7eHdGHtZxlPzLcs09yQMqIQm7F3Ze9bvDuLKzbfKVbnRdKF&#10;wf4hiooVApz2pmJmGNmr4ompqkiU1DIzF4msHJllRcItB2DjuY/Y3OWs5pYLiKPrXib9/8wmXw+3&#10;ihRpREOQR7AKcrRWnKPiJJyiPk2t5wC7q28VMtT1Z5n80HDgnJ3gRgOGbJsvMgUzbG+k1eSYqQq/&#10;BLbkaKW/76XnR0MSeBmOLylJ4L03dWeTS/TrsPnpy2SvzUcurRV2+KxNm7YUVlb0tIt8AxyyqoQM&#10;fnCISxrij7sM9wjvDJET37ckIXM9xD+DPGdkPEB44Yw8ayYYgPzxs8EA5z7cF+2EA9ALdiZDiD99&#10;iAc03J1UYvlJuOQoOuVgRRiWqmszVUuNGUIZIRUbr0sDoFDmF8AgF4Kt0uDvdTCIguBTgl8HA3ME&#10;T4ZhtB668BXU9+PKVpRAZW/bvNfMIGuMHpekiSj8EiSHB+QdX1fywDfSAsyjvxNcPZyW4ikKUtaF&#10;djo9PWtrC10BgTfCuj8RvLZWYIEx20LoeSD9QTEIuS7K0lZDKZDd2IPiQTZalkWKh3ajdttlqciB&#10;YRu0Vxf4GaxW2sRM5y3OHrUyKrkXqfWSc5auurVhRdmubczoCMq5kxsL2zbA3zN3tpqupsEo8MPV&#10;KHDjeHSzXgajcA2xxuN4uYy9PxizF8zzIk25wLBPzdgL3tbsurHQttG+HZ/R00MV1vZ6qoJzHoZV&#10;H7icnpadbXzY69rmuJXpPfQ9JdvpAtMQFrlUvyhpYLJEVP/cM8UpKT8JaN0zLwhwFNlNcDnxYaOG&#10;J9vhCRMJmIqooVCouFyadnzta1XscvDk2XwLeQP9NiuwNdr42qi6DUwPy6CbdDiehnuLepjHi78A&#10;AAD//wMAUEsDBBQABgAIAAAAIQBbiPrO4AAAAAsBAAAPAAAAZHJzL2Rvd25yZXYueG1sTI/NTsMw&#10;EITvSLyDtUjcqNMm/SHEqSqkSghOBA4ct7GJA/Y6xG4b3p7lBLfdndHMt9V28k6czBj7QArmswyE&#10;oTbonjoFry/7mw2ImJA0ukBGwbeJsK0vLyosdTjTszk1qRMcQrFEBTaloZQyttZ4jLMwGGLtPYwe&#10;E69jJ/WIZw73Ti6ybCU99sQNFgdzb0372Ry9go8H57LHr/l6VdinZv+24/Iclbq+mnZ3IJKZ0p8Z&#10;fvEZHWpmOoQj6SicgsVmmbOVh/XyFgQ7+FKAOCjIs6IAWVfy/w/1DwAAAP//AwBQSwECLQAUAAYA&#10;CAAAACEAtoM4kv4AAADhAQAAEwAAAAAAAAAAAAAAAAAAAAAAW0NvbnRlbnRfVHlwZXNdLnhtbFBL&#10;AQItABQABgAIAAAAIQA4/SH/1gAAAJQBAAALAAAAAAAAAAAAAAAAAC8BAABfcmVscy8ucmVsc1BL&#10;AQItABQABgAIAAAAIQBdJUYEPQMAANcHAAAOAAAAAAAAAAAAAAAAAC4CAABkcnMvZTJvRG9jLnht&#10;bFBLAQItABQABgAIAAAAIQBbiPrO4AAAAAsBAAAPAAAAAAAAAAAAAAAAAJcFAABkcnMvZG93bnJl&#10;di54bWxQSwUGAAAAAAQABADzAAAApAYAAAAA&#10;" path="m,l,169r23,l23,228e" filled="f" strokeweight=".25pt">
                <v:path arrowok="t" o:connecttype="custom" o:connectlocs="0,0;0,134144;635,134144;635,180975" o:connectangles="0,0,0,0"/>
              </v:shape>
            </w:pict>
          </mc:Fallback>
        </mc:AlternateContent>
      </w:r>
      <w:r w:rsidR="00A03D98" w:rsidRPr="00042DB4">
        <w:rPr>
          <w:noProof/>
          <w:sz w:val="21"/>
          <w:szCs w:val="21"/>
          <w:lang w:val="en-GB" w:eastAsia="en-GB"/>
        </w:rPr>
        <mc:AlternateContent>
          <mc:Choice Requires="wps">
            <w:drawing>
              <wp:anchor distT="0" distB="0" distL="114300" distR="114300" simplePos="0" relativeHeight="251678208" behindDoc="0" locked="0" layoutInCell="1" allowOverlap="1">
                <wp:simplePos x="0" y="0"/>
                <wp:positionH relativeFrom="column">
                  <wp:posOffset>1777365</wp:posOffset>
                </wp:positionH>
                <wp:positionV relativeFrom="paragraph">
                  <wp:posOffset>2783840</wp:posOffset>
                </wp:positionV>
                <wp:extent cx="69850" cy="104775"/>
                <wp:effectExtent l="5715" t="2540" r="635" b="6985"/>
                <wp:wrapNone/>
                <wp:docPr id="59" name="Freeform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04775"/>
                        </a:xfrm>
                        <a:custGeom>
                          <a:avLst/>
                          <a:gdLst>
                            <a:gd name="T0" fmla="*/ 88 w 88"/>
                            <a:gd name="T1" fmla="*/ 0 h 131"/>
                            <a:gd name="T2" fmla="*/ 44 w 88"/>
                            <a:gd name="T3" fmla="*/ 131 h 131"/>
                            <a:gd name="T4" fmla="*/ 0 w 88"/>
                            <a:gd name="T5" fmla="*/ 0 h 131"/>
                            <a:gd name="T6" fmla="*/ 88 w 88"/>
                            <a:gd name="T7" fmla="*/ 0 h 131"/>
                          </a:gdLst>
                          <a:ahLst/>
                          <a:cxnLst>
                            <a:cxn ang="0">
                              <a:pos x="T0" y="T1"/>
                            </a:cxn>
                            <a:cxn ang="0">
                              <a:pos x="T2" y="T3"/>
                            </a:cxn>
                            <a:cxn ang="0">
                              <a:pos x="T4" y="T5"/>
                            </a:cxn>
                            <a:cxn ang="0">
                              <a:pos x="T6" y="T7"/>
                            </a:cxn>
                          </a:cxnLst>
                          <a:rect l="0" t="0" r="r" b="b"/>
                          <a:pathLst>
                            <a:path w="88" h="131">
                              <a:moveTo>
                                <a:pt x="88" y="0"/>
                              </a:moveTo>
                              <a:lnTo>
                                <a:pt x="44" y="131"/>
                              </a:lnTo>
                              <a:lnTo>
                                <a:pt x="0" y="0"/>
                              </a:lnTo>
                              <a:lnTo>
                                <a:pt x="8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4B8BD0" id="Freeform 67" o:spid="_x0000_s1026" style="position:absolute;margin-left:139.95pt;margin-top:219.2pt;width:5.5pt;height:8.2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8,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d8SOwMAAMQHAAAOAAAAZHJzL2Uyb0RvYy54bWysVVFvmzAQfp+0/2D5cVIKpJCEqLRa22Wa&#10;1G2Vmv0AB0xAA5vZTkg37b/vzoaUZGlVTePB2NzH57vvfOeLq11dkS1XupQiocGZTwkXqcxKsU7o&#10;t+ViNKNEGyYyVknBE/rINb26fPvmom3mfCwLWWVcESARet42CS2Maeaep9OC10yfyYYLMOZS1czA&#10;Uq29TLEW2OvKG/v+xGulyholU641fL11Rnpp+fOcp+ZrnmtuSJVQ8M3YUdlxhaN3ecHma8Waokw7&#10;N9g/eFGzUsCme6pbZhjZqPIvqrpMldQyN2eprD2Z52XKbQwQTeAfRfNQsIbbWEAc3exl0v+PNv2y&#10;vVekzBIaxZQIVkOOFopzVJxMpqhP2+g5wB6ae4UR6uZOpt81GLwDCy40YMiq/SwzoGEbI60mu1zV&#10;+CdES3ZW+se99HxnSAofJ/EsgvykYAn8cDqNcGePzft/0402H7m0PGx7p41LXAYzK3vW+b4Ekryu&#10;IIfvPDKbkRaGLsl7SDCA+KQgwXlwDBkPIGF4kuV8AAGG0zzhAOSfpIkOECedmQwgz4Q0HUAGIYGA&#10;614iVvSqpTvRyQYzwrBSfZuoRmpMEGoIeVhaVYACUKjxM2CQCsHnXcJeBoMeCO6z+zIY4kawPYS9&#10;G+7dua+gvI8LW1EChb1yCW2YwajRe5ySNqFwHEgBhwxyjp9rueVLaQEGY0czbGobA+z1ZK7EEBa6&#10;QLqTA8De3L8by+aE7Ml6W/92mKMde2NaSc1dDaDrthj24aAKg4LQsiqzRVlVGIdW69VNpciWYcuz&#10;T5eaA1hlcyok/ua2cV+gIDvFsDRtC/sVB+PQvx7Ho8VkNh2FizAaxVN/NvKD+Dqe+GEc3i5+o5xB&#10;OC/KLOPirhS8b6dB+Lp21TV21whtQ8V8xdE4spk68P6VQSq5EZntFAVn2YdublhZubl36LEVGcLu&#10;31YI2+WwsblOuJLZIzQ5Jd1VAlcfTAqpflLSwjWSUP1jwxSnpPokoE/HQRjCKTB2EUbTMSzU0LIa&#10;WphIgSqhhkJZ4vTGuLtq06hyXcBO7tQK+R6aa15iF7T+Oa+6BVwVNoLuWsO7aLi2qKfL9/IPAAAA&#10;//8DAFBLAwQUAAYACAAAACEAHOuUZd8AAAALAQAADwAAAGRycy9kb3ducmV2LnhtbEyPwU7DMAyG&#10;70i8Q2QkbiyldGwtTSc0hGAXENsewGtMW9EkVZKu5e0xJzj696ffn8vNbHpxJh86ZxXcLhIQZGun&#10;O9soOB6eb9YgQkSrsXeWFHxTgE11eVFiod1kP+i8j43gEhsKVNDGOBRShrolg2HhBrK8+3TeYOTR&#10;N1J7nLjc9DJNkntpsLN8ocWBti3VX/vRKFjiykxvO//STBLfh9cx2z5Fp9T11fz4ACLSHP9g+NVn&#10;dajY6eRGq4PoFaSrPGdUQXa3zkAwkeYJJydOllkOsirl/x+qHwAAAP//AwBQSwECLQAUAAYACAAA&#10;ACEAtoM4kv4AAADhAQAAEwAAAAAAAAAAAAAAAAAAAAAAW0NvbnRlbnRfVHlwZXNdLnhtbFBLAQIt&#10;ABQABgAIAAAAIQA4/SH/1gAAAJQBAAALAAAAAAAAAAAAAAAAAC8BAABfcmVscy8ucmVsc1BLAQIt&#10;ABQABgAIAAAAIQD8ed8SOwMAAMQHAAAOAAAAAAAAAAAAAAAAAC4CAABkcnMvZTJvRG9jLnhtbFBL&#10;AQItABQABgAIAAAAIQAc65Rl3wAAAAsBAAAPAAAAAAAAAAAAAAAAAJUFAABkcnMvZG93bnJldi54&#10;bWxQSwUGAAAAAAQABADzAAAAoQYAAAAA&#10;" path="m88,l44,131,,,88,xe" fillcolor="black" stroked="f">
                <v:path arrowok="t" o:connecttype="custom" o:connectlocs="69850,0;34925,104775;0,0;69850,0" o:connectangles="0,0,0,0"/>
              </v:shape>
            </w:pict>
          </mc:Fallback>
        </mc:AlternateContent>
      </w:r>
      <w:r w:rsidR="00A03D98" w:rsidRPr="00042DB4">
        <w:rPr>
          <w:noProof/>
          <w:sz w:val="21"/>
          <w:szCs w:val="21"/>
          <w:lang w:val="en-GB" w:eastAsia="en-GB"/>
        </w:rPr>
        <mc:AlternateContent>
          <mc:Choice Requires="wps">
            <w:drawing>
              <wp:anchor distT="0" distB="0" distL="114300" distR="114300" simplePos="0" relativeHeight="251677184" behindDoc="0" locked="0" layoutInCell="1" allowOverlap="1">
                <wp:simplePos x="0" y="0"/>
                <wp:positionH relativeFrom="column">
                  <wp:posOffset>1811655</wp:posOffset>
                </wp:positionH>
                <wp:positionV relativeFrom="paragraph">
                  <wp:posOffset>2637790</wp:posOffset>
                </wp:positionV>
                <wp:extent cx="635" cy="155575"/>
                <wp:effectExtent l="11430" t="8890" r="6985" b="6985"/>
                <wp:wrapNone/>
                <wp:docPr id="58" name="Freeform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 cy="155575"/>
                        </a:xfrm>
                        <a:custGeom>
                          <a:avLst/>
                          <a:gdLst>
                            <a:gd name="T0" fmla="*/ 23 w 23"/>
                            <a:gd name="T1" fmla="*/ 0 h 196"/>
                            <a:gd name="T2" fmla="*/ 23 w 23"/>
                            <a:gd name="T3" fmla="*/ 170 h 196"/>
                            <a:gd name="T4" fmla="*/ 0 w 23"/>
                            <a:gd name="T5" fmla="*/ 170 h 196"/>
                            <a:gd name="T6" fmla="*/ 0 w 23"/>
                            <a:gd name="T7" fmla="*/ 196 h 196"/>
                          </a:gdLst>
                          <a:ahLst/>
                          <a:cxnLst>
                            <a:cxn ang="0">
                              <a:pos x="T0" y="T1"/>
                            </a:cxn>
                            <a:cxn ang="0">
                              <a:pos x="T2" y="T3"/>
                            </a:cxn>
                            <a:cxn ang="0">
                              <a:pos x="T4" y="T5"/>
                            </a:cxn>
                            <a:cxn ang="0">
                              <a:pos x="T6" y="T7"/>
                            </a:cxn>
                          </a:cxnLst>
                          <a:rect l="0" t="0" r="r" b="b"/>
                          <a:pathLst>
                            <a:path w="23" h="196">
                              <a:moveTo>
                                <a:pt x="23" y="0"/>
                              </a:moveTo>
                              <a:lnTo>
                                <a:pt x="23" y="170"/>
                              </a:lnTo>
                              <a:lnTo>
                                <a:pt x="0" y="170"/>
                              </a:lnTo>
                              <a:lnTo>
                                <a:pt x="0" y="196"/>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7002C0" id="Freeform 66" o:spid="_x0000_s1026" style="position:absolute;margin-left:142.65pt;margin-top:207.7pt;width:.05pt;height:12.2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zaaQAMAANcHAAAOAAAAZHJzL2Uyb0RvYy54bWysVW1v2jAQ/j5p/8Hyx0k0CQQoqKGqoEyT&#10;9lKp7AeYxCHREtuzDaGb9t9357w0tKWqpvEh2LmHu3ue4+6uro9lQQ5cm1yKiAYXPiVcxDLJxS6i&#10;3zfrwSUlxjKRsEIKHtEHbuj14v27q0rN+VBmski4JuBEmHmlIppZq+aeZ+KMl8xcSMUFGFOpS2bh&#10;qndeolkF3svCG/r+xKukTpSWMTcG3q5qI104/2nKY/stTQ23pIgo5GbdU7vnFp/e4orNd5qpLI+b&#10;NNg/ZFGyXEDQztWKWUb2On/mqsxjLY1M7UUsS0+maR5zxwHYBP4TNvcZU9xxAXGM6mQy/89t/PVw&#10;p0meRHQMlRKshBqtNeeoOJlMUJ9KmTnA7tWdRoZGfZbxDwMG78SCFwMYsq2+yATcsL2VTpNjqkv8&#10;JbAlRyf9Qyc9P1oSw8vJaExJDO+D8Xg8HWNcj83bX8Z7Yz9y6byww2dj67IlcHKiJ03mGyhxWhZQ&#10;wQ8eGY5IBY+mxB0k6EF8kpFg5lhC6TrIsAc542XUgwTTM37CHsh/MRkg3eV71s2kB3rZzbSHAD6P&#10;rEDDXasSy1rh4qNolIMTYdiqvquUkgYrhDJCKTZBUwZAocxnwKAWgp3QEO91MEiC4LbAr4OBOIKn&#10;/TTqCE36Gvr7aWdrSqCzt3XZFbPIGrPHI6kiCv8IksH/DMqOr0t54BvpABa5oxmCuskAsR7NhXgB&#10;BjVrkmvN7bdy3moh34iq/4gQtPYBB8zZNULHA+n3mkHIdV4UrhsKgexGATQPsjGyyBM0uovebZeF&#10;JgeGY9B9mrRPYEobu2Imq3HOVMuo5V4kLkrGWXLbnC3Li/rscsZA0M6N3NjYbgD+nvmz28vby3AQ&#10;Die3g9BfrQY362U4mKwh19VotVyugj+YcxDOszxJuMC022EchG8bds1aqMdoN45P6Jm+Cmv3ea6C&#10;d5qGUx+4tN+OnRt8OOvq4biVyQPMPS3r7QLbEA6Z1L8oqWCzRNT83DPNKSk+CRjdsyAMcRW5Szie&#10;DuGi+5Zt38JEDK4iaik0Kh6Xtl5fe6XzXQaRAldvIW9g3qY5jkaXX51Vc4Ht4Rg0mw7XU//uUI/7&#10;ePEXAAD//wMAUEsDBBQABgAIAAAAIQBUvB2n4QAAAAsBAAAPAAAAZHJzL2Rvd25yZXYueG1sTI9B&#10;T8MwDIXvSPyHyEjcWLKtQ2tpOlUIDogDY0zi6rVZ25E4pcm27t9jTnCz33t6/pyvRmfFyQyh86Rh&#10;OlEgDFW+7qjRsP14vluCCBGpRuvJaLiYAKvi+irHrPZnejenTWwEl1DIUEMbY59JGarWOAwT3xti&#10;b+8Hh5HXoZH1gGcud1bOlLqXDjviCy325rE11dfm6DTMDvb1rVqXh5dtqVKVPH1/Xvao9e3NWD6A&#10;iGaMf2H4xWd0KJhp549UB2G5Y7mYc1RDMl0kIDjBCg87VuZpCrLI5f8fih8AAAD//wMAUEsBAi0A&#10;FAAGAAgAAAAhALaDOJL+AAAA4QEAABMAAAAAAAAAAAAAAAAAAAAAAFtDb250ZW50X1R5cGVzXS54&#10;bWxQSwECLQAUAAYACAAAACEAOP0h/9YAAACUAQAACwAAAAAAAAAAAAAAAAAvAQAAX3JlbHMvLnJl&#10;bHNQSwECLQAUAAYACAAAACEAAu82mkADAADXBwAADgAAAAAAAAAAAAAAAAAuAgAAZHJzL2Uyb0Rv&#10;Yy54bWxQSwECLQAUAAYACAAAACEAVLwdp+EAAAALAQAADwAAAAAAAAAAAAAAAACaBQAAZHJzL2Rv&#10;d25yZXYueG1sUEsFBgAAAAAEAAQA8wAAAKgGAAAAAA==&#10;" path="m23,r,170l,170r,26e" filled="f" strokeweight=".25pt">
                <v:path arrowok="t" o:connecttype="custom" o:connectlocs="635,0;635,134938;0,134938;0,155575" o:connectangles="0,0,0,0"/>
              </v:shape>
            </w:pict>
          </mc:Fallback>
        </mc:AlternateContent>
      </w:r>
      <w:r w:rsidR="00A03D98" w:rsidRPr="00042DB4">
        <w:rPr>
          <w:noProof/>
          <w:sz w:val="21"/>
          <w:szCs w:val="21"/>
          <w:lang w:val="en-GB" w:eastAsia="en-GB"/>
        </w:rPr>
        <mc:AlternateContent>
          <mc:Choice Requires="wps">
            <w:drawing>
              <wp:anchor distT="0" distB="0" distL="114300" distR="114300" simplePos="0" relativeHeight="251676160" behindDoc="0" locked="0" layoutInCell="1" allowOverlap="1">
                <wp:simplePos x="0" y="0"/>
                <wp:positionH relativeFrom="column">
                  <wp:posOffset>1777365</wp:posOffset>
                </wp:positionH>
                <wp:positionV relativeFrom="paragraph">
                  <wp:posOffset>3804920</wp:posOffset>
                </wp:positionV>
                <wp:extent cx="69850" cy="104775"/>
                <wp:effectExtent l="5715" t="4445" r="635" b="5080"/>
                <wp:wrapNone/>
                <wp:docPr id="57" name="Freeform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04775"/>
                        </a:xfrm>
                        <a:custGeom>
                          <a:avLst/>
                          <a:gdLst>
                            <a:gd name="T0" fmla="*/ 88 w 88"/>
                            <a:gd name="T1" fmla="*/ 0 h 132"/>
                            <a:gd name="T2" fmla="*/ 44 w 88"/>
                            <a:gd name="T3" fmla="*/ 132 h 132"/>
                            <a:gd name="T4" fmla="*/ 0 w 88"/>
                            <a:gd name="T5" fmla="*/ 0 h 132"/>
                            <a:gd name="T6" fmla="*/ 88 w 88"/>
                            <a:gd name="T7" fmla="*/ 0 h 132"/>
                          </a:gdLst>
                          <a:ahLst/>
                          <a:cxnLst>
                            <a:cxn ang="0">
                              <a:pos x="T0" y="T1"/>
                            </a:cxn>
                            <a:cxn ang="0">
                              <a:pos x="T2" y="T3"/>
                            </a:cxn>
                            <a:cxn ang="0">
                              <a:pos x="T4" y="T5"/>
                            </a:cxn>
                            <a:cxn ang="0">
                              <a:pos x="T6" y="T7"/>
                            </a:cxn>
                          </a:cxnLst>
                          <a:rect l="0" t="0" r="r" b="b"/>
                          <a:pathLst>
                            <a:path w="88" h="132">
                              <a:moveTo>
                                <a:pt x="88" y="0"/>
                              </a:moveTo>
                              <a:lnTo>
                                <a:pt x="44" y="132"/>
                              </a:lnTo>
                              <a:lnTo>
                                <a:pt x="0" y="0"/>
                              </a:lnTo>
                              <a:lnTo>
                                <a:pt x="8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A857A3" id="Freeform 65" o:spid="_x0000_s1026" style="position:absolute;margin-left:139.95pt;margin-top:299.6pt;width:5.5pt;height:8.2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8,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oViOQMAAMQHAAAOAAAAZHJzL2Uyb0RvYy54bWysVV1vmzAUfZ+0/2D5cVLKRyEJqKRa12Wa&#10;1G2Vmv0Ax5iABjaznZBu2n/ftQ0pydKpmsYD2NzD8T3n4uur631Tox2TqhI8w8GFjxHjVOQV32T4&#10;62o5mWOkNOE5qQVnGX5kCl8vXr+66tqUhaIUdc4kAhKu0q7NcKl1m3qeoiVriLoQLeMQLIRsiIap&#10;3Hi5JB2wN7UX+v7U64TMWykoUwre3rogXlj+omBUfykKxTSqMwy5aXuX9r42d29xRdKNJG1Z0T4N&#10;8g9ZNKTisOiB6pZogray+oOqqagUShT6gorGE0VRUWY1gJrAP1HzUJKWWS1gjmoPNqn/R0s/7+4l&#10;qvIMxzOMOGmgRkvJmHEcTWPjT9eqFGAP7b00ClV7J+g3BQHvKGImCjBo3X0SOdCQrRbWk30hG/Ml&#10;qEV7a/3jwXq214jCy2kyj6E+FCKBH81mdmWPpMO3dKv0ByYsD9ndKe0Kl8PI2p73ua+ApGhqqOEb&#10;D83nqINbX+QDJBhBfFSi4DI8hYQjSBSdZbkcQYDhPE80AvlnaeIjxNlkpiPIM5KgdgfVI0lg4Gaw&#10;iJSDa3TPe9tghIjZqb4tVCuUKZDxEOqwCowrQAEo4/EzYLDKgC9fBAY/DHio7t+ZQbcBz8bMLp0+&#10;fQnb+3RjS4xgY69dQVuijWqTvRmiLsPwO6ASfjKouXndiB1bCQvQRrsJw6K2McBaT+Gaj2GRE9L/&#10;OQAcwsOztWzOyIFsiA1PhzlZcQjSWijm/Dep20Ic5BgXRhtCibrKl1VdGx1Kbtbvaol2xLQ8e/UG&#10;HsFqW1MuzGduGfcGNmTvmNmatoX9TIIw8m/CZLKczmeTaBnFk2Tmzyd+kNwkUz9KotvlL2NnEKVl&#10;leeM31WcDe00iF7WrvrG7hqhbaimXkkcxrZSR9m/UKQUW56DOpKWjOTv+7EmVe3G3nHG1mSQPTyt&#10;EbbLmcbmOuFa5I/Q5KRwRwkcfTAohfyBUQfHSIbV9y2RDKP6I4c+nQRRBH+BtpMonoUwkePIehwh&#10;nAJVhjWGbWmG77Q7q7atrDYlrBRYL7h4C821qEwXtPm5rPoJHBVWQX+smbNoPLeop8N38RsAAP//&#10;AwBQSwMEFAAGAAgAAAAhABdLUMHfAAAACwEAAA8AAABkcnMvZG93bnJldi54bWxMj8tOwzAQRfdI&#10;/IM1ldhRp5b6cIhTQRFsqzbddOfGQxLVj8h2U/P3mBUsZ+bozrnVNhlNJvRhcFbAYl4AQds6NdhO&#10;wKn5eN4ACVFaJbWzKOAbA2zrx4dKlsrd7QGnY+xIDrGhlAL6GMeS0tD2aGSYuxFtvn05b2TMo++o&#10;8vKew42mrChW1MjB5g+9HHHXY3s93owAnQ7+c2zOm/cd3b+xfZpoc6ZCPM3S6wuQiCn+wfCrn9Wh&#10;zk4Xd7MqEC2ArTnPqIAl5wxIJhgv8uYiYLVYroHWFf3fof4BAAD//wMAUEsBAi0AFAAGAAgAAAAh&#10;ALaDOJL+AAAA4QEAABMAAAAAAAAAAAAAAAAAAAAAAFtDb250ZW50X1R5cGVzXS54bWxQSwECLQAU&#10;AAYACAAAACEAOP0h/9YAAACUAQAACwAAAAAAAAAAAAAAAAAvAQAAX3JlbHMvLnJlbHNQSwECLQAU&#10;AAYACAAAACEAaaaFYjkDAADEBwAADgAAAAAAAAAAAAAAAAAuAgAAZHJzL2Uyb0RvYy54bWxQSwEC&#10;LQAUAAYACAAAACEAF0tQwd8AAAALAQAADwAAAAAAAAAAAAAAAACTBQAAZHJzL2Rvd25yZXYueG1s&#10;UEsFBgAAAAAEAAQA8wAAAJ8GAAAAAA==&#10;" path="m88,l44,132,,,88,xe" fillcolor="black" stroked="f">
                <v:path arrowok="t" o:connecttype="custom" o:connectlocs="69850,0;34925,104775;0,0;69850,0" o:connectangles="0,0,0,0"/>
              </v:shape>
            </w:pict>
          </mc:Fallback>
        </mc:AlternateContent>
      </w:r>
      <w:r w:rsidR="00A03D98" w:rsidRPr="00042DB4">
        <w:rPr>
          <w:noProof/>
          <w:sz w:val="21"/>
          <w:szCs w:val="21"/>
          <w:lang w:val="en-GB" w:eastAsia="en-GB"/>
        </w:rPr>
        <mc:AlternateContent>
          <mc:Choice Requires="wps">
            <w:drawing>
              <wp:anchor distT="0" distB="0" distL="114300" distR="114300" simplePos="0" relativeHeight="251675136" behindDoc="0" locked="0" layoutInCell="1" allowOverlap="1">
                <wp:simplePos x="0" y="0"/>
                <wp:positionH relativeFrom="column">
                  <wp:posOffset>1811655</wp:posOffset>
                </wp:positionH>
                <wp:positionV relativeFrom="paragraph">
                  <wp:posOffset>3604895</wp:posOffset>
                </wp:positionV>
                <wp:extent cx="1905" cy="208915"/>
                <wp:effectExtent l="11430" t="13970" r="5715" b="5715"/>
                <wp:wrapNone/>
                <wp:docPr id="56"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 cy="20891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46B79F" id="Line 64" o:spid="_x0000_s1026" style="position:absolute;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2.65pt,283.85pt" to="142.8pt,30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e4YFQIAACwEAAAOAAAAZHJzL2Uyb0RvYy54bWysU8GO2jAQvVfqP1i+QxI2UIgIqyqBXmiL&#10;tNsPMLZDrDq2ZRsCqvrvHZuAlvZSVc3BGdszb97MPC+fz51EJ26d0KrE2TjFiCuqmVCHEn973Yzm&#10;GDlPFCNSK17iC3f4efX+3bI3BZ/oVkvGLQIQ5YrelLj13hRJ4mjLO+LG2nAFl422HfGwtYeEWdID&#10;eieTSZrOkl5bZqym3Dk4ra+XeBXxm4ZT/7VpHPdIlhi4+bjauO7DmqyWpDhYYlpBBxrkH1h0RChI&#10;eoeqiSfoaMUfUJ2gVjvd+DHVXaKbRlAea4BqsvS3al5aYnisBZrjzL1N7v/B0i+nnUWClXg6w0iR&#10;Dma0FYqjWR560xtXgEuldjZUR8/qxWw1/e6Q0lVL1IFHjq8XA3FZiEgeQsLGGciw7z9rBj7k6HVs&#10;1LmxXYCEFqBznMflPg9+9ojCYbZIpxhRuJik80U2jfikuIUa6/wnrjsUjBJLoB2hyWnrfKBCiptL&#10;yKT0RkgZBy4V6kv8lH2YxgCnpWDhMrg5e9hX0qITCZKJ35D3wc3qo2IRrOWErQfbEyGvNiSXKuBB&#10;MUBnsK6a+LFIF+v5ep6P8slsPcrTuh593FT5aLYBSvVTXVV19jNQy/KiFYxxFdjd9Jnlfzf/4aVc&#10;lXVX6L0NySN67BeQvf0j6TjNMMCrFPaaXXb2NmWQZHQenk/Q/Ns92G8f+eoXAAAA//8DAFBLAwQU&#10;AAYACAAAACEAcGLpfeAAAAALAQAADwAAAGRycy9kb3ducmV2LnhtbEyPwU7DMAyG70i8Q2Qkbixl&#10;aNnUNZ1oBYcdQGJDgt2yxrQVjVOadCtvjznB0fan//+cbSbXiRMOofWk4XaWgECqvG2p1vC6f7xZ&#10;gQjRkDWdJ9TwjQE2+eVFZlLrz/SCp12sBYdQSI2GJsY+lTJUDToTZr5H4tuHH5yJPA61tIM5c7jr&#10;5DxJlHSmJW5oTI9lg9XnbnQaYnh7f47j9qtQxVOJ++JQPsit1tdX0/0aRMQp/sHwq8/qkLPT0Y9k&#10;g+g0zFeLO0Y1LNRyCYIJ3igQRw2Ki0Hmmfz/Q/4DAAD//wMAUEsBAi0AFAAGAAgAAAAhALaDOJL+&#10;AAAA4QEAABMAAAAAAAAAAAAAAAAAAAAAAFtDb250ZW50X1R5cGVzXS54bWxQSwECLQAUAAYACAAA&#10;ACEAOP0h/9YAAACUAQAACwAAAAAAAAAAAAAAAAAvAQAAX3JlbHMvLnJlbHNQSwECLQAUAAYACAAA&#10;ACEAq2nuGBUCAAAsBAAADgAAAAAAAAAAAAAAAAAuAgAAZHJzL2Uyb0RvYy54bWxQSwECLQAUAAYA&#10;CAAAACEAcGLpfeAAAAALAQAADwAAAAAAAAAAAAAAAABvBAAAZHJzL2Rvd25yZXYueG1sUEsFBgAA&#10;AAAEAAQA8wAAAHwFAAAAAA==&#10;" strokeweight=".25pt"/>
            </w:pict>
          </mc:Fallback>
        </mc:AlternateContent>
      </w:r>
      <w:r w:rsidR="00A03D98" w:rsidRPr="00042DB4">
        <w:rPr>
          <w:noProof/>
          <w:sz w:val="21"/>
          <w:szCs w:val="21"/>
          <w:lang w:val="en-GB" w:eastAsia="en-GB"/>
        </w:rPr>
        <mc:AlternateContent>
          <mc:Choice Requires="wps">
            <w:drawing>
              <wp:anchor distT="0" distB="0" distL="114300" distR="114300" simplePos="0" relativeHeight="251674112" behindDoc="0" locked="0" layoutInCell="1" allowOverlap="1">
                <wp:simplePos x="0" y="0"/>
                <wp:positionH relativeFrom="column">
                  <wp:posOffset>1777365</wp:posOffset>
                </wp:positionH>
                <wp:positionV relativeFrom="paragraph">
                  <wp:posOffset>6042660</wp:posOffset>
                </wp:positionV>
                <wp:extent cx="69850" cy="105410"/>
                <wp:effectExtent l="5715" t="3810" r="635" b="5080"/>
                <wp:wrapNone/>
                <wp:docPr id="55" name="Freeform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05410"/>
                        </a:xfrm>
                        <a:custGeom>
                          <a:avLst/>
                          <a:gdLst>
                            <a:gd name="T0" fmla="*/ 88 w 88"/>
                            <a:gd name="T1" fmla="*/ 0 h 132"/>
                            <a:gd name="T2" fmla="*/ 44 w 88"/>
                            <a:gd name="T3" fmla="*/ 132 h 132"/>
                            <a:gd name="T4" fmla="*/ 0 w 88"/>
                            <a:gd name="T5" fmla="*/ 0 h 132"/>
                            <a:gd name="T6" fmla="*/ 88 w 88"/>
                            <a:gd name="T7" fmla="*/ 0 h 132"/>
                          </a:gdLst>
                          <a:ahLst/>
                          <a:cxnLst>
                            <a:cxn ang="0">
                              <a:pos x="T0" y="T1"/>
                            </a:cxn>
                            <a:cxn ang="0">
                              <a:pos x="T2" y="T3"/>
                            </a:cxn>
                            <a:cxn ang="0">
                              <a:pos x="T4" y="T5"/>
                            </a:cxn>
                            <a:cxn ang="0">
                              <a:pos x="T6" y="T7"/>
                            </a:cxn>
                          </a:cxnLst>
                          <a:rect l="0" t="0" r="r" b="b"/>
                          <a:pathLst>
                            <a:path w="88" h="132">
                              <a:moveTo>
                                <a:pt x="88" y="0"/>
                              </a:moveTo>
                              <a:lnTo>
                                <a:pt x="44" y="132"/>
                              </a:lnTo>
                              <a:lnTo>
                                <a:pt x="0" y="0"/>
                              </a:lnTo>
                              <a:lnTo>
                                <a:pt x="8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2401A5" id="Freeform 63" o:spid="_x0000_s1026" style="position:absolute;margin-left:139.95pt;margin-top:475.8pt;width:5.5pt;height:8.3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8,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kZKOAMAAMQHAAAOAAAAZHJzL2Uyb0RvYy54bWysVdFumzAUfZ+0f7D8OCkFUkgCKq3WdZkm&#10;dVulZh/ggAloYDPbCemm/fvutSElWatV0/JAbO7h+J5z7euLq31Tkx1XupIipcGZTwkXmcwrsUnp&#10;19VysqBEGyZyVkvBU/rANb26fP3qomsTPpWlrHOuCJAInXRtSktj2sTzdFbyhukz2XIBwUKqhhmY&#10;qo2XK9YBe1N7U9+feZ1UeatkxrWGtzcuSC8tf1HwzHwpCs0NqVMKuRn7VPa5xqd3ecGSjWJtWWV9&#10;GuwfsmhYJWDRA9UNM4xsVfUHVVNlSmpZmLNMNp4siirjVgOoCfwTNfcla7nVAubo9mCT/n+02efd&#10;nSJVntIookSwBmq0VJyj42R2jv50rU4Adt/eKVSo21uZfdMQ8I4iONGAIevuk8yBhm2NtJ7sC9Xg&#10;l6CW7K31Dwfr+d6QDF7O4kUE9ckgEvhRGNjKeCwZvs222nzg0vKw3a02rnA5jKzteZ/7CkiKpoYa&#10;vvHIYkE6ePRFPkCCEcQnJQnOp6eQ6QgShk+ynI8gwPA0TzgC+U/SgOuHfJ9JZjaCPCNpPoKMWMDA&#10;zWARKwfXsr3obYMRYXhSfVuoVmosEHoIdVgF6ApQAAo9fgYMViHYbpW/gsEPBEcvYgbdCJ6PwW6F&#10;Pn0Fx/v0YCtK4GCvXUFbZlA1Zo9D0qUUtgMpYZNBzfF1I3d8JS3AoHYMw6LD9nsM12IMC52QfudA&#10;UkN4+G8tmzNyIBtiw7/DnKw4BLNaau78x9RtIQ5y0IXRgdCyrvJlVdeoQ6vN+l2tyI5hy7O/3sAj&#10;WG1rKiR+5pZxb+BA9o7h0bQt7GccTEP/ehpPlrPFfBIuw2gSz/3FxA/i63jmh3F4s/yFdgZhUlZ5&#10;zsVtJfjQToPwZe2qb+yuEdqGivWKo2lkK3WU/QtFKrkVOahjSclZ/r4fG1bVbuwdZ2xNBtnDvzXC&#10;djlsbK4TrmX+AE1OSXeVwNUHg1KqH5R0cI2kVH/fMsUpqT8K6NNxEIawC4ydhNF8ChM1jqzHESYy&#10;oEqpoXAscfjOuLtq26pqU8JKgfVCyLfQXIsKu6DNz2XVT+CqsAr6aw3vovHcoh4v38vfAAAA//8D&#10;AFBLAwQUAAYACAAAACEAf0+4d94AAAALAQAADwAAAGRycy9kb3ducmV2LnhtbEyPy07DMBBF90j8&#10;gzVI7KhTS4QkxKmgCLZVm266c+MhifAjit3U/D3DCpZz5+jOmXqTrGELzmH0TsJ6lQFD13k9ul7C&#10;sX1/KICFqJxWxjuU8I0BNs3tTa0q7a9uj8sh9oxKXKiUhCHGqeI8dANaFVZ+Qke7Tz9bFWmce65n&#10;daVya7jIspxbNTq6MKgJtwN2X4eLlWDSfv6Y2lPxtuW7V7FLC29PXMr7u/TyDCxiin8w/OqTOjTk&#10;dPYXpwMzEsRTWRIqoXxc58CIEGVGyZmSvBDAm5r//6H5AQAA//8DAFBLAQItABQABgAIAAAAIQC2&#10;gziS/gAAAOEBAAATAAAAAAAAAAAAAAAAAAAAAABbQ29udGVudF9UeXBlc10ueG1sUEsBAi0AFAAG&#10;AAgAAAAhADj9If/WAAAAlAEAAAsAAAAAAAAAAAAAAAAALwEAAF9yZWxzLy5yZWxzUEsBAi0AFAAG&#10;AAgAAAAhAFLKRko4AwAAxAcAAA4AAAAAAAAAAAAAAAAALgIAAGRycy9lMm9Eb2MueG1sUEsBAi0A&#10;FAAGAAgAAAAhAH9PuHfeAAAACwEAAA8AAAAAAAAAAAAAAAAAkgUAAGRycy9kb3ducmV2LnhtbFBL&#10;BQYAAAAABAAEAPMAAACdBgAAAAA=&#10;" path="m88,l44,132,,,88,xe" fillcolor="black" stroked="f">
                <v:path arrowok="t" o:connecttype="custom" o:connectlocs="69850,0;34925,105410;0,0;69850,0" o:connectangles="0,0,0,0"/>
              </v:shape>
            </w:pict>
          </mc:Fallback>
        </mc:AlternateContent>
      </w:r>
      <w:r w:rsidR="00A03D98" w:rsidRPr="00042DB4">
        <w:rPr>
          <w:noProof/>
          <w:sz w:val="21"/>
          <w:szCs w:val="21"/>
          <w:lang w:val="en-GB" w:eastAsia="en-GB"/>
        </w:rPr>
        <mc:AlternateContent>
          <mc:Choice Requires="wps">
            <w:drawing>
              <wp:anchor distT="0" distB="0" distL="114300" distR="114300" simplePos="0" relativeHeight="251673088" behindDoc="0" locked="0" layoutInCell="1" allowOverlap="1">
                <wp:simplePos x="0" y="0"/>
                <wp:positionH relativeFrom="column">
                  <wp:posOffset>1811655</wp:posOffset>
                </wp:positionH>
                <wp:positionV relativeFrom="paragraph">
                  <wp:posOffset>5842635</wp:posOffset>
                </wp:positionV>
                <wp:extent cx="1905" cy="210185"/>
                <wp:effectExtent l="11430" t="13335" r="5715" b="5080"/>
                <wp:wrapNone/>
                <wp:docPr id="54"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 cy="21018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9A197A" id="Line 62" o:spid="_x0000_s1026" style="position:absolute;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2.65pt,460.05pt" to="142.8pt,47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mYHFAIAACwEAAAOAAAAZHJzL2Uyb0RvYy54bWysU8GO2jAQvVfqP1i+QxI2UIgIqyqBXmiL&#10;tNsPMLZDrDq2ZRsCqvrvHZuAlvZSVc3BGdszb97MPC+fz51EJ26d0KrE2TjFiCuqmVCHEn973Yzm&#10;GDlPFCNSK17iC3f4efX+3bI3BZ/oVkvGLQIQ5YrelLj13hRJ4mjLO+LG2nAFl422HfGwtYeEWdID&#10;eieTSZrOkl5bZqym3Dk4ra+XeBXxm4ZT/7VpHPdIlhi4+bjauO7DmqyWpDhYYlpBBxrkH1h0RChI&#10;eoeqiSfoaMUfUJ2gVjvd+DHVXaKbRlAea4BqsvS3al5aYnisBZrjzL1N7v/B0i+nnUWClXiaY6RI&#10;BzPaCsXRbBJ60xtXgEuldjZUR8/qxWw1/e6Q0lVL1IFHjq8XA3FZiEgeQsLGGciw7z9rBj7k6HVs&#10;1LmxXYCEFqBznMflPg9+9ojCYbZIpxhRuJhkaTafRnxS3EKNdf4T1x0KRokl0I7Q5LR1PlAhxc0l&#10;ZFJ6I6SMA5cK9SV+yj5MY4DTUrBwGdycPewradGJBMnEb8j74Gb1UbEI1nLC1oPtiZBXG5JLFfCg&#10;GKAzWFdN/Fiki/V8Pc9H+WS2HuVpXY8+bqp8NNsApfqprqo6+xmoZXnRCsa4Cuxu+szyv5v/8FKu&#10;yror9N6G5BE99gvI3v6RdJxmGOBVCnvNLjt7mzJIMjoPzydo/u0e7LePfPULAAD//wMAUEsDBBQA&#10;BgAIAAAAIQAU1KyD4QAAAAsBAAAPAAAAZHJzL2Rvd25yZXYueG1sTI/BTsMwDIbvSLxDZCRuLF2n&#10;VaM0nWgFhx1A2oa0ccsa01Y0TmnSrbw95gRH//70+3O2nmwnzjj41pGC+SwCgVQ501Kt4G3/fLcC&#10;4YMmoztHqOAbPazz66tMp8ZdaIvnXagFl5BPtYImhD6V0lcNWu1nrkfi3YcbrA48DrU0g75wue1k&#10;HEWJtLolvtDoHssGq8/daBUEfzi+hnHzVSTFS4n74r18khulbm+mxwcQAafwB8OvPqtDzk4nN5Lx&#10;olMQr5YLRhXcx9EcBBOcJCBOnCwXMcg8k/9/yH8AAAD//wMAUEsBAi0AFAAGAAgAAAAhALaDOJL+&#10;AAAA4QEAABMAAAAAAAAAAAAAAAAAAAAAAFtDb250ZW50X1R5cGVzXS54bWxQSwECLQAUAAYACAAA&#10;ACEAOP0h/9YAAACUAQAACwAAAAAAAAAAAAAAAAAvAQAAX3JlbHMvLnJlbHNQSwECLQAUAAYACAAA&#10;ACEAQpJmBxQCAAAsBAAADgAAAAAAAAAAAAAAAAAuAgAAZHJzL2Uyb0RvYy54bWxQSwECLQAUAAYA&#10;CAAAACEAFNSsg+EAAAALAQAADwAAAAAAAAAAAAAAAABuBAAAZHJzL2Rvd25yZXYueG1sUEsFBgAA&#10;AAAEAAQA8wAAAHwFAAAAAA==&#10;" strokeweight=".25pt"/>
            </w:pict>
          </mc:Fallback>
        </mc:AlternateContent>
      </w:r>
      <w:r w:rsidR="00A03D98" w:rsidRPr="00042DB4">
        <w:rPr>
          <w:noProof/>
          <w:sz w:val="21"/>
          <w:szCs w:val="21"/>
          <w:lang w:val="en-GB" w:eastAsia="en-GB"/>
        </w:rPr>
        <mc:AlternateContent>
          <mc:Choice Requires="wps">
            <w:drawing>
              <wp:anchor distT="0" distB="0" distL="114300" distR="114300" simplePos="0" relativeHeight="251672064" behindDoc="0" locked="0" layoutInCell="1" allowOverlap="1">
                <wp:simplePos x="0" y="0"/>
                <wp:positionH relativeFrom="column">
                  <wp:posOffset>1777365</wp:posOffset>
                </wp:positionH>
                <wp:positionV relativeFrom="paragraph">
                  <wp:posOffset>5273040</wp:posOffset>
                </wp:positionV>
                <wp:extent cx="69850" cy="104775"/>
                <wp:effectExtent l="5715" t="5715" r="635" b="3810"/>
                <wp:wrapNone/>
                <wp:docPr id="53" name="Freeform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04775"/>
                        </a:xfrm>
                        <a:custGeom>
                          <a:avLst/>
                          <a:gdLst>
                            <a:gd name="T0" fmla="*/ 88 w 88"/>
                            <a:gd name="T1" fmla="*/ 0 h 132"/>
                            <a:gd name="T2" fmla="*/ 44 w 88"/>
                            <a:gd name="T3" fmla="*/ 132 h 132"/>
                            <a:gd name="T4" fmla="*/ 0 w 88"/>
                            <a:gd name="T5" fmla="*/ 0 h 132"/>
                            <a:gd name="T6" fmla="*/ 88 w 88"/>
                            <a:gd name="T7" fmla="*/ 0 h 132"/>
                          </a:gdLst>
                          <a:ahLst/>
                          <a:cxnLst>
                            <a:cxn ang="0">
                              <a:pos x="T0" y="T1"/>
                            </a:cxn>
                            <a:cxn ang="0">
                              <a:pos x="T2" y="T3"/>
                            </a:cxn>
                            <a:cxn ang="0">
                              <a:pos x="T4" y="T5"/>
                            </a:cxn>
                            <a:cxn ang="0">
                              <a:pos x="T6" y="T7"/>
                            </a:cxn>
                          </a:cxnLst>
                          <a:rect l="0" t="0" r="r" b="b"/>
                          <a:pathLst>
                            <a:path w="88" h="132">
                              <a:moveTo>
                                <a:pt x="88" y="0"/>
                              </a:moveTo>
                              <a:lnTo>
                                <a:pt x="44" y="132"/>
                              </a:lnTo>
                              <a:lnTo>
                                <a:pt x="0" y="0"/>
                              </a:lnTo>
                              <a:lnTo>
                                <a:pt x="8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88680F" id="Freeform 61" o:spid="_x0000_s1026" style="position:absolute;margin-left:139.95pt;margin-top:415.2pt;width:5.5pt;height:8.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8,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GRXPAMAAMQHAAAOAAAAZHJzL2Uyb0RvYy54bWysVW1v0zAQ/o7Ef7D8EanLy9KXVMsmtlGE&#10;NGDSyg9wE6eJSOxgu00H4r9zZyddWrppQuSDY+eePL57zne+uNrVFdlypUspEhqc+ZRwkcqsFOuE&#10;flsuRjNKtGEiY5UUPKGPXNOry7dvLtpmzkNZyCrjigCJ0PO2SWhhTDP3PJ0WvGb6TDZcgDGXqmYG&#10;lmrtZYq1wF5XXuj7E6+VKmuUTLnW8PXWGeml5c9znpqvea65IVVCwTdjR2XHFY7e5QWbrxVrijLt&#10;3GD/4EXNSgGb7qlumWFko8q/qOoyVVLL3JylsvZknpcptzFANIF/FM1DwRpuYwFxdLOXSf8/2vTL&#10;9l6RMkvo+JwSwWrI0UJxjoqTSYD6tI2eA+yhuVcYoW7uZPpdg8E7sOBCA4as2s8yAxq2MdJqsstV&#10;jX9CtGRnpX/cS893hqTwcRLPxpCfFCyBH02nY9zZY/P+33SjzUcuLQ/b3mnjEpfBzMqedb4vgSSv&#10;K8jhO4/MZqSFoUvyHhIMID4pSHAeHkPCASSKTrKAXPuNgOE0TzQA+SdpxgeIk85MBpBnQpoOIIOQ&#10;QMB1LxEretXSnehkgxlhWKm+TVQjNSYINYQ8LG32gQJQqPEzYJAKweddwl4Ggx4I7rP7MhjiRvB0&#10;yOzc6dxXUN7Hha0ogcJeuYQ2zGDU6D1OSZtQOA6kgEMGOcfPtdzypbQAg7GjGTa1jQH2ejJXYgiL&#10;XCDdyQFgb+7fjWVzQvZkva1/O8zRjr0xraTmrgbQdVsM+3BQhUFBaFmV2aKsKoxDq/XqplJky7Dl&#10;2acT8ABW2ZwKib+5bdwXKMhOMSxN28J+xUEY+ddhPFpMZtNRtIjGo3jqz0Z+EF/HEz+Ko9vFb5Qz&#10;iOZFmWVc3JWC9+00iF7XrrrG7hqhbaiYr3gcjm2mDrx/ZZBKbkRmO0XBWfahmxtWVm7uHXpsRYaw&#10;+7cVwnY5bGyuE65k9ghNTkl3lcDVB5NCqp+UtHCNJFT/2DDFKak+CejTcRBFcAqMXUTjaQgLNbSs&#10;hhYmUqBKqKFQlji9Me6u2jSqXBewU2C1EPI9NNe8xC5o/XNedQu4KmwE3bWGd9FwbVFPl+/lHwAA&#10;AP//AwBQSwMEFAAGAAgAAAAhAOSCQbPeAAAACwEAAA8AAABkcnMvZG93bnJldi54bWxMj8FOwzAM&#10;hu9IvENkJG4soUyjLU0nGILrtJXLblnjtdWapEqyLrw95gRH//70+3O1TmZkM/owOCvhcSGAoW2d&#10;Hmwn4av5eMiBhaisVqOzKOEbA6zr25tKldpd7Q7nfewYldhQKgl9jFPJeWh7NCos3ISWdifnjYo0&#10;+o5rr65UbkaeCbHiRg2WLvRqwk2P7Xl/MRLGtPOfU3PI3zd8+5Zt08ybA5fy/i69vgCLmOIfDL/6&#10;pA41OR3dxerARgnZc1EQKiF/EktgRGSFoORIyXJVAK8r/v+H+gcAAP//AwBQSwECLQAUAAYACAAA&#10;ACEAtoM4kv4AAADhAQAAEwAAAAAAAAAAAAAAAAAAAAAAW0NvbnRlbnRfVHlwZXNdLnhtbFBLAQIt&#10;ABQABgAIAAAAIQA4/SH/1gAAAJQBAAALAAAAAAAAAAAAAAAAAC8BAABfcmVscy8ucmVsc1BLAQIt&#10;ABQABgAIAAAAIQAlZGRXPAMAAMQHAAAOAAAAAAAAAAAAAAAAAC4CAABkcnMvZTJvRG9jLnhtbFBL&#10;AQItABQABgAIAAAAIQDkgkGz3gAAAAsBAAAPAAAAAAAAAAAAAAAAAJYFAABkcnMvZG93bnJldi54&#10;bWxQSwUGAAAAAAQABADzAAAAoQYAAAAA&#10;" path="m88,l44,132,,,88,xe" fillcolor="black" stroked="f">
                <v:path arrowok="t" o:connecttype="custom" o:connectlocs="69850,0;34925,104775;0,0;69850,0" o:connectangles="0,0,0,0"/>
              </v:shape>
            </w:pict>
          </mc:Fallback>
        </mc:AlternateContent>
      </w:r>
      <w:r w:rsidR="00A03D98" w:rsidRPr="00042DB4">
        <w:rPr>
          <w:noProof/>
          <w:sz w:val="21"/>
          <w:szCs w:val="21"/>
          <w:lang w:val="en-GB" w:eastAsia="en-GB"/>
        </w:rPr>
        <mc:AlternateContent>
          <mc:Choice Requires="wps">
            <w:drawing>
              <wp:anchor distT="0" distB="0" distL="114300" distR="114300" simplePos="0" relativeHeight="251671040" behindDoc="0" locked="0" layoutInCell="1" allowOverlap="1">
                <wp:simplePos x="0" y="0"/>
                <wp:positionH relativeFrom="column">
                  <wp:posOffset>1811655</wp:posOffset>
                </wp:positionH>
                <wp:positionV relativeFrom="paragraph">
                  <wp:posOffset>5126990</wp:posOffset>
                </wp:positionV>
                <wp:extent cx="1905" cy="155575"/>
                <wp:effectExtent l="11430" t="12065" r="5715" b="13335"/>
                <wp:wrapNone/>
                <wp:docPr id="52"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 cy="15557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45293C" id="Line 60" o:spid="_x0000_s1026" style="position:absolute;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2.65pt,403.7pt" to="142.8pt,4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3f3FAIAACwEAAAOAAAAZHJzL2Uyb0RvYy54bWysU82O2jAQvlfqO1i+QxI2UIgIqyqBXmiL&#10;tNsHMLZDrDq2ZRsCqvruHZuAlvZSVc3BmfGMv/nmb/l87iQ6ceuEViXOxilGXFHNhDqU+NvrZjTH&#10;yHmiGJFa8RJfuMPPq/fvlr0p+ES3WjJuEYAoV/SmxK33pkgSR1veETfWhiswNtp2xINqDwmzpAf0&#10;TiaTNJ0lvbbMWE25c3BbX414FfGbhlP/tWkc90iWGLj5eNp47sOZrJakOFhiWkEHGuQfWHREKAh6&#10;h6qJJ+hoxR9QnaBWO934MdVdoptGUB5zgGyy9LdsXlpieMwFiuPMvUzu/8HSL6edRYKVeDrBSJEO&#10;erQViqNZrE1vXAEuldrZkB09qxez1fS7Q0pXLVEHHjm+Xgy8y0I1k4cnQXEGIuz7z5qBDzl6HQt1&#10;bmwXIKEE6Bz7cbn3g589onCZLdIpRhQM2XQ6/TCN+KS4PTXW+U9cdygIJZZAO0KT09b5QIUUN5cQ&#10;SemNkDI2XCrUl/gpA8hgcVoKFoxRsYd9JS06kTAy8RviPrhZfVQsgrWcsPUgeyLkVYbgUgU8SAbo&#10;DNJ1Jn4s0sV6vp7no3wyW4/ytK5HHzdVPpptgFL9VFdVnf0M1LK8aAVjXAV2t/nM8r/r/7Ap18m6&#10;T+i9DMkjeqwXkL39I+nYzdDAsFCu2Gt22dlbl2Eko/OwPmHm3+ogv13y1S8AAAD//wMAUEsDBBQA&#10;BgAIAAAAIQArYS3I4QAAAAsBAAAPAAAAZHJzL2Rvd25yZXYueG1sTI/BTsMwDIbvSLxDZCRuLN0G&#10;pZSmE63gsANIbJMGt6wxbUXjlCbdyttjTnD070+/P2eryXbiiINvHSmYzyIQSJUzLdUKdtunqwSE&#10;D5qM7hyhgm/0sMrPzzKdGneiVzxuQi24hHyqFTQh9KmUvmrQaj9zPRLvPtxgdeBxqKUZ9InLbScX&#10;URRLq1viC43usWyw+tyMVkHw+7eXMK6/irh4LnFbvJePcq3U5cX0cA8i4BT+YPjVZ3XI2engRjJe&#10;dAoWyc2SUQVJdHsNgglOYhAHTpbzO5B5Jv//kP8AAAD//wMAUEsBAi0AFAAGAAgAAAAhALaDOJL+&#10;AAAA4QEAABMAAAAAAAAAAAAAAAAAAAAAAFtDb250ZW50X1R5cGVzXS54bWxQSwECLQAUAAYACAAA&#10;ACEAOP0h/9YAAACUAQAACwAAAAAAAAAAAAAAAAAvAQAAX3JlbHMvLnJlbHNQSwECLQAUAAYACAAA&#10;ACEA5CN39xQCAAAsBAAADgAAAAAAAAAAAAAAAAAuAgAAZHJzL2Uyb0RvYy54bWxQSwECLQAUAAYA&#10;CAAAACEAK2EtyOEAAAALAQAADwAAAAAAAAAAAAAAAABuBAAAZHJzL2Rvd25yZXYueG1sUEsFBgAA&#10;AAAEAAQA8wAAAHwFAAAAAA==&#10;" strokeweight=".25pt"/>
            </w:pict>
          </mc:Fallback>
        </mc:AlternateContent>
      </w:r>
      <w:r w:rsidR="00A03D98" w:rsidRPr="00042DB4">
        <w:rPr>
          <w:noProof/>
          <w:sz w:val="21"/>
          <w:szCs w:val="21"/>
          <w:lang w:val="en-GB" w:eastAsia="en-GB"/>
        </w:rPr>
        <mc:AlternateContent>
          <mc:Choice Requires="wps">
            <w:drawing>
              <wp:anchor distT="0" distB="0" distL="114300" distR="114300" simplePos="0" relativeHeight="251670016" behindDoc="0" locked="0" layoutInCell="1" allowOverlap="1">
                <wp:simplePos x="0" y="0"/>
                <wp:positionH relativeFrom="column">
                  <wp:posOffset>1777365</wp:posOffset>
                </wp:positionH>
                <wp:positionV relativeFrom="paragraph">
                  <wp:posOffset>4556760</wp:posOffset>
                </wp:positionV>
                <wp:extent cx="69850" cy="105410"/>
                <wp:effectExtent l="5715" t="3810" r="635" b="5080"/>
                <wp:wrapNone/>
                <wp:docPr id="51" name="Freeform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05410"/>
                        </a:xfrm>
                        <a:custGeom>
                          <a:avLst/>
                          <a:gdLst>
                            <a:gd name="T0" fmla="*/ 88 w 88"/>
                            <a:gd name="T1" fmla="*/ 0 h 131"/>
                            <a:gd name="T2" fmla="*/ 44 w 88"/>
                            <a:gd name="T3" fmla="*/ 131 h 131"/>
                            <a:gd name="T4" fmla="*/ 0 w 88"/>
                            <a:gd name="T5" fmla="*/ 0 h 131"/>
                            <a:gd name="T6" fmla="*/ 88 w 88"/>
                            <a:gd name="T7" fmla="*/ 0 h 131"/>
                          </a:gdLst>
                          <a:ahLst/>
                          <a:cxnLst>
                            <a:cxn ang="0">
                              <a:pos x="T0" y="T1"/>
                            </a:cxn>
                            <a:cxn ang="0">
                              <a:pos x="T2" y="T3"/>
                            </a:cxn>
                            <a:cxn ang="0">
                              <a:pos x="T4" y="T5"/>
                            </a:cxn>
                            <a:cxn ang="0">
                              <a:pos x="T6" y="T7"/>
                            </a:cxn>
                          </a:cxnLst>
                          <a:rect l="0" t="0" r="r" b="b"/>
                          <a:pathLst>
                            <a:path w="88" h="131">
                              <a:moveTo>
                                <a:pt x="88" y="0"/>
                              </a:moveTo>
                              <a:lnTo>
                                <a:pt x="44" y="131"/>
                              </a:lnTo>
                              <a:lnTo>
                                <a:pt x="0" y="0"/>
                              </a:lnTo>
                              <a:lnTo>
                                <a:pt x="8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9A523B" id="Freeform 59" o:spid="_x0000_s1026" style="position:absolute;margin-left:139.95pt;margin-top:358.8pt;width:5.5pt;height:8.3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8,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lMgNgMAAMQHAAAOAAAAZHJzL2Uyb0RvYy54bWysVdFu0zAUfUfiHyw/InVJuqRtqqUTYxQh&#10;DZi08gFu4jQRiR1st+lA/Dv32kmXlk5MiD6kdu7J8T3n2tdX1/u6IjuudClFQoMLnxIuUpmVYpPQ&#10;r6vlaEaJNkxkrJKCJ/SRa3q9eP3qqm3mfCwLWWVcESARet42CS2Maeaep9OC10xfyIYLCOZS1czA&#10;VG28TLEW2OvKG/v+xGulyholU641vL11Qbqw/HnOU/MlzzU3pEoo5GbsU9nnGp/e4orNN4o1RZl2&#10;abB/yKJmpYBFD1S3zDCyVeUfVHWZKqllbi5SWXsyz8uUWw2gJvBP1DwUrOFWC5ijm4NN+v/Rpp93&#10;94qUWUKjgBLBaqjRUnGOjpMoRn/aRs8B9tDcK1SomzuZftMQ8I4iONGAIev2k8yAhm2NtJ7sc1Xj&#10;l6CW7K31jwfr+d6QFF5O4lkE9UkhEvhRGNjKeGzef5tutfnApeVhuzttXOEyGFnbsy73FZDkdQU1&#10;fOOR2Yy08OiKfICA0APEJwUJLoNTyHgACcOzLJcDCDCc5wkHIP8sTXSEOJvMZAB5RtJ0ABlIAgM3&#10;vUWs6F1L96KzDUaE4Un1baEaqbFA6CHUYWVdAQpAocfPgMEqBF+ihX8Fgx8Ijl4EBt0Ing7BboUu&#10;fQXH+/RgK0rgYK9dQRtmUDVmj0PSJhS2Aylgk0HN8XUtd3wlLcCgdgzDov32ewpXYggLnZBu50BS&#10;fbj/byybM7In62P9v8OcrNgH00pq7izF1K23BznowuBAaFmV2bKsKtSh1Wb9rlJkx7Dl2V9n4BGs&#10;sjUVEj9zy7g3cCA7x/Bo2hb2Mw7GoX8zjkfLyWw6CpdhNIqn/mzkB/FNPPHDOLxd/kI7g3BelFnG&#10;xV0peN9Og/Bl7apr7K4R2oaK9YqjcWQrdZT9C0UquRUZqGPzgrPsfTc2rKzc2DvO2JoMsvt/a4Tt&#10;ctjYXCdcy+wRmpyS7iqBqw8GhVQ/KGnhGkmo/r5lilNSfRTQp+MgDGEXGDsJo+kYJmoYWQ8jTKRA&#10;lVBD4Vji8J1xd9W2UeWmgJXcrhXyLTTXvMQuaPNzWXUTuCqsgu5aw7toOLeop8t38RsAAP//AwBQ&#10;SwMEFAAGAAgAAAAhAKlQIMzfAAAACwEAAA8AAABkcnMvZG93bnJldi54bWxMj8FOwzAMhu9IvENk&#10;JG4sXRnrWppOaAjBLiA2HsBrQlvROFWSruXtMSc4+ven35/L7Wx7cTY+dI4ULBcJCEO10x01Cj6O&#10;TzcbECEiaewdGQXfJsC2urwosdBuondzPsRGcAmFAhW0MQ6FlKFujcWwcIMh3n06bzHy6BupPU5c&#10;bnuZJslaWuyIL7Q4mF1r6q/DaBXcYWan171/biaJb8PLuNo9RqfU9dX8cA8imjn+wfCrz+pQsdPJ&#10;jaSD6BWkWZ4zqiBbZmsQTKR5wsmJk9tVCrIq5f8fqh8AAAD//wMAUEsBAi0AFAAGAAgAAAAhALaD&#10;OJL+AAAA4QEAABMAAAAAAAAAAAAAAAAAAAAAAFtDb250ZW50X1R5cGVzXS54bWxQSwECLQAUAAYA&#10;CAAAACEAOP0h/9YAAACUAQAACwAAAAAAAAAAAAAAAAAvAQAAX3JlbHMvLnJlbHNQSwECLQAUAAYA&#10;CAAAACEAMjJTIDYDAADEBwAADgAAAAAAAAAAAAAAAAAuAgAAZHJzL2Uyb0RvYy54bWxQSwECLQAU&#10;AAYACAAAACEAqVAgzN8AAAALAQAADwAAAAAAAAAAAAAAAACQBQAAZHJzL2Rvd25yZXYueG1sUEsF&#10;BgAAAAAEAAQA8wAAAJwGAAAAAA==&#10;" path="m88,l44,131,,,88,xe" fillcolor="black" stroked="f">
                <v:path arrowok="t" o:connecttype="custom" o:connectlocs="69850,0;34925,105410;0,0;69850,0" o:connectangles="0,0,0,0"/>
              </v:shape>
            </w:pict>
          </mc:Fallback>
        </mc:AlternateContent>
      </w:r>
      <w:r w:rsidR="00A03D98" w:rsidRPr="00042DB4">
        <w:rPr>
          <w:noProof/>
          <w:sz w:val="21"/>
          <w:szCs w:val="21"/>
          <w:lang w:val="en-GB" w:eastAsia="en-GB"/>
        </w:rPr>
        <mc:AlternateContent>
          <mc:Choice Requires="wps">
            <w:drawing>
              <wp:anchor distT="0" distB="0" distL="114300" distR="114300" simplePos="0" relativeHeight="251668992" behindDoc="0" locked="0" layoutInCell="1" allowOverlap="1">
                <wp:simplePos x="0" y="0"/>
                <wp:positionH relativeFrom="column">
                  <wp:posOffset>1811655</wp:posOffset>
                </wp:positionH>
                <wp:positionV relativeFrom="paragraph">
                  <wp:posOffset>4374515</wp:posOffset>
                </wp:positionV>
                <wp:extent cx="1905" cy="192405"/>
                <wp:effectExtent l="11430" t="12065" r="5715" b="5080"/>
                <wp:wrapNone/>
                <wp:docPr id="50"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 cy="19240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7D62DD" id="Line 58" o:spid="_x0000_s1026" style="position:absolute;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2.65pt,344.45pt" to="142.8pt,35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3qZFQIAACwEAAAOAAAAZHJzL2Uyb0RvYy54bWysU8GO2jAQvVfqP1i+QxI2UIgIq4pAL7RF&#10;2u0HGNshVh3bsg0BVf33jp1AS3upqubgjD0zz2/ejJfPl1aiM7dOaFXibJxixBXVTKhjib+8bkdz&#10;jJwnihGpFS/xlTv8vHr7ZtmZgk90oyXjFgGIckVnStx4b4okcbThLXFjbbgCZ61tSzxs7TFhlnSA&#10;3spkkqazpNOWGaspdw5Oq96JVxG/rjn1n+vacY9kiYGbj6uN6yGsyWpJiqMlphF0oEH+gUVLhIJL&#10;71AV8QSdrPgDqhXUaqdrP6a6TXRdC8pjDVBNlv5WzUtDDI+1gDjO3GVy/w+WfjrvLRKsxFOQR5EW&#10;erQTiqPpPGjTGVdAyFrtbaiOXtSL2Wn61SGl1w1RRx45vl4N5GUhI3lICRtn4IZD91EziCEnr6NQ&#10;l9q2ARIkQJfYj+u9H/ziEYXDbJFOMaLgyBaTHOyAT4pbqrHOf+C6RcEosQTaEZqcd873obeQcJPS&#10;WyElnJNCKtSV+Cl7N40JTkvBgjP4nD0e1tKiMwkjE7/h3ocwq0+KRbCGE7YZbE+E7G3gKVXAg2KA&#10;zmD1M/FtkS428808H+WT2WaUp1U1er9d56PZFihVT9V6XWXfA7UsLxrBGFeB3W0+s/zv+j+8lH6y&#10;7hN6lyF5RI/SAtnbP5KO3QwN7EfhoNl1b4O0obEwkjF4eD5h5n/dx6ifj3z1AwAA//8DAFBLAwQU&#10;AAYACAAAACEAiGmyYuEAAAALAQAADwAAAGRycy9kb3ducmV2LnhtbEyPwU6DQBCG7ya+w2ZMvNml&#10;GJEiSyNEDz3YxNZEvW3ZEYjsLLJLi2/veNLjzHz55/vz9Wx7ccTRd44ULBcRCKTamY4aBS/7x6sU&#10;hA+ajO4doYJv9LAuzs9ynRl3omc87kIjOIR8phW0IQyZlL5u0Wq/cAMS3z7caHXgcWykGfWJw20v&#10;4yhKpNUd8YdWD1i1WH/uJqsg+Ne3bZg2X2VSPlW4L9+rB7lR6vJivr8DEXAOfzD86rM6FOx0cBMZ&#10;L3oFcXpzzaiCJE1XIJjgTQLioOB2uYpBFrn836H4AQAA//8DAFBLAQItABQABgAIAAAAIQC2gziS&#10;/gAAAOEBAAATAAAAAAAAAAAAAAAAAAAAAABbQ29udGVudF9UeXBlc10ueG1sUEsBAi0AFAAGAAgA&#10;AAAhADj9If/WAAAAlAEAAAsAAAAAAAAAAAAAAAAALwEAAF9yZWxzLy5yZWxzUEsBAi0AFAAGAAgA&#10;AAAhABnbepkVAgAALAQAAA4AAAAAAAAAAAAAAAAALgIAAGRycy9lMm9Eb2MueG1sUEsBAi0AFAAG&#10;AAgAAAAhAIhpsmLhAAAACwEAAA8AAAAAAAAAAAAAAAAAbwQAAGRycy9kb3ducmV2LnhtbFBLBQYA&#10;AAAABAAEAPMAAAB9BQAAAAA=&#10;" strokeweight=".25pt"/>
            </w:pict>
          </mc:Fallback>
        </mc:AlternateContent>
      </w:r>
      <w:r w:rsidR="00A03D98" w:rsidRPr="00042DB4">
        <w:rPr>
          <w:noProof/>
          <w:sz w:val="21"/>
          <w:szCs w:val="21"/>
          <w:lang w:val="en-GB" w:eastAsia="en-GB"/>
        </w:rPr>
        <mc:AlternateContent>
          <mc:Choice Requires="wps">
            <w:drawing>
              <wp:anchor distT="0" distB="0" distL="114300" distR="114300" simplePos="0" relativeHeight="251667968" behindDoc="0" locked="0" layoutInCell="1" allowOverlap="1">
                <wp:simplePos x="0" y="0"/>
                <wp:positionH relativeFrom="column">
                  <wp:posOffset>1777365</wp:posOffset>
                </wp:positionH>
                <wp:positionV relativeFrom="paragraph">
                  <wp:posOffset>1141095</wp:posOffset>
                </wp:positionV>
                <wp:extent cx="69850" cy="105410"/>
                <wp:effectExtent l="5715" t="7620" r="635" b="1270"/>
                <wp:wrapNone/>
                <wp:docPr id="49" name="Freeform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05410"/>
                        </a:xfrm>
                        <a:custGeom>
                          <a:avLst/>
                          <a:gdLst>
                            <a:gd name="T0" fmla="*/ 88 w 88"/>
                            <a:gd name="T1" fmla="*/ 0 h 131"/>
                            <a:gd name="T2" fmla="*/ 44 w 88"/>
                            <a:gd name="T3" fmla="*/ 131 h 131"/>
                            <a:gd name="T4" fmla="*/ 0 w 88"/>
                            <a:gd name="T5" fmla="*/ 0 h 131"/>
                            <a:gd name="T6" fmla="*/ 88 w 88"/>
                            <a:gd name="T7" fmla="*/ 0 h 131"/>
                          </a:gdLst>
                          <a:ahLst/>
                          <a:cxnLst>
                            <a:cxn ang="0">
                              <a:pos x="T0" y="T1"/>
                            </a:cxn>
                            <a:cxn ang="0">
                              <a:pos x="T2" y="T3"/>
                            </a:cxn>
                            <a:cxn ang="0">
                              <a:pos x="T4" y="T5"/>
                            </a:cxn>
                            <a:cxn ang="0">
                              <a:pos x="T6" y="T7"/>
                            </a:cxn>
                          </a:cxnLst>
                          <a:rect l="0" t="0" r="r" b="b"/>
                          <a:pathLst>
                            <a:path w="88" h="131">
                              <a:moveTo>
                                <a:pt x="88" y="0"/>
                              </a:moveTo>
                              <a:lnTo>
                                <a:pt x="44" y="131"/>
                              </a:lnTo>
                              <a:lnTo>
                                <a:pt x="0" y="0"/>
                              </a:lnTo>
                              <a:lnTo>
                                <a:pt x="8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8B4FE6" id="Freeform 57" o:spid="_x0000_s1026" style="position:absolute;margin-left:139.95pt;margin-top:89.85pt;width:5.5pt;height:8.3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8,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Kr9NgMAAMQHAAAOAAAAZHJzL2Uyb0RvYy54bWysVdFu0zAUfUfiHyw/InVJOqdtqqUTYxQh&#10;DZi08gGu4zQRiR1st+lA/DvXdtKlpRMTog+JnXt6fM+59vXV9b6u0I4rXUqR4ugixIgLJrNSbFL8&#10;dbUczTDShoqMVlLwFD9yja8Xr19dtc2cj2Uhq4wrBCRCz9smxYUxzTwINCt4TfWFbLiAYC5VTQ1M&#10;1SbIFG2Bva6CcRhOglaqrFGSca3h660P4oXjz3POzJc819ygKsWQm3FP5Z5r+wwWV3S+UbQpStal&#10;Qf8hi5qWAhY9UN1SQ9FWlX9Q1SVTUsvcXDBZBzLPS8adBlAThSdqHgracKcFzNHNwSb9/2jZ5929&#10;QmWWYpJgJGgNNVoqzq3jKJ5af9pGzwH20Nwrq1A3d5J90xAIjiJ2ogGD1u0nmQEN3RrpPNnnqrb/&#10;BLVo76x/PFjP9wYx+DhJZjHUh0EkCmMSucoEdN7/l221+cCl46G7O2184TIYOduzLvcVkOR1BTV8&#10;E6DZDLXw6Ip8gEQDSIgKFF1Gp5DxAELIWZbLAQQYzvOQASg8SxMfIc4mMxlAnpE0HUAGksDATW8R&#10;LXrX2F50tsEIUXtSQ1eoRmpbIOsh1GHlXAEKQFmPnwGDVRZ8aS38Kxj8sOD4RWDQbcFuE/bM/t2l&#10;r+B4nx5shREc7LUvaEONVW2zt0PUphi2Aypgk0HN7eda7vhKOoCx2m0YFu2331O4EkMY8UK6nQNJ&#10;9eH+3Tg2b2RP1sf6t8ecrNgHWSU195ba1J23BznWhcGB0LIqs2VZVVaHVpv1u0qhHbUtz/06t49g&#10;laupkPZvfhn/BQ5k55g9mq6F/UyiMQlvxsloOZlNR2RJ4lEyDWejMEpukklIEnK7/GXtjMi8KLOM&#10;i7tS8L6dRuRl7apr7L4RuoZq65XE49hV6ij7F4pUcisyUEfnBafZ+25saFn5cXCcsTMZZPdvZ4Tr&#10;crax+U64ltkjNDkl/VUCVx8MCql+YNTCNZJi/X1LFceo+iigTycRIbALjJuQeDqGiRpG1sMIFQyo&#10;UmwwHEs7fGf8XbVtVLkpYCW/a4V8C801L20XdPn5rLoJXBVOQXet2btoOHeop8t38RsAAP//AwBQ&#10;SwMEFAAGAAgAAAAhABZHtOfdAAAACwEAAA8AAABkcnMvZG93bnJldi54bWxMj8FOwzAQRO9I/IO1&#10;SNyoQ4AGhzgVKkLQC4jCB2zjJYmI7ch2mvD3LCc47szT7Ey1WewgjhRi752Gy1UGglzjTe9aDR/v&#10;jxe3IGJCZ3DwjjR8U4RNfXpSYWn87N7ouE+t4BAXS9TQpTSWUsamI4tx5Udy7H36YDHxGVppAs4c&#10;bgeZZ9laWuwdf+hwpG1Hzdd+shpusLDzyy48tbPE1/F5ut4+JK/1+dlyfwci0ZL+YPitz9Wh5k4H&#10;PzkTxaAhL5RilI1CFSCYyFXGyoEVtb4CWVfy/4b6BwAA//8DAFBLAQItABQABgAIAAAAIQC2gziS&#10;/gAAAOEBAAATAAAAAAAAAAAAAAAAAAAAAABbQ29udGVudF9UeXBlc10ueG1sUEsBAi0AFAAGAAgA&#10;AAAhADj9If/WAAAAlAEAAAsAAAAAAAAAAAAAAAAALwEAAF9yZWxzLy5yZWxzUEsBAi0AFAAGAAgA&#10;AAAhAEp4qv02AwAAxAcAAA4AAAAAAAAAAAAAAAAALgIAAGRycy9lMm9Eb2MueG1sUEsBAi0AFAAG&#10;AAgAAAAhABZHtOfdAAAACwEAAA8AAAAAAAAAAAAAAAAAkAUAAGRycy9kb3ducmV2LnhtbFBLBQYA&#10;AAAABAAEAPMAAACaBgAAAAA=&#10;" path="m88,l44,131,,,88,xe" fillcolor="black" stroked="f">
                <v:path arrowok="t" o:connecttype="custom" o:connectlocs="69850,0;34925,105410;0,0;69850,0" o:connectangles="0,0,0,0"/>
              </v:shape>
            </w:pict>
          </mc:Fallback>
        </mc:AlternateContent>
      </w:r>
      <w:r w:rsidR="00A03D98" w:rsidRPr="00042DB4">
        <w:rPr>
          <w:noProof/>
          <w:sz w:val="21"/>
          <w:szCs w:val="21"/>
          <w:lang w:val="en-GB" w:eastAsia="en-GB"/>
        </w:rPr>
        <mc:AlternateContent>
          <mc:Choice Requires="wps">
            <w:drawing>
              <wp:anchor distT="0" distB="0" distL="114300" distR="114300" simplePos="0" relativeHeight="251666944" behindDoc="0" locked="0" layoutInCell="1" allowOverlap="1">
                <wp:simplePos x="0" y="0"/>
                <wp:positionH relativeFrom="column">
                  <wp:posOffset>1811655</wp:posOffset>
                </wp:positionH>
                <wp:positionV relativeFrom="paragraph">
                  <wp:posOffset>1060450</wp:posOffset>
                </wp:positionV>
                <wp:extent cx="1905" cy="109855"/>
                <wp:effectExtent l="11430" t="12700" r="5715" b="10795"/>
                <wp:wrapNone/>
                <wp:docPr id="48"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 cy="1098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EBD205" id="Line 56"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2.65pt,83.5pt" to="142.8pt,9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kTwFAIAACwEAAAOAAAAZHJzL2Uyb0RvYy54bWysU8GO2jAQvVfqP1i+QxI2UIgIqyqBXmiL&#10;tNsPMLZDrDq2ZRsCqvrvHZuAlvZSVc3BGdszb97MGy+fz51EJ26d0KrE2TjFiCuqmVCHEn973Yzm&#10;GDlPFCNSK17iC3f4efX+3bI3BZ/oVkvGLQIQ5YrelLj13hRJ4mjLO+LG2nAFl422HfGwtYeEWdID&#10;eieTSZrOkl5bZqym3Dk4ra+XeBXxm4ZT/7VpHPdIlhi4+bjauO7DmqyWpDhYYlpBBxrkH1h0RChI&#10;eoeqiSfoaMUfUJ2gVjvd+DHVXaKbRlAea4BqsvS3al5aYnisBZrjzL1N7v/B0i+nnUWClTgHpRTp&#10;QKOtUBxNZ6E3vXEFuFRqZ0N19KxezFbT7w4pXbVEHXjk+HoxEJeFiOQhJGycgQz7/rNm4EOOXsdG&#10;nRvbBUhoATpHPS53PfjZIwqH2SKdYkThIksX8+k04pPiFmqs85+47lAwSiyBdoQmp63zgQopbi4h&#10;k9IbIWUUXCrUl/gp+zCNAU5LwcJlcHP2sK+kRScSRiZ+Q94HN6uPikWwlhO2HmxPhLzakFyqgAfF&#10;AJ3Bus7Ej0W6WM/X83yUT2brUZ7W9ejjpspHsw1Qqp/qqqqzn4FalhetYIyrwO42n1n+d/oPL+U6&#10;WfcJvbcheUSP/QKyt38kHdUMAl5HYa/ZZWdvKsNIRufh+YSZf7sH++0jX/0CAAD//wMAUEsDBBQA&#10;BgAIAAAAIQClGRap4AAAAAsBAAAPAAAAZHJzL2Rvd25yZXYueG1sTI/BTsMwEETvSP0Haytxow4t&#10;hCiNU5EIDj2ARIsEvbnxkkTE6xA7bfh7lhMcd+ZpdibbTLYTJxx860jB9SICgVQ501Kt4HX/eJWA&#10;8EGT0Z0jVPCNHjb57CLTqXFnesHTLtSCQ8inWkETQp9K6asGrfYL1yOx9+EGqwOfQy3NoM8cbju5&#10;jKJYWt0Sf2h0j2WD1edutAqCf3t/DuP2q4iLpxL3xaF8kFulLufT/RpEwCn8wfBbn6tDzp2ObiTj&#10;RadgmdyuGGUjvuNRTLASgziyktysQOaZ/L8h/wEAAP//AwBQSwECLQAUAAYACAAAACEAtoM4kv4A&#10;AADhAQAAEwAAAAAAAAAAAAAAAAAAAAAAW0NvbnRlbnRfVHlwZXNdLnhtbFBLAQItABQABgAIAAAA&#10;IQA4/SH/1gAAAJQBAAALAAAAAAAAAAAAAAAAAC8BAABfcmVscy8ucmVsc1BLAQItABQABgAIAAAA&#10;IQAITkTwFAIAACwEAAAOAAAAAAAAAAAAAAAAAC4CAABkcnMvZTJvRG9jLnhtbFBLAQItABQABgAI&#10;AAAAIQClGRap4AAAAAsBAAAPAAAAAAAAAAAAAAAAAG4EAABkcnMvZG93bnJldi54bWxQSwUGAAAA&#10;AAQABADzAAAAewUAAAAA&#10;" strokeweight=".25pt"/>
            </w:pict>
          </mc:Fallback>
        </mc:AlternateContent>
      </w:r>
      <w:r w:rsidR="00A03D98" w:rsidRPr="00042DB4">
        <w:rPr>
          <w:noProof/>
          <w:sz w:val="21"/>
          <w:szCs w:val="21"/>
          <w:lang w:val="en-GB" w:eastAsia="en-GB"/>
        </w:rPr>
        <mc:AlternateContent>
          <mc:Choice Requires="wps">
            <w:drawing>
              <wp:anchor distT="0" distB="0" distL="114300" distR="114300" simplePos="0" relativeHeight="251665920" behindDoc="0" locked="0" layoutInCell="1" allowOverlap="1">
                <wp:simplePos x="0" y="0"/>
                <wp:positionH relativeFrom="column">
                  <wp:posOffset>3103245</wp:posOffset>
                </wp:positionH>
                <wp:positionV relativeFrom="paragraph">
                  <wp:posOffset>1456690</wp:posOffset>
                </wp:positionV>
                <wp:extent cx="104775" cy="69850"/>
                <wp:effectExtent l="7620" t="8890" r="1905" b="6985"/>
                <wp:wrapNone/>
                <wp:docPr id="47" name="Freeform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4775" cy="69850"/>
                        </a:xfrm>
                        <a:custGeom>
                          <a:avLst/>
                          <a:gdLst>
                            <a:gd name="T0" fmla="*/ 0 w 131"/>
                            <a:gd name="T1" fmla="*/ 0 h 87"/>
                            <a:gd name="T2" fmla="*/ 131 w 131"/>
                            <a:gd name="T3" fmla="*/ 44 h 87"/>
                            <a:gd name="T4" fmla="*/ 0 w 131"/>
                            <a:gd name="T5" fmla="*/ 87 h 87"/>
                            <a:gd name="T6" fmla="*/ 0 w 131"/>
                            <a:gd name="T7" fmla="*/ 0 h 87"/>
                          </a:gdLst>
                          <a:ahLst/>
                          <a:cxnLst>
                            <a:cxn ang="0">
                              <a:pos x="T0" y="T1"/>
                            </a:cxn>
                            <a:cxn ang="0">
                              <a:pos x="T2" y="T3"/>
                            </a:cxn>
                            <a:cxn ang="0">
                              <a:pos x="T4" y="T5"/>
                            </a:cxn>
                            <a:cxn ang="0">
                              <a:pos x="T6" y="T7"/>
                            </a:cxn>
                          </a:cxnLst>
                          <a:rect l="0" t="0" r="r" b="b"/>
                          <a:pathLst>
                            <a:path w="131" h="87">
                              <a:moveTo>
                                <a:pt x="0" y="0"/>
                              </a:moveTo>
                              <a:lnTo>
                                <a:pt x="131" y="44"/>
                              </a:lnTo>
                              <a:lnTo>
                                <a:pt x="0" y="8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DC6E7D" id="Freeform 55" o:spid="_x0000_s1026" style="position:absolute;margin-left:244.35pt;margin-top:114.7pt;width:8.25pt;height:5.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1FXOQMAAMIHAAAOAAAAZHJzL2Uyb0RvYy54bWysVW1vmzAQ/j5p/8Hyx0kpkDohoJJqbZdp&#10;UrdVavYDHGMCGtjMdkK6af99Z/NSkrVqNY0PYPseHt89Z99dXB6qEu250oUUCQ7OfIy4YDItxDbB&#10;39aryQIjbahIaSkFT/AD1/hy+fbNRVPHfCpzWaZcISAROm7qBOfG1LHnaZbziuozWXMBxkyqihqY&#10;qq2XKtoAe1V6U9+fe41Uaa0k41rD6k1rxEvHn2Wcma9ZprlBZYLBN+Peyr039u0tL2i8VbTOC9a5&#10;Qf/Bi4oWAjYdqG6ooWinir+oqoIpqWVmzpisPJllBeMuBogm8E+iuc9pzV0sII6uB5n0/6NlX/Z3&#10;ChVpgkmIkaAV5GilOLeKo9nM6tPUOgbYfX2nbIS6vpXsuwaDd2SxEw0YtGk+yxRo6M5Ip8khU5X9&#10;E6JFByf9wyA9PxjEYDHwSRjOMGJgmkeLmcuMR+P+X7bT5iOXjofub7VpE5fCyMmedr6vIclZVUIO&#10;33nIRw0KzoMuyQMkOILkaBGeIqYjBBA8TXM+AhGCnuIhI8gzzkDMg7+L8EmW+QjyDAvkbmDxBxLQ&#10;b9srRPNeNHYQnWowQtReVN/lqZba5sdKCFlYO92AAlBW4mfAIJUFn1sJXwSDHhbsjtWLYAjbgl1y&#10;enD77dxXcLtP77XCCO71pk1oTY2N2npvh6iBcwbHAeUJhpzb5Uru+Vo6gDk5m7DVo7UUY5QjAd8I&#10;6aLuzf23HpG1pwvYemP/HYP6497bWCk1bxW1njtph2isCKProGVZpKuiLG0YWm0316VCe2oLnns6&#10;H49gpUupkPa3dpt2Ba5jJ5i9mK6A/YqCKfGvptFkNV+EE7Iis0kU+ouJH0RX0dwnEblZ/bZqBiTO&#10;izTl4rYQvC+mAXldserKelsGXTm16Ypm05lL1JH3rwxSyZ1IIToa55ymH7qxoUXZjr1jj53IEHb/&#10;dUK4GmfLWlsHNzJ9gBKnZNtIoPHBIJfqJ0YNNJEE6x87qjhG5ScBVToKCLFdx03ILJzCRI0tm7GF&#10;CgZUCTYYbqUdXpu2U+1qVWxz2ClwWgj5HkprVtga6Pxrveom0ChcBF1Ts51oPHeox9a7/AMAAP//&#10;AwBQSwMEFAAGAAgAAAAhAP7uL23gAAAACwEAAA8AAABkcnMvZG93bnJldi54bWxMj8FOwzAMhu9I&#10;vENkJG4spWppKU0nhAQXJCQG2q5ZY5pC41RNunVvjzmxo+1Pv7+/Xi9uEAecQu9Jwe0qAYHUetNT&#10;p+Dz4/mmBBGiJqMHT6jghAHWzeVFrSvjj/SOh03sBIdQqLQCG+NYSRlai06HlR+R+PblJ6cjj1Mn&#10;zaSPHO4GmSbJnXS6J/5g9YhPFtufzewUyGL3uo3fL29+V9jczp07bY1T6vpqeXwAEXGJ/zD86bM6&#10;NOy09zOZIAYFWVkWjCpI0/sMBBN5kqcg9rzJkgxkU8vzDs0vAAAA//8DAFBLAQItABQABgAIAAAA&#10;IQC2gziS/gAAAOEBAAATAAAAAAAAAAAAAAAAAAAAAABbQ29udGVudF9UeXBlc10ueG1sUEsBAi0A&#10;FAAGAAgAAAAhADj9If/WAAAAlAEAAAsAAAAAAAAAAAAAAAAALwEAAF9yZWxzLy5yZWxzUEsBAi0A&#10;FAAGAAgAAAAhAF4jUVc5AwAAwgcAAA4AAAAAAAAAAAAAAAAALgIAAGRycy9lMm9Eb2MueG1sUEsB&#10;Ai0AFAAGAAgAAAAhAP7uL23gAAAACwEAAA8AAAAAAAAAAAAAAAAAkwUAAGRycy9kb3ducmV2Lnht&#10;bFBLBQYAAAAABAAEAPMAAACgBgAAAAA=&#10;" path="m,l131,44,,87,,xe" fillcolor="black" stroked="f">
                <v:path arrowok="t" o:connecttype="custom" o:connectlocs="0,0;104775,35326;0,69850;0,0" o:connectangles="0,0,0,0"/>
              </v:shape>
            </w:pict>
          </mc:Fallback>
        </mc:AlternateContent>
      </w:r>
      <w:r w:rsidR="00A03D98" w:rsidRPr="00042DB4">
        <w:rPr>
          <w:noProof/>
          <w:sz w:val="21"/>
          <w:szCs w:val="21"/>
          <w:lang w:val="en-GB" w:eastAsia="en-GB"/>
        </w:rPr>
        <mc:AlternateContent>
          <mc:Choice Requires="wps">
            <w:drawing>
              <wp:anchor distT="0" distB="0" distL="114300" distR="114300" simplePos="0" relativeHeight="251664896" behindDoc="0" locked="0" layoutInCell="1" allowOverlap="1">
                <wp:simplePos x="0" y="0"/>
                <wp:positionH relativeFrom="column">
                  <wp:posOffset>2958465</wp:posOffset>
                </wp:positionH>
                <wp:positionV relativeFrom="paragraph">
                  <wp:posOffset>3041015</wp:posOffset>
                </wp:positionV>
                <wp:extent cx="100965" cy="109220"/>
                <wp:effectExtent l="0" t="2540" r="0" b="2540"/>
                <wp:wrapNone/>
                <wp:docPr id="46"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65" cy="109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2933" w:rsidRPr="00356DE9" w:rsidRDefault="00A92933" w:rsidP="00341FB2">
                            <w:pPr>
                              <w:autoSpaceDE w:val="0"/>
                              <w:autoSpaceDN w:val="0"/>
                              <w:adjustRightInd w:val="0"/>
                              <w:rPr>
                                <w:color w:val="000000"/>
                                <w:sz w:val="15"/>
                                <w:szCs w:val="15"/>
                              </w:rPr>
                            </w:pPr>
                            <w:r>
                              <w:rPr>
                                <w:rFonts w:ascii="Arial" w:cs="Arial"/>
                                <w:sz w:val="15"/>
                                <w:szCs w:val="15"/>
                              </w:rPr>
                              <w:t>J</w:t>
                            </w:r>
                            <w:r w:rsidRPr="00356DE9">
                              <w:rPr>
                                <w:rFonts w:ascii="Arial" w:cs="Arial"/>
                                <w:sz w:val="15"/>
                                <w:szCs w:val="15"/>
                              </w:rPr>
                              <w:t>o</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tangle 54" o:spid="_x0000_s1041" style="position:absolute;left:0;text-align:left;margin-left:232.95pt;margin-top:239.45pt;width:7.95pt;height:8.6pt;z-index:2516648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vNHrgIAAKcFAAAOAAAAZHJzL2Uyb0RvYy54bWysVFFv2yAQfp+0/4B4d41dJ42tOlUbx9Ok&#10;bqvW7QcQG8doNiCgcbpq/30HjtOmfZm28YAOOI7vu/u4y6t936Ed04ZLkePojGDERCVrLrY5/v6t&#10;DBYYGUtFTTspWI4fmcFXy/fvLgeVsVi2squZRhBEmGxQOW6tVVkYmqplPTVnUjEBh43UPbWw1Nuw&#10;1nSA6H0XxoTMw0HqWmlZMWNgtxgP8dLHbxpW2S9NY5hFXY4Bm/Wz9vPGzeHykmZbTVXLqwMM+hco&#10;esoFPHoMVVBL0YPmb0L1vNLSyMaeVbIPZdPwinkOwCYir9jct1QxzwWSY9QxTeb/ha0+7+404nWO&#10;kzlGgvZQo6+QNSq2HUOzxCVoUCYDv3t1px1Fo25l9cMgIVctuLFrreXQMloDrMj5hycX3MLAVbQZ&#10;PskawtMHK32u9o3uXUDIAtr7kjweS8L2FlWwGRGSzmcYVXAUkTSOfclCmk2XlTb2A5M9ckaONWD3&#10;wenu1lgHhmaTi3tLyJJ3na96J042wHHcgafhqjtzIHwRn1KSrhfrRRIk8XwdJKQogutylQTzMrqY&#10;FefFalVEv9y7UZK1vK6ZcM9MgoqSPyvYQdqjFI6SMrLjtQvnIBm93aw6jXYUBF364VMOJ89u4SkM&#10;nwTg8opSFCfkJk6Dcr64CJIymQXpBVkEJEpv0jlJ0qQoTyndcsH+nRIacpzO4pmv0gvQr7gRP95y&#10;o1nPLbSMjvc5XhydaOYUuBa1L62lvBvtF6lw8J9TAeWeCu316iQ6St3uN3v/I6LzSf0bWT+CgrUE&#10;hUEXgX4HRiv1T4wG6B05FtDcMOo+CvgDrs1Mhp6MzWRQUcHFHFuMRnNlx3b0oDTfthA3GjOjruGf&#10;lNxr2P2hEcPhd0E38FQOncu1m5dr7/XcX5e/AQAA//8DAFBLAwQUAAYACAAAACEA1oppjd4AAAAL&#10;AQAADwAAAGRycy9kb3ducmV2LnhtbEyPzU7DMBCE70i8g7VI3KiTqqRpiFMhpEqAuDTlAdx48yPs&#10;dRS7TXh7lhPcZrSj2W/K/eKsuOIUBk8K0lUCAqnxZqBOwefp8JCDCFGT0dYTKvjGAPvq9qbUhfEz&#10;HfFax05wCYVCK+hjHAspQ9Oj02HlRyS+tX5yOrKdOmkmPXO5s3KdJJl0eiD+0OsRX3psvuqLUyBP&#10;9WHOazsl/n3dfti312OLXqn7u+X5CUTEJf6F4Ref0aFiprO/kAnCKthkjzuOstjmLDixyVMec2ax&#10;y1KQVSn/b6h+AAAA//8DAFBLAQItABQABgAIAAAAIQC2gziS/gAAAOEBAAATAAAAAAAAAAAAAAAA&#10;AAAAAABbQ29udGVudF9UeXBlc10ueG1sUEsBAi0AFAAGAAgAAAAhADj9If/WAAAAlAEAAAsAAAAA&#10;AAAAAAAAAAAALwEAAF9yZWxzLy5yZWxzUEsBAi0AFAAGAAgAAAAhAGrO80euAgAApwUAAA4AAAAA&#10;AAAAAAAAAAAALgIAAGRycy9lMm9Eb2MueG1sUEsBAi0AFAAGAAgAAAAhANaKaY3eAAAACwEAAA8A&#10;AAAAAAAAAAAAAAAACAUAAGRycy9kb3ducmV2LnhtbFBLBQYAAAAABAAEAPMAAAATBgAAAAA=&#10;" filled="f" stroked="f">
                <v:textbox style="mso-fit-shape-to-text:t" inset="0,0,0,0">
                  <w:txbxContent>
                    <w:p w:rsidR="00A92933" w:rsidRPr="00356DE9" w:rsidRDefault="00A92933" w:rsidP="00341FB2">
                      <w:pPr>
                        <w:autoSpaceDE w:val="0"/>
                        <w:autoSpaceDN w:val="0"/>
                        <w:adjustRightInd w:val="0"/>
                        <w:rPr>
                          <w:color w:val="000000"/>
                          <w:sz w:val="15"/>
                          <w:szCs w:val="15"/>
                        </w:rPr>
                      </w:pPr>
                      <w:r>
                        <w:rPr>
                          <w:rFonts w:ascii="Arial" w:cs="Arial"/>
                          <w:sz w:val="15"/>
                          <w:szCs w:val="15"/>
                        </w:rPr>
                        <w:t>J</w:t>
                      </w:r>
                      <w:r w:rsidRPr="00356DE9">
                        <w:rPr>
                          <w:rFonts w:ascii="Arial" w:cs="Arial"/>
                          <w:sz w:val="15"/>
                          <w:szCs w:val="15"/>
                        </w:rPr>
                        <w:t>o</w:t>
                      </w:r>
                    </w:p>
                  </w:txbxContent>
                </v:textbox>
              </v:rect>
            </w:pict>
          </mc:Fallback>
        </mc:AlternateContent>
      </w:r>
      <w:r w:rsidR="00A03D98" w:rsidRPr="00042DB4">
        <w:rPr>
          <w:noProof/>
          <w:sz w:val="21"/>
          <w:szCs w:val="21"/>
          <w:lang w:val="en-GB" w:eastAsia="en-GB"/>
        </w:rPr>
        <mc:AlternateContent>
          <mc:Choice Requires="wps">
            <w:drawing>
              <wp:anchor distT="0" distB="0" distL="114300" distR="114300" simplePos="0" relativeHeight="251663872" behindDoc="0" locked="0" layoutInCell="1" allowOverlap="1">
                <wp:simplePos x="0" y="0"/>
                <wp:positionH relativeFrom="column">
                  <wp:posOffset>2904490</wp:posOffset>
                </wp:positionH>
                <wp:positionV relativeFrom="paragraph">
                  <wp:posOffset>1329690</wp:posOffset>
                </wp:positionV>
                <wp:extent cx="116840" cy="109220"/>
                <wp:effectExtent l="0" t="0" r="0" b="0"/>
                <wp:wrapNone/>
                <wp:docPr id="45"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840" cy="109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2933" w:rsidRPr="00356DE9" w:rsidRDefault="00A92933" w:rsidP="00341FB2">
                            <w:pPr>
                              <w:autoSpaceDE w:val="0"/>
                              <w:autoSpaceDN w:val="0"/>
                              <w:adjustRightInd w:val="0"/>
                              <w:rPr>
                                <w:color w:val="000000"/>
                                <w:sz w:val="15"/>
                                <w:szCs w:val="15"/>
                              </w:rPr>
                            </w:pPr>
                            <w:smartTag w:uri="urn:schemas-microsoft-com:office:smarttags" w:element="place">
                              <w:r>
                                <w:rPr>
                                  <w:rFonts w:ascii="Arial" w:cs="Arial"/>
                                  <w:sz w:val="15"/>
                                  <w:szCs w:val="15"/>
                                </w:rPr>
                                <w:t>Po</w:t>
                              </w:r>
                            </w:smartTag>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tangle 53" o:spid="_x0000_s1042" style="position:absolute;left:0;text-align:left;margin-left:228.7pt;margin-top:104.7pt;width:9.2pt;height:8.6pt;z-index:2516638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Q3BrgIAAKcFAAAOAAAAZHJzL2Uyb0RvYy54bWysVFFv2yAQfp+0/4B4d21cksZWnaqN42lS&#10;t1Xr9gOIjWM0Gyygcbpq/30HjtOmfZm28YAOOI7vu/u4y6t916Id10YomWFyFmHEZakqIbcZ/v6t&#10;CBYYGctkxVoleYYfucFXy/fvLoc+5bFqVFtxjSCINOnQZ7ixtk/D0JQN75g5Uz2XcFgr3TELS70N&#10;K80GiN61YRxF83BQuuq1KrkxsJuPh3jp49c1L+2XujbcojbDgM36Wft54+ZwecnSrWZ9I8oDDPYX&#10;KDomJDx6DJUzy9CDFm9CdaLUyqjanpWqC1Vdi5J7DsCGRK/Y3Des554LJMf0xzSZ/xe2/Ly700hU&#10;GaYzjCTroEZfIWtMbluOZucuQUNvUvC77++0o2j6W1X+MEiqVQNu/FprNTScVQCLOP/w5IJbGLiK&#10;NsMnVUF49mCVz9W+1p0LCFlAe1+Sx2NJ+N6iEjYJmS8oFK6EIxIlcexLFrJ0utxrYz9w1SFnZFgD&#10;dh+c7W6NdWBYOrm4t6QqRNv6qrfyZAMcxx14Gq66MwfCF/EpiZL1Yr2gAY3n64BGeR5cFysazAty&#10;McvP89UqJ7/cu4SmjagqLt0zk6AI/bOCHaQ9SuEoKaNaUblwDpLR282q1WjHQNCFHz7lcPLsFp7C&#10;8EkALq8okZhGN3ESFPPFRUALOguSi2gRRCS5SeYRTWhenFK6FZL/OyU0ZDiZxTNfpRegX3GL/HjL&#10;jaWdsNAyWtFleHF0YqlT4FpWvrSWiXa0X6TCwX9OBZR7KrTXq5PoKHW73+z9jyB0Uv9GVY+gYK1A&#10;YSBG6HdgNEr/xGiA3pFhCc0No/ajhD/g2sxk6MnYTAaTJVzMsMVoNFd2bEcPvRbbBuKSMTP9NfyT&#10;QngNuz80Yjj8LugGnsqhc7l283LtvZ776/I3AAAA//8DAFBLAwQUAAYACAAAACEAeEFabt8AAAAL&#10;AQAADwAAAGRycy9kb3ducmV2LnhtbEyPzU7DMBCE70i8g7VI3KhNlKYlxKkQUiVAXJr2Adx48yP8&#10;E9luE96e5QS33Z3R7DfVbrGGXTHE0TsJjysBDF3r9eh6Cafj/mELLCbltDLeoYRvjLCrb28qVWo/&#10;uwNem9QzCnGxVBKGlKaS89gOaFVc+QkdaZ0PViVaQ891UDOFW8MzIQpu1ejow6AmfB2w/WouVgI/&#10;Nvt525gg/EfWfZr3t0OHXsr7u+XlGVjCJf2Z4Ref0KEmprO/OB2ZkZCvNzlZJWTiiQZy5Js1lTnT&#10;JSsK4HXF/3eofwAAAP//AwBQSwECLQAUAAYACAAAACEAtoM4kv4AAADhAQAAEwAAAAAAAAAAAAAA&#10;AAAAAAAAW0NvbnRlbnRfVHlwZXNdLnhtbFBLAQItABQABgAIAAAAIQA4/SH/1gAAAJQBAAALAAAA&#10;AAAAAAAAAAAAAC8BAABfcmVscy8ucmVsc1BLAQItABQABgAIAAAAIQBbNQ3BrgIAAKcFAAAOAAAA&#10;AAAAAAAAAAAAAC4CAABkcnMvZTJvRG9jLnhtbFBLAQItABQABgAIAAAAIQB4QVpu3wAAAAsBAAAP&#10;AAAAAAAAAAAAAAAAAAgFAABkcnMvZG93bnJldi54bWxQSwUGAAAAAAQABADzAAAAFAYAAAAA&#10;" filled="f" stroked="f">
                <v:textbox style="mso-fit-shape-to-text:t" inset="0,0,0,0">
                  <w:txbxContent>
                    <w:p w:rsidR="00A92933" w:rsidRPr="00356DE9" w:rsidRDefault="00A92933" w:rsidP="00341FB2">
                      <w:pPr>
                        <w:autoSpaceDE w:val="0"/>
                        <w:autoSpaceDN w:val="0"/>
                        <w:adjustRightInd w:val="0"/>
                        <w:rPr>
                          <w:color w:val="000000"/>
                          <w:sz w:val="15"/>
                          <w:szCs w:val="15"/>
                        </w:rPr>
                      </w:pPr>
                      <w:smartTag w:uri="urn:schemas-microsoft-com:office:smarttags" w:element="place">
                        <w:r>
                          <w:rPr>
                            <w:rFonts w:ascii="Arial" w:cs="Arial"/>
                            <w:sz w:val="15"/>
                            <w:szCs w:val="15"/>
                          </w:rPr>
                          <w:t>Po</w:t>
                        </w:r>
                      </w:smartTag>
                    </w:p>
                  </w:txbxContent>
                </v:textbox>
              </v:rect>
            </w:pict>
          </mc:Fallback>
        </mc:AlternateContent>
      </w:r>
      <w:r w:rsidR="00A03D98" w:rsidRPr="00042DB4">
        <w:rPr>
          <w:noProof/>
          <w:sz w:val="21"/>
          <w:szCs w:val="21"/>
          <w:lang w:val="en-GB" w:eastAsia="en-GB"/>
        </w:rPr>
        <mc:AlternateContent>
          <mc:Choice Requires="wps">
            <w:drawing>
              <wp:anchor distT="0" distB="0" distL="114300" distR="114300" simplePos="0" relativeHeight="251662848" behindDoc="0" locked="0" layoutInCell="1" allowOverlap="1">
                <wp:simplePos x="0" y="0"/>
                <wp:positionH relativeFrom="column">
                  <wp:posOffset>3298190</wp:posOffset>
                </wp:positionH>
                <wp:positionV relativeFrom="paragraph">
                  <wp:posOffset>4095750</wp:posOffset>
                </wp:positionV>
                <wp:extent cx="669925" cy="109220"/>
                <wp:effectExtent l="2540" t="0" r="3810" b="0"/>
                <wp:wrapNone/>
                <wp:docPr id="44"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9925" cy="109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2933" w:rsidRPr="008447EC" w:rsidRDefault="00A92933" w:rsidP="00341FB2">
                            <w:pPr>
                              <w:autoSpaceDE w:val="0"/>
                              <w:autoSpaceDN w:val="0"/>
                              <w:adjustRightInd w:val="0"/>
                              <w:rPr>
                                <w:rFonts w:ascii="CG Times" w:hAnsi="CG Times"/>
                                <w:color w:val="000000"/>
                                <w:sz w:val="15"/>
                                <w:szCs w:val="15"/>
                              </w:rPr>
                            </w:pPr>
                            <w:r w:rsidRPr="008447EC">
                              <w:rPr>
                                <w:rFonts w:ascii="CG Times" w:hAnsi="CG Times" w:cs="Arial"/>
                                <w:sz w:val="15"/>
                                <w:szCs w:val="15"/>
                              </w:rPr>
                              <w:t>Çregjistro aktivin</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tangle 52" o:spid="_x0000_s1043" style="position:absolute;left:0;text-align:left;margin-left:259.7pt;margin-top:322.5pt;width:52.75pt;height:8.6pt;z-index:2516628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CoZrgIAAKcFAAAOAAAAZHJzL2Uyb0RvYy54bWysVF1v2yAUfZ+0/4B4d/0xJ42tOlUbx9Ok&#10;bqvW7QcQG8doGBDQON20/74LjpOmfZm28YAucLmcc+/hXl3ve452VBsmRYHjiwgjKmrZMLEt8Lev&#10;VbDAyFgiGsKloAV+ogZfL9++uRpUThPZSd5QjSCIMPmgCtxZq/IwNHVHe2IupKICDlupe2Jhqbdh&#10;o8kA0XseJlE0DwepG6VlTY2B3XI8xEsfv21pbT+3raEW8QIDNutn7eeNm8PlFcm3mqiO1QcY5C9Q&#10;9IQJePQYqiSWoEfNXoXqWa2lka29qGUfyrZlNfUcgE0cvWDz0BFFPRdIjlHHNJn/F7b+tLvXiDUF&#10;TlOMBOmhRl8ga0RsOUWzxCVoUCYHvwd1rx1Fo+5k/d0gIVcduNEbreXQUdIArNj5h2cX3MLAVbQZ&#10;PsoGwpNHK32u9q3uXUDIAtr7kjwdS0L3FtWwOZ9nWTLDqIajOMqSxJcsJPl0WWlj31PZI2cUWAN2&#10;H5zs7ox1YEg+ubi3hKwY577qXJxtgOO4A0/DVXfmQPgi/syibL1YL9IgTebrII3KMripVmkwr+LL&#10;WfmuXK3K+Jd7N07zjjUNFe6ZSVBx+mcFO0h7lMJRUkZy1rhwDpLR282Ka7QjIOjKD59yODm5hecw&#10;fBKAywtKcZJGt0kWVPPFZZBW6SzILqNFEMXZbTaP0iwtq3NKd0zQf6eEhgJnM6ipp3MC/YJb5Mdr&#10;biTvmYWWwVlf4MXRieROgWvR+NJawvhoP0uFg39KBZR7KrTXq5PoKHW73+z9j4hnk/o3snkCBWsJ&#10;CoMuAv0OjE7qHxgN0DsKLKC5YcQ/CPgDrs1Mhp6MzWQQUcPFAluMRnNlx3b0qDTbdhA3HjOjbuCf&#10;VMxr2P2hEcPhd0E38FQOncu1m+dr73Xqr8vfAAAA//8DAFBLAwQUAAYACAAAACEARWadrt8AAAAL&#10;AQAADwAAAGRycy9kb3ducmV2LnhtbEyPy07DMBBF90j8gzVI7KhTK43aEKdCSJUAsWnaD3DjyUP4&#10;EdluE/6eYQW7Gc3RnXOr/WINu2GIo3cS1qsMGLrW69H1Es6nw9MWWEzKaWW8QwnfGGFf399VqtR+&#10;dke8NalnFOJiqSQMKU0l57Ed0Kq48hM6unU+WJVoDT3XQc0Ubg0XWVZwq0ZHHwY14euA7VdztRL4&#10;qTnM28aEzH+I7tO8vx079FI+Piwvz8ASLukPhl99UoeanC7+6nRkRsJmvcsJlVDkGypFRCHyHbAL&#10;DYUQwOuK/+9Q/wAAAP//AwBQSwECLQAUAAYACAAAACEAtoM4kv4AAADhAQAAEwAAAAAAAAAAAAAA&#10;AAAAAAAAW0NvbnRlbnRfVHlwZXNdLnhtbFBLAQItABQABgAIAAAAIQA4/SH/1gAAAJQBAAALAAAA&#10;AAAAAAAAAAAAAC8BAABfcmVscy8ucmVsc1BLAQItABQABgAIAAAAIQApkCoZrgIAAKcFAAAOAAAA&#10;AAAAAAAAAAAAAC4CAABkcnMvZTJvRG9jLnhtbFBLAQItABQABgAIAAAAIQBFZp2u3wAAAAsBAAAP&#10;AAAAAAAAAAAAAAAAAAgFAABkcnMvZG93bnJldi54bWxQSwUGAAAAAAQABADzAAAAFAYAAAAA&#10;" filled="f" stroked="f">
                <v:textbox style="mso-fit-shape-to-text:t" inset="0,0,0,0">
                  <w:txbxContent>
                    <w:p w:rsidR="00A92933" w:rsidRPr="008447EC" w:rsidRDefault="00A92933" w:rsidP="00341FB2">
                      <w:pPr>
                        <w:autoSpaceDE w:val="0"/>
                        <w:autoSpaceDN w:val="0"/>
                        <w:adjustRightInd w:val="0"/>
                        <w:rPr>
                          <w:rFonts w:ascii="CG Times" w:hAnsi="CG Times"/>
                          <w:color w:val="000000"/>
                          <w:sz w:val="15"/>
                          <w:szCs w:val="15"/>
                        </w:rPr>
                      </w:pPr>
                      <w:r w:rsidRPr="008447EC">
                        <w:rPr>
                          <w:rFonts w:ascii="CG Times" w:hAnsi="CG Times" w:cs="Arial"/>
                          <w:sz w:val="15"/>
                          <w:szCs w:val="15"/>
                        </w:rPr>
                        <w:t>Çregjistro aktivin</w:t>
                      </w:r>
                    </w:p>
                  </w:txbxContent>
                </v:textbox>
              </v:rect>
            </w:pict>
          </mc:Fallback>
        </mc:AlternateContent>
      </w:r>
      <w:r w:rsidR="00A03D98" w:rsidRPr="00042DB4">
        <w:rPr>
          <w:noProof/>
          <w:sz w:val="21"/>
          <w:szCs w:val="21"/>
          <w:lang w:val="en-GB" w:eastAsia="en-GB"/>
        </w:rPr>
        <mc:AlternateContent>
          <mc:Choice Requires="wps">
            <w:drawing>
              <wp:anchor distT="0" distB="0" distL="114300" distR="114300" simplePos="0" relativeHeight="251661824" behindDoc="0" locked="0" layoutInCell="1" allowOverlap="1">
                <wp:simplePos x="0" y="0"/>
                <wp:positionH relativeFrom="column">
                  <wp:posOffset>3254375</wp:posOffset>
                </wp:positionH>
                <wp:positionV relativeFrom="paragraph">
                  <wp:posOffset>4014470</wp:posOffset>
                </wp:positionV>
                <wp:extent cx="1144270" cy="287655"/>
                <wp:effectExtent l="6350" t="13970" r="11430" b="12700"/>
                <wp:wrapNone/>
                <wp:docPr id="43"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4270" cy="287655"/>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757CA1" id="Rectangle 51" o:spid="_x0000_s1026" style="position:absolute;margin-left:256.25pt;margin-top:316.1pt;width:90.1pt;height:22.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qoceAIAAP0EAAAOAAAAZHJzL2Uyb0RvYy54bWysVNuO0zAQfUfiHyy/t0m66WWjTVerpkVI&#10;C6xY+ADXdhoLxza227Ss+HfGTlta9gUh8pB4MuPxOTNnfHe/byXaceuEViXOhilGXFHNhNqU+OuX&#10;1WCGkfNEMSK14iU+cIfv52/f3HWm4CPdaMm4RZBEuaIzJW68N0WSONrwlrihNlyBs9a2JR5Mu0mY&#10;JR1kb2UyStNJ0mnLjNWUOwd/q96J5zF/XXPqP9W14x7JEgM2H982vtfhnczvSLGxxDSCHmGQf0DR&#10;EqHg0HOqiniCtla8StUKarXTtR9S3Sa6rgXlkQOwydI/2Dw3xPDIBYrjzLlM7v+lpR93TxYJVuL8&#10;BiNFWujRZ6gaURvJ0TgLBeqMKyDu2TzZQNGZR02/OaT0ooEw/mCt7hpOGMCK8cnVhmA42IrW3QfN&#10;ID3Zeh1rta9tGxJCFdA+tuRwbgnfe0ThZ5bl+WgKnaPgG82mk/E4QEpIcdptrPPvuG5RWJTYAviY&#10;newene9DTyHhMKVXQsrYdqlQV+KbbDqOG5yWggVnJGk364W0aEeCcOJzPPcqrBUe5CtFW+LZOYgU&#10;oRpLxeIpngjZrwG0VCE5kANsx1Uvk5fb9HY5W87yQT6aLAd5WlWDh9UiH0xWgK+6qRaLKvsZcGZ5&#10;0QjGuApQT5LN8r+TxHF4erGdRXtFyV0yX8XnNfPkGkZsCLA6fSO7KIPQ+V5Ba80OoAKr+xmEOwMW&#10;jbY/MOpg/krsvm+J5RjJ9wqUdAuNDwMbjXw8HYFhLz3rSw9RFFKV2GPULxe+H/KtsWLTwElZ7LHS&#10;D6C+WkRhBGX2qAB3MGDGIoPjfRCG+NKOUb9vrfkvAAAA//8DAFBLAwQUAAYACAAAACEAHBacpt8A&#10;AAALAQAADwAAAGRycy9kb3ducmV2LnhtbEyPy07DMBBF90j8gzVI7KhTo8RtiFNVlZC64lHo3omn&#10;SYQfke004e8xK9jNaI7unFvtFqPJFX0YnBWwXmVA0LZODbYT8Pnx/LABEqK0SmpnUcA3BtjVtzeV&#10;LJWb7TteT7EjKcSGUgroYxxLSkPbo5Fh5Ua06XZx3siYVt9R5eWcwo2mLMsKauRg04dejnjosf06&#10;TUbAyxs7NnjgnE2vszoaf95c9lqI+7tl/wQk4hL/YPjVT+pQJ6fGTVYFogXka5YnVEDxyBiQRBRb&#10;xoE0aeA8B1pX9H+H+gcAAP//AwBQSwECLQAUAAYACAAAACEAtoM4kv4AAADhAQAAEwAAAAAAAAAA&#10;AAAAAAAAAAAAW0NvbnRlbnRfVHlwZXNdLnhtbFBLAQItABQABgAIAAAAIQA4/SH/1gAAAJQBAAAL&#10;AAAAAAAAAAAAAAAAAC8BAABfcmVscy8ucmVsc1BLAQItABQABgAIAAAAIQAvNqoceAIAAP0EAAAO&#10;AAAAAAAAAAAAAAAAAC4CAABkcnMvZTJvRG9jLnhtbFBLAQItABQABgAIAAAAIQAcFpym3wAAAAsB&#10;AAAPAAAAAAAAAAAAAAAAANIEAABkcnMvZG93bnJldi54bWxQSwUGAAAAAAQABADzAAAA3gUAAAAA&#10;" filled="f" strokeweight=".25pt"/>
            </w:pict>
          </mc:Fallback>
        </mc:AlternateContent>
      </w:r>
      <w:r w:rsidR="00A03D98" w:rsidRPr="00042DB4">
        <w:rPr>
          <w:noProof/>
          <w:sz w:val="21"/>
          <w:szCs w:val="21"/>
          <w:lang w:val="en-GB" w:eastAsia="en-GB"/>
        </w:rPr>
        <mc:AlternateContent>
          <mc:Choice Requires="wps">
            <w:drawing>
              <wp:anchor distT="0" distB="0" distL="114300" distR="114300" simplePos="0" relativeHeight="251660800" behindDoc="0" locked="0" layoutInCell="1" allowOverlap="1">
                <wp:simplePos x="0" y="0"/>
                <wp:positionH relativeFrom="column">
                  <wp:posOffset>3179445</wp:posOffset>
                </wp:positionH>
                <wp:positionV relativeFrom="paragraph">
                  <wp:posOffset>4014470</wp:posOffset>
                </wp:positionV>
                <wp:extent cx="1144270" cy="287655"/>
                <wp:effectExtent l="0" t="4445" r="635" b="3175"/>
                <wp:wrapNone/>
                <wp:docPr id="42"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4270" cy="287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C66206" id="Rectangle 50" o:spid="_x0000_s1026" style="position:absolute;margin-left:250.35pt;margin-top:316.1pt;width:90.1pt;height:22.6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rTyegIAAP0EAAAOAAAAZHJzL2Uyb0RvYy54bWysVNuO2yAQfa/Uf0C8Z32RncRWnNVemqrS&#10;tl112w8ggGNUDBRInO2q/94BJ9ls24eqqh8wA8PhzJwZFpf7XqIdt05o1eDsIsWIK6qZUJsGf/m8&#10;mswxcp4oRqRWvMGP3OHL5etXi8HUPNedloxbBCDK1YNpcOe9qZPE0Y73xF1owxVsttr2xINpNwmz&#10;ZAD0XiZ5mk6TQVtmrKbcOVi9HTfxMuK3Laf+Y9s67pFsMHDzcbRxXIcxWS5IvbHEdIIeaJB/YNET&#10;oeDSE9Qt8QRtrfgNqhfUaqdbf0F1n+i2FZTHGCCaLP0lmoeOGB5jgeQ4c0qT+3+w9MPu3iLBGlzk&#10;GCnSg0afIGtEbSRHZUzQYFwNfg/m3oYQnbnT9KtDSt904MavrNVDxwkDWllIaPLiQDAcHEXr4b1m&#10;AE+2Xsdc7VvbB0DIAtpHSR5PkvC9RxQWs6wo8hkoR2Evn8+mZRmvIPXxtLHOv+W6R2HSYAvkIzrZ&#10;3Tkf2JD66BLZaynYSkgZDbtZ30iLdgTKYxW/A7o7d5MqOCsdjo2I4wqQhDvCXqAb5X6qsrxIr/Nq&#10;sprOZ5NiVZSTapbOJ2lWXVfTtKiK29WPQDAr6k4wxtWdUPxYelnxd9IemmAsmlh8aGhwVeZljP0F&#10;e3ceZBq/PwXZCw+dKEXf4PnJidRB2DeKxT7xRMhxnrykH7MMOTj+Y1ZiGQTlQzO6eq3ZI1SB1SAS&#10;6AlvBkw6bb9jNED/Ndh92xLLMZLvFFRSBcKHho1GUc5yMOz5zvp8hygKUA32GI3TGz82+dZYseng&#10;piwmRukrqL5WxMJ4ZnWoWeixGMHhPQhNfG5Hr+dXa/kTAAD//wMAUEsDBBQABgAIAAAAIQAXrn3i&#10;4AAAAAsBAAAPAAAAZHJzL2Rvd25yZXYueG1sTI/BTsMwDIbvSLxDZCRuLKGj7VaaTghpJ+DAhsTV&#10;a7K2onFKk27l7TEndrPlT7+/v9zMrhcnO4bOk4b7hQJhqfamo0bDx357twIRIpLB3pPV8GMDbKrr&#10;qxIL48/0bk+72AgOoVCghjbGoZAy1K11GBZ+sMS3ox8dRl7HRpoRzxzuepkolUmHHfGHFgf73Nr6&#10;azc5DZg9mO+34/J1/zJluG5mtU0/lda3N/PTI4ho5/gPw58+q0PFTgc/kQmi15AqlTOqIVsmCQgm&#10;spVagzjwkOcpyKqUlx2qXwAAAP//AwBQSwECLQAUAAYACAAAACEAtoM4kv4AAADhAQAAEwAAAAAA&#10;AAAAAAAAAAAAAAAAW0NvbnRlbnRfVHlwZXNdLnhtbFBLAQItABQABgAIAAAAIQA4/SH/1gAAAJQB&#10;AAALAAAAAAAAAAAAAAAAAC8BAABfcmVscy8ucmVsc1BLAQItABQABgAIAAAAIQAxLrTyegIAAP0E&#10;AAAOAAAAAAAAAAAAAAAAAC4CAABkcnMvZTJvRG9jLnhtbFBLAQItABQABgAIAAAAIQAXrn3i4AAA&#10;AAsBAAAPAAAAAAAAAAAAAAAAANQEAABkcnMvZG93bnJldi54bWxQSwUGAAAAAAQABADzAAAA4QUA&#10;AAAA&#10;" stroked="f"/>
            </w:pict>
          </mc:Fallback>
        </mc:AlternateContent>
      </w:r>
      <w:r w:rsidR="00A03D98" w:rsidRPr="00042DB4">
        <w:rPr>
          <w:noProof/>
          <w:sz w:val="21"/>
          <w:szCs w:val="21"/>
          <w:lang w:val="en-GB" w:eastAsia="en-GB"/>
        </w:rPr>
        <mc:AlternateContent>
          <mc:Choice Requires="wps">
            <w:drawing>
              <wp:anchor distT="0" distB="0" distL="114300" distR="114300" simplePos="0" relativeHeight="251659776" behindDoc="0" locked="0" layoutInCell="1" allowOverlap="1">
                <wp:simplePos x="0" y="0"/>
                <wp:positionH relativeFrom="column">
                  <wp:posOffset>3298190</wp:posOffset>
                </wp:positionH>
                <wp:positionV relativeFrom="paragraph">
                  <wp:posOffset>5564505</wp:posOffset>
                </wp:positionV>
                <wp:extent cx="669925" cy="284480"/>
                <wp:effectExtent l="2540" t="1905" r="3810" b="0"/>
                <wp:wrapNone/>
                <wp:docPr id="41"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9925" cy="284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2933" w:rsidRPr="008447EC" w:rsidRDefault="00A92933" w:rsidP="00341FB2">
                            <w:pPr>
                              <w:autoSpaceDE w:val="0"/>
                              <w:autoSpaceDN w:val="0"/>
                              <w:adjustRightInd w:val="0"/>
                              <w:rPr>
                                <w:rFonts w:ascii="CG Times" w:hAnsi="CG Times"/>
                                <w:color w:val="000000"/>
                                <w:sz w:val="15"/>
                                <w:szCs w:val="15"/>
                              </w:rPr>
                            </w:pPr>
                            <w:r w:rsidRPr="008447EC">
                              <w:rPr>
                                <w:rFonts w:ascii="CG Times" w:hAnsi="CG Times" w:cs="Arial"/>
                                <w:sz w:val="15"/>
                                <w:szCs w:val="15"/>
                              </w:rPr>
                              <w:t>Çregjistro aktivin</w:t>
                            </w:r>
                          </w:p>
                          <w:p w:rsidR="00A92933" w:rsidRPr="003867E7" w:rsidRDefault="00A92933" w:rsidP="00341FB2">
                            <w:pPr>
                              <w:rPr>
                                <w:szCs w:val="15"/>
                              </w:rPr>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tangle 49" o:spid="_x0000_s1044" style="position:absolute;left:0;text-align:left;margin-left:259.7pt;margin-top:438.15pt;width:52.75pt;height:22.4pt;z-index:2516597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fIrgIAAKcFAAAOAAAAZHJzL2Uyb0RvYy54bWysVF1v2yAUfZ+0/4B4d/0x4tpWnaqN42lS&#10;t1Xr9gOIjWM0Gyygcbpp/30XHCdN+zJt4wFd4HI5597Dvbre9x3aMaW5FDkOLwKMmKhkzcU2x9++&#10;ll6CkTZU1LSTguX4iWl8vXz75mocMhbJVnY1UwiCCJ2NQ45bY4bM93XVsp7qCzkwAYeNVD01sFRb&#10;v1Z0hOh950dBEPujVPWgZMW0ht1iOsRLF79pWGU+N41mBnU5BmzGzcrNGzv7yyuabRUdWl4dYNC/&#10;QNFTLuDRY6iCGooeFX8VqueVklo25qKSvS+bhlfMcQA2YfCCzUNLB+a4QHL0cEyT/n9hq0+7e4V4&#10;nWMSYiRoDzX6AlmjYtsxRFKboHHQGfg9DPfKUtTDnay+ayTkqgU3dqOUHFtGa4AVWn//7IJdaLiK&#10;NuNHWUN4+miky9W+Ub0NCFlAe1eSp2NJ2N6gCjbjOE2jBUYVHEUJIYkrmU+z+fKgtHnPZI+skWMF&#10;2F1wurvTxoKh2exi3xKy5F3nqt6Jsw1wnHbgabhqzywIV8SfaZCuk3VCPBLFa48EReHdlCvixWV4&#10;uSjeFatVEf6y74Yka3ldM2GfmQUVkj8r2EHakxSOktKy47UNZyFptd2sOoV2FARduuFSDicnN/8c&#10;hksCcHlBKYxIcBulXhknlx4pycJLL4PEC8L0No0DkpKiPKd0xwX7d0pozHG6gJo6OifQL7gFbrzm&#10;RrOeG2gZHe9znBydaGYVuBa1K62hvJvsZ6mw8E+pgHLPhXZ6tRKdpG72m737EWE8q38j6ydQsJKg&#10;MOgi0O/AaKX6gdEIvSPHApobRt0HAX/AtpnZULOxmQ0qKriYY4PRZK7M1I4eB8W3LcQNp8wMN/BP&#10;Su40bP/QhOHwu6AbOCqHzmXbzfO18zr11+VvAAAA//8DAFBLAwQUAAYACAAAACEAznIZh+AAAAAL&#10;AQAADwAAAGRycy9kb3ducmV2LnhtbEyPy07DMBBF90j8gzVI7KiTUEISMqkQUiVAbJryAW48eQg/&#10;Itttwt9jVrAc3aN7z9S7VSt2IecnaxDSTQKMTGflZAaEz+P+rgDmgzBSKGsI4Zs87Jrrq1pU0i7m&#10;QJc2DCyWGF8JhDGEueLcdyNp4Td2JhOz3jotQjzdwKUTSyzXimdJknMtJhMXRjHTy0jdV3vWCPzY&#10;7peiVS6x71n/od5eDz1ZxNub9fkJWKA1/MHwqx/VoYlOJ3s20jOF8JCW24giFI/5PbBI5Nm2BHZC&#10;KLM0Bd7U/P8PzQ8AAAD//wMAUEsBAi0AFAAGAAgAAAAhALaDOJL+AAAA4QEAABMAAAAAAAAAAAAA&#10;AAAAAAAAAFtDb250ZW50X1R5cGVzXS54bWxQSwECLQAUAAYACAAAACEAOP0h/9YAAACUAQAACwAA&#10;AAAAAAAAAAAAAAAvAQAAX3JlbHMvLnJlbHNQSwECLQAUAAYACAAAACEAgdKXyK4CAACnBQAADgAA&#10;AAAAAAAAAAAAAAAuAgAAZHJzL2Uyb0RvYy54bWxQSwECLQAUAAYACAAAACEAznIZh+AAAAALAQAA&#10;DwAAAAAAAAAAAAAAAAAIBQAAZHJzL2Rvd25yZXYueG1sUEsFBgAAAAAEAAQA8wAAABUGAAAAAA==&#10;" filled="f" stroked="f">
                <v:textbox style="mso-fit-shape-to-text:t" inset="0,0,0,0">
                  <w:txbxContent>
                    <w:p w:rsidR="00A92933" w:rsidRPr="008447EC" w:rsidRDefault="00A92933" w:rsidP="00341FB2">
                      <w:pPr>
                        <w:autoSpaceDE w:val="0"/>
                        <w:autoSpaceDN w:val="0"/>
                        <w:adjustRightInd w:val="0"/>
                        <w:rPr>
                          <w:rFonts w:ascii="CG Times" w:hAnsi="CG Times"/>
                          <w:color w:val="000000"/>
                          <w:sz w:val="15"/>
                          <w:szCs w:val="15"/>
                        </w:rPr>
                      </w:pPr>
                      <w:r w:rsidRPr="008447EC">
                        <w:rPr>
                          <w:rFonts w:ascii="CG Times" w:hAnsi="CG Times" w:cs="Arial"/>
                          <w:sz w:val="15"/>
                          <w:szCs w:val="15"/>
                        </w:rPr>
                        <w:t>Çregjistro aktivin</w:t>
                      </w:r>
                    </w:p>
                    <w:p w:rsidR="00A92933" w:rsidRPr="003867E7" w:rsidRDefault="00A92933" w:rsidP="00341FB2">
                      <w:pPr>
                        <w:rPr>
                          <w:szCs w:val="15"/>
                        </w:rPr>
                      </w:pPr>
                    </w:p>
                  </w:txbxContent>
                </v:textbox>
              </v:rect>
            </w:pict>
          </mc:Fallback>
        </mc:AlternateContent>
      </w:r>
      <w:r w:rsidR="00A03D98" w:rsidRPr="00042DB4">
        <w:rPr>
          <w:noProof/>
          <w:sz w:val="21"/>
          <w:szCs w:val="21"/>
          <w:lang w:val="en-GB" w:eastAsia="en-GB"/>
        </w:rPr>
        <mc:AlternateContent>
          <mc:Choice Requires="wps">
            <w:drawing>
              <wp:anchor distT="0" distB="0" distL="114300" distR="114300" simplePos="0" relativeHeight="251658752" behindDoc="0" locked="0" layoutInCell="1" allowOverlap="1">
                <wp:simplePos x="0" y="0"/>
                <wp:positionH relativeFrom="column">
                  <wp:posOffset>3254375</wp:posOffset>
                </wp:positionH>
                <wp:positionV relativeFrom="paragraph">
                  <wp:posOffset>5483225</wp:posOffset>
                </wp:positionV>
                <wp:extent cx="1144270" cy="287020"/>
                <wp:effectExtent l="6350" t="6350" r="11430" b="11430"/>
                <wp:wrapNone/>
                <wp:docPr id="40"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4270" cy="28702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57CA18" id="Rectangle 48" o:spid="_x0000_s1026" style="position:absolute;margin-left:256.25pt;margin-top:431.75pt;width:90.1pt;height:22.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hkoeQIAAP0EAAAOAAAAZHJzL2Uyb0RvYy54bWysVF1v2yAUfZ+0/4B4T22nbj6sOlUVJ9Ok&#10;bqvW7QcQwDYaBgYkTlbtv++CkyxdX6ZpfsDAvVzOufdcbu/2nUQ7bp3QqsTZVYoRV1QzoZoSf/2y&#10;Hs0wcp4oRqRWvMQH7vDd4u2b294UfKxbLRm3CIIoV/SmxK33pkgSR1veEXelDVdgrLXtiIelbRJm&#10;SQ/RO5mM03SS9NoyYzXlzsFuNRjxIsava079p7p23CNZYsDm42jjuAljsrglRWOJaQU9wiD/gKIj&#10;QsGl51AV8QRtrXgVqhPUaqdrf0V1l+i6FpRHDsAmS/9g89QSwyMXSI4z5zS5/xeWftw9WiRYiXNI&#10;jyId1OgzZI2oRnKUz0KCeuMK8HsyjzZQdOZB028OKb1swY3fW6v7lhMGsLLgn7w4EBYOjqJN/0Ez&#10;CE+2Xsdc7WvbhYCQBbSPJTmcS8L3HlHYzLI8H08BGgXbeDZNx7FmCSlOp411/h3XHQqTElsAH6OT&#10;3YPzAQ0pTi7hMqXXQspYdqlQX+LrbHoTDzgtBQvGSNI2m6W0aEeCcOIXqQH9S7dOeJCvFF2JZ2cn&#10;UoRsrBSLt3gi5DAHJFKF4EAOsB1ng0ye5+l8NVvN8lE+nqxGeVpVo/v1Mh9N1oCvuq6Wyyr7GXBm&#10;edEKxrgKUE+SzfK/k8SxeQaxnUX7gpK7ZL6O32vmyUsYMcvA6vSP7KIMQuUHBW00O4AKrB56EN4M&#10;mLTa/sCoh/4rsfu+JZZjJN8rUNIcCh8aNi7ymynUHdlLy+bSQhSFUCX2GA3TpR+afGusaFq4KYs1&#10;Vvoe1FeLKIygzAHVUbPQY5HB8T0ITXy5jl6/X63FLwAAAP//AwBQSwMEFAAGAAgAAAAhAEqppiLg&#10;AAAACwEAAA8AAABkcnMvZG93bnJldi54bWxMj8tOwzAQRfdI/IM1SOyoU6MmacikqiohdcWjwN6J&#10;p0mEH1HsNOHvMSu6m9Ec3Tm33C1GswuNvncWYb1KgJFtnOpti/D58fyQA/NBWiW1s4TwQx521e1N&#10;KQvlZvtOl1NoWQyxvpAIXQhDwblvOjLSr9xANt7ObjQyxHVsuRrlHMON5iJJUm5kb+OHTg506Kj5&#10;Pk0G4eVNHGs6ZJmYXmd1NONXft5rxPu7Zf8ELNAS/mH404/qUEWn2k1WeaYRNmuxiShCnj7GIRLp&#10;VmTAaoRtkmfAq5Jfd6h+AQAA//8DAFBLAQItABQABgAIAAAAIQC2gziS/gAAAOEBAAATAAAAAAAA&#10;AAAAAAAAAAAAAABbQ29udGVudF9UeXBlc10ueG1sUEsBAi0AFAAGAAgAAAAhADj9If/WAAAAlAEA&#10;AAsAAAAAAAAAAAAAAAAALwEAAF9yZWxzLy5yZWxzUEsBAi0AFAAGAAgAAAAhALumGSh5AgAA/QQA&#10;AA4AAAAAAAAAAAAAAAAALgIAAGRycy9lMm9Eb2MueG1sUEsBAi0AFAAGAAgAAAAhAEqppiLgAAAA&#10;CwEAAA8AAAAAAAAAAAAAAAAA0wQAAGRycy9kb3ducmV2LnhtbFBLBQYAAAAABAAEAPMAAADgBQAA&#10;AAA=&#10;" filled="f" strokeweight=".25pt"/>
            </w:pict>
          </mc:Fallback>
        </mc:AlternateContent>
      </w:r>
      <w:r w:rsidR="00A03D98" w:rsidRPr="00042DB4">
        <w:rPr>
          <w:noProof/>
          <w:sz w:val="21"/>
          <w:szCs w:val="21"/>
          <w:lang w:val="en-GB" w:eastAsia="en-GB"/>
        </w:rPr>
        <mc:AlternateContent>
          <mc:Choice Requires="wps">
            <w:drawing>
              <wp:anchor distT="0" distB="0" distL="114300" distR="114300" simplePos="0" relativeHeight="251657728" behindDoc="0" locked="0" layoutInCell="1" allowOverlap="1">
                <wp:simplePos x="0" y="0"/>
                <wp:positionH relativeFrom="column">
                  <wp:posOffset>3179445</wp:posOffset>
                </wp:positionH>
                <wp:positionV relativeFrom="paragraph">
                  <wp:posOffset>5483225</wp:posOffset>
                </wp:positionV>
                <wp:extent cx="1144270" cy="287020"/>
                <wp:effectExtent l="0" t="0" r="635" b="1905"/>
                <wp:wrapNone/>
                <wp:docPr id="39"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4270" cy="2870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640E9D" id="Rectangle 47" o:spid="_x0000_s1026" style="position:absolute;margin-left:250.35pt;margin-top:431.75pt;width:90.1pt;height:22.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lprfQIAAP0EAAAOAAAAZHJzL2Uyb0RvYy54bWysVNuO0zAQfUfiHyy/t7mQXhJtutoLRUgF&#10;Vix8gGs7jYVjG9tt2kX8O2OnLV3gASHy4Nie8fjMnDO+ut53Eu24dUKrGmfjFCOuqGZCbWr8+dNy&#10;NMfIeaIYkVrxGh+4w9eLly+uelPxXLdaMm4RBFGu6k2NW+9NlSSOtrwjbqwNV2BstO2Ih6XdJMyS&#10;HqJ3MsnTdJr02jJjNeXOwe79YMSLGL9pOPUfmsZxj2SNAZuPo43jOozJ4opUG0tMK+gRBvkHFB0R&#10;Ci49h7onnqCtFb+F6gS12unGj6nuEt00gvKYA2STpb9k89gSw2MuUBxnzmVy/y8sfb97sEiwGr8q&#10;MVKkA44+QtWI2kiOilkoUG9cBX6P5sGGFJ1ZafrFIaXvWnDjN9bqvuWEAaws+CfPDoSFg6No3b/T&#10;DMKTrdexVvvGdiEgVAHtIyWHMyV87xGFzSwrinwGzFGw5fNZmkfOElKdThvr/BuuOxQmNbYAPkYn&#10;u5XzAQ2pTi4RvZaCLYWUcWE36ztp0Y6APJbxiwlAkpduUgVnpcOxIeKwAyDhjmALcCPd38osL9Lb&#10;vBwtp/PZqFgWk1E5S+ejNCtvy2lalMX98nsAmBVVKxjjaiUUP0kvK/6O2mMTDKKJ4kN9jctJPom5&#10;P0PvLpNM4/enJDvhoROl6Go8PzuRKhD7WjFIm1SeCDnMk+fwY5WhBqd/rEqUQWB+UNBaswOowGog&#10;CfiENwMmrbZPGPXQfzV2X7fEcozkWwVKKoH40LBxUUxmwDuyl5b1pYUoCqFq7DEapnd+aPKtsWLT&#10;wk1ZLIzSN6C+RkRhBGUOqI6ahR6LGRzfg9DEl+vo9fPVWvwAAAD//wMAUEsDBBQABgAIAAAAIQBB&#10;EUdm4AAAAAsBAAAPAAAAZHJzL2Rvd25yZXYueG1sTI/BTsMwEETvSPyDtUjcqA0laZLGqRBST8CB&#10;FonrNt4mUeN1iJ02/D3mBMfVPM28LTez7cWZRt851nC/UCCIa2c6bjR87Ld3GQgfkA32jknDN3nY&#10;VNdXJRbGXfidzrvQiFjCvkANbQhDIaWvW7LoF24gjtnRjRZDPMdGmhEvsdz28kGpVFrsOC60ONBz&#10;S/VpN1kNmD6ar7fj8nX/MqWYN7PaJp9K69ub+WkNItAc/mD41Y/qUEWng5vYeNFrSJRaRVRDli4T&#10;EJFIM5WDOGjIVbYCWZXy/w/VDwAAAP//AwBQSwECLQAUAAYACAAAACEAtoM4kv4AAADhAQAAEwAA&#10;AAAAAAAAAAAAAAAAAAAAW0NvbnRlbnRfVHlwZXNdLnhtbFBLAQItABQABgAIAAAAIQA4/SH/1gAA&#10;AJQBAAALAAAAAAAAAAAAAAAAAC8BAABfcmVscy8ucmVsc1BLAQItABQABgAIAAAAIQDUQlprfQIA&#10;AP0EAAAOAAAAAAAAAAAAAAAAAC4CAABkcnMvZTJvRG9jLnhtbFBLAQItABQABgAIAAAAIQBBEUdm&#10;4AAAAAsBAAAPAAAAAAAAAAAAAAAAANcEAABkcnMvZG93bnJldi54bWxQSwUGAAAAAAQABADzAAAA&#10;5AUAAAAA&#10;" stroked="f"/>
            </w:pict>
          </mc:Fallback>
        </mc:AlternateContent>
      </w:r>
      <w:r w:rsidR="00A03D98" w:rsidRPr="00042DB4">
        <w:rPr>
          <w:noProof/>
          <w:sz w:val="21"/>
          <w:szCs w:val="21"/>
          <w:lang w:val="en-GB" w:eastAsia="en-GB"/>
        </w:rPr>
        <mc:AlternateContent>
          <mc:Choice Requires="wps">
            <w:drawing>
              <wp:anchor distT="0" distB="0" distL="114300" distR="114300" simplePos="0" relativeHeight="251656704" behindDoc="0" locked="0" layoutInCell="1" allowOverlap="1">
                <wp:simplePos x="0" y="0"/>
                <wp:positionH relativeFrom="column">
                  <wp:posOffset>3306445</wp:posOffset>
                </wp:positionH>
                <wp:positionV relativeFrom="paragraph">
                  <wp:posOffset>4848225</wp:posOffset>
                </wp:positionV>
                <wp:extent cx="939800" cy="314325"/>
                <wp:effectExtent l="1270" t="0" r="1905" b="0"/>
                <wp:wrapNone/>
                <wp:docPr id="38"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98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2933" w:rsidRPr="008447EC" w:rsidRDefault="00A92933" w:rsidP="00341FB2">
                            <w:pPr>
                              <w:autoSpaceDE w:val="0"/>
                              <w:autoSpaceDN w:val="0"/>
                              <w:adjustRightInd w:val="0"/>
                              <w:rPr>
                                <w:rFonts w:ascii="CG Times" w:hAnsi="CG Times"/>
                                <w:color w:val="000000"/>
                                <w:sz w:val="15"/>
                                <w:szCs w:val="15"/>
                              </w:rPr>
                            </w:pPr>
                            <w:r w:rsidRPr="008447EC">
                              <w:rPr>
                                <w:rFonts w:ascii="CG Times" w:hAnsi="CG Times" w:cs="Arial"/>
                                <w:sz w:val="15"/>
                                <w:szCs w:val="15"/>
                              </w:rPr>
                              <w:t>Vazhdo ta njohësh aktivin</w:t>
                            </w:r>
                          </w:p>
                          <w:p w:rsidR="00A92933" w:rsidRPr="003867E7" w:rsidRDefault="00A92933" w:rsidP="00341FB2">
                            <w:pPr>
                              <w:rPr>
                                <w:szCs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 o:spid="_x0000_s1045" style="position:absolute;left:0;text-align:left;margin-left:260.35pt;margin-top:381.75pt;width:74pt;height:24.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wLnrwIAAKkFAAAOAAAAZHJzL2Uyb0RvYy54bWysVG1v2yAQ/j5p/wHx3bWdOC+26lRpHE+T&#10;uq1atx9AbByjYfCAxGmn/fcdOE6aVpOmbXxABxwP99w93PXNoeFoT5VmUqQ4vAowoqKQJRPbFH/9&#10;kntzjLQhoiRcCpriR6rxzeLtm+uuTehI1pKXVCEAETrp2hTXxrSJ7+uipg3RV7KlAg4rqRpiYKm2&#10;fqlIB+gN90dBMPU7qcpWyYJqDbtZf4gXDr+qaGE+VZWmBvEUQ2zGzcrNGzv7i2uSbBVpa1YcwyB/&#10;EUVDmIBHT1AZMQTtFHsF1bBCSS0rc1XIxpdVxQrqOACbMHjB5qEmLXVcIDm6PaVJ/z/Y4uP+XiFW&#10;pngMlRKkgRp9hqwRseUURVOboK7VCfg9tPfKUtTtnSy+aSTkqgY3ulRKdjUlJYQVWn//4oJdaLiK&#10;Nt0HWQI82RnpcnWoVGMBIQvo4EryeCoJPRhUwGY8jucBFK6Ao3EYjUcT9wJJhsut0uYdlQ2yRooV&#10;xO7Ayf5OGxsMSQYX+5aQOePcVZ2Liw1w7Hfgabhqz2wQrog/4iBez9fzyItG07UXBVnmLfNV5E3z&#10;cDbJxtlqlYU/7bthlNSsLKmwzwyCCqM/K9hR2r0UTpLSkrPSwtmQtNpuVlyhPQFB524cE/LMzb8M&#10;wyUBuLygFI6i4HYUe/l0PvOiPJp48SyYe0EY38bTIIqjLL+kdMcE/XdKqIOqTqCOjs5vuQVuvOZG&#10;koYZaBmcNSkGacCwTiSxClyL0tmGMN7bz1Jhwz+nAso9FNrp1Uq0l7o5bA7uR4Qzi2z1u5HlIyhY&#10;SVAYiBH6HRi1VE8YddA7Uqy/74iiGPH3An6BbTSDoQZjMxhEFHA1xQaj3lyZviHtWsW2NSCHLjdC&#10;LuGnVMyp+BzF8X9BP3Bkjr3LNpzna+d17rCLXwAAAP//AwBQSwMEFAAGAAgAAAAhAJvX8GbiAAAA&#10;CwEAAA8AAABkcnMvZG93bnJldi54bWxMj8tOw0AMRfdI/MPISOzoTFs1TUOcquKhsoQWqbCbJiaJ&#10;mEeUmTaBr8esYGn76PrcfD1aI87Uh9Y7hOlEgSBX+qp1NcLr/vEmBRGidpU23hHCFwVYF5cXuc4q&#10;P7gXOu9iLTjEhUwjNDF2mZShbMjqMPEdOb59+N7qyGNfy6rXA4dbI2dKJdLq1vGHRnd011D5uTtZ&#10;hG3abd6e/PdQm4f37eH5sLrfryLi9dW4uQURaYx/MPzqszoU7HT0J1cFYRAWM7VkFGGZzBcgmEiS&#10;lDdHhHQ6VyCLXP7vUPwAAAD//wMAUEsBAi0AFAAGAAgAAAAhALaDOJL+AAAA4QEAABMAAAAAAAAA&#10;AAAAAAAAAAAAAFtDb250ZW50X1R5cGVzXS54bWxQSwECLQAUAAYACAAAACEAOP0h/9YAAACUAQAA&#10;CwAAAAAAAAAAAAAAAAAvAQAAX3JlbHMvLnJlbHNQSwECLQAUAAYACAAAACEABHMC568CAACpBQAA&#10;DgAAAAAAAAAAAAAAAAAuAgAAZHJzL2Uyb0RvYy54bWxQSwECLQAUAAYACAAAACEAm9fwZuIAAAAL&#10;AQAADwAAAAAAAAAAAAAAAAAJBQAAZHJzL2Rvd25yZXYueG1sUEsFBgAAAAAEAAQA8wAAABgGAAAA&#10;AA==&#10;" filled="f" stroked="f">
                <v:textbox inset="0,0,0,0">
                  <w:txbxContent>
                    <w:p w:rsidR="00A92933" w:rsidRPr="008447EC" w:rsidRDefault="00A92933" w:rsidP="00341FB2">
                      <w:pPr>
                        <w:autoSpaceDE w:val="0"/>
                        <w:autoSpaceDN w:val="0"/>
                        <w:adjustRightInd w:val="0"/>
                        <w:rPr>
                          <w:rFonts w:ascii="CG Times" w:hAnsi="CG Times"/>
                          <w:color w:val="000000"/>
                          <w:sz w:val="15"/>
                          <w:szCs w:val="15"/>
                        </w:rPr>
                      </w:pPr>
                      <w:r w:rsidRPr="008447EC">
                        <w:rPr>
                          <w:rFonts w:ascii="CG Times" w:hAnsi="CG Times" w:cs="Arial"/>
                          <w:sz w:val="15"/>
                          <w:szCs w:val="15"/>
                        </w:rPr>
                        <w:t>Vazhdo ta njohësh aktivin</w:t>
                      </w:r>
                    </w:p>
                    <w:p w:rsidR="00A92933" w:rsidRPr="003867E7" w:rsidRDefault="00A92933" w:rsidP="00341FB2">
                      <w:pPr>
                        <w:rPr>
                          <w:szCs w:val="15"/>
                        </w:rPr>
                      </w:pPr>
                    </w:p>
                  </w:txbxContent>
                </v:textbox>
              </v:rect>
            </w:pict>
          </mc:Fallback>
        </mc:AlternateContent>
      </w:r>
      <w:r w:rsidR="00A03D98" w:rsidRPr="00042DB4">
        <w:rPr>
          <w:noProof/>
          <w:sz w:val="21"/>
          <w:szCs w:val="21"/>
          <w:lang w:val="en-GB" w:eastAsia="en-GB"/>
        </w:rPr>
        <mc:AlternateContent>
          <mc:Choice Requires="wps">
            <w:drawing>
              <wp:anchor distT="0" distB="0" distL="114300" distR="114300" simplePos="0" relativeHeight="251655680" behindDoc="0" locked="0" layoutInCell="1" allowOverlap="1">
                <wp:simplePos x="0" y="0"/>
                <wp:positionH relativeFrom="column">
                  <wp:posOffset>3255645</wp:posOffset>
                </wp:positionH>
                <wp:positionV relativeFrom="paragraph">
                  <wp:posOffset>4767580</wp:posOffset>
                </wp:positionV>
                <wp:extent cx="1066800" cy="394970"/>
                <wp:effectExtent l="7620" t="5080" r="11430" b="9525"/>
                <wp:wrapNone/>
                <wp:docPr id="37"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39497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1BA613" id="Rectangle 45" o:spid="_x0000_s1026" style="position:absolute;margin-left:256.35pt;margin-top:375.4pt;width:84pt;height:31.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1AuegIAAP0EAAAOAAAAZHJzL2Uyb0RvYy54bWysVNuO2yAQfa/Uf0C8Z20n3lysOKtVnFSV&#10;tu2q234AARyjYqBA4mxX/fcOOEmT7ktVlQcMnmE4Z+YM87tDK9GeWye0KnF2k2LEFdVMqG2Jv35Z&#10;D6YYOU8UI1IrXuJn7vDd4u2beWcKPtSNloxbBEGUKzpT4sZ7UySJow1vibvRhisw1tq2xMPWbhNm&#10;SQfRW5kM03ScdNoyYzXlzsHfqjfiRYxf15z6T3XtuEeyxIDNx9nGeRPmZDEnxdYS0wh6hEH+AUVL&#10;hIJLz6Eq4gnaWfEqVCuo1U7X/obqNtF1LSiPHIBNlv7B5qkhhkcukBxnzmly/y8s/bh/tEiwEo8m&#10;GCnSQo0+Q9aI2kqO8tuQoM64AvyezKMNFJ150PSbQ0ovG3Dj99bqruGEAaws+CdXB8LGwVG06T5o&#10;BuHJzuuYq0Nt2xAQsoAOsSTP55Lwg0cUfmbpeDxNoXIUbKNZPpvEmiWkOJ021vl3XLcoLEpsAXyM&#10;TvYPzgc0pDi5hMuUXgspY9mlQh0EzSa38YDTUrBgjCTtdrOUFu1JEE4ckRrQv3RrhQf5StGWGFDC&#10;6AUVsrFSLN7iiZD9GpBIFYIDOcB2XPUyeZmls9V0Nc0H+XC8GuRpVQ3u18t8MF4DvmpULZdV9jPg&#10;zPKiEYxxFaCeJJvlfyeJY/P0YjuL9oqSu2S+juM18+QaRswysDp9I7sog1D5XkEbzZ5BBVb3PQhv&#10;BiwabX9g1EH/ldh93xHLMZLvFShpluV5aNi4yW8nQ9jYS8vm0kIUhVAl9hj1y6Xvm3xnrNg2cFMW&#10;a6z0PaivFlEYQZk9qqNmoccig+N7EJr4ch+9fr9ai18AAAD//wMAUEsDBBQABgAIAAAAIQCrutz7&#10;3wAAAAsBAAAPAAAAZHJzL2Rvd25yZXYueG1sTI/LboMwEEX3lfIP1kTqrrGhSkAUE0WRKmXVR9Lu&#10;DZ4Aqh8Im0D/vtNVu5yZozvnlvvFGnbDMfTeSUg2Ahi6xuvetRI+Ls8PObAQldPKeIcSvjHAvlrd&#10;larQfnbveDvHllGIC4WS0MU4FJyHpkOrwsYP6Oh29aNVkcax5XpUM4Vbw1Mhdtyq3tGHTg147LD5&#10;Ok9WwstbeqrxmGXp9Drrkx0/8+vBSHm/Xg5PwCIu8Q+GX31Sh4qcaj85HZiRsE3SjFAJ2VZQByJ2&#10;uaBNLSFPHgXwquT/O1Q/AAAA//8DAFBLAQItABQABgAIAAAAIQC2gziS/gAAAOEBAAATAAAAAAAA&#10;AAAAAAAAAAAAAABbQ29udGVudF9UeXBlc10ueG1sUEsBAi0AFAAGAAgAAAAhADj9If/WAAAAlAEA&#10;AAsAAAAAAAAAAAAAAAAALwEAAF9yZWxzLy5yZWxzUEsBAi0AFAAGAAgAAAAhADAfUC56AgAA/QQA&#10;AA4AAAAAAAAAAAAAAAAALgIAAGRycy9lMm9Eb2MueG1sUEsBAi0AFAAGAAgAAAAhAKu63PvfAAAA&#10;CwEAAA8AAAAAAAAAAAAAAAAA1AQAAGRycy9kb3ducmV2LnhtbFBLBQYAAAAABAAEAPMAAADgBQAA&#10;AAA=&#10;" filled="f" strokeweight=".25pt"/>
            </w:pict>
          </mc:Fallback>
        </mc:AlternateContent>
      </w:r>
      <w:r w:rsidR="00A03D98" w:rsidRPr="00042DB4">
        <w:rPr>
          <w:noProof/>
          <w:sz w:val="21"/>
          <w:szCs w:val="21"/>
          <w:lang w:val="en-GB" w:eastAsia="en-GB"/>
        </w:rPr>
        <mc:AlternateContent>
          <mc:Choice Requires="wps">
            <w:drawing>
              <wp:anchor distT="0" distB="0" distL="114300" distR="114300" simplePos="0" relativeHeight="251654656" behindDoc="0" locked="0" layoutInCell="1" allowOverlap="1">
                <wp:simplePos x="0" y="0"/>
                <wp:positionH relativeFrom="column">
                  <wp:posOffset>3378200</wp:posOffset>
                </wp:positionH>
                <wp:positionV relativeFrom="paragraph">
                  <wp:posOffset>3200400</wp:posOffset>
                </wp:positionV>
                <wp:extent cx="944245" cy="438150"/>
                <wp:effectExtent l="0" t="0" r="1905" b="0"/>
                <wp:wrapNone/>
                <wp:docPr id="36"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4245" cy="438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2933" w:rsidRPr="008447EC" w:rsidRDefault="00A92933" w:rsidP="00341FB2">
                            <w:pPr>
                              <w:autoSpaceDE w:val="0"/>
                              <w:autoSpaceDN w:val="0"/>
                              <w:adjustRightInd w:val="0"/>
                              <w:rPr>
                                <w:rFonts w:ascii="CG Times" w:hAnsi="CG Times"/>
                                <w:color w:val="000000"/>
                                <w:sz w:val="15"/>
                                <w:szCs w:val="15"/>
                              </w:rPr>
                            </w:pPr>
                            <w:r w:rsidRPr="008447EC">
                              <w:rPr>
                                <w:rFonts w:ascii="CG Times" w:hAnsi="CG Times" w:cs="Arial"/>
                                <w:sz w:val="15"/>
                                <w:szCs w:val="15"/>
                              </w:rPr>
                              <w:t>Vazhdo ta njohësh aktivin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 o:spid="_x0000_s1046" style="position:absolute;left:0;text-align:left;margin-left:266pt;margin-top:252pt;width:74.35pt;height:34.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zE4sAIAAKkFAAAOAAAAZHJzL2Uyb0RvYy54bWysVF1v2yAUfZ+0/4B4d/1RktpWnaqN42lS&#10;t1Xr9gOIjWM0Gzwgcbpp/30XHKdN+jJt4wFd4HI5597Dvb7Zdy3aMaW5FBkOLwKMmChlxcUmw1+/&#10;FF6MkTZUVLSVgmX4iWl8s3j75nroUxbJRrYVUwiCCJ0OfYYbY/rU93XZsI7qC9kzAYe1VB01sFQb&#10;v1J0gOhd60dBMPcHqapeyZJpDbv5eIgXLn5ds9J8qmvNDGozDNiMm5Wb13b2F9c03SjaN7w8wKB/&#10;gaKjXMCjx1A5NRRtFX8VquOlklrW5qKUnS/rmpfMcQA2YXDG5rGhPXNcIDm6P6ZJ/7+w5cfdg0K8&#10;yvDlHCNBO6jRZ8gaFZuWIUJsgoZep+D32D8oS1H397L8ppGQywbc2K1ScmgYrQBWaP39kwt2oeEq&#10;Wg8fZAXh6dZIl6t9rTobELKA9q4kT8eSsL1BJWwmhERkhlEJR+QyDmeuZD5Np8u90uYdkx2yRoYV&#10;YHfB6e5eGwuGppOLfUvIgretq3orTjbAcdyBp+GqPbMgXBF/JkGyilcx8Ug0X3kkyHPvtlgSb16E&#10;V7P8Ml8u8/CXfTckacOrign7zCSokPxZwQ7SHqVwlJSWLa9sOAtJq8162Sq0oyDowg2Xcjh5dvNP&#10;YbgkAJczSmFEgrso8Yp5fOWRgsy85CqIvSBM7pJ5QBKSF6eU7rlg/04JDVDVWTRzVXoB+oxb4MZr&#10;bjTtuIGW0fIuw/HRiaZWgStRudIaytvRfpEKC/85FVDuqdBOr1aio9TNfr13PyKMJ/WvZfUEClYS&#10;FAZdBPodGI1UPzAaoHdkWH/fUsUwat8L+AW20UyGmoz1ZFBRwtUMG4xGc2nGhrTtFd80EDl0uRHy&#10;Fn5KzZ2K7S8aURz+F/QDR+bQu2zDebl2Xs8ddvEbAAD//wMAUEsDBBQABgAIAAAAIQBUDeU34gAA&#10;AAsBAAAPAAAAZHJzL2Rvd25yZXYueG1sTI9LT8MwEITvSPwHa5G4UZsW2jTEqSoeao/0IRVubrwk&#10;EfE6it0m8OtZTnCb3R3NfpMtBteIM3ah9qThdqRAIBXe1lRq2O9ebhIQIRqypvGEGr4wwCK/vMhM&#10;an1PGzxvYyk4hEJqNFQxtqmUoajQmTDyLRLfPnznTOSxK6XtTM/hrpFjpabSmZr4Q2VafKyw+Nye&#10;nIZV0i7f1v67L5vn99Xh9TB/2s2j1tdXw/IBRMQh/pnhF5/RIWemoz+RDaLRcD8Zc5fIQt2xYMc0&#10;UTMQR97MJgpknsn/HfIfAAAA//8DAFBLAQItABQABgAIAAAAIQC2gziS/gAAAOEBAAATAAAAAAAA&#10;AAAAAAAAAAAAAABbQ29udGVudF9UeXBlc10ueG1sUEsBAi0AFAAGAAgAAAAhADj9If/WAAAAlAEA&#10;AAsAAAAAAAAAAAAAAAAALwEAAF9yZWxzLy5yZWxzUEsBAi0AFAAGAAgAAAAhAGN3MTiwAgAAqQUA&#10;AA4AAAAAAAAAAAAAAAAALgIAAGRycy9lMm9Eb2MueG1sUEsBAi0AFAAGAAgAAAAhAFQN5TfiAAAA&#10;CwEAAA8AAAAAAAAAAAAAAAAACgUAAGRycy9kb3ducmV2LnhtbFBLBQYAAAAABAAEAPMAAAAZBgAA&#10;AAA=&#10;" filled="f" stroked="f">
                <v:textbox inset="0,0,0,0">
                  <w:txbxContent>
                    <w:p w:rsidR="00A92933" w:rsidRPr="008447EC" w:rsidRDefault="00A92933" w:rsidP="00341FB2">
                      <w:pPr>
                        <w:autoSpaceDE w:val="0"/>
                        <w:autoSpaceDN w:val="0"/>
                        <w:adjustRightInd w:val="0"/>
                        <w:rPr>
                          <w:rFonts w:ascii="CG Times" w:hAnsi="CG Times"/>
                          <w:color w:val="000000"/>
                          <w:sz w:val="15"/>
                          <w:szCs w:val="15"/>
                        </w:rPr>
                      </w:pPr>
                      <w:r w:rsidRPr="008447EC">
                        <w:rPr>
                          <w:rFonts w:ascii="CG Times" w:hAnsi="CG Times" w:cs="Arial"/>
                          <w:sz w:val="15"/>
                          <w:szCs w:val="15"/>
                        </w:rPr>
                        <w:t>Vazhdo ta njohësh aktivin</w:t>
                      </w:r>
                    </w:p>
                  </w:txbxContent>
                </v:textbox>
              </v:rect>
            </w:pict>
          </mc:Fallback>
        </mc:AlternateContent>
      </w:r>
      <w:r w:rsidR="00A03D98" w:rsidRPr="00042DB4">
        <w:rPr>
          <w:noProof/>
          <w:sz w:val="21"/>
          <w:szCs w:val="21"/>
          <w:lang w:val="en-GB" w:eastAsia="en-GB"/>
        </w:rPr>
        <mc:AlternateContent>
          <mc:Choice Requires="wps">
            <w:drawing>
              <wp:anchor distT="0" distB="0" distL="114300" distR="114300" simplePos="0" relativeHeight="251653632" behindDoc="0" locked="0" layoutInCell="1" allowOverlap="1">
                <wp:simplePos x="0" y="0"/>
                <wp:positionH relativeFrom="column">
                  <wp:posOffset>3326765</wp:posOffset>
                </wp:positionH>
                <wp:positionV relativeFrom="paragraph">
                  <wp:posOffset>3119755</wp:posOffset>
                </wp:positionV>
                <wp:extent cx="1071880" cy="442595"/>
                <wp:effectExtent l="12065" t="5080" r="11430" b="9525"/>
                <wp:wrapNone/>
                <wp:docPr id="35"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1880" cy="442595"/>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8526FD" id="Rectangle 43" o:spid="_x0000_s1026" style="position:absolute;margin-left:261.95pt;margin-top:245.65pt;width:84.4pt;height:34.8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4R+eAIAAP0EAAAOAAAAZHJzL2Uyb0RvYy54bWysVMGO2jAQvVfqP1i+s0kg7EJEWCECVaVt&#10;u+q2H2Bsh1h1bNc2hO2q/96xAxS6l6pqDomdGc+8N/PGs/tDK9GeWye0KnF2k2LEFdVMqG2Jv35Z&#10;DyYYOU8UI1IrXuJn7vD9/O2bWWcKPtSNloxbBEGUKzpT4sZ7UySJow1vibvRhisw1tq2xMPWbhNm&#10;SQfRW5kM0/Q26bRlxmrKnYO/VW/E8xi/rjn1n+racY9kiQGbj28b35vwTuYzUmwtMY2gRxjkH1C0&#10;RChIeg5VEU/QzopXoVpBrXa69jdUt4mua0F55ABssvQPNk8NMTxygeI4cy6T+39h6cf9o0WClXg0&#10;xkiRFnr0GapG1FZylI9CgTrjCvB7Mo82UHTmQdNvDim9bMCNL6zVXcMJA1hZ8E+uDoSNg6No033Q&#10;DMKTndexVofatiEgVAEdYkuezy3hB48o/MzSu2wygc5RsOX5cDwdxxSkOJ021vl3XLcoLEpsAXyM&#10;TvYPzgc0pDi5hGRKr4WUse1SoQ54Z3fjeMBpKVgwRpJ2u1lKi/YkCCc+x7xXbq3wIF8p2hJPzk6k&#10;CNVYKRazeCJkvwYkUoXgQA6wHVe9TF6m6XQ1WU3yQT68XQ3ytKoGi/UyH9yuAV81qpbLKvsZcGZ5&#10;0QjGuApQT5LN8r+TxHF4erGdRXtFyV0yX8fnNfPkGkasMrA6fSO7KIPQ+V5BG82eQQVW9zMIdwYs&#10;Gm1/YNTB/JXYfd8RyzGS7xUoaZrleRjYuMnHd0PY2EvL5tJCFIVQJfYY9cul74d8Z6zYNpApiz1W&#10;egHqq0UURlBmj+qoWZixyOB4H4QhvtxHr9+31vwXAAAA//8DAFBLAwQUAAYACAAAACEA1dvsNeAA&#10;AAALAQAADwAAAGRycy9kb3ducmV2LnhtbEyPy07DMBBF90j8gzVI7KgTF5ImxKmqSkhdFSiwd+Jp&#10;EuFHZDtN+HvcFSxH9+jeM9V20Ypc0PnBGg7pKgGCprVyMB2Hz4+Xhw0QH4SRQlmDHH7Qw7a+valE&#10;Ke1s3vFyCh2JJcaXgkMfwlhS6tsetfArO6KJ2dk6LUI8XUelE3Ms14qyJMmoFoOJC70Ycd9j+32a&#10;NIfjGzs0uM9zNr3O8qDd1+a8U5zf3y27ZyABl/AHw1U/qkMdnRo7GemJ4vDE1kVEOTwW6RpIJLKC&#10;5UCaGGVpArSu6P8f6l8AAAD//wMAUEsBAi0AFAAGAAgAAAAhALaDOJL+AAAA4QEAABMAAAAAAAAA&#10;AAAAAAAAAAAAAFtDb250ZW50X1R5cGVzXS54bWxQSwECLQAUAAYACAAAACEAOP0h/9YAAACUAQAA&#10;CwAAAAAAAAAAAAAAAAAvAQAAX3JlbHMvLnJlbHNQSwECLQAUAAYACAAAACEAZSeEfngCAAD9BAAA&#10;DgAAAAAAAAAAAAAAAAAuAgAAZHJzL2Uyb0RvYy54bWxQSwECLQAUAAYACAAAACEA1dvsNeAAAAAL&#10;AQAADwAAAAAAAAAAAAAAAADSBAAAZHJzL2Rvd25yZXYueG1sUEsFBgAAAAAEAAQA8wAAAN8FAAAA&#10;AA==&#10;" filled="f" strokeweight=".25pt"/>
            </w:pict>
          </mc:Fallback>
        </mc:AlternateContent>
      </w:r>
      <w:r w:rsidR="00A03D98" w:rsidRPr="00042DB4">
        <w:rPr>
          <w:noProof/>
          <w:sz w:val="21"/>
          <w:szCs w:val="21"/>
          <w:lang w:val="en-GB" w:eastAsia="en-GB"/>
        </w:rPr>
        <mc:AlternateContent>
          <mc:Choice Requires="wps">
            <w:drawing>
              <wp:anchor distT="0" distB="0" distL="114300" distR="114300" simplePos="0" relativeHeight="251652608" behindDoc="0" locked="0" layoutInCell="1" allowOverlap="1">
                <wp:simplePos x="0" y="0"/>
                <wp:positionH relativeFrom="column">
                  <wp:posOffset>3305175</wp:posOffset>
                </wp:positionH>
                <wp:positionV relativeFrom="paragraph">
                  <wp:posOffset>1445895</wp:posOffset>
                </wp:positionV>
                <wp:extent cx="714375" cy="116840"/>
                <wp:effectExtent l="0" t="0" r="0" b="0"/>
                <wp:wrapNone/>
                <wp:docPr id="34"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43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2933" w:rsidRPr="00080F92" w:rsidRDefault="00A92933" w:rsidP="008447EC">
                            <w:pPr>
                              <w:pStyle w:val="Paragrafi"/>
                              <w:ind w:firstLine="0"/>
                              <w:rPr>
                                <w:color w:val="000000"/>
                                <w:sz w:val="16"/>
                                <w:szCs w:val="16"/>
                                <w:lang w:val="sq-AL"/>
                              </w:rPr>
                            </w:pPr>
                            <w:r w:rsidRPr="00080F92">
                              <w:rPr>
                                <w:sz w:val="16"/>
                                <w:szCs w:val="16"/>
                                <w:lang w:val="sq-AL"/>
                              </w:rPr>
                              <w:t>Çregjistro aktivin</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tangle 42" o:spid="_x0000_s1047" style="position:absolute;left:0;text-align:left;margin-left:260.25pt;margin-top:113.85pt;width:56.25pt;height:9.2pt;z-index:2516526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Nx4rgIAAKcFAAAOAAAAZHJzL2Uyb0RvYy54bWysVFFv2yAQfp+0/4B4d22nJLGtOlUXx9Ok&#10;bqvW7QcQG8doGCygcbpp/30HjtOmfZm28YAOOI7vu/u4q+tDJ9CeacOVzHF8EWHEZKVqLnc5/va1&#10;DBKMjKWypkJJluNHZvD16u2bq6HP2Ey1StRMIwgiTTb0OW6t7bMwNFXLOmouVM8kHDZKd9TCUu/C&#10;WtMBoncinEXRIhyUrnutKmYM7BbjIV75+E3DKvu5aQyzSOQYsFk/az9v3Ryurmi207RveXWEQf8C&#10;RUe5hEdPoQpqKXrQ/FWojldaGdXYi0p1oWoaXjHPAdjE0Qs29y3tmecCyTH9KU3m/4WtPu3vNOJ1&#10;ji8JRpJ2UKMvkDUqd4IhMnMJGnqTgd99f6cdRdPfquq7QVKtW3BjN1qroWW0Blix8w/PLriFgato&#10;O3xUNYSnD1b5XB0a3bmAkAV08CV5PJWEHSyqYHMZk8vlHKMKjuJ4kRBfspBm0+VeG/ueqQ45I8ca&#10;sPvgdH9rrANDs8nFvSVVyYXwVRfybAMcxx14Gq66MwfCF/FnGqWbZJOQgMwWm4BERRHclGsSLMp4&#10;OS8ui/W6iH+5d2OStbyumXTPTIKKyZ8V7CjtUQonSRkleO3COUhG77ZrodGegqBLP3zK4eTJLTyH&#10;4ZMAXF5QimckejdLg3KRLANSknmQLqMkiOL0XbqISEqK8pzSLZfs3ymhIcfpfDb3VXoG+gW3yI/X&#10;3GjWcQstQ/Aux8nJiWZOgRtZ+9JaysVoP0uFg/+UCij3VGivVyfRUer2sD34HxGnk/q3qn4EBWsF&#10;CoMuAv0OjFbpHxgN0DtyLKG5YSQ+SPgDrs1Mhp6M7WRQWcHFHFuMRnNtx3b00Gu+ayFuPGamv4F/&#10;UnKvYfeHRgzH3wXdwFM5di7Xbp6vvddTf139BgAA//8DAFBLAwQUAAYACAAAACEAgnyDzN8AAAAL&#10;AQAADwAAAGRycy9kb3ducmV2LnhtbEyPy07DMBBF90j8gzWV2FG7Lk2rEKdCSJUAsWnKB7jx5KH6&#10;EcVuE/6eYQXLmTm6c26xn51lNxxjH7yC1VIAQ18H0/tWwdfp8LgDFpP2RtvgUcE3RtiX93eFzk2Y&#10;/BFvVWoZhfiYawVdSkPOeaw7dDouw4Cebk0YnU40ji03o54o3Fkuhci4072nD50e8LXD+lJdnQJ+&#10;qg7TrrKjCB+y+bTvb8cGg1IPi/nlGVjCOf3B8KtP6lCS0zlcvYnMKthIsSFUgZTbLTAisvWa2p1p&#10;85StgJcF/9+h/AEAAP//AwBQSwECLQAUAAYACAAAACEAtoM4kv4AAADhAQAAEwAAAAAAAAAAAAAA&#10;AAAAAAAAW0NvbnRlbnRfVHlwZXNdLnhtbFBLAQItABQABgAIAAAAIQA4/SH/1gAAAJQBAAALAAAA&#10;AAAAAAAAAAAAAC8BAABfcmVscy8ucmVsc1BLAQItABQABgAIAAAAIQAhxNx4rgIAAKcFAAAOAAAA&#10;AAAAAAAAAAAAAC4CAABkcnMvZTJvRG9jLnhtbFBLAQItABQABgAIAAAAIQCCfIPM3wAAAAsBAAAP&#10;AAAAAAAAAAAAAAAAAAgFAABkcnMvZG93bnJldi54bWxQSwUGAAAAAAQABADzAAAAFAYAAAAA&#10;" filled="f" stroked="f">
                <v:textbox style="mso-fit-shape-to-text:t" inset="0,0,0,0">
                  <w:txbxContent>
                    <w:p w:rsidR="00A92933" w:rsidRPr="00080F92" w:rsidRDefault="00A92933" w:rsidP="008447EC">
                      <w:pPr>
                        <w:pStyle w:val="Paragrafi"/>
                        <w:ind w:firstLine="0"/>
                        <w:rPr>
                          <w:color w:val="000000"/>
                          <w:sz w:val="16"/>
                          <w:szCs w:val="16"/>
                          <w:lang w:val="sq-AL"/>
                        </w:rPr>
                      </w:pPr>
                      <w:r w:rsidRPr="00080F92">
                        <w:rPr>
                          <w:sz w:val="16"/>
                          <w:szCs w:val="16"/>
                          <w:lang w:val="sq-AL"/>
                        </w:rPr>
                        <w:t>Çregjistro aktivin</w:t>
                      </w:r>
                    </w:p>
                  </w:txbxContent>
                </v:textbox>
              </v:rect>
            </w:pict>
          </mc:Fallback>
        </mc:AlternateContent>
      </w:r>
      <w:r w:rsidR="00A03D98" w:rsidRPr="00042DB4">
        <w:rPr>
          <w:noProof/>
          <w:sz w:val="21"/>
          <w:szCs w:val="21"/>
          <w:lang w:val="en-GB" w:eastAsia="en-GB"/>
        </w:rPr>
        <mc:AlternateContent>
          <mc:Choice Requires="wps">
            <w:drawing>
              <wp:anchor distT="0" distB="0" distL="114300" distR="114300" simplePos="0" relativeHeight="251651584" behindDoc="0" locked="0" layoutInCell="1" allowOverlap="1">
                <wp:simplePos x="0" y="0"/>
                <wp:positionH relativeFrom="column">
                  <wp:posOffset>3179445</wp:posOffset>
                </wp:positionH>
                <wp:positionV relativeFrom="paragraph">
                  <wp:posOffset>1365250</wp:posOffset>
                </wp:positionV>
                <wp:extent cx="1295400" cy="287655"/>
                <wp:effectExtent l="7620" t="12700" r="11430" b="13970"/>
                <wp:wrapNone/>
                <wp:docPr id="33"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287655"/>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00E742" id="Rectangle 41" o:spid="_x0000_s1026" style="position:absolute;margin-left:250.35pt;margin-top:107.5pt;width:102pt;height:22.6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0ZpdwIAAP0EAAAOAAAAZHJzL2Uyb0RvYy54bWysVMGO2jAQvVfqP1i+QxI2sBBtWCECVaVt&#10;u+q2H2Bsh1h1bNc2hO2q/96xAxS6l6pqDoknMx6/N/PGd/eHVqI9t05oVeJsmGLEFdVMqG2Jv35Z&#10;D6YYOU8UI1IrXuJn7vD9/O2bu84UfKQbLRm3CJIoV3SmxI33pkgSRxveEjfUhitw1tq2xINptwmz&#10;pIPsrUxGaTpJOm2ZsZpy5+Bv1TvxPOava079p7p23CNZYsDm49vG9ya8k/kdKbaWmEbQIwzyDyha&#10;IhQcek5VEU/QzopXqVpBrXa69kOq20TXtaA8cgA2WfoHm6eGGB65QHGcOZfJ/b+09OP+0SLBSnxz&#10;g5EiLfToM1SNqK3kKM9CgTrjCoh7Mo82UHTmQdNvDim9bCCML6zVXcMJA1gxPrnaEAwHW9Gm+6AZ&#10;pCc7r2OtDrVtQ0KoAjrEljyfW8IPHlH4mY1m4zyFzlHwjaa3k/E4QEpIcdptrPPvuG5RWJTYAviY&#10;newfnO9DTyHhMKXXQsrYdqlQB7yz23Hc4LQULDgjSbvdLKVFexKEE5/juVdhrfAgXynaEk/PQaQI&#10;1VgpFk/xRMh+DaClCsmBHGA7rnqZvMzS2Wq6muaDfDRZDfK0qgaL9TIfTNaAr7qplssq+xlwZnnR&#10;CMa4ClBPks3yv5PEcXh6sZ1Fe0XJXTJfx+c18+QaRmwIsDp9I7sog9D5XkEbzZ5BBVb3Mwh3Biwa&#10;bX9g1MH8ldh93xHLMZLvFShpluV5GNho5OPbERj20rO59BBFIVWJPUb9cun7Id8ZK7YNnJTFHiu9&#10;APXVIgojKLNHBbiDATMWGRzvgzDEl3aM+n1rzX8BAAD//wMAUEsDBBQABgAIAAAAIQCtImUT3gAA&#10;AAsBAAAPAAAAZHJzL2Rvd25yZXYueG1sTI/LTsMwEEX3SPyDNUjsqN1AmyqNU1WVkLriUejeiadJ&#10;hB+R7TTh7xlWsJw7R/dR7mZr2BVD7L2TsFwIYOgar3vXSvj8eH7YAItJOa2MdyjhGyPsqtubUhXa&#10;T+4dr6fUMjJxsVASupSGgvPYdGhVXPgBHf0uPliV6Awt10FNZG4Nz4RYc6t6RwmdGvDQYfN1Gq2E&#10;l7fsWOMhz7PxddJHG86by95IeX8377fAEs7pD4bf+lQdKupU+9HpyIyElRA5oRKy5YpGEZGLJ1Jq&#10;UtbiEXhV8v8bqh8AAAD//wMAUEsBAi0AFAAGAAgAAAAhALaDOJL+AAAA4QEAABMAAAAAAAAAAAAA&#10;AAAAAAAAAFtDb250ZW50X1R5cGVzXS54bWxQSwECLQAUAAYACAAAACEAOP0h/9YAAACUAQAACwAA&#10;AAAAAAAAAAAAAAAvAQAAX3JlbHMvLnJlbHNQSwECLQAUAAYACAAAACEAOMtGaXcCAAD9BAAADgAA&#10;AAAAAAAAAAAAAAAuAgAAZHJzL2Uyb0RvYy54bWxQSwECLQAUAAYACAAAACEArSJlE94AAAALAQAA&#10;DwAAAAAAAAAAAAAAAADRBAAAZHJzL2Rvd25yZXYueG1sUEsFBgAAAAAEAAQA8wAAANwFAAAAAA==&#10;" filled="f" strokeweight=".25pt"/>
            </w:pict>
          </mc:Fallback>
        </mc:AlternateContent>
      </w:r>
      <w:r w:rsidR="00A03D98" w:rsidRPr="00042DB4">
        <w:rPr>
          <w:noProof/>
          <w:sz w:val="21"/>
          <w:szCs w:val="21"/>
          <w:lang w:val="en-GB" w:eastAsia="en-GB"/>
        </w:rPr>
        <mc:AlternateContent>
          <mc:Choice Requires="wps">
            <w:drawing>
              <wp:anchor distT="0" distB="0" distL="114300" distR="114300" simplePos="0" relativeHeight="251650560" behindDoc="0" locked="0" layoutInCell="1" allowOverlap="1">
                <wp:simplePos x="0" y="0"/>
                <wp:positionH relativeFrom="column">
                  <wp:posOffset>3254375</wp:posOffset>
                </wp:positionH>
                <wp:positionV relativeFrom="paragraph">
                  <wp:posOffset>1365250</wp:posOffset>
                </wp:positionV>
                <wp:extent cx="1144270" cy="287655"/>
                <wp:effectExtent l="0" t="3175" r="1905" b="4445"/>
                <wp:wrapNone/>
                <wp:docPr id="32"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4270" cy="287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A4EDF9" id="Rectangle 40" o:spid="_x0000_s1026" style="position:absolute;margin-left:256.25pt;margin-top:107.5pt;width:90.1pt;height:22.6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0z4ewIAAP0EAAAOAAAAZHJzL2Uyb0RvYy54bWysVNuO0zAQfUfiHyy/d3MhvSRqutrtUoS0&#10;wIqFD3Btp7FwbGO7TRfEvzN22m4LPCBEHhyPPT4+M2fG8+t9J9GOWye0qnF2lWLEFdVMqE2NP39a&#10;jWYYOU8UI1IrXuMn7vD14uWLeW8qnutWS8YtAhDlqt7UuPXeVEniaMs74q604Qo2G2074sG0m4RZ&#10;0gN6J5M8TSdJry0zVlPuHKzeDZt4EfGbhlP/oWkc90jWGLj5ONo4rsOYLOak2lhiWkEPNMg/sOiI&#10;UHDpCeqOeIK2VvwG1QlqtdONv6K6S3TTCMpjDBBNlv4SzWNLDI+xQHKcOaXJ/T9Y+n73YJFgNX6V&#10;Y6RIBxp9hKwRtZEcFTFBvXEV+D2aBxtCdOZe0y8OKb1swY3fWKv7lhMGtLKQ0OTiQDAcHEXr/p1m&#10;AE+2Xsdc7RvbBUDIAtpHSZ5OkvC9RxQWs6wo8ikoR2Evn00n43G8glTH08Y6/4brDoVJjS2Qj+hk&#10;d+98YEOqo0tkr6VgKyFlNOxmvZQW7QiUxyp+B3R37iZVcFY6HBsQhxUgCXeEvUA3yv29zPIivc3L&#10;0Woym46KVTEeldN0Nkqz8racpEVZ3K1+BIJZUbWCMa7uheLH0suKv5P20ARD0cTiQ32Ny3E+jrFf&#10;sHfnQabx+1OQnfDQiVJ0NZ6dnEgVhH2tWOwTT4Qc5skl/ZhlyMHxH7MSyyAoH5rRVWvNnqAKrAaR&#10;QE94M2DSavsNox76r8bu65ZYjpF8q6CSShA+NGw0ivE0B8Oe76zPd4iiAFVjj9EwXfqhybfGik0L&#10;N2UxMUrfQPU1IhbGM6tDzUKPxQgO70Fo4nM7ej2/WoufAAAA//8DAFBLAwQUAAYACAAAACEAAeho&#10;Pt8AAAALAQAADwAAAGRycy9kb3ducmV2LnhtbEyPwU7DMAyG70i8Q2QkbixpR8tWmk4IaSfgwIa0&#10;q9d4bUWTlCbdyttjTnC0/en395eb2fbiTGPovNOQLBQIcrU3nWs0fOy3dysQIaIz2HtHGr4pwKa6&#10;viqxMP7i3um8i43gEBcK1NDGOBRShroli2HhB3J8O/nRYuRxbKQZ8cLhtpepUrm02Dn+0OJAzy3V&#10;n7vJasD83ny9nZav+5cpx3Uzq212UFrf3sxPjyAizfEPhl99VoeKnY5+ciaIXkOWpBmjGtIk41JM&#10;5Ov0AcSRN7lagqxK+b9D9QMAAP//AwBQSwECLQAUAAYACAAAACEAtoM4kv4AAADhAQAAEwAAAAAA&#10;AAAAAAAAAAAAAAAAW0NvbnRlbnRfVHlwZXNdLnhtbFBLAQItABQABgAIAAAAIQA4/SH/1gAAAJQB&#10;AAALAAAAAAAAAAAAAAAAAC8BAABfcmVscy8ucmVsc1BLAQItABQABgAIAAAAIQAxY0z4ewIAAP0E&#10;AAAOAAAAAAAAAAAAAAAAAC4CAABkcnMvZTJvRG9jLnhtbFBLAQItABQABgAIAAAAIQAB6Gg+3wAA&#10;AAsBAAAPAAAAAAAAAAAAAAAAANUEAABkcnMvZG93bnJldi54bWxQSwUGAAAAAAQABADzAAAA4QUA&#10;AAAA&#10;" stroked="f"/>
            </w:pict>
          </mc:Fallback>
        </mc:AlternateContent>
      </w:r>
      <w:r w:rsidR="00A03D98" w:rsidRPr="00042DB4">
        <w:rPr>
          <w:noProof/>
          <w:sz w:val="21"/>
          <w:szCs w:val="21"/>
          <w:lang w:val="en-GB" w:eastAsia="en-GB"/>
        </w:rPr>
        <mc:AlternateContent>
          <mc:Choice Requires="wps">
            <w:drawing>
              <wp:anchor distT="0" distB="0" distL="114300" distR="114300" simplePos="0" relativeHeight="251649536" behindDoc="0" locked="0" layoutInCell="1" allowOverlap="1">
                <wp:simplePos x="0" y="0"/>
                <wp:positionH relativeFrom="column">
                  <wp:posOffset>131445</wp:posOffset>
                </wp:positionH>
                <wp:positionV relativeFrom="paragraph">
                  <wp:posOffset>6199505</wp:posOffset>
                </wp:positionV>
                <wp:extent cx="3200400" cy="226060"/>
                <wp:effectExtent l="0" t="0" r="1905" b="3810"/>
                <wp:wrapNone/>
                <wp:docPr id="31"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226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2933" w:rsidRPr="00D33738" w:rsidRDefault="00A92933" w:rsidP="00341FB2">
                            <w:pPr>
                              <w:autoSpaceDE w:val="0"/>
                              <w:autoSpaceDN w:val="0"/>
                              <w:adjustRightInd w:val="0"/>
                              <w:rPr>
                                <w:rFonts w:ascii="CG Times" w:hAnsi="CG Times"/>
                                <w:color w:val="000000"/>
                                <w:sz w:val="15"/>
                                <w:szCs w:val="15"/>
                                <w:lang w:val="sq-AL"/>
                              </w:rPr>
                            </w:pPr>
                            <w:r w:rsidRPr="00D33738">
                              <w:rPr>
                                <w:rFonts w:ascii="CG Times" w:hAnsi="CG Times" w:cs="Arial"/>
                                <w:sz w:val="15"/>
                                <w:szCs w:val="15"/>
                                <w:lang w:val="sq-AL"/>
                              </w:rPr>
                              <w:t>Vazhdo ta njohësh aktivin në masën e përfshirjes së vazhdueshme të njësisë ekonomike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 o:spid="_x0000_s1048" style="position:absolute;left:0;text-align:left;margin-left:10.35pt;margin-top:488.15pt;width:252pt;height:17.8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GTusAIAAKoFAAAOAAAAZHJzL2Uyb0RvYy54bWysVF1v2yAUfZ+0/4B4d/0RJ42tOlUbx9Ok&#10;bqvW7QcQG8doGDwgcbpp/30XHCdN+jJt4wFd4HI5957DvbndtxztqNJMigyHVwFGVJSyYmKT4a9f&#10;Cm+OkTZEVIRLQTP8TDW+Xbx9c9N3KY1kI3lFFYIgQqd9l+HGmC71fV02tCX6SnZUwGEtVUsMLNXG&#10;rxTpIXrL/SgIZn4vVdUpWVKtYTcfDvHCxa9rWppPda2pQTzDgM24Wbl5bWd/cUPSjSJdw8oDDPIX&#10;KFrCBDx6DJUTQ9BWsVehWlYqqWVtrkrZ+rKuWUldDpBNGFxk89SQjrpcoDi6O5ZJ/7+w5cfdo0Ks&#10;yvAkxEiQFjj6DFUjYsMpmiS2QH2nU/B76h6VTVF3D7L8ppGQywbc6J1Ssm8oqQBWaP39swt2oeEq&#10;WvcfZAXhydZIV6t9rVobEKqA9o6S5yMldG9QCZsTIDkOgLkSzqJoFswcZz5Jx9ud0uYdlS2yRoYV&#10;gHfRye5BG4uGpKOLfUzIgnHuaOfibAMchx14G67aM4vCsfgzCZLVfDWPvTiarbw4yHPvrljG3qwI&#10;r6f5JF8u8/CXfTeM04ZVFRX2mVFRYfxnjB20PWjhqCktOatsOAtJq816yRXaEVB04YarOZyc3Pxz&#10;GK4IkMtFSmEUB/dR4hWz+bUXF/HUS66DuReEyX0yC+IkzovzlB6YoP+eEuoznEyjqWPpBeiL3AI3&#10;XudG0pYZ6BmctRmeH51IaiW4EpWj1hDGB/tFKSz8UymA7pFoJ1ir0UHrZr/euy8ROa1ZAa9l9QwS&#10;VhIUBmKEhgdGI9UPjHpoHhnW37dEUYz4ewHfwHaa0VCjsR4NIkq4mmGD0WAuzdCRtp1imwYih642&#10;Qt7BV6mZU/EJxeGDQUNwyRyal+04L9fO69RiF78BAAD//wMAUEsDBBQABgAIAAAAIQCH1w734gAA&#10;AAsBAAAPAAAAZHJzL2Rvd25yZXYueG1sTI/LTsMwEEX3SPyDNUjsqJ0AbRPiVBUPtUv6kAo7NzZJ&#10;hD2OYrcJfD3DCpYzc3Tn3GIxOsvOpg+tRwnJRAAzWHndYi1hv3u5mQMLUaFW1qOR8GUCLMrLi0Ll&#10;2g+4MedtrBmFYMiVhCbGLuc8VI1xKkx8Z5BuH753KtLY11z3aqBwZ3kqxJQ71SJ9aFRnHhtTfW5P&#10;TsJq3i3f1v57qO3z++rwesiedlmU8vpqXD4Ai2aMfzD86pM6lOR09CfUgVkJqZgRKSGbTW+BEXCf&#10;3tHmSKRIkgx4WfD/HcofAAAA//8DAFBLAQItABQABgAIAAAAIQC2gziS/gAAAOEBAAATAAAAAAAA&#10;AAAAAAAAAAAAAABbQ29udGVudF9UeXBlc10ueG1sUEsBAi0AFAAGAAgAAAAhADj9If/WAAAAlAEA&#10;AAsAAAAAAAAAAAAAAAAALwEAAF9yZWxzLy5yZWxzUEsBAi0AFAAGAAgAAAAhAKFYZO6wAgAAqgUA&#10;AA4AAAAAAAAAAAAAAAAALgIAAGRycy9lMm9Eb2MueG1sUEsBAi0AFAAGAAgAAAAhAIfXDvfiAAAA&#10;CwEAAA8AAAAAAAAAAAAAAAAACgUAAGRycy9kb3ducmV2LnhtbFBLBQYAAAAABAAEAPMAAAAZBgAA&#10;AAA=&#10;" filled="f" stroked="f">
                <v:textbox inset="0,0,0,0">
                  <w:txbxContent>
                    <w:p w:rsidR="00A92933" w:rsidRPr="00D33738" w:rsidRDefault="00A92933" w:rsidP="00341FB2">
                      <w:pPr>
                        <w:autoSpaceDE w:val="0"/>
                        <w:autoSpaceDN w:val="0"/>
                        <w:adjustRightInd w:val="0"/>
                        <w:rPr>
                          <w:rFonts w:ascii="CG Times" w:hAnsi="CG Times"/>
                          <w:color w:val="000000"/>
                          <w:sz w:val="15"/>
                          <w:szCs w:val="15"/>
                          <w:lang w:val="sq-AL"/>
                        </w:rPr>
                      </w:pPr>
                      <w:r w:rsidRPr="00D33738">
                        <w:rPr>
                          <w:rFonts w:ascii="CG Times" w:hAnsi="CG Times" w:cs="Arial"/>
                          <w:sz w:val="15"/>
                          <w:szCs w:val="15"/>
                          <w:lang w:val="sq-AL"/>
                        </w:rPr>
                        <w:t>Vazhdo ta njohësh aktivin në masën e përfshirjes së vazhdueshme të njësisë ekonomike</w:t>
                      </w:r>
                    </w:p>
                  </w:txbxContent>
                </v:textbox>
              </v:rect>
            </w:pict>
          </mc:Fallback>
        </mc:AlternateContent>
      </w:r>
      <w:r w:rsidR="00A03D98" w:rsidRPr="00042DB4">
        <w:rPr>
          <w:noProof/>
          <w:sz w:val="21"/>
          <w:szCs w:val="21"/>
          <w:lang w:val="en-GB" w:eastAsia="en-GB"/>
        </w:rPr>
        <mc:AlternateContent>
          <mc:Choice Requires="wps">
            <w:drawing>
              <wp:anchor distT="0" distB="0" distL="114300" distR="114300" simplePos="0" relativeHeight="251648512" behindDoc="0" locked="0" layoutInCell="1" allowOverlap="1">
                <wp:simplePos x="0" y="0"/>
                <wp:positionH relativeFrom="column">
                  <wp:posOffset>1356360</wp:posOffset>
                </wp:positionH>
                <wp:positionV relativeFrom="paragraph">
                  <wp:posOffset>5547995</wp:posOffset>
                </wp:positionV>
                <wp:extent cx="43180" cy="109220"/>
                <wp:effectExtent l="3810" t="4445" r="635" b="635"/>
                <wp:wrapNone/>
                <wp:docPr id="30"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 cy="109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2933" w:rsidRPr="00356DE9" w:rsidRDefault="00A92933" w:rsidP="00341FB2">
                            <w:pPr>
                              <w:rPr>
                                <w:sz w:val="15"/>
                                <w:szCs w:val="15"/>
                              </w:rPr>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tangle 38" o:spid="_x0000_s1049" style="position:absolute;left:0;text-align:left;margin-left:106.8pt;margin-top:436.85pt;width:3.4pt;height:8.6pt;z-index:2516485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k5arAIAAKYFAAAOAAAAZHJzL2Uyb0RvYy54bWysVF1v2yAUfZ+0/4B4d/0RJ7WtOlUbx9Ok&#10;bqvW7QcQG8doGCygcbpq/30XHCdN+zJt4wFd4HI599zDvbredxztqNJMihyHFwFGVFSyZmKb4+/f&#10;Si/BSBsiasKloDl+ohpfL9+/uxr6jEaylbymCkEQobOhz3FrTJ/5vq5a2hF9IXsq4LCRqiMGlmrr&#10;14oMEL3jfhQEC3+Qqu6VrKjWsFuMh3jp4jcNrcyXptHUIJ5jwGbcrNy8sbO/vCLZVpG+ZdUBBvkL&#10;FB1hAh49hiqIIehRsTehOlYpqWVjLirZ+bJpWEVdDpBNGLzK5qElPXW5ADm6P9Kk/1/Y6vPuXiFW&#10;53gG9AjSQY2+AmtEbDlFs8QSNPQ6A7+H/l7ZFHV/J6sfGgm5asGN3iglh5aSGmCF1t8/u2AXGq6i&#10;zfBJ1hCePBrpuNo3qrMBgQW0dyV5OpaE7g2qYDOehQkAq+AkDNIochXzSTbd7ZU2H6jskDVyrAC6&#10;i012d9pYLCSbXOxTQpaMc1d0Ls42wHHcgZfhqj2zGFwNn9MgXSfrJPbiaLH24qAovJtyFXuLMryc&#10;F7NitSrCX/bdMM5aVtdU2GcmPYXxn9XroOxRCUdFaclZbcNZSFptNyuu0I6Anks3HONwcnLzz2E4&#10;EiCXVymFURzcRqlXLpJLLy7juZdeBokXhOltugjiNC7K85TumKD/nhIacpzOo7mr0gvQr3IL3Hib&#10;G8k6ZqBjcNblODk6kcwKcC1qV1pDGB/tF1RY+CcqoNxToZ1crUJHpZv9Zu8+ROTEbOW7kfUTCFhJ&#10;UBiIEdodGK1UPzEaoHXkWEBvw4h/FPAFbJeZDDUZm8kgooKLOTYYjebKjN3osVds20LccGSmv4Fv&#10;UjKn4ROGw+eCZuBSOTQu221erp3Xqb0ufwMAAP//AwBQSwMEFAAGAAgAAAAhAOd6bbbfAAAACwEA&#10;AA8AAABkcnMvZG93bnJldi54bWxMj8tOwzAQRfdI/IM1ldhRuy5q0xCnQkiVALFpyge48eSh+hHF&#10;bhP+nmEFy5k5unNusZ+dZTccYx+8gtVSAENfB9P7VsHX6fCYAYtJe6Nt8KjgGyPsy/u7QucmTP6I&#10;tyq1jEJ8zLWCLqUh5zzWHTodl2FAT7cmjE4nGseWm1FPFO4sl0JsuNO9pw+dHvC1w/pSXZ0CfqoO&#10;U1bZUYQP2Xza97djg0Gph8X88gws4Zz+YPjVJ3Uoyekcrt5EZhXI1XpDqIJsu94CI0JK8QTsTJud&#10;2AEvC/6/Q/kDAAD//wMAUEsBAi0AFAAGAAgAAAAhALaDOJL+AAAA4QEAABMAAAAAAAAAAAAAAAAA&#10;AAAAAFtDb250ZW50X1R5cGVzXS54bWxQSwECLQAUAAYACAAAACEAOP0h/9YAAACUAQAACwAAAAAA&#10;AAAAAAAAAAAvAQAAX3JlbHMvLnJlbHNQSwECLQAUAAYACAAAACEAA45OWqwCAACmBQAADgAAAAAA&#10;AAAAAAAAAAAuAgAAZHJzL2Uyb0RvYy54bWxQSwECLQAUAAYACAAAACEA53pttt8AAAALAQAADwAA&#10;AAAAAAAAAAAAAAAGBQAAZHJzL2Rvd25yZXYueG1sUEsFBgAAAAAEAAQA8wAAABIGAAAAAA==&#10;" filled="f" stroked="f">
                <v:textbox style="mso-fit-shape-to-text:t" inset="0,0,0,0">
                  <w:txbxContent>
                    <w:p w:rsidR="00A92933" w:rsidRPr="00356DE9" w:rsidRDefault="00A92933" w:rsidP="00341FB2">
                      <w:pPr>
                        <w:rPr>
                          <w:sz w:val="15"/>
                          <w:szCs w:val="15"/>
                        </w:rPr>
                      </w:pPr>
                    </w:p>
                  </w:txbxContent>
                </v:textbox>
              </v:rect>
            </w:pict>
          </mc:Fallback>
        </mc:AlternateContent>
      </w:r>
      <w:r w:rsidR="00A03D98" w:rsidRPr="00042DB4">
        <w:rPr>
          <w:noProof/>
          <w:sz w:val="21"/>
          <w:szCs w:val="21"/>
          <w:lang w:val="en-GB" w:eastAsia="en-GB"/>
        </w:rPr>
        <mc:AlternateContent>
          <mc:Choice Requires="wps">
            <w:drawing>
              <wp:anchor distT="0" distB="0" distL="114300" distR="114300" simplePos="0" relativeHeight="251647488" behindDoc="0" locked="0" layoutInCell="1" allowOverlap="1">
                <wp:simplePos x="0" y="0"/>
                <wp:positionH relativeFrom="column">
                  <wp:posOffset>1122045</wp:posOffset>
                </wp:positionH>
                <wp:positionV relativeFrom="paragraph">
                  <wp:posOffset>5426710</wp:posOffset>
                </wp:positionV>
                <wp:extent cx="1447800" cy="328295"/>
                <wp:effectExtent l="0" t="0" r="1905" b="0"/>
                <wp:wrapNone/>
                <wp:docPr id="29"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2933" w:rsidRPr="00D33738" w:rsidRDefault="00A92933" w:rsidP="00341FB2">
                            <w:pPr>
                              <w:autoSpaceDE w:val="0"/>
                              <w:autoSpaceDN w:val="0"/>
                              <w:adjustRightInd w:val="0"/>
                              <w:jc w:val="center"/>
                              <w:rPr>
                                <w:rFonts w:ascii="CG Times" w:hAnsi="CG Times"/>
                                <w:color w:val="000000"/>
                                <w:sz w:val="15"/>
                                <w:szCs w:val="15"/>
                                <w:lang w:val="sq-AL"/>
                              </w:rPr>
                            </w:pPr>
                            <w:r w:rsidRPr="00D33738">
                              <w:rPr>
                                <w:rFonts w:ascii="CG Times" w:hAnsi="CG Times" w:cs="Arial"/>
                                <w:sz w:val="15"/>
                                <w:szCs w:val="15"/>
                                <w:lang w:val="sq-AL"/>
                              </w:rPr>
                              <w:t xml:space="preserve">E ka mbajtur njësia ekonomike kontrollin e aktivit? </w:t>
                            </w:r>
                            <w:r w:rsidRPr="00D33738">
                              <w:rPr>
                                <w:rFonts w:ascii="CG Times" w:hAnsi="CG Times" w:cs="Arial"/>
                                <w:sz w:val="15"/>
                                <w:szCs w:val="15"/>
                                <w:lang w:val="sq-AL"/>
                              </w:rPr>
                              <w:br/>
                              <w:t>[paragrafi 3.2.6(c)]</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tangle 37" o:spid="_x0000_s1050" style="position:absolute;left:0;text-align:left;margin-left:88.35pt;margin-top:427.3pt;width:114pt;height:25.8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zfBsAIAAKoFAAAOAAAAZHJzL2Uyb0RvYy54bWysVF1v2yAUfZ+0/4B4d/1RJ7GtOlUbx9Ok&#10;bqvW7QcQG8doGDwgcbpp/30XnKRJ+jJt4wFd4HK4597DvbnddRxtqdJMihyHVwFGVFSyZmKd469f&#10;Si/BSBsiasKloDl+phrfzt++uRn6jEaylbymCgGI0NnQ57g1ps98X1ct7Yi+kj0VcNhI1REDS7X2&#10;a0UGQO+4HwXB1B+kqnslK6o17BbjIZ47/KahlfnUNJoaxHMMsRk3Kzev7OzPb0i2VqRvWbUPg/xF&#10;FB1hAh49QhXEELRR7BVUxyoltWzMVSU7XzYNq6jjAGzC4ILNU0t66rhAcnR/TJP+f7DVx+2jQqzO&#10;cZRiJEgHNfoMWSNizSm6ntkEDb3OwO+pf1SWou4fZPVNIyEXLbjRO6Xk0FJSQ1ih9ffPLtiFhqto&#10;NXyQNcCTjZEuV7tGdRYQsoB2riTPx5LQnUEVbIZxPEsCqFwFZ9dREqUT9wTJDrd7pc07KjtkjRwr&#10;CN6hk+2DNjYakh1c7GNCloxzV3YuzjbAcdyBt+GqPbNRuCr+TIN0mSyT2Iuj6dKLg6Lw7spF7E3L&#10;cDYprovFogh/2XfDOGtZXVNhnzkoKoz/rGJ7bY9aOGpKS85qC2dD0mq9WnCFtgQUXbqxT8iJm38e&#10;hksCcLmgFEZxcB+lXjlNZl5cxhMvnQWJF4TpfToN4jQuynNKD0zQf6eEhhynk2jiqnQS9AW3wI3X&#10;3EjWMQM9g7MuxyANGNaJZFaCS1E72xDGR/skFTb8l1RAuQ+FdoK1Gh21bnar3fglIotsBbyS9TNI&#10;WElQGIgRGh4YrVQ/MBqgeeRYf98QRTHi7wV8A9tpDoY6GKuDQUQFV3NsMBrNhRk70qZXbN0Ccjjm&#10;pr+Dr1Iyp+KXKPYfDBqCI7NvXrbjnK6d10uLnf8GAAD//wMAUEsDBBQABgAIAAAAIQDRSAW+4AAA&#10;AAsBAAAPAAAAZHJzL2Rvd25yZXYueG1sTI/BTsMwDIbvSLxDZCQuiKWM0nWl6YSQdkNCKxzgljWm&#10;KTRO1WRr4enxTnD87U+/P5eb2fXiiGPoPCm4WSQgkBpvOmoVvL5sr3MQIWoyuveECr4xwKY6Pyt1&#10;YfxEOzzWsRVcQqHQCmyMQyFlaCw6HRZ+QOLdhx+djhzHVppRT1zuerlMkkw63RFfsHrAR4vNV31w&#10;CrbPbx3Sj9xdrfPJfzbL99o+DUpdXswP9yAizvEPhpM+q0PFTnt/IBNEz3mVrRhVkN+lGQgm0iTl&#10;yV7BOsluQVal/P9D9QsAAP//AwBQSwECLQAUAAYACAAAACEAtoM4kv4AAADhAQAAEwAAAAAAAAAA&#10;AAAAAAAAAAAAW0NvbnRlbnRfVHlwZXNdLnhtbFBLAQItABQABgAIAAAAIQA4/SH/1gAAAJQBAAAL&#10;AAAAAAAAAAAAAAAAAC8BAABfcmVscy8ucmVsc1BLAQItABQABgAIAAAAIQDDTzfBsAIAAKoFAAAO&#10;AAAAAAAAAAAAAAAAAC4CAABkcnMvZTJvRG9jLnhtbFBLAQItABQABgAIAAAAIQDRSAW+4AAAAAsB&#10;AAAPAAAAAAAAAAAAAAAAAAoFAABkcnMvZG93bnJldi54bWxQSwUGAAAAAAQABADzAAAAFwYAAAAA&#10;" filled="f" stroked="f">
                <v:textbox style="mso-fit-shape-to-text:t" inset="0,0,0,0">
                  <w:txbxContent>
                    <w:p w:rsidR="00A92933" w:rsidRPr="00D33738" w:rsidRDefault="00A92933" w:rsidP="00341FB2">
                      <w:pPr>
                        <w:autoSpaceDE w:val="0"/>
                        <w:autoSpaceDN w:val="0"/>
                        <w:adjustRightInd w:val="0"/>
                        <w:jc w:val="center"/>
                        <w:rPr>
                          <w:rFonts w:ascii="CG Times" w:hAnsi="CG Times"/>
                          <w:color w:val="000000"/>
                          <w:sz w:val="15"/>
                          <w:szCs w:val="15"/>
                          <w:lang w:val="sq-AL"/>
                        </w:rPr>
                      </w:pPr>
                      <w:r w:rsidRPr="00D33738">
                        <w:rPr>
                          <w:rFonts w:ascii="CG Times" w:hAnsi="CG Times" w:cs="Arial"/>
                          <w:sz w:val="15"/>
                          <w:szCs w:val="15"/>
                          <w:lang w:val="sq-AL"/>
                        </w:rPr>
                        <w:t xml:space="preserve">E ka mbajtur njësia ekonomike kontrollin e aktivit? </w:t>
                      </w:r>
                      <w:r w:rsidRPr="00D33738">
                        <w:rPr>
                          <w:rFonts w:ascii="CG Times" w:hAnsi="CG Times" w:cs="Arial"/>
                          <w:sz w:val="15"/>
                          <w:szCs w:val="15"/>
                          <w:lang w:val="sq-AL"/>
                        </w:rPr>
                        <w:br/>
                        <w:t>[paragrafi 3.2.6(c)]</w:t>
                      </w:r>
                    </w:p>
                  </w:txbxContent>
                </v:textbox>
              </v:rect>
            </w:pict>
          </mc:Fallback>
        </mc:AlternateContent>
      </w:r>
      <w:r w:rsidR="00A03D98" w:rsidRPr="00042DB4">
        <w:rPr>
          <w:noProof/>
          <w:sz w:val="21"/>
          <w:szCs w:val="21"/>
          <w:lang w:val="en-GB" w:eastAsia="en-GB"/>
        </w:rPr>
        <mc:AlternateContent>
          <mc:Choice Requires="wps">
            <w:drawing>
              <wp:anchor distT="0" distB="0" distL="114300" distR="114300" simplePos="0" relativeHeight="251646464" behindDoc="0" locked="0" layoutInCell="1" allowOverlap="1">
                <wp:simplePos x="0" y="0"/>
                <wp:positionH relativeFrom="column">
                  <wp:posOffset>829310</wp:posOffset>
                </wp:positionH>
                <wp:positionV relativeFrom="paragraph">
                  <wp:posOffset>5377815</wp:posOffset>
                </wp:positionV>
                <wp:extent cx="1966595" cy="464820"/>
                <wp:effectExtent l="10160" t="5715" r="13970" b="5715"/>
                <wp:wrapNone/>
                <wp:docPr id="28" name="Freeform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66595" cy="464820"/>
                        </a:xfrm>
                        <a:custGeom>
                          <a:avLst/>
                          <a:gdLst>
                            <a:gd name="T0" fmla="*/ 6 w 2478"/>
                            <a:gd name="T1" fmla="*/ 263 h 586"/>
                            <a:gd name="T2" fmla="*/ 39 w 2478"/>
                            <a:gd name="T3" fmla="*/ 220 h 586"/>
                            <a:gd name="T4" fmla="*/ 98 w 2478"/>
                            <a:gd name="T5" fmla="*/ 179 h 586"/>
                            <a:gd name="T6" fmla="*/ 179 w 2478"/>
                            <a:gd name="T7" fmla="*/ 141 h 586"/>
                            <a:gd name="T8" fmla="*/ 283 w 2478"/>
                            <a:gd name="T9" fmla="*/ 106 h 586"/>
                            <a:gd name="T10" fmla="*/ 406 w 2478"/>
                            <a:gd name="T11" fmla="*/ 76 h 586"/>
                            <a:gd name="T12" fmla="*/ 547 w 2478"/>
                            <a:gd name="T13" fmla="*/ 50 h 586"/>
                            <a:gd name="T14" fmla="*/ 702 w 2478"/>
                            <a:gd name="T15" fmla="*/ 29 h 586"/>
                            <a:gd name="T16" fmla="*/ 871 w 2478"/>
                            <a:gd name="T17" fmla="*/ 14 h 586"/>
                            <a:gd name="T18" fmla="*/ 1050 w 2478"/>
                            <a:gd name="T19" fmla="*/ 4 h 586"/>
                            <a:gd name="T20" fmla="*/ 1239 w 2478"/>
                            <a:gd name="T21" fmla="*/ 0 h 586"/>
                            <a:gd name="T22" fmla="*/ 1428 w 2478"/>
                            <a:gd name="T23" fmla="*/ 4 h 586"/>
                            <a:gd name="T24" fmla="*/ 1607 w 2478"/>
                            <a:gd name="T25" fmla="*/ 14 h 586"/>
                            <a:gd name="T26" fmla="*/ 1776 w 2478"/>
                            <a:gd name="T27" fmla="*/ 29 h 586"/>
                            <a:gd name="T28" fmla="*/ 1932 w 2478"/>
                            <a:gd name="T29" fmla="*/ 50 h 586"/>
                            <a:gd name="T30" fmla="*/ 2073 w 2478"/>
                            <a:gd name="T31" fmla="*/ 76 h 586"/>
                            <a:gd name="T32" fmla="*/ 2195 w 2478"/>
                            <a:gd name="T33" fmla="*/ 106 h 586"/>
                            <a:gd name="T34" fmla="*/ 2299 w 2478"/>
                            <a:gd name="T35" fmla="*/ 141 h 586"/>
                            <a:gd name="T36" fmla="*/ 2380 w 2478"/>
                            <a:gd name="T37" fmla="*/ 179 h 586"/>
                            <a:gd name="T38" fmla="*/ 2439 w 2478"/>
                            <a:gd name="T39" fmla="*/ 220 h 586"/>
                            <a:gd name="T40" fmla="*/ 2472 w 2478"/>
                            <a:gd name="T41" fmla="*/ 263 h 586"/>
                            <a:gd name="T42" fmla="*/ 2478 w 2478"/>
                            <a:gd name="T43" fmla="*/ 293 h 586"/>
                            <a:gd name="T44" fmla="*/ 2464 w 2478"/>
                            <a:gd name="T45" fmla="*/ 338 h 586"/>
                            <a:gd name="T46" fmla="*/ 2423 w 2478"/>
                            <a:gd name="T47" fmla="*/ 381 h 586"/>
                            <a:gd name="T48" fmla="*/ 2355 w 2478"/>
                            <a:gd name="T49" fmla="*/ 420 h 586"/>
                            <a:gd name="T50" fmla="*/ 2267 w 2478"/>
                            <a:gd name="T51" fmla="*/ 457 h 586"/>
                            <a:gd name="T52" fmla="*/ 2156 w 2478"/>
                            <a:gd name="T53" fmla="*/ 490 h 586"/>
                            <a:gd name="T54" fmla="*/ 2028 w 2478"/>
                            <a:gd name="T55" fmla="*/ 520 h 586"/>
                            <a:gd name="T56" fmla="*/ 1881 w 2478"/>
                            <a:gd name="T57" fmla="*/ 544 h 586"/>
                            <a:gd name="T58" fmla="*/ 1721 w 2478"/>
                            <a:gd name="T59" fmla="*/ 564 h 586"/>
                            <a:gd name="T60" fmla="*/ 1548 w 2478"/>
                            <a:gd name="T61" fmla="*/ 577 h 586"/>
                            <a:gd name="T62" fmla="*/ 1366 w 2478"/>
                            <a:gd name="T63" fmla="*/ 585 h 586"/>
                            <a:gd name="T64" fmla="*/ 1175 w 2478"/>
                            <a:gd name="T65" fmla="*/ 586 h 586"/>
                            <a:gd name="T66" fmla="*/ 990 w 2478"/>
                            <a:gd name="T67" fmla="*/ 580 h 586"/>
                            <a:gd name="T68" fmla="*/ 814 w 2478"/>
                            <a:gd name="T69" fmla="*/ 569 h 586"/>
                            <a:gd name="T70" fmla="*/ 648 w 2478"/>
                            <a:gd name="T71" fmla="*/ 551 h 586"/>
                            <a:gd name="T72" fmla="*/ 498 w 2478"/>
                            <a:gd name="T73" fmla="*/ 529 h 586"/>
                            <a:gd name="T74" fmla="*/ 363 w 2478"/>
                            <a:gd name="T75" fmla="*/ 500 h 586"/>
                            <a:gd name="T76" fmla="*/ 247 w 2478"/>
                            <a:gd name="T77" fmla="*/ 468 h 586"/>
                            <a:gd name="T78" fmla="*/ 150 w 2478"/>
                            <a:gd name="T79" fmla="*/ 433 h 586"/>
                            <a:gd name="T80" fmla="*/ 75 w 2478"/>
                            <a:gd name="T81" fmla="*/ 393 h 586"/>
                            <a:gd name="T82" fmla="*/ 25 w 2478"/>
                            <a:gd name="T83" fmla="*/ 352 h 586"/>
                            <a:gd name="T84" fmla="*/ 1 w 2478"/>
                            <a:gd name="T85" fmla="*/ 308 h 5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2478" h="586">
                              <a:moveTo>
                                <a:pt x="0" y="293"/>
                              </a:moveTo>
                              <a:lnTo>
                                <a:pt x="1" y="278"/>
                              </a:lnTo>
                              <a:lnTo>
                                <a:pt x="6" y="263"/>
                              </a:lnTo>
                              <a:lnTo>
                                <a:pt x="14" y="248"/>
                              </a:lnTo>
                              <a:lnTo>
                                <a:pt x="25" y="234"/>
                              </a:lnTo>
                              <a:lnTo>
                                <a:pt x="39" y="220"/>
                              </a:lnTo>
                              <a:lnTo>
                                <a:pt x="56" y="205"/>
                              </a:lnTo>
                              <a:lnTo>
                                <a:pt x="75" y="193"/>
                              </a:lnTo>
                              <a:lnTo>
                                <a:pt x="98" y="179"/>
                              </a:lnTo>
                              <a:lnTo>
                                <a:pt x="123" y="166"/>
                              </a:lnTo>
                              <a:lnTo>
                                <a:pt x="150" y="153"/>
                              </a:lnTo>
                              <a:lnTo>
                                <a:pt x="179" y="141"/>
                              </a:lnTo>
                              <a:lnTo>
                                <a:pt x="212" y="129"/>
                              </a:lnTo>
                              <a:lnTo>
                                <a:pt x="247" y="118"/>
                              </a:lnTo>
                              <a:lnTo>
                                <a:pt x="283" y="106"/>
                              </a:lnTo>
                              <a:lnTo>
                                <a:pt x="322" y="96"/>
                              </a:lnTo>
                              <a:lnTo>
                                <a:pt x="363" y="86"/>
                              </a:lnTo>
                              <a:lnTo>
                                <a:pt x="406" y="76"/>
                              </a:lnTo>
                              <a:lnTo>
                                <a:pt x="451" y="66"/>
                              </a:lnTo>
                              <a:lnTo>
                                <a:pt x="498" y="59"/>
                              </a:lnTo>
                              <a:lnTo>
                                <a:pt x="547" y="50"/>
                              </a:lnTo>
                              <a:lnTo>
                                <a:pt x="597" y="42"/>
                              </a:lnTo>
                              <a:lnTo>
                                <a:pt x="648" y="35"/>
                              </a:lnTo>
                              <a:lnTo>
                                <a:pt x="702" y="29"/>
                              </a:lnTo>
                              <a:lnTo>
                                <a:pt x="757" y="22"/>
                              </a:lnTo>
                              <a:lnTo>
                                <a:pt x="814" y="17"/>
                              </a:lnTo>
                              <a:lnTo>
                                <a:pt x="871" y="14"/>
                              </a:lnTo>
                              <a:lnTo>
                                <a:pt x="930" y="9"/>
                              </a:lnTo>
                              <a:lnTo>
                                <a:pt x="990" y="6"/>
                              </a:lnTo>
                              <a:lnTo>
                                <a:pt x="1050" y="4"/>
                              </a:lnTo>
                              <a:lnTo>
                                <a:pt x="1113" y="1"/>
                              </a:lnTo>
                              <a:lnTo>
                                <a:pt x="1175" y="0"/>
                              </a:lnTo>
                              <a:lnTo>
                                <a:pt x="1239" y="0"/>
                              </a:lnTo>
                              <a:lnTo>
                                <a:pt x="1303" y="0"/>
                              </a:lnTo>
                              <a:lnTo>
                                <a:pt x="1366" y="1"/>
                              </a:lnTo>
                              <a:lnTo>
                                <a:pt x="1428" y="4"/>
                              </a:lnTo>
                              <a:lnTo>
                                <a:pt x="1489" y="6"/>
                              </a:lnTo>
                              <a:lnTo>
                                <a:pt x="1548" y="9"/>
                              </a:lnTo>
                              <a:lnTo>
                                <a:pt x="1607" y="14"/>
                              </a:lnTo>
                              <a:lnTo>
                                <a:pt x="1665" y="17"/>
                              </a:lnTo>
                              <a:lnTo>
                                <a:pt x="1721" y="22"/>
                              </a:lnTo>
                              <a:lnTo>
                                <a:pt x="1776" y="29"/>
                              </a:lnTo>
                              <a:lnTo>
                                <a:pt x="1830" y="35"/>
                              </a:lnTo>
                              <a:lnTo>
                                <a:pt x="1881" y="42"/>
                              </a:lnTo>
                              <a:lnTo>
                                <a:pt x="1932" y="50"/>
                              </a:lnTo>
                              <a:lnTo>
                                <a:pt x="1980" y="59"/>
                              </a:lnTo>
                              <a:lnTo>
                                <a:pt x="2028" y="66"/>
                              </a:lnTo>
                              <a:lnTo>
                                <a:pt x="2073" y="76"/>
                              </a:lnTo>
                              <a:lnTo>
                                <a:pt x="2115" y="86"/>
                              </a:lnTo>
                              <a:lnTo>
                                <a:pt x="2156" y="96"/>
                              </a:lnTo>
                              <a:lnTo>
                                <a:pt x="2195" y="106"/>
                              </a:lnTo>
                              <a:lnTo>
                                <a:pt x="2232" y="118"/>
                              </a:lnTo>
                              <a:lnTo>
                                <a:pt x="2267" y="129"/>
                              </a:lnTo>
                              <a:lnTo>
                                <a:pt x="2299" y="141"/>
                              </a:lnTo>
                              <a:lnTo>
                                <a:pt x="2329" y="153"/>
                              </a:lnTo>
                              <a:lnTo>
                                <a:pt x="2355" y="166"/>
                              </a:lnTo>
                              <a:lnTo>
                                <a:pt x="2380" y="179"/>
                              </a:lnTo>
                              <a:lnTo>
                                <a:pt x="2403" y="193"/>
                              </a:lnTo>
                              <a:lnTo>
                                <a:pt x="2423" y="205"/>
                              </a:lnTo>
                              <a:lnTo>
                                <a:pt x="2439" y="220"/>
                              </a:lnTo>
                              <a:lnTo>
                                <a:pt x="2453" y="234"/>
                              </a:lnTo>
                              <a:lnTo>
                                <a:pt x="2464" y="248"/>
                              </a:lnTo>
                              <a:lnTo>
                                <a:pt x="2472" y="263"/>
                              </a:lnTo>
                              <a:lnTo>
                                <a:pt x="2477" y="278"/>
                              </a:lnTo>
                              <a:lnTo>
                                <a:pt x="2478" y="293"/>
                              </a:lnTo>
                              <a:lnTo>
                                <a:pt x="2478" y="293"/>
                              </a:lnTo>
                              <a:lnTo>
                                <a:pt x="2477" y="308"/>
                              </a:lnTo>
                              <a:lnTo>
                                <a:pt x="2472" y="323"/>
                              </a:lnTo>
                              <a:lnTo>
                                <a:pt x="2464" y="338"/>
                              </a:lnTo>
                              <a:lnTo>
                                <a:pt x="2453" y="352"/>
                              </a:lnTo>
                              <a:lnTo>
                                <a:pt x="2439" y="367"/>
                              </a:lnTo>
                              <a:lnTo>
                                <a:pt x="2423" y="381"/>
                              </a:lnTo>
                              <a:lnTo>
                                <a:pt x="2403" y="393"/>
                              </a:lnTo>
                              <a:lnTo>
                                <a:pt x="2380" y="407"/>
                              </a:lnTo>
                              <a:lnTo>
                                <a:pt x="2355" y="420"/>
                              </a:lnTo>
                              <a:lnTo>
                                <a:pt x="2329" y="433"/>
                              </a:lnTo>
                              <a:lnTo>
                                <a:pt x="2299" y="445"/>
                              </a:lnTo>
                              <a:lnTo>
                                <a:pt x="2267" y="457"/>
                              </a:lnTo>
                              <a:lnTo>
                                <a:pt x="2232" y="468"/>
                              </a:lnTo>
                              <a:lnTo>
                                <a:pt x="2195" y="480"/>
                              </a:lnTo>
                              <a:lnTo>
                                <a:pt x="2156" y="490"/>
                              </a:lnTo>
                              <a:lnTo>
                                <a:pt x="2115" y="500"/>
                              </a:lnTo>
                              <a:lnTo>
                                <a:pt x="2073" y="510"/>
                              </a:lnTo>
                              <a:lnTo>
                                <a:pt x="2028" y="520"/>
                              </a:lnTo>
                              <a:lnTo>
                                <a:pt x="1980" y="529"/>
                              </a:lnTo>
                              <a:lnTo>
                                <a:pt x="1932" y="536"/>
                              </a:lnTo>
                              <a:lnTo>
                                <a:pt x="1881" y="544"/>
                              </a:lnTo>
                              <a:lnTo>
                                <a:pt x="1830" y="551"/>
                              </a:lnTo>
                              <a:lnTo>
                                <a:pt x="1776" y="557"/>
                              </a:lnTo>
                              <a:lnTo>
                                <a:pt x="1721" y="564"/>
                              </a:lnTo>
                              <a:lnTo>
                                <a:pt x="1665" y="569"/>
                              </a:lnTo>
                              <a:lnTo>
                                <a:pt x="1607" y="574"/>
                              </a:lnTo>
                              <a:lnTo>
                                <a:pt x="1548" y="577"/>
                              </a:lnTo>
                              <a:lnTo>
                                <a:pt x="1489" y="580"/>
                              </a:lnTo>
                              <a:lnTo>
                                <a:pt x="1428" y="583"/>
                              </a:lnTo>
                              <a:lnTo>
                                <a:pt x="1366" y="585"/>
                              </a:lnTo>
                              <a:lnTo>
                                <a:pt x="1303" y="586"/>
                              </a:lnTo>
                              <a:lnTo>
                                <a:pt x="1239" y="586"/>
                              </a:lnTo>
                              <a:lnTo>
                                <a:pt x="1175" y="586"/>
                              </a:lnTo>
                              <a:lnTo>
                                <a:pt x="1113" y="585"/>
                              </a:lnTo>
                              <a:lnTo>
                                <a:pt x="1050" y="583"/>
                              </a:lnTo>
                              <a:lnTo>
                                <a:pt x="990" y="580"/>
                              </a:lnTo>
                              <a:lnTo>
                                <a:pt x="930" y="577"/>
                              </a:lnTo>
                              <a:lnTo>
                                <a:pt x="871" y="574"/>
                              </a:lnTo>
                              <a:lnTo>
                                <a:pt x="814" y="569"/>
                              </a:lnTo>
                              <a:lnTo>
                                <a:pt x="757" y="564"/>
                              </a:lnTo>
                              <a:lnTo>
                                <a:pt x="702" y="557"/>
                              </a:lnTo>
                              <a:lnTo>
                                <a:pt x="648" y="551"/>
                              </a:lnTo>
                              <a:lnTo>
                                <a:pt x="597" y="544"/>
                              </a:lnTo>
                              <a:lnTo>
                                <a:pt x="547" y="536"/>
                              </a:lnTo>
                              <a:lnTo>
                                <a:pt x="498" y="529"/>
                              </a:lnTo>
                              <a:lnTo>
                                <a:pt x="451" y="520"/>
                              </a:lnTo>
                              <a:lnTo>
                                <a:pt x="406" y="510"/>
                              </a:lnTo>
                              <a:lnTo>
                                <a:pt x="363" y="500"/>
                              </a:lnTo>
                              <a:lnTo>
                                <a:pt x="322" y="490"/>
                              </a:lnTo>
                              <a:lnTo>
                                <a:pt x="283" y="480"/>
                              </a:lnTo>
                              <a:lnTo>
                                <a:pt x="247" y="468"/>
                              </a:lnTo>
                              <a:lnTo>
                                <a:pt x="212" y="457"/>
                              </a:lnTo>
                              <a:lnTo>
                                <a:pt x="179" y="445"/>
                              </a:lnTo>
                              <a:lnTo>
                                <a:pt x="150" y="433"/>
                              </a:lnTo>
                              <a:lnTo>
                                <a:pt x="123" y="420"/>
                              </a:lnTo>
                              <a:lnTo>
                                <a:pt x="98" y="407"/>
                              </a:lnTo>
                              <a:lnTo>
                                <a:pt x="75" y="393"/>
                              </a:lnTo>
                              <a:lnTo>
                                <a:pt x="56" y="381"/>
                              </a:lnTo>
                              <a:lnTo>
                                <a:pt x="39" y="367"/>
                              </a:lnTo>
                              <a:lnTo>
                                <a:pt x="25" y="352"/>
                              </a:lnTo>
                              <a:lnTo>
                                <a:pt x="14" y="338"/>
                              </a:lnTo>
                              <a:lnTo>
                                <a:pt x="6" y="323"/>
                              </a:lnTo>
                              <a:lnTo>
                                <a:pt x="1" y="308"/>
                              </a:lnTo>
                              <a:lnTo>
                                <a:pt x="0" y="293"/>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27A2D0" id="Freeform 36" o:spid="_x0000_s1026" style="position:absolute;margin-left:65.3pt;margin-top:423.45pt;width:154.85pt;height:36.6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78,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Xy2AkAAIkuAAAOAAAAZHJzL2Uyb0RvYy54bWysWl1v4zYWfV+g/0HwY4GMRYrUhzGeokgm&#10;RYHuboFOf4Biy7GxtuWVlDizi/3vey4/FGpqiuxi8xDZ0ckl7z3k5eElP/7wdjomr03XH9rzesE+&#10;pIukOW/a7eH8vF78/uXxrlwk/VCft/WxPTfrxdemX/zw6bu/fLxeVg1v9+1x23QJjJz71fWyXuyH&#10;4bJaLvvNvjnV/Yf20pzxctd2p3rA1+55ue3qK6yfjkuepvny2nbbS9dumr7HXx/0y8UnZX+3azbD&#10;33e7vhmS43qBvg3qd6d+P9Hv5aeP9eq5qy/7w8Z0o/4fenGqD2c0Opp6qIc6eekOfzB1Omy6tm93&#10;w4dNe1q2u91h0ygf4A1Lv/Hmt319aZQvCE5/GcPU///Mbv72+muXHLbrBQdT5/oEjh67pqGIJ1lO&#10;8ble+hVgv11+7cjD/vJLu/lHjxfLyRv60gOTPF3/2m5hpn4ZWhWTt113ov+Et8mbCv3XMfTN25Bs&#10;8EdW5bms5CLZ4J3IRckVN8t6Zf9789IPPzWtslS//tIPmrotPqnAb03vv4Dm3ekIFr9fJnlyTbgo&#10;SsPziGEOhudZsk9kqZwFgyOIO6Cs8ljKHBDn6W1LwgFVpccSnB/7zYrqtqX8G9Bt9woXJdhtU+B7&#10;bI+XmadXlYNiaX7bFHNjLoC63S3mhr3w2XLDLkXhs+UGXnriztzAFyn32XJDzz2RZ27oy4L5bE1j&#10;74mXG3uWovuegLnRF7dtYaK888i4d6ByN/ieeHE39kxw31DlbvB9/XJjz/LURyR3g898xtzgswJj&#10;53bAuBt9H5OU6caRz6rMNyy4G33fEMvc8PO08M2jzA2/b+xnbvw5q6THzcyNv3dWZi4DnFfeFDZl&#10;wJMusBi8R41npW/MZi4F3jyWuRxw4R21mcuBP79OSBCFj1HhkuDN+2LCAlYPDwvCZYFXnlVETFjA&#10;0uaz5rKQZeXt2S4mLAjuG27CZSErPZyKCQuZ9I034bIgfKucnLDAc9+Mly4LQha3PZUTFpj0TXnp&#10;siAqT2aTExZSb2aTLgvS66nLAisR3tvpSLosSOFJbtJlgRXca81lQWIg3VQtucsCk8I3enOXBVl4&#10;WMhdFliW+1jIXRZkKT19c1lgrPCNt3zCQulRCrnLQgXmb5OQT0hA3rodNpeEEuuQx9iUA49WKFwO&#10;IGY9xooJBdIzSQuXAuGVj8WEAd/aV7gMZFC+t90sJgSknpgVLgGQ2T5jLgEi92Q2iPT39YV5JVHh&#10;EiAyT9ItXQK8w6x045/5Enjpxp/7hmzphj+T/PYoK93w++Z56QY/S514YTv0bDc89d7ugTZvZ7MJ&#10;wqekpp13qjZel7anDRftiLCr+sJoFwQTQNGOyQOGtwTOosBwh8AyCozRQuAiCozRQOAqCkz7D0Jj&#10;gxHjIjM+sjgnaRehrMe5SRsFBY9zlBlPWZyrJPfJOuR8jKuk6BU8zlVuXIUoj7JuXIXsjoIbVyGs&#10;Y+AkranvkM5RcDty41wldaysx7lK8lfB41wlfavgca4K4yoEaoyrpFDJOhRoFNy4KuJcJY2prMe5&#10;SiJSweNcJZVIcKjAmL6TDFTwOFdJ5yl4nKvSuAqhFtUZ46qMc5WkGHUGUivGOmktBY9zNTeuQixF&#10;WTeuQg5FwY2reZyrpHio75A0MdZJ0yh4nKukWhQ8zlXSJQoe5yopDwWPc5W0BcGhHmJcJfmg4HGu&#10;kkJQ8ImretU2q3yHqva39exukaCe/UQ9qleXeiBxYD8mV1R3qQia7NcLqnPSi1P72nxpFWR4r8pi&#10;F2ucen9/PLs4SCZ0j+uSKrpl39rnRVnTBGCHbazZt/apUWZh5cggOpL2tX1qGFWIqE1k7DkYlQoI&#10;NlaOrRX71NbMlOepDbB9bZ8aRgoY1lAemm200mMHdY5ZGOpy2hz2LHM+QPdqHHa1sziSwdS9ccGw&#10;vbdPEzojddi45Nr39mlwVC8ge1Ajc+2iTqxx6bwfmdEdVQBG20Y0q2vv3tGEirKCYV7PdU5QYQHW&#10;AjHGFkrBxiRuQ2GfZpyYkICRuUZlpSOHJXkOhk2gajQLjLpUZ4sAXQUVFuApojzXKLaxCsZsHrQe&#10;2qf2FMVsDZufX5XRY/MjHftwZWyeKqp5K9h8k4xBoqtxOesnVRIUbJ4qKo7HwLJUNxqwhmJITN9Q&#10;RVewgKei1H0LxA31HGVtngQqt+u+BVrFoZvGzY8QKkopXGDAUWVe4wL9K81YCkwHKq0pe4HZRUV8&#10;hQtMVlaZxTsw9zkKhMpeIJVQvV/hApmJM6bjHEh0HGVOZS+QN+loQOFQ+5+dGZybwAQTO8q12mIg&#10;9dA5ggaGlp4MltTcDaxlHHVnDQxFG4cOGhhYbbkwMzi0enMU0JXFkBqgEwoNDKgLLqgeTak5oFY4&#10;TgI0MKR+cJyhgQE1BYlnVoWAONNakPoYEDd/BqibRrVqfjxaZzIEfm7pGsODk5AA0AQcNbcA0FCY&#10;jTsguwzap9VCZlDg2CRg0QwzlA7ngXbgCqTlWa/tVMAZSwBoJhcqoPNAO13FuPm33tqn8domABzI&#10;BCyalIJK7jzQJimBaTvrtc16OL0JAE0alWkAaPOyRGVwtmmb6HHUMwt8XzkC+fF9KdK3Z7yidlzb&#10;cC4037RdLOVYMrHU2aemcFx9ZYDCcTnHIdJ801YfyLEMYJu0T9O0FRwSW/W5gNOBlMpmOHGaB1pB&#10;JAOjh64paIvYm8w2bQUbjqcCQDOvzZ0gP4VWUAaBVqCGgUbwBvtoBbQMeG31eCiMVt2HeLGbhRDR&#10;du8RGjl2KxMairi9o1kOjG270QpNFrtvC80+3EDS7Qam87irDOQHu0kNJRy75w1lMJzh6f4FUqLd&#10;kQdzrNnhB5O2iUt4FdC8hZYVqqCQbgqtU7ZCElr4bMUltJKaYkBoZTYbzNBKb+R7SDnEKhGti0PK&#10;xuzyQ0pJ7yxCwkvvt0I6Tuvwb/UjEiWVHtUh41iDxB/dq5vn9vFwPCJPU+mQKpMZ5Ub62rfHw5Ze&#10;qi/d89P9sUtea7q4q35Mzp7ALl0/PNT9XuPUK4LVq659OW/Vp31Tbz+bz0N9OOrPKqcTEBdQTamU&#10;rqKqK7v/rtLqc/m5FHeC55/vRPrwcPfj4724yx/R14fs4f7+gf2H+szEan/YbpszddteH2Yi7nqu&#10;ucisL/6OF4gn7vVuFB7Vzx+jsJx2Q0Ufvtin8k5d1aXbufo671O7/Yqbul2r70Pj/jY+7NvuX4vk&#10;irvQ60X/z5e6axbJ8eczLhtXTNAB1aC+YCJDKyWd++bJfVOfNzC1XgwLnEXTx/tBX7h+uXSH5z1a&#10;Yorvc/sjbgjvDnSRV/VP98p8wX1n5YG5m00Xqt3vCvV+g/zTfwEAAP//AwBQSwMEFAAGAAgAAAAh&#10;AIBhILzgAAAACwEAAA8AAABkcnMvZG93bnJldi54bWxMj8tOwzAQRfdI/IM1SOyonYeiJsSpCggJ&#10;CbFoyge48ZAE/Aix24a/Z1iV5dUcnXun3izWsBPOYfROQrISwNB1Xo+ul/C+f75bAwtROa2Mdyjh&#10;BwNsmuurWlXan90OT23sGUlcqJSEIcap4jx0A1oVVn5CR7cPP1sVKc4917M6k9wangpRcKtGRw2D&#10;mvBxwO6rPVoJ65c8eUs/X7Pl+8k8JOV21+79IOXtzbK9BxZxiRcY/ubTdGho08EfnQ7MUM5EQSjJ&#10;8qIERkSeiwzYQUKZigR4U/P/PzS/AAAA//8DAFBLAQItABQABgAIAAAAIQC2gziS/gAAAOEBAAAT&#10;AAAAAAAAAAAAAAAAAAAAAABbQ29udGVudF9UeXBlc10ueG1sUEsBAi0AFAAGAAgAAAAhADj9If/W&#10;AAAAlAEAAAsAAAAAAAAAAAAAAAAALwEAAF9yZWxzLy5yZWxzUEsBAi0AFAAGAAgAAAAhAH8GZfLY&#10;CQAAiS4AAA4AAAAAAAAAAAAAAAAALgIAAGRycy9lMm9Eb2MueG1sUEsBAi0AFAAGAAgAAAAhAIBh&#10;ILzgAAAACwEAAA8AAAAAAAAAAAAAAAAAMgwAAGRycy9kb3ducmV2LnhtbFBLBQYAAAAABAAEAPMA&#10;AAA/DQAAAAA=&#10;" path="m,293l1,278,6,263r8,-15l25,234,39,220,56,205,75,193,98,179r25,-13l150,153r29,-12l212,129r35,-11l283,106,322,96,363,86,406,76,451,66r47,-7l547,50r50,-8l648,35r54,-6l757,22r57,-5l871,14,930,9,990,6r60,-2l1113,1,1175,r64,l1303,r63,1l1428,4r61,2l1548,9r59,5l1665,17r56,5l1776,29r54,6l1881,42r51,8l1980,59r48,7l2073,76r42,10l2156,96r39,10l2232,118r35,11l2299,141r30,12l2355,166r25,13l2403,193r20,12l2439,220r14,14l2464,248r8,15l2477,278r1,15l2478,293r-1,15l2472,323r-8,15l2453,352r-14,15l2423,381r-20,12l2380,407r-25,13l2329,433r-30,12l2267,457r-35,11l2195,480r-39,10l2115,500r-42,10l2028,520r-48,9l1932,536r-51,8l1830,551r-54,6l1721,564r-56,5l1607,574r-59,3l1489,580r-61,3l1366,585r-63,1l1239,586r-64,l1113,585r-63,-2l990,580r-60,-3l871,574r-57,-5l757,564r-55,-7l648,551r-51,-7l547,536r-49,-7l451,520,406,510,363,500,322,490,283,480,247,468,212,457,179,445,150,433,123,420,98,407,75,393,56,381,39,367,25,352,14,338,6,323,1,308,,293e" filled="f" strokeweight=".25pt">
                <v:path arrowok="t" o:connecttype="custom" o:connectlocs="4762,208614;30951,174506;77775,141984;142058,111842;224595,84080;322210,60284;434111,39660;557123,23003;691245,11105;833303,3173;983298,0;1133292,3173;1275350,11105;1409472,23003;1533277,39660;1645178,60284;1742000,84080;1824537,111842;1888820,141984;1935644,174506;1961833,208614;1966595,232410;1955484,268104;1922946,302212;1868980,333147;1799141,362496;1711049,388672;1609465,412468;1492803,431505;1365823,447369;1228527,457681;1084087,464027;932506,464820;785686,460061;646008,451335;514267,437058;395224,419607;288085,396604;196025,371221;119043,343459;59522,311731;19841,279209;794,244308" o:connectangles="0,0,0,0,0,0,0,0,0,0,0,0,0,0,0,0,0,0,0,0,0,0,0,0,0,0,0,0,0,0,0,0,0,0,0,0,0,0,0,0,0,0,0"/>
              </v:shape>
            </w:pict>
          </mc:Fallback>
        </mc:AlternateContent>
      </w:r>
      <w:r w:rsidR="00A03D98" w:rsidRPr="00042DB4">
        <w:rPr>
          <w:noProof/>
          <w:sz w:val="21"/>
          <w:szCs w:val="21"/>
          <w:lang w:val="en-GB" w:eastAsia="en-GB"/>
        </w:rPr>
        <mc:AlternateContent>
          <mc:Choice Requires="wps">
            <w:drawing>
              <wp:anchor distT="0" distB="0" distL="114300" distR="114300" simplePos="0" relativeHeight="251645440" behindDoc="0" locked="0" layoutInCell="1" allowOverlap="1">
                <wp:simplePos x="0" y="0"/>
                <wp:positionH relativeFrom="column">
                  <wp:posOffset>829310</wp:posOffset>
                </wp:positionH>
                <wp:positionV relativeFrom="paragraph">
                  <wp:posOffset>5377815</wp:posOffset>
                </wp:positionV>
                <wp:extent cx="1966595" cy="464820"/>
                <wp:effectExtent l="635" t="5715" r="4445" b="5715"/>
                <wp:wrapNone/>
                <wp:docPr id="27" name="Freeform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66595" cy="464820"/>
                        </a:xfrm>
                        <a:custGeom>
                          <a:avLst/>
                          <a:gdLst>
                            <a:gd name="T0" fmla="*/ 6 w 2478"/>
                            <a:gd name="T1" fmla="*/ 263 h 586"/>
                            <a:gd name="T2" fmla="*/ 39 w 2478"/>
                            <a:gd name="T3" fmla="*/ 220 h 586"/>
                            <a:gd name="T4" fmla="*/ 98 w 2478"/>
                            <a:gd name="T5" fmla="*/ 179 h 586"/>
                            <a:gd name="T6" fmla="*/ 179 w 2478"/>
                            <a:gd name="T7" fmla="*/ 141 h 586"/>
                            <a:gd name="T8" fmla="*/ 283 w 2478"/>
                            <a:gd name="T9" fmla="*/ 106 h 586"/>
                            <a:gd name="T10" fmla="*/ 406 w 2478"/>
                            <a:gd name="T11" fmla="*/ 76 h 586"/>
                            <a:gd name="T12" fmla="*/ 547 w 2478"/>
                            <a:gd name="T13" fmla="*/ 50 h 586"/>
                            <a:gd name="T14" fmla="*/ 702 w 2478"/>
                            <a:gd name="T15" fmla="*/ 29 h 586"/>
                            <a:gd name="T16" fmla="*/ 871 w 2478"/>
                            <a:gd name="T17" fmla="*/ 14 h 586"/>
                            <a:gd name="T18" fmla="*/ 1050 w 2478"/>
                            <a:gd name="T19" fmla="*/ 4 h 586"/>
                            <a:gd name="T20" fmla="*/ 1239 w 2478"/>
                            <a:gd name="T21" fmla="*/ 0 h 586"/>
                            <a:gd name="T22" fmla="*/ 1428 w 2478"/>
                            <a:gd name="T23" fmla="*/ 4 h 586"/>
                            <a:gd name="T24" fmla="*/ 1607 w 2478"/>
                            <a:gd name="T25" fmla="*/ 14 h 586"/>
                            <a:gd name="T26" fmla="*/ 1776 w 2478"/>
                            <a:gd name="T27" fmla="*/ 29 h 586"/>
                            <a:gd name="T28" fmla="*/ 1932 w 2478"/>
                            <a:gd name="T29" fmla="*/ 50 h 586"/>
                            <a:gd name="T30" fmla="*/ 2073 w 2478"/>
                            <a:gd name="T31" fmla="*/ 76 h 586"/>
                            <a:gd name="T32" fmla="*/ 2195 w 2478"/>
                            <a:gd name="T33" fmla="*/ 106 h 586"/>
                            <a:gd name="T34" fmla="*/ 2299 w 2478"/>
                            <a:gd name="T35" fmla="*/ 141 h 586"/>
                            <a:gd name="T36" fmla="*/ 2380 w 2478"/>
                            <a:gd name="T37" fmla="*/ 179 h 586"/>
                            <a:gd name="T38" fmla="*/ 2439 w 2478"/>
                            <a:gd name="T39" fmla="*/ 220 h 586"/>
                            <a:gd name="T40" fmla="*/ 2472 w 2478"/>
                            <a:gd name="T41" fmla="*/ 263 h 586"/>
                            <a:gd name="T42" fmla="*/ 2478 w 2478"/>
                            <a:gd name="T43" fmla="*/ 293 h 586"/>
                            <a:gd name="T44" fmla="*/ 2464 w 2478"/>
                            <a:gd name="T45" fmla="*/ 338 h 586"/>
                            <a:gd name="T46" fmla="*/ 2423 w 2478"/>
                            <a:gd name="T47" fmla="*/ 381 h 586"/>
                            <a:gd name="T48" fmla="*/ 2355 w 2478"/>
                            <a:gd name="T49" fmla="*/ 420 h 586"/>
                            <a:gd name="T50" fmla="*/ 2267 w 2478"/>
                            <a:gd name="T51" fmla="*/ 457 h 586"/>
                            <a:gd name="T52" fmla="*/ 2156 w 2478"/>
                            <a:gd name="T53" fmla="*/ 490 h 586"/>
                            <a:gd name="T54" fmla="*/ 2028 w 2478"/>
                            <a:gd name="T55" fmla="*/ 520 h 586"/>
                            <a:gd name="T56" fmla="*/ 1881 w 2478"/>
                            <a:gd name="T57" fmla="*/ 544 h 586"/>
                            <a:gd name="T58" fmla="*/ 1721 w 2478"/>
                            <a:gd name="T59" fmla="*/ 564 h 586"/>
                            <a:gd name="T60" fmla="*/ 1548 w 2478"/>
                            <a:gd name="T61" fmla="*/ 577 h 586"/>
                            <a:gd name="T62" fmla="*/ 1366 w 2478"/>
                            <a:gd name="T63" fmla="*/ 585 h 586"/>
                            <a:gd name="T64" fmla="*/ 1175 w 2478"/>
                            <a:gd name="T65" fmla="*/ 586 h 586"/>
                            <a:gd name="T66" fmla="*/ 990 w 2478"/>
                            <a:gd name="T67" fmla="*/ 580 h 586"/>
                            <a:gd name="T68" fmla="*/ 814 w 2478"/>
                            <a:gd name="T69" fmla="*/ 569 h 586"/>
                            <a:gd name="T70" fmla="*/ 648 w 2478"/>
                            <a:gd name="T71" fmla="*/ 551 h 586"/>
                            <a:gd name="T72" fmla="*/ 498 w 2478"/>
                            <a:gd name="T73" fmla="*/ 529 h 586"/>
                            <a:gd name="T74" fmla="*/ 363 w 2478"/>
                            <a:gd name="T75" fmla="*/ 500 h 586"/>
                            <a:gd name="T76" fmla="*/ 247 w 2478"/>
                            <a:gd name="T77" fmla="*/ 468 h 586"/>
                            <a:gd name="T78" fmla="*/ 150 w 2478"/>
                            <a:gd name="T79" fmla="*/ 433 h 586"/>
                            <a:gd name="T80" fmla="*/ 75 w 2478"/>
                            <a:gd name="T81" fmla="*/ 393 h 586"/>
                            <a:gd name="T82" fmla="*/ 25 w 2478"/>
                            <a:gd name="T83" fmla="*/ 352 h 586"/>
                            <a:gd name="T84" fmla="*/ 1 w 2478"/>
                            <a:gd name="T85" fmla="*/ 308 h 5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2478" h="586">
                              <a:moveTo>
                                <a:pt x="0" y="293"/>
                              </a:moveTo>
                              <a:lnTo>
                                <a:pt x="1" y="278"/>
                              </a:lnTo>
                              <a:lnTo>
                                <a:pt x="6" y="263"/>
                              </a:lnTo>
                              <a:lnTo>
                                <a:pt x="14" y="248"/>
                              </a:lnTo>
                              <a:lnTo>
                                <a:pt x="25" y="234"/>
                              </a:lnTo>
                              <a:lnTo>
                                <a:pt x="39" y="220"/>
                              </a:lnTo>
                              <a:lnTo>
                                <a:pt x="56" y="205"/>
                              </a:lnTo>
                              <a:lnTo>
                                <a:pt x="75" y="193"/>
                              </a:lnTo>
                              <a:lnTo>
                                <a:pt x="98" y="179"/>
                              </a:lnTo>
                              <a:lnTo>
                                <a:pt x="123" y="166"/>
                              </a:lnTo>
                              <a:lnTo>
                                <a:pt x="150" y="153"/>
                              </a:lnTo>
                              <a:lnTo>
                                <a:pt x="179" y="141"/>
                              </a:lnTo>
                              <a:lnTo>
                                <a:pt x="212" y="129"/>
                              </a:lnTo>
                              <a:lnTo>
                                <a:pt x="247" y="118"/>
                              </a:lnTo>
                              <a:lnTo>
                                <a:pt x="283" y="106"/>
                              </a:lnTo>
                              <a:lnTo>
                                <a:pt x="322" y="96"/>
                              </a:lnTo>
                              <a:lnTo>
                                <a:pt x="363" y="86"/>
                              </a:lnTo>
                              <a:lnTo>
                                <a:pt x="406" y="76"/>
                              </a:lnTo>
                              <a:lnTo>
                                <a:pt x="451" y="66"/>
                              </a:lnTo>
                              <a:lnTo>
                                <a:pt x="498" y="59"/>
                              </a:lnTo>
                              <a:lnTo>
                                <a:pt x="547" y="50"/>
                              </a:lnTo>
                              <a:lnTo>
                                <a:pt x="597" y="42"/>
                              </a:lnTo>
                              <a:lnTo>
                                <a:pt x="648" y="35"/>
                              </a:lnTo>
                              <a:lnTo>
                                <a:pt x="702" y="29"/>
                              </a:lnTo>
                              <a:lnTo>
                                <a:pt x="757" y="22"/>
                              </a:lnTo>
                              <a:lnTo>
                                <a:pt x="814" y="17"/>
                              </a:lnTo>
                              <a:lnTo>
                                <a:pt x="871" y="14"/>
                              </a:lnTo>
                              <a:lnTo>
                                <a:pt x="930" y="9"/>
                              </a:lnTo>
                              <a:lnTo>
                                <a:pt x="990" y="6"/>
                              </a:lnTo>
                              <a:lnTo>
                                <a:pt x="1050" y="4"/>
                              </a:lnTo>
                              <a:lnTo>
                                <a:pt x="1113" y="1"/>
                              </a:lnTo>
                              <a:lnTo>
                                <a:pt x="1175" y="0"/>
                              </a:lnTo>
                              <a:lnTo>
                                <a:pt x="1239" y="0"/>
                              </a:lnTo>
                              <a:lnTo>
                                <a:pt x="1303" y="0"/>
                              </a:lnTo>
                              <a:lnTo>
                                <a:pt x="1366" y="1"/>
                              </a:lnTo>
                              <a:lnTo>
                                <a:pt x="1428" y="4"/>
                              </a:lnTo>
                              <a:lnTo>
                                <a:pt x="1489" y="6"/>
                              </a:lnTo>
                              <a:lnTo>
                                <a:pt x="1548" y="9"/>
                              </a:lnTo>
                              <a:lnTo>
                                <a:pt x="1607" y="14"/>
                              </a:lnTo>
                              <a:lnTo>
                                <a:pt x="1665" y="17"/>
                              </a:lnTo>
                              <a:lnTo>
                                <a:pt x="1721" y="22"/>
                              </a:lnTo>
                              <a:lnTo>
                                <a:pt x="1776" y="29"/>
                              </a:lnTo>
                              <a:lnTo>
                                <a:pt x="1830" y="35"/>
                              </a:lnTo>
                              <a:lnTo>
                                <a:pt x="1881" y="42"/>
                              </a:lnTo>
                              <a:lnTo>
                                <a:pt x="1932" y="50"/>
                              </a:lnTo>
                              <a:lnTo>
                                <a:pt x="1980" y="59"/>
                              </a:lnTo>
                              <a:lnTo>
                                <a:pt x="2028" y="66"/>
                              </a:lnTo>
                              <a:lnTo>
                                <a:pt x="2073" y="76"/>
                              </a:lnTo>
                              <a:lnTo>
                                <a:pt x="2115" y="86"/>
                              </a:lnTo>
                              <a:lnTo>
                                <a:pt x="2156" y="96"/>
                              </a:lnTo>
                              <a:lnTo>
                                <a:pt x="2195" y="106"/>
                              </a:lnTo>
                              <a:lnTo>
                                <a:pt x="2232" y="118"/>
                              </a:lnTo>
                              <a:lnTo>
                                <a:pt x="2267" y="129"/>
                              </a:lnTo>
                              <a:lnTo>
                                <a:pt x="2299" y="141"/>
                              </a:lnTo>
                              <a:lnTo>
                                <a:pt x="2329" y="153"/>
                              </a:lnTo>
                              <a:lnTo>
                                <a:pt x="2355" y="166"/>
                              </a:lnTo>
                              <a:lnTo>
                                <a:pt x="2380" y="179"/>
                              </a:lnTo>
                              <a:lnTo>
                                <a:pt x="2403" y="193"/>
                              </a:lnTo>
                              <a:lnTo>
                                <a:pt x="2423" y="205"/>
                              </a:lnTo>
                              <a:lnTo>
                                <a:pt x="2439" y="220"/>
                              </a:lnTo>
                              <a:lnTo>
                                <a:pt x="2453" y="234"/>
                              </a:lnTo>
                              <a:lnTo>
                                <a:pt x="2464" y="248"/>
                              </a:lnTo>
                              <a:lnTo>
                                <a:pt x="2472" y="263"/>
                              </a:lnTo>
                              <a:lnTo>
                                <a:pt x="2477" y="278"/>
                              </a:lnTo>
                              <a:lnTo>
                                <a:pt x="2478" y="293"/>
                              </a:lnTo>
                              <a:lnTo>
                                <a:pt x="2478" y="293"/>
                              </a:lnTo>
                              <a:lnTo>
                                <a:pt x="2477" y="308"/>
                              </a:lnTo>
                              <a:lnTo>
                                <a:pt x="2472" y="323"/>
                              </a:lnTo>
                              <a:lnTo>
                                <a:pt x="2464" y="338"/>
                              </a:lnTo>
                              <a:lnTo>
                                <a:pt x="2453" y="352"/>
                              </a:lnTo>
                              <a:lnTo>
                                <a:pt x="2439" y="367"/>
                              </a:lnTo>
                              <a:lnTo>
                                <a:pt x="2423" y="381"/>
                              </a:lnTo>
                              <a:lnTo>
                                <a:pt x="2403" y="393"/>
                              </a:lnTo>
                              <a:lnTo>
                                <a:pt x="2380" y="407"/>
                              </a:lnTo>
                              <a:lnTo>
                                <a:pt x="2355" y="420"/>
                              </a:lnTo>
                              <a:lnTo>
                                <a:pt x="2329" y="433"/>
                              </a:lnTo>
                              <a:lnTo>
                                <a:pt x="2299" y="445"/>
                              </a:lnTo>
                              <a:lnTo>
                                <a:pt x="2267" y="457"/>
                              </a:lnTo>
                              <a:lnTo>
                                <a:pt x="2232" y="468"/>
                              </a:lnTo>
                              <a:lnTo>
                                <a:pt x="2195" y="480"/>
                              </a:lnTo>
                              <a:lnTo>
                                <a:pt x="2156" y="490"/>
                              </a:lnTo>
                              <a:lnTo>
                                <a:pt x="2115" y="500"/>
                              </a:lnTo>
                              <a:lnTo>
                                <a:pt x="2073" y="510"/>
                              </a:lnTo>
                              <a:lnTo>
                                <a:pt x="2028" y="520"/>
                              </a:lnTo>
                              <a:lnTo>
                                <a:pt x="1980" y="529"/>
                              </a:lnTo>
                              <a:lnTo>
                                <a:pt x="1932" y="536"/>
                              </a:lnTo>
                              <a:lnTo>
                                <a:pt x="1881" y="544"/>
                              </a:lnTo>
                              <a:lnTo>
                                <a:pt x="1830" y="551"/>
                              </a:lnTo>
                              <a:lnTo>
                                <a:pt x="1776" y="557"/>
                              </a:lnTo>
                              <a:lnTo>
                                <a:pt x="1721" y="564"/>
                              </a:lnTo>
                              <a:lnTo>
                                <a:pt x="1665" y="569"/>
                              </a:lnTo>
                              <a:lnTo>
                                <a:pt x="1607" y="574"/>
                              </a:lnTo>
                              <a:lnTo>
                                <a:pt x="1548" y="577"/>
                              </a:lnTo>
                              <a:lnTo>
                                <a:pt x="1489" y="580"/>
                              </a:lnTo>
                              <a:lnTo>
                                <a:pt x="1428" y="583"/>
                              </a:lnTo>
                              <a:lnTo>
                                <a:pt x="1366" y="585"/>
                              </a:lnTo>
                              <a:lnTo>
                                <a:pt x="1303" y="586"/>
                              </a:lnTo>
                              <a:lnTo>
                                <a:pt x="1239" y="586"/>
                              </a:lnTo>
                              <a:lnTo>
                                <a:pt x="1175" y="586"/>
                              </a:lnTo>
                              <a:lnTo>
                                <a:pt x="1113" y="585"/>
                              </a:lnTo>
                              <a:lnTo>
                                <a:pt x="1050" y="583"/>
                              </a:lnTo>
                              <a:lnTo>
                                <a:pt x="990" y="580"/>
                              </a:lnTo>
                              <a:lnTo>
                                <a:pt x="930" y="577"/>
                              </a:lnTo>
                              <a:lnTo>
                                <a:pt x="871" y="574"/>
                              </a:lnTo>
                              <a:lnTo>
                                <a:pt x="814" y="569"/>
                              </a:lnTo>
                              <a:lnTo>
                                <a:pt x="757" y="564"/>
                              </a:lnTo>
                              <a:lnTo>
                                <a:pt x="702" y="557"/>
                              </a:lnTo>
                              <a:lnTo>
                                <a:pt x="648" y="551"/>
                              </a:lnTo>
                              <a:lnTo>
                                <a:pt x="597" y="544"/>
                              </a:lnTo>
                              <a:lnTo>
                                <a:pt x="547" y="536"/>
                              </a:lnTo>
                              <a:lnTo>
                                <a:pt x="498" y="529"/>
                              </a:lnTo>
                              <a:lnTo>
                                <a:pt x="451" y="520"/>
                              </a:lnTo>
                              <a:lnTo>
                                <a:pt x="406" y="510"/>
                              </a:lnTo>
                              <a:lnTo>
                                <a:pt x="363" y="500"/>
                              </a:lnTo>
                              <a:lnTo>
                                <a:pt x="322" y="490"/>
                              </a:lnTo>
                              <a:lnTo>
                                <a:pt x="283" y="480"/>
                              </a:lnTo>
                              <a:lnTo>
                                <a:pt x="247" y="468"/>
                              </a:lnTo>
                              <a:lnTo>
                                <a:pt x="212" y="457"/>
                              </a:lnTo>
                              <a:lnTo>
                                <a:pt x="179" y="445"/>
                              </a:lnTo>
                              <a:lnTo>
                                <a:pt x="150" y="433"/>
                              </a:lnTo>
                              <a:lnTo>
                                <a:pt x="123" y="420"/>
                              </a:lnTo>
                              <a:lnTo>
                                <a:pt x="98" y="407"/>
                              </a:lnTo>
                              <a:lnTo>
                                <a:pt x="75" y="393"/>
                              </a:lnTo>
                              <a:lnTo>
                                <a:pt x="56" y="381"/>
                              </a:lnTo>
                              <a:lnTo>
                                <a:pt x="39" y="367"/>
                              </a:lnTo>
                              <a:lnTo>
                                <a:pt x="25" y="352"/>
                              </a:lnTo>
                              <a:lnTo>
                                <a:pt x="14" y="338"/>
                              </a:lnTo>
                              <a:lnTo>
                                <a:pt x="6" y="323"/>
                              </a:lnTo>
                              <a:lnTo>
                                <a:pt x="1" y="308"/>
                              </a:lnTo>
                              <a:lnTo>
                                <a:pt x="0" y="29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C0F05C" id="Freeform 35" o:spid="_x0000_s1026" style="position:absolute;margin-left:65.3pt;margin-top:423.45pt;width:154.85pt;height:36.6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78,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99x1gkAAHouAAAOAAAAZHJzL2Uyb0RvYy54bWysWtuO47gRfQ+QfxD0GKDHIkXqYoxnkd1J&#10;BwEmyQI7+QC1LbeN2JYjqS+TIP+eU7zI1KwpMkH6oWW3ThdZFxZPFfnxh/fzKXlt++HYXTYp+5Cl&#10;SXvZdrvj5XmT/u3r40OVJsPYXHbNqbu0m/RbO6Q/fPrtbz6+Xdct7w7dadf2CYRchvXbdZMexvG6&#10;Xq2G7aE9N8OH7tpe8HLf9edmxNf+ebXrmzdIP59WPMuK1VvX7659t22HAX/9rF+mn5T8/b7djn/d&#10;74d2TE6bFHMb1e9e/X6i36tPH5v1c99cD8etmUbzP8zi3BwvGHQS9bkZm+SlP/5K1Pm47buh248f&#10;tt151e33x22rdIA2LPtOm18OzbVVusA4w3Uy0/D/E7v9y+vPfXLcbVJepsmlOcNHj33bksWTXJJ9&#10;3q7DGrBfrj/3pOFw/dJt/z7gxWr2hr4MwCRPb3/udhDTvIydssn7vj/Tf0Lb5F2Z/ttk+vZ9TLb4&#10;I6uLQtYyTbZ4JwpRceWbVbO2/719GcY/tp2S1Lx+GUbtuh0+KcPvzOy/ws378wle/N0qKZK3hIuy&#10;Mn6eMMzB8CJPDomsiu9B3AHltUdS7oA4z+5LEg6orjySoPw0b1bW9yUV34HuqwdX3kQJdl8UVuYE&#10;4lXumVXtoFhW3BfFXJsLoO5Pi7lmL32yXLNLUfpkuYaXHrsz1/Blxn2yXNNzj+WZa/qqZD5Zc9t7&#10;7OXanmWYvsdgrvXFfVlYKDc/Mu4NVO4a32Mv7tqeCe4LVe4a3zcv1/asyHyO5K7xmU+Ya3xWInbu&#10;G4yS2C2oPZ7kM+vXuS8suGt9X4jlrvl5VvrWUe6a3xf7uWt/zmrpUTN37e9dlbnrAc5rbwqbe8CT&#10;LnLXBTyvfDGbuy7w5rHc9QEX3qjNXR/48+vMCaL0eVS4TvDmfTHzAnYPjxeE6wVee3YRMfMCtjaf&#10;NNcLeV7dX+1i5gXBfeEmXC/klcenYuaFXPriTbheEL5dTs68wAvfipeuF4Qs72sqZ15g0rfkpesF&#10;UXsym5x5IfNmNul6QXo1db3AKpj3fjqSrhek8CQ36XqBldwrzfWCRCDdZS2F6wUmhS96C9cLsvR4&#10;oXC9wPLC54XC9YKspGdurhcYK33xVsy8UHmYQuF6oYbn7zuhmDkBeeu+2VwnVNiHPMLmPvDsMKXr&#10;A5BZj7By5gLpWaSl6wLhpY/lzAM+FlO6HsjBfO+rWc4ckHlsVroOAM32CXMdIApPZgNJv23dzEuJ&#10;StcBIvck3cp1gDfMKtf+uS+BV679uS9kK9f8ueT3o6xyze9b55Vr/Dxz7IVy6NkWPM3B1kDb94sp&#10;gvApaajyzlThde0GKrioIkJV9ZVRgQMRQFHF5AFDWwLnUWCoQ2BVJwYlI1oIXEZJRjQQuI4CU/1B&#10;aBQYMSoyoyOLU5KqCCU9Tk0qFBQ8TlFmNGVxqhLdJ+mg8zGqEqNX8DhVuVEVpDxKulEVtDsKblQF&#10;sY6BE7WmuYM6R8Ft5MapSuxYSY9TleivgsepSvxWweNUFUZVENQYVYmhknQw0Ci4UVXEqUocU0mP&#10;U5VIpILHqUoskeBggTFzJxqo4HGqEs9T8DhVpVEVRC1qMkZVGacqUTGaDKhWjHTiWgoep2phVAVZ&#10;ipJuVAUdioIbVYs4VYnx0NxBaWKkE6dR8DhVibUoeJyqxEsUPE5VYh4KHqcqcQuCgz3EqEr0QcHj&#10;VCWGoOAzVfXeanb5Hl3t7/vZfZqgn/1EM2rW12YkcmA/Jm/o7lITNDlsUupz0otz99p+7RRkvHVl&#10;UcUapW7vTxcXB8qE6XHdUsW07Fv7vCpp2gGosI00+9Y+NcpsrBwZRFvSvrZPDaMOEY2JjL0Eo1YB&#10;wabOsZVin1qaWfI8swa2r+1Tw4gBQxqbDGJf26eG1Tp20OdYnBv6clocapYlHcB7NQ5V7SKOaDBN&#10;b9ow7LTs05jOUB02bbn2vX0aHPULSB7YyNK46BNrXLasR254Rx2AUdmIYXXv3RtN6CgrGNb10uQE&#10;NRYgLWBjlFAKNiVxawr71CZB61nD7EGEfW2fBlZrGLbkpbmhCFTS9JGKV1P0qBUs4K6SGgvQFFZe&#10;GhRlrIIxmwft1O1Tq4BmtoYtr6/a8LHlSEcdroQtu4p63gq2PCRjoOgqLhf1pE6Cgi27iprjMbA8&#10;04MGpKEZEjM3dNEVLKCpqPTcAnZDP0dJW3YCtdv13AKj4tBN45YjhJpSChcIOOrMa1xgfpWJpcBy&#10;oNaakhdYXcjSet0gqpYWBKvN5h1Y+xwNQjVuIJVQv1/hApmJM6btHEh0HG1OJS+QN+loQOHQ+19U&#10;mHNjmGBiR7tWSwykHjpH0MDQ1pNDklq7gb2Mo++sgSFr49BBAwO7LRdmBYd2b44GupIYYgN0QqGB&#10;AXbBBfWjKTUH2ArHSYAGhtgPjjM0MMCmQPHMrhAgZ5oL0hwD5Oa/Aeqh0a1ajkerTA7DL63UyTw4&#10;CQkAjcHRcwsAjQvzqQKy26B9Wi5kggLHJgGJJszQOlwG2sAVSMuLWtulgDOWANAsLnRAl4F2uYqp&#10;+Lfa2qfR2iYAHMgEJJqUgk7uMtAmKYFlu6i1zXo4vQkATRqVWQBo87JEZ3BxaJvocdSzCLztHIH8&#10;eNuK0DFaGnra23AuFACazVJOLRPrOvvULpx2Xxlw4bSd4xBpeWjLD+TUBrBD2qcZ2hIOiVJ9UWtL&#10;YHDitAy0hEgGooeuKaj8KFGbLA5tCRuOpwJAs67NnSAvW58IZRBoCWoYaAhvcI6WQIe0tnw8ZEbL&#10;7kN+scVCyNG29ghFji1lQqFoK6NQbNtCK7RYpKnbQqtvKgMDy3mqKgP5wRapoYRja95QBsMZno7+&#10;QEq0FXkwx5oKP5i0TXkc3gU0ewltK9RBId4U2qdshyS08dmOS2gnNc2A0M5sCszQTm/oe4g5xDIR&#10;zYtDzMZU+SGmpCuLEPHS9VaIx2ke/mv+uD11Q6uTMDUh1XHj1I1EHnUvcQ7d6bh7PJ5O1IQc+uen&#10;n0598trgou6j+jE5egY7qZPLS0f/ZnM9/TuukZqGJ10oVRdv/1Uz1AE/8vrhsajKB/Eo5ENdZtVD&#10;xuof6yITtfj8+G/qhTKxPhx3u/by5Xhp7SVgJuIu2ZrryPr6rroGTO3WWqJpqfTyKpmpn3tK9t3L&#10;ZQftmvWhbXZ/MJ/H5njSn1fzGSsjQ237VIZQd3PpOq6+v/vU7b7ham7f6QvQuLCND4eu/2eavOHy&#10;8yYd/vHS9G2anP50we3imgk6kRrVF6xckKOkd988uW+ayxaiNumY4vCZPv406hvWL9f++HzASEzZ&#10;4tL9HleC90e6uavmp2dlvuCCs9LAXMamG9Tud4W6XRn/9B8AAAD//wMAUEsDBBQABgAIAAAAIQCk&#10;IJrU4AAAAAsBAAAPAAAAZHJzL2Rvd25yZXYueG1sTI9BS8NAEIXvgv9hGcGb3W0aQhuzKaUgniLY&#10;CuJtm4xJ7O5syG7b9N87nuzxMR/vfVOsJ2fFGcfQe9IwnykQSLVvemo1fOxfnpYgQjTUGOsJNVwx&#10;wLq8vytM3vgLveN5F1vBJRRyo6GLccilDHWHzoSZH5D49u1HZyLHsZXNaC5c7qxMlMqkMz3xQmcG&#10;3HZYH3cnp6F+raqf4+eevjbbBN31rbLBRa0fH6bNM4iIU/yH4U+f1aFkp4M/UROE5bxQGaMalmm2&#10;AsFEmqoFiIOGVaLmIMtC3v5Q/gIAAP//AwBQSwECLQAUAAYACAAAACEAtoM4kv4AAADhAQAAEwAA&#10;AAAAAAAAAAAAAAAAAAAAW0NvbnRlbnRfVHlwZXNdLnhtbFBLAQItABQABgAIAAAAIQA4/SH/1gAA&#10;AJQBAAALAAAAAAAAAAAAAAAAAC8BAABfcmVscy8ucmVsc1BLAQItABQABgAIAAAAIQCFX99x1gkA&#10;AHouAAAOAAAAAAAAAAAAAAAAAC4CAABkcnMvZTJvRG9jLnhtbFBLAQItABQABgAIAAAAIQCkIJrU&#10;4AAAAAsBAAAPAAAAAAAAAAAAAAAAADAMAABkcnMvZG93bnJldi54bWxQSwUGAAAAAAQABADzAAAA&#10;PQ0AAAAA&#10;" path="m,293l1,278,6,263r8,-15l25,234,39,220,56,205,75,193,98,179r25,-13l150,153r29,-12l212,129r35,-11l283,106,322,96,363,86,406,76,451,66r47,-7l547,50r50,-8l648,35r54,-6l757,22r57,-5l871,14,930,9,990,6r60,-2l1113,1,1175,r64,l1303,r63,1l1428,4r61,2l1548,9r59,5l1665,17r56,5l1776,29r54,6l1881,42r51,8l1980,59r48,7l2073,76r42,10l2156,96r39,10l2232,118r35,11l2299,141r30,12l2355,166r25,13l2403,193r20,12l2439,220r14,14l2464,248r8,15l2477,278r1,15l2478,293r-1,15l2472,323r-8,15l2453,352r-14,15l2423,381r-20,12l2380,407r-25,13l2329,433r-30,12l2267,457r-35,11l2195,480r-39,10l2115,500r-42,10l2028,520r-48,9l1932,536r-51,8l1830,551r-54,6l1721,564r-56,5l1607,574r-59,3l1489,580r-61,3l1366,585r-63,1l1239,586r-64,l1113,585r-63,-2l990,580r-60,-3l871,574r-57,-5l757,564r-55,-7l648,551r-51,-7l547,536r-49,-7l451,520,406,510,363,500,322,490,283,480,247,468,212,457,179,445,150,433,123,420,98,407,75,393,56,381,39,367,25,352,14,338,6,323,1,308,,293xe" stroked="f">
                <v:path arrowok="t" o:connecttype="custom" o:connectlocs="4762,208614;30951,174506;77775,141984;142058,111842;224595,84080;322210,60284;434111,39660;557123,23003;691245,11105;833303,3173;983298,0;1133292,3173;1275350,11105;1409472,23003;1533277,39660;1645178,60284;1742000,84080;1824537,111842;1888820,141984;1935644,174506;1961833,208614;1966595,232410;1955484,268104;1922946,302212;1868980,333147;1799141,362496;1711049,388672;1609465,412468;1492803,431505;1365823,447369;1228527,457681;1084087,464027;932506,464820;785686,460061;646008,451335;514267,437058;395224,419607;288085,396604;196025,371221;119043,343459;59522,311731;19841,279209;794,244308" o:connectangles="0,0,0,0,0,0,0,0,0,0,0,0,0,0,0,0,0,0,0,0,0,0,0,0,0,0,0,0,0,0,0,0,0,0,0,0,0,0,0,0,0,0,0"/>
              </v:shape>
            </w:pict>
          </mc:Fallback>
        </mc:AlternateContent>
      </w:r>
      <w:r w:rsidR="00A03D98" w:rsidRPr="00042DB4">
        <w:rPr>
          <w:noProof/>
          <w:sz w:val="21"/>
          <w:szCs w:val="21"/>
          <w:lang w:val="en-GB" w:eastAsia="en-GB"/>
        </w:rPr>
        <mc:AlternateContent>
          <mc:Choice Requires="wps">
            <w:drawing>
              <wp:anchor distT="0" distB="0" distL="114300" distR="114300" simplePos="0" relativeHeight="251643392" behindDoc="0" locked="0" layoutInCell="1" allowOverlap="1">
                <wp:simplePos x="0" y="0"/>
                <wp:positionH relativeFrom="column">
                  <wp:posOffset>829310</wp:posOffset>
                </wp:positionH>
                <wp:positionV relativeFrom="paragraph">
                  <wp:posOffset>4662170</wp:posOffset>
                </wp:positionV>
                <wp:extent cx="1966595" cy="464820"/>
                <wp:effectExtent l="10160" t="13970" r="13970" b="6985"/>
                <wp:wrapNone/>
                <wp:docPr id="26" name="Freeform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66595" cy="464820"/>
                        </a:xfrm>
                        <a:custGeom>
                          <a:avLst/>
                          <a:gdLst>
                            <a:gd name="T0" fmla="*/ 6 w 2478"/>
                            <a:gd name="T1" fmla="*/ 264 h 587"/>
                            <a:gd name="T2" fmla="*/ 39 w 2478"/>
                            <a:gd name="T3" fmla="*/ 221 h 587"/>
                            <a:gd name="T4" fmla="*/ 98 w 2478"/>
                            <a:gd name="T5" fmla="*/ 180 h 587"/>
                            <a:gd name="T6" fmla="*/ 179 w 2478"/>
                            <a:gd name="T7" fmla="*/ 142 h 587"/>
                            <a:gd name="T8" fmla="*/ 283 w 2478"/>
                            <a:gd name="T9" fmla="*/ 107 h 587"/>
                            <a:gd name="T10" fmla="*/ 406 w 2478"/>
                            <a:gd name="T11" fmla="*/ 77 h 587"/>
                            <a:gd name="T12" fmla="*/ 547 w 2478"/>
                            <a:gd name="T13" fmla="*/ 51 h 587"/>
                            <a:gd name="T14" fmla="*/ 702 w 2478"/>
                            <a:gd name="T15" fmla="*/ 29 h 587"/>
                            <a:gd name="T16" fmla="*/ 871 w 2478"/>
                            <a:gd name="T17" fmla="*/ 14 h 587"/>
                            <a:gd name="T18" fmla="*/ 1050 w 2478"/>
                            <a:gd name="T19" fmla="*/ 4 h 587"/>
                            <a:gd name="T20" fmla="*/ 1239 w 2478"/>
                            <a:gd name="T21" fmla="*/ 0 h 587"/>
                            <a:gd name="T22" fmla="*/ 1428 w 2478"/>
                            <a:gd name="T23" fmla="*/ 4 h 587"/>
                            <a:gd name="T24" fmla="*/ 1607 w 2478"/>
                            <a:gd name="T25" fmla="*/ 14 h 587"/>
                            <a:gd name="T26" fmla="*/ 1776 w 2478"/>
                            <a:gd name="T27" fmla="*/ 29 h 587"/>
                            <a:gd name="T28" fmla="*/ 1932 w 2478"/>
                            <a:gd name="T29" fmla="*/ 51 h 587"/>
                            <a:gd name="T30" fmla="*/ 2073 w 2478"/>
                            <a:gd name="T31" fmla="*/ 77 h 587"/>
                            <a:gd name="T32" fmla="*/ 2195 w 2478"/>
                            <a:gd name="T33" fmla="*/ 107 h 587"/>
                            <a:gd name="T34" fmla="*/ 2299 w 2478"/>
                            <a:gd name="T35" fmla="*/ 142 h 587"/>
                            <a:gd name="T36" fmla="*/ 2380 w 2478"/>
                            <a:gd name="T37" fmla="*/ 180 h 587"/>
                            <a:gd name="T38" fmla="*/ 2439 w 2478"/>
                            <a:gd name="T39" fmla="*/ 221 h 587"/>
                            <a:gd name="T40" fmla="*/ 2472 w 2478"/>
                            <a:gd name="T41" fmla="*/ 264 h 587"/>
                            <a:gd name="T42" fmla="*/ 2478 w 2478"/>
                            <a:gd name="T43" fmla="*/ 294 h 587"/>
                            <a:gd name="T44" fmla="*/ 2464 w 2478"/>
                            <a:gd name="T45" fmla="*/ 339 h 587"/>
                            <a:gd name="T46" fmla="*/ 2423 w 2478"/>
                            <a:gd name="T47" fmla="*/ 381 h 587"/>
                            <a:gd name="T48" fmla="*/ 2355 w 2478"/>
                            <a:gd name="T49" fmla="*/ 420 h 587"/>
                            <a:gd name="T50" fmla="*/ 2267 w 2478"/>
                            <a:gd name="T51" fmla="*/ 458 h 587"/>
                            <a:gd name="T52" fmla="*/ 2156 w 2478"/>
                            <a:gd name="T53" fmla="*/ 490 h 587"/>
                            <a:gd name="T54" fmla="*/ 2028 w 2478"/>
                            <a:gd name="T55" fmla="*/ 521 h 587"/>
                            <a:gd name="T56" fmla="*/ 1881 w 2478"/>
                            <a:gd name="T57" fmla="*/ 544 h 587"/>
                            <a:gd name="T58" fmla="*/ 1721 w 2478"/>
                            <a:gd name="T59" fmla="*/ 564 h 587"/>
                            <a:gd name="T60" fmla="*/ 1548 w 2478"/>
                            <a:gd name="T61" fmla="*/ 578 h 587"/>
                            <a:gd name="T62" fmla="*/ 1366 w 2478"/>
                            <a:gd name="T63" fmla="*/ 586 h 587"/>
                            <a:gd name="T64" fmla="*/ 1175 w 2478"/>
                            <a:gd name="T65" fmla="*/ 587 h 587"/>
                            <a:gd name="T66" fmla="*/ 990 w 2478"/>
                            <a:gd name="T67" fmla="*/ 581 h 587"/>
                            <a:gd name="T68" fmla="*/ 814 w 2478"/>
                            <a:gd name="T69" fmla="*/ 569 h 587"/>
                            <a:gd name="T70" fmla="*/ 648 w 2478"/>
                            <a:gd name="T71" fmla="*/ 552 h 587"/>
                            <a:gd name="T72" fmla="*/ 498 w 2478"/>
                            <a:gd name="T73" fmla="*/ 529 h 587"/>
                            <a:gd name="T74" fmla="*/ 363 w 2478"/>
                            <a:gd name="T75" fmla="*/ 500 h 587"/>
                            <a:gd name="T76" fmla="*/ 247 w 2478"/>
                            <a:gd name="T77" fmla="*/ 469 h 587"/>
                            <a:gd name="T78" fmla="*/ 150 w 2478"/>
                            <a:gd name="T79" fmla="*/ 434 h 587"/>
                            <a:gd name="T80" fmla="*/ 75 w 2478"/>
                            <a:gd name="T81" fmla="*/ 394 h 587"/>
                            <a:gd name="T82" fmla="*/ 25 w 2478"/>
                            <a:gd name="T83" fmla="*/ 353 h 587"/>
                            <a:gd name="T84" fmla="*/ 1 w 2478"/>
                            <a:gd name="T85" fmla="*/ 309 h 5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2478" h="587">
                              <a:moveTo>
                                <a:pt x="0" y="294"/>
                              </a:moveTo>
                              <a:lnTo>
                                <a:pt x="1" y="279"/>
                              </a:lnTo>
                              <a:lnTo>
                                <a:pt x="6" y="264"/>
                              </a:lnTo>
                              <a:lnTo>
                                <a:pt x="14" y="249"/>
                              </a:lnTo>
                              <a:lnTo>
                                <a:pt x="25" y="235"/>
                              </a:lnTo>
                              <a:lnTo>
                                <a:pt x="39" y="221"/>
                              </a:lnTo>
                              <a:lnTo>
                                <a:pt x="56" y="206"/>
                              </a:lnTo>
                              <a:lnTo>
                                <a:pt x="75" y="193"/>
                              </a:lnTo>
                              <a:lnTo>
                                <a:pt x="98" y="180"/>
                              </a:lnTo>
                              <a:lnTo>
                                <a:pt x="123" y="167"/>
                              </a:lnTo>
                              <a:lnTo>
                                <a:pt x="150" y="153"/>
                              </a:lnTo>
                              <a:lnTo>
                                <a:pt x="179" y="142"/>
                              </a:lnTo>
                              <a:lnTo>
                                <a:pt x="212" y="129"/>
                              </a:lnTo>
                              <a:lnTo>
                                <a:pt x="247" y="118"/>
                              </a:lnTo>
                              <a:lnTo>
                                <a:pt x="283" y="107"/>
                              </a:lnTo>
                              <a:lnTo>
                                <a:pt x="322" y="97"/>
                              </a:lnTo>
                              <a:lnTo>
                                <a:pt x="363" y="87"/>
                              </a:lnTo>
                              <a:lnTo>
                                <a:pt x="406" y="77"/>
                              </a:lnTo>
                              <a:lnTo>
                                <a:pt x="451" y="67"/>
                              </a:lnTo>
                              <a:lnTo>
                                <a:pt x="498" y="59"/>
                              </a:lnTo>
                              <a:lnTo>
                                <a:pt x="547" y="51"/>
                              </a:lnTo>
                              <a:lnTo>
                                <a:pt x="597" y="43"/>
                              </a:lnTo>
                              <a:lnTo>
                                <a:pt x="648" y="36"/>
                              </a:lnTo>
                              <a:lnTo>
                                <a:pt x="702" y="29"/>
                              </a:lnTo>
                              <a:lnTo>
                                <a:pt x="757" y="23"/>
                              </a:lnTo>
                              <a:lnTo>
                                <a:pt x="814" y="18"/>
                              </a:lnTo>
                              <a:lnTo>
                                <a:pt x="871" y="14"/>
                              </a:lnTo>
                              <a:lnTo>
                                <a:pt x="930" y="9"/>
                              </a:lnTo>
                              <a:lnTo>
                                <a:pt x="990" y="7"/>
                              </a:lnTo>
                              <a:lnTo>
                                <a:pt x="1050" y="4"/>
                              </a:lnTo>
                              <a:lnTo>
                                <a:pt x="1113" y="2"/>
                              </a:lnTo>
                              <a:lnTo>
                                <a:pt x="1175" y="0"/>
                              </a:lnTo>
                              <a:lnTo>
                                <a:pt x="1239" y="0"/>
                              </a:lnTo>
                              <a:lnTo>
                                <a:pt x="1303" y="0"/>
                              </a:lnTo>
                              <a:lnTo>
                                <a:pt x="1366" y="2"/>
                              </a:lnTo>
                              <a:lnTo>
                                <a:pt x="1428" y="4"/>
                              </a:lnTo>
                              <a:lnTo>
                                <a:pt x="1489" y="7"/>
                              </a:lnTo>
                              <a:lnTo>
                                <a:pt x="1548" y="9"/>
                              </a:lnTo>
                              <a:lnTo>
                                <a:pt x="1607" y="14"/>
                              </a:lnTo>
                              <a:lnTo>
                                <a:pt x="1665" y="18"/>
                              </a:lnTo>
                              <a:lnTo>
                                <a:pt x="1721" y="23"/>
                              </a:lnTo>
                              <a:lnTo>
                                <a:pt x="1776" y="29"/>
                              </a:lnTo>
                              <a:lnTo>
                                <a:pt x="1830" y="36"/>
                              </a:lnTo>
                              <a:lnTo>
                                <a:pt x="1881" y="43"/>
                              </a:lnTo>
                              <a:lnTo>
                                <a:pt x="1932" y="51"/>
                              </a:lnTo>
                              <a:lnTo>
                                <a:pt x="1980" y="59"/>
                              </a:lnTo>
                              <a:lnTo>
                                <a:pt x="2028" y="67"/>
                              </a:lnTo>
                              <a:lnTo>
                                <a:pt x="2073" y="77"/>
                              </a:lnTo>
                              <a:lnTo>
                                <a:pt x="2115" y="87"/>
                              </a:lnTo>
                              <a:lnTo>
                                <a:pt x="2156" y="97"/>
                              </a:lnTo>
                              <a:lnTo>
                                <a:pt x="2195" y="107"/>
                              </a:lnTo>
                              <a:lnTo>
                                <a:pt x="2232" y="118"/>
                              </a:lnTo>
                              <a:lnTo>
                                <a:pt x="2267" y="129"/>
                              </a:lnTo>
                              <a:lnTo>
                                <a:pt x="2299" y="142"/>
                              </a:lnTo>
                              <a:lnTo>
                                <a:pt x="2329" y="153"/>
                              </a:lnTo>
                              <a:lnTo>
                                <a:pt x="2355" y="167"/>
                              </a:lnTo>
                              <a:lnTo>
                                <a:pt x="2380" y="180"/>
                              </a:lnTo>
                              <a:lnTo>
                                <a:pt x="2403" y="193"/>
                              </a:lnTo>
                              <a:lnTo>
                                <a:pt x="2423" y="206"/>
                              </a:lnTo>
                              <a:lnTo>
                                <a:pt x="2439" y="221"/>
                              </a:lnTo>
                              <a:lnTo>
                                <a:pt x="2453" y="235"/>
                              </a:lnTo>
                              <a:lnTo>
                                <a:pt x="2464" y="249"/>
                              </a:lnTo>
                              <a:lnTo>
                                <a:pt x="2472" y="264"/>
                              </a:lnTo>
                              <a:lnTo>
                                <a:pt x="2477" y="279"/>
                              </a:lnTo>
                              <a:lnTo>
                                <a:pt x="2478" y="294"/>
                              </a:lnTo>
                              <a:lnTo>
                                <a:pt x="2478" y="294"/>
                              </a:lnTo>
                              <a:lnTo>
                                <a:pt x="2477" y="309"/>
                              </a:lnTo>
                              <a:lnTo>
                                <a:pt x="2472" y="324"/>
                              </a:lnTo>
                              <a:lnTo>
                                <a:pt x="2464" y="339"/>
                              </a:lnTo>
                              <a:lnTo>
                                <a:pt x="2453" y="353"/>
                              </a:lnTo>
                              <a:lnTo>
                                <a:pt x="2439" y="368"/>
                              </a:lnTo>
                              <a:lnTo>
                                <a:pt x="2423" y="381"/>
                              </a:lnTo>
                              <a:lnTo>
                                <a:pt x="2403" y="394"/>
                              </a:lnTo>
                              <a:lnTo>
                                <a:pt x="2380" y="408"/>
                              </a:lnTo>
                              <a:lnTo>
                                <a:pt x="2355" y="420"/>
                              </a:lnTo>
                              <a:lnTo>
                                <a:pt x="2329" y="434"/>
                              </a:lnTo>
                              <a:lnTo>
                                <a:pt x="2299" y="445"/>
                              </a:lnTo>
                              <a:lnTo>
                                <a:pt x="2267" y="458"/>
                              </a:lnTo>
                              <a:lnTo>
                                <a:pt x="2232" y="469"/>
                              </a:lnTo>
                              <a:lnTo>
                                <a:pt x="2195" y="480"/>
                              </a:lnTo>
                              <a:lnTo>
                                <a:pt x="2156" y="490"/>
                              </a:lnTo>
                              <a:lnTo>
                                <a:pt x="2115" y="500"/>
                              </a:lnTo>
                              <a:lnTo>
                                <a:pt x="2073" y="510"/>
                              </a:lnTo>
                              <a:lnTo>
                                <a:pt x="2028" y="521"/>
                              </a:lnTo>
                              <a:lnTo>
                                <a:pt x="1980" y="529"/>
                              </a:lnTo>
                              <a:lnTo>
                                <a:pt x="1932" y="537"/>
                              </a:lnTo>
                              <a:lnTo>
                                <a:pt x="1881" y="544"/>
                              </a:lnTo>
                              <a:lnTo>
                                <a:pt x="1830" y="552"/>
                              </a:lnTo>
                              <a:lnTo>
                                <a:pt x="1776" y="558"/>
                              </a:lnTo>
                              <a:lnTo>
                                <a:pt x="1721" y="564"/>
                              </a:lnTo>
                              <a:lnTo>
                                <a:pt x="1665" y="569"/>
                              </a:lnTo>
                              <a:lnTo>
                                <a:pt x="1607" y="574"/>
                              </a:lnTo>
                              <a:lnTo>
                                <a:pt x="1548" y="578"/>
                              </a:lnTo>
                              <a:lnTo>
                                <a:pt x="1489" y="581"/>
                              </a:lnTo>
                              <a:lnTo>
                                <a:pt x="1428" y="583"/>
                              </a:lnTo>
                              <a:lnTo>
                                <a:pt x="1366" y="586"/>
                              </a:lnTo>
                              <a:lnTo>
                                <a:pt x="1303" y="587"/>
                              </a:lnTo>
                              <a:lnTo>
                                <a:pt x="1239" y="587"/>
                              </a:lnTo>
                              <a:lnTo>
                                <a:pt x="1175" y="587"/>
                              </a:lnTo>
                              <a:lnTo>
                                <a:pt x="1113" y="586"/>
                              </a:lnTo>
                              <a:lnTo>
                                <a:pt x="1050" y="583"/>
                              </a:lnTo>
                              <a:lnTo>
                                <a:pt x="990" y="581"/>
                              </a:lnTo>
                              <a:lnTo>
                                <a:pt x="930" y="578"/>
                              </a:lnTo>
                              <a:lnTo>
                                <a:pt x="871" y="574"/>
                              </a:lnTo>
                              <a:lnTo>
                                <a:pt x="814" y="569"/>
                              </a:lnTo>
                              <a:lnTo>
                                <a:pt x="757" y="564"/>
                              </a:lnTo>
                              <a:lnTo>
                                <a:pt x="702" y="558"/>
                              </a:lnTo>
                              <a:lnTo>
                                <a:pt x="648" y="552"/>
                              </a:lnTo>
                              <a:lnTo>
                                <a:pt x="597" y="544"/>
                              </a:lnTo>
                              <a:lnTo>
                                <a:pt x="547" y="537"/>
                              </a:lnTo>
                              <a:lnTo>
                                <a:pt x="498" y="529"/>
                              </a:lnTo>
                              <a:lnTo>
                                <a:pt x="451" y="521"/>
                              </a:lnTo>
                              <a:lnTo>
                                <a:pt x="406" y="510"/>
                              </a:lnTo>
                              <a:lnTo>
                                <a:pt x="363" y="500"/>
                              </a:lnTo>
                              <a:lnTo>
                                <a:pt x="322" y="490"/>
                              </a:lnTo>
                              <a:lnTo>
                                <a:pt x="283" y="480"/>
                              </a:lnTo>
                              <a:lnTo>
                                <a:pt x="247" y="469"/>
                              </a:lnTo>
                              <a:lnTo>
                                <a:pt x="212" y="458"/>
                              </a:lnTo>
                              <a:lnTo>
                                <a:pt x="179" y="445"/>
                              </a:lnTo>
                              <a:lnTo>
                                <a:pt x="150" y="434"/>
                              </a:lnTo>
                              <a:lnTo>
                                <a:pt x="123" y="420"/>
                              </a:lnTo>
                              <a:lnTo>
                                <a:pt x="98" y="408"/>
                              </a:lnTo>
                              <a:lnTo>
                                <a:pt x="75" y="394"/>
                              </a:lnTo>
                              <a:lnTo>
                                <a:pt x="56" y="381"/>
                              </a:lnTo>
                              <a:lnTo>
                                <a:pt x="39" y="368"/>
                              </a:lnTo>
                              <a:lnTo>
                                <a:pt x="25" y="353"/>
                              </a:lnTo>
                              <a:lnTo>
                                <a:pt x="14" y="339"/>
                              </a:lnTo>
                              <a:lnTo>
                                <a:pt x="6" y="324"/>
                              </a:lnTo>
                              <a:lnTo>
                                <a:pt x="1" y="309"/>
                              </a:lnTo>
                              <a:lnTo>
                                <a:pt x="0" y="294"/>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25561C" id="Freeform 33" o:spid="_x0000_s1026" style="position:absolute;margin-left:65.3pt;margin-top:367.1pt;width:154.85pt;height:36.6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78,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EDF2QkAAIkuAAAOAAAAZHJzL2Uyb0RvYy54bWysWm1v47gR/l6g/0HwxwJZixT1Fmz2cEg2&#10;RYFre8Dt/QDFlmOjtuVKSrLbov+9z/BFofZMDa9oPkR29GTImeEMnxny4w9fT8fkte2HQ3e+W4kP&#10;6Sppz5tuezg/361+/fJ4U62SYWzO2+bYndu71bd2WP3w6Y9/+Ph2uW1lt++O27ZPIOQ83L5d7lb7&#10;cbzcrtfDZt+emuFDd2nPeLnr+lMz4mv/vN72zRukn45rmabF+q3rt5e+27TDgL8+mJerT1r+btdu&#10;xr/vdkM7Jse7FeY26t+9/v1Ev9efPja3z31z2R82dhrN/zCLU3M4Y9BJ1EMzNslLf/iNqNNh03dD&#10;txs/bLrTutvtDptW6wBtRPqdNr/sm0urdYFxhstkpuH/J3bzt9ef++SwvVvJYpWcmxN89Ni3LVk8&#10;yTKyz9tluAXsl8vPPWk4XH7qNv8Y8GI9e0NfBmCSp7e/dluIaV7GTtvk664/0X9C2+SrNv23yfTt&#10;1zHZ4I+iLoq8zlfJBu9UoSqpfbNubt1/b16G8c9tpyU1rz8No3HdFp+04bd29l/g5t3pCC/+aZ0U&#10;yVsiVVlZP08Y4WFkoZJ9klfl9yDpgbI6ICnzQFKK65KUB6qrgCQoP81bVOl1SXDSO6gMTar0UUpe&#10;F4XInETJKgvMqvZQIi2vixK+zVUatLpv9jIkyzd7rsrAvIRv+Dxgd+EbvkxlSJZvelkHdPRNX5Ui&#10;JGtu+4As3/YizdOQMN/6oVXq217I4EKVvvEDq0v6thdKhpaq9I0fmpdve1Fg6VwPRekbX4SE+cYX&#10;ZRlaYdK3fsiTcmb9OgstC+lbP7TEMt/8Mi1DcZT55g+t/cy3vxR1HrAZEvN77AajMvM9IGUdyhbZ&#10;3AOBdJH5LpAZEtR1f2a+C4J5LPN9IFVw1Wa+D8L5deYEVYY8qnwnBPO+mnkBu0dAU+V7QdaBpatm&#10;XsDWFpLmeyGDQa7uSWrmBSVDy035XsiqQH5UMy9keWi9Kd8LSgayRz7zgixCEZ/7XlB5dV3TfOYF&#10;kYdCPve9oOrQ3GZeSIOZLfe9kIf289z3gqhg3uuxkPteyFVgheS+F0SJQQPSfC/kIdZS+F4QuQqt&#10;3sL3Qo5FfnW9Fb4XRFaEvFD4XsirIiDN94IQZWi9FTMvVAGmUPheqOH562YrZk4IhULhO6HCPhQQ&#10;NvdBIEpL3wcgswFh5cwFeSDxlr4LVJA+ljMPhPa+0vdAVoTSRzlzQBoIqtJ3AGh2SE3fAaoI2cx3&#10;gAhSotJ3gMoCIVX5Dggus8q3fxZK4JVvfxlaspVv/izPrgdA5Zs/FOeVb/ws9eyFcujZFTzN3tVA&#10;m69nWwThU9JQ5Z3qwuvSDVRwUUWEquqLoAIHIoCiiikAhrYE1qUfC4Y6BM6jJGO1EFjXWaxkrAYC&#10;11GSqf4gtIhTUVgdUUPEWISqCC09Tk1h9RRxigqrqYhTFXWxngzofMzcidHT3MHYo+BWVZDyKLhV&#10;FbQ7Cm5VBbGOgRO1prmDOkfB3cqNU5XYsZYepyrRXw2PU5X4rYbHqaqsqiCoMaoSQyXpYKBRcKuq&#10;ilOVOKaWHqcqkUgNj1OVWCLBwQJj5k40UMPjVM2tquBxUdKtqiBqUXCrah6nKlExmjuoVox04loa&#10;HqdqYVUFWYqSblUFHYqCW1WLOFWJ8dDcQWlipBOn0fA4VYm1aHicqsRLNDxOVbQHDTxOVeIWJB3s&#10;IUZVog8aHqcqMQQNn6lqtku7y/foan/fz+5XCfrZTzSj5vbSjEQO3MfkDd1daoIm+7sV9Tnpxal7&#10;bb90GjK+d2VRxVql3t8fzz4OlAnTk6BhRnn31j0vWppxACrsRZTdWCXKyyVh1CGiMdGnWIJRq4Bg&#10;087opuSeZmpUuxEsLRalEQMGTNTObU6KexpptVk76HMsSkNfzoibos+JcU8jDrzX4FDVLukqiAbT&#10;9LATLOGkpTpi2nLdeO5pxsXyMPLARhblEc2lcVMXWk6Oexp5meUdNQOjshHiTO8di9xJcU8jDR1l&#10;DSuXpSlqLEAaY2OUUBo2JXE3mHuaQdF6NjAX5u61e1oYVKRBp63YvXZPA0MRqGGgEUv2RY9awxh3&#10;ldRYwKATq3ODuacZFGWshjFORTPbwJajtbZ8bDlYUYdrYcuuop63hi0PKQS1+UnRRatRJ0HD2CA0&#10;UcPAstQMysGo/8DPDV30GE1VZebG2A39HC1t2QnUbtcwLICl5SZw6GZwy2FPTSmNYxYcdeYNjplf&#10;ZdcSEw7UWtPymOhCljZxM5FKFwjuaQJC1HbzZmJfokGox2VSCfX7NY7JTFIIY2cm0Um0ObU8Jm/S&#10;0YDGcXlYSmsYweQAiXatkcikHjpHMEBu68kgieJDMHsZ9nWrDGdtHDoYicxuK5WNYG73lmiga4kc&#10;G6ATCgNk2IVU1I/WqXmZrUicBBggx35wnGGADJvCHm53BYacGS5Ic5zYngsT9zTh8nuAZmh0qxYT&#10;DiQaZTK5nJkm8+AkhJFoDY6eGwO0LszQ6l1KitOiwLEJA7TLDK3DZaBbuCplhnahgDMWRqINLnRA&#10;l4EuXNVU/Dsfu6f1tUsAOJBhJNqUgk7uMtAlKcWFq8t6OL1hJNo0mqcM0OXlHJ3BRV+7RI+jnkXg&#10;+87B5Mf3rQgHoUtDT3sbzoUYoN0sc/RCFiW63TdnXDht5zhEWpbo+EHO+HoiHDlK9cU5OgKDE6dl&#10;oCNEOROFdE1B58cctcni0Di9ssBlEi4cAbR3goJ1Cd22sBIZXzuCykp0hBdHaMvKOALNae34OGdG&#10;x+45v7higXO0qz24leNKGW4pusqIW9uu0OKCJbd1Gxd9UxnIhPNUVTL5wRWpXMJxNS+XwXCGZ5Yg&#10;kxJdRc7mWFvhs0nblsf8LmA2fG5bcR0Nbp9yHRJu43MdF24ntc0Abme2BSa301v6zjGHWCZieDHH&#10;bGyVzzElk/w44mXqLY7HGR7+PX9EoqTWoz5knHqQ1Lr0rm6eu8fD8Yg8Tc0e6kxmlBvp69AdD1t6&#10;qb/0z0/3xz55bejirv6x+XAGu/TD+NAMe4PTrwjW3Pbdy3mrP+3bZvvZfh6bw9F81jmdgLiAalul&#10;dBVVX9n9d53Wn6vPlbpRsvh8o9KHh5sfH+/VTfGIuT5kD/f3D+I/NGehbveH7bY907Td9WGh4q7n&#10;2ovM5uLvdIF4pt7gW+FR//zWCuv5NLT1oYt7au30VV26nWuu8z5122+4qdt35j407m/jw77r/7VK&#10;3nAX+m41/POl6dtVcvzLGZeNa6HogGrUX1Re0hlk77958t805w1E3a3GFc6i6eP9aC5cv1z6w/Me&#10;Iwnt73P3I24I7w50kVfPz8zKfsF9Z62BvZtNF6r97xr1foP8038BAAD//wMAUEsDBBQABgAIAAAA&#10;IQCgV/xk3gAAAAsBAAAPAAAAZHJzL2Rvd25yZXYueG1sTI9BbsIwEEX3lXoHayp1V+wSC1AaB6FK&#10;lVjQRYEDOPEQW8TjKDYQbl+zapdf8/T/m2o9+Z5dcYwukIL3mQCG1AbjqFNwPHy9rYDFpMnoPhAq&#10;uGOEdf38VOnShBv94HWfOpZLKJZagU1pKDmPrUWv4ywMSPl2CqPXKcex42bUt1zuez4XYsG9dpQX&#10;rB7w02J73l+8gm863oWbXCesPOPmILbNTm6Ven2ZNh/AEk7pD4aHflaHOjs14UImsj7nQiwyqmBZ&#10;yDmwTEgpCmCNgpVYSuB1xf//UP8CAAD//wMAUEsBAi0AFAAGAAgAAAAhALaDOJL+AAAA4QEAABMA&#10;AAAAAAAAAAAAAAAAAAAAAFtDb250ZW50X1R5cGVzXS54bWxQSwECLQAUAAYACAAAACEAOP0h/9YA&#10;AACUAQAACwAAAAAAAAAAAAAAAAAvAQAAX3JlbHMvLnJlbHNQSwECLQAUAAYACAAAACEA6VhAxdkJ&#10;AACJLgAADgAAAAAAAAAAAAAAAAAuAgAAZHJzL2Uyb0RvYy54bWxQSwECLQAUAAYACAAAACEAoFf8&#10;ZN4AAAALAQAADwAAAAAAAAAAAAAAAAAzDAAAZHJzL2Rvd25yZXYueG1sUEsFBgAAAAAEAAQA8wAA&#10;AD4NAAAAAA==&#10;" path="m,294l1,279,6,264r8,-15l25,235,39,221,56,206,75,193,98,180r25,-13l150,153r29,-11l212,129r35,-11l283,107,322,97,363,87,406,77,451,67r47,-8l547,51r50,-8l648,36r54,-7l757,23r57,-5l871,14,930,9,990,7r60,-3l1113,2,1175,r64,l1303,r63,2l1428,4r61,3l1548,9r59,5l1665,18r56,5l1776,29r54,7l1881,43r51,8l1980,59r48,8l2073,77r42,10l2156,97r39,10l2232,118r35,11l2299,142r30,11l2355,167r25,13l2403,193r20,13l2439,221r14,14l2464,249r8,15l2477,279r1,15l2478,294r-1,15l2472,324r-8,15l2453,353r-14,15l2423,381r-20,13l2380,408r-25,12l2329,434r-30,11l2267,458r-35,11l2195,480r-39,10l2115,500r-42,10l2028,521r-48,8l1932,537r-51,7l1830,552r-54,6l1721,564r-56,5l1607,574r-59,4l1489,581r-61,2l1366,586r-63,1l1239,587r-64,l1113,586r-63,-3l990,581r-60,-3l871,574r-57,-5l757,564r-55,-6l648,552r-51,-8l547,537r-49,-8l451,521,406,510,363,500,322,490,283,480,247,469,212,458,179,445,150,434,123,420,98,408,75,394,56,381,39,368,25,353,14,339,6,324,1,309,,294e" filled="f" strokeweight=".25pt">
                <v:path arrowok="t" o:connecttype="custom" o:connectlocs="4762,209050;30951,175000;77775,142534;142058,112444;224595,84729;322210,60973;434111,40385;557123,22964;691245,11086;833303,3167;983298,0;1133292,3167;1275350,11086;1409472,22964;1533277,40385;1645178,60973;1742000,84729;1824537,112444;1888820,142534;1935644,175000;1961833,209050;1966595,232806;1955484,268439;1922946,301697;1868980,332580;1799141,362670;1711049,388010;1609465,412557;1492803,430770;1365823,446607;1228527,457693;1084087,464028;932506,464820;785686,460069;646008,450567;514267,437105;395224,418892;288085,395928;196025,371381;119043,343666;59522,311992;19841,279525;794,244684" o:connectangles="0,0,0,0,0,0,0,0,0,0,0,0,0,0,0,0,0,0,0,0,0,0,0,0,0,0,0,0,0,0,0,0,0,0,0,0,0,0,0,0,0,0,0"/>
              </v:shape>
            </w:pict>
          </mc:Fallback>
        </mc:AlternateContent>
      </w:r>
      <w:r w:rsidR="00A03D98" w:rsidRPr="00042DB4">
        <w:rPr>
          <w:noProof/>
          <w:sz w:val="21"/>
          <w:szCs w:val="21"/>
          <w:lang w:val="en-GB" w:eastAsia="en-GB"/>
        </w:rPr>
        <mc:AlternateContent>
          <mc:Choice Requires="wps">
            <w:drawing>
              <wp:anchor distT="0" distB="0" distL="114300" distR="114300" simplePos="0" relativeHeight="251642368" behindDoc="0" locked="0" layoutInCell="1" allowOverlap="1">
                <wp:simplePos x="0" y="0"/>
                <wp:positionH relativeFrom="column">
                  <wp:posOffset>829310</wp:posOffset>
                </wp:positionH>
                <wp:positionV relativeFrom="paragraph">
                  <wp:posOffset>4662170</wp:posOffset>
                </wp:positionV>
                <wp:extent cx="1966595" cy="464820"/>
                <wp:effectExtent l="635" t="4445" r="4445" b="6985"/>
                <wp:wrapNone/>
                <wp:docPr id="25" name="Freeform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66595" cy="464820"/>
                        </a:xfrm>
                        <a:custGeom>
                          <a:avLst/>
                          <a:gdLst>
                            <a:gd name="T0" fmla="*/ 6 w 2478"/>
                            <a:gd name="T1" fmla="*/ 264 h 587"/>
                            <a:gd name="T2" fmla="*/ 39 w 2478"/>
                            <a:gd name="T3" fmla="*/ 221 h 587"/>
                            <a:gd name="T4" fmla="*/ 98 w 2478"/>
                            <a:gd name="T5" fmla="*/ 180 h 587"/>
                            <a:gd name="T6" fmla="*/ 179 w 2478"/>
                            <a:gd name="T7" fmla="*/ 142 h 587"/>
                            <a:gd name="T8" fmla="*/ 283 w 2478"/>
                            <a:gd name="T9" fmla="*/ 107 h 587"/>
                            <a:gd name="T10" fmla="*/ 406 w 2478"/>
                            <a:gd name="T11" fmla="*/ 77 h 587"/>
                            <a:gd name="T12" fmla="*/ 547 w 2478"/>
                            <a:gd name="T13" fmla="*/ 51 h 587"/>
                            <a:gd name="T14" fmla="*/ 702 w 2478"/>
                            <a:gd name="T15" fmla="*/ 29 h 587"/>
                            <a:gd name="T16" fmla="*/ 871 w 2478"/>
                            <a:gd name="T17" fmla="*/ 14 h 587"/>
                            <a:gd name="T18" fmla="*/ 1050 w 2478"/>
                            <a:gd name="T19" fmla="*/ 4 h 587"/>
                            <a:gd name="T20" fmla="*/ 1239 w 2478"/>
                            <a:gd name="T21" fmla="*/ 0 h 587"/>
                            <a:gd name="T22" fmla="*/ 1428 w 2478"/>
                            <a:gd name="T23" fmla="*/ 4 h 587"/>
                            <a:gd name="T24" fmla="*/ 1607 w 2478"/>
                            <a:gd name="T25" fmla="*/ 14 h 587"/>
                            <a:gd name="T26" fmla="*/ 1776 w 2478"/>
                            <a:gd name="T27" fmla="*/ 29 h 587"/>
                            <a:gd name="T28" fmla="*/ 1932 w 2478"/>
                            <a:gd name="T29" fmla="*/ 51 h 587"/>
                            <a:gd name="T30" fmla="*/ 2073 w 2478"/>
                            <a:gd name="T31" fmla="*/ 77 h 587"/>
                            <a:gd name="T32" fmla="*/ 2195 w 2478"/>
                            <a:gd name="T33" fmla="*/ 107 h 587"/>
                            <a:gd name="T34" fmla="*/ 2299 w 2478"/>
                            <a:gd name="T35" fmla="*/ 142 h 587"/>
                            <a:gd name="T36" fmla="*/ 2380 w 2478"/>
                            <a:gd name="T37" fmla="*/ 180 h 587"/>
                            <a:gd name="T38" fmla="*/ 2439 w 2478"/>
                            <a:gd name="T39" fmla="*/ 221 h 587"/>
                            <a:gd name="T40" fmla="*/ 2472 w 2478"/>
                            <a:gd name="T41" fmla="*/ 264 h 587"/>
                            <a:gd name="T42" fmla="*/ 2478 w 2478"/>
                            <a:gd name="T43" fmla="*/ 294 h 587"/>
                            <a:gd name="T44" fmla="*/ 2464 w 2478"/>
                            <a:gd name="T45" fmla="*/ 339 h 587"/>
                            <a:gd name="T46" fmla="*/ 2423 w 2478"/>
                            <a:gd name="T47" fmla="*/ 381 h 587"/>
                            <a:gd name="T48" fmla="*/ 2355 w 2478"/>
                            <a:gd name="T49" fmla="*/ 420 h 587"/>
                            <a:gd name="T50" fmla="*/ 2267 w 2478"/>
                            <a:gd name="T51" fmla="*/ 458 h 587"/>
                            <a:gd name="T52" fmla="*/ 2156 w 2478"/>
                            <a:gd name="T53" fmla="*/ 490 h 587"/>
                            <a:gd name="T54" fmla="*/ 2028 w 2478"/>
                            <a:gd name="T55" fmla="*/ 521 h 587"/>
                            <a:gd name="T56" fmla="*/ 1881 w 2478"/>
                            <a:gd name="T57" fmla="*/ 544 h 587"/>
                            <a:gd name="T58" fmla="*/ 1721 w 2478"/>
                            <a:gd name="T59" fmla="*/ 564 h 587"/>
                            <a:gd name="T60" fmla="*/ 1548 w 2478"/>
                            <a:gd name="T61" fmla="*/ 578 h 587"/>
                            <a:gd name="T62" fmla="*/ 1366 w 2478"/>
                            <a:gd name="T63" fmla="*/ 586 h 587"/>
                            <a:gd name="T64" fmla="*/ 1175 w 2478"/>
                            <a:gd name="T65" fmla="*/ 587 h 587"/>
                            <a:gd name="T66" fmla="*/ 990 w 2478"/>
                            <a:gd name="T67" fmla="*/ 581 h 587"/>
                            <a:gd name="T68" fmla="*/ 814 w 2478"/>
                            <a:gd name="T69" fmla="*/ 569 h 587"/>
                            <a:gd name="T70" fmla="*/ 648 w 2478"/>
                            <a:gd name="T71" fmla="*/ 552 h 587"/>
                            <a:gd name="T72" fmla="*/ 498 w 2478"/>
                            <a:gd name="T73" fmla="*/ 529 h 587"/>
                            <a:gd name="T74" fmla="*/ 363 w 2478"/>
                            <a:gd name="T75" fmla="*/ 500 h 587"/>
                            <a:gd name="T76" fmla="*/ 247 w 2478"/>
                            <a:gd name="T77" fmla="*/ 469 h 587"/>
                            <a:gd name="T78" fmla="*/ 150 w 2478"/>
                            <a:gd name="T79" fmla="*/ 434 h 587"/>
                            <a:gd name="T80" fmla="*/ 75 w 2478"/>
                            <a:gd name="T81" fmla="*/ 394 h 587"/>
                            <a:gd name="T82" fmla="*/ 25 w 2478"/>
                            <a:gd name="T83" fmla="*/ 353 h 587"/>
                            <a:gd name="T84" fmla="*/ 1 w 2478"/>
                            <a:gd name="T85" fmla="*/ 309 h 5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2478" h="587">
                              <a:moveTo>
                                <a:pt x="0" y="294"/>
                              </a:moveTo>
                              <a:lnTo>
                                <a:pt x="1" y="279"/>
                              </a:lnTo>
                              <a:lnTo>
                                <a:pt x="6" y="264"/>
                              </a:lnTo>
                              <a:lnTo>
                                <a:pt x="14" y="249"/>
                              </a:lnTo>
                              <a:lnTo>
                                <a:pt x="25" y="235"/>
                              </a:lnTo>
                              <a:lnTo>
                                <a:pt x="39" y="221"/>
                              </a:lnTo>
                              <a:lnTo>
                                <a:pt x="56" y="206"/>
                              </a:lnTo>
                              <a:lnTo>
                                <a:pt x="75" y="193"/>
                              </a:lnTo>
                              <a:lnTo>
                                <a:pt x="98" y="180"/>
                              </a:lnTo>
                              <a:lnTo>
                                <a:pt x="123" y="167"/>
                              </a:lnTo>
                              <a:lnTo>
                                <a:pt x="150" y="153"/>
                              </a:lnTo>
                              <a:lnTo>
                                <a:pt x="179" y="142"/>
                              </a:lnTo>
                              <a:lnTo>
                                <a:pt x="212" y="129"/>
                              </a:lnTo>
                              <a:lnTo>
                                <a:pt x="247" y="118"/>
                              </a:lnTo>
                              <a:lnTo>
                                <a:pt x="283" y="107"/>
                              </a:lnTo>
                              <a:lnTo>
                                <a:pt x="322" y="97"/>
                              </a:lnTo>
                              <a:lnTo>
                                <a:pt x="363" y="87"/>
                              </a:lnTo>
                              <a:lnTo>
                                <a:pt x="406" y="77"/>
                              </a:lnTo>
                              <a:lnTo>
                                <a:pt x="451" y="67"/>
                              </a:lnTo>
                              <a:lnTo>
                                <a:pt x="498" y="59"/>
                              </a:lnTo>
                              <a:lnTo>
                                <a:pt x="547" y="51"/>
                              </a:lnTo>
                              <a:lnTo>
                                <a:pt x="597" y="43"/>
                              </a:lnTo>
                              <a:lnTo>
                                <a:pt x="648" y="36"/>
                              </a:lnTo>
                              <a:lnTo>
                                <a:pt x="702" y="29"/>
                              </a:lnTo>
                              <a:lnTo>
                                <a:pt x="757" y="23"/>
                              </a:lnTo>
                              <a:lnTo>
                                <a:pt x="814" y="18"/>
                              </a:lnTo>
                              <a:lnTo>
                                <a:pt x="871" y="14"/>
                              </a:lnTo>
                              <a:lnTo>
                                <a:pt x="930" y="9"/>
                              </a:lnTo>
                              <a:lnTo>
                                <a:pt x="990" y="7"/>
                              </a:lnTo>
                              <a:lnTo>
                                <a:pt x="1050" y="4"/>
                              </a:lnTo>
                              <a:lnTo>
                                <a:pt x="1113" y="2"/>
                              </a:lnTo>
                              <a:lnTo>
                                <a:pt x="1175" y="0"/>
                              </a:lnTo>
                              <a:lnTo>
                                <a:pt x="1239" y="0"/>
                              </a:lnTo>
                              <a:lnTo>
                                <a:pt x="1303" y="0"/>
                              </a:lnTo>
                              <a:lnTo>
                                <a:pt x="1366" y="2"/>
                              </a:lnTo>
                              <a:lnTo>
                                <a:pt x="1428" y="4"/>
                              </a:lnTo>
                              <a:lnTo>
                                <a:pt x="1489" y="7"/>
                              </a:lnTo>
                              <a:lnTo>
                                <a:pt x="1548" y="9"/>
                              </a:lnTo>
                              <a:lnTo>
                                <a:pt x="1607" y="14"/>
                              </a:lnTo>
                              <a:lnTo>
                                <a:pt x="1665" y="18"/>
                              </a:lnTo>
                              <a:lnTo>
                                <a:pt x="1721" y="23"/>
                              </a:lnTo>
                              <a:lnTo>
                                <a:pt x="1776" y="29"/>
                              </a:lnTo>
                              <a:lnTo>
                                <a:pt x="1830" y="36"/>
                              </a:lnTo>
                              <a:lnTo>
                                <a:pt x="1881" y="43"/>
                              </a:lnTo>
                              <a:lnTo>
                                <a:pt x="1932" y="51"/>
                              </a:lnTo>
                              <a:lnTo>
                                <a:pt x="1980" y="59"/>
                              </a:lnTo>
                              <a:lnTo>
                                <a:pt x="2028" y="67"/>
                              </a:lnTo>
                              <a:lnTo>
                                <a:pt x="2073" y="77"/>
                              </a:lnTo>
                              <a:lnTo>
                                <a:pt x="2115" y="87"/>
                              </a:lnTo>
                              <a:lnTo>
                                <a:pt x="2156" y="97"/>
                              </a:lnTo>
                              <a:lnTo>
                                <a:pt x="2195" y="107"/>
                              </a:lnTo>
                              <a:lnTo>
                                <a:pt x="2232" y="118"/>
                              </a:lnTo>
                              <a:lnTo>
                                <a:pt x="2267" y="129"/>
                              </a:lnTo>
                              <a:lnTo>
                                <a:pt x="2299" y="142"/>
                              </a:lnTo>
                              <a:lnTo>
                                <a:pt x="2329" y="153"/>
                              </a:lnTo>
                              <a:lnTo>
                                <a:pt x="2355" y="167"/>
                              </a:lnTo>
                              <a:lnTo>
                                <a:pt x="2380" y="180"/>
                              </a:lnTo>
                              <a:lnTo>
                                <a:pt x="2403" y="193"/>
                              </a:lnTo>
                              <a:lnTo>
                                <a:pt x="2423" y="206"/>
                              </a:lnTo>
                              <a:lnTo>
                                <a:pt x="2439" y="221"/>
                              </a:lnTo>
                              <a:lnTo>
                                <a:pt x="2453" y="235"/>
                              </a:lnTo>
                              <a:lnTo>
                                <a:pt x="2464" y="249"/>
                              </a:lnTo>
                              <a:lnTo>
                                <a:pt x="2472" y="264"/>
                              </a:lnTo>
                              <a:lnTo>
                                <a:pt x="2477" y="279"/>
                              </a:lnTo>
                              <a:lnTo>
                                <a:pt x="2478" y="294"/>
                              </a:lnTo>
                              <a:lnTo>
                                <a:pt x="2478" y="294"/>
                              </a:lnTo>
                              <a:lnTo>
                                <a:pt x="2477" y="309"/>
                              </a:lnTo>
                              <a:lnTo>
                                <a:pt x="2472" y="324"/>
                              </a:lnTo>
                              <a:lnTo>
                                <a:pt x="2464" y="339"/>
                              </a:lnTo>
                              <a:lnTo>
                                <a:pt x="2453" y="353"/>
                              </a:lnTo>
                              <a:lnTo>
                                <a:pt x="2439" y="368"/>
                              </a:lnTo>
                              <a:lnTo>
                                <a:pt x="2423" y="381"/>
                              </a:lnTo>
                              <a:lnTo>
                                <a:pt x="2403" y="394"/>
                              </a:lnTo>
                              <a:lnTo>
                                <a:pt x="2380" y="408"/>
                              </a:lnTo>
                              <a:lnTo>
                                <a:pt x="2355" y="420"/>
                              </a:lnTo>
                              <a:lnTo>
                                <a:pt x="2329" y="434"/>
                              </a:lnTo>
                              <a:lnTo>
                                <a:pt x="2299" y="445"/>
                              </a:lnTo>
                              <a:lnTo>
                                <a:pt x="2267" y="458"/>
                              </a:lnTo>
                              <a:lnTo>
                                <a:pt x="2232" y="469"/>
                              </a:lnTo>
                              <a:lnTo>
                                <a:pt x="2195" y="480"/>
                              </a:lnTo>
                              <a:lnTo>
                                <a:pt x="2156" y="490"/>
                              </a:lnTo>
                              <a:lnTo>
                                <a:pt x="2115" y="500"/>
                              </a:lnTo>
                              <a:lnTo>
                                <a:pt x="2073" y="510"/>
                              </a:lnTo>
                              <a:lnTo>
                                <a:pt x="2028" y="521"/>
                              </a:lnTo>
                              <a:lnTo>
                                <a:pt x="1980" y="529"/>
                              </a:lnTo>
                              <a:lnTo>
                                <a:pt x="1932" y="537"/>
                              </a:lnTo>
                              <a:lnTo>
                                <a:pt x="1881" y="544"/>
                              </a:lnTo>
                              <a:lnTo>
                                <a:pt x="1830" y="552"/>
                              </a:lnTo>
                              <a:lnTo>
                                <a:pt x="1776" y="558"/>
                              </a:lnTo>
                              <a:lnTo>
                                <a:pt x="1721" y="564"/>
                              </a:lnTo>
                              <a:lnTo>
                                <a:pt x="1665" y="569"/>
                              </a:lnTo>
                              <a:lnTo>
                                <a:pt x="1607" y="574"/>
                              </a:lnTo>
                              <a:lnTo>
                                <a:pt x="1548" y="578"/>
                              </a:lnTo>
                              <a:lnTo>
                                <a:pt x="1489" y="581"/>
                              </a:lnTo>
                              <a:lnTo>
                                <a:pt x="1428" y="583"/>
                              </a:lnTo>
                              <a:lnTo>
                                <a:pt x="1366" y="586"/>
                              </a:lnTo>
                              <a:lnTo>
                                <a:pt x="1303" y="587"/>
                              </a:lnTo>
                              <a:lnTo>
                                <a:pt x="1239" y="587"/>
                              </a:lnTo>
                              <a:lnTo>
                                <a:pt x="1175" y="587"/>
                              </a:lnTo>
                              <a:lnTo>
                                <a:pt x="1113" y="586"/>
                              </a:lnTo>
                              <a:lnTo>
                                <a:pt x="1050" y="583"/>
                              </a:lnTo>
                              <a:lnTo>
                                <a:pt x="990" y="581"/>
                              </a:lnTo>
                              <a:lnTo>
                                <a:pt x="930" y="578"/>
                              </a:lnTo>
                              <a:lnTo>
                                <a:pt x="871" y="574"/>
                              </a:lnTo>
                              <a:lnTo>
                                <a:pt x="814" y="569"/>
                              </a:lnTo>
                              <a:lnTo>
                                <a:pt x="757" y="564"/>
                              </a:lnTo>
                              <a:lnTo>
                                <a:pt x="702" y="558"/>
                              </a:lnTo>
                              <a:lnTo>
                                <a:pt x="648" y="552"/>
                              </a:lnTo>
                              <a:lnTo>
                                <a:pt x="597" y="544"/>
                              </a:lnTo>
                              <a:lnTo>
                                <a:pt x="547" y="537"/>
                              </a:lnTo>
                              <a:lnTo>
                                <a:pt x="498" y="529"/>
                              </a:lnTo>
                              <a:lnTo>
                                <a:pt x="451" y="521"/>
                              </a:lnTo>
                              <a:lnTo>
                                <a:pt x="406" y="510"/>
                              </a:lnTo>
                              <a:lnTo>
                                <a:pt x="363" y="500"/>
                              </a:lnTo>
                              <a:lnTo>
                                <a:pt x="322" y="490"/>
                              </a:lnTo>
                              <a:lnTo>
                                <a:pt x="283" y="480"/>
                              </a:lnTo>
                              <a:lnTo>
                                <a:pt x="247" y="469"/>
                              </a:lnTo>
                              <a:lnTo>
                                <a:pt x="212" y="458"/>
                              </a:lnTo>
                              <a:lnTo>
                                <a:pt x="179" y="445"/>
                              </a:lnTo>
                              <a:lnTo>
                                <a:pt x="150" y="434"/>
                              </a:lnTo>
                              <a:lnTo>
                                <a:pt x="123" y="420"/>
                              </a:lnTo>
                              <a:lnTo>
                                <a:pt x="98" y="408"/>
                              </a:lnTo>
                              <a:lnTo>
                                <a:pt x="75" y="394"/>
                              </a:lnTo>
                              <a:lnTo>
                                <a:pt x="56" y="381"/>
                              </a:lnTo>
                              <a:lnTo>
                                <a:pt x="39" y="368"/>
                              </a:lnTo>
                              <a:lnTo>
                                <a:pt x="25" y="353"/>
                              </a:lnTo>
                              <a:lnTo>
                                <a:pt x="14" y="339"/>
                              </a:lnTo>
                              <a:lnTo>
                                <a:pt x="6" y="324"/>
                              </a:lnTo>
                              <a:lnTo>
                                <a:pt x="1" y="309"/>
                              </a:lnTo>
                              <a:lnTo>
                                <a:pt x="0" y="29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D50E3D" id="Freeform 32" o:spid="_x0000_s1026" style="position:absolute;margin-left:65.3pt;margin-top:367.1pt;width:154.85pt;height:36.6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78,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MFN0AkAAHouAAAOAAAAZHJzL2Uyb0RvYy54bWysWl1v47oRfS/Q/yD4sUDWIkXqI9jsRe/d&#10;piiwbS9wtz9AseXYqG25krPZbdH/3jP8UKi9poYtmofIjk6GnBnO8MyQ73/4ejpmX7phPPTnh5V4&#10;l6+y7rzpt4fz88Pqb58f7+pVNl7b87Y99ufuYfWtG1c/fPjtb96/Xu472e/747YbMgg5j/evl4fV&#10;/nq93K/X42bfndrxXX/pzni564dTe8XX4Xm9HdpXSD8d1zLPy/VrP2wvQ7/pxhF//Whfrj4Y+btd&#10;t7n+dbcbu2t2fFhhblfzezC/n+j3+sP79v55aC/7w8ZNo/0fZnFqD2cMOon62F7b7GU4/ErU6bAZ&#10;+rHfXd9t+tO63+0Om87oAG1E/p02v+zbS2d0gXHGy2Sm8f8ndvOXLz8P2WH7sJJ6lZ3bE3z0OHQd&#10;WTwrJNnn9TLeA/bL5eeBNBwvn/rN30e8WM/e0JcRmOzp9c/9FmLal2tvbPJ1N5zoP6Ft9tWY/ttk&#10;+u7rNdvgj6IpS91gChu8U6WqpfHNur33/715Ga9/7Hojqf3yabxa123xyRh+62b/GW7enY7w4u/W&#10;WZm9ZlJVtfPzhBEBRpYq22e6rr4HyQBUNBFJRQCSUtyWpAJQU0ckQflp3qLOb0sqQ1AVm1QVopS8&#10;LQqROY0n6yIyqyZAiby6LUqENld51Oqh2auYrNDsWlWReYnQ8DpidxEavsplTFZoetlEdAxNX1ci&#10;Jmtu+4is0PYi13lMWGj92CoNbS9kdKHK0PiR1SVD2wslY0tVhsaPzSu0vSixdG6HIuWdaR2KmLDQ&#10;+KKqYitMhtaPeVLOrN8UsWUhQ+vHllgRml/mVSyOitD8sbWPhPtmCykaHbFZEdo/GpVF6AEpm1i2&#10;KOYeiKSLInSBLJCgbvuzCF0QzWNF6AOpoqu2CH0Qz68zJ6gq5lEVOiGa99XMC9g9Ipqq0AuyiSxd&#10;NfMCtraYtNALBQxyc09SMy8oGVtuKvRCUUfyo5p5odCx9aZCLygZyR565gVZxiJeh15Qur6tqZ55&#10;QehYyOvQC6qJzW3mhTya2XToBR3bz3XoBVHDvLdjQYde0CqyQnToBVFh0Ii00As6xlrK0AtCq9jq&#10;LUMvaCzym+utDL0gijLmhTL0gq7LiLTQC0JUsfVWzrxQR5hCGXqhgedvm62cOSEWCmXohBr7UETY&#10;3AeRKK1CH4DMRoRVMxfoSOKtQheoKH2sZh6I7X1V6IGijKWPauaAPBJUVegA0OyYmqEDVBmzWegA&#10;EaVEVegAVURCqg4dEF1mdWj/IpbA69D+MrZk69D8hS5uB0Admj8W53Vo/CIP7IVy6NkXPO3e10Cb&#10;r2dXBOFT1lLlnZvC69KPVHBRRYSq6rOgAgcigKKKKQKGtgQuksBQh8A6CYzVQmBTZ7HTwGogcJMk&#10;meoPQos0FYXTETVEikWoijDS09QUTk+Rpqhwmoo0VVEXm8mAzqfMnRg9zR2MPQnuVAUpT4I7VUG7&#10;k+BOVRDrFDhRa5o7qHMS3K/cNFWJHRvpaaoS/TXwNFWJ3xp4mqrKqQqCmqIqMVSSDgaaBHeqqjRV&#10;iWMa6WmqEok08DRViSUSHCwwZe5EAw08TVXtVAWPS5LuVAVRS4I7VXWaqkTFaO6gWinSiWsZeJqq&#10;pVMVZClJulMVdCgJ7lQt01QlxkNzB6VJkU6cxsDTVCXWYuBpqhIvMfA0VdEetPA0VYlbkHSwhxRV&#10;iT4YeJqqxBAMfKaq3S7dLj+gq/19P3tYZehnP9GM2vtLeyVy4D9mr+juUhM02z+sqM9JL079l+5z&#10;byDXt64sqlin1Nv74znEgTJhehI0zCrv3/rnxUizDkCFvYhyG6tEebkkjDpENCb6FEswahUQbNoZ&#10;/ZT8006NajeC5eWiNGLAgInGu81L8U8rrbFrB32ORWnoy1lxU/R5Mf5pxYH3Whyq2iVdBdFgmh52&#10;giWcdFRHTFuuH88/7bhYHlYe2MiiPKK5NG7uQ8vL8U8rr3C8o2FgVDZCnO29Y5F7Kf5ppaGjbGDV&#10;sjRFjQVIY2yMEsrApiTuB/NPOyhazxbmw9y/9k8Hg4o06LQV+9f+aWEoAg0MNGLJvuhRGxjjrooa&#10;Cxh0YnV+MP+0g6KMNTDGqWhmW9hytDaOjy0HK+pwI2zZVdTzNrDlIYWgNj8pumg16iQYGBuENmoY&#10;WJHbQTkY9R/4uaGLnqKpqu3cGLuhn2OkLTuB2u0GhgWwtNwEDt0sbjnsqSllcMyCo868xTHzq91a&#10;YsKBWmtGHhNdyNI2biZS6QPBP21AiMZt3kzsSzQIzbhMKqF+v8ExmUkKYe3MJDqJNqeRx+RNOhow&#10;OC4PS+kMI5gcINGutRKZ1EPnCBbIbT0FJFF8CGYvw77ulOGsjUMHK5HZbaVyEczt3hINdCORYwN0&#10;QmGBDLuQivrRJjUvsxWJkwAL5NgPjjMskGFT2MPdrsCQM8sFaY4T2/Nh4p82XP4boB0a3arFhAOJ&#10;VplCLmemyTw4CWEkOoOj58YAnQsLtHqXkuK0KHBswgDdMkPrcBnoF67KmaF9KOCMhZHoggsd0GWg&#10;D1c1Ff/ex/7pfO0TAA5kGIkupaCTuwz0SUpx4eqzHk5vGIkujeqcAfq8rNEZXPS1T/Q46lkEvu0c&#10;TH5824pwELo09LS34VyIAbrNUqMXsijR776aceG0neMQaVmi5wea8fVEODRK9cU5egKDE6dloCdE&#10;molCuqZg8qNGbbI4NE6vHHCZhAtPAN2doGhdQrctnETG156gshI94cUR2rIynkBzWns+zpnRs3vO&#10;L75Y4Bztaw9u5fhShluKvjLi1rYvtLhg0a5u46JvKgOZcJ6qSiY/+CKVSzi+5uUyGM7w7BJkUqKv&#10;yNkc6yp8Nmm78pjfBeyGz20rvqPB7VO+Q8JtfL7jwu2krhnA7cyuwOR2ekffOeaQykQsL+aYjavy&#10;OaZkkx9HvGy9xfE4y8N/zR83x37sbBKmJqQ5bpy6kdTEDC5xjv3xsH08HI/UhByH56efjkP2pcVF&#10;3Ufz4/LfDHY0J5fnnv7N53r6d1wjdQ1PulBqLt7+qxGoA36Uzd1jWVd36lHpu6bK67tcND82Za4a&#10;9fHx39QLFep+f9huu/Onw7nzl4CFSrtk664j2+u75howtVsbjaal0SuqZG5+bik59C/nLbRr7/dd&#10;u/2D+3xtD0f7eT2fsTEy1PZPYwhzN5eu49r7u0/99huu5g69vQCNC9v4sO+Hf66yV1x+fliN/3hp&#10;h26VHf90xu3iRig6kbqaL0pXdOg4hG+ewjfteQNRD6vrCofP9PGnq71h/XIZDs97jCSMLc7973El&#10;eHegm7tmfnZW7gsuOBsN3GVsukEdfjeotyvjH/4DAAD//wMAUEsDBBQABgAIAAAAIQBaS1Gc3wAA&#10;AAsBAAAPAAAAZHJzL2Rvd25yZXYueG1sTI9BT4QwEIXvJv6HZky8ua1Alg1SNmo02YuJ4h44FhiB&#10;LJ0S2l3w3zue9PgyX977Jt+vdhQXnP3gSMP9RoFAalw7UKfh+Pl6twPhg6HWjI5Qwzd62BfXV7nJ&#10;WrfQB17K0AkuIZ8ZDX0IUyalb3q0xm/chMS3LzdbEzjOnWxns3C5HWWk1FZaMxAv9GbC5x6bU3m2&#10;GhY8VU8v71FFE9bpGx4PVVQetL69WR8fQARcwx8Mv/qsDgU71e5MrRcj51htGdWQxkkEgokkUTGI&#10;WsNOpQnIIpf/fyh+AAAA//8DAFBLAQItABQABgAIAAAAIQC2gziS/gAAAOEBAAATAAAAAAAAAAAA&#10;AAAAAAAAAABbQ29udGVudF9UeXBlc10ueG1sUEsBAi0AFAAGAAgAAAAhADj9If/WAAAAlAEAAAsA&#10;AAAAAAAAAAAAAAAALwEAAF9yZWxzLy5yZWxzUEsBAi0AFAAGAAgAAAAhAAeswU3QCQAAei4AAA4A&#10;AAAAAAAAAAAAAAAALgIAAGRycy9lMm9Eb2MueG1sUEsBAi0AFAAGAAgAAAAhAFpLUZzfAAAACwEA&#10;AA8AAAAAAAAAAAAAAAAAKgwAAGRycy9kb3ducmV2LnhtbFBLBQYAAAAABAAEAPMAAAA2DQAAAAA=&#10;" path="m,294l1,279,6,264r8,-15l25,235,39,221,56,206,75,193,98,180r25,-13l150,153r29,-11l212,129r35,-11l283,107,322,97,363,87,406,77,451,67r47,-8l547,51r50,-8l648,36r54,-7l757,23r57,-5l871,14,930,9,990,7r60,-3l1113,2,1175,r64,l1303,r63,2l1428,4r61,3l1548,9r59,5l1665,18r56,5l1776,29r54,7l1881,43r51,8l1980,59r48,8l2073,77r42,10l2156,97r39,10l2232,118r35,11l2299,142r30,11l2355,167r25,13l2403,193r20,13l2439,221r14,14l2464,249r8,15l2477,279r1,15l2478,294r-1,15l2472,324r-8,15l2453,353r-14,15l2423,381r-20,13l2380,408r-25,12l2329,434r-30,11l2267,458r-35,11l2195,480r-39,10l2115,500r-42,10l2028,521r-48,8l1932,537r-51,7l1830,552r-54,6l1721,564r-56,5l1607,574r-59,4l1489,581r-61,2l1366,586r-63,1l1239,587r-64,l1113,586r-63,-3l990,581r-60,-3l871,574r-57,-5l757,564r-55,-6l648,552r-51,-8l547,537r-49,-8l451,521,406,510,363,500,322,490,283,480,247,469,212,458,179,445,150,434,123,420,98,408,75,394,56,381,39,368,25,353,14,339,6,324,1,309,,294xe" stroked="f">
                <v:path arrowok="t" o:connecttype="custom" o:connectlocs="4762,209050;30951,175000;77775,142534;142058,112444;224595,84729;322210,60973;434111,40385;557123,22964;691245,11086;833303,3167;983298,0;1133292,3167;1275350,11086;1409472,22964;1533277,40385;1645178,60973;1742000,84729;1824537,112444;1888820,142534;1935644,175000;1961833,209050;1966595,232806;1955484,268439;1922946,301697;1868980,332580;1799141,362670;1711049,388010;1609465,412557;1492803,430770;1365823,446607;1228527,457693;1084087,464028;932506,464820;785686,460069;646008,450567;514267,437105;395224,418892;288085,395928;196025,371381;119043,343666;59522,311992;19841,279525;794,244684" o:connectangles="0,0,0,0,0,0,0,0,0,0,0,0,0,0,0,0,0,0,0,0,0,0,0,0,0,0,0,0,0,0,0,0,0,0,0,0,0,0,0,0,0,0,0"/>
              </v:shape>
            </w:pict>
          </mc:Fallback>
        </mc:AlternateContent>
      </w:r>
      <w:r w:rsidR="00A03D98" w:rsidRPr="00042DB4">
        <w:rPr>
          <w:noProof/>
          <w:sz w:val="21"/>
          <w:szCs w:val="21"/>
          <w:lang w:val="en-GB" w:eastAsia="en-GB"/>
        </w:rPr>
        <mc:AlternateContent>
          <mc:Choice Requires="wps">
            <w:drawing>
              <wp:anchor distT="0" distB="0" distL="114300" distR="114300" simplePos="0" relativeHeight="251641344" behindDoc="0" locked="0" layoutInCell="1" allowOverlap="1">
                <wp:simplePos x="0" y="0"/>
                <wp:positionH relativeFrom="column">
                  <wp:posOffset>1416685</wp:posOffset>
                </wp:positionH>
                <wp:positionV relativeFrom="paragraph">
                  <wp:posOffset>4201160</wp:posOffset>
                </wp:positionV>
                <wp:extent cx="43180" cy="109220"/>
                <wp:effectExtent l="0" t="635" r="0" b="4445"/>
                <wp:wrapNone/>
                <wp:docPr id="24"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 cy="109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2933" w:rsidRPr="00356DE9" w:rsidRDefault="00A92933" w:rsidP="00341FB2">
                            <w:pPr>
                              <w:rPr>
                                <w:sz w:val="15"/>
                                <w:szCs w:val="15"/>
                              </w:rPr>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tangle 31" o:spid="_x0000_s1051" style="position:absolute;left:0;text-align:left;margin-left:111.55pt;margin-top:330.8pt;width:3.4pt;height:8.6pt;z-index:2516413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rmNrAIAAKYFAAAOAAAAZHJzL2Uyb0RvYy54bWysVF1v2yAUfZ+0/4B4d/0RJ42tOlUXx9Ok&#10;bqvW7QcQG8doGBDQON20/74LrtOkfZm28YAucLmcc+/hXl0feo72VBsmRYHjiwgjKmrZMLEr8Lev&#10;VbDEyFgiGsKloAV+pAZfr96+uRpUThPZSd5QjSCIMPmgCtxZq/IwNHVHe2IupKICDlupe2JhqXdh&#10;o8kA0XseJlG0CAepG6VlTY2B3XI8xCsfv21pbT+3raEW8QIDNutn7eetm8PVFcl3mqiO1U8wyF+g&#10;6AkT8OgxVEksQQ+avQrVs1pLI1t7Ucs+lG3Lauo5AJs4esHmviOKei6QHKOOaTL/L2z9aX+nEWsK&#10;nKQYCdJDjb5A1ojYcYpmsUvQoEwOfvfqTjuKRt3K+rtBQq47cKM3Wsuho6QBWN4/PLvgFgauou3w&#10;UTYQnjxY6XN1aHXvAkIW0MGX5PFYEnqwqIbNdBYvoW41nMRRliS+YiHJp7tKG/ueyh45o8AaoPvY&#10;ZH9rLGAH18nFPSVkxTj3RefibAMcxx14Ga66M4fB1/BnFmWb5WaZBmmy2ARpVJbBTbVOg0UVX87L&#10;Wblel/Ev926c5h1rGircM5Oe4vTP6vWk7FEJR0UZyVnjwjlIRu+2a67RnoCeKz9chQD8iVt4DsMf&#10;A5cXlOIkjd4lWVAtlpdBWqXzILuMlkEUZ++yRZRmaVmdU7plgv47JTQUOJsnc1+lE9AvuEV+vOZG&#10;8p5Z6Bic9QVeHp1I7gS4EY0vrSWMj/ZJKhz851RAxqZCe7k6hY5Kt4ftYfwQs0n8W9k8goC1BIWB&#10;GKHdgdFJ/QOjAVpHgQX0Noz4BwFfwHWZydCTsZ0MImq4WGCL0Wiu7diNHpRmuw7ixmNm1A18k4p5&#10;DbsvNGIAAm4BzcBTeWpcrtucrr3Xc3td/QYAAP//AwBQSwMEFAAGAAgAAAAhADpR8+DeAAAACwEA&#10;AA8AAABkcnMvZG93bnJldi54bWxMj8tOwzAQRfdI/IM1SOyoEyOFNMSpEFIlQGya9gPcePIQfkS2&#10;24S/Z1jBcmaO7pxb71Zr2BVDnLyTkG8yYOg6ryc3SDgd9w8lsJiU08p4hxK+McKuub2pVaX94g54&#10;bdPAKMTFSkkYU5orzmM3olVx42d0dOt9sCrRGAaug1oo3BousqzgVk2OPoxqxtcRu6/2YiXwY7tf&#10;ytaEzH+I/tO8vx169FLe360vz8ASrukPhl99UoeGnM7+4nRkRoIQjzmhEooiL4ARIcR2C+xMm6ey&#10;BN7U/H+H5gcAAP//AwBQSwECLQAUAAYACAAAACEAtoM4kv4AAADhAQAAEwAAAAAAAAAAAAAAAAAA&#10;AAAAW0NvbnRlbnRfVHlwZXNdLnhtbFBLAQItABQABgAIAAAAIQA4/SH/1gAAAJQBAAALAAAAAAAA&#10;AAAAAAAAAC8BAABfcmVscy8ucmVsc1BLAQItABQABgAIAAAAIQBR4rmNrAIAAKYFAAAOAAAAAAAA&#10;AAAAAAAAAC4CAABkcnMvZTJvRG9jLnhtbFBLAQItABQABgAIAAAAIQA6UfPg3gAAAAsBAAAPAAAA&#10;AAAAAAAAAAAAAAYFAABkcnMvZG93bnJldi54bWxQSwUGAAAAAAQABADzAAAAEQYAAAAA&#10;" filled="f" stroked="f">
                <v:textbox style="mso-fit-shape-to-text:t" inset="0,0,0,0">
                  <w:txbxContent>
                    <w:p w:rsidR="00A92933" w:rsidRPr="00356DE9" w:rsidRDefault="00A92933" w:rsidP="00341FB2">
                      <w:pPr>
                        <w:rPr>
                          <w:sz w:val="15"/>
                          <w:szCs w:val="15"/>
                        </w:rPr>
                      </w:pPr>
                    </w:p>
                  </w:txbxContent>
                </v:textbox>
              </v:rect>
            </w:pict>
          </mc:Fallback>
        </mc:AlternateContent>
      </w:r>
      <w:r w:rsidR="00A03D98" w:rsidRPr="00042DB4">
        <w:rPr>
          <w:noProof/>
          <w:sz w:val="21"/>
          <w:szCs w:val="21"/>
          <w:lang w:val="en-GB" w:eastAsia="en-GB"/>
        </w:rPr>
        <mc:AlternateContent>
          <mc:Choice Requires="wps">
            <w:drawing>
              <wp:anchor distT="0" distB="0" distL="114300" distR="114300" simplePos="0" relativeHeight="251640320" behindDoc="0" locked="0" layoutInCell="1" allowOverlap="1">
                <wp:simplePos x="0" y="0"/>
                <wp:positionH relativeFrom="column">
                  <wp:posOffset>1032510</wp:posOffset>
                </wp:positionH>
                <wp:positionV relativeFrom="paragraph">
                  <wp:posOffset>4079240</wp:posOffset>
                </wp:positionV>
                <wp:extent cx="43180" cy="109220"/>
                <wp:effectExtent l="3810" t="2540" r="635" b="2540"/>
                <wp:wrapNone/>
                <wp:docPr id="23"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 cy="109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2933" w:rsidRPr="00356DE9" w:rsidRDefault="00A92933" w:rsidP="00341FB2">
                            <w:pPr>
                              <w:rPr>
                                <w:sz w:val="15"/>
                                <w:szCs w:val="15"/>
                              </w:rPr>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tangle 30" o:spid="_x0000_s1052" style="position:absolute;left:0;text-align:left;margin-left:81.3pt;margin-top:321.2pt;width:3.4pt;height:8.6pt;z-index:2516403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Q9NrQIAAKYFAAAOAAAAZHJzL2Uyb0RvYy54bWysVG1vmzAQ/j5p/8Hyd8pLSAqopGpDmCZ1&#10;W7VuP8ABE6wZG9luSFftv+9sQtK0X6ZtfEBn+3z33HOP7+p633G0o0ozKXIcXgQYUVHJmoltjr9/&#10;K70EI22IqAmXgub4iWp8vXz/7mroMxrJVvKaKgRBhM6GPsetMX3m+7pqaUf0heypgMNGqo4YWKqt&#10;XysyQPSO+1EQLPxBqrpXsqJaw24xHuKli980tDJfmkZTg3iOAZtxf+X+G/v3l1ck2yrSt6w6wCB/&#10;gaIjTEDSY6iCGIIeFXsTqmOVklo25qKSnS+bhlXU1QDVhMGrah5a0lNXC5Cj+yNN+v+FrT7v7hVi&#10;dY6jGUaCdNCjr8AaEVtO0cwRNPQ6A7+H/l7ZEnV/J6sfGgm5asGN3iglh5aSGmCFllD/7IJdaLiK&#10;NsMnWUN48mik42rfqM4GBBbQ3rXk6dgSujeogs14FibQtwpOwiCNIgfIJ9l0t1fafKCyQ9bIsQLo&#10;LjbZ3WljsZBscrGphCwZ567pXJxtgOO4A5nhqj2zGFwPn9MgXSfrJPbiaLH24qAovJtyFXuLMryc&#10;F7NitSrCXzZvGGctq2sqbJpJT2H8Z/06KHtUwlFRWnJW23AWklbbzYortCOg59J9jnE4Obn55zAc&#10;CVDLq5LCKA5uo9QrF8mlF5fx3Esvg8QLwvQ2XQRxGhfleUl3TNB/LwkNOU7n0dx16QXoV7UF7ntb&#10;G8k6ZmBicNblODk6kcwKcC1q11pDGB/tF1RY+CcqoN1To51crULt0NCZ2W/244OIbXq7tZH1EwhY&#10;SVAYiBHGHRitVD8xGmB05FjAbMOIfxTwBOyUmQw1GZvJIKKCizk2GI3myozT6LFXbNtC3HBkpr+B&#10;Z1Iyp+EThsPjgmHgSjkMLjttXq6d12m8Ln8DAAD//wMAUEsDBBQABgAIAAAAIQDWHQpm3gAAAAsB&#10;AAAPAAAAZHJzL2Rvd25yZXYueG1sTI/NTsMwEITvSLyDtUjcqENUrDbEqRBSJUBcmvIAbrz5EfY6&#10;it0mvD3bE9x2dkez35S7xTtxwSkOgTQ8rjIQSE2wA3Uavo77hw2ImAxZ4wKhhh+MsKtub0pT2DDT&#10;AS916gSHUCyMhj6lsZAyNj16E1dhROJbGyZvEsupk3YyM4d7J/MsU9KbgfhDb0Z87bH5rs9egzzW&#10;+3lTuykLH3n76d7fDi0Gre/vlpdnEAmX9GeGKz6jQ8VMp3AmG4VjrXLFVg1qna9BXB1qy8OJN09b&#10;BbIq5f8O1S8AAAD//wMAUEsBAi0AFAAGAAgAAAAhALaDOJL+AAAA4QEAABMAAAAAAAAAAAAAAAAA&#10;AAAAAFtDb250ZW50X1R5cGVzXS54bWxQSwECLQAUAAYACAAAACEAOP0h/9YAAACUAQAACwAAAAAA&#10;AAAAAAAAAAAvAQAAX3JlbHMvLnJlbHNQSwECLQAUAAYACAAAACEAuLkPTa0CAACmBQAADgAAAAAA&#10;AAAAAAAAAAAuAgAAZHJzL2Uyb0RvYy54bWxQSwECLQAUAAYACAAAACEA1h0KZt4AAAALAQAADwAA&#10;AAAAAAAAAAAAAAAHBQAAZHJzL2Rvd25yZXYueG1sUEsFBgAAAAAEAAQA8wAAABIGAAAAAA==&#10;" filled="f" stroked="f">
                <v:textbox style="mso-fit-shape-to-text:t" inset="0,0,0,0">
                  <w:txbxContent>
                    <w:p w:rsidR="00A92933" w:rsidRPr="00356DE9" w:rsidRDefault="00A92933" w:rsidP="00341FB2">
                      <w:pPr>
                        <w:rPr>
                          <w:sz w:val="15"/>
                          <w:szCs w:val="15"/>
                        </w:rPr>
                      </w:pPr>
                    </w:p>
                  </w:txbxContent>
                </v:textbox>
              </v:rect>
            </w:pict>
          </mc:Fallback>
        </mc:AlternateContent>
      </w:r>
      <w:r w:rsidR="00A03D98" w:rsidRPr="00042DB4">
        <w:rPr>
          <w:noProof/>
          <w:sz w:val="21"/>
          <w:szCs w:val="21"/>
          <w:lang w:val="en-GB" w:eastAsia="en-GB"/>
        </w:rPr>
        <mc:AlternateContent>
          <mc:Choice Requires="wps">
            <w:drawing>
              <wp:anchor distT="0" distB="0" distL="114300" distR="114300" simplePos="0" relativeHeight="251638272" behindDoc="0" locked="0" layoutInCell="1" allowOverlap="1">
                <wp:simplePos x="0" y="0"/>
                <wp:positionH relativeFrom="column">
                  <wp:posOffset>829310</wp:posOffset>
                </wp:positionH>
                <wp:positionV relativeFrom="paragraph">
                  <wp:posOffset>3909695</wp:posOffset>
                </wp:positionV>
                <wp:extent cx="1966595" cy="464820"/>
                <wp:effectExtent l="10160" t="13970" r="13970" b="6985"/>
                <wp:wrapNone/>
                <wp:docPr id="22" name="Freeform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66595" cy="464820"/>
                        </a:xfrm>
                        <a:custGeom>
                          <a:avLst/>
                          <a:gdLst>
                            <a:gd name="T0" fmla="*/ 6 w 2478"/>
                            <a:gd name="T1" fmla="*/ 263 h 586"/>
                            <a:gd name="T2" fmla="*/ 39 w 2478"/>
                            <a:gd name="T3" fmla="*/ 221 h 586"/>
                            <a:gd name="T4" fmla="*/ 98 w 2478"/>
                            <a:gd name="T5" fmla="*/ 179 h 586"/>
                            <a:gd name="T6" fmla="*/ 179 w 2478"/>
                            <a:gd name="T7" fmla="*/ 142 h 586"/>
                            <a:gd name="T8" fmla="*/ 283 w 2478"/>
                            <a:gd name="T9" fmla="*/ 106 h 586"/>
                            <a:gd name="T10" fmla="*/ 406 w 2478"/>
                            <a:gd name="T11" fmla="*/ 76 h 586"/>
                            <a:gd name="T12" fmla="*/ 547 w 2478"/>
                            <a:gd name="T13" fmla="*/ 50 h 586"/>
                            <a:gd name="T14" fmla="*/ 702 w 2478"/>
                            <a:gd name="T15" fmla="*/ 29 h 586"/>
                            <a:gd name="T16" fmla="*/ 871 w 2478"/>
                            <a:gd name="T17" fmla="*/ 14 h 586"/>
                            <a:gd name="T18" fmla="*/ 1050 w 2478"/>
                            <a:gd name="T19" fmla="*/ 4 h 586"/>
                            <a:gd name="T20" fmla="*/ 1239 w 2478"/>
                            <a:gd name="T21" fmla="*/ 0 h 586"/>
                            <a:gd name="T22" fmla="*/ 1428 w 2478"/>
                            <a:gd name="T23" fmla="*/ 4 h 586"/>
                            <a:gd name="T24" fmla="*/ 1607 w 2478"/>
                            <a:gd name="T25" fmla="*/ 14 h 586"/>
                            <a:gd name="T26" fmla="*/ 1776 w 2478"/>
                            <a:gd name="T27" fmla="*/ 29 h 586"/>
                            <a:gd name="T28" fmla="*/ 1932 w 2478"/>
                            <a:gd name="T29" fmla="*/ 50 h 586"/>
                            <a:gd name="T30" fmla="*/ 2073 w 2478"/>
                            <a:gd name="T31" fmla="*/ 76 h 586"/>
                            <a:gd name="T32" fmla="*/ 2195 w 2478"/>
                            <a:gd name="T33" fmla="*/ 106 h 586"/>
                            <a:gd name="T34" fmla="*/ 2299 w 2478"/>
                            <a:gd name="T35" fmla="*/ 142 h 586"/>
                            <a:gd name="T36" fmla="*/ 2380 w 2478"/>
                            <a:gd name="T37" fmla="*/ 179 h 586"/>
                            <a:gd name="T38" fmla="*/ 2439 w 2478"/>
                            <a:gd name="T39" fmla="*/ 221 h 586"/>
                            <a:gd name="T40" fmla="*/ 2472 w 2478"/>
                            <a:gd name="T41" fmla="*/ 263 h 586"/>
                            <a:gd name="T42" fmla="*/ 2478 w 2478"/>
                            <a:gd name="T43" fmla="*/ 293 h 586"/>
                            <a:gd name="T44" fmla="*/ 2464 w 2478"/>
                            <a:gd name="T45" fmla="*/ 338 h 586"/>
                            <a:gd name="T46" fmla="*/ 2423 w 2478"/>
                            <a:gd name="T47" fmla="*/ 381 h 586"/>
                            <a:gd name="T48" fmla="*/ 2355 w 2478"/>
                            <a:gd name="T49" fmla="*/ 420 h 586"/>
                            <a:gd name="T50" fmla="*/ 2267 w 2478"/>
                            <a:gd name="T51" fmla="*/ 457 h 586"/>
                            <a:gd name="T52" fmla="*/ 2156 w 2478"/>
                            <a:gd name="T53" fmla="*/ 490 h 586"/>
                            <a:gd name="T54" fmla="*/ 2028 w 2478"/>
                            <a:gd name="T55" fmla="*/ 520 h 586"/>
                            <a:gd name="T56" fmla="*/ 1881 w 2478"/>
                            <a:gd name="T57" fmla="*/ 544 h 586"/>
                            <a:gd name="T58" fmla="*/ 1721 w 2478"/>
                            <a:gd name="T59" fmla="*/ 564 h 586"/>
                            <a:gd name="T60" fmla="*/ 1548 w 2478"/>
                            <a:gd name="T61" fmla="*/ 578 h 586"/>
                            <a:gd name="T62" fmla="*/ 1366 w 2478"/>
                            <a:gd name="T63" fmla="*/ 585 h 586"/>
                            <a:gd name="T64" fmla="*/ 1175 w 2478"/>
                            <a:gd name="T65" fmla="*/ 586 h 586"/>
                            <a:gd name="T66" fmla="*/ 990 w 2478"/>
                            <a:gd name="T67" fmla="*/ 580 h 586"/>
                            <a:gd name="T68" fmla="*/ 814 w 2478"/>
                            <a:gd name="T69" fmla="*/ 569 h 586"/>
                            <a:gd name="T70" fmla="*/ 648 w 2478"/>
                            <a:gd name="T71" fmla="*/ 551 h 586"/>
                            <a:gd name="T72" fmla="*/ 498 w 2478"/>
                            <a:gd name="T73" fmla="*/ 529 h 586"/>
                            <a:gd name="T74" fmla="*/ 363 w 2478"/>
                            <a:gd name="T75" fmla="*/ 500 h 586"/>
                            <a:gd name="T76" fmla="*/ 247 w 2478"/>
                            <a:gd name="T77" fmla="*/ 469 h 586"/>
                            <a:gd name="T78" fmla="*/ 150 w 2478"/>
                            <a:gd name="T79" fmla="*/ 434 h 586"/>
                            <a:gd name="T80" fmla="*/ 75 w 2478"/>
                            <a:gd name="T81" fmla="*/ 393 h 586"/>
                            <a:gd name="T82" fmla="*/ 25 w 2478"/>
                            <a:gd name="T83" fmla="*/ 352 h 586"/>
                            <a:gd name="T84" fmla="*/ 1 w 2478"/>
                            <a:gd name="T85" fmla="*/ 308 h 5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2478" h="586">
                              <a:moveTo>
                                <a:pt x="0" y="293"/>
                              </a:moveTo>
                              <a:lnTo>
                                <a:pt x="1" y="278"/>
                              </a:lnTo>
                              <a:lnTo>
                                <a:pt x="6" y="263"/>
                              </a:lnTo>
                              <a:lnTo>
                                <a:pt x="14" y="248"/>
                              </a:lnTo>
                              <a:lnTo>
                                <a:pt x="25" y="234"/>
                              </a:lnTo>
                              <a:lnTo>
                                <a:pt x="39" y="221"/>
                              </a:lnTo>
                              <a:lnTo>
                                <a:pt x="56" y="205"/>
                              </a:lnTo>
                              <a:lnTo>
                                <a:pt x="75" y="193"/>
                              </a:lnTo>
                              <a:lnTo>
                                <a:pt x="98" y="179"/>
                              </a:lnTo>
                              <a:lnTo>
                                <a:pt x="123" y="167"/>
                              </a:lnTo>
                              <a:lnTo>
                                <a:pt x="150" y="153"/>
                              </a:lnTo>
                              <a:lnTo>
                                <a:pt x="179" y="142"/>
                              </a:lnTo>
                              <a:lnTo>
                                <a:pt x="212" y="129"/>
                              </a:lnTo>
                              <a:lnTo>
                                <a:pt x="247" y="118"/>
                              </a:lnTo>
                              <a:lnTo>
                                <a:pt x="283" y="106"/>
                              </a:lnTo>
                              <a:lnTo>
                                <a:pt x="322" y="96"/>
                              </a:lnTo>
                              <a:lnTo>
                                <a:pt x="363" y="86"/>
                              </a:lnTo>
                              <a:lnTo>
                                <a:pt x="406" y="76"/>
                              </a:lnTo>
                              <a:lnTo>
                                <a:pt x="451" y="66"/>
                              </a:lnTo>
                              <a:lnTo>
                                <a:pt x="498" y="59"/>
                              </a:lnTo>
                              <a:lnTo>
                                <a:pt x="547" y="50"/>
                              </a:lnTo>
                              <a:lnTo>
                                <a:pt x="597" y="43"/>
                              </a:lnTo>
                              <a:lnTo>
                                <a:pt x="648" y="35"/>
                              </a:lnTo>
                              <a:lnTo>
                                <a:pt x="702" y="29"/>
                              </a:lnTo>
                              <a:lnTo>
                                <a:pt x="757" y="23"/>
                              </a:lnTo>
                              <a:lnTo>
                                <a:pt x="814" y="18"/>
                              </a:lnTo>
                              <a:lnTo>
                                <a:pt x="871" y="14"/>
                              </a:lnTo>
                              <a:lnTo>
                                <a:pt x="930" y="9"/>
                              </a:lnTo>
                              <a:lnTo>
                                <a:pt x="990" y="6"/>
                              </a:lnTo>
                              <a:lnTo>
                                <a:pt x="1050" y="4"/>
                              </a:lnTo>
                              <a:lnTo>
                                <a:pt x="1113" y="1"/>
                              </a:lnTo>
                              <a:lnTo>
                                <a:pt x="1175" y="0"/>
                              </a:lnTo>
                              <a:lnTo>
                                <a:pt x="1239" y="0"/>
                              </a:lnTo>
                              <a:lnTo>
                                <a:pt x="1303" y="0"/>
                              </a:lnTo>
                              <a:lnTo>
                                <a:pt x="1366" y="1"/>
                              </a:lnTo>
                              <a:lnTo>
                                <a:pt x="1428" y="4"/>
                              </a:lnTo>
                              <a:lnTo>
                                <a:pt x="1489" y="6"/>
                              </a:lnTo>
                              <a:lnTo>
                                <a:pt x="1548" y="9"/>
                              </a:lnTo>
                              <a:lnTo>
                                <a:pt x="1607" y="14"/>
                              </a:lnTo>
                              <a:lnTo>
                                <a:pt x="1665" y="18"/>
                              </a:lnTo>
                              <a:lnTo>
                                <a:pt x="1721" y="23"/>
                              </a:lnTo>
                              <a:lnTo>
                                <a:pt x="1776" y="29"/>
                              </a:lnTo>
                              <a:lnTo>
                                <a:pt x="1830" y="35"/>
                              </a:lnTo>
                              <a:lnTo>
                                <a:pt x="1881" y="43"/>
                              </a:lnTo>
                              <a:lnTo>
                                <a:pt x="1932" y="50"/>
                              </a:lnTo>
                              <a:lnTo>
                                <a:pt x="1980" y="59"/>
                              </a:lnTo>
                              <a:lnTo>
                                <a:pt x="2028" y="66"/>
                              </a:lnTo>
                              <a:lnTo>
                                <a:pt x="2073" y="76"/>
                              </a:lnTo>
                              <a:lnTo>
                                <a:pt x="2115" y="86"/>
                              </a:lnTo>
                              <a:lnTo>
                                <a:pt x="2156" y="96"/>
                              </a:lnTo>
                              <a:lnTo>
                                <a:pt x="2195" y="106"/>
                              </a:lnTo>
                              <a:lnTo>
                                <a:pt x="2232" y="118"/>
                              </a:lnTo>
                              <a:lnTo>
                                <a:pt x="2267" y="129"/>
                              </a:lnTo>
                              <a:lnTo>
                                <a:pt x="2299" y="142"/>
                              </a:lnTo>
                              <a:lnTo>
                                <a:pt x="2329" y="153"/>
                              </a:lnTo>
                              <a:lnTo>
                                <a:pt x="2355" y="167"/>
                              </a:lnTo>
                              <a:lnTo>
                                <a:pt x="2380" y="179"/>
                              </a:lnTo>
                              <a:lnTo>
                                <a:pt x="2403" y="193"/>
                              </a:lnTo>
                              <a:lnTo>
                                <a:pt x="2423" y="205"/>
                              </a:lnTo>
                              <a:lnTo>
                                <a:pt x="2439" y="221"/>
                              </a:lnTo>
                              <a:lnTo>
                                <a:pt x="2453" y="234"/>
                              </a:lnTo>
                              <a:lnTo>
                                <a:pt x="2464" y="248"/>
                              </a:lnTo>
                              <a:lnTo>
                                <a:pt x="2472" y="263"/>
                              </a:lnTo>
                              <a:lnTo>
                                <a:pt x="2477" y="278"/>
                              </a:lnTo>
                              <a:lnTo>
                                <a:pt x="2478" y="293"/>
                              </a:lnTo>
                              <a:lnTo>
                                <a:pt x="2478" y="293"/>
                              </a:lnTo>
                              <a:lnTo>
                                <a:pt x="2477" y="308"/>
                              </a:lnTo>
                              <a:lnTo>
                                <a:pt x="2472" y="323"/>
                              </a:lnTo>
                              <a:lnTo>
                                <a:pt x="2464" y="338"/>
                              </a:lnTo>
                              <a:lnTo>
                                <a:pt x="2453" y="352"/>
                              </a:lnTo>
                              <a:lnTo>
                                <a:pt x="2439" y="367"/>
                              </a:lnTo>
                              <a:lnTo>
                                <a:pt x="2423" y="381"/>
                              </a:lnTo>
                              <a:lnTo>
                                <a:pt x="2403" y="393"/>
                              </a:lnTo>
                              <a:lnTo>
                                <a:pt x="2380" y="407"/>
                              </a:lnTo>
                              <a:lnTo>
                                <a:pt x="2355" y="420"/>
                              </a:lnTo>
                              <a:lnTo>
                                <a:pt x="2329" y="434"/>
                              </a:lnTo>
                              <a:lnTo>
                                <a:pt x="2299" y="445"/>
                              </a:lnTo>
                              <a:lnTo>
                                <a:pt x="2267" y="457"/>
                              </a:lnTo>
                              <a:lnTo>
                                <a:pt x="2232" y="469"/>
                              </a:lnTo>
                              <a:lnTo>
                                <a:pt x="2195" y="480"/>
                              </a:lnTo>
                              <a:lnTo>
                                <a:pt x="2156" y="490"/>
                              </a:lnTo>
                              <a:lnTo>
                                <a:pt x="2115" y="500"/>
                              </a:lnTo>
                              <a:lnTo>
                                <a:pt x="2073" y="510"/>
                              </a:lnTo>
                              <a:lnTo>
                                <a:pt x="2028" y="520"/>
                              </a:lnTo>
                              <a:lnTo>
                                <a:pt x="1980" y="529"/>
                              </a:lnTo>
                              <a:lnTo>
                                <a:pt x="1932" y="536"/>
                              </a:lnTo>
                              <a:lnTo>
                                <a:pt x="1881" y="544"/>
                              </a:lnTo>
                              <a:lnTo>
                                <a:pt x="1830" y="551"/>
                              </a:lnTo>
                              <a:lnTo>
                                <a:pt x="1776" y="558"/>
                              </a:lnTo>
                              <a:lnTo>
                                <a:pt x="1721" y="564"/>
                              </a:lnTo>
                              <a:lnTo>
                                <a:pt x="1665" y="569"/>
                              </a:lnTo>
                              <a:lnTo>
                                <a:pt x="1607" y="574"/>
                              </a:lnTo>
                              <a:lnTo>
                                <a:pt x="1548" y="578"/>
                              </a:lnTo>
                              <a:lnTo>
                                <a:pt x="1489" y="580"/>
                              </a:lnTo>
                              <a:lnTo>
                                <a:pt x="1428" y="583"/>
                              </a:lnTo>
                              <a:lnTo>
                                <a:pt x="1366" y="585"/>
                              </a:lnTo>
                              <a:lnTo>
                                <a:pt x="1303" y="586"/>
                              </a:lnTo>
                              <a:lnTo>
                                <a:pt x="1239" y="586"/>
                              </a:lnTo>
                              <a:lnTo>
                                <a:pt x="1175" y="586"/>
                              </a:lnTo>
                              <a:lnTo>
                                <a:pt x="1113" y="585"/>
                              </a:lnTo>
                              <a:lnTo>
                                <a:pt x="1050" y="583"/>
                              </a:lnTo>
                              <a:lnTo>
                                <a:pt x="990" y="580"/>
                              </a:lnTo>
                              <a:lnTo>
                                <a:pt x="930" y="578"/>
                              </a:lnTo>
                              <a:lnTo>
                                <a:pt x="871" y="574"/>
                              </a:lnTo>
                              <a:lnTo>
                                <a:pt x="814" y="569"/>
                              </a:lnTo>
                              <a:lnTo>
                                <a:pt x="757" y="564"/>
                              </a:lnTo>
                              <a:lnTo>
                                <a:pt x="702" y="558"/>
                              </a:lnTo>
                              <a:lnTo>
                                <a:pt x="648" y="551"/>
                              </a:lnTo>
                              <a:lnTo>
                                <a:pt x="597" y="544"/>
                              </a:lnTo>
                              <a:lnTo>
                                <a:pt x="547" y="536"/>
                              </a:lnTo>
                              <a:lnTo>
                                <a:pt x="498" y="529"/>
                              </a:lnTo>
                              <a:lnTo>
                                <a:pt x="451" y="520"/>
                              </a:lnTo>
                              <a:lnTo>
                                <a:pt x="406" y="510"/>
                              </a:lnTo>
                              <a:lnTo>
                                <a:pt x="363" y="500"/>
                              </a:lnTo>
                              <a:lnTo>
                                <a:pt x="322" y="490"/>
                              </a:lnTo>
                              <a:lnTo>
                                <a:pt x="283" y="480"/>
                              </a:lnTo>
                              <a:lnTo>
                                <a:pt x="247" y="469"/>
                              </a:lnTo>
                              <a:lnTo>
                                <a:pt x="212" y="457"/>
                              </a:lnTo>
                              <a:lnTo>
                                <a:pt x="179" y="445"/>
                              </a:lnTo>
                              <a:lnTo>
                                <a:pt x="150" y="434"/>
                              </a:lnTo>
                              <a:lnTo>
                                <a:pt x="123" y="420"/>
                              </a:lnTo>
                              <a:lnTo>
                                <a:pt x="98" y="407"/>
                              </a:lnTo>
                              <a:lnTo>
                                <a:pt x="75" y="393"/>
                              </a:lnTo>
                              <a:lnTo>
                                <a:pt x="56" y="381"/>
                              </a:lnTo>
                              <a:lnTo>
                                <a:pt x="39" y="367"/>
                              </a:lnTo>
                              <a:lnTo>
                                <a:pt x="25" y="352"/>
                              </a:lnTo>
                              <a:lnTo>
                                <a:pt x="14" y="338"/>
                              </a:lnTo>
                              <a:lnTo>
                                <a:pt x="6" y="323"/>
                              </a:lnTo>
                              <a:lnTo>
                                <a:pt x="1" y="308"/>
                              </a:lnTo>
                              <a:lnTo>
                                <a:pt x="0" y="293"/>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0BE5BC" id="Freeform 28" o:spid="_x0000_s1026" style="position:absolute;margin-left:65.3pt;margin-top:307.85pt;width:154.85pt;height:36.6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78,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TJD0AkAAIkuAAAOAAAAZHJzL2Uyb0RvYy54bWysWl1v47gVfS/Q/yD4sUDGIkV9BZNZLJJJ&#10;UWDbLrCzP0Cx5diobbmSksy06H/vufxQqFlTl1s0D5EdnVzy3kNeHl7y4w9fT8fkte2HQ3e+W4kP&#10;6Sppz5tuezg/361+/fJ4U62SYWzO2+bYndu71bd2WP3w6Y9/+Ph2uW1lt++O27ZPYOQ83L5d7lb7&#10;cbzcrtfDZt+emuFDd2nPeLnr+lMz4mv/vN72zRusn45rmabF+q3rt5e+27TDgL8+mJerT9r+btdu&#10;xr/vdkM7Jse7Ffo26t+9/v1Ev9efPja3z31z2R82thvN/9CLU3M4o9HJ1EMzNslLf/iNqdNh03dD&#10;txs/bLrTutvtDptW+wBvRPqdN7/sm0urfUFwhssUpuH/Z3bzt9ef++SwvVtJuUrOzQkcPfZtSxFP&#10;ZEXxebsMt4D9cvm5Jw+Hy0/d5h8DXqxnb+jLAEzy9PbXbgszzcvY6Zh83fUn+k94m3zVof82hb79&#10;OiYb/FHURZHX+SrZ4J0qVCU1N+vm1v335mUY/9x22lLz+tMwGuq2+KQDv7W9/wKad6cjWPzTOimS&#10;t0SqUvsBciaM8DCyyJJ9kleFHQwTCAGZDGV1wFLmgaQU1y0pD1RXAUtwfmpOlPV1S8V3oOvulT5K&#10;yeumMDOn9mSVBXpVeyiRFtdNCT/mCqjr3RJ+2MuQLT/suSpDtvzA52mgX37gy1SGbPmhl4HICz/0&#10;VSlCtuaxD/TLj71I0f1AwPzoq+u2MFHeeRQyOFClH/xAvCgHTGNCKBkaqtIPfqhffuxFkYaIlH7w&#10;RciYH3xRYuxcD5j0ox9iEmnN87LOQsNC+tEPDbHMD79My9A8yvzwh8Z+5sdfijoPuJn58Q/Oysxn&#10;QMo6mMLmDATSReZTILMqNGYzn4JgHst8DqQKjtrM5yCcX2ckqDLEqPJJCOZ9NWMBq0eABeWzIOvA&#10;KqJmLGBpC1nzWciy6vpsVzMWlAwNN+WzkFWhdWnGQpaHxpvyWVAykD3yGQuyCM343GdB5eV1T/MZ&#10;CyIPTfncZ0HVob7NWEiDmS33WciDnvosiArhvZ6Ocp+FXAWSW+6zIEqIiIA1n4UcA+mqail8FkSu&#10;QqO38FnIMcivW/NZEFkRYqHwWcirPGDNZ0GIMjTeihkLVUApFD4LNZi/HrZiRgLy1nVHfRIqrEMB&#10;Y3MOAlqh9DmAmA0YK2cU5IFJWvoUqKB8LGcMhNa+0mcgg/K97mY5IyANxKz0CYDMDhnzCVBFKGY+&#10;ASIoiUqfAJUFJkHlExAcZpUf/yyUwCs//jI0ZCs//FkeWEQrP/yheV75wc9Sb2ZiO/TsNjzN3u2B&#10;Nl/PdhOET0lDO+9Ub7wu3UAbLtoRYVf1RdAGByaAoh1TAAxvCZxFgeEOgfMoMEYLgcsoMEYDgeso&#10;MO0/CI0NRoyLwvoo4pwU1ksR5yZtFHRn4hwV1lMR5yrJfbIOOR/jKil6DY9zVVpXIcqjrFtXIbuj&#10;4NZVCOsYOElr6jukcxTcjdw4V0kda+txrpL81fA4V0nfanicq8q6CoEa4yopVLIOBRoFt66qOFdJ&#10;Y2rrca4q6ypEYkxnSCWSdajAKLh1FTIvCm5dhY6LgltXIdSi4NbVPM5VkmLkKqRWjPXCugotFQW3&#10;rkIsRcGtq5BDUXDrahHnKikechWSJsY6aRoNj3OVVIuGx7lKukTD41xFedDA41wlbUHWoR5iXCX5&#10;oOFxrpJC0PCZq2bVtqt8j6r29/XsfpWgnv1EPWpuL81I4sB9TN5Q3aUiaLK/W1Gdk16cutf2S6ch&#10;43tVFrtY69T7++PZx0EyoXvSlFTRLffWPS/amiEAO2xrzb11T4OyC6tEBjGRdK/d08CoQkRtImMv&#10;wahUQLBpZXRW3NNYy23fUhdg99o9DYwUMKyJKSDutXsaWG3GDuoci31DXc6Ym2afM+Oexhx0r8FN&#10;6c69d0+LIxlM3cNKsBQTaaWOmJZcZ8c9jT0MD2MPamTRHslcajfV1fIg/5nVHTUDo20jzJnae9Aa&#10;Ksoahnm91DlFhQVYw75wEWY5m5K4C4V7mpCg9KytgZEla3ltYNNS7Ky4p7GGTaC2ljGjLjXZgqGr&#10;pMICPMWoWuobtrEaxpCKYraBLc+v2uqx5ZGOfbg2tswB1bw1bLlJISDR9Xhb9JMqCRq2TBUVx2Ng&#10;WWoaZayhGBLTN1TRNYzxVFWmb0zcUM/R1pZJoHK76RvTKg7dDG552lNRSuOYAUeVeYNj+lfZscRM&#10;ByqtaXvM7EKWNvOGmayitos3M/clCoS6XSaVUL1f45jMJAX2jhGJTqLMqXFM3qSjAY3j8rCUNjCC&#10;yQES5VpjkUk9dI5ggNzSk8GSnrvMWiZRdzZAZnGkQwcDZFZbqewM5lZviQK6tigZNUAnFAbIqAup&#10;qB6tU/Py1JM4CTBATv3gOMMAGTWFNdyuCow4M1qQ+siIm98DNE2jWrWYqWHROJMxmWQKD05CGIs2&#10;4Ki5MUBLYcYNMzcocGzCWLTDDKXDZaAbuAppeWnBnqYCzlgYoJ1cqIAuA910VdPm3wkT97QK0CUA&#10;HMgwFm1KQSV3GeiSlMK0XfTaZT2c3jBAm0bzlAG6vJyjMrjYtEv0OOpZBL6vHEx+fF+KUDFaanpa&#10;23AuxADtYplPJRNHnXsaCqfVN8eJ0mLTbjnHIdIy0OmDnOF6Ehw5tuqLTTsBgxOnZaATRDkzeuia&#10;gs6POfYmi007wYbjKQZo57W9ExTcl0yCkgU6gcoDreBl++gENOe10+NcGJ2653hxmwWOaLf34EaO&#10;28pwQxG3dwzLzNh2Gy1usrh9Gzf7pm0gM51xMGf6x+QHt0nlEo7b83IZDGd4pl0mJbodOZtj7Q6f&#10;Tdp2e8yvAoY3blmhCgrpJm6dchUSbuFzFRduJbW0cSuz3WByK72V75xyiFUiRhdzysbu8jmlZHYW&#10;nPAy+y1Oxxkd/r1+RKKk0qM+ZJxqkPijf3Xz3D0ejkfkaSodUmUyo9xIX4fueNjSS/2lf366P/bJ&#10;a0MXd/WPzdkz2KUfxodm2BucfkWw5rbvXs5b/WnfNtvP9vPYHI7ms87pBMQFVFsqpauo+sruv+u0&#10;/lx9rtSNksXnG5U+PNz8+HivbopH9PUhe7i/fxD/oT4Ldbs/bLftmbrtrg8LFXc9115kNhd/pwvE&#10;M/cGPwqP+ue3UVjPu6GjD1/cU3unr+rS7Vxznfep237DTd2+M/ehcX8bH/Zd/69V8oa70Her4Z8v&#10;Td+ukuNfzrhsXAtFB1Sj/oKJTGeQvf/myX/TnDcwdbcaVziLpo/3o7lw/XLpD897tCQ03+fuR9wQ&#10;3h3oIq/un+mV/YL7ztoDezebLlT73zXq/Qb5p/8CAAD//wMAUEsDBBQABgAIAAAAIQCGqqyQ4QAA&#10;AAsBAAAPAAAAZHJzL2Rvd25yZXYueG1sTI9BTsMwEEX3SNzBGiR21E4TQhriVAWEhFSxaMoB3NjE&#10;gXgcYrcNt2dYwfLPPP15U61nN7CTmULvUUKyEMAMtl732El42z/fFMBCVKjV4NFI+DYB1vXlRaVK&#10;7c+4M6cmdoxKMJRKgo1xLDkPrTVOhYUfDdLu3U9ORYpTx/WkzlTuBr4UIudO9UgXrBrNozXtZ3N0&#10;EoqXLHldfmzT+etpeEhWm12z91bK66t5cw8smjn+wfCrT+pQk9PBH1EHNlBORU6ohDy5vQNGRJaJ&#10;FNiBJkWxAl5X/P8P9Q8AAAD//wMAUEsBAi0AFAAGAAgAAAAhALaDOJL+AAAA4QEAABMAAAAAAAAA&#10;AAAAAAAAAAAAAFtDb250ZW50X1R5cGVzXS54bWxQSwECLQAUAAYACAAAACEAOP0h/9YAAACUAQAA&#10;CwAAAAAAAAAAAAAAAAAvAQAAX3JlbHMvLnJlbHNQSwECLQAUAAYACAAAACEAwvEyQ9AJAACJLgAA&#10;DgAAAAAAAAAAAAAAAAAuAgAAZHJzL2Uyb0RvYy54bWxQSwECLQAUAAYACAAAACEAhqqskOEAAAAL&#10;AQAADwAAAAAAAAAAAAAAAAAqDAAAZHJzL2Rvd25yZXYueG1sUEsFBgAAAAAEAAQA8wAAADgNAAAA&#10;AA==&#10;" path="m,293l1,278,6,263r8,-15l25,234,39,221,56,205,75,193,98,179r25,-12l150,153r29,-11l212,129r35,-11l283,106,322,96,363,86,406,76,451,66r47,-7l547,50r50,-7l648,35r54,-6l757,23r57,-5l871,14,930,9,990,6r60,-2l1113,1,1175,r64,l1303,r63,1l1428,4r61,2l1548,9r59,5l1665,18r56,5l1776,29r54,6l1881,43r51,7l1980,59r48,7l2073,76r42,10l2156,96r39,10l2232,118r35,11l2299,142r30,11l2355,167r25,12l2403,193r20,12l2439,221r14,13l2464,248r8,15l2477,278r1,15l2478,293r-1,15l2472,323r-8,15l2453,352r-14,15l2423,381r-20,12l2380,407r-25,13l2329,434r-30,11l2267,457r-35,12l2195,480r-39,10l2115,500r-42,10l2028,520r-48,9l1932,536r-51,8l1830,551r-54,7l1721,564r-56,5l1607,574r-59,4l1489,580r-61,3l1366,585r-63,1l1239,586r-64,l1113,585r-63,-2l990,580r-60,-2l871,574r-57,-5l757,564r-55,-6l648,551r-51,-7l547,536r-49,-7l451,520,406,510,363,500,322,490,283,480,247,469,212,457,179,445,150,434,123,420,98,407,75,393,56,381,39,367,25,352,14,338,6,323,1,308,,293e" filled="f" strokeweight=".25pt">
                <v:path arrowok="t" o:connecttype="custom" o:connectlocs="4762,208614;30951,175299;77775,141984;142058,112636;224595,84080;322210,60284;434111,39660;557123,23003;691245,11105;833303,3173;983298,0;1133292,3173;1275350,11105;1409472,23003;1533277,39660;1645178,60284;1742000,84080;1824537,112636;1888820,141984;1935644,175299;1961833,208614;1966595,232410;1955484,268104;1922946,302212;1868980,333147;1799141,362496;1711049,388672;1609465,412468;1492803,431505;1365823,447369;1228527,458474;1084087,464027;932506,464820;785686,460061;646008,451335;514267,437058;395224,419607;288085,396604;196025,372015;119043,344252;59522,311731;19841,279209;794,244308" o:connectangles="0,0,0,0,0,0,0,0,0,0,0,0,0,0,0,0,0,0,0,0,0,0,0,0,0,0,0,0,0,0,0,0,0,0,0,0,0,0,0,0,0,0,0"/>
              </v:shape>
            </w:pict>
          </mc:Fallback>
        </mc:AlternateContent>
      </w:r>
      <w:r w:rsidR="00A03D98" w:rsidRPr="00042DB4">
        <w:rPr>
          <w:noProof/>
          <w:sz w:val="21"/>
          <w:szCs w:val="21"/>
          <w:lang w:val="en-GB" w:eastAsia="en-GB"/>
        </w:rPr>
        <mc:AlternateContent>
          <mc:Choice Requires="wps">
            <w:drawing>
              <wp:anchor distT="0" distB="0" distL="114300" distR="114300" simplePos="0" relativeHeight="251637248" behindDoc="0" locked="0" layoutInCell="1" allowOverlap="1">
                <wp:simplePos x="0" y="0"/>
                <wp:positionH relativeFrom="column">
                  <wp:posOffset>829310</wp:posOffset>
                </wp:positionH>
                <wp:positionV relativeFrom="paragraph">
                  <wp:posOffset>3909695</wp:posOffset>
                </wp:positionV>
                <wp:extent cx="1966595" cy="464820"/>
                <wp:effectExtent l="635" t="4445" r="4445" b="6985"/>
                <wp:wrapNone/>
                <wp:docPr id="21" name="Freeform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66595" cy="464820"/>
                        </a:xfrm>
                        <a:custGeom>
                          <a:avLst/>
                          <a:gdLst>
                            <a:gd name="T0" fmla="*/ 6 w 2478"/>
                            <a:gd name="T1" fmla="*/ 263 h 586"/>
                            <a:gd name="T2" fmla="*/ 39 w 2478"/>
                            <a:gd name="T3" fmla="*/ 221 h 586"/>
                            <a:gd name="T4" fmla="*/ 98 w 2478"/>
                            <a:gd name="T5" fmla="*/ 179 h 586"/>
                            <a:gd name="T6" fmla="*/ 179 w 2478"/>
                            <a:gd name="T7" fmla="*/ 142 h 586"/>
                            <a:gd name="T8" fmla="*/ 283 w 2478"/>
                            <a:gd name="T9" fmla="*/ 106 h 586"/>
                            <a:gd name="T10" fmla="*/ 406 w 2478"/>
                            <a:gd name="T11" fmla="*/ 76 h 586"/>
                            <a:gd name="T12" fmla="*/ 547 w 2478"/>
                            <a:gd name="T13" fmla="*/ 50 h 586"/>
                            <a:gd name="T14" fmla="*/ 702 w 2478"/>
                            <a:gd name="T15" fmla="*/ 29 h 586"/>
                            <a:gd name="T16" fmla="*/ 871 w 2478"/>
                            <a:gd name="T17" fmla="*/ 14 h 586"/>
                            <a:gd name="T18" fmla="*/ 1050 w 2478"/>
                            <a:gd name="T19" fmla="*/ 4 h 586"/>
                            <a:gd name="T20" fmla="*/ 1239 w 2478"/>
                            <a:gd name="T21" fmla="*/ 0 h 586"/>
                            <a:gd name="T22" fmla="*/ 1428 w 2478"/>
                            <a:gd name="T23" fmla="*/ 4 h 586"/>
                            <a:gd name="T24" fmla="*/ 1607 w 2478"/>
                            <a:gd name="T25" fmla="*/ 14 h 586"/>
                            <a:gd name="T26" fmla="*/ 1776 w 2478"/>
                            <a:gd name="T27" fmla="*/ 29 h 586"/>
                            <a:gd name="T28" fmla="*/ 1932 w 2478"/>
                            <a:gd name="T29" fmla="*/ 50 h 586"/>
                            <a:gd name="T30" fmla="*/ 2073 w 2478"/>
                            <a:gd name="T31" fmla="*/ 76 h 586"/>
                            <a:gd name="T32" fmla="*/ 2195 w 2478"/>
                            <a:gd name="T33" fmla="*/ 106 h 586"/>
                            <a:gd name="T34" fmla="*/ 2299 w 2478"/>
                            <a:gd name="T35" fmla="*/ 142 h 586"/>
                            <a:gd name="T36" fmla="*/ 2380 w 2478"/>
                            <a:gd name="T37" fmla="*/ 179 h 586"/>
                            <a:gd name="T38" fmla="*/ 2439 w 2478"/>
                            <a:gd name="T39" fmla="*/ 221 h 586"/>
                            <a:gd name="T40" fmla="*/ 2472 w 2478"/>
                            <a:gd name="T41" fmla="*/ 263 h 586"/>
                            <a:gd name="T42" fmla="*/ 2478 w 2478"/>
                            <a:gd name="T43" fmla="*/ 293 h 586"/>
                            <a:gd name="T44" fmla="*/ 2464 w 2478"/>
                            <a:gd name="T45" fmla="*/ 338 h 586"/>
                            <a:gd name="T46" fmla="*/ 2423 w 2478"/>
                            <a:gd name="T47" fmla="*/ 381 h 586"/>
                            <a:gd name="T48" fmla="*/ 2355 w 2478"/>
                            <a:gd name="T49" fmla="*/ 420 h 586"/>
                            <a:gd name="T50" fmla="*/ 2267 w 2478"/>
                            <a:gd name="T51" fmla="*/ 457 h 586"/>
                            <a:gd name="T52" fmla="*/ 2156 w 2478"/>
                            <a:gd name="T53" fmla="*/ 490 h 586"/>
                            <a:gd name="T54" fmla="*/ 2028 w 2478"/>
                            <a:gd name="T55" fmla="*/ 520 h 586"/>
                            <a:gd name="T56" fmla="*/ 1881 w 2478"/>
                            <a:gd name="T57" fmla="*/ 544 h 586"/>
                            <a:gd name="T58" fmla="*/ 1721 w 2478"/>
                            <a:gd name="T59" fmla="*/ 564 h 586"/>
                            <a:gd name="T60" fmla="*/ 1548 w 2478"/>
                            <a:gd name="T61" fmla="*/ 578 h 586"/>
                            <a:gd name="T62" fmla="*/ 1366 w 2478"/>
                            <a:gd name="T63" fmla="*/ 585 h 586"/>
                            <a:gd name="T64" fmla="*/ 1175 w 2478"/>
                            <a:gd name="T65" fmla="*/ 586 h 586"/>
                            <a:gd name="T66" fmla="*/ 990 w 2478"/>
                            <a:gd name="T67" fmla="*/ 580 h 586"/>
                            <a:gd name="T68" fmla="*/ 814 w 2478"/>
                            <a:gd name="T69" fmla="*/ 569 h 586"/>
                            <a:gd name="T70" fmla="*/ 648 w 2478"/>
                            <a:gd name="T71" fmla="*/ 551 h 586"/>
                            <a:gd name="T72" fmla="*/ 498 w 2478"/>
                            <a:gd name="T73" fmla="*/ 529 h 586"/>
                            <a:gd name="T74" fmla="*/ 363 w 2478"/>
                            <a:gd name="T75" fmla="*/ 500 h 586"/>
                            <a:gd name="T76" fmla="*/ 247 w 2478"/>
                            <a:gd name="T77" fmla="*/ 469 h 586"/>
                            <a:gd name="T78" fmla="*/ 150 w 2478"/>
                            <a:gd name="T79" fmla="*/ 434 h 586"/>
                            <a:gd name="T80" fmla="*/ 75 w 2478"/>
                            <a:gd name="T81" fmla="*/ 393 h 586"/>
                            <a:gd name="T82" fmla="*/ 25 w 2478"/>
                            <a:gd name="T83" fmla="*/ 352 h 586"/>
                            <a:gd name="T84" fmla="*/ 1 w 2478"/>
                            <a:gd name="T85" fmla="*/ 308 h 5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2478" h="586">
                              <a:moveTo>
                                <a:pt x="0" y="293"/>
                              </a:moveTo>
                              <a:lnTo>
                                <a:pt x="1" y="278"/>
                              </a:lnTo>
                              <a:lnTo>
                                <a:pt x="6" y="263"/>
                              </a:lnTo>
                              <a:lnTo>
                                <a:pt x="14" y="248"/>
                              </a:lnTo>
                              <a:lnTo>
                                <a:pt x="25" y="234"/>
                              </a:lnTo>
                              <a:lnTo>
                                <a:pt x="39" y="221"/>
                              </a:lnTo>
                              <a:lnTo>
                                <a:pt x="56" y="205"/>
                              </a:lnTo>
                              <a:lnTo>
                                <a:pt x="75" y="193"/>
                              </a:lnTo>
                              <a:lnTo>
                                <a:pt x="98" y="179"/>
                              </a:lnTo>
                              <a:lnTo>
                                <a:pt x="123" y="167"/>
                              </a:lnTo>
                              <a:lnTo>
                                <a:pt x="150" y="153"/>
                              </a:lnTo>
                              <a:lnTo>
                                <a:pt x="179" y="142"/>
                              </a:lnTo>
                              <a:lnTo>
                                <a:pt x="212" y="129"/>
                              </a:lnTo>
                              <a:lnTo>
                                <a:pt x="247" y="118"/>
                              </a:lnTo>
                              <a:lnTo>
                                <a:pt x="283" y="106"/>
                              </a:lnTo>
                              <a:lnTo>
                                <a:pt x="322" y="96"/>
                              </a:lnTo>
                              <a:lnTo>
                                <a:pt x="363" y="86"/>
                              </a:lnTo>
                              <a:lnTo>
                                <a:pt x="406" y="76"/>
                              </a:lnTo>
                              <a:lnTo>
                                <a:pt x="451" y="66"/>
                              </a:lnTo>
                              <a:lnTo>
                                <a:pt x="498" y="59"/>
                              </a:lnTo>
                              <a:lnTo>
                                <a:pt x="547" y="50"/>
                              </a:lnTo>
                              <a:lnTo>
                                <a:pt x="597" y="43"/>
                              </a:lnTo>
                              <a:lnTo>
                                <a:pt x="648" y="35"/>
                              </a:lnTo>
                              <a:lnTo>
                                <a:pt x="702" y="29"/>
                              </a:lnTo>
                              <a:lnTo>
                                <a:pt x="757" y="23"/>
                              </a:lnTo>
                              <a:lnTo>
                                <a:pt x="814" y="18"/>
                              </a:lnTo>
                              <a:lnTo>
                                <a:pt x="871" y="14"/>
                              </a:lnTo>
                              <a:lnTo>
                                <a:pt x="930" y="9"/>
                              </a:lnTo>
                              <a:lnTo>
                                <a:pt x="990" y="6"/>
                              </a:lnTo>
                              <a:lnTo>
                                <a:pt x="1050" y="4"/>
                              </a:lnTo>
                              <a:lnTo>
                                <a:pt x="1113" y="1"/>
                              </a:lnTo>
                              <a:lnTo>
                                <a:pt x="1175" y="0"/>
                              </a:lnTo>
                              <a:lnTo>
                                <a:pt x="1239" y="0"/>
                              </a:lnTo>
                              <a:lnTo>
                                <a:pt x="1303" y="0"/>
                              </a:lnTo>
                              <a:lnTo>
                                <a:pt x="1366" y="1"/>
                              </a:lnTo>
                              <a:lnTo>
                                <a:pt x="1428" y="4"/>
                              </a:lnTo>
                              <a:lnTo>
                                <a:pt x="1489" y="6"/>
                              </a:lnTo>
                              <a:lnTo>
                                <a:pt x="1548" y="9"/>
                              </a:lnTo>
                              <a:lnTo>
                                <a:pt x="1607" y="14"/>
                              </a:lnTo>
                              <a:lnTo>
                                <a:pt x="1665" y="18"/>
                              </a:lnTo>
                              <a:lnTo>
                                <a:pt x="1721" y="23"/>
                              </a:lnTo>
                              <a:lnTo>
                                <a:pt x="1776" y="29"/>
                              </a:lnTo>
                              <a:lnTo>
                                <a:pt x="1830" y="35"/>
                              </a:lnTo>
                              <a:lnTo>
                                <a:pt x="1881" y="43"/>
                              </a:lnTo>
                              <a:lnTo>
                                <a:pt x="1932" y="50"/>
                              </a:lnTo>
                              <a:lnTo>
                                <a:pt x="1980" y="59"/>
                              </a:lnTo>
                              <a:lnTo>
                                <a:pt x="2028" y="66"/>
                              </a:lnTo>
                              <a:lnTo>
                                <a:pt x="2073" y="76"/>
                              </a:lnTo>
                              <a:lnTo>
                                <a:pt x="2115" y="86"/>
                              </a:lnTo>
                              <a:lnTo>
                                <a:pt x="2156" y="96"/>
                              </a:lnTo>
                              <a:lnTo>
                                <a:pt x="2195" y="106"/>
                              </a:lnTo>
                              <a:lnTo>
                                <a:pt x="2232" y="118"/>
                              </a:lnTo>
                              <a:lnTo>
                                <a:pt x="2267" y="129"/>
                              </a:lnTo>
                              <a:lnTo>
                                <a:pt x="2299" y="142"/>
                              </a:lnTo>
                              <a:lnTo>
                                <a:pt x="2329" y="153"/>
                              </a:lnTo>
                              <a:lnTo>
                                <a:pt x="2355" y="167"/>
                              </a:lnTo>
                              <a:lnTo>
                                <a:pt x="2380" y="179"/>
                              </a:lnTo>
                              <a:lnTo>
                                <a:pt x="2403" y="193"/>
                              </a:lnTo>
                              <a:lnTo>
                                <a:pt x="2423" y="205"/>
                              </a:lnTo>
                              <a:lnTo>
                                <a:pt x="2439" y="221"/>
                              </a:lnTo>
                              <a:lnTo>
                                <a:pt x="2453" y="234"/>
                              </a:lnTo>
                              <a:lnTo>
                                <a:pt x="2464" y="248"/>
                              </a:lnTo>
                              <a:lnTo>
                                <a:pt x="2472" y="263"/>
                              </a:lnTo>
                              <a:lnTo>
                                <a:pt x="2477" y="278"/>
                              </a:lnTo>
                              <a:lnTo>
                                <a:pt x="2478" y="293"/>
                              </a:lnTo>
                              <a:lnTo>
                                <a:pt x="2478" y="293"/>
                              </a:lnTo>
                              <a:lnTo>
                                <a:pt x="2477" y="308"/>
                              </a:lnTo>
                              <a:lnTo>
                                <a:pt x="2472" y="323"/>
                              </a:lnTo>
                              <a:lnTo>
                                <a:pt x="2464" y="338"/>
                              </a:lnTo>
                              <a:lnTo>
                                <a:pt x="2453" y="352"/>
                              </a:lnTo>
                              <a:lnTo>
                                <a:pt x="2439" y="367"/>
                              </a:lnTo>
                              <a:lnTo>
                                <a:pt x="2423" y="381"/>
                              </a:lnTo>
                              <a:lnTo>
                                <a:pt x="2403" y="393"/>
                              </a:lnTo>
                              <a:lnTo>
                                <a:pt x="2380" y="407"/>
                              </a:lnTo>
                              <a:lnTo>
                                <a:pt x="2355" y="420"/>
                              </a:lnTo>
                              <a:lnTo>
                                <a:pt x="2329" y="434"/>
                              </a:lnTo>
                              <a:lnTo>
                                <a:pt x="2299" y="445"/>
                              </a:lnTo>
                              <a:lnTo>
                                <a:pt x="2267" y="457"/>
                              </a:lnTo>
                              <a:lnTo>
                                <a:pt x="2232" y="469"/>
                              </a:lnTo>
                              <a:lnTo>
                                <a:pt x="2195" y="480"/>
                              </a:lnTo>
                              <a:lnTo>
                                <a:pt x="2156" y="490"/>
                              </a:lnTo>
                              <a:lnTo>
                                <a:pt x="2115" y="500"/>
                              </a:lnTo>
                              <a:lnTo>
                                <a:pt x="2073" y="510"/>
                              </a:lnTo>
                              <a:lnTo>
                                <a:pt x="2028" y="520"/>
                              </a:lnTo>
                              <a:lnTo>
                                <a:pt x="1980" y="529"/>
                              </a:lnTo>
                              <a:lnTo>
                                <a:pt x="1932" y="536"/>
                              </a:lnTo>
                              <a:lnTo>
                                <a:pt x="1881" y="544"/>
                              </a:lnTo>
                              <a:lnTo>
                                <a:pt x="1830" y="551"/>
                              </a:lnTo>
                              <a:lnTo>
                                <a:pt x="1776" y="558"/>
                              </a:lnTo>
                              <a:lnTo>
                                <a:pt x="1721" y="564"/>
                              </a:lnTo>
                              <a:lnTo>
                                <a:pt x="1665" y="569"/>
                              </a:lnTo>
                              <a:lnTo>
                                <a:pt x="1607" y="574"/>
                              </a:lnTo>
                              <a:lnTo>
                                <a:pt x="1548" y="578"/>
                              </a:lnTo>
                              <a:lnTo>
                                <a:pt x="1489" y="580"/>
                              </a:lnTo>
                              <a:lnTo>
                                <a:pt x="1428" y="583"/>
                              </a:lnTo>
                              <a:lnTo>
                                <a:pt x="1366" y="585"/>
                              </a:lnTo>
                              <a:lnTo>
                                <a:pt x="1303" y="586"/>
                              </a:lnTo>
                              <a:lnTo>
                                <a:pt x="1239" y="586"/>
                              </a:lnTo>
                              <a:lnTo>
                                <a:pt x="1175" y="586"/>
                              </a:lnTo>
                              <a:lnTo>
                                <a:pt x="1113" y="585"/>
                              </a:lnTo>
                              <a:lnTo>
                                <a:pt x="1050" y="583"/>
                              </a:lnTo>
                              <a:lnTo>
                                <a:pt x="990" y="580"/>
                              </a:lnTo>
                              <a:lnTo>
                                <a:pt x="930" y="578"/>
                              </a:lnTo>
                              <a:lnTo>
                                <a:pt x="871" y="574"/>
                              </a:lnTo>
                              <a:lnTo>
                                <a:pt x="814" y="569"/>
                              </a:lnTo>
                              <a:lnTo>
                                <a:pt x="757" y="564"/>
                              </a:lnTo>
                              <a:lnTo>
                                <a:pt x="702" y="558"/>
                              </a:lnTo>
                              <a:lnTo>
                                <a:pt x="648" y="551"/>
                              </a:lnTo>
                              <a:lnTo>
                                <a:pt x="597" y="544"/>
                              </a:lnTo>
                              <a:lnTo>
                                <a:pt x="547" y="536"/>
                              </a:lnTo>
                              <a:lnTo>
                                <a:pt x="498" y="529"/>
                              </a:lnTo>
                              <a:lnTo>
                                <a:pt x="451" y="520"/>
                              </a:lnTo>
                              <a:lnTo>
                                <a:pt x="406" y="510"/>
                              </a:lnTo>
                              <a:lnTo>
                                <a:pt x="363" y="500"/>
                              </a:lnTo>
                              <a:lnTo>
                                <a:pt x="322" y="490"/>
                              </a:lnTo>
                              <a:lnTo>
                                <a:pt x="283" y="480"/>
                              </a:lnTo>
                              <a:lnTo>
                                <a:pt x="247" y="469"/>
                              </a:lnTo>
                              <a:lnTo>
                                <a:pt x="212" y="457"/>
                              </a:lnTo>
                              <a:lnTo>
                                <a:pt x="179" y="445"/>
                              </a:lnTo>
                              <a:lnTo>
                                <a:pt x="150" y="434"/>
                              </a:lnTo>
                              <a:lnTo>
                                <a:pt x="123" y="420"/>
                              </a:lnTo>
                              <a:lnTo>
                                <a:pt x="98" y="407"/>
                              </a:lnTo>
                              <a:lnTo>
                                <a:pt x="75" y="393"/>
                              </a:lnTo>
                              <a:lnTo>
                                <a:pt x="56" y="381"/>
                              </a:lnTo>
                              <a:lnTo>
                                <a:pt x="39" y="367"/>
                              </a:lnTo>
                              <a:lnTo>
                                <a:pt x="25" y="352"/>
                              </a:lnTo>
                              <a:lnTo>
                                <a:pt x="14" y="338"/>
                              </a:lnTo>
                              <a:lnTo>
                                <a:pt x="6" y="323"/>
                              </a:lnTo>
                              <a:lnTo>
                                <a:pt x="1" y="308"/>
                              </a:lnTo>
                              <a:lnTo>
                                <a:pt x="0" y="29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7C02AF" id="Freeform 27" o:spid="_x0000_s1026" style="position:absolute;margin-left:65.3pt;margin-top:307.85pt;width:154.85pt;height:36.6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78,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8cxyAkAAHouAAAOAAAAZHJzL2Uyb0RvYy54bWysWl2P27oRfS/Q/yD4scDGIkXqY5HNRe9N&#10;tyiQthe46Q/Q2vLaqG25kjebtOh/7xl+aKlcU8MWzcPaG50dceaQwzNDvv/h6+mYfemG8dCfH1bi&#10;Xb7KuvOm3x7Ozw+rv31+vKtX2Xhtz9v22J+7h9W3blz98OG3v3n/ernvZL/vj9tuyGDkPN6/Xh5W&#10;++v1cr9ej5t9d2rHd/2lO+Phrh9O7RW/Ds/r7dC+wvrpuJZ5Xq5f+2F7GfpNN47434/24eqDsb/b&#10;dZvrX3e7sbtmx4cVxnY1Pwfz84l+rj+8b++fh/ayP2zcMNr/YRSn9nDGSydTH9trm70Mh1+ZOh02&#10;Qz/2u+u7TX9a97vdYdMZH+CNyL/z5pd9e+mMLwjOeJnCNP7/zG7+8uXnITtsH1ZSrLJzewJHj0PX&#10;UcQzWVF8Xi/jPWC/XH4eyMPx8qnf/H3Eg/XsCf0yApM9vf6538JM+3LtTUy+7oYT/SW8zb6a0H+b&#10;Qt99vWYb/KdoylI3epVt8EyVqpaGm3V77/968zJe/9j1xlL75dN4tdRt8c0EfutG/xk0705HsPi7&#10;dVZmr5lUVe14njDwdcLIssj2ma7L70EyABVNxFIRgKQUty2pANTUEUtwfhqTqJrblsrvQLfdq0KU&#10;krdNYWVO75N1ERlVE6BEXt42JcKYK6BuD0uEYa9itsKwa1XFbIWB13lkXGHgq1zGbIWhl5HIizD0&#10;dSVituaxj4wrjL3IMfxIwMLoq9u2sFDeeBQyOlFpfU98R+Ilw9gLJWNTVYbBj40rjL0o8xiRMgy+&#10;iBkLgy8qzJ3bAUPGenMyxqScRb8pYtNChtGPTbEiDL/Mq9g6KsLwx+Z+EcZfikZH3CzC+EdXZREy&#10;IGUTTWFzBiLpoggpkEUdm7NFSEE0jxUhB1JFZ20RchDPrzMSVBVjVIUkRPO+mrGA3SPCggpZkE1k&#10;F1EzFrC1xayFLBRFfXu1qxkLSsammwpZKOrYvjRjodCx+aZCFpSMZA89Y0GWsRWvQxaUrm57qmcs&#10;CB1b8jpkQTWxsc1YyKOZTYcs6KinIQuiRnhvpyMdsqBVJLnpkAVRQURErIUsaEykm6qlDFkQWsVm&#10;bxmyoDHJb1sLWRBFGWOhDFnQtY5YC1kQoorNt3LGQh1RCmXIQgPmb4etnJGAvHXb0ZCEGvtQxNic&#10;g4hWqEIOIGYjxqoZBTqySKuQAhWVj9WMgdjeV4UMFFC+t92sZgTkkZhVIQGQ2TFjIQGqjMUsJEBE&#10;JVEVEqCKyCKoQwKi06wO41/EEngdxl/Gpmwdhr/QkU20DsMfW+d1GPwiD1YmyqFnX/C0e18Dbb6e&#10;XRGEb1lLlXduCq9LP1LBRRURqqrPggocmACKKqYIGN4SuEgCwx0C6yQwZguBTVHJDgOzgcBNkmWq&#10;PwiNAiPFReF8FGlOCuelSHOTCgUzmDRHhfNUpLlKcp+sQ86nuEqK3sDTXJXOVYjyJOvOVdsoYDkl&#10;4W0Gk+YqSWuCQzqnDIbEs4GnuUrq2MDTXCX5a+BprJK+NfA0V5VzFQI1xVVSqGQdCjQJ7lxVaa6S&#10;xjTW01xVzlWIxJTBkEok61CBSXDnKmReEty5Ch2XBHeuQqglwZ2rOs1VkmLkKqRWivXSuQotlQR3&#10;rkIsJcGdq5BDSXDnapnmKikechWSJsU6aRoDT3OVVIuBp7lKusTA01xFe9DC01wlbUHWoR5SXCX5&#10;YOBprpJCMPCZqza1ul1+QFf7+372sMrQz36iEbX3l/ZK4sB/zV7R3aUmaLZ/WFGfkx6c+i/d595A&#10;rm9dWVSxzqm358dziINkwvCkbaliWP6p/7wYa5YAVNjOmn/qPy3KbawSGcRG0j/2nxZGHSJ6JzL2&#10;EoxaBQSbdkZvxX9aa9qNLfcB9o/9p4WRAoY1MQXEP/afFtbYuYM+x+LY0Jez5qbV5834T2sOutfi&#10;pnTnn/tPhyMZTMPDTrAUE+mkjkAvaxFH/QKyBzWyiCOZS7jcdMuj/BdOdzQMjMpGmLO996g1dJQN&#10;DOt6aXCKGguwhrpwEeY4m5K4D63/tCFG69lYAyNL1nRjYdNW7K34T2sNRaCxVjCzLrfZgqGrosYC&#10;PMWsWhobylgDY0hFM9vCltdX4/TY8kxCHW6MLXNAPW8DW36lEJDoZr4t+kmdBANbpoqa4ymwIrcv&#10;ZayhGZIyNnTRDYzxVNV2bEzc0M8x1pZJoHa7HRvzVhy6WdzysqemlMExE4468xbHjK92c4lZDtRa&#10;M/aY1YUsbdcNs1hF4zZvZu1LNAjNe5lUQv1+g2MykxSoHRMSnUSb0+CYvElHAwbH5WEpXWDYxI52&#10;rbXIpB46R7BAbusp6PyE9gpmL5PoO1sgsznSoYMFMrutVG4Fc7u3RAPdWJSMGqATCgtk1IVU1I82&#10;qXl56UmcBFggp35wnGGBjJqCxHO7AiPOrBakMTLi5r8B2lejW7WYqWHROlMwmWQKD05CGIsu4Oi5&#10;MUBHYcFNMz8pcGzCWHTTDK3DZaCfuAppeWnDnpYCzlgYoFtc6IAuA/1yVVPx74WJ/7QCRfoEgAMZ&#10;xqJLKejkLgN9klJYtote+6yH0xsG6NKozhmgz8sancHFV/tEj6OeReDbzsHkx7etCB2jpVdPexvO&#10;hRig2yz11DLx1PlPXxS43VfjRGnx1X47xyHSMtDrA81wPQkOjVJ98dVewODEaRnoBZFmZg9dUzD5&#10;UaM2WXy1F2w4nmKAbl27O0HRumQSlCzQC1Qe6AQvO0YvoDmvvR7nwujVPceLLxY4on3twc0cX8pw&#10;UxG3dyzLzNz2hRa3WHzdxq2+qQxkljMO5uz4mPzgi1Qu4fial8tgOMOz72VSoq/I2RzrKnw2abvy&#10;mN8FLG/ctkIdFNJN3D7lOyTcxuc7LtxO6mjjdmZXYHI7vZPvnHJIVSJWF3PKxlX5nFKylQUnvGy9&#10;xek4q8N/rR83x37sbBKmJqQ5bpy6kcij4SXOsT8eto+H45GakOPw/PTTcci+tLio+2j+uRw9gx3N&#10;yeW5pz/zuZ7+HNdIXcOTLpSai7f/agTqgB9lc/dY1tWdelT6rqny+i4XzY9NmatGfXz8N/VChbrf&#10;H7bb7vzpcO78JWCh0i7ZuuvI9vquuQZM7dZGo2lp/Io6mZt/t5wc+pfzFt619/uu3f7Bfb+2h6P9&#10;vp6P2AQZbvtPEwhzN5eu49r7u0/99huu5g69vQCNC9v4su+Hf66yV1x+fliN/3hph26VHf90xu3i&#10;Rig6kbqaX7By6dBxCJ88hU/a8wamHlbXFQ6f6etPV3vD+uUyHJ73eJMwsTj3v8eV4N2Bbu6a8dlR&#10;uV9wwdl44C5j0w3q8HeDersy/uE/AAAA//8DAFBLAwQUAAYACAAAACEAousW+OEAAAALAQAADwAA&#10;AGRycy9kb3ducmV2LnhtbEyPTU/DMAyG70j8h8hI3FiyD0opTadpEuJUJDakabesNW1Z4lRNtnX/&#10;HnOC42s/ev04X47OijMOofOkYTpRIJAqX3fUaPjcvj6kIEI0VBvrCTVcMcCyuL3JTVb7C33geRMb&#10;wSUUMqOhjbHPpAxVi86Eie+RePflB2cix6GR9WAuXO6snCmVSGc64gut6XHdYnXcnJyG6q0sv4+7&#10;Le1X6xm663tpg4ta39+NqxcQEcf4B8OvPqtDwU4Hf6I6CMt5rhJGNSTTxycQTCwWag7iwJM0fQZZ&#10;5PL/D8UPAAAA//8DAFBLAQItABQABgAIAAAAIQC2gziS/gAAAOEBAAATAAAAAAAAAAAAAAAAAAAA&#10;AABbQ29udGVudF9UeXBlc10ueG1sUEsBAi0AFAAGAAgAAAAhADj9If/WAAAAlAEAAAsAAAAAAAAA&#10;AAAAAAAALwEAAF9yZWxzLy5yZWxzUEsBAi0AFAAGAAgAAAAhAPQXxzHICQAAei4AAA4AAAAAAAAA&#10;AAAAAAAALgIAAGRycy9lMm9Eb2MueG1sUEsBAi0AFAAGAAgAAAAhAKLrFvjhAAAACwEAAA8AAAAA&#10;AAAAAAAAAAAAIgwAAGRycy9kb3ducmV2LnhtbFBLBQYAAAAABAAEAPMAAAAwDQAAAAA=&#10;" path="m,293l1,278,6,263r8,-15l25,234,39,221,56,205,75,193,98,179r25,-12l150,153r29,-11l212,129r35,-11l283,106,322,96,363,86,406,76,451,66r47,-7l547,50r50,-7l648,35r54,-6l757,23r57,-5l871,14,930,9,990,6r60,-2l1113,1,1175,r64,l1303,r63,1l1428,4r61,2l1548,9r59,5l1665,18r56,5l1776,29r54,6l1881,43r51,7l1980,59r48,7l2073,76r42,10l2156,96r39,10l2232,118r35,11l2299,142r30,11l2355,167r25,12l2403,193r20,12l2439,221r14,13l2464,248r8,15l2477,278r1,15l2478,293r-1,15l2472,323r-8,15l2453,352r-14,15l2423,381r-20,12l2380,407r-25,13l2329,434r-30,11l2267,457r-35,12l2195,480r-39,10l2115,500r-42,10l2028,520r-48,9l1932,536r-51,8l1830,551r-54,7l1721,564r-56,5l1607,574r-59,4l1489,580r-61,3l1366,585r-63,1l1239,586r-64,l1113,585r-63,-2l990,580r-60,-2l871,574r-57,-5l757,564r-55,-6l648,551r-51,-7l547,536r-49,-7l451,520,406,510,363,500,322,490,283,480,247,469,212,457,179,445,150,434,123,420,98,407,75,393,56,381,39,367,25,352,14,338,6,323,1,308,,293xe" stroked="f">
                <v:path arrowok="t" o:connecttype="custom" o:connectlocs="4762,208614;30951,175299;77775,141984;142058,112636;224595,84080;322210,60284;434111,39660;557123,23003;691245,11105;833303,3173;983298,0;1133292,3173;1275350,11105;1409472,23003;1533277,39660;1645178,60284;1742000,84080;1824537,112636;1888820,141984;1935644,175299;1961833,208614;1966595,232410;1955484,268104;1922946,302212;1868980,333147;1799141,362496;1711049,388672;1609465,412468;1492803,431505;1365823,447369;1228527,458474;1084087,464027;932506,464820;785686,460061;646008,451335;514267,437058;395224,419607;288085,396604;196025,372015;119043,344252;59522,311731;19841,279209;794,244308" o:connectangles="0,0,0,0,0,0,0,0,0,0,0,0,0,0,0,0,0,0,0,0,0,0,0,0,0,0,0,0,0,0,0,0,0,0,0,0,0,0,0,0,0,0,0"/>
              </v:shape>
            </w:pict>
          </mc:Fallback>
        </mc:AlternateContent>
      </w:r>
      <w:r w:rsidR="00A03D98" w:rsidRPr="00042DB4">
        <w:rPr>
          <w:noProof/>
          <w:sz w:val="21"/>
          <w:szCs w:val="21"/>
          <w:lang w:val="en-GB" w:eastAsia="en-GB"/>
        </w:rPr>
        <mc:AlternateContent>
          <mc:Choice Requires="wps">
            <w:drawing>
              <wp:anchor distT="0" distB="0" distL="114300" distR="114300" simplePos="0" relativeHeight="251636224" behindDoc="0" locked="0" layoutInCell="1" allowOverlap="1">
                <wp:simplePos x="0" y="0"/>
                <wp:positionH relativeFrom="column">
                  <wp:posOffset>1416685</wp:posOffset>
                </wp:positionH>
                <wp:positionV relativeFrom="paragraph">
                  <wp:posOffset>3426460</wp:posOffset>
                </wp:positionV>
                <wp:extent cx="43180" cy="109220"/>
                <wp:effectExtent l="0" t="0" r="0" b="0"/>
                <wp:wrapNone/>
                <wp:docPr id="20"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 cy="109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2933" w:rsidRPr="00356DE9" w:rsidRDefault="00A92933" w:rsidP="00341FB2">
                            <w:pPr>
                              <w:rPr>
                                <w:sz w:val="15"/>
                                <w:szCs w:val="15"/>
                              </w:rPr>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tangle 26" o:spid="_x0000_s1053" style="position:absolute;left:0;text-align:left;margin-left:111.55pt;margin-top:269.8pt;width:3.4pt;height:8.6pt;z-index:2516362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CWhqgIAAKYFAAAOAAAAZHJzL2Uyb0RvYy54bWysVG1v0zAQ/o7Ef7D8PcvL0i6Jlk6jaRDS&#10;gInBD3ATp7FwbMv2mg7Ef+fstF27fUFAPkRn+/zcc3eP7/pmN3C0pdowKUocX0QYUdHIlolNib99&#10;rYMMI2OJaAmXgpb4iRp8s3j75npUBU1kL3lLNQIQYYpRlbi3VhVhaJqeDsRcSEUFHHZSD8TCUm/C&#10;VpMR0AceJlE0D0epW6VlQ42B3Wo6xAuP33W0sZ+7zlCLeImBm/V/7f9r9w8X16TYaKJ61uxpkL9g&#10;MRAmIOgRqiKWoEfNXkENrNHSyM5eNHIIZdexhvocIJs4epHNQ08U9blAcYw6lsn8P9jm0/ZeI9aW&#10;OIHyCDJAj75A1YjYcIqSuSvQqEwBfg/qXrsUjbqTzXeDhFz24EZvtZZjT0kLtGLnH55dcAsDV9F6&#10;/ChbgCePVvpa7To9OECoAtr5ljwdW0J3FjWwmV7GGRBr4CSO8gRIugCkONxV2tj3VA7IGSXWQN1j&#10;k+2dsZPrwcWFErJmnMM+Kbg42wDMaQciw1V35jj4Hv7Mo3yVrbI0SJP5Kkijqgpu62UazOv4alZd&#10;VstlFf9yceO06FnbUuHCHPQUp3/Wr72yJyUcFWUkZ62Dc5SM3qyXXKMtAT3X/tsX5MQtPKfh6wW5&#10;vEgpTtLoXZIH9Ty7CtI6nQX5VZQFUZy/y+dRmqdVfZ7SHRP031NCY4nzWTLzXToh/SK3yH+vcyPF&#10;wCxMDM6GEmdHJ1I4Aa5E61trCeOTfVIKR/+5FNDuQ6O9XJ1CJ6Xb3Xo3PYiZC+/ku5btEwhYS1AY&#10;iBHGHRi91D8wGmF0lFjAbMOIfxDwBNyUORj6YKwPBhENXCyxxWgyl3aaRo9Ks00PuPFUGXULz6Rm&#10;XsPPHPaPC4aBT2U/uNy0OV17r+fxuvgNAAD//wMAUEsDBBQABgAIAAAAIQAy37YW3wAAAAsBAAAP&#10;AAAAZHJzL2Rvd25yZXYueG1sTI/LasMwEEX3hfyDmEB3jRyFGNu1HEoh0JZu4uQDFGv8oHoYS4nd&#10;v+901S5n5nDn3PKwWMPuOIXBOwnbTQIMXeP14DoJl/PxKQMWonJaGe9QwjcGOFSrh1IV2s/uhPc6&#10;doxCXCiUhD7GseA8ND1aFTZ+REe31k9WRRqnjutJzRRuDRdJknKrBkcfejXia4/NV32zEvi5Ps5Z&#10;babEf4j207y/nVr0Uj6ul5dnYBGX+AfDrz6pQ0VOV39zOjAjQYjdllAJ+12eAiNCiDwHdqXNPs2A&#10;VyX/36H6AQAA//8DAFBLAQItABQABgAIAAAAIQC2gziS/gAAAOEBAAATAAAAAAAAAAAAAAAAAAAA&#10;AABbQ29udGVudF9UeXBlc10ueG1sUEsBAi0AFAAGAAgAAAAhADj9If/WAAAAlAEAAAsAAAAAAAAA&#10;AAAAAAAALwEAAF9yZWxzLy5yZWxzUEsBAi0AFAAGAAgAAAAhAKasJaGqAgAApgUAAA4AAAAAAAAA&#10;AAAAAAAALgIAAGRycy9lMm9Eb2MueG1sUEsBAi0AFAAGAAgAAAAhADLfthbfAAAACwEAAA8AAAAA&#10;AAAAAAAAAAAABAUAAGRycy9kb3ducmV2LnhtbFBLBQYAAAAABAAEAPMAAAAQBgAAAAA=&#10;" filled="f" stroked="f">
                <v:textbox style="mso-fit-shape-to-text:t" inset="0,0,0,0">
                  <w:txbxContent>
                    <w:p w:rsidR="00A92933" w:rsidRPr="00356DE9" w:rsidRDefault="00A92933" w:rsidP="00341FB2">
                      <w:pPr>
                        <w:rPr>
                          <w:sz w:val="15"/>
                          <w:szCs w:val="15"/>
                        </w:rPr>
                      </w:pPr>
                    </w:p>
                  </w:txbxContent>
                </v:textbox>
              </v:rect>
            </w:pict>
          </mc:Fallback>
        </mc:AlternateContent>
      </w:r>
      <w:r w:rsidR="00A03D98" w:rsidRPr="00042DB4">
        <w:rPr>
          <w:noProof/>
          <w:sz w:val="21"/>
          <w:szCs w:val="21"/>
          <w:lang w:val="en-GB" w:eastAsia="en-GB"/>
        </w:rPr>
        <mc:AlternateContent>
          <mc:Choice Requires="wps">
            <w:drawing>
              <wp:anchor distT="0" distB="0" distL="114300" distR="114300" simplePos="0" relativeHeight="251635200" behindDoc="0" locked="0" layoutInCell="1" allowOverlap="1">
                <wp:simplePos x="0" y="0"/>
                <wp:positionH relativeFrom="column">
                  <wp:posOffset>1158240</wp:posOffset>
                </wp:positionH>
                <wp:positionV relativeFrom="paragraph">
                  <wp:posOffset>3183890</wp:posOffset>
                </wp:positionV>
                <wp:extent cx="43180" cy="109220"/>
                <wp:effectExtent l="0" t="2540" r="0" b="2540"/>
                <wp:wrapNone/>
                <wp:docPr id="19"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 cy="109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2933" w:rsidRPr="00356DE9" w:rsidRDefault="00A92933" w:rsidP="00341FB2">
                            <w:pPr>
                              <w:rPr>
                                <w:sz w:val="15"/>
                                <w:szCs w:val="15"/>
                              </w:rPr>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tangle 25" o:spid="_x0000_s1054" style="position:absolute;left:0;text-align:left;margin-left:91.2pt;margin-top:250.7pt;width:3.4pt;height:8.6pt;z-index:2516352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ym2rQIAAKYFAAAOAAAAZHJzL2Uyb0RvYy54bWysVF1v2yAUfZ+0/4B4d/1RJ42tOlUXx9Ok&#10;bqvW7QcQG8doGBDQON20/74LjpOmfZm28YAucLmcc+/hXt/se452VBsmRYHjiwgjKmrZMLEt8Lev&#10;VbDAyFgiGsKloAV+ogbfLN++uR5UThPZSd5QjSCIMPmgCtxZq/IwNHVHe2IupKICDlupe2Jhqbdh&#10;o8kA0XseJlE0DwepG6VlTY2B3XI8xEsfv21pbT+3raEW8QIDNutn7eeNm8PlNcm3mqiO1QcY5C9Q&#10;9IQJePQYqiSWoEfNXoXqWa2lka29qGUfyrZlNfUcgE0cvWDz0BFFPRdIjlHHNJn/F7b+tLvXiDVQ&#10;uwwjQXqo0RfIGhFbTlEycwkalMnB70Hda0fRqDtZfzdIyFUHbvRWazl0lDQAK3b+4dkFtzBwFW2G&#10;j7KB8OTRSp+rfat7FxCygPa+JE/HktC9RTVsppfxAupWw0kcZUniKxaSfLqrtLHvqeyRMwqsAbqP&#10;TXZ3xjosJJ9c3FNCVoxzX3QuzjbAcdyBl+GqO3MYfA1/ZlG2XqwXaZAm83WQRmUZ3FarNJhX8dWs&#10;vCxXqzL+5d6N07xjTUOFe2bSU5z+Wb0Oyh6VcFSUkZw1LpyDZPR2s+Ia7QjoufLDZxxOTm7hOQyf&#10;BODyglKcpNG7JAuq+eIqSKt0FmRX0SKI4uxdNo/SLC2rc0p3TNB/p4SGAmczEJancwL9glvkx2tu&#10;JO+ZhY7BWV/gxdGJ5E6Aa9H40lrC+Gg/S4WDf0oFlHsqtJerU+iodLvf7P2HSOaT+DeyeQIBawkK&#10;AzFCuwOjk/oHRgO0jgIL6G0Y8Q8CvoDrMpOhJ2MzGUTUcLHAFqPRXNmxGz0qzbYdxI3HzKhb+CYV&#10;8xp2X2jEcPhc0Aw8lUPjct3m+dp7ndrr8jcAAAD//wMAUEsDBBQABgAIAAAAIQBRcKxe3gAAAAsB&#10;AAAPAAAAZHJzL2Rvd25yZXYueG1sTI/NTsMwEITvSLyDtZW4UScRVCbEqRBSJUBcmvYB3Hjzo/on&#10;st0mvD3bE9x2dkez31TbxRp2xRBH7yTk6wwYutbr0fUSjofdowAWk3JaGe9Qwg9G2Nb3d5UqtZ/d&#10;Hq9N6hmFuFgqCUNKU8l5bAe0Kq79hI5unQ9WJZKh5zqomcKt4UWWbbhVo6MPg5rwfcD23FysBH5o&#10;drNoTMj8V9F9m8+PfYdeyofV8vYKLOGS/sxwwyd0qInp5C9OR2ZIi+KJrBKes5yGm0O8FMBOtMnF&#10;Bnhd8f8d6l8AAAD//wMAUEsBAi0AFAAGAAgAAAAhALaDOJL+AAAA4QEAABMAAAAAAAAAAAAAAAAA&#10;AAAAAFtDb250ZW50X1R5cGVzXS54bWxQSwECLQAUAAYACAAAACEAOP0h/9YAAACUAQAACwAAAAAA&#10;AAAAAAAAAAAvAQAAX3JlbHMvLnJlbHNQSwECLQAUAAYACAAAACEAJw8ptq0CAACmBQAADgAAAAAA&#10;AAAAAAAAAAAuAgAAZHJzL2Uyb0RvYy54bWxQSwECLQAUAAYACAAAACEAUXCsXt4AAAALAQAADwAA&#10;AAAAAAAAAAAAAAAHBQAAZHJzL2Rvd25yZXYueG1sUEsFBgAAAAAEAAQA8wAAABIGAAAAAA==&#10;" filled="f" stroked="f">
                <v:textbox style="mso-fit-shape-to-text:t" inset="0,0,0,0">
                  <w:txbxContent>
                    <w:p w:rsidR="00A92933" w:rsidRPr="00356DE9" w:rsidRDefault="00A92933" w:rsidP="00341FB2">
                      <w:pPr>
                        <w:rPr>
                          <w:sz w:val="15"/>
                          <w:szCs w:val="15"/>
                        </w:rPr>
                      </w:pPr>
                    </w:p>
                  </w:txbxContent>
                </v:textbox>
              </v:rect>
            </w:pict>
          </mc:Fallback>
        </mc:AlternateContent>
      </w:r>
      <w:r w:rsidR="00A03D98" w:rsidRPr="00042DB4">
        <w:rPr>
          <w:noProof/>
          <w:sz w:val="21"/>
          <w:szCs w:val="21"/>
          <w:lang w:val="en-GB" w:eastAsia="en-GB"/>
        </w:rPr>
        <mc:AlternateContent>
          <mc:Choice Requires="wps">
            <w:drawing>
              <wp:anchor distT="0" distB="0" distL="114300" distR="114300" simplePos="0" relativeHeight="251634176" behindDoc="0" locked="0" layoutInCell="1" allowOverlap="1">
                <wp:simplePos x="0" y="0"/>
                <wp:positionH relativeFrom="column">
                  <wp:posOffset>1109980</wp:posOffset>
                </wp:positionH>
                <wp:positionV relativeFrom="paragraph">
                  <wp:posOffset>3063240</wp:posOffset>
                </wp:positionV>
                <wp:extent cx="43180" cy="109220"/>
                <wp:effectExtent l="0" t="0" r="0" b="0"/>
                <wp:wrapNone/>
                <wp:docPr id="18"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 cy="109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2933" w:rsidRPr="00356DE9" w:rsidRDefault="00A92933" w:rsidP="00341FB2">
                            <w:pPr>
                              <w:rPr>
                                <w:sz w:val="15"/>
                                <w:szCs w:val="15"/>
                              </w:rPr>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tangle 24" o:spid="_x0000_s1055" style="position:absolute;left:0;text-align:left;margin-left:87.4pt;margin-top:241.2pt;width:3.4pt;height:8.6pt;z-index:2516341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MTYrAIAAKYFAAAOAAAAZHJzL2Uyb0RvYy54bWysVNtu3CAQfa/Uf0C8O77Ee7EVb5Su11Wl&#10;tI2a9gNYG69RMSAg602r/nsHvN5kk5eqLQ9ogGE4M+cwV9eHnqM91YZJUeD4IsKIilo2TOwK/O1r&#10;FSwxMpaIhnApaIEfqcHXq7dvrgaV00R2kjdUIwgiTD6oAnfWqjwMTd3RnpgLqaiAw1bqnlhY6l3Y&#10;aDJA9J6HSRTNw0HqRmlZU2NgtxwP8crHb1ta289ta6hFvMCAzfpZ+3nr5nB1RfKdJqpj9REG+QsU&#10;PWECHj2FKokl6EGzV6F6VmtpZGsvatmHsm1ZTX0OkE0cvcjmviOK+lygOEadymT+X9j60/5OI9YA&#10;d8CUID1w9AWqRsSOU5SkrkCDMjn43as77VI06lbW3w0Sct2BG73RWg4dJQ3Aip1/eHbBLQxcRdvh&#10;o2wgPHmw0tfq0OreBYQqoIOn5PFECT1YVMNmehkvgbcaTuIoSxLPWEjy6a7Sxr6nskfOKLAG6D42&#10;2d8a67CQfHJxTwlZMc496VycbYDjuAMvw1V35jB4Dn9mUbZZbpZpkCbzTZBGZRncVOs0mFfxYlZe&#10;lut1Gf9y78Zp3rGmocI9M+kpTv+Mr6OyRyWcFGUkZ40L5yAZvduuuUZ7Anqu/PAVh5Mnt/Achi8C&#10;5PIipThJo3dJFlTz5SJIq3QWZItoGURx9i6bR2mWltV5SrdM0H9PCQ0FzmbJzLP0DPSL3CI/XudG&#10;8p5Z6Bic9QVenpxI7gS4EY2n1hLGR/tZKRz8p1IA3RPRXq5OoaPS7WF78B8iWUzi38rmEQSsJSgM&#10;xAjtDoxO6h8YDdA6Ciygt2HEPwj4Aq7LTIaejO1kEFHDxQJbjEZzbcdu9KA023UQNx4ro27gm1TM&#10;a9h9oRHD8XNBM/CpHBuX6zbP197rqb2ufgMAAP//AwBQSwMEFAAGAAgAAAAhAGGxGBzeAAAACwEA&#10;AA8AAABkcnMvZG93bnJldi54bWxMj81qwzAQhO+FvIPYQG+NHGNcx7UcSiHQll7i5AEUa/1D9WMk&#10;JXbfvptTe5ydYebbar8YzW7ow+isgO0mAYa2dWq0vYDz6fBUAAtRWiW1syjgBwPs69VDJUvlZnvE&#10;WxN7RiU2lFLAEONUch7aAY0MGzehJa9z3shI0vdceTlTudE8TZKcGzlaWhjkhG8Dtt/N1Qjgp+Yw&#10;F432iftMuy/98X7s0AnxuF5eX4BFXOJfGO74hA41MV3c1arANOnnjNCjgKxIM2D3RLHNgV3ostvl&#10;wOuK//+h/gUAAP//AwBQSwECLQAUAAYACAAAACEAtoM4kv4AAADhAQAAEwAAAAAAAAAAAAAAAAAA&#10;AAAAW0NvbnRlbnRfVHlwZXNdLnhtbFBLAQItABQABgAIAAAAIQA4/SH/1gAAAJQBAAALAAAAAAAA&#10;AAAAAAAAAC8BAABfcmVscy8ucmVsc1BLAQItABQABgAIAAAAIQBiLMTYrAIAAKYFAAAOAAAAAAAA&#10;AAAAAAAAAC4CAABkcnMvZTJvRG9jLnhtbFBLAQItABQABgAIAAAAIQBhsRgc3gAAAAsBAAAPAAAA&#10;AAAAAAAAAAAAAAYFAABkcnMvZG93bnJldi54bWxQSwUGAAAAAAQABADzAAAAEQYAAAAA&#10;" filled="f" stroked="f">
                <v:textbox style="mso-fit-shape-to-text:t" inset="0,0,0,0">
                  <w:txbxContent>
                    <w:p w:rsidR="00A92933" w:rsidRPr="00356DE9" w:rsidRDefault="00A92933" w:rsidP="00341FB2">
                      <w:pPr>
                        <w:rPr>
                          <w:sz w:val="15"/>
                          <w:szCs w:val="15"/>
                        </w:rPr>
                      </w:pPr>
                    </w:p>
                  </w:txbxContent>
                </v:textbox>
              </v:rect>
            </w:pict>
          </mc:Fallback>
        </mc:AlternateContent>
      </w:r>
      <w:r w:rsidR="00A03D98" w:rsidRPr="00042DB4">
        <w:rPr>
          <w:noProof/>
          <w:sz w:val="21"/>
          <w:szCs w:val="21"/>
          <w:lang w:val="en-GB" w:eastAsia="en-GB"/>
        </w:rPr>
        <mc:AlternateContent>
          <mc:Choice Requires="wps">
            <w:drawing>
              <wp:anchor distT="0" distB="0" distL="114300" distR="114300" simplePos="0" relativeHeight="251632128" behindDoc="0" locked="0" layoutInCell="1" allowOverlap="1">
                <wp:simplePos x="0" y="0"/>
                <wp:positionH relativeFrom="column">
                  <wp:posOffset>829310</wp:posOffset>
                </wp:positionH>
                <wp:positionV relativeFrom="paragraph">
                  <wp:posOffset>2888615</wp:posOffset>
                </wp:positionV>
                <wp:extent cx="1966595" cy="716280"/>
                <wp:effectExtent l="10160" t="12065" r="13970" b="14605"/>
                <wp:wrapNone/>
                <wp:docPr id="17" name="Freeform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66595" cy="716280"/>
                        </a:xfrm>
                        <a:custGeom>
                          <a:avLst/>
                          <a:gdLst>
                            <a:gd name="T0" fmla="*/ 6 w 2478"/>
                            <a:gd name="T1" fmla="*/ 405 h 902"/>
                            <a:gd name="T2" fmla="*/ 39 w 2478"/>
                            <a:gd name="T3" fmla="*/ 339 h 902"/>
                            <a:gd name="T4" fmla="*/ 98 w 2478"/>
                            <a:gd name="T5" fmla="*/ 276 h 902"/>
                            <a:gd name="T6" fmla="*/ 179 w 2478"/>
                            <a:gd name="T7" fmla="*/ 217 h 902"/>
                            <a:gd name="T8" fmla="*/ 283 w 2478"/>
                            <a:gd name="T9" fmla="*/ 164 h 902"/>
                            <a:gd name="T10" fmla="*/ 406 w 2478"/>
                            <a:gd name="T11" fmla="*/ 117 h 902"/>
                            <a:gd name="T12" fmla="*/ 546 w 2478"/>
                            <a:gd name="T13" fmla="*/ 77 h 902"/>
                            <a:gd name="T14" fmla="*/ 702 w 2478"/>
                            <a:gd name="T15" fmla="*/ 44 h 902"/>
                            <a:gd name="T16" fmla="*/ 871 w 2478"/>
                            <a:gd name="T17" fmla="*/ 20 h 902"/>
                            <a:gd name="T18" fmla="*/ 1050 w 2478"/>
                            <a:gd name="T19" fmla="*/ 5 h 902"/>
                            <a:gd name="T20" fmla="*/ 1239 w 2478"/>
                            <a:gd name="T21" fmla="*/ 0 h 902"/>
                            <a:gd name="T22" fmla="*/ 1428 w 2478"/>
                            <a:gd name="T23" fmla="*/ 5 h 902"/>
                            <a:gd name="T24" fmla="*/ 1607 w 2478"/>
                            <a:gd name="T25" fmla="*/ 20 h 902"/>
                            <a:gd name="T26" fmla="*/ 1776 w 2478"/>
                            <a:gd name="T27" fmla="*/ 44 h 902"/>
                            <a:gd name="T28" fmla="*/ 1931 w 2478"/>
                            <a:gd name="T29" fmla="*/ 77 h 902"/>
                            <a:gd name="T30" fmla="*/ 2073 w 2478"/>
                            <a:gd name="T31" fmla="*/ 117 h 902"/>
                            <a:gd name="T32" fmla="*/ 2195 w 2478"/>
                            <a:gd name="T33" fmla="*/ 164 h 902"/>
                            <a:gd name="T34" fmla="*/ 2299 w 2478"/>
                            <a:gd name="T35" fmla="*/ 217 h 902"/>
                            <a:gd name="T36" fmla="*/ 2380 w 2478"/>
                            <a:gd name="T37" fmla="*/ 276 h 902"/>
                            <a:gd name="T38" fmla="*/ 2439 w 2478"/>
                            <a:gd name="T39" fmla="*/ 339 h 902"/>
                            <a:gd name="T40" fmla="*/ 2472 w 2478"/>
                            <a:gd name="T41" fmla="*/ 405 h 902"/>
                            <a:gd name="T42" fmla="*/ 2478 w 2478"/>
                            <a:gd name="T43" fmla="*/ 451 h 902"/>
                            <a:gd name="T44" fmla="*/ 2463 w 2478"/>
                            <a:gd name="T45" fmla="*/ 520 h 902"/>
                            <a:gd name="T46" fmla="*/ 2422 w 2478"/>
                            <a:gd name="T47" fmla="*/ 585 h 902"/>
                            <a:gd name="T48" fmla="*/ 2355 w 2478"/>
                            <a:gd name="T49" fmla="*/ 647 h 902"/>
                            <a:gd name="T50" fmla="*/ 2267 w 2478"/>
                            <a:gd name="T51" fmla="*/ 703 h 902"/>
                            <a:gd name="T52" fmla="*/ 2156 w 2478"/>
                            <a:gd name="T53" fmla="*/ 755 h 902"/>
                            <a:gd name="T54" fmla="*/ 2028 w 2478"/>
                            <a:gd name="T55" fmla="*/ 800 h 902"/>
                            <a:gd name="T56" fmla="*/ 1881 w 2478"/>
                            <a:gd name="T57" fmla="*/ 837 h 902"/>
                            <a:gd name="T58" fmla="*/ 1721 w 2478"/>
                            <a:gd name="T59" fmla="*/ 867 h 902"/>
                            <a:gd name="T60" fmla="*/ 1548 w 2478"/>
                            <a:gd name="T61" fmla="*/ 889 h 902"/>
                            <a:gd name="T62" fmla="*/ 1366 w 2478"/>
                            <a:gd name="T63" fmla="*/ 900 h 902"/>
                            <a:gd name="T64" fmla="*/ 1175 w 2478"/>
                            <a:gd name="T65" fmla="*/ 901 h 902"/>
                            <a:gd name="T66" fmla="*/ 989 w 2478"/>
                            <a:gd name="T67" fmla="*/ 894 h 902"/>
                            <a:gd name="T68" fmla="*/ 814 w 2478"/>
                            <a:gd name="T69" fmla="*/ 875 h 902"/>
                            <a:gd name="T70" fmla="*/ 648 w 2478"/>
                            <a:gd name="T71" fmla="*/ 847 h 902"/>
                            <a:gd name="T72" fmla="*/ 498 w 2478"/>
                            <a:gd name="T73" fmla="*/ 812 h 902"/>
                            <a:gd name="T74" fmla="*/ 363 w 2478"/>
                            <a:gd name="T75" fmla="*/ 770 h 902"/>
                            <a:gd name="T76" fmla="*/ 247 w 2478"/>
                            <a:gd name="T77" fmla="*/ 721 h 902"/>
                            <a:gd name="T78" fmla="*/ 149 w 2478"/>
                            <a:gd name="T79" fmla="*/ 667 h 902"/>
                            <a:gd name="T80" fmla="*/ 75 w 2478"/>
                            <a:gd name="T81" fmla="*/ 607 h 902"/>
                            <a:gd name="T82" fmla="*/ 25 w 2478"/>
                            <a:gd name="T83" fmla="*/ 542 h 902"/>
                            <a:gd name="T84" fmla="*/ 1 w 2478"/>
                            <a:gd name="T85" fmla="*/ 474 h 9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2478" h="902">
                              <a:moveTo>
                                <a:pt x="0" y="451"/>
                              </a:moveTo>
                              <a:lnTo>
                                <a:pt x="1" y="427"/>
                              </a:lnTo>
                              <a:lnTo>
                                <a:pt x="6" y="405"/>
                              </a:lnTo>
                              <a:lnTo>
                                <a:pt x="14" y="382"/>
                              </a:lnTo>
                              <a:lnTo>
                                <a:pt x="25" y="360"/>
                              </a:lnTo>
                              <a:lnTo>
                                <a:pt x="39" y="339"/>
                              </a:lnTo>
                              <a:lnTo>
                                <a:pt x="55" y="317"/>
                              </a:lnTo>
                              <a:lnTo>
                                <a:pt x="75" y="296"/>
                              </a:lnTo>
                              <a:lnTo>
                                <a:pt x="98" y="276"/>
                              </a:lnTo>
                              <a:lnTo>
                                <a:pt x="123" y="256"/>
                              </a:lnTo>
                              <a:lnTo>
                                <a:pt x="149" y="236"/>
                              </a:lnTo>
                              <a:lnTo>
                                <a:pt x="179" y="217"/>
                              </a:lnTo>
                              <a:lnTo>
                                <a:pt x="212" y="199"/>
                              </a:lnTo>
                              <a:lnTo>
                                <a:pt x="247" y="181"/>
                              </a:lnTo>
                              <a:lnTo>
                                <a:pt x="283" y="164"/>
                              </a:lnTo>
                              <a:lnTo>
                                <a:pt x="322" y="148"/>
                              </a:lnTo>
                              <a:lnTo>
                                <a:pt x="363" y="132"/>
                              </a:lnTo>
                              <a:lnTo>
                                <a:pt x="406" y="117"/>
                              </a:lnTo>
                              <a:lnTo>
                                <a:pt x="451" y="103"/>
                              </a:lnTo>
                              <a:lnTo>
                                <a:pt x="498" y="89"/>
                              </a:lnTo>
                              <a:lnTo>
                                <a:pt x="546" y="77"/>
                              </a:lnTo>
                              <a:lnTo>
                                <a:pt x="597" y="65"/>
                              </a:lnTo>
                              <a:lnTo>
                                <a:pt x="648" y="54"/>
                              </a:lnTo>
                              <a:lnTo>
                                <a:pt x="702" y="44"/>
                              </a:lnTo>
                              <a:lnTo>
                                <a:pt x="757" y="35"/>
                              </a:lnTo>
                              <a:lnTo>
                                <a:pt x="814" y="28"/>
                              </a:lnTo>
                              <a:lnTo>
                                <a:pt x="871" y="20"/>
                              </a:lnTo>
                              <a:lnTo>
                                <a:pt x="929" y="14"/>
                              </a:lnTo>
                              <a:lnTo>
                                <a:pt x="989" y="9"/>
                              </a:lnTo>
                              <a:lnTo>
                                <a:pt x="1050" y="5"/>
                              </a:lnTo>
                              <a:lnTo>
                                <a:pt x="1113" y="3"/>
                              </a:lnTo>
                              <a:lnTo>
                                <a:pt x="1175" y="0"/>
                              </a:lnTo>
                              <a:lnTo>
                                <a:pt x="1239" y="0"/>
                              </a:lnTo>
                              <a:lnTo>
                                <a:pt x="1303" y="0"/>
                              </a:lnTo>
                              <a:lnTo>
                                <a:pt x="1366" y="3"/>
                              </a:lnTo>
                              <a:lnTo>
                                <a:pt x="1428" y="5"/>
                              </a:lnTo>
                              <a:lnTo>
                                <a:pt x="1488" y="9"/>
                              </a:lnTo>
                              <a:lnTo>
                                <a:pt x="1548" y="14"/>
                              </a:lnTo>
                              <a:lnTo>
                                <a:pt x="1607" y="20"/>
                              </a:lnTo>
                              <a:lnTo>
                                <a:pt x="1665" y="28"/>
                              </a:lnTo>
                              <a:lnTo>
                                <a:pt x="1721" y="35"/>
                              </a:lnTo>
                              <a:lnTo>
                                <a:pt x="1776" y="44"/>
                              </a:lnTo>
                              <a:lnTo>
                                <a:pt x="1830" y="54"/>
                              </a:lnTo>
                              <a:lnTo>
                                <a:pt x="1881" y="65"/>
                              </a:lnTo>
                              <a:lnTo>
                                <a:pt x="1931" y="77"/>
                              </a:lnTo>
                              <a:lnTo>
                                <a:pt x="1980" y="89"/>
                              </a:lnTo>
                              <a:lnTo>
                                <a:pt x="2028" y="103"/>
                              </a:lnTo>
                              <a:lnTo>
                                <a:pt x="2073" y="117"/>
                              </a:lnTo>
                              <a:lnTo>
                                <a:pt x="2115" y="132"/>
                              </a:lnTo>
                              <a:lnTo>
                                <a:pt x="2156" y="148"/>
                              </a:lnTo>
                              <a:lnTo>
                                <a:pt x="2195" y="164"/>
                              </a:lnTo>
                              <a:lnTo>
                                <a:pt x="2232" y="181"/>
                              </a:lnTo>
                              <a:lnTo>
                                <a:pt x="2267" y="199"/>
                              </a:lnTo>
                              <a:lnTo>
                                <a:pt x="2299" y="217"/>
                              </a:lnTo>
                              <a:lnTo>
                                <a:pt x="2328" y="236"/>
                              </a:lnTo>
                              <a:lnTo>
                                <a:pt x="2355" y="256"/>
                              </a:lnTo>
                              <a:lnTo>
                                <a:pt x="2380" y="276"/>
                              </a:lnTo>
                              <a:lnTo>
                                <a:pt x="2403" y="296"/>
                              </a:lnTo>
                              <a:lnTo>
                                <a:pt x="2422" y="317"/>
                              </a:lnTo>
                              <a:lnTo>
                                <a:pt x="2439" y="339"/>
                              </a:lnTo>
                              <a:lnTo>
                                <a:pt x="2453" y="360"/>
                              </a:lnTo>
                              <a:lnTo>
                                <a:pt x="2463" y="382"/>
                              </a:lnTo>
                              <a:lnTo>
                                <a:pt x="2472" y="405"/>
                              </a:lnTo>
                              <a:lnTo>
                                <a:pt x="2477" y="427"/>
                              </a:lnTo>
                              <a:lnTo>
                                <a:pt x="2478" y="451"/>
                              </a:lnTo>
                              <a:lnTo>
                                <a:pt x="2478" y="451"/>
                              </a:lnTo>
                              <a:lnTo>
                                <a:pt x="2477" y="474"/>
                              </a:lnTo>
                              <a:lnTo>
                                <a:pt x="2472" y="498"/>
                              </a:lnTo>
                              <a:lnTo>
                                <a:pt x="2463" y="520"/>
                              </a:lnTo>
                              <a:lnTo>
                                <a:pt x="2453" y="542"/>
                              </a:lnTo>
                              <a:lnTo>
                                <a:pt x="2439" y="564"/>
                              </a:lnTo>
                              <a:lnTo>
                                <a:pt x="2422" y="585"/>
                              </a:lnTo>
                              <a:lnTo>
                                <a:pt x="2403" y="607"/>
                              </a:lnTo>
                              <a:lnTo>
                                <a:pt x="2380" y="627"/>
                              </a:lnTo>
                              <a:lnTo>
                                <a:pt x="2355" y="647"/>
                              </a:lnTo>
                              <a:lnTo>
                                <a:pt x="2328" y="667"/>
                              </a:lnTo>
                              <a:lnTo>
                                <a:pt x="2299" y="686"/>
                              </a:lnTo>
                              <a:lnTo>
                                <a:pt x="2267" y="703"/>
                              </a:lnTo>
                              <a:lnTo>
                                <a:pt x="2232" y="721"/>
                              </a:lnTo>
                              <a:lnTo>
                                <a:pt x="2195" y="738"/>
                              </a:lnTo>
                              <a:lnTo>
                                <a:pt x="2156" y="755"/>
                              </a:lnTo>
                              <a:lnTo>
                                <a:pt x="2115" y="770"/>
                              </a:lnTo>
                              <a:lnTo>
                                <a:pt x="2073" y="785"/>
                              </a:lnTo>
                              <a:lnTo>
                                <a:pt x="2028" y="800"/>
                              </a:lnTo>
                              <a:lnTo>
                                <a:pt x="1980" y="812"/>
                              </a:lnTo>
                              <a:lnTo>
                                <a:pt x="1931" y="825"/>
                              </a:lnTo>
                              <a:lnTo>
                                <a:pt x="1881" y="837"/>
                              </a:lnTo>
                              <a:lnTo>
                                <a:pt x="1830" y="847"/>
                              </a:lnTo>
                              <a:lnTo>
                                <a:pt x="1776" y="857"/>
                              </a:lnTo>
                              <a:lnTo>
                                <a:pt x="1721" y="867"/>
                              </a:lnTo>
                              <a:lnTo>
                                <a:pt x="1665" y="875"/>
                              </a:lnTo>
                              <a:lnTo>
                                <a:pt x="1607" y="882"/>
                              </a:lnTo>
                              <a:lnTo>
                                <a:pt x="1548" y="889"/>
                              </a:lnTo>
                              <a:lnTo>
                                <a:pt x="1488" y="894"/>
                              </a:lnTo>
                              <a:lnTo>
                                <a:pt x="1428" y="897"/>
                              </a:lnTo>
                              <a:lnTo>
                                <a:pt x="1366" y="900"/>
                              </a:lnTo>
                              <a:lnTo>
                                <a:pt x="1303" y="901"/>
                              </a:lnTo>
                              <a:lnTo>
                                <a:pt x="1239" y="902"/>
                              </a:lnTo>
                              <a:lnTo>
                                <a:pt x="1175" y="901"/>
                              </a:lnTo>
                              <a:lnTo>
                                <a:pt x="1113" y="900"/>
                              </a:lnTo>
                              <a:lnTo>
                                <a:pt x="1050" y="897"/>
                              </a:lnTo>
                              <a:lnTo>
                                <a:pt x="989" y="894"/>
                              </a:lnTo>
                              <a:lnTo>
                                <a:pt x="929" y="889"/>
                              </a:lnTo>
                              <a:lnTo>
                                <a:pt x="871" y="882"/>
                              </a:lnTo>
                              <a:lnTo>
                                <a:pt x="814" y="875"/>
                              </a:lnTo>
                              <a:lnTo>
                                <a:pt x="757" y="867"/>
                              </a:lnTo>
                              <a:lnTo>
                                <a:pt x="702" y="857"/>
                              </a:lnTo>
                              <a:lnTo>
                                <a:pt x="648" y="847"/>
                              </a:lnTo>
                              <a:lnTo>
                                <a:pt x="597" y="837"/>
                              </a:lnTo>
                              <a:lnTo>
                                <a:pt x="546" y="825"/>
                              </a:lnTo>
                              <a:lnTo>
                                <a:pt x="498" y="812"/>
                              </a:lnTo>
                              <a:lnTo>
                                <a:pt x="451" y="800"/>
                              </a:lnTo>
                              <a:lnTo>
                                <a:pt x="406" y="785"/>
                              </a:lnTo>
                              <a:lnTo>
                                <a:pt x="363" y="770"/>
                              </a:lnTo>
                              <a:lnTo>
                                <a:pt x="322" y="755"/>
                              </a:lnTo>
                              <a:lnTo>
                                <a:pt x="283" y="738"/>
                              </a:lnTo>
                              <a:lnTo>
                                <a:pt x="247" y="721"/>
                              </a:lnTo>
                              <a:lnTo>
                                <a:pt x="212" y="703"/>
                              </a:lnTo>
                              <a:lnTo>
                                <a:pt x="179" y="686"/>
                              </a:lnTo>
                              <a:lnTo>
                                <a:pt x="149" y="667"/>
                              </a:lnTo>
                              <a:lnTo>
                                <a:pt x="123" y="647"/>
                              </a:lnTo>
                              <a:lnTo>
                                <a:pt x="98" y="627"/>
                              </a:lnTo>
                              <a:lnTo>
                                <a:pt x="75" y="607"/>
                              </a:lnTo>
                              <a:lnTo>
                                <a:pt x="55" y="585"/>
                              </a:lnTo>
                              <a:lnTo>
                                <a:pt x="39" y="564"/>
                              </a:lnTo>
                              <a:lnTo>
                                <a:pt x="25" y="542"/>
                              </a:lnTo>
                              <a:lnTo>
                                <a:pt x="14" y="520"/>
                              </a:lnTo>
                              <a:lnTo>
                                <a:pt x="6" y="498"/>
                              </a:lnTo>
                              <a:lnTo>
                                <a:pt x="1" y="474"/>
                              </a:lnTo>
                              <a:lnTo>
                                <a:pt x="0" y="451"/>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ED993C" id="Freeform 22" o:spid="_x0000_s1026" style="position:absolute;margin-left:65.3pt;margin-top:227.45pt;width:154.85pt;height:56.4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78,9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UT2QkAAJUuAAAOAAAAZHJzL2Uyb0RvYy54bWysWtuO4zYSfV8g/yDoMUCPRYq6NaYnCLqn&#10;FwtkdwNk9gPUttw2YluOpL7MBvvve4oXmZqYFwSZh5Z7dLrMU0UWTxX58Yf34yF57YZx35/uUvYh&#10;S5PutO43+9PzXfqfL483dZqMU3vatIf+1N2lX7sx/eHTd3/7+Ha+7Xi/6w+bbkhg5DTevp3v0t00&#10;nW9Xq3G9647t+KE/dye83PbDsZ3w6/C82gztG6wfDyueZeXqrR8256Ffd+OI/31QL9NP0v52262n&#10;f2+3Yzclh7sUY5vkz0H+fKKfq08f29vnoT3v9ms9jPZPjOLY7k/40tnUQzu1ycuw/4Op43499GO/&#10;nT6s++Oq3273605yABuWfcPml1177iQXOGc8z24a/zqz63+9/jwk+w1iV6XJqT0iRo9D15HHE87J&#10;P2/n8RawX84/D8RwPP/Ur38d8WK1eEO/jMAkT2//7Dcw075MvfTJ+3Y40l+CbfIuXf91dn33PiVr&#10;/CdryrJoijRZ413FSl7L2KzaW/PX65dx+nvXS0vt60/jpEK3wSfp+I0e/ReEeXs8IIrfr5IyeUu4&#10;qGod5xnDLIzIimSXNJkkiwjOIG6B8sZhKbdBQF21JCxQUzssgfw8bl6V1y2VFohVrkEhlBdTrLpu&#10;CivzAqpzx6gaC8VKcd0Us30uMqfXbbcz17iY7fdCOI3Znq8cHJnt+SrjDpLM9r1wkbR9X1fMZWvh&#10;/MzhMNv5LCsylzHb/a5pajufcedM5bb3HePCir9MCia4a65y2/mucdm+Z2VWOThy2/ncNTDb+azC&#10;8ri+sLntfVck+cL7Te4KJbe975piue1+nlWuhZTb7ndO/twOAGdN4eCZ2wFwrsvcDgHnjStf5IsQ&#10;uBZmbseA57Vr0uZ2DJyZLLeDwIVz2uZ2EHJnhl1EQVSulS7sKDgzv1hEAfuHIwrCjoIo2PXFLhZR&#10;EKVrhgg7CoVrJYhFFAR3MrWjUNSORSoWUcgL13wTdhRK4Ui3xSIKvHQt+cKOQpXl1/1WLKLACtea&#10;L+woVKBwdQ8uFlHInKmtsKNQZ458VNhRYHXtSiGFHYU6d/nNjgKruNOaHYUa7r3KtLSjwArhmr2l&#10;HYW6dmiX0o4Cy0tXFEo7Co3Lb6UdBWRB13wr7Sg0mWNllXYUGjC4vimUiyA0jv29tINQM+EytogB&#10;CFyNQWXHoHSGoFqEwLWsKjsEwikgKzsCNeOOkdkRyJ3JqLIDUFWOZVDZAYDQdvissgNA0/u6z+wA&#10;MOGKZmUHoHQtAtQPFyXjnGa17X+SKFcHVtv+564pW9vuL4TD/bXtftc6r23ni8qasCiInk3J0+5M&#10;FbR+P+kyCJ+SlmrvTJZe536kkotqItRVXxjVQTABFNVMDjDYEjiPAoMOgYsoMGYLgasoMGYDgZso&#10;MFUghGZxFKnGkPA4klRGSHgcTaZ5oqSO8TfTTFkcVa6pQs/HWCdJT2OHZI+Ca6pQ5VFwTRW6Owqu&#10;qUJZx8BJW9PYoZ2j4GbmxlEldSytx1El+SvhcVRJ30p4HFWhqUKgxlAlhUrWoUCj4JoqJGYUXFMV&#10;cVRJRMrBxFEllUhwqMCYwZAMlPA4qqTzJDyOKgk5CY+jWmiqRRxVkmJkHVIrhippLQmPo0piSsLj&#10;qJJakvA4qqSHJDyOKikegkPSxFAlTSPhcVQrTRWyJMq6pgrhEQXXVCEtYuCkLWjsUA9RcE0VAiEK&#10;rqlCBFhwtWvrXX5AX/vbjvaQJuhoP9HftLfndiJxYD4mb3epbIMmu7uUOp304ti/dl96CZkufVlU&#10;sfprL+8PJxsHyQTyYs745q15nqU1FQBU2NqaeWueCqU31hwKS3E1r81TwahFhO/MsZx8MGoVEAxP&#10;H4wqPILN27P5MvNUX0oKGDDelF5rjZo76HN4YWjMKXNIOL7BQfcqHLYbL45kMA0vwIJrqcMav1Mw&#10;PaQ9Nk9q4w3z1KEgmYvvRc/JO75c6w6GzcHHAxWIsofOlw+HrrLCBfjS/JXjy8xqM+M3T8UDZZTE&#10;1X63oP8sYXMiMVbMU1krGuU9lK0+EigEpTXsUT4YGtUShsaRF0bNBZrI/i9FKSth6Hr6rKGjrWD+&#10;NdZQU5Ti7x8binEJ83uXOt8S5mfAGFOTxB9SaidIa34G1CKPgeWYQcQ0YA0dEQkLjA29dAkLMBW1&#10;ggX8hqaOtBaIAnXdJQ41gy/2DIdvCuefI9SakrjAlKMGvcQFZjCrtcIPLAhqsEl7gfXF0MuXuMBy&#10;ZY3ewgOrn6NNKO2xQDahvr8CBtITZ3TWROsnkO84+p0KGEigdEiggIGMzDkdLtBXh1I8GrcKGNoz&#10;cKIggcFNKNd+5IFdjaMDrSwGtkk6flDAwL7LhV7GoX2co5UuLYZ0AZ1VKGBAZ3BBnWk4PKRbOM4E&#10;FDCkg3CwIYEhXYXdXIUwJNOUKsQYL7rP7Gzmqfd9OkUnMhFA/dXQ7L6kg6/WZLAV+4HaPTgTCQC1&#10;w9F9CwB1CIvQmjGTAgcoAYt6mlHG9ZIxE7cMCOh5KeC0JWBRLy70Qv1As1zL2q8tuUkAOJoJWNQp&#10;hfYFL2uTpCq0RfxAnfZwjhMA6kSK3rQfaFJzFQqhSfY49PFavOwe0NY+MvN2VM/dNLOozFMtrnl/&#10;wwmR36LZMOvApJh34Boi0TtGs6XjOMkPNBqhnmtwQ8I8NRkjOupANqOjKZlScPbk/2qjiurGn1Lo&#10;xoKyCD3uZW1UGw6qAkC9rnEG5QcaVakvEqFeN24xT+0eo1KDFo3qDY7RqOg6wNqI8pAbjcYPxcWU&#10;DKFAmwokNHMqXdCEpqKpj0Jz25RbocViqrfQ6jPFYGg5z7VlID+YWjWUcEztG8pgppYOpURTmwdz&#10;rK71g0lb9w7Cu4Da8EPbCi62yVUc2qdMryS08ZneS2gn1S2B0M6sq8zQTq+VbEg5xCoRpYtDykbX&#10;+iGlpKuzgPBStRTOH72ZT+nwb2Uh8h81IeVx49yNpCamdY3z1D/uDwfkacqV1KOE9C5kb3LsD/sN&#10;vaR34/D8dH8YkteWLvHKf3pAC9h5GKeHdtwpnHxFsPZ26F9OG/lp17Wbz/rz1O4P6rNM1QTEZVTd&#10;NKVrqfL67u9N1nyuP9fiRvDy843IHh5ufny8FzflI8b6kD/c3z+w/9GYmbjd7Teb7kTDNleJmYi7&#10;qqsvNatLwPNl4gW9hRce5b8/emG1HIb0PriYp2Qnr+3STV11tfep33zFrd2hV3ejcZcbH3b98N80&#10;ecO96Lt0/O2lHbo0OfzjhIvHDRN0VDXJX0RR0WnkYL95st+0pzVM3aVTilNp+ng/qcvXL+dh/7zD&#10;NzEZ71P/I24Lb/d0qVeOT41K/4K7z5KBvqdNl6vt3yXqcpv80/8BAAD//wMAUEsDBBQABgAIAAAA&#10;IQAgSyRa3QAAAAsBAAAPAAAAZHJzL2Rvd25yZXYueG1sTI9BTsMwEEX3SNzBGiR21AYnaQlxKoTU&#10;AyR0Abtp7CYR8Tiy3TTcHrOC5dc8/f+m2q92YovxYXSk4HEjgBnqnB6pV3B8PzzsgIWIpHFyZBR8&#10;mwD7+vamwlK7KzVmaWPPUgmFEhUMMc4l56EbjMWwcbOhdDs7bzGm6HuuPV5TuZ34kxAFtzhSWhhw&#10;Nm+D6b7ai1XQUDN8fMqwSImHs2x9vqN1Vur+bn19ARbNGv9g+NVP6lAnp5O7kA5sSlmKIqEKsjx7&#10;BpaILBMS2ElBXmy3wOuK//+h/gEAAP//AwBQSwECLQAUAAYACAAAACEAtoM4kv4AAADhAQAAEwAA&#10;AAAAAAAAAAAAAAAAAAAAW0NvbnRlbnRfVHlwZXNdLnhtbFBLAQItABQABgAIAAAAIQA4/SH/1gAA&#10;AJQBAAALAAAAAAAAAAAAAAAAAC8BAABfcmVscy8ucmVsc1BLAQItABQABgAIAAAAIQCGu/UT2QkA&#10;AJUuAAAOAAAAAAAAAAAAAAAAAC4CAABkcnMvZTJvRG9jLnhtbFBLAQItABQABgAIAAAAIQAgSyRa&#10;3QAAAAsBAAAPAAAAAAAAAAAAAAAAADMMAABkcnMvZG93bnJldi54bWxQSwUGAAAAAAQABADzAAAA&#10;PQ0AAAAA&#10;" path="m,451l1,427,6,405r8,-23l25,360,39,339,55,317,75,296,98,276r25,-20l149,236r30,-19l212,199r35,-18l283,164r39,-16l363,132r43,-15l451,103,498,89,546,77,597,65,648,54,702,44r55,-9l814,28r57,-8l929,14,989,9r61,-4l1113,3,1175,r64,l1303,r63,3l1428,5r60,4l1548,14r59,6l1665,28r56,7l1776,44r54,10l1881,65r50,12l1980,89r48,14l2073,117r42,15l2156,148r39,16l2232,181r35,18l2299,217r29,19l2355,256r25,20l2403,296r19,21l2439,339r14,21l2463,382r9,23l2477,427r1,24l2478,451r-1,23l2472,498r-9,22l2453,542r-14,22l2422,585r-19,22l2380,627r-25,20l2328,667r-29,19l2267,703r-35,18l2195,738r-39,17l2115,770r-42,15l2028,800r-48,12l1931,825r-50,12l1830,847r-54,10l1721,867r-56,8l1607,882r-59,7l1488,894r-60,3l1366,900r-63,1l1239,902r-64,-1l1113,900r-63,-3l989,894r-60,-5l871,882r-57,-7l757,867,702,857,648,847,597,837,546,825,498,812,451,800,406,785,363,770,322,755,283,738,247,721,212,703,179,686,149,667,123,647,98,627,75,607,55,585,39,564,25,542,14,520,6,498,1,474,,451e" filled="f" strokeweight=".25pt">
                <v:path arrowok="t" o:connecttype="custom" o:connectlocs="4762,321611;30951,269201;77775,219172;142058,172320;224595,130233;322210,92910;433318,61146;557123,34940;691245,15882;833303,3971;983298,0;1133292,3971;1275350,15882;1409472,34940;1532484,61146;1645178,92910;1742000,130233;1824537,172320;1888820,219172;1935644,269201;1961833,321611;1966595,358140;1954691,412933;1922152,464550;1868980,513784;1799141,558254;1711049,599547;1609465,635282;1492803,664663;1365823,688486;1228527,705957;1084087,714692;932506,715486;784892,709927;646008,694839;514267,672604;395224,644811;288085,611459;196025,572548;118250,529666;59522,482020;19841,430403;794,376404" o:connectangles="0,0,0,0,0,0,0,0,0,0,0,0,0,0,0,0,0,0,0,0,0,0,0,0,0,0,0,0,0,0,0,0,0,0,0,0,0,0,0,0,0,0,0"/>
              </v:shape>
            </w:pict>
          </mc:Fallback>
        </mc:AlternateContent>
      </w:r>
      <w:r w:rsidR="00A03D98" w:rsidRPr="00042DB4">
        <w:rPr>
          <w:noProof/>
          <w:sz w:val="21"/>
          <w:szCs w:val="21"/>
          <w:lang w:val="en-GB" w:eastAsia="en-GB"/>
        </w:rPr>
        <mc:AlternateContent>
          <mc:Choice Requires="wps">
            <w:drawing>
              <wp:anchor distT="0" distB="0" distL="114300" distR="114300" simplePos="0" relativeHeight="251631104" behindDoc="0" locked="0" layoutInCell="1" allowOverlap="1">
                <wp:simplePos x="0" y="0"/>
                <wp:positionH relativeFrom="column">
                  <wp:posOffset>829310</wp:posOffset>
                </wp:positionH>
                <wp:positionV relativeFrom="paragraph">
                  <wp:posOffset>2888615</wp:posOffset>
                </wp:positionV>
                <wp:extent cx="1966595" cy="716280"/>
                <wp:effectExtent l="635" t="2540" r="4445" b="5080"/>
                <wp:wrapNone/>
                <wp:docPr id="16" name="Freeform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66595" cy="716280"/>
                        </a:xfrm>
                        <a:custGeom>
                          <a:avLst/>
                          <a:gdLst>
                            <a:gd name="T0" fmla="*/ 6 w 2478"/>
                            <a:gd name="T1" fmla="*/ 405 h 902"/>
                            <a:gd name="T2" fmla="*/ 39 w 2478"/>
                            <a:gd name="T3" fmla="*/ 339 h 902"/>
                            <a:gd name="T4" fmla="*/ 98 w 2478"/>
                            <a:gd name="T5" fmla="*/ 276 h 902"/>
                            <a:gd name="T6" fmla="*/ 179 w 2478"/>
                            <a:gd name="T7" fmla="*/ 217 h 902"/>
                            <a:gd name="T8" fmla="*/ 283 w 2478"/>
                            <a:gd name="T9" fmla="*/ 164 h 902"/>
                            <a:gd name="T10" fmla="*/ 406 w 2478"/>
                            <a:gd name="T11" fmla="*/ 117 h 902"/>
                            <a:gd name="T12" fmla="*/ 546 w 2478"/>
                            <a:gd name="T13" fmla="*/ 77 h 902"/>
                            <a:gd name="T14" fmla="*/ 702 w 2478"/>
                            <a:gd name="T15" fmla="*/ 44 h 902"/>
                            <a:gd name="T16" fmla="*/ 871 w 2478"/>
                            <a:gd name="T17" fmla="*/ 20 h 902"/>
                            <a:gd name="T18" fmla="*/ 1050 w 2478"/>
                            <a:gd name="T19" fmla="*/ 5 h 902"/>
                            <a:gd name="T20" fmla="*/ 1239 w 2478"/>
                            <a:gd name="T21" fmla="*/ 0 h 902"/>
                            <a:gd name="T22" fmla="*/ 1428 w 2478"/>
                            <a:gd name="T23" fmla="*/ 5 h 902"/>
                            <a:gd name="T24" fmla="*/ 1607 w 2478"/>
                            <a:gd name="T25" fmla="*/ 20 h 902"/>
                            <a:gd name="T26" fmla="*/ 1776 w 2478"/>
                            <a:gd name="T27" fmla="*/ 44 h 902"/>
                            <a:gd name="T28" fmla="*/ 1931 w 2478"/>
                            <a:gd name="T29" fmla="*/ 77 h 902"/>
                            <a:gd name="T30" fmla="*/ 2073 w 2478"/>
                            <a:gd name="T31" fmla="*/ 117 h 902"/>
                            <a:gd name="T32" fmla="*/ 2195 w 2478"/>
                            <a:gd name="T33" fmla="*/ 164 h 902"/>
                            <a:gd name="T34" fmla="*/ 2299 w 2478"/>
                            <a:gd name="T35" fmla="*/ 217 h 902"/>
                            <a:gd name="T36" fmla="*/ 2380 w 2478"/>
                            <a:gd name="T37" fmla="*/ 276 h 902"/>
                            <a:gd name="T38" fmla="*/ 2439 w 2478"/>
                            <a:gd name="T39" fmla="*/ 339 h 902"/>
                            <a:gd name="T40" fmla="*/ 2472 w 2478"/>
                            <a:gd name="T41" fmla="*/ 405 h 902"/>
                            <a:gd name="T42" fmla="*/ 2478 w 2478"/>
                            <a:gd name="T43" fmla="*/ 451 h 902"/>
                            <a:gd name="T44" fmla="*/ 2463 w 2478"/>
                            <a:gd name="T45" fmla="*/ 520 h 902"/>
                            <a:gd name="T46" fmla="*/ 2422 w 2478"/>
                            <a:gd name="T47" fmla="*/ 585 h 902"/>
                            <a:gd name="T48" fmla="*/ 2355 w 2478"/>
                            <a:gd name="T49" fmla="*/ 647 h 902"/>
                            <a:gd name="T50" fmla="*/ 2267 w 2478"/>
                            <a:gd name="T51" fmla="*/ 703 h 902"/>
                            <a:gd name="T52" fmla="*/ 2156 w 2478"/>
                            <a:gd name="T53" fmla="*/ 755 h 902"/>
                            <a:gd name="T54" fmla="*/ 2028 w 2478"/>
                            <a:gd name="T55" fmla="*/ 800 h 902"/>
                            <a:gd name="T56" fmla="*/ 1881 w 2478"/>
                            <a:gd name="T57" fmla="*/ 837 h 902"/>
                            <a:gd name="T58" fmla="*/ 1721 w 2478"/>
                            <a:gd name="T59" fmla="*/ 867 h 902"/>
                            <a:gd name="T60" fmla="*/ 1548 w 2478"/>
                            <a:gd name="T61" fmla="*/ 889 h 902"/>
                            <a:gd name="T62" fmla="*/ 1366 w 2478"/>
                            <a:gd name="T63" fmla="*/ 900 h 902"/>
                            <a:gd name="T64" fmla="*/ 1175 w 2478"/>
                            <a:gd name="T65" fmla="*/ 901 h 902"/>
                            <a:gd name="T66" fmla="*/ 989 w 2478"/>
                            <a:gd name="T67" fmla="*/ 894 h 902"/>
                            <a:gd name="T68" fmla="*/ 814 w 2478"/>
                            <a:gd name="T69" fmla="*/ 875 h 902"/>
                            <a:gd name="T70" fmla="*/ 648 w 2478"/>
                            <a:gd name="T71" fmla="*/ 847 h 902"/>
                            <a:gd name="T72" fmla="*/ 498 w 2478"/>
                            <a:gd name="T73" fmla="*/ 812 h 902"/>
                            <a:gd name="T74" fmla="*/ 363 w 2478"/>
                            <a:gd name="T75" fmla="*/ 770 h 902"/>
                            <a:gd name="T76" fmla="*/ 247 w 2478"/>
                            <a:gd name="T77" fmla="*/ 721 h 902"/>
                            <a:gd name="T78" fmla="*/ 149 w 2478"/>
                            <a:gd name="T79" fmla="*/ 667 h 902"/>
                            <a:gd name="T80" fmla="*/ 75 w 2478"/>
                            <a:gd name="T81" fmla="*/ 607 h 902"/>
                            <a:gd name="T82" fmla="*/ 25 w 2478"/>
                            <a:gd name="T83" fmla="*/ 542 h 902"/>
                            <a:gd name="T84" fmla="*/ 1 w 2478"/>
                            <a:gd name="T85" fmla="*/ 474 h 9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2478" h="902">
                              <a:moveTo>
                                <a:pt x="0" y="451"/>
                              </a:moveTo>
                              <a:lnTo>
                                <a:pt x="1" y="427"/>
                              </a:lnTo>
                              <a:lnTo>
                                <a:pt x="6" y="405"/>
                              </a:lnTo>
                              <a:lnTo>
                                <a:pt x="14" y="382"/>
                              </a:lnTo>
                              <a:lnTo>
                                <a:pt x="25" y="360"/>
                              </a:lnTo>
                              <a:lnTo>
                                <a:pt x="39" y="339"/>
                              </a:lnTo>
                              <a:lnTo>
                                <a:pt x="55" y="317"/>
                              </a:lnTo>
                              <a:lnTo>
                                <a:pt x="75" y="296"/>
                              </a:lnTo>
                              <a:lnTo>
                                <a:pt x="98" y="276"/>
                              </a:lnTo>
                              <a:lnTo>
                                <a:pt x="123" y="256"/>
                              </a:lnTo>
                              <a:lnTo>
                                <a:pt x="149" y="236"/>
                              </a:lnTo>
                              <a:lnTo>
                                <a:pt x="179" y="217"/>
                              </a:lnTo>
                              <a:lnTo>
                                <a:pt x="212" y="199"/>
                              </a:lnTo>
                              <a:lnTo>
                                <a:pt x="247" y="181"/>
                              </a:lnTo>
                              <a:lnTo>
                                <a:pt x="283" y="164"/>
                              </a:lnTo>
                              <a:lnTo>
                                <a:pt x="322" y="148"/>
                              </a:lnTo>
                              <a:lnTo>
                                <a:pt x="363" y="132"/>
                              </a:lnTo>
                              <a:lnTo>
                                <a:pt x="406" y="117"/>
                              </a:lnTo>
                              <a:lnTo>
                                <a:pt x="451" y="103"/>
                              </a:lnTo>
                              <a:lnTo>
                                <a:pt x="498" y="89"/>
                              </a:lnTo>
                              <a:lnTo>
                                <a:pt x="546" y="77"/>
                              </a:lnTo>
                              <a:lnTo>
                                <a:pt x="597" y="65"/>
                              </a:lnTo>
                              <a:lnTo>
                                <a:pt x="648" y="54"/>
                              </a:lnTo>
                              <a:lnTo>
                                <a:pt x="702" y="44"/>
                              </a:lnTo>
                              <a:lnTo>
                                <a:pt x="757" y="35"/>
                              </a:lnTo>
                              <a:lnTo>
                                <a:pt x="814" y="28"/>
                              </a:lnTo>
                              <a:lnTo>
                                <a:pt x="871" y="20"/>
                              </a:lnTo>
                              <a:lnTo>
                                <a:pt x="929" y="14"/>
                              </a:lnTo>
                              <a:lnTo>
                                <a:pt x="989" y="9"/>
                              </a:lnTo>
                              <a:lnTo>
                                <a:pt x="1050" y="5"/>
                              </a:lnTo>
                              <a:lnTo>
                                <a:pt x="1113" y="3"/>
                              </a:lnTo>
                              <a:lnTo>
                                <a:pt x="1175" y="0"/>
                              </a:lnTo>
                              <a:lnTo>
                                <a:pt x="1239" y="0"/>
                              </a:lnTo>
                              <a:lnTo>
                                <a:pt x="1303" y="0"/>
                              </a:lnTo>
                              <a:lnTo>
                                <a:pt x="1366" y="3"/>
                              </a:lnTo>
                              <a:lnTo>
                                <a:pt x="1428" y="5"/>
                              </a:lnTo>
                              <a:lnTo>
                                <a:pt x="1488" y="9"/>
                              </a:lnTo>
                              <a:lnTo>
                                <a:pt x="1548" y="14"/>
                              </a:lnTo>
                              <a:lnTo>
                                <a:pt x="1607" y="20"/>
                              </a:lnTo>
                              <a:lnTo>
                                <a:pt x="1665" y="28"/>
                              </a:lnTo>
                              <a:lnTo>
                                <a:pt x="1721" y="35"/>
                              </a:lnTo>
                              <a:lnTo>
                                <a:pt x="1776" y="44"/>
                              </a:lnTo>
                              <a:lnTo>
                                <a:pt x="1830" y="54"/>
                              </a:lnTo>
                              <a:lnTo>
                                <a:pt x="1881" y="65"/>
                              </a:lnTo>
                              <a:lnTo>
                                <a:pt x="1931" y="77"/>
                              </a:lnTo>
                              <a:lnTo>
                                <a:pt x="1980" y="89"/>
                              </a:lnTo>
                              <a:lnTo>
                                <a:pt x="2028" y="103"/>
                              </a:lnTo>
                              <a:lnTo>
                                <a:pt x="2073" y="117"/>
                              </a:lnTo>
                              <a:lnTo>
                                <a:pt x="2115" y="132"/>
                              </a:lnTo>
                              <a:lnTo>
                                <a:pt x="2156" y="148"/>
                              </a:lnTo>
                              <a:lnTo>
                                <a:pt x="2195" y="164"/>
                              </a:lnTo>
                              <a:lnTo>
                                <a:pt x="2232" y="181"/>
                              </a:lnTo>
                              <a:lnTo>
                                <a:pt x="2267" y="199"/>
                              </a:lnTo>
                              <a:lnTo>
                                <a:pt x="2299" y="217"/>
                              </a:lnTo>
                              <a:lnTo>
                                <a:pt x="2328" y="236"/>
                              </a:lnTo>
                              <a:lnTo>
                                <a:pt x="2355" y="256"/>
                              </a:lnTo>
                              <a:lnTo>
                                <a:pt x="2380" y="276"/>
                              </a:lnTo>
                              <a:lnTo>
                                <a:pt x="2403" y="296"/>
                              </a:lnTo>
                              <a:lnTo>
                                <a:pt x="2422" y="317"/>
                              </a:lnTo>
                              <a:lnTo>
                                <a:pt x="2439" y="339"/>
                              </a:lnTo>
                              <a:lnTo>
                                <a:pt x="2453" y="360"/>
                              </a:lnTo>
                              <a:lnTo>
                                <a:pt x="2463" y="382"/>
                              </a:lnTo>
                              <a:lnTo>
                                <a:pt x="2472" y="405"/>
                              </a:lnTo>
                              <a:lnTo>
                                <a:pt x="2477" y="427"/>
                              </a:lnTo>
                              <a:lnTo>
                                <a:pt x="2478" y="451"/>
                              </a:lnTo>
                              <a:lnTo>
                                <a:pt x="2478" y="451"/>
                              </a:lnTo>
                              <a:lnTo>
                                <a:pt x="2477" y="474"/>
                              </a:lnTo>
                              <a:lnTo>
                                <a:pt x="2472" y="498"/>
                              </a:lnTo>
                              <a:lnTo>
                                <a:pt x="2463" y="520"/>
                              </a:lnTo>
                              <a:lnTo>
                                <a:pt x="2453" y="542"/>
                              </a:lnTo>
                              <a:lnTo>
                                <a:pt x="2439" y="564"/>
                              </a:lnTo>
                              <a:lnTo>
                                <a:pt x="2422" y="585"/>
                              </a:lnTo>
                              <a:lnTo>
                                <a:pt x="2403" y="607"/>
                              </a:lnTo>
                              <a:lnTo>
                                <a:pt x="2380" y="627"/>
                              </a:lnTo>
                              <a:lnTo>
                                <a:pt x="2355" y="647"/>
                              </a:lnTo>
                              <a:lnTo>
                                <a:pt x="2328" y="667"/>
                              </a:lnTo>
                              <a:lnTo>
                                <a:pt x="2299" y="686"/>
                              </a:lnTo>
                              <a:lnTo>
                                <a:pt x="2267" y="703"/>
                              </a:lnTo>
                              <a:lnTo>
                                <a:pt x="2232" y="721"/>
                              </a:lnTo>
                              <a:lnTo>
                                <a:pt x="2195" y="738"/>
                              </a:lnTo>
                              <a:lnTo>
                                <a:pt x="2156" y="755"/>
                              </a:lnTo>
                              <a:lnTo>
                                <a:pt x="2115" y="770"/>
                              </a:lnTo>
                              <a:lnTo>
                                <a:pt x="2073" y="785"/>
                              </a:lnTo>
                              <a:lnTo>
                                <a:pt x="2028" y="800"/>
                              </a:lnTo>
                              <a:lnTo>
                                <a:pt x="1980" y="812"/>
                              </a:lnTo>
                              <a:lnTo>
                                <a:pt x="1931" y="825"/>
                              </a:lnTo>
                              <a:lnTo>
                                <a:pt x="1881" y="837"/>
                              </a:lnTo>
                              <a:lnTo>
                                <a:pt x="1830" y="847"/>
                              </a:lnTo>
                              <a:lnTo>
                                <a:pt x="1776" y="857"/>
                              </a:lnTo>
                              <a:lnTo>
                                <a:pt x="1721" y="867"/>
                              </a:lnTo>
                              <a:lnTo>
                                <a:pt x="1665" y="875"/>
                              </a:lnTo>
                              <a:lnTo>
                                <a:pt x="1607" y="882"/>
                              </a:lnTo>
                              <a:lnTo>
                                <a:pt x="1548" y="889"/>
                              </a:lnTo>
                              <a:lnTo>
                                <a:pt x="1488" y="894"/>
                              </a:lnTo>
                              <a:lnTo>
                                <a:pt x="1428" y="897"/>
                              </a:lnTo>
                              <a:lnTo>
                                <a:pt x="1366" y="900"/>
                              </a:lnTo>
                              <a:lnTo>
                                <a:pt x="1303" y="901"/>
                              </a:lnTo>
                              <a:lnTo>
                                <a:pt x="1239" y="902"/>
                              </a:lnTo>
                              <a:lnTo>
                                <a:pt x="1175" y="901"/>
                              </a:lnTo>
                              <a:lnTo>
                                <a:pt x="1113" y="900"/>
                              </a:lnTo>
                              <a:lnTo>
                                <a:pt x="1050" y="897"/>
                              </a:lnTo>
                              <a:lnTo>
                                <a:pt x="989" y="894"/>
                              </a:lnTo>
                              <a:lnTo>
                                <a:pt x="929" y="889"/>
                              </a:lnTo>
                              <a:lnTo>
                                <a:pt x="871" y="882"/>
                              </a:lnTo>
                              <a:lnTo>
                                <a:pt x="814" y="875"/>
                              </a:lnTo>
                              <a:lnTo>
                                <a:pt x="757" y="867"/>
                              </a:lnTo>
                              <a:lnTo>
                                <a:pt x="702" y="857"/>
                              </a:lnTo>
                              <a:lnTo>
                                <a:pt x="648" y="847"/>
                              </a:lnTo>
                              <a:lnTo>
                                <a:pt x="597" y="837"/>
                              </a:lnTo>
                              <a:lnTo>
                                <a:pt x="546" y="825"/>
                              </a:lnTo>
                              <a:lnTo>
                                <a:pt x="498" y="812"/>
                              </a:lnTo>
                              <a:lnTo>
                                <a:pt x="451" y="800"/>
                              </a:lnTo>
                              <a:lnTo>
                                <a:pt x="406" y="785"/>
                              </a:lnTo>
                              <a:lnTo>
                                <a:pt x="363" y="770"/>
                              </a:lnTo>
                              <a:lnTo>
                                <a:pt x="322" y="755"/>
                              </a:lnTo>
                              <a:lnTo>
                                <a:pt x="283" y="738"/>
                              </a:lnTo>
                              <a:lnTo>
                                <a:pt x="247" y="721"/>
                              </a:lnTo>
                              <a:lnTo>
                                <a:pt x="212" y="703"/>
                              </a:lnTo>
                              <a:lnTo>
                                <a:pt x="179" y="686"/>
                              </a:lnTo>
                              <a:lnTo>
                                <a:pt x="149" y="667"/>
                              </a:lnTo>
                              <a:lnTo>
                                <a:pt x="123" y="647"/>
                              </a:lnTo>
                              <a:lnTo>
                                <a:pt x="98" y="627"/>
                              </a:lnTo>
                              <a:lnTo>
                                <a:pt x="75" y="607"/>
                              </a:lnTo>
                              <a:lnTo>
                                <a:pt x="55" y="585"/>
                              </a:lnTo>
                              <a:lnTo>
                                <a:pt x="39" y="564"/>
                              </a:lnTo>
                              <a:lnTo>
                                <a:pt x="25" y="542"/>
                              </a:lnTo>
                              <a:lnTo>
                                <a:pt x="14" y="520"/>
                              </a:lnTo>
                              <a:lnTo>
                                <a:pt x="6" y="498"/>
                              </a:lnTo>
                              <a:lnTo>
                                <a:pt x="1" y="474"/>
                              </a:lnTo>
                              <a:lnTo>
                                <a:pt x="0" y="45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FB1F8D" id="Freeform 21" o:spid="_x0000_s1026" style="position:absolute;margin-left:65.3pt;margin-top:227.45pt;width:154.85pt;height:56.4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78,9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XvP0QkAAIYuAAAOAAAAZHJzL2Uyb0RvYy54bWysWtuO47gRfQ+QfxD0GKDHIkXdjOlZZHfS&#10;QYBJssBOPkBty20jtuVI7stskH/PKV7c9KzJIoLMQ8s9Pl3iqSKLp4r8+MPbYZ+9DNO8G4/3ufhQ&#10;5NlwXI3r3fHpPv/H14e7Ns/mc39c9/vxONzn34Y5/+HT73/38fW0HOS4HffrYcpg5DgvX0/3+fZ8&#10;Pi0Xi3m1HQ79/GE8DUd8uRmnQ3/Gr9PTYj31r7B+2C9kUdSL13Fan6ZxNcwz/vez+TL/pO1vNsPq&#10;/PfNZh7O2f4+x9jO+uekfz7Sz8Wnj/3yaepP293KDqP/H0Zx6HdHvPRi6nN/7rPnafcbU4fdahrn&#10;cXP+sBoPi3Gz2a0GzQFsRPEdm1+2/WnQXOCc+XRx0/z/M7v628vPU7ZbI3Z1nh37A2L0MA0DeTyT&#10;gvzzepqXgP1y+nkihvPpy7j654wvFlff0C8zMNnj61/HNcz0z+dR++RtMx3oL8E2e9Ou/3Zx/fB2&#10;zlb4T9HVddVVebbCd42oZatjs+iX7q9Xz/P5z8OoLfUvX+azCd0an7Tj13b0XxHmzWGPKP5hkdXZ&#10;ayZV09o4XzDCw6iiyrZZV8jvQdIDlV3AUumDgLppSXmgrg1YAvnLuGVT37aEIF1AogkNqvFQUjS3&#10;TWFlXkzJtgyMqvNQola3TQnf56oIet13uwiNS/h+r1TQmO/5JsBR+J5vChkgKXzfqxBJ3/dtI0K2&#10;rpxfBBzmO18UVREy5rs/NE195wsZnKlYze8BD4xL+r4XSobmqvSdHxqX73tRF02Ao/SdL0MD850v&#10;GiyP2wtb+t4PRVJeeb8rQ6GUvvdDU6z03S+LJrSQSt/9wclf+gGQoqsCPEs/AMF1WfohkLIL5Yvy&#10;KgShhVn6MZBlG5q0pR+DYCYr/SBIFZy2pR+EMphhr6KgmtBKV34UgplfXUUB+0cgCsqPgqrE7cWu&#10;rqKg6tAMUX4UqtBKUFdRUDLI1I9C1QYWqbqKQlmF5pvyo1CrQLqtrqIg69CSr/woNEV522/VVRRE&#10;FVrzlR+FBhRu7sHVVRSKYGqr/Ci0RSAfVX4URNuGUkjlR6EtQ37zoyAaGbTmR6GFe28yrf0oiEqF&#10;Zm/tR6FtA9ql9qMgyjoUhdqPQhfyW+1HAVkwNN9qPwpdEVhZtR+FDgxubwr1VRC6wP5e+0FohQoZ&#10;u4oBCNyMQePHoA6GoLkKQWhZNX4IVFBANn4EWiEDI/MjUAaTUeMHoGkCy6DxAwChHfBZ4weApvdt&#10;n/kBECoUzcYPQB1aBKgf3tVOcJq1vv9JotwcWOv7X4ambOu7v1IB97e++0PrvPWdrxpvwqIgenIl&#10;T791VdDq7WjLIHzKeqq9C116ncaZSi6qiVBXfdX1HEwARTVTAAy2BC6pHmLBoEPgKgmM2ULgJgmM&#10;2UDgLglMFQihRRpFqjE0PI0klREankaTSmkNTyMqLFORRlVaqqY6ZwNEkp4GA8meEk9pqUKVJ8Et&#10;VejuJLilCmWdAidtTWOHdk6Cu5mbRpXUsbaeRpXkr4anUSV9q+FpVJWlCoGaQpUUKlmHAk2CW6qQ&#10;mElwS1WlUSURqQeTRpVUIsGhAlMGQzJQw9Ooks7T8DSqJOQ0PI1qZalWaVRJipF1SK0UqqS1NDyN&#10;KokpDU+jSmpJw9Ookh7S8DSqpHgIDkmTQpU0jYanUW0sVciSJOuWKoRHEtxShbRIgZO2oLFDPSTB&#10;LVUIhCS4pQoR4MFNnre7/IS+9vcd7SnP0NF+pL/pl6f+TOLAfcxe73PdBs229zl1OumLw/gyfB01&#10;5Pzel0UVa1/7/v3+6OMgmUBeXTK++9Y9T9qaCQAqbGvNfeueBmU31hIKy3B1X7ungVGLCO8ssZxi&#10;MGoVEAzPGIwqPIIJNzncy9zTvJQUMGCyq6PWOjN30OeIwtCYM+aQcGKDg+41OGw3URzJYBoew0Ja&#10;qSO6uFMwPbQ9cZnUzhvuaUNBMhfvRc8pOr7S6g6BzSHGAxWIsYfOVwyHrrLBMXxp/urxFW61ufG7&#10;p+GBMkrj2rhb0H/WsEsicVbc01irOuM9lK0xEigEtTXsUTEYGtUahsZRFEbNBZrI8ZeilNUwdD1j&#10;1tDRNrD4GuuoKUrxj48NxbiGxb1LnW8NizMQQphJEg8ptRO0tTgDapGnwErMIGLKWENHRMOYsaGX&#10;rmEMU9UaGOM3NHW0NSYK1HXXONQMsdgLHL4ZXHyOUGtK45gpRw16jWNmsGitwmcWBDXYtD1mfQn0&#10;8jWOWa6is1s4s/ol2oTanmCyCfX9DZBJT1LQWROtHybfSfQ7DZBJoHRIYIBMRpaSDhfo1VyKR+PW&#10;ALk9AycKGshuQqX1o2R2NYkOtLHIbJN0/GCAzL4rlV3G3D4u0UrXFjldQGcVBsjoDKmoMw2Hc7pF&#10;4kzAADkdhIMNDeR0FXZzE0JOphlViDG+6z63s7mn3ffpFJ3IJADtq6HZY0kHr7ZksBXHgdY9OBNh&#10;gNbh6L4xQBvCilszblLgAIWxaKcZZdwoGTdxa0ZAX5YCTlsYi3ZxoRcaB7rlWrdxbSldAsDRDGPR&#10;phTaF6KsXZJq0BaJA23awzkOA7SJFL3pONCl5oYLoUv2OPSJWnzfPaCtY2Qu21F76aa5ReWeZnFd&#10;9jecEMUtug2zZSbFZQduIRKjY3RbOo6T4kCnEdpLDe5IuKcl40RHy2QzOprSKQVnT/FXO1XUdvGU&#10;QjcWjEXo8Shrp9pwUMUA7brGGVQc6FSlvUiEet25xT2te5xKZS061cuO0anolmHtRDnnRqfxubi4&#10;koELtKtAuJnT2IKGm4quPuLmtiu3uMXiqjdu9blikFvOl9qSyQ+uVuUSjqt9uQzmamkuJbranM2x&#10;ttZnk7btHfC7gNnwuW0FF9v0Kub2Kdcr4TY+13vhdlLbEuB2Zltlcju9VbKcckhVIkYXc8rG1vqc&#10;UrLVGSO8TC2F88do5jM6/LeycLUf58EkYWpH6rPES1+S2pnehc553O/WD7v9ntqR8/T0+NN+yl56&#10;XNp90P/sAK5ge32GeRzpz1yupz/HlVLb+qTLpfoS7r87gTrgR9ndPdRtc6ceVHXXNUV7V4jux64u&#10;VKc+P/yHuqJCLbe79Xo4ftkdB3chWKi0C7f2arK5yquvBFPjtauw+2teQZKF/neL5DQ+H9dg1y+3&#10;Q7/+k/187nd783lxPWLtZNB2T+0IfU+Xruaau7yP4/obrulOo7kMjcvb+LAdp1/z7BUXoe/z+V/P&#10;/TTk2f4vR9w07oSis6mz/kVVDR0/Tv43j/43/XEFU/f5OccxNH386WxuWz+fpt3TFm8S2hfH8Y+4&#10;HrzZ0S1ePT4zKvsLLjtrBvZiNt2m9n/XqPfr45/+CwAA//8DAFBLAwQUAAYACAAAACEAAxICxuAA&#10;AAALAQAADwAAAGRycy9kb3ducmV2LnhtbEyPy07DMBBF90j8gzVI7KhdkiYQ4lRVJTasICCxdW3n&#10;IeJxart14OsxK7q8mqN7z9TbxUzkrJ0fLXJYrxgQjdKqEXsOH+/Pdw9AfBCoxGRRc/jWHrbN9VUt&#10;KmUjvulzG3qSStBXgsMQwlxR6uWgjfArO2tMt846I0KKrqfKiZjKzUTvGSuoESOmhUHMej9o+dWe&#10;DIdjlPLnZf3ahizuy93nsfPRdZzf3iy7JyBBL+Efhj/9pA5NcjrYEypPppQzViSUQ77JH4EkIs9Z&#10;BuTAYVOUJdCmppc/NL8AAAD//wMAUEsBAi0AFAAGAAgAAAAhALaDOJL+AAAA4QEAABMAAAAAAAAA&#10;AAAAAAAAAAAAAFtDb250ZW50X1R5cGVzXS54bWxQSwECLQAUAAYACAAAACEAOP0h/9YAAACUAQAA&#10;CwAAAAAAAAAAAAAAAAAvAQAAX3JlbHMvLnJlbHNQSwECLQAUAAYACAAAACEAZTF7z9EJAACGLgAA&#10;DgAAAAAAAAAAAAAAAAAuAgAAZHJzL2Uyb0RvYy54bWxQSwECLQAUAAYACAAAACEAAxICxuAAAAAL&#10;AQAADwAAAAAAAAAAAAAAAAArDAAAZHJzL2Rvd25yZXYueG1sUEsFBgAAAAAEAAQA8wAAADgNAAAA&#10;AA==&#10;" path="m,451l1,427,6,405r8,-23l25,360,39,339,55,317,75,296,98,276r25,-20l149,236r30,-19l212,199r35,-18l283,164r39,-16l363,132r43,-15l451,103,498,89,546,77,597,65,648,54,702,44r55,-9l814,28r57,-8l929,14,989,9r61,-4l1113,3,1175,r64,l1303,r63,3l1428,5r60,4l1548,14r59,6l1665,28r56,7l1776,44r54,10l1881,65r50,12l1980,89r48,14l2073,117r42,15l2156,148r39,16l2232,181r35,18l2299,217r29,19l2355,256r25,20l2403,296r19,21l2439,339r14,21l2463,382r9,23l2477,427r1,24l2478,451r-1,23l2472,498r-9,22l2453,542r-14,22l2422,585r-19,22l2380,627r-25,20l2328,667r-29,19l2267,703r-35,18l2195,738r-39,17l2115,770r-42,15l2028,800r-48,12l1931,825r-50,12l1830,847r-54,10l1721,867r-56,8l1607,882r-59,7l1488,894r-60,3l1366,900r-63,1l1239,902r-64,-1l1113,900r-63,-3l989,894r-60,-5l871,882r-57,-7l757,867,702,857,648,847,597,837,546,825,498,812,451,800,406,785,363,770,322,755,283,738,247,721,212,703,179,686,149,667,123,647,98,627,75,607,55,585,39,564,25,542,14,520,6,498,1,474,,451xe" stroked="f">
                <v:path arrowok="t" o:connecttype="custom" o:connectlocs="4762,321611;30951,269201;77775,219172;142058,172320;224595,130233;322210,92910;433318,61146;557123,34940;691245,15882;833303,3971;983298,0;1133292,3971;1275350,15882;1409472,34940;1532484,61146;1645178,92910;1742000,130233;1824537,172320;1888820,219172;1935644,269201;1961833,321611;1966595,358140;1954691,412933;1922152,464550;1868980,513784;1799141,558254;1711049,599547;1609465,635282;1492803,664663;1365823,688486;1228527,705957;1084087,714692;932506,715486;784892,709927;646008,694839;514267,672604;395224,644811;288085,611459;196025,572548;118250,529666;59522,482020;19841,430403;794,376404" o:connectangles="0,0,0,0,0,0,0,0,0,0,0,0,0,0,0,0,0,0,0,0,0,0,0,0,0,0,0,0,0,0,0,0,0,0,0,0,0,0,0,0,0,0,0"/>
              </v:shape>
            </w:pict>
          </mc:Fallback>
        </mc:AlternateContent>
      </w:r>
      <w:r w:rsidR="00A03D98" w:rsidRPr="00042DB4">
        <w:rPr>
          <w:noProof/>
          <w:sz w:val="21"/>
          <w:szCs w:val="21"/>
          <w:lang w:val="en-GB" w:eastAsia="en-GB"/>
        </w:rPr>
        <mc:AlternateContent>
          <mc:Choice Requires="wps">
            <w:drawing>
              <wp:anchor distT="0" distB="0" distL="114300" distR="114300" simplePos="0" relativeHeight="251630080" behindDoc="0" locked="0" layoutInCell="1" allowOverlap="1">
                <wp:simplePos x="0" y="0"/>
                <wp:positionH relativeFrom="column">
                  <wp:posOffset>1434465</wp:posOffset>
                </wp:positionH>
                <wp:positionV relativeFrom="paragraph">
                  <wp:posOffset>2453640</wp:posOffset>
                </wp:positionV>
                <wp:extent cx="43180" cy="109220"/>
                <wp:effectExtent l="0" t="0" r="0" b="0"/>
                <wp:wrapNone/>
                <wp:docPr id="15"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 cy="109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2933" w:rsidRPr="00356DE9" w:rsidRDefault="00A92933" w:rsidP="00341FB2">
                            <w:pPr>
                              <w:rPr>
                                <w:sz w:val="15"/>
                                <w:szCs w:val="15"/>
                              </w:rPr>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tangle 20" o:spid="_x0000_s1056" style="position:absolute;left:0;text-align:left;margin-left:112.95pt;margin-top:193.2pt;width:3.4pt;height:8.6pt;z-index:2516300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c6grAIAAKYFAAAOAAAAZHJzL2Uyb0RvYy54bWysVNtu1DAQfUfiHyy/p7k0u02iZquy2SCk&#10;AhWFD/AmzsbCsS3b3WxB/DtjZy/d9gUBeYjG9njmzJzjub7ZDRxtqTZMihLHFxFGVDSyZWJT4m9f&#10;6yDDyFgiWsKloCV+ogbfLN6+uR5VQRPZS95SjSCIMMWoStxbq4owNE1PB2IupKICDjupB2JhqTdh&#10;q8kI0QceJlE0D0epW6VlQ42B3Wo6xAsfv+toYz93naEW8RIDNuv/2v/X7h8urkmx0UT1rNnDIH+B&#10;YiBMQNJjqIpYgh41exVqYI2WRnb2opFDKLuONdTXANXE0YtqHnqiqK8FmmPUsU3m/4VtPm3vNWIt&#10;cDfDSJABOPoCXSNiwylKfINGZQrwe1D32pVo1J1svhsk5LIHN3qrtRx7SlqAFbuGhmcX3MLAVbQe&#10;P8oWwpNHK32vdp0eXEDoAtp5Sp6OlNCdRQ1sppdxBrw1cBJHeTIBCklxuKu0se+pHJAzSqwBuo9N&#10;tnfGOiykOLi4VELWjHNPOhdnG+A47UBmuOrOHAbP4c88ylfZKkuDNJmvgjSqquC2XqbBvI6vZtVl&#10;tVxW8S+XN06LnrUtFS7NQU9x+md87ZU9KeGoKCM5a104B8nozXrJNdoS0HPtP99xODm5hecwfBOg&#10;lhclxUkavUvyoJ5nV0Fap7Mgv4qyIIrzd/k8SvO0qs9LumOC/ntJaCxxPktmnqVnoF/UFvnvdW2k&#10;GJiFicHZUOLs6EQKJ8CVaD21ljA+2c9a4eCfWgF0H4j2cnUKdUPDFHa33vkHkWQuvdtay/YJBKwl&#10;KAzECOMOjF7qHxiNMDpKLGC2YcQ/CHgCbsocDH0w1geDiAYulthiNJlLO02jR6XZpoe48dQZdQvP&#10;pGZewycM+8cFw8CXsh9cbto8X3uv03hd/AYAAP//AwBQSwMEFAAGAAgAAAAhAJ65tQzfAAAACwEA&#10;AA8AAABkcnMvZG93bnJldi54bWxMj8tOwzAQRfdI/IM1SOyojVNCSONUCKkSIDZN+QA3njxUPyLb&#10;bcLfY1Z0ObpH956ptovR5II+jM4KeFwxIGhbp0bbC/g+7B4KICFKq6R2FgX8YIBtfXtTyVK52e7x&#10;0sSepBIbSilgiHEqKQ3tgEaGlZvQpqxz3siYTt9T5eWcyo2mnLGcGjnatDDICd8GbE/N2Qigh2Y3&#10;F432zH3y7kt/vO87dELc3y2vGyARl/gPw59+Uoc6OR3d2apAtADOn14SKiAr8jWQRPCMPwM5Cliz&#10;LAdaV/T6h/oXAAD//wMAUEsBAi0AFAAGAAgAAAAhALaDOJL+AAAA4QEAABMAAAAAAAAAAAAAAAAA&#10;AAAAAFtDb250ZW50X1R5cGVzXS54bWxQSwECLQAUAAYACAAAACEAOP0h/9YAAACUAQAACwAAAAAA&#10;AAAAAAAAAAAvAQAAX3JlbHMvLnJlbHNQSwECLQAUAAYACAAAACEAx2XOoKwCAACmBQAADgAAAAAA&#10;AAAAAAAAAAAuAgAAZHJzL2Uyb0RvYy54bWxQSwECLQAUAAYACAAAACEAnrm1DN8AAAALAQAADwAA&#10;AAAAAAAAAAAAAAAGBQAAZHJzL2Rvd25yZXYueG1sUEsFBgAAAAAEAAQA8wAAABIGAAAAAA==&#10;" filled="f" stroked="f">
                <v:textbox style="mso-fit-shape-to-text:t" inset="0,0,0,0">
                  <w:txbxContent>
                    <w:p w:rsidR="00A92933" w:rsidRPr="00356DE9" w:rsidRDefault="00A92933" w:rsidP="00341FB2">
                      <w:pPr>
                        <w:rPr>
                          <w:sz w:val="15"/>
                          <w:szCs w:val="15"/>
                        </w:rPr>
                      </w:pPr>
                    </w:p>
                  </w:txbxContent>
                </v:textbox>
              </v:rect>
            </w:pict>
          </mc:Fallback>
        </mc:AlternateContent>
      </w:r>
      <w:r w:rsidR="00A03D98" w:rsidRPr="00042DB4">
        <w:rPr>
          <w:noProof/>
          <w:sz w:val="21"/>
          <w:szCs w:val="21"/>
          <w:lang w:val="en-GB" w:eastAsia="en-GB"/>
        </w:rPr>
        <mc:AlternateContent>
          <mc:Choice Requires="wps">
            <w:drawing>
              <wp:anchor distT="0" distB="0" distL="114300" distR="114300" simplePos="0" relativeHeight="251628032" behindDoc="0" locked="0" layoutInCell="1" allowOverlap="1">
                <wp:simplePos x="0" y="0"/>
                <wp:positionH relativeFrom="column">
                  <wp:posOffset>847090</wp:posOffset>
                </wp:positionH>
                <wp:positionV relativeFrom="paragraph">
                  <wp:posOffset>2029460</wp:posOffset>
                </wp:positionV>
                <wp:extent cx="1966595" cy="608330"/>
                <wp:effectExtent l="8890" t="10160" r="15240" b="10160"/>
                <wp:wrapNone/>
                <wp:docPr id="14" name="Freeform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66595" cy="608330"/>
                        </a:xfrm>
                        <a:custGeom>
                          <a:avLst/>
                          <a:gdLst>
                            <a:gd name="T0" fmla="*/ 6 w 2478"/>
                            <a:gd name="T1" fmla="*/ 345 h 767"/>
                            <a:gd name="T2" fmla="*/ 38 w 2478"/>
                            <a:gd name="T3" fmla="*/ 287 h 767"/>
                            <a:gd name="T4" fmla="*/ 97 w 2478"/>
                            <a:gd name="T5" fmla="*/ 235 h 767"/>
                            <a:gd name="T6" fmla="*/ 179 w 2478"/>
                            <a:gd name="T7" fmla="*/ 185 h 767"/>
                            <a:gd name="T8" fmla="*/ 283 w 2478"/>
                            <a:gd name="T9" fmla="*/ 139 h 767"/>
                            <a:gd name="T10" fmla="*/ 405 w 2478"/>
                            <a:gd name="T11" fmla="*/ 99 h 767"/>
                            <a:gd name="T12" fmla="*/ 545 w 2478"/>
                            <a:gd name="T13" fmla="*/ 66 h 767"/>
                            <a:gd name="T14" fmla="*/ 702 w 2478"/>
                            <a:gd name="T15" fmla="*/ 38 h 767"/>
                            <a:gd name="T16" fmla="*/ 871 w 2478"/>
                            <a:gd name="T17" fmla="*/ 18 h 767"/>
                            <a:gd name="T18" fmla="*/ 1050 w 2478"/>
                            <a:gd name="T19" fmla="*/ 4 h 767"/>
                            <a:gd name="T20" fmla="*/ 1239 w 2478"/>
                            <a:gd name="T21" fmla="*/ 0 h 767"/>
                            <a:gd name="T22" fmla="*/ 1428 w 2478"/>
                            <a:gd name="T23" fmla="*/ 4 h 767"/>
                            <a:gd name="T24" fmla="*/ 1607 w 2478"/>
                            <a:gd name="T25" fmla="*/ 18 h 767"/>
                            <a:gd name="T26" fmla="*/ 1776 w 2478"/>
                            <a:gd name="T27" fmla="*/ 38 h 767"/>
                            <a:gd name="T28" fmla="*/ 1931 w 2478"/>
                            <a:gd name="T29" fmla="*/ 66 h 767"/>
                            <a:gd name="T30" fmla="*/ 2072 w 2478"/>
                            <a:gd name="T31" fmla="*/ 99 h 767"/>
                            <a:gd name="T32" fmla="*/ 2195 w 2478"/>
                            <a:gd name="T33" fmla="*/ 139 h 767"/>
                            <a:gd name="T34" fmla="*/ 2299 w 2478"/>
                            <a:gd name="T35" fmla="*/ 185 h 767"/>
                            <a:gd name="T36" fmla="*/ 2380 w 2478"/>
                            <a:gd name="T37" fmla="*/ 235 h 767"/>
                            <a:gd name="T38" fmla="*/ 2439 w 2478"/>
                            <a:gd name="T39" fmla="*/ 287 h 767"/>
                            <a:gd name="T40" fmla="*/ 2471 w 2478"/>
                            <a:gd name="T41" fmla="*/ 345 h 767"/>
                            <a:gd name="T42" fmla="*/ 2478 w 2478"/>
                            <a:gd name="T43" fmla="*/ 384 h 767"/>
                            <a:gd name="T44" fmla="*/ 2463 w 2478"/>
                            <a:gd name="T45" fmla="*/ 441 h 767"/>
                            <a:gd name="T46" fmla="*/ 2421 w 2478"/>
                            <a:gd name="T47" fmla="*/ 498 h 767"/>
                            <a:gd name="T48" fmla="*/ 2355 w 2478"/>
                            <a:gd name="T49" fmla="*/ 551 h 767"/>
                            <a:gd name="T50" fmla="*/ 2266 w 2478"/>
                            <a:gd name="T51" fmla="*/ 598 h 767"/>
                            <a:gd name="T52" fmla="*/ 2156 w 2478"/>
                            <a:gd name="T53" fmla="*/ 642 h 767"/>
                            <a:gd name="T54" fmla="*/ 2027 w 2478"/>
                            <a:gd name="T55" fmla="*/ 680 h 767"/>
                            <a:gd name="T56" fmla="*/ 1881 w 2478"/>
                            <a:gd name="T57" fmla="*/ 712 h 767"/>
                            <a:gd name="T58" fmla="*/ 1720 w 2478"/>
                            <a:gd name="T59" fmla="*/ 737 h 767"/>
                            <a:gd name="T60" fmla="*/ 1548 w 2478"/>
                            <a:gd name="T61" fmla="*/ 755 h 767"/>
                            <a:gd name="T62" fmla="*/ 1365 w 2478"/>
                            <a:gd name="T63" fmla="*/ 765 h 767"/>
                            <a:gd name="T64" fmla="*/ 1175 w 2478"/>
                            <a:gd name="T65" fmla="*/ 766 h 767"/>
                            <a:gd name="T66" fmla="*/ 988 w 2478"/>
                            <a:gd name="T67" fmla="*/ 760 h 767"/>
                            <a:gd name="T68" fmla="*/ 813 w 2478"/>
                            <a:gd name="T69" fmla="*/ 744 h 767"/>
                            <a:gd name="T70" fmla="*/ 648 w 2478"/>
                            <a:gd name="T71" fmla="*/ 721 h 767"/>
                            <a:gd name="T72" fmla="*/ 498 w 2478"/>
                            <a:gd name="T73" fmla="*/ 691 h 767"/>
                            <a:gd name="T74" fmla="*/ 363 w 2478"/>
                            <a:gd name="T75" fmla="*/ 655 h 767"/>
                            <a:gd name="T76" fmla="*/ 246 w 2478"/>
                            <a:gd name="T77" fmla="*/ 613 h 767"/>
                            <a:gd name="T78" fmla="*/ 149 w 2478"/>
                            <a:gd name="T79" fmla="*/ 567 h 767"/>
                            <a:gd name="T80" fmla="*/ 75 w 2478"/>
                            <a:gd name="T81" fmla="*/ 515 h 767"/>
                            <a:gd name="T82" fmla="*/ 25 w 2478"/>
                            <a:gd name="T83" fmla="*/ 462 h 767"/>
                            <a:gd name="T84" fmla="*/ 1 w 2478"/>
                            <a:gd name="T85" fmla="*/ 404 h 7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2478" h="767">
                              <a:moveTo>
                                <a:pt x="0" y="384"/>
                              </a:moveTo>
                              <a:lnTo>
                                <a:pt x="1" y="364"/>
                              </a:lnTo>
                              <a:lnTo>
                                <a:pt x="6" y="345"/>
                              </a:lnTo>
                              <a:lnTo>
                                <a:pt x="13" y="325"/>
                              </a:lnTo>
                              <a:lnTo>
                                <a:pt x="25" y="306"/>
                              </a:lnTo>
                              <a:lnTo>
                                <a:pt x="38" y="287"/>
                              </a:lnTo>
                              <a:lnTo>
                                <a:pt x="55" y="270"/>
                              </a:lnTo>
                              <a:lnTo>
                                <a:pt x="75" y="252"/>
                              </a:lnTo>
                              <a:lnTo>
                                <a:pt x="97" y="235"/>
                              </a:lnTo>
                              <a:lnTo>
                                <a:pt x="122" y="217"/>
                              </a:lnTo>
                              <a:lnTo>
                                <a:pt x="149" y="201"/>
                              </a:lnTo>
                              <a:lnTo>
                                <a:pt x="179" y="185"/>
                              </a:lnTo>
                              <a:lnTo>
                                <a:pt x="211" y="170"/>
                              </a:lnTo>
                              <a:lnTo>
                                <a:pt x="246" y="154"/>
                              </a:lnTo>
                              <a:lnTo>
                                <a:pt x="283" y="139"/>
                              </a:lnTo>
                              <a:lnTo>
                                <a:pt x="321" y="126"/>
                              </a:lnTo>
                              <a:lnTo>
                                <a:pt x="363" y="113"/>
                              </a:lnTo>
                              <a:lnTo>
                                <a:pt x="405" y="99"/>
                              </a:lnTo>
                              <a:lnTo>
                                <a:pt x="450" y="88"/>
                              </a:lnTo>
                              <a:lnTo>
                                <a:pt x="498" y="77"/>
                              </a:lnTo>
                              <a:lnTo>
                                <a:pt x="545" y="66"/>
                              </a:lnTo>
                              <a:lnTo>
                                <a:pt x="597" y="55"/>
                              </a:lnTo>
                              <a:lnTo>
                                <a:pt x="648" y="47"/>
                              </a:lnTo>
                              <a:lnTo>
                                <a:pt x="702" y="38"/>
                              </a:lnTo>
                              <a:lnTo>
                                <a:pt x="757" y="30"/>
                              </a:lnTo>
                              <a:lnTo>
                                <a:pt x="813" y="23"/>
                              </a:lnTo>
                              <a:lnTo>
                                <a:pt x="871" y="18"/>
                              </a:lnTo>
                              <a:lnTo>
                                <a:pt x="928" y="13"/>
                              </a:lnTo>
                              <a:lnTo>
                                <a:pt x="988" y="8"/>
                              </a:lnTo>
                              <a:lnTo>
                                <a:pt x="1050" y="4"/>
                              </a:lnTo>
                              <a:lnTo>
                                <a:pt x="1112" y="2"/>
                              </a:lnTo>
                              <a:lnTo>
                                <a:pt x="1175" y="0"/>
                              </a:lnTo>
                              <a:lnTo>
                                <a:pt x="1239" y="0"/>
                              </a:lnTo>
                              <a:lnTo>
                                <a:pt x="1302" y="0"/>
                              </a:lnTo>
                              <a:lnTo>
                                <a:pt x="1365" y="2"/>
                              </a:lnTo>
                              <a:lnTo>
                                <a:pt x="1428" y="4"/>
                              </a:lnTo>
                              <a:lnTo>
                                <a:pt x="1488" y="8"/>
                              </a:lnTo>
                              <a:lnTo>
                                <a:pt x="1548" y="13"/>
                              </a:lnTo>
                              <a:lnTo>
                                <a:pt x="1607" y="18"/>
                              </a:lnTo>
                              <a:lnTo>
                                <a:pt x="1664" y="23"/>
                              </a:lnTo>
                              <a:lnTo>
                                <a:pt x="1720" y="30"/>
                              </a:lnTo>
                              <a:lnTo>
                                <a:pt x="1776" y="38"/>
                              </a:lnTo>
                              <a:lnTo>
                                <a:pt x="1829" y="47"/>
                              </a:lnTo>
                              <a:lnTo>
                                <a:pt x="1881" y="55"/>
                              </a:lnTo>
                              <a:lnTo>
                                <a:pt x="1931" y="66"/>
                              </a:lnTo>
                              <a:lnTo>
                                <a:pt x="1980" y="77"/>
                              </a:lnTo>
                              <a:lnTo>
                                <a:pt x="2027" y="88"/>
                              </a:lnTo>
                              <a:lnTo>
                                <a:pt x="2072" y="99"/>
                              </a:lnTo>
                              <a:lnTo>
                                <a:pt x="2115" y="113"/>
                              </a:lnTo>
                              <a:lnTo>
                                <a:pt x="2156" y="126"/>
                              </a:lnTo>
                              <a:lnTo>
                                <a:pt x="2195" y="139"/>
                              </a:lnTo>
                              <a:lnTo>
                                <a:pt x="2231" y="154"/>
                              </a:lnTo>
                              <a:lnTo>
                                <a:pt x="2266" y="170"/>
                              </a:lnTo>
                              <a:lnTo>
                                <a:pt x="2299" y="185"/>
                              </a:lnTo>
                              <a:lnTo>
                                <a:pt x="2327" y="201"/>
                              </a:lnTo>
                              <a:lnTo>
                                <a:pt x="2355" y="217"/>
                              </a:lnTo>
                              <a:lnTo>
                                <a:pt x="2380" y="235"/>
                              </a:lnTo>
                              <a:lnTo>
                                <a:pt x="2402" y="252"/>
                              </a:lnTo>
                              <a:lnTo>
                                <a:pt x="2421" y="270"/>
                              </a:lnTo>
                              <a:lnTo>
                                <a:pt x="2439" y="287"/>
                              </a:lnTo>
                              <a:lnTo>
                                <a:pt x="2453" y="306"/>
                              </a:lnTo>
                              <a:lnTo>
                                <a:pt x="2463" y="325"/>
                              </a:lnTo>
                              <a:lnTo>
                                <a:pt x="2471" y="345"/>
                              </a:lnTo>
                              <a:lnTo>
                                <a:pt x="2476" y="364"/>
                              </a:lnTo>
                              <a:lnTo>
                                <a:pt x="2478" y="384"/>
                              </a:lnTo>
                              <a:lnTo>
                                <a:pt x="2478" y="384"/>
                              </a:lnTo>
                              <a:lnTo>
                                <a:pt x="2476" y="404"/>
                              </a:lnTo>
                              <a:lnTo>
                                <a:pt x="2471" y="423"/>
                              </a:lnTo>
                              <a:lnTo>
                                <a:pt x="2463" y="441"/>
                              </a:lnTo>
                              <a:lnTo>
                                <a:pt x="2453" y="462"/>
                              </a:lnTo>
                              <a:lnTo>
                                <a:pt x="2439" y="479"/>
                              </a:lnTo>
                              <a:lnTo>
                                <a:pt x="2421" y="498"/>
                              </a:lnTo>
                              <a:lnTo>
                                <a:pt x="2402" y="515"/>
                              </a:lnTo>
                              <a:lnTo>
                                <a:pt x="2380" y="533"/>
                              </a:lnTo>
                              <a:lnTo>
                                <a:pt x="2355" y="551"/>
                              </a:lnTo>
                              <a:lnTo>
                                <a:pt x="2327" y="567"/>
                              </a:lnTo>
                              <a:lnTo>
                                <a:pt x="2299" y="583"/>
                              </a:lnTo>
                              <a:lnTo>
                                <a:pt x="2266" y="598"/>
                              </a:lnTo>
                              <a:lnTo>
                                <a:pt x="2231" y="613"/>
                              </a:lnTo>
                              <a:lnTo>
                                <a:pt x="2195" y="628"/>
                              </a:lnTo>
                              <a:lnTo>
                                <a:pt x="2156" y="642"/>
                              </a:lnTo>
                              <a:lnTo>
                                <a:pt x="2115" y="655"/>
                              </a:lnTo>
                              <a:lnTo>
                                <a:pt x="2072" y="667"/>
                              </a:lnTo>
                              <a:lnTo>
                                <a:pt x="2027" y="680"/>
                              </a:lnTo>
                              <a:lnTo>
                                <a:pt x="1980" y="691"/>
                              </a:lnTo>
                              <a:lnTo>
                                <a:pt x="1931" y="702"/>
                              </a:lnTo>
                              <a:lnTo>
                                <a:pt x="1881" y="712"/>
                              </a:lnTo>
                              <a:lnTo>
                                <a:pt x="1829" y="721"/>
                              </a:lnTo>
                              <a:lnTo>
                                <a:pt x="1776" y="730"/>
                              </a:lnTo>
                              <a:lnTo>
                                <a:pt x="1720" y="737"/>
                              </a:lnTo>
                              <a:lnTo>
                                <a:pt x="1664" y="744"/>
                              </a:lnTo>
                              <a:lnTo>
                                <a:pt x="1607" y="750"/>
                              </a:lnTo>
                              <a:lnTo>
                                <a:pt x="1548" y="755"/>
                              </a:lnTo>
                              <a:lnTo>
                                <a:pt x="1488" y="760"/>
                              </a:lnTo>
                              <a:lnTo>
                                <a:pt x="1428" y="762"/>
                              </a:lnTo>
                              <a:lnTo>
                                <a:pt x="1365" y="765"/>
                              </a:lnTo>
                              <a:lnTo>
                                <a:pt x="1302" y="766"/>
                              </a:lnTo>
                              <a:lnTo>
                                <a:pt x="1239" y="767"/>
                              </a:lnTo>
                              <a:lnTo>
                                <a:pt x="1175" y="766"/>
                              </a:lnTo>
                              <a:lnTo>
                                <a:pt x="1112" y="765"/>
                              </a:lnTo>
                              <a:lnTo>
                                <a:pt x="1050" y="762"/>
                              </a:lnTo>
                              <a:lnTo>
                                <a:pt x="988" y="760"/>
                              </a:lnTo>
                              <a:lnTo>
                                <a:pt x="928" y="755"/>
                              </a:lnTo>
                              <a:lnTo>
                                <a:pt x="871" y="750"/>
                              </a:lnTo>
                              <a:lnTo>
                                <a:pt x="813" y="744"/>
                              </a:lnTo>
                              <a:lnTo>
                                <a:pt x="757" y="737"/>
                              </a:lnTo>
                              <a:lnTo>
                                <a:pt x="702" y="730"/>
                              </a:lnTo>
                              <a:lnTo>
                                <a:pt x="648" y="721"/>
                              </a:lnTo>
                              <a:lnTo>
                                <a:pt x="597" y="712"/>
                              </a:lnTo>
                              <a:lnTo>
                                <a:pt x="545" y="702"/>
                              </a:lnTo>
                              <a:lnTo>
                                <a:pt x="498" y="691"/>
                              </a:lnTo>
                              <a:lnTo>
                                <a:pt x="450" y="680"/>
                              </a:lnTo>
                              <a:lnTo>
                                <a:pt x="405" y="667"/>
                              </a:lnTo>
                              <a:lnTo>
                                <a:pt x="363" y="655"/>
                              </a:lnTo>
                              <a:lnTo>
                                <a:pt x="321" y="642"/>
                              </a:lnTo>
                              <a:lnTo>
                                <a:pt x="283" y="628"/>
                              </a:lnTo>
                              <a:lnTo>
                                <a:pt x="246" y="613"/>
                              </a:lnTo>
                              <a:lnTo>
                                <a:pt x="211" y="598"/>
                              </a:lnTo>
                              <a:lnTo>
                                <a:pt x="179" y="583"/>
                              </a:lnTo>
                              <a:lnTo>
                                <a:pt x="149" y="567"/>
                              </a:lnTo>
                              <a:lnTo>
                                <a:pt x="122" y="551"/>
                              </a:lnTo>
                              <a:lnTo>
                                <a:pt x="97" y="533"/>
                              </a:lnTo>
                              <a:lnTo>
                                <a:pt x="75" y="515"/>
                              </a:lnTo>
                              <a:lnTo>
                                <a:pt x="55" y="498"/>
                              </a:lnTo>
                              <a:lnTo>
                                <a:pt x="38" y="479"/>
                              </a:lnTo>
                              <a:lnTo>
                                <a:pt x="25" y="462"/>
                              </a:lnTo>
                              <a:lnTo>
                                <a:pt x="13" y="441"/>
                              </a:lnTo>
                              <a:lnTo>
                                <a:pt x="6" y="423"/>
                              </a:lnTo>
                              <a:lnTo>
                                <a:pt x="1" y="404"/>
                              </a:lnTo>
                              <a:lnTo>
                                <a:pt x="0" y="384"/>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56D046" id="Freeform 18" o:spid="_x0000_s1026" style="position:absolute;margin-left:66.7pt;margin-top:159.8pt;width:154.85pt;height:47.9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78,7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QBR8wkAAI8uAAAOAAAAZHJzL2Uyb0RvYy54bWysWm1v47gR/l6g/0HQxwJZixT1Fmz2cEg2&#10;RYFre8Dt/QDFlmOjtuVKysu26H/vMyRHS++ZIq9oPkR29GTIeeHwmSE//vB+PCSv3TDu+9NdKj5k&#10;adKd1v1mf3q+S3/98nhTp8k4tadNe+hP3V36tRvTHz798Q8f3863nex3/WHTDQmEnMbbt/Ndupum&#10;8+1qNa533bEdP/Tn7oSX2344thO+Ds+rzdC+QfrxsJJZVq7e+mFzHvp1N47464N5mX7S8rfbbj39&#10;fbsduyk53KWY26R/D/r3E/1effrY3j4P7Xm3X9tptP/DLI7t/oRBZ1EP7dQmL8P+N6KO+/XQj/12&#10;+rDuj6t+u92vO60DtBHZd9r8smvPndYFxhnPs5nG/5/Y9d9efx6S/Qa+U2lyao/w0ePQdWTxRNRk&#10;n7fzeAvYL+efB9JwPP/Ur/8x4sXq4g19GYFJnt7+2m8gpn2Zem2T9+1wpP+Etsm7Nv3X2fTd+5Ss&#10;8UfRlGXRFGmyxrsyq/Nc+2bV3vJ/r1/G6c9dryW1rz+Nk3HdBp+04Td29l/g5u3xAC/+aZWUyVsi&#10;VaX1gHNmjHAwuSqSXVKVlQ2GGSRdUO2RlDsgWVfXJcG085SayiMJys8gmXvmVDogUTUeUZWLqj2i&#10;sDK/jVfnHlGNgxJ5c10/4dpcZYVHlnDN3vhkuWYv4BuPB13Dl6VnXq7hq0z6ZLmmz2uPLNf0dSV8&#10;si5t75Hl2l5kReYT5lpfXZclXdsLCRddN5h0jZ95ZLm2F0r6gl66xvfNy7W9KDNf2EvX+MJjfOka&#10;X1SVb11L1/o+T8oL6ze5z5XStb4vxJCnnGWUVb4Yy13z+2I/d+0vReML/ty1v3dV5q4HpMSg1yMj&#10;v/SAJ13krgtkXvtiNndd4M1juesDqbxRm7s+8OfXCyco7+JUrhO8eV9deAG7h8duyvVCXnvWgbrw&#10;gip9iVa5XlBKXF+h6sILSvpiV7leUI1nWakLL+SFL96U64Wi8MytuPCCxIq5Hm+F64XCN7fiwgui&#10;8EpzvVAqed1uxYUXMunLRoXrhRJBfpUZFK4XRF37vFC4XqiEb26uF0QlfSurcL1Q5R6uUbpeEIXy&#10;RW/peqGC669qWrpeEHnpi5DS9UIF2HVprheEqLzSXC9UvtRbul5oaq+iF04oPS4tXSfUwrdKywsf&#10;KM+ar1wflF4XVBcuwFq+arTKdQEt5eurqnI9UDY+Ya4Hcm8yqlwHlL7gqFwHSOVboZXrgBKmva6m&#10;6wChfJtV5TqgKD2LoHYd4A2z2rV/ITxBW7v2l76QrV3zq9Kz1GvX/L6sUbvGV5kTYyiHnrngaXdc&#10;A63fT7YIwqekpco704XXuR+p4KKKCFXVF0EFDkQARRWTBwxtCZxHgaEOgYsoMKKFwLrOCk4D0UDg&#10;Jkoy1R+ERoERo6KwOoo4Jaky1tLj1BRWTxGnKIpsIz1OVaL7NBnQ+RhVpVUVjD0KblUFKY+CW1VB&#10;u6PgVlUQ6xg4UWtSFdQ5Cs6RG6cqsWMtPU5Vor8aHqcq8VsNj1NVWVVBUGNUJYZK0sFAo+BWVVDM&#10;KLhVFRwyCm5VBUmMgRNLpLmDBUbBrapFnKrE87T0OFWJyGl4nKqFVRVMLGbuRMVIOqhWFNyqCi4V&#10;BbeqlnGqElvSk4lTlfiQhsepSoyH4KA0MXMnTqPhcapWVlXQkijpVlUQjyi4VRXUIgZO3ILmDvYQ&#10;BbeqgiBEwa2qIAEO3GyXdpcf0NX+vp89pAn62U/0P+3tuZ2IHPDH5O0u1U3QZHeXUp+TXhz71+5L&#10;ryHTt64sqlg77Lf3h5OLA2WC8nnJOH7Lz7OWZhyACttK47f8NCjsv1rYvNvwa34aGHWIaMysXJRm&#10;Uy6aBIswqvAgTSJijYF5MH6aQYkBEwxl6BKsAbclGHooSzBh92E5kwIejZ/WIlRpk7yMg4vf89Pi&#10;iAYDJ+Yw4ff8tKajlivhAtqCvBsc8ueSHpJoLslDX2YJl1O3kXBo3C3iqG4k3EzFeP78NHqgp6xx&#10;zfKwym4utW74Y9GwFH5aaY1Z8XN+4Nf8NDA0n/WgyJxLOhQ2BhBYSzCUgVravKvyYPw0g6JLrWGI&#10;5iVpFbUWYLj5mISl8NNIQyGrYTP949f8tDCqRMkNy4M21DklGKcylsJPIw2luIYtC6O2t4YtR5wQ&#10;lq0vr0NqJmhpy6ua+uMxsNx6ISAN/RAtLTA3NNJjNFVxdkNLR0sLeIFa7gYX8EOJXE5eDcQINaY0&#10;LhBy1J03uMC4NfXXMW5gQVB7TeMC60ugka9xgeUqGruBB1a/RJNQywskE4mev8YFcpMUwgRLKNdJ&#10;9Dq1wFDypAMCAwxkYymtadAOXMwqEk1bIzG0X+A0wQBDG1BurRja0bCD2rUU2CLp6EEPHdpzpbKL&#10;OLSHS7TRjcSQ1jinMMAAx5AK5QrFdoizYN+1wBAHwqGGkRjgVCB6dvkFKJphhDTHmfNxGuenSee/&#10;B2iGRs9qOcxYGRXIObN5cB4SkGgNjs5bAGhdqGa2z9ryk7W2QYGOa0CiDTM0EJeBHLgFju+W9vZ5&#10;KeCkJQC0iwt90GUgL9dirkJYW35arTkB4FgmIJGzbWAbmpNUiU1wUWtOezjDCQBtIkVfehnImbkM&#10;mYdTPQ58FiXOewf66wGgNQ/RuSWt590Np0MBoN0uq7nzx67jp3HhvP9WwY3abug4SloemhlChbPM&#10;RWWYclSgdotA5jA4d1oGMieq0EtZlMgcqwokADrD0okUh1TLEpkD4vxpGcic0l4h8pYdM0cNSmTO&#10;G5wjc+iQ1kzJQ2Zkhh/yC+6/GCMGHM31RyhyuJwJhSJXR6HY5mIrtFi4dgutPi4FQ8uZNgva90P5&#10;gQvVUMLhujeUwXCSZ8YNrCeuy4M51tb5waRt+wY41VtcIyC/en6hbQVX2gwusE/hfNDgApmd+y6h&#10;nZRL+MDObGvM0E5vmWyIOdiGVZCJmHwVYjbwgK6mAkzJMrQA8TLeCvE4Ww9+xx+R/6gBqY8a504k&#10;NTCdC5yn/nF/OCChU4uG+pM51e/0dewP+w291F+G56f7w5C8tnR9V//YMLuAnYdxemjHncHpVwRr&#10;b4f+5bTRn3Zdu/lsP0/t/mA+61RNQFxDtQ1TupCqL+7+u8maz/XnWt0oWX6+UdnDw82Pj/fqpnzE&#10;XB/yh/v7B/EfmrNQt7v9ZtOdaNp8iViouEu69jqzuf47XyO+UG90rfCof35rhdXlNLT1oQs/tXb6&#10;wi7d0TWXep/6zVfc1x16cysat7jxYdcP/0qTN9yIvkvHf760Q5cmh7+ccOW4EYqOqSb9RRW6HTC4&#10;b57cN+1pDVF36ZTiRJo+3k/m2vXLedg/7zCS0P4+9T/invB2T9d59fzMrOwX3HrWGtgb2nSt2v2u&#10;Ud/ukX/6LwAAAP//AwBQSwMEFAAGAAgAAAAhANNrPVLgAAAACwEAAA8AAABkcnMvZG93bnJldi54&#10;bWxMj8FOwzAMhu9IvENkJG4sDSnT1jWdChJC3LYOCXFLG9NWa5Kqybby9pjTuPmXP/3+nG9nO7Az&#10;TqH3ToFYJMDQNd70rlXwcXh9WAELUTujB+9QwQ8G2Ba3N7nOjL+4PZ6r2DIqcSHTCroYx4zz0HRo&#10;dVj4ER3tvv1kdaQ4tdxM+kLlduCPSbLkVveOLnR6xJcOm2N1sgr2h0+5Gnbi2eLOlG/H+r2sxJdS&#10;93dzuQEWcY5XGP70SR0Kcqr9yZnABspSpoQqkGK9BEZEmkoBrKZBPKXAi5z//6H4BQAA//8DAFBL&#10;AQItABQABgAIAAAAIQC2gziS/gAAAOEBAAATAAAAAAAAAAAAAAAAAAAAAABbQ29udGVudF9UeXBl&#10;c10ueG1sUEsBAi0AFAAGAAgAAAAhADj9If/WAAAAlAEAAAsAAAAAAAAAAAAAAAAALwEAAF9yZWxz&#10;Ly5yZWxzUEsBAi0AFAAGAAgAAAAhAA9NAFHzCQAAjy4AAA4AAAAAAAAAAAAAAAAALgIAAGRycy9l&#10;Mm9Eb2MueG1sUEsBAi0AFAAGAAgAAAAhANNrPVLgAAAACwEAAA8AAAAAAAAAAAAAAAAATQwAAGRy&#10;cy9kb3ducmV2LnhtbFBLBQYAAAAABAAEAPMAAABaDQAAAAA=&#10;" path="m,384l1,364,6,345r7,-20l25,306,38,287,55,270,75,252,97,235r25,-18l149,201r30,-16l211,170r35,-16l283,139r38,-13l363,113,405,99,450,88,498,77,545,66,597,55r51,-8l702,38r55,-8l813,23r58,-5l928,13,988,8r62,-4l1112,2,1175,r64,l1302,r63,2l1428,4r60,4l1548,13r59,5l1664,23r56,7l1776,38r53,9l1881,55r50,11l1980,77r47,11l2072,99r43,14l2156,126r39,13l2231,154r35,16l2299,185r28,16l2355,217r25,18l2402,252r19,18l2439,287r14,19l2463,325r8,20l2476,364r2,20l2478,384r-2,20l2471,423r-8,18l2453,462r-14,17l2421,498r-19,17l2380,533r-25,18l2327,567r-28,16l2266,598r-35,15l2195,628r-39,14l2115,655r-43,12l2027,680r-47,11l1931,702r-50,10l1829,721r-53,9l1720,737r-56,7l1607,750r-59,5l1488,760r-60,2l1365,765r-63,1l1239,767r-64,-1l1112,765r-62,-3l988,760r-60,-5l871,750r-58,-6l757,737r-55,-7l648,721r-51,-9l545,702,498,691,450,680,405,667,363,655,321,642,283,628,246,613,211,598,179,583,149,567,122,551,97,533,75,515,55,498,38,479,25,462,13,441,6,423,1,404,,384e" filled="f" strokeweight=".25pt">
                <v:path arrowok="t" o:connecttype="custom" o:connectlocs="4762,273630;30158,227628;76981,186385;142058,146729;224595,110245;321417,78520;432524,52347;557123,30139;691245,14276;833303,3173;983298,0;1133292,3173;1275350,14276;1409472,30139;1532484,52347;1644385,78520;1742000,110245;1824537,146729;1888820,186385;1935644,227628;1961040,273630;1966595,304562;1954691,349770;1921359,394978;1868980,437014;1798347,474291;1711049,509189;1608672,539328;1492803,564708;1365030,584536;1228527,598812;1083294,606744;932506,607537;784098,602778;645215,590088;514267,571846;395224,548052;288085,519500;195231,486188;118250,449704;59522,408461;19841,366426;794,320424" o:connectangles="0,0,0,0,0,0,0,0,0,0,0,0,0,0,0,0,0,0,0,0,0,0,0,0,0,0,0,0,0,0,0,0,0,0,0,0,0,0,0,0,0,0,0"/>
              </v:shape>
            </w:pict>
          </mc:Fallback>
        </mc:AlternateContent>
      </w:r>
      <w:r w:rsidR="00A03D98" w:rsidRPr="00042DB4">
        <w:rPr>
          <w:noProof/>
          <w:sz w:val="21"/>
          <w:szCs w:val="21"/>
          <w:lang w:val="en-GB" w:eastAsia="en-GB"/>
        </w:rPr>
        <mc:AlternateContent>
          <mc:Choice Requires="wps">
            <w:drawing>
              <wp:anchor distT="0" distB="0" distL="114300" distR="114300" simplePos="0" relativeHeight="251627008" behindDoc="0" locked="0" layoutInCell="1" allowOverlap="1">
                <wp:simplePos x="0" y="0"/>
                <wp:positionH relativeFrom="column">
                  <wp:posOffset>847090</wp:posOffset>
                </wp:positionH>
                <wp:positionV relativeFrom="paragraph">
                  <wp:posOffset>2029460</wp:posOffset>
                </wp:positionV>
                <wp:extent cx="1966595" cy="608330"/>
                <wp:effectExtent l="8890" t="635" r="5715" b="635"/>
                <wp:wrapNone/>
                <wp:docPr id="13"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66595" cy="608330"/>
                        </a:xfrm>
                        <a:custGeom>
                          <a:avLst/>
                          <a:gdLst>
                            <a:gd name="T0" fmla="*/ 6 w 2478"/>
                            <a:gd name="T1" fmla="*/ 345 h 767"/>
                            <a:gd name="T2" fmla="*/ 38 w 2478"/>
                            <a:gd name="T3" fmla="*/ 287 h 767"/>
                            <a:gd name="T4" fmla="*/ 97 w 2478"/>
                            <a:gd name="T5" fmla="*/ 235 h 767"/>
                            <a:gd name="T6" fmla="*/ 179 w 2478"/>
                            <a:gd name="T7" fmla="*/ 185 h 767"/>
                            <a:gd name="T8" fmla="*/ 283 w 2478"/>
                            <a:gd name="T9" fmla="*/ 139 h 767"/>
                            <a:gd name="T10" fmla="*/ 405 w 2478"/>
                            <a:gd name="T11" fmla="*/ 99 h 767"/>
                            <a:gd name="T12" fmla="*/ 545 w 2478"/>
                            <a:gd name="T13" fmla="*/ 66 h 767"/>
                            <a:gd name="T14" fmla="*/ 702 w 2478"/>
                            <a:gd name="T15" fmla="*/ 38 h 767"/>
                            <a:gd name="T16" fmla="*/ 871 w 2478"/>
                            <a:gd name="T17" fmla="*/ 18 h 767"/>
                            <a:gd name="T18" fmla="*/ 1050 w 2478"/>
                            <a:gd name="T19" fmla="*/ 4 h 767"/>
                            <a:gd name="T20" fmla="*/ 1239 w 2478"/>
                            <a:gd name="T21" fmla="*/ 0 h 767"/>
                            <a:gd name="T22" fmla="*/ 1428 w 2478"/>
                            <a:gd name="T23" fmla="*/ 4 h 767"/>
                            <a:gd name="T24" fmla="*/ 1607 w 2478"/>
                            <a:gd name="T25" fmla="*/ 18 h 767"/>
                            <a:gd name="T26" fmla="*/ 1776 w 2478"/>
                            <a:gd name="T27" fmla="*/ 38 h 767"/>
                            <a:gd name="T28" fmla="*/ 1931 w 2478"/>
                            <a:gd name="T29" fmla="*/ 66 h 767"/>
                            <a:gd name="T30" fmla="*/ 2072 w 2478"/>
                            <a:gd name="T31" fmla="*/ 99 h 767"/>
                            <a:gd name="T32" fmla="*/ 2195 w 2478"/>
                            <a:gd name="T33" fmla="*/ 139 h 767"/>
                            <a:gd name="T34" fmla="*/ 2299 w 2478"/>
                            <a:gd name="T35" fmla="*/ 185 h 767"/>
                            <a:gd name="T36" fmla="*/ 2380 w 2478"/>
                            <a:gd name="T37" fmla="*/ 235 h 767"/>
                            <a:gd name="T38" fmla="*/ 2439 w 2478"/>
                            <a:gd name="T39" fmla="*/ 287 h 767"/>
                            <a:gd name="T40" fmla="*/ 2471 w 2478"/>
                            <a:gd name="T41" fmla="*/ 345 h 767"/>
                            <a:gd name="T42" fmla="*/ 2478 w 2478"/>
                            <a:gd name="T43" fmla="*/ 384 h 767"/>
                            <a:gd name="T44" fmla="*/ 2463 w 2478"/>
                            <a:gd name="T45" fmla="*/ 441 h 767"/>
                            <a:gd name="T46" fmla="*/ 2421 w 2478"/>
                            <a:gd name="T47" fmla="*/ 498 h 767"/>
                            <a:gd name="T48" fmla="*/ 2355 w 2478"/>
                            <a:gd name="T49" fmla="*/ 551 h 767"/>
                            <a:gd name="T50" fmla="*/ 2266 w 2478"/>
                            <a:gd name="T51" fmla="*/ 598 h 767"/>
                            <a:gd name="T52" fmla="*/ 2156 w 2478"/>
                            <a:gd name="T53" fmla="*/ 642 h 767"/>
                            <a:gd name="T54" fmla="*/ 2027 w 2478"/>
                            <a:gd name="T55" fmla="*/ 680 h 767"/>
                            <a:gd name="T56" fmla="*/ 1881 w 2478"/>
                            <a:gd name="T57" fmla="*/ 712 h 767"/>
                            <a:gd name="T58" fmla="*/ 1720 w 2478"/>
                            <a:gd name="T59" fmla="*/ 737 h 767"/>
                            <a:gd name="T60" fmla="*/ 1548 w 2478"/>
                            <a:gd name="T61" fmla="*/ 755 h 767"/>
                            <a:gd name="T62" fmla="*/ 1365 w 2478"/>
                            <a:gd name="T63" fmla="*/ 765 h 767"/>
                            <a:gd name="T64" fmla="*/ 1175 w 2478"/>
                            <a:gd name="T65" fmla="*/ 766 h 767"/>
                            <a:gd name="T66" fmla="*/ 988 w 2478"/>
                            <a:gd name="T67" fmla="*/ 760 h 767"/>
                            <a:gd name="T68" fmla="*/ 813 w 2478"/>
                            <a:gd name="T69" fmla="*/ 744 h 767"/>
                            <a:gd name="T70" fmla="*/ 648 w 2478"/>
                            <a:gd name="T71" fmla="*/ 721 h 767"/>
                            <a:gd name="T72" fmla="*/ 498 w 2478"/>
                            <a:gd name="T73" fmla="*/ 691 h 767"/>
                            <a:gd name="T74" fmla="*/ 363 w 2478"/>
                            <a:gd name="T75" fmla="*/ 655 h 767"/>
                            <a:gd name="T76" fmla="*/ 246 w 2478"/>
                            <a:gd name="T77" fmla="*/ 613 h 767"/>
                            <a:gd name="T78" fmla="*/ 149 w 2478"/>
                            <a:gd name="T79" fmla="*/ 567 h 767"/>
                            <a:gd name="T80" fmla="*/ 75 w 2478"/>
                            <a:gd name="T81" fmla="*/ 515 h 767"/>
                            <a:gd name="T82" fmla="*/ 25 w 2478"/>
                            <a:gd name="T83" fmla="*/ 462 h 767"/>
                            <a:gd name="T84" fmla="*/ 1 w 2478"/>
                            <a:gd name="T85" fmla="*/ 404 h 7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2478" h="767">
                              <a:moveTo>
                                <a:pt x="0" y="384"/>
                              </a:moveTo>
                              <a:lnTo>
                                <a:pt x="1" y="364"/>
                              </a:lnTo>
                              <a:lnTo>
                                <a:pt x="6" y="345"/>
                              </a:lnTo>
                              <a:lnTo>
                                <a:pt x="13" y="325"/>
                              </a:lnTo>
                              <a:lnTo>
                                <a:pt x="25" y="306"/>
                              </a:lnTo>
                              <a:lnTo>
                                <a:pt x="38" y="287"/>
                              </a:lnTo>
                              <a:lnTo>
                                <a:pt x="55" y="270"/>
                              </a:lnTo>
                              <a:lnTo>
                                <a:pt x="75" y="252"/>
                              </a:lnTo>
                              <a:lnTo>
                                <a:pt x="97" y="235"/>
                              </a:lnTo>
                              <a:lnTo>
                                <a:pt x="122" y="217"/>
                              </a:lnTo>
                              <a:lnTo>
                                <a:pt x="149" y="201"/>
                              </a:lnTo>
                              <a:lnTo>
                                <a:pt x="179" y="185"/>
                              </a:lnTo>
                              <a:lnTo>
                                <a:pt x="211" y="170"/>
                              </a:lnTo>
                              <a:lnTo>
                                <a:pt x="246" y="154"/>
                              </a:lnTo>
                              <a:lnTo>
                                <a:pt x="283" y="139"/>
                              </a:lnTo>
                              <a:lnTo>
                                <a:pt x="321" y="126"/>
                              </a:lnTo>
                              <a:lnTo>
                                <a:pt x="363" y="113"/>
                              </a:lnTo>
                              <a:lnTo>
                                <a:pt x="405" y="99"/>
                              </a:lnTo>
                              <a:lnTo>
                                <a:pt x="450" y="88"/>
                              </a:lnTo>
                              <a:lnTo>
                                <a:pt x="498" y="77"/>
                              </a:lnTo>
                              <a:lnTo>
                                <a:pt x="545" y="66"/>
                              </a:lnTo>
                              <a:lnTo>
                                <a:pt x="597" y="55"/>
                              </a:lnTo>
                              <a:lnTo>
                                <a:pt x="648" y="47"/>
                              </a:lnTo>
                              <a:lnTo>
                                <a:pt x="702" y="38"/>
                              </a:lnTo>
                              <a:lnTo>
                                <a:pt x="757" y="30"/>
                              </a:lnTo>
                              <a:lnTo>
                                <a:pt x="813" y="23"/>
                              </a:lnTo>
                              <a:lnTo>
                                <a:pt x="871" y="18"/>
                              </a:lnTo>
                              <a:lnTo>
                                <a:pt x="928" y="13"/>
                              </a:lnTo>
                              <a:lnTo>
                                <a:pt x="988" y="8"/>
                              </a:lnTo>
                              <a:lnTo>
                                <a:pt x="1050" y="4"/>
                              </a:lnTo>
                              <a:lnTo>
                                <a:pt x="1112" y="2"/>
                              </a:lnTo>
                              <a:lnTo>
                                <a:pt x="1175" y="0"/>
                              </a:lnTo>
                              <a:lnTo>
                                <a:pt x="1239" y="0"/>
                              </a:lnTo>
                              <a:lnTo>
                                <a:pt x="1302" y="0"/>
                              </a:lnTo>
                              <a:lnTo>
                                <a:pt x="1365" y="2"/>
                              </a:lnTo>
                              <a:lnTo>
                                <a:pt x="1428" y="4"/>
                              </a:lnTo>
                              <a:lnTo>
                                <a:pt x="1488" y="8"/>
                              </a:lnTo>
                              <a:lnTo>
                                <a:pt x="1548" y="13"/>
                              </a:lnTo>
                              <a:lnTo>
                                <a:pt x="1607" y="18"/>
                              </a:lnTo>
                              <a:lnTo>
                                <a:pt x="1664" y="23"/>
                              </a:lnTo>
                              <a:lnTo>
                                <a:pt x="1720" y="30"/>
                              </a:lnTo>
                              <a:lnTo>
                                <a:pt x="1776" y="38"/>
                              </a:lnTo>
                              <a:lnTo>
                                <a:pt x="1829" y="47"/>
                              </a:lnTo>
                              <a:lnTo>
                                <a:pt x="1881" y="55"/>
                              </a:lnTo>
                              <a:lnTo>
                                <a:pt x="1931" y="66"/>
                              </a:lnTo>
                              <a:lnTo>
                                <a:pt x="1980" y="77"/>
                              </a:lnTo>
                              <a:lnTo>
                                <a:pt x="2027" y="88"/>
                              </a:lnTo>
                              <a:lnTo>
                                <a:pt x="2072" y="99"/>
                              </a:lnTo>
                              <a:lnTo>
                                <a:pt x="2115" y="113"/>
                              </a:lnTo>
                              <a:lnTo>
                                <a:pt x="2156" y="126"/>
                              </a:lnTo>
                              <a:lnTo>
                                <a:pt x="2195" y="139"/>
                              </a:lnTo>
                              <a:lnTo>
                                <a:pt x="2231" y="154"/>
                              </a:lnTo>
                              <a:lnTo>
                                <a:pt x="2266" y="170"/>
                              </a:lnTo>
                              <a:lnTo>
                                <a:pt x="2299" y="185"/>
                              </a:lnTo>
                              <a:lnTo>
                                <a:pt x="2327" y="201"/>
                              </a:lnTo>
                              <a:lnTo>
                                <a:pt x="2355" y="217"/>
                              </a:lnTo>
                              <a:lnTo>
                                <a:pt x="2380" y="235"/>
                              </a:lnTo>
                              <a:lnTo>
                                <a:pt x="2402" y="252"/>
                              </a:lnTo>
                              <a:lnTo>
                                <a:pt x="2421" y="270"/>
                              </a:lnTo>
                              <a:lnTo>
                                <a:pt x="2439" y="287"/>
                              </a:lnTo>
                              <a:lnTo>
                                <a:pt x="2453" y="306"/>
                              </a:lnTo>
                              <a:lnTo>
                                <a:pt x="2463" y="325"/>
                              </a:lnTo>
                              <a:lnTo>
                                <a:pt x="2471" y="345"/>
                              </a:lnTo>
                              <a:lnTo>
                                <a:pt x="2476" y="364"/>
                              </a:lnTo>
                              <a:lnTo>
                                <a:pt x="2478" y="384"/>
                              </a:lnTo>
                              <a:lnTo>
                                <a:pt x="2478" y="384"/>
                              </a:lnTo>
                              <a:lnTo>
                                <a:pt x="2476" y="404"/>
                              </a:lnTo>
                              <a:lnTo>
                                <a:pt x="2471" y="423"/>
                              </a:lnTo>
                              <a:lnTo>
                                <a:pt x="2463" y="441"/>
                              </a:lnTo>
                              <a:lnTo>
                                <a:pt x="2453" y="462"/>
                              </a:lnTo>
                              <a:lnTo>
                                <a:pt x="2439" y="479"/>
                              </a:lnTo>
                              <a:lnTo>
                                <a:pt x="2421" y="498"/>
                              </a:lnTo>
                              <a:lnTo>
                                <a:pt x="2402" y="515"/>
                              </a:lnTo>
                              <a:lnTo>
                                <a:pt x="2380" y="533"/>
                              </a:lnTo>
                              <a:lnTo>
                                <a:pt x="2355" y="551"/>
                              </a:lnTo>
                              <a:lnTo>
                                <a:pt x="2327" y="567"/>
                              </a:lnTo>
                              <a:lnTo>
                                <a:pt x="2299" y="583"/>
                              </a:lnTo>
                              <a:lnTo>
                                <a:pt x="2266" y="598"/>
                              </a:lnTo>
                              <a:lnTo>
                                <a:pt x="2231" y="613"/>
                              </a:lnTo>
                              <a:lnTo>
                                <a:pt x="2195" y="628"/>
                              </a:lnTo>
                              <a:lnTo>
                                <a:pt x="2156" y="642"/>
                              </a:lnTo>
                              <a:lnTo>
                                <a:pt x="2115" y="655"/>
                              </a:lnTo>
                              <a:lnTo>
                                <a:pt x="2072" y="667"/>
                              </a:lnTo>
                              <a:lnTo>
                                <a:pt x="2027" y="680"/>
                              </a:lnTo>
                              <a:lnTo>
                                <a:pt x="1980" y="691"/>
                              </a:lnTo>
                              <a:lnTo>
                                <a:pt x="1931" y="702"/>
                              </a:lnTo>
                              <a:lnTo>
                                <a:pt x="1881" y="712"/>
                              </a:lnTo>
                              <a:lnTo>
                                <a:pt x="1829" y="721"/>
                              </a:lnTo>
                              <a:lnTo>
                                <a:pt x="1776" y="730"/>
                              </a:lnTo>
                              <a:lnTo>
                                <a:pt x="1720" y="737"/>
                              </a:lnTo>
                              <a:lnTo>
                                <a:pt x="1664" y="744"/>
                              </a:lnTo>
                              <a:lnTo>
                                <a:pt x="1607" y="750"/>
                              </a:lnTo>
                              <a:lnTo>
                                <a:pt x="1548" y="755"/>
                              </a:lnTo>
                              <a:lnTo>
                                <a:pt x="1488" y="760"/>
                              </a:lnTo>
                              <a:lnTo>
                                <a:pt x="1428" y="762"/>
                              </a:lnTo>
                              <a:lnTo>
                                <a:pt x="1365" y="765"/>
                              </a:lnTo>
                              <a:lnTo>
                                <a:pt x="1302" y="766"/>
                              </a:lnTo>
                              <a:lnTo>
                                <a:pt x="1239" y="767"/>
                              </a:lnTo>
                              <a:lnTo>
                                <a:pt x="1175" y="766"/>
                              </a:lnTo>
                              <a:lnTo>
                                <a:pt x="1112" y="765"/>
                              </a:lnTo>
                              <a:lnTo>
                                <a:pt x="1050" y="762"/>
                              </a:lnTo>
                              <a:lnTo>
                                <a:pt x="988" y="760"/>
                              </a:lnTo>
                              <a:lnTo>
                                <a:pt x="928" y="755"/>
                              </a:lnTo>
                              <a:lnTo>
                                <a:pt x="871" y="750"/>
                              </a:lnTo>
                              <a:lnTo>
                                <a:pt x="813" y="744"/>
                              </a:lnTo>
                              <a:lnTo>
                                <a:pt x="757" y="737"/>
                              </a:lnTo>
                              <a:lnTo>
                                <a:pt x="702" y="730"/>
                              </a:lnTo>
                              <a:lnTo>
                                <a:pt x="648" y="721"/>
                              </a:lnTo>
                              <a:lnTo>
                                <a:pt x="597" y="712"/>
                              </a:lnTo>
                              <a:lnTo>
                                <a:pt x="545" y="702"/>
                              </a:lnTo>
                              <a:lnTo>
                                <a:pt x="498" y="691"/>
                              </a:lnTo>
                              <a:lnTo>
                                <a:pt x="450" y="680"/>
                              </a:lnTo>
                              <a:lnTo>
                                <a:pt x="405" y="667"/>
                              </a:lnTo>
                              <a:lnTo>
                                <a:pt x="363" y="655"/>
                              </a:lnTo>
                              <a:lnTo>
                                <a:pt x="321" y="642"/>
                              </a:lnTo>
                              <a:lnTo>
                                <a:pt x="283" y="628"/>
                              </a:lnTo>
                              <a:lnTo>
                                <a:pt x="246" y="613"/>
                              </a:lnTo>
                              <a:lnTo>
                                <a:pt x="211" y="598"/>
                              </a:lnTo>
                              <a:lnTo>
                                <a:pt x="179" y="583"/>
                              </a:lnTo>
                              <a:lnTo>
                                <a:pt x="149" y="567"/>
                              </a:lnTo>
                              <a:lnTo>
                                <a:pt x="122" y="551"/>
                              </a:lnTo>
                              <a:lnTo>
                                <a:pt x="97" y="533"/>
                              </a:lnTo>
                              <a:lnTo>
                                <a:pt x="75" y="515"/>
                              </a:lnTo>
                              <a:lnTo>
                                <a:pt x="55" y="498"/>
                              </a:lnTo>
                              <a:lnTo>
                                <a:pt x="38" y="479"/>
                              </a:lnTo>
                              <a:lnTo>
                                <a:pt x="25" y="462"/>
                              </a:lnTo>
                              <a:lnTo>
                                <a:pt x="13" y="441"/>
                              </a:lnTo>
                              <a:lnTo>
                                <a:pt x="6" y="423"/>
                              </a:lnTo>
                              <a:lnTo>
                                <a:pt x="1" y="404"/>
                              </a:lnTo>
                              <a:lnTo>
                                <a:pt x="0" y="38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E19C9E" id="Freeform 17" o:spid="_x0000_s1026" style="position:absolute;margin-left:66.7pt;margin-top:159.8pt;width:154.85pt;height:47.9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78,7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t6W7AkAAIAuAAAOAAAAZHJzL2Uyb0RvYy54bWysWtuO47gRfQ+QfxD0GKDHIkXdjOlZZHfS&#10;QYBJdoGd/QC1LbeN2JYjqS+TIP+eUyRLTe+aIhNkHlr26LjIurB4qsiP372djslLN4yH/nyfig9Z&#10;mnTnTb89nJ/u01++PtzVaTJO7XnbHvtzd59+68b0u0+//93H18u6k/2+P267IYGQ87h+vdyn+2m6&#10;rFercbPvTu34ob90Z7zc9cOpnfB1eFpth/YV0k/HlcyycvXaD9vL0G+6ccT/fjYv009a/m7XbaYf&#10;d7uxm5LjfYq5TfrvoP8+0t/Vp4/t+mloL/vDxk6j/R9mcWoPZww6i/rcTm3yPBx+I+p02Az92O+m&#10;D5v+tOp3u8Om0zpAG5H9Spuf9+2l07rAOONlNtP4/xO7+dvLT0Ny2MJ3eZqc2xN89DB0HVk8ERXZ&#10;5/UyrgH7+fLTQBqOly/95u8jXqyu3tCXEZjk8fWv/RZi2uep1zZ52w0n+iW0Td606b/Npu/epmSD&#10;/xRNWRZNkSYbvCuzOs+1b1btmn+9eR6nP3e9ltS+fBkn47otPmnDb+3sv8LNu9MRXvzDKimT10Sq&#10;qrZ+njHCweSqSPZJVWpl4cEZJF1Q7ZEEq82jybq6LUk5oKbySILy75Jyz5xKBySqxiOqclG1RxRW&#10;5vt4de4R1TgokTe39ROuzVVWeGQJ1+yNT5Zr9gK+8XjQNXxZeublGr7KpE+Wa/q89shyTV9Xwifr&#10;2vYeWa7tRVZkPmGu9dVtWdK1vZBw0W2DSdf4mUeWa3uhpC/opWt837xc24sy84W9dI0vPMaXrvFF&#10;VfnWtXSt7/OkvLJ+k/tcKV3r+0IMecpZRlnli7HcNb8v9nPX/lI0vuDPXft7V2XuekBKDHo7MvJr&#10;D3jSRe66QOa1L2Zz1wXSl8dy1wdSeaM2d33gz69XTlDexalcJ3jzvrryAnYPj92U64W89qwDdeUF&#10;VfoSrXK9oJS4vULVlReU9MWucr2gGs+yUldeyAtfvCnXC0XhmVtx5QWJFXM73grXC4VvbsWVF0Th&#10;leZ6oVTytt2KKy9k0peNCtcLJYL8JjMoXC+IuvZ5oXC9UAnf3FwviEr6VlbheqHKPVyjdL0gCuWL&#10;3tL1QgXX39S0dL0g8tIXIaXrhQqw29JcLwhReaW5Xqh8qbd0vdDUXkWvnFB6XFq6TqiFb5WWVz5Q&#10;njVfuT4ovS6orlyAtXzTaJXrAlrKt1dV5XqgbHzCXA/k3mRUuQ4ofcFRuQ6QyrdCK9cBJUx7W03X&#10;AUL5NqvKdUBRehZB7TrAG2a1a/9CeIK2du0vfSFbu+ZXpWep1675fVmjdo2vMifGUA49ccHT7rkG&#10;2rydbRGET0lLlXemC69LP1LBRRURqqqvgqogiACKKiYPGNoSOI8CQx0CF1FgRAuBdZ0VnAaigcBN&#10;lGSqPwiNAiNGRWF1RMkbBbdaijg1hdXTVM9BRYXVVMSpSnSfVAWdj5m7tKqCsUfBraog5VFwqypo&#10;dxTcqgpiHQMnak2qgjpHwTly41Qldqylx6lK9FfD41QlfqvhcaoqqyoIaoyqxFBJOhhoFNyqCooZ&#10;BbeqgkNGwa2qIIkxcGKJNHewwCi4VbWIU5V4npYepyoROQ2PU7WwqoKJxcydqBhJB9WKgltVwaWi&#10;4FbVMk5VYkt6MnGqEh/S8DhVifEQHJQmZu7EaTQ8TtXKqgpaEiXdqgriEQW3qoJaxMCJW9DcwR6i&#10;4FZVEIQouFUVJMCBm13E7vIDutq/7mcPaYJ+9iP9pl1f2onIAX9MXu9T3QRN9vcp9Tnpxal/6b72&#10;GjK9d2VRxdph398fzy4OlAnK5yXj+C0/L1qacQAqbCuN3/LToKjlTMLm3YZf89PAqENEsKxclGZT&#10;LpoEizCq8CBNImKNgXkwfppBiQETDGXoEqwBtyUYeihLMGH3YTmTAh6Nn9YiVGmTvIyDi9/z0+KI&#10;BgMn5jDh9/y0pqOWK+EC2oK8Gxzy55IekmguyUNfZgmXU7eRcGjcLeKobiTcTMV4/vw0eqCnrHHN&#10;8rDKbi61bvhj0bAUflppjVnxc37g1/w0MDSf9aDInEs6FDYGEFhLMJSBWtq8q/Jg/DSDokutYYjm&#10;JWkVtRZguPmYhKXw00hDIathM/3j1/y0MKpEyQ3LgzbUOSUYpzKWwk8jDaW4hi0Lo7a3hi1HnBCW&#10;rS+vQ2omaGnLq5r64zGw3HohIA39EC0tMDc00mM0VXF2Q0tHSwt4gVruBhfwQ4lcTl4NxAg1pjQu&#10;EHLUnTe4wLg19dcxbmBBUHtN4wLrS6CRr3GB5Soau4EHVr9Ek1DLCyQTiZ6/xgVykxSoH/XqCThO&#10;otdpgIHkSQcEBhjIxlJa06AduJhVJJq2RmJov8BpggGGNqDcWjG0o2EHtWspsEXS0YMeOrTnSmUX&#10;cWgPl2ijG4khrXFOYYABjiEVyhXydYizYN+1wBAHwqGGkRjgVCB6dvkFKJphhDTHmfNxGuenSef/&#10;DdAMjZ7VcpixMiqQc2bz4DwkINEaHJ23ANC6UM1sn7XlJ2ttgwId14BEG2ZoIC4DOXALHN8t7e3z&#10;UsBJSwBoFxf6oMtAXq7FXIWwtvy0WnMCwLFMQCJn22A2s0mqxCa4qDWnPZzhBIA2kaIvvQzkzFyG&#10;zMOpHgc+ixLnvQP99QDQmofo3JLW8+6G06EA0G6X1dz5Y9fx07hw3n+r4EZtN3QcJS0PzQyhwlnm&#10;ojJMOSpQu0UgcxicOy0DmRNV6KUsSmSOVQUSAJ1h6USKQ6plicwBcf60DGROaa8QecuOmaMGJTLn&#10;Dc6ROXRIa6bkITMyww/5BfdfjBEDjub6IxQ5XM6EQpGro1Bsc7EVWixcu4VWH5eCoeVMmwXt+6H8&#10;wIVqKOFw3RvKYDjJM+MG1hPX5cEca+v8YNK2fQOc6i2uEZBfPb/QtoIrbQYX2KdwPmhwgczOfZfQ&#10;TsolfGBntjVmaKe3TDbEHGzDKshETL4KMRt4QFdTAaZkGVqAeBlvhXicrQd/wx83x37sTLamVqQ+&#10;dJx7ktTKdK5yjv3xsH04HI/UihyHp8cfjkPy0uK67oP+Z8PqCnbU55fnnn7GmwL9HJdJbduTrpXq&#10;67f/agTqgO9lc/dQ1tWdelDFXVNl9V0mmu+bMlON+vzwb+qICrXeH7bb7vzlcO74KrBQcVdt7aVk&#10;c4lXXwampmtTgNVrvbxKZvrfLSWH/vm8hXbtet+12z/Zz1N7OJrPq+sZayNDbX5qQ+gbunQp19zi&#10;fey333BBd+jNNWhc28aHfT/8M01ecQX6Ph3/8dwOXZoc/3LGHeNGKDqXmvQXVej6f3DfPLpv2vMG&#10;ou7TKcURNH38YTL3rJ8vw+Fpj5GEtsW5/yMuBu8OdH9Xz8/Myn7BNWetgb2STfeo3e8a9X5x/NN/&#10;AAAA//8DAFBLAwQUAAYACAAAACEAvAupeeAAAAALAQAADwAAAGRycy9kb3ducmV2LnhtbEyPwU6D&#10;QBCG7ya+w2ZMvNkFwcYiS2NsTPBgamsfYMtOgZSdJey2wNs7nvQ2f+bLP9/k68l24oqDbx0piBcR&#10;CKTKmZZqBYfv94dnED5oMrpzhApm9LAubm9ynRk30g6v+1ALLiGfaQVNCH0mpa8atNovXI/Eu5Mb&#10;rA4ch1qaQY9cbjv5GEVLaXVLfKHRPb41WJ33F6tAlrMdyq3dbD4Oq/Pn16ktx92s1P3d9PoCIuAU&#10;/mD41Wd1KNjp6C5kvOg4J0nKqIIkXi1BMJGmSQziyEP8lIIscvn/h+IHAAD//wMAUEsBAi0AFAAG&#10;AAgAAAAhALaDOJL+AAAA4QEAABMAAAAAAAAAAAAAAAAAAAAAAFtDb250ZW50X1R5cGVzXS54bWxQ&#10;SwECLQAUAAYACAAAACEAOP0h/9YAAACUAQAACwAAAAAAAAAAAAAAAAAvAQAAX3JlbHMvLnJlbHNQ&#10;SwECLQAUAAYACAAAACEA5KLeluwJAACALgAADgAAAAAAAAAAAAAAAAAuAgAAZHJzL2Uyb0RvYy54&#10;bWxQSwECLQAUAAYACAAAACEAvAupeeAAAAALAQAADwAAAAAAAAAAAAAAAABGDAAAZHJzL2Rvd25y&#10;ZXYueG1sUEsFBgAAAAAEAAQA8wAAAFMNAAAAAA==&#10;" path="m,384l1,364,6,345r7,-20l25,306,38,287,55,270,75,252,97,235r25,-18l149,201r30,-16l211,170r35,-16l283,139r38,-13l363,113,405,99,450,88,498,77,545,66,597,55r51,-8l702,38r55,-8l813,23r58,-5l928,13,988,8r62,-4l1112,2,1175,r64,l1302,r63,2l1428,4r60,4l1548,13r59,5l1664,23r56,7l1776,38r53,9l1881,55r50,11l1980,77r47,11l2072,99r43,14l2156,126r39,13l2231,154r35,16l2299,185r28,16l2355,217r25,18l2402,252r19,18l2439,287r14,19l2463,325r8,20l2476,364r2,20l2478,384r-2,20l2471,423r-8,18l2453,462r-14,17l2421,498r-19,17l2380,533r-25,18l2327,567r-28,16l2266,598r-35,15l2195,628r-39,14l2115,655r-43,12l2027,680r-47,11l1931,702r-50,10l1829,721r-53,9l1720,737r-56,7l1607,750r-59,5l1488,760r-60,2l1365,765r-63,1l1239,767r-64,-1l1112,765r-62,-3l988,760r-60,-5l871,750r-58,-6l757,737r-55,-7l648,721r-51,-9l545,702,498,691,450,680,405,667,363,655,321,642,283,628,246,613,211,598,179,583,149,567,122,551,97,533,75,515,55,498,38,479,25,462,13,441,6,423,1,404,,384xe" stroked="f">
                <v:path arrowok="t" o:connecttype="custom" o:connectlocs="4762,273630;30158,227628;76981,186385;142058,146729;224595,110245;321417,78520;432524,52347;557123,30139;691245,14276;833303,3173;983298,0;1133292,3173;1275350,14276;1409472,30139;1532484,52347;1644385,78520;1742000,110245;1824537,146729;1888820,186385;1935644,227628;1961040,273630;1966595,304562;1954691,349770;1921359,394978;1868980,437014;1798347,474291;1711049,509189;1608672,539328;1492803,564708;1365030,584536;1228527,598812;1083294,606744;932506,607537;784098,602778;645215,590088;514267,571846;395224,548052;288085,519500;195231,486188;118250,449704;59522,408461;19841,366426;794,320424" o:connectangles="0,0,0,0,0,0,0,0,0,0,0,0,0,0,0,0,0,0,0,0,0,0,0,0,0,0,0,0,0,0,0,0,0,0,0,0,0,0,0,0,0,0,0"/>
              </v:shape>
            </w:pict>
          </mc:Fallback>
        </mc:AlternateContent>
      </w:r>
      <w:r w:rsidR="00A03D98" w:rsidRPr="00042DB4">
        <w:rPr>
          <w:noProof/>
          <w:sz w:val="21"/>
          <w:szCs w:val="21"/>
          <w:lang w:val="en-GB" w:eastAsia="en-GB"/>
        </w:rPr>
        <mc:AlternateContent>
          <mc:Choice Requires="wps">
            <w:drawing>
              <wp:anchor distT="0" distB="0" distL="114300" distR="114300" simplePos="0" relativeHeight="251625984" behindDoc="0" locked="0" layoutInCell="1" allowOverlap="1">
                <wp:simplePos x="0" y="0"/>
                <wp:positionH relativeFrom="column">
                  <wp:posOffset>1416685</wp:posOffset>
                </wp:positionH>
                <wp:positionV relativeFrom="paragraph">
                  <wp:posOffset>1551940</wp:posOffset>
                </wp:positionV>
                <wp:extent cx="43180" cy="109220"/>
                <wp:effectExtent l="0" t="0" r="0" b="0"/>
                <wp:wrapNone/>
                <wp:docPr id="1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 cy="109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2933" w:rsidRPr="00356DE9" w:rsidRDefault="00A92933" w:rsidP="00341FB2">
                            <w:pPr>
                              <w:rPr>
                                <w:sz w:val="15"/>
                                <w:szCs w:val="15"/>
                              </w:rPr>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tangle 16" o:spid="_x0000_s1057" style="position:absolute;left:0;text-align:left;margin-left:111.55pt;margin-top:122.2pt;width:3.4pt;height:8.6pt;z-index:2516259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1g/rAIAAKYFAAAOAAAAZHJzL2Uyb0RvYy54bWysVNtu3CAQfa/Uf0C8O77Eu7GteKN0va4q&#10;pW3UtB/A2niNigEBWW9a9d874L1kk5eqLQ9ogGE4M+cw1ze7gaMt1YZJUeL4IsKIika2TGxK/O1r&#10;HWQYGUtES7gUtMRP1OCbxds316MqaCJ7yVuqEQQRphhViXtrVRGGpunpQMyFVFTAYSf1QCws9SZs&#10;NRkh+sDDJIrm4Sh1q7RsqDGwW02HeOHjdx1t7OeuM9QiXmLAZv2s/bx2c7i4JsVGE9WzZg+D/AWK&#10;gTABjx5DVcQS9KjZq1ADa7Q0srMXjRxC2XWsoT4HyCaOXmTz0BNFfS5QHKOOZTL/L2zzaXuvEWuB&#10;uwQjQQbg6AtUjYgNpyieuwKNyhTg96DutUvRqDvZfDdIyGUPbvRWazn2lLQAK3b+4dkFtzBwFa3H&#10;j7KF8OTRSl+rXacHFxCqgHaekqcjJXRnUQOb6WWcAW8NnMRRniSesZAUh7tKG/ueygE5o8QaoPvY&#10;ZHtnrMNCioOLe0rImnHuSefibAMcpx14Ga66M4fBc/gzj/JVtsrSIE3mqyCNqiq4rZdpMK/jq1l1&#10;WS2XVfzLvRunRc/algr3zEFPcfpnfO2VPSnhqCgjOWtdOAfJ6M16yTXaEtBz7YevOJyc3MJzGL4I&#10;kMuLlOIkjd4leVDPs6sgrdNZkF9FWRDF+bt8HqV5WtXnKd0xQf89JTSWOJ8lM8/SM9Avcov8eJ0b&#10;KQZmoWNwNpQ4OzqRwglwJVpPrSWMT/azUjj4p1IA3QeivVydQiel29165z/Epdeak+9atk8gYC1B&#10;YSBGaHdg9FL/wGiE1lFiAb0NI/5BwBdwXeZg6IOxPhhENHCxxBajyVzaqRs9Ks02PcSNp8qoW/gm&#10;NfMaPmHYfy5oBj6VfeNy3eb52nud2uviNwAAAP//AwBQSwMEFAAGAAgAAAAhAJ3Gcw7eAAAACwEA&#10;AA8AAABkcnMvZG93bnJldi54bWxMj8tOwzAQRfdI/IM1SOyoExNFbYhTIaRKgNg05QPcePIQfkS2&#10;24S/Z1jB7o7m6M6Zer9aw64Y4uSdhHyTAUPXeT25QcLn6fCwBRaTcloZ71DCN0bYN7c3taq0X9wR&#10;r20aGJW4WCkJY0pzxXnsRrQqbvyMjna9D1YlGsPAdVALlVvDRZaV3KrJ0YVRzfgyYvfVXqwEfmoP&#10;y7Y1IfPvov8wb6/HHr2U93fr8xOwhGv6g+FXn9ShIaezvzgdmZEgxGNOKIWiKIARIcRuB+xMocxL&#10;4E3N///Q/AAAAP//AwBQSwECLQAUAAYACAAAACEAtoM4kv4AAADhAQAAEwAAAAAAAAAAAAAAAAAA&#10;AAAAW0NvbnRlbnRfVHlwZXNdLnhtbFBLAQItABQABgAIAAAAIQA4/SH/1gAAAJQBAAALAAAAAAAA&#10;AAAAAAAAAC8BAABfcmVscy8ucmVsc1BLAQItABQABgAIAAAAIQA1u1g/rAIAAKYFAAAOAAAAAAAA&#10;AAAAAAAAAC4CAABkcnMvZTJvRG9jLnhtbFBLAQItABQABgAIAAAAIQCdxnMO3gAAAAsBAAAPAAAA&#10;AAAAAAAAAAAAAAYFAABkcnMvZG93bnJldi54bWxQSwUGAAAAAAQABADzAAAAEQYAAAAA&#10;" filled="f" stroked="f">
                <v:textbox style="mso-fit-shape-to-text:t" inset="0,0,0,0">
                  <w:txbxContent>
                    <w:p w:rsidR="00A92933" w:rsidRPr="00356DE9" w:rsidRDefault="00A92933" w:rsidP="00341FB2">
                      <w:pPr>
                        <w:rPr>
                          <w:sz w:val="15"/>
                          <w:szCs w:val="15"/>
                        </w:rPr>
                      </w:pPr>
                    </w:p>
                  </w:txbxContent>
                </v:textbox>
              </v:rect>
            </w:pict>
          </mc:Fallback>
        </mc:AlternateContent>
      </w:r>
      <w:r w:rsidR="00A03D98" w:rsidRPr="00042DB4">
        <w:rPr>
          <w:noProof/>
          <w:sz w:val="21"/>
          <w:szCs w:val="21"/>
          <w:lang w:val="en-GB" w:eastAsia="en-GB"/>
        </w:rPr>
        <mc:AlternateContent>
          <mc:Choice Requires="wps">
            <w:drawing>
              <wp:anchor distT="0" distB="0" distL="114300" distR="114300" simplePos="0" relativeHeight="251624960" behindDoc="0" locked="0" layoutInCell="1" allowOverlap="1">
                <wp:simplePos x="0" y="0"/>
                <wp:positionH relativeFrom="column">
                  <wp:posOffset>1154430</wp:posOffset>
                </wp:positionH>
                <wp:positionV relativeFrom="paragraph">
                  <wp:posOffset>1429385</wp:posOffset>
                </wp:positionV>
                <wp:extent cx="43180" cy="109220"/>
                <wp:effectExtent l="1905" t="635" r="2540" b="4445"/>
                <wp:wrapNone/>
                <wp:docPr id="11"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 cy="109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2933" w:rsidRPr="00356DE9" w:rsidRDefault="00A92933" w:rsidP="00341FB2">
                            <w:pPr>
                              <w:rPr>
                                <w:sz w:val="15"/>
                                <w:szCs w:val="15"/>
                              </w:rPr>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tangle 15" o:spid="_x0000_s1058" style="position:absolute;left:0;text-align:left;margin-left:90.9pt;margin-top:112.55pt;width:3.4pt;height:8.6pt;z-index:2516249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xHqrAIAAKYFAAAOAAAAZHJzL2Uyb0RvYy54bWysVNtu3CAQfa/Uf0C8OzaOd2Nb8Ubpel1V&#10;StuoaT+AtfEaFYMFZL1p1X/vgPeSTV6qtjygAYbhzJzDXN/seoG2TBuuZIHJRYQRk7VquNwU+NvX&#10;KkgxMpbKhgolWYGfmME3i7dvrschZ7HqlGiYRhBEmnwcCtxZO+RhaOqO9dRcqIFJOGyV7qmFpd6E&#10;jaYjRO9FGEfRPByVbgatamYM7JbTIV74+G3Lavu5bQ2zSBQYsFk/az+v3Rwurmm+0XToeL2HQf8C&#10;RU+5hEePoUpqKXrU/FWontdaGdXai1r1oWpbXjOfA2RDohfZPHR0YD4XKI4ZjmUy/y9s/Wl7rxFv&#10;gDuCkaQ9cPQFqkblRjBEZq5A42By8HsY7rVL0Qx3qv5ukFTLDtzYrdZq7BhtABZx/uHZBbcwcBWt&#10;x4+qgfD00Spfq12rexcQqoB2npKnIyVsZ1ENm8klSYG3Gk5IlMWxZyyk+eHuoI19z1SPnFFgDdB9&#10;bLq9M9ZhofnBxT0lVcWF8KQLebYBjtMOvAxX3ZnD4Dn8mUXZKl2lSZDE81WQRGUZ3FbLJJhX5GpW&#10;XpbLZUl+uXdJkne8aZh0zxz0RJI/42uv7EkJR0UZJXjjwjlIRm/WS6HRloKeKz98xeHk5Baew/BF&#10;gFxepETiJHoXZ0E1T6+CpEpmQXYVpUFEsnfZPEqypKzOU7rjkv17SmgscDaLZ56lZ6Bf5Bb58To3&#10;mvfcQscQvC9wenSiuRPgSjaeWku5mOxnpXDwT6UAug9Ee7k6hU5Kt7v1zn+ISy9mJ9+1ap5AwFqB&#10;wkCM0O7A6JT+gdEIraPAEnobRuKDhC/guszB0AdjfTCorOFigS1Gk7m0Uzd6HDTfdBCXTJUZbuGb&#10;VNxr+IRh/7mgGfhU9o3LdZvna+91aq+L3wAAAP//AwBQSwMEFAAGAAgAAAAhALY0V7/eAAAACwEA&#10;AA8AAABkcnMvZG93bnJldi54bWxMj81OwzAQhO9IfQdrK3GjTgxUVohTIaRKgLg07QO48eZH+CeK&#10;3Sa8PdsTHGdnNPNtuVucZVec4hC8gnyTAUPfBDP4TsHpuH+QwGLS3mgbPCr4wQi7anVX6sKE2R/w&#10;WqeOUYmPhVbQpzQWnMemR6fjJozoyWvD5HQiOXXcTHqmcme5yLItd3rwtNDrEd96bL7ri1PAj/V+&#10;lrWdsvAp2i/78X5oMSh1v15eX4AlXNJfGG74hA4VMZ3DxZvILGmZE3pSIMRzDuyWkHIL7EyXJ/EI&#10;vCr5/x+qXwAAAP//AwBQSwECLQAUAAYACAAAACEAtoM4kv4AAADhAQAAEwAAAAAAAAAAAAAAAAAA&#10;AAAAW0NvbnRlbnRfVHlwZXNdLnhtbFBLAQItABQABgAIAAAAIQA4/SH/1gAAAJQBAAALAAAAAAAA&#10;AAAAAAAAAC8BAABfcmVscy8ucmVsc1BLAQItABQABgAIAAAAIQDpLxHqrAIAAKYFAAAOAAAAAAAA&#10;AAAAAAAAAC4CAABkcnMvZTJvRG9jLnhtbFBLAQItABQABgAIAAAAIQC2NFe/3gAAAAsBAAAPAAAA&#10;AAAAAAAAAAAAAAYFAABkcnMvZG93bnJldi54bWxQSwUGAAAAAAQABADzAAAAEQYAAAAA&#10;" filled="f" stroked="f">
                <v:textbox style="mso-fit-shape-to-text:t" inset="0,0,0,0">
                  <w:txbxContent>
                    <w:p w:rsidR="00A92933" w:rsidRPr="00356DE9" w:rsidRDefault="00A92933" w:rsidP="00341FB2">
                      <w:pPr>
                        <w:rPr>
                          <w:sz w:val="15"/>
                          <w:szCs w:val="15"/>
                        </w:rPr>
                      </w:pPr>
                    </w:p>
                  </w:txbxContent>
                </v:textbox>
              </v:rect>
            </w:pict>
          </mc:Fallback>
        </mc:AlternateContent>
      </w:r>
      <w:r w:rsidR="00A03D98" w:rsidRPr="00042DB4">
        <w:rPr>
          <w:noProof/>
          <w:sz w:val="21"/>
          <w:szCs w:val="21"/>
          <w:lang w:val="en-GB" w:eastAsia="en-GB"/>
        </w:rPr>
        <mc:AlternateContent>
          <mc:Choice Requires="wps">
            <w:drawing>
              <wp:anchor distT="0" distB="0" distL="114300" distR="114300" simplePos="0" relativeHeight="251622912" behindDoc="0" locked="0" layoutInCell="1" allowOverlap="1">
                <wp:simplePos x="0" y="0"/>
                <wp:positionH relativeFrom="column">
                  <wp:posOffset>829310</wp:posOffset>
                </wp:positionH>
                <wp:positionV relativeFrom="paragraph">
                  <wp:posOffset>1233170</wp:posOffset>
                </wp:positionV>
                <wp:extent cx="1966595" cy="518795"/>
                <wp:effectExtent l="10160" t="13970" r="13970" b="10160"/>
                <wp:wrapNone/>
                <wp:docPr id="10"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66595" cy="518795"/>
                        </a:xfrm>
                        <a:custGeom>
                          <a:avLst/>
                          <a:gdLst>
                            <a:gd name="T0" fmla="*/ 6 w 2478"/>
                            <a:gd name="T1" fmla="*/ 294 h 655"/>
                            <a:gd name="T2" fmla="*/ 39 w 2478"/>
                            <a:gd name="T3" fmla="*/ 246 h 655"/>
                            <a:gd name="T4" fmla="*/ 98 w 2478"/>
                            <a:gd name="T5" fmla="*/ 200 h 655"/>
                            <a:gd name="T6" fmla="*/ 179 w 2478"/>
                            <a:gd name="T7" fmla="*/ 158 h 655"/>
                            <a:gd name="T8" fmla="*/ 283 w 2478"/>
                            <a:gd name="T9" fmla="*/ 120 h 655"/>
                            <a:gd name="T10" fmla="*/ 406 w 2478"/>
                            <a:gd name="T11" fmla="*/ 86 h 655"/>
                            <a:gd name="T12" fmla="*/ 546 w 2478"/>
                            <a:gd name="T13" fmla="*/ 56 h 655"/>
                            <a:gd name="T14" fmla="*/ 702 w 2478"/>
                            <a:gd name="T15" fmla="*/ 33 h 655"/>
                            <a:gd name="T16" fmla="*/ 871 w 2478"/>
                            <a:gd name="T17" fmla="*/ 16 h 655"/>
                            <a:gd name="T18" fmla="*/ 1050 w 2478"/>
                            <a:gd name="T19" fmla="*/ 4 h 655"/>
                            <a:gd name="T20" fmla="*/ 1239 w 2478"/>
                            <a:gd name="T21" fmla="*/ 0 h 655"/>
                            <a:gd name="T22" fmla="*/ 1428 w 2478"/>
                            <a:gd name="T23" fmla="*/ 4 h 655"/>
                            <a:gd name="T24" fmla="*/ 1607 w 2478"/>
                            <a:gd name="T25" fmla="*/ 16 h 655"/>
                            <a:gd name="T26" fmla="*/ 1776 w 2478"/>
                            <a:gd name="T27" fmla="*/ 33 h 655"/>
                            <a:gd name="T28" fmla="*/ 1931 w 2478"/>
                            <a:gd name="T29" fmla="*/ 56 h 655"/>
                            <a:gd name="T30" fmla="*/ 2073 w 2478"/>
                            <a:gd name="T31" fmla="*/ 86 h 655"/>
                            <a:gd name="T32" fmla="*/ 2195 w 2478"/>
                            <a:gd name="T33" fmla="*/ 120 h 655"/>
                            <a:gd name="T34" fmla="*/ 2299 w 2478"/>
                            <a:gd name="T35" fmla="*/ 158 h 655"/>
                            <a:gd name="T36" fmla="*/ 2380 w 2478"/>
                            <a:gd name="T37" fmla="*/ 200 h 655"/>
                            <a:gd name="T38" fmla="*/ 2439 w 2478"/>
                            <a:gd name="T39" fmla="*/ 246 h 655"/>
                            <a:gd name="T40" fmla="*/ 2472 w 2478"/>
                            <a:gd name="T41" fmla="*/ 294 h 655"/>
                            <a:gd name="T42" fmla="*/ 2478 w 2478"/>
                            <a:gd name="T43" fmla="*/ 328 h 655"/>
                            <a:gd name="T44" fmla="*/ 2463 w 2478"/>
                            <a:gd name="T45" fmla="*/ 378 h 655"/>
                            <a:gd name="T46" fmla="*/ 2422 w 2478"/>
                            <a:gd name="T47" fmla="*/ 425 h 655"/>
                            <a:gd name="T48" fmla="*/ 2355 w 2478"/>
                            <a:gd name="T49" fmla="*/ 469 h 655"/>
                            <a:gd name="T50" fmla="*/ 2267 w 2478"/>
                            <a:gd name="T51" fmla="*/ 511 h 655"/>
                            <a:gd name="T52" fmla="*/ 2156 w 2478"/>
                            <a:gd name="T53" fmla="*/ 547 h 655"/>
                            <a:gd name="T54" fmla="*/ 2028 w 2478"/>
                            <a:gd name="T55" fmla="*/ 579 h 655"/>
                            <a:gd name="T56" fmla="*/ 1881 w 2478"/>
                            <a:gd name="T57" fmla="*/ 607 h 655"/>
                            <a:gd name="T58" fmla="*/ 1721 w 2478"/>
                            <a:gd name="T59" fmla="*/ 628 h 655"/>
                            <a:gd name="T60" fmla="*/ 1548 w 2478"/>
                            <a:gd name="T61" fmla="*/ 645 h 655"/>
                            <a:gd name="T62" fmla="*/ 1366 w 2478"/>
                            <a:gd name="T63" fmla="*/ 653 h 655"/>
                            <a:gd name="T64" fmla="*/ 1175 w 2478"/>
                            <a:gd name="T65" fmla="*/ 655 h 655"/>
                            <a:gd name="T66" fmla="*/ 989 w 2478"/>
                            <a:gd name="T67" fmla="*/ 648 h 655"/>
                            <a:gd name="T68" fmla="*/ 814 w 2478"/>
                            <a:gd name="T69" fmla="*/ 635 h 655"/>
                            <a:gd name="T70" fmla="*/ 648 w 2478"/>
                            <a:gd name="T71" fmla="*/ 615 h 655"/>
                            <a:gd name="T72" fmla="*/ 498 w 2478"/>
                            <a:gd name="T73" fmla="*/ 590 h 655"/>
                            <a:gd name="T74" fmla="*/ 363 w 2478"/>
                            <a:gd name="T75" fmla="*/ 558 h 655"/>
                            <a:gd name="T76" fmla="*/ 247 w 2478"/>
                            <a:gd name="T77" fmla="*/ 523 h 655"/>
                            <a:gd name="T78" fmla="*/ 149 w 2478"/>
                            <a:gd name="T79" fmla="*/ 483 h 655"/>
                            <a:gd name="T80" fmla="*/ 75 w 2478"/>
                            <a:gd name="T81" fmla="*/ 440 h 655"/>
                            <a:gd name="T82" fmla="*/ 25 w 2478"/>
                            <a:gd name="T83" fmla="*/ 393 h 655"/>
                            <a:gd name="T84" fmla="*/ 1 w 2478"/>
                            <a:gd name="T85" fmla="*/ 344 h 6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2478" h="655">
                              <a:moveTo>
                                <a:pt x="0" y="328"/>
                              </a:moveTo>
                              <a:lnTo>
                                <a:pt x="1" y="310"/>
                              </a:lnTo>
                              <a:lnTo>
                                <a:pt x="6" y="294"/>
                              </a:lnTo>
                              <a:lnTo>
                                <a:pt x="14" y="277"/>
                              </a:lnTo>
                              <a:lnTo>
                                <a:pt x="25" y="261"/>
                              </a:lnTo>
                              <a:lnTo>
                                <a:pt x="39" y="246"/>
                              </a:lnTo>
                              <a:lnTo>
                                <a:pt x="55" y="230"/>
                              </a:lnTo>
                              <a:lnTo>
                                <a:pt x="75" y="215"/>
                              </a:lnTo>
                              <a:lnTo>
                                <a:pt x="98" y="200"/>
                              </a:lnTo>
                              <a:lnTo>
                                <a:pt x="123" y="186"/>
                              </a:lnTo>
                              <a:lnTo>
                                <a:pt x="149" y="171"/>
                              </a:lnTo>
                              <a:lnTo>
                                <a:pt x="179" y="158"/>
                              </a:lnTo>
                              <a:lnTo>
                                <a:pt x="212" y="145"/>
                              </a:lnTo>
                              <a:lnTo>
                                <a:pt x="247" y="132"/>
                              </a:lnTo>
                              <a:lnTo>
                                <a:pt x="283" y="120"/>
                              </a:lnTo>
                              <a:lnTo>
                                <a:pt x="322" y="107"/>
                              </a:lnTo>
                              <a:lnTo>
                                <a:pt x="363" y="96"/>
                              </a:lnTo>
                              <a:lnTo>
                                <a:pt x="406" y="86"/>
                              </a:lnTo>
                              <a:lnTo>
                                <a:pt x="451" y="76"/>
                              </a:lnTo>
                              <a:lnTo>
                                <a:pt x="498" y="66"/>
                              </a:lnTo>
                              <a:lnTo>
                                <a:pt x="546" y="56"/>
                              </a:lnTo>
                              <a:lnTo>
                                <a:pt x="597" y="48"/>
                              </a:lnTo>
                              <a:lnTo>
                                <a:pt x="648" y="39"/>
                              </a:lnTo>
                              <a:lnTo>
                                <a:pt x="702" y="33"/>
                              </a:lnTo>
                              <a:lnTo>
                                <a:pt x="757" y="26"/>
                              </a:lnTo>
                              <a:lnTo>
                                <a:pt x="814" y="21"/>
                              </a:lnTo>
                              <a:lnTo>
                                <a:pt x="871" y="16"/>
                              </a:lnTo>
                              <a:lnTo>
                                <a:pt x="929" y="11"/>
                              </a:lnTo>
                              <a:lnTo>
                                <a:pt x="989" y="7"/>
                              </a:lnTo>
                              <a:lnTo>
                                <a:pt x="1050" y="4"/>
                              </a:lnTo>
                              <a:lnTo>
                                <a:pt x="1113" y="2"/>
                              </a:lnTo>
                              <a:lnTo>
                                <a:pt x="1175" y="0"/>
                              </a:lnTo>
                              <a:lnTo>
                                <a:pt x="1239" y="0"/>
                              </a:lnTo>
                              <a:lnTo>
                                <a:pt x="1303" y="0"/>
                              </a:lnTo>
                              <a:lnTo>
                                <a:pt x="1366" y="2"/>
                              </a:lnTo>
                              <a:lnTo>
                                <a:pt x="1428" y="4"/>
                              </a:lnTo>
                              <a:lnTo>
                                <a:pt x="1488" y="7"/>
                              </a:lnTo>
                              <a:lnTo>
                                <a:pt x="1548" y="11"/>
                              </a:lnTo>
                              <a:lnTo>
                                <a:pt x="1607" y="16"/>
                              </a:lnTo>
                              <a:lnTo>
                                <a:pt x="1665" y="21"/>
                              </a:lnTo>
                              <a:lnTo>
                                <a:pt x="1721" y="26"/>
                              </a:lnTo>
                              <a:lnTo>
                                <a:pt x="1776" y="33"/>
                              </a:lnTo>
                              <a:lnTo>
                                <a:pt x="1830" y="39"/>
                              </a:lnTo>
                              <a:lnTo>
                                <a:pt x="1881" y="48"/>
                              </a:lnTo>
                              <a:lnTo>
                                <a:pt x="1931" y="56"/>
                              </a:lnTo>
                              <a:lnTo>
                                <a:pt x="1980" y="66"/>
                              </a:lnTo>
                              <a:lnTo>
                                <a:pt x="2028" y="76"/>
                              </a:lnTo>
                              <a:lnTo>
                                <a:pt x="2073" y="86"/>
                              </a:lnTo>
                              <a:lnTo>
                                <a:pt x="2115" y="96"/>
                              </a:lnTo>
                              <a:lnTo>
                                <a:pt x="2156" y="107"/>
                              </a:lnTo>
                              <a:lnTo>
                                <a:pt x="2195" y="120"/>
                              </a:lnTo>
                              <a:lnTo>
                                <a:pt x="2232" y="132"/>
                              </a:lnTo>
                              <a:lnTo>
                                <a:pt x="2267" y="145"/>
                              </a:lnTo>
                              <a:lnTo>
                                <a:pt x="2299" y="158"/>
                              </a:lnTo>
                              <a:lnTo>
                                <a:pt x="2328" y="171"/>
                              </a:lnTo>
                              <a:lnTo>
                                <a:pt x="2355" y="186"/>
                              </a:lnTo>
                              <a:lnTo>
                                <a:pt x="2380" y="200"/>
                              </a:lnTo>
                              <a:lnTo>
                                <a:pt x="2403" y="215"/>
                              </a:lnTo>
                              <a:lnTo>
                                <a:pt x="2422" y="230"/>
                              </a:lnTo>
                              <a:lnTo>
                                <a:pt x="2439" y="246"/>
                              </a:lnTo>
                              <a:lnTo>
                                <a:pt x="2453" y="261"/>
                              </a:lnTo>
                              <a:lnTo>
                                <a:pt x="2463" y="277"/>
                              </a:lnTo>
                              <a:lnTo>
                                <a:pt x="2472" y="294"/>
                              </a:lnTo>
                              <a:lnTo>
                                <a:pt x="2477" y="310"/>
                              </a:lnTo>
                              <a:lnTo>
                                <a:pt x="2478" y="328"/>
                              </a:lnTo>
                              <a:lnTo>
                                <a:pt x="2478" y="328"/>
                              </a:lnTo>
                              <a:lnTo>
                                <a:pt x="2477" y="344"/>
                              </a:lnTo>
                              <a:lnTo>
                                <a:pt x="2472" y="361"/>
                              </a:lnTo>
                              <a:lnTo>
                                <a:pt x="2463" y="378"/>
                              </a:lnTo>
                              <a:lnTo>
                                <a:pt x="2453" y="393"/>
                              </a:lnTo>
                              <a:lnTo>
                                <a:pt x="2439" y="409"/>
                              </a:lnTo>
                              <a:lnTo>
                                <a:pt x="2422" y="425"/>
                              </a:lnTo>
                              <a:lnTo>
                                <a:pt x="2403" y="440"/>
                              </a:lnTo>
                              <a:lnTo>
                                <a:pt x="2380" y="454"/>
                              </a:lnTo>
                              <a:lnTo>
                                <a:pt x="2355" y="469"/>
                              </a:lnTo>
                              <a:lnTo>
                                <a:pt x="2328" y="483"/>
                              </a:lnTo>
                              <a:lnTo>
                                <a:pt x="2299" y="497"/>
                              </a:lnTo>
                              <a:lnTo>
                                <a:pt x="2267" y="511"/>
                              </a:lnTo>
                              <a:lnTo>
                                <a:pt x="2232" y="523"/>
                              </a:lnTo>
                              <a:lnTo>
                                <a:pt x="2195" y="536"/>
                              </a:lnTo>
                              <a:lnTo>
                                <a:pt x="2156" y="547"/>
                              </a:lnTo>
                              <a:lnTo>
                                <a:pt x="2115" y="558"/>
                              </a:lnTo>
                              <a:lnTo>
                                <a:pt x="2073" y="569"/>
                              </a:lnTo>
                              <a:lnTo>
                                <a:pt x="2028" y="579"/>
                              </a:lnTo>
                              <a:lnTo>
                                <a:pt x="1980" y="590"/>
                              </a:lnTo>
                              <a:lnTo>
                                <a:pt x="1931" y="598"/>
                              </a:lnTo>
                              <a:lnTo>
                                <a:pt x="1881" y="607"/>
                              </a:lnTo>
                              <a:lnTo>
                                <a:pt x="1830" y="615"/>
                              </a:lnTo>
                              <a:lnTo>
                                <a:pt x="1776" y="622"/>
                              </a:lnTo>
                              <a:lnTo>
                                <a:pt x="1721" y="628"/>
                              </a:lnTo>
                              <a:lnTo>
                                <a:pt x="1665" y="635"/>
                              </a:lnTo>
                              <a:lnTo>
                                <a:pt x="1607" y="640"/>
                              </a:lnTo>
                              <a:lnTo>
                                <a:pt x="1548" y="645"/>
                              </a:lnTo>
                              <a:lnTo>
                                <a:pt x="1488" y="648"/>
                              </a:lnTo>
                              <a:lnTo>
                                <a:pt x="1428" y="651"/>
                              </a:lnTo>
                              <a:lnTo>
                                <a:pt x="1366" y="653"/>
                              </a:lnTo>
                              <a:lnTo>
                                <a:pt x="1303" y="655"/>
                              </a:lnTo>
                              <a:lnTo>
                                <a:pt x="1239" y="655"/>
                              </a:lnTo>
                              <a:lnTo>
                                <a:pt x="1175" y="655"/>
                              </a:lnTo>
                              <a:lnTo>
                                <a:pt x="1113" y="653"/>
                              </a:lnTo>
                              <a:lnTo>
                                <a:pt x="1050" y="651"/>
                              </a:lnTo>
                              <a:lnTo>
                                <a:pt x="989" y="648"/>
                              </a:lnTo>
                              <a:lnTo>
                                <a:pt x="929" y="645"/>
                              </a:lnTo>
                              <a:lnTo>
                                <a:pt x="871" y="640"/>
                              </a:lnTo>
                              <a:lnTo>
                                <a:pt x="814" y="635"/>
                              </a:lnTo>
                              <a:lnTo>
                                <a:pt x="757" y="628"/>
                              </a:lnTo>
                              <a:lnTo>
                                <a:pt x="702" y="622"/>
                              </a:lnTo>
                              <a:lnTo>
                                <a:pt x="648" y="615"/>
                              </a:lnTo>
                              <a:lnTo>
                                <a:pt x="597" y="607"/>
                              </a:lnTo>
                              <a:lnTo>
                                <a:pt x="546" y="598"/>
                              </a:lnTo>
                              <a:lnTo>
                                <a:pt x="498" y="590"/>
                              </a:lnTo>
                              <a:lnTo>
                                <a:pt x="451" y="579"/>
                              </a:lnTo>
                              <a:lnTo>
                                <a:pt x="406" y="569"/>
                              </a:lnTo>
                              <a:lnTo>
                                <a:pt x="363" y="558"/>
                              </a:lnTo>
                              <a:lnTo>
                                <a:pt x="322" y="547"/>
                              </a:lnTo>
                              <a:lnTo>
                                <a:pt x="283" y="536"/>
                              </a:lnTo>
                              <a:lnTo>
                                <a:pt x="247" y="523"/>
                              </a:lnTo>
                              <a:lnTo>
                                <a:pt x="212" y="511"/>
                              </a:lnTo>
                              <a:lnTo>
                                <a:pt x="179" y="497"/>
                              </a:lnTo>
                              <a:lnTo>
                                <a:pt x="149" y="483"/>
                              </a:lnTo>
                              <a:lnTo>
                                <a:pt x="123" y="469"/>
                              </a:lnTo>
                              <a:lnTo>
                                <a:pt x="98" y="454"/>
                              </a:lnTo>
                              <a:lnTo>
                                <a:pt x="75" y="440"/>
                              </a:lnTo>
                              <a:lnTo>
                                <a:pt x="55" y="425"/>
                              </a:lnTo>
                              <a:lnTo>
                                <a:pt x="39" y="409"/>
                              </a:lnTo>
                              <a:lnTo>
                                <a:pt x="25" y="393"/>
                              </a:lnTo>
                              <a:lnTo>
                                <a:pt x="14" y="378"/>
                              </a:lnTo>
                              <a:lnTo>
                                <a:pt x="6" y="361"/>
                              </a:lnTo>
                              <a:lnTo>
                                <a:pt x="1" y="344"/>
                              </a:lnTo>
                              <a:lnTo>
                                <a:pt x="0" y="328"/>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4F7AC8" id="Freeform 13" o:spid="_x0000_s1026" style="position:absolute;margin-left:65.3pt;margin-top:97.1pt;width:154.85pt;height:40.8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78,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0B/7AkAAI0uAAAOAAAAZHJzL2Uyb0RvYy54bWysWttu48gRfQ+QfyD0GMAjdbN5M8azWNjj&#10;IMAmWWAnH0BLlCVEEhWStmeyyL/nVF/o0qz6gsX6wZTM4+ququ6qU9X98Yevx0P22g3jvj/dLcSH&#10;1SLrTut+sz893y3+9eXxpl5k49SeNu2hP3V3i2/duPjh05//9PHtfNvJftcfNt2QQchpvH073y12&#10;03S+XS7H9a47tuOH/tyd8HLbD8d2wtfhebkZ2jdIPx6WcrUql2/9sDkP/bobR/z1wbxcfNLyt9tu&#10;Pf1zux27KTvcLTC3Sf8e9O8n+r389LG9fR7a826/ttNof8csju3+hEFnUQ/t1GYvw/43oo779dCP&#10;/Xb6sO6Py3673a87rQO0EavvtPll1547rQuMM55nM41/nNj1P15/HrL9Br6DeU7tET56HLqOLJ6J&#10;nOzzdh5vAfvl/PNAGo7nn/r1v0e8WF68oS8jMNnT29/7DcS0L1OvbfJ1OxzpP6Ft9lWb/tts+u7r&#10;lK3xR9GUZdEUi2yNd4WoK3ymIdpb99/rl3H6a9drSe3rT+NkXLfBJ234jZ39F+ixPR7gxb8sszJ7&#10;y6SqauvnGSMYRjYq22VloQeEB2eQZKC88UjKGUiq8rokxUBN7ZEE5ed5Y2lfl1QykKh8k6o4qqiv&#10;i8LOfB+vzj2zahhKSM+saO3MstTKa3Vu9tpjK8HNXsCiHg9ywxc+Wdzw1Ur6ZHHT5/l1cwlu+roS&#10;PlkXtvfNi9terIqVTxi3vm+VctsL6V2okhvf40fJbS+U9C1VyY3vmxe3vShXlUdHyY0vPAaT3Pii&#10;qnyrQnLr+zwpL6zf5D5XSm593xLLufnlqvLto5yb37f2c25/KZrCY7Oc29+7K3PuASkbX7TILzzg&#10;Cxc5d4HMa9+azbkLvHEs5z6Qyrtqc+4Df3y9cIKqfBtdcSd447668AKyh8cLinshx2a5mkXUhRdU&#10;6Vsginshx6DXpV14QUmvptwLShYeaRdeyAvfelPcC6psrksrLrwgS9+OL7gXCiE80i68ILD/rieC&#10;gnuhUJVH2oUXVt7IBhbwnskKJNirXii4F0Rd+yJIwb1AIfC6NO4FUUmvNO6F0rfeSu4FUSjf6i25&#10;F0rlWSEl94LIS58XSu6FsvDk0JJ7QYjKt95K7gUws+t2K7kXmtoX3soLJ8AeV51QcifUQnlWW3nh&#10;g9wzs4r7oPS6oLpwgfAJ4y5QXvpYcQ8UjSfDV9wDuTcYVdwBhS8lVNwBoNkem1XcAYX0rA2Q9Ped&#10;J5TPmxV3gAJtverNmjvAu8xqbn+lPCaruf0RSa+HoZqbP2988+Lm9+3zmhs/V4xfoRx6dgVPu3M1&#10;0PrryRZB+JS1VHmvdOF17kcquKgiQlX1RdiKCiiqmDxgaEtgXfphvDAY6hDY1WphMFYLgaukaWA1&#10;ELhJAlP9QWiRpiKVGBqepqSwWoo0NalQ0NLTFBVWU5GmqrSqgs6b+jhsc2L0NBkw9iS4VRWkPAlu&#10;VQXtToJbVUGsU+BErWnuoM5JcLdy01Qldqylp6lK9FfD01QlfqvhaaoqqyoIaoqqxFBJOhhoEtyq&#10;CoqZBLeqqjRVlVUVJDFFOrFEmjtYYBLcqgqalwS3qppuTjR+EZHTk0lTtbCqFmmqEhUj6aBaKXMn&#10;rqXhaaoSmdLwNK8SW9LwNFWJD2l4mqrEeAgOSpOiamVVBWlJgltVQUuS4FZVEI8kuFUV1CIFTtyC&#10;VAV7SIJbVUEQkuBWVZAABjcL2Wb5AV3t7/vZwyJDP/uJ/qe9PbcTkQP3MXu7W+gmaLa7W1Cfk14c&#10;+9fuS68h03tXFlWsHfb9/eHEcaBMUD5HxjXTc2/d86ylGQegwg6ibGKVs5+cEPc0wqhDhDHlvI3c&#10;a/c0MGoVEEyVwUGpwiMYsktIA2LABJuTvhvMPc2gjVk76HMEpaEvp8WJOjw58F6Dm/eRG849zbBo&#10;/RocIlJIC2mpjphDv5PjntbEiPWkrkAHKiiPaC7hQENCuNzyDrFyW9CN557WZ1Q3Ql4TNgtayhoW&#10;sZ6izgKkoS4JTQ41lIYhIoZg6D1rGHJEENYY0yENhmCoArU0rNIQDE1qA3PRwtnLPY3dKuosQFP0&#10;RUPSUMcamAtVTop7GmnoZmsYmGtIWkMNUXJ+WBoqcQ0Le5663hoWCRECh1Ba0+DUqJegYeFlSe3x&#10;FFi+MoNGpKEdkjI39NE1LKKpqg0sYjd0dLS0iBeo425wYacKnLsZJcJepb6UwUXkoTmvcehRhxaT&#10;qC29j2wI6q5peZH9JdDH17jIdhWNzd+R3S/RI9TyIsGEWv4aF4lNUiCT0EKOhDokHGO/WOik4wEt&#10;MBaLpaRjBdq3seCOlq0BxrIFzhIMMJZ+iE/ooSP5TKL3bIAxM+LgQQNjGVcqu4djGVyiiW4kRhgB&#10;nVIYYIRhSEU9aR2dw3sKVMUCYwwIRxpGYoRRgeYZF8YImuGDmOM743M5wT1nZmBcmAC0Q+PEI7Tz&#10;MbTNcRFCN5sHpyERidbg6LtFgNaFahVOw/OiwNFJRKJdZmgfhoFu4aoiYh63FXDOEpHo8spcWjjX&#10;uad1oduuClQl6BkXAHAoEwHakIJubhjoglSB/klwaBf2cIITAdo4iq50GOgCcxGzo4v0OO4JSpxT&#10;B7rrEaDLRWCaIa3n5EbJOgy02bKM1CN0Nq4jRYmoFpTo8jkOksJARxBKnBMHJTrGUUa2Ah1KmTlG&#10;8oxwlIjIc3BoR7HKuavktoB7mq1AJ1hm6Lmf5ADu6YB2X9t7QSjAHcA9LdBRyijQUdQ40FJeHKOF&#10;tXYUOqa1Y+QxMzqCj9PA4MCuXog52pUfsZXjqpnYUnTFUWxtu1ortlkKW7rFdt9cCUa2syssY/HB&#10;1amxgOPK3lgEwzmeXtSxkOiq8miMtVV+NGjbrkE8C5iEH0srrqsRy1OuS4Ljv+A6dV2XWCa1/YBY&#10;ZrYlZizTWyYbYw6pTMTw4hizsYV+jCnZ0ixCvEwhhZPHoHUND/+eFiJQUvtRX92c+5DUvmTXN0/9&#10;4/5wQECnoErdyZxiI30d+8N+Qy/1l+H56f4wZK8tXd7VP3ZCF7DzME4P7bgzOP2KYO3t0L+cNvrT&#10;rms3n+3nqd0fzGcd0wmIS6i2XUrXUfW13V+bVfO5/lyrGyXLzzdq9fBw8+PjvbopHzHXh/zh/v5B&#10;/I/mLNTtbr/ZdCeatrtCLFTaFV17mdlc/p0vEV+oN3IrPOqf31pheTkNbX3o4p5aO31dl27omiu9&#10;T/3mG27rDr25E4073Piw64f/LrI33Ie+W4z/eWmHbpEd/nbCheNG0LrPJv1FFRWdQw78zRN/057W&#10;EHW3mBY4j6aP95O5dP1yHvbPO4wktL9P/Y+4Jbzd02VePT8zK/sFd561BvZ+Nl2q5t816v0W+af/&#10;AwAA//8DAFBLAwQUAAYACAAAACEAj1fpEuIAAAALAQAADwAAAGRycy9kb3ducmV2LnhtbEyPwUrE&#10;MBCG74LvEEbwsriJ3bpra9NFBEFBD7vugsdpG5tik5Qk3Vaf3vGkt/mZj3++Kbaz6dlJ+dA5K+F6&#10;KYApW7ums62Ew9vj1S2wENE22DurJHypANvy/KzAvHGT3anTPraMSmzIUYKOccg5D7VWBsPSDcrS&#10;7sN5g5Gib3njcaJy0/NEiDU32Fm6oHFQD1rVn/vRSHg2Iy705F++n3T9vquq1+NxkUl5eTHf3wGL&#10;ao5/MPzqkzqU5FS50TaB9ZRXYk0oDVmaACMiTcUKWCUh2dxkwMuC//+h/AEAAP//AwBQSwECLQAU&#10;AAYACAAAACEAtoM4kv4AAADhAQAAEwAAAAAAAAAAAAAAAAAAAAAAW0NvbnRlbnRfVHlwZXNdLnht&#10;bFBLAQItABQABgAIAAAAIQA4/SH/1gAAAJQBAAALAAAAAAAAAAAAAAAAAC8BAABfcmVscy8ucmVs&#10;c1BLAQItABQABgAIAAAAIQCHM0B/7AkAAI0uAAAOAAAAAAAAAAAAAAAAAC4CAABkcnMvZTJvRG9j&#10;LnhtbFBLAQItABQABgAIAAAAIQCPV+kS4gAAAAsBAAAPAAAAAAAAAAAAAAAAAEYMAABkcnMvZG93&#10;bnJldi54bWxQSwUGAAAAAAQABADzAAAAVQ0AAAAA&#10;" path="m,328l1,310,6,294r8,-17l25,261,39,246,55,230,75,215,98,200r25,-14l149,171r30,-13l212,145r35,-13l283,120r39,-13l363,96,406,86,451,76,498,66,546,56r51,-8l648,39r54,-6l757,26r57,-5l871,16r58,-5l989,7r61,-3l1113,2,1175,r64,l1303,r63,2l1428,4r60,3l1548,11r59,5l1665,21r56,5l1776,33r54,6l1881,48r50,8l1980,66r48,10l2073,86r42,10l2156,107r39,13l2232,132r35,13l2299,158r29,13l2355,186r25,14l2403,215r19,15l2439,246r14,15l2463,277r9,17l2477,310r1,18l2478,328r-1,16l2472,361r-9,17l2453,393r-14,16l2422,425r-19,15l2380,454r-25,15l2328,483r-29,14l2267,511r-35,12l2195,536r-39,11l2115,558r-42,11l2028,579r-48,11l1931,598r-50,9l1830,615r-54,7l1721,628r-56,7l1607,640r-59,5l1488,648r-60,3l1366,653r-63,2l1239,655r-64,l1113,653r-63,-2l989,648r-60,-3l871,640r-57,-5l757,628r-55,-6l648,615r-51,-8l546,598r-48,-8l451,579,406,569,363,558,322,547,283,536,247,523,212,511,179,497,149,483,123,469,98,454,75,440,55,425,39,409,25,393,14,378,6,361,1,344,,328e" filled="f" strokeweight=".25pt">
                <v:path arrowok="t" o:connecttype="custom" o:connectlocs="4762,232864;30951,194845;77775,158411;142058,125144;224595,95046;322210,68117;433318,44355;557123,26138;691245,12673;833303,3168;983298,0;1133292,3168;1275350,12673;1409472,26138;1532484,44355;1645178,68117;1742000,95046;1824537,125144;1888820,158411;1935644,194845;1961833,232864;1966595,259794;1954691,299396;1922152,336623;1868980,371473;1799141,404739;1711049,433253;1609465,458599;1492803,480776;1365823,497410;1228527,510874;1084087,517211;932506,518795;784892,513251;646008,502954;514267,487113;395224,467312;288085,441966;196025,414244;118250,382562;59522,348504;19841,311277;794,272466" o:connectangles="0,0,0,0,0,0,0,0,0,0,0,0,0,0,0,0,0,0,0,0,0,0,0,0,0,0,0,0,0,0,0,0,0,0,0,0,0,0,0,0,0,0,0"/>
              </v:shape>
            </w:pict>
          </mc:Fallback>
        </mc:AlternateContent>
      </w:r>
      <w:r w:rsidR="00A03D98" w:rsidRPr="00042DB4">
        <w:rPr>
          <w:noProof/>
          <w:sz w:val="21"/>
          <w:szCs w:val="21"/>
          <w:lang w:val="en-GB" w:eastAsia="en-GB"/>
        </w:rPr>
        <mc:AlternateContent>
          <mc:Choice Requires="wps">
            <w:drawing>
              <wp:anchor distT="0" distB="0" distL="114300" distR="114300" simplePos="0" relativeHeight="251621888" behindDoc="0" locked="0" layoutInCell="1" allowOverlap="1">
                <wp:simplePos x="0" y="0"/>
                <wp:positionH relativeFrom="column">
                  <wp:posOffset>829310</wp:posOffset>
                </wp:positionH>
                <wp:positionV relativeFrom="paragraph">
                  <wp:posOffset>1233170</wp:posOffset>
                </wp:positionV>
                <wp:extent cx="1966595" cy="518795"/>
                <wp:effectExtent l="635" t="4445" r="4445" b="635"/>
                <wp:wrapNone/>
                <wp:docPr id="9"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66595" cy="518795"/>
                        </a:xfrm>
                        <a:custGeom>
                          <a:avLst/>
                          <a:gdLst>
                            <a:gd name="T0" fmla="*/ 6 w 2478"/>
                            <a:gd name="T1" fmla="*/ 294 h 655"/>
                            <a:gd name="T2" fmla="*/ 39 w 2478"/>
                            <a:gd name="T3" fmla="*/ 246 h 655"/>
                            <a:gd name="T4" fmla="*/ 98 w 2478"/>
                            <a:gd name="T5" fmla="*/ 200 h 655"/>
                            <a:gd name="T6" fmla="*/ 179 w 2478"/>
                            <a:gd name="T7" fmla="*/ 158 h 655"/>
                            <a:gd name="T8" fmla="*/ 283 w 2478"/>
                            <a:gd name="T9" fmla="*/ 120 h 655"/>
                            <a:gd name="T10" fmla="*/ 406 w 2478"/>
                            <a:gd name="T11" fmla="*/ 86 h 655"/>
                            <a:gd name="T12" fmla="*/ 546 w 2478"/>
                            <a:gd name="T13" fmla="*/ 56 h 655"/>
                            <a:gd name="T14" fmla="*/ 702 w 2478"/>
                            <a:gd name="T15" fmla="*/ 33 h 655"/>
                            <a:gd name="T16" fmla="*/ 871 w 2478"/>
                            <a:gd name="T17" fmla="*/ 16 h 655"/>
                            <a:gd name="T18" fmla="*/ 1050 w 2478"/>
                            <a:gd name="T19" fmla="*/ 4 h 655"/>
                            <a:gd name="T20" fmla="*/ 1239 w 2478"/>
                            <a:gd name="T21" fmla="*/ 0 h 655"/>
                            <a:gd name="T22" fmla="*/ 1428 w 2478"/>
                            <a:gd name="T23" fmla="*/ 4 h 655"/>
                            <a:gd name="T24" fmla="*/ 1607 w 2478"/>
                            <a:gd name="T25" fmla="*/ 16 h 655"/>
                            <a:gd name="T26" fmla="*/ 1776 w 2478"/>
                            <a:gd name="T27" fmla="*/ 33 h 655"/>
                            <a:gd name="T28" fmla="*/ 1931 w 2478"/>
                            <a:gd name="T29" fmla="*/ 56 h 655"/>
                            <a:gd name="T30" fmla="*/ 2073 w 2478"/>
                            <a:gd name="T31" fmla="*/ 86 h 655"/>
                            <a:gd name="T32" fmla="*/ 2195 w 2478"/>
                            <a:gd name="T33" fmla="*/ 120 h 655"/>
                            <a:gd name="T34" fmla="*/ 2299 w 2478"/>
                            <a:gd name="T35" fmla="*/ 158 h 655"/>
                            <a:gd name="T36" fmla="*/ 2380 w 2478"/>
                            <a:gd name="T37" fmla="*/ 200 h 655"/>
                            <a:gd name="T38" fmla="*/ 2439 w 2478"/>
                            <a:gd name="T39" fmla="*/ 246 h 655"/>
                            <a:gd name="T40" fmla="*/ 2472 w 2478"/>
                            <a:gd name="T41" fmla="*/ 294 h 655"/>
                            <a:gd name="T42" fmla="*/ 2478 w 2478"/>
                            <a:gd name="T43" fmla="*/ 328 h 655"/>
                            <a:gd name="T44" fmla="*/ 2463 w 2478"/>
                            <a:gd name="T45" fmla="*/ 378 h 655"/>
                            <a:gd name="T46" fmla="*/ 2422 w 2478"/>
                            <a:gd name="T47" fmla="*/ 425 h 655"/>
                            <a:gd name="T48" fmla="*/ 2355 w 2478"/>
                            <a:gd name="T49" fmla="*/ 469 h 655"/>
                            <a:gd name="T50" fmla="*/ 2267 w 2478"/>
                            <a:gd name="T51" fmla="*/ 511 h 655"/>
                            <a:gd name="T52" fmla="*/ 2156 w 2478"/>
                            <a:gd name="T53" fmla="*/ 547 h 655"/>
                            <a:gd name="T54" fmla="*/ 2028 w 2478"/>
                            <a:gd name="T55" fmla="*/ 579 h 655"/>
                            <a:gd name="T56" fmla="*/ 1881 w 2478"/>
                            <a:gd name="T57" fmla="*/ 607 h 655"/>
                            <a:gd name="T58" fmla="*/ 1721 w 2478"/>
                            <a:gd name="T59" fmla="*/ 628 h 655"/>
                            <a:gd name="T60" fmla="*/ 1548 w 2478"/>
                            <a:gd name="T61" fmla="*/ 645 h 655"/>
                            <a:gd name="T62" fmla="*/ 1366 w 2478"/>
                            <a:gd name="T63" fmla="*/ 653 h 655"/>
                            <a:gd name="T64" fmla="*/ 1175 w 2478"/>
                            <a:gd name="T65" fmla="*/ 655 h 655"/>
                            <a:gd name="T66" fmla="*/ 989 w 2478"/>
                            <a:gd name="T67" fmla="*/ 648 h 655"/>
                            <a:gd name="T68" fmla="*/ 814 w 2478"/>
                            <a:gd name="T69" fmla="*/ 635 h 655"/>
                            <a:gd name="T70" fmla="*/ 648 w 2478"/>
                            <a:gd name="T71" fmla="*/ 615 h 655"/>
                            <a:gd name="T72" fmla="*/ 498 w 2478"/>
                            <a:gd name="T73" fmla="*/ 590 h 655"/>
                            <a:gd name="T74" fmla="*/ 363 w 2478"/>
                            <a:gd name="T75" fmla="*/ 558 h 655"/>
                            <a:gd name="T76" fmla="*/ 247 w 2478"/>
                            <a:gd name="T77" fmla="*/ 523 h 655"/>
                            <a:gd name="T78" fmla="*/ 149 w 2478"/>
                            <a:gd name="T79" fmla="*/ 483 h 655"/>
                            <a:gd name="T80" fmla="*/ 75 w 2478"/>
                            <a:gd name="T81" fmla="*/ 440 h 655"/>
                            <a:gd name="T82" fmla="*/ 25 w 2478"/>
                            <a:gd name="T83" fmla="*/ 393 h 655"/>
                            <a:gd name="T84" fmla="*/ 1 w 2478"/>
                            <a:gd name="T85" fmla="*/ 344 h 6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2478" h="655">
                              <a:moveTo>
                                <a:pt x="0" y="328"/>
                              </a:moveTo>
                              <a:lnTo>
                                <a:pt x="1" y="310"/>
                              </a:lnTo>
                              <a:lnTo>
                                <a:pt x="6" y="294"/>
                              </a:lnTo>
                              <a:lnTo>
                                <a:pt x="14" y="277"/>
                              </a:lnTo>
                              <a:lnTo>
                                <a:pt x="25" y="261"/>
                              </a:lnTo>
                              <a:lnTo>
                                <a:pt x="39" y="246"/>
                              </a:lnTo>
                              <a:lnTo>
                                <a:pt x="55" y="230"/>
                              </a:lnTo>
                              <a:lnTo>
                                <a:pt x="75" y="215"/>
                              </a:lnTo>
                              <a:lnTo>
                                <a:pt x="98" y="200"/>
                              </a:lnTo>
                              <a:lnTo>
                                <a:pt x="123" y="186"/>
                              </a:lnTo>
                              <a:lnTo>
                                <a:pt x="149" y="171"/>
                              </a:lnTo>
                              <a:lnTo>
                                <a:pt x="179" y="158"/>
                              </a:lnTo>
                              <a:lnTo>
                                <a:pt x="212" y="145"/>
                              </a:lnTo>
                              <a:lnTo>
                                <a:pt x="247" y="132"/>
                              </a:lnTo>
                              <a:lnTo>
                                <a:pt x="283" y="120"/>
                              </a:lnTo>
                              <a:lnTo>
                                <a:pt x="322" y="107"/>
                              </a:lnTo>
                              <a:lnTo>
                                <a:pt x="363" y="96"/>
                              </a:lnTo>
                              <a:lnTo>
                                <a:pt x="406" y="86"/>
                              </a:lnTo>
                              <a:lnTo>
                                <a:pt x="451" y="76"/>
                              </a:lnTo>
                              <a:lnTo>
                                <a:pt x="498" y="66"/>
                              </a:lnTo>
                              <a:lnTo>
                                <a:pt x="546" y="56"/>
                              </a:lnTo>
                              <a:lnTo>
                                <a:pt x="597" y="48"/>
                              </a:lnTo>
                              <a:lnTo>
                                <a:pt x="648" y="39"/>
                              </a:lnTo>
                              <a:lnTo>
                                <a:pt x="702" y="33"/>
                              </a:lnTo>
                              <a:lnTo>
                                <a:pt x="757" y="26"/>
                              </a:lnTo>
                              <a:lnTo>
                                <a:pt x="814" y="21"/>
                              </a:lnTo>
                              <a:lnTo>
                                <a:pt x="871" y="16"/>
                              </a:lnTo>
                              <a:lnTo>
                                <a:pt x="929" y="11"/>
                              </a:lnTo>
                              <a:lnTo>
                                <a:pt x="989" y="7"/>
                              </a:lnTo>
                              <a:lnTo>
                                <a:pt x="1050" y="4"/>
                              </a:lnTo>
                              <a:lnTo>
                                <a:pt x="1113" y="2"/>
                              </a:lnTo>
                              <a:lnTo>
                                <a:pt x="1175" y="0"/>
                              </a:lnTo>
                              <a:lnTo>
                                <a:pt x="1239" y="0"/>
                              </a:lnTo>
                              <a:lnTo>
                                <a:pt x="1303" y="0"/>
                              </a:lnTo>
                              <a:lnTo>
                                <a:pt x="1366" y="2"/>
                              </a:lnTo>
                              <a:lnTo>
                                <a:pt x="1428" y="4"/>
                              </a:lnTo>
                              <a:lnTo>
                                <a:pt x="1488" y="7"/>
                              </a:lnTo>
                              <a:lnTo>
                                <a:pt x="1548" y="11"/>
                              </a:lnTo>
                              <a:lnTo>
                                <a:pt x="1607" y="16"/>
                              </a:lnTo>
                              <a:lnTo>
                                <a:pt x="1665" y="21"/>
                              </a:lnTo>
                              <a:lnTo>
                                <a:pt x="1721" y="26"/>
                              </a:lnTo>
                              <a:lnTo>
                                <a:pt x="1776" y="33"/>
                              </a:lnTo>
                              <a:lnTo>
                                <a:pt x="1830" y="39"/>
                              </a:lnTo>
                              <a:lnTo>
                                <a:pt x="1881" y="48"/>
                              </a:lnTo>
                              <a:lnTo>
                                <a:pt x="1931" y="56"/>
                              </a:lnTo>
                              <a:lnTo>
                                <a:pt x="1980" y="66"/>
                              </a:lnTo>
                              <a:lnTo>
                                <a:pt x="2028" y="76"/>
                              </a:lnTo>
                              <a:lnTo>
                                <a:pt x="2073" y="86"/>
                              </a:lnTo>
                              <a:lnTo>
                                <a:pt x="2115" y="96"/>
                              </a:lnTo>
                              <a:lnTo>
                                <a:pt x="2156" y="107"/>
                              </a:lnTo>
                              <a:lnTo>
                                <a:pt x="2195" y="120"/>
                              </a:lnTo>
                              <a:lnTo>
                                <a:pt x="2232" y="132"/>
                              </a:lnTo>
                              <a:lnTo>
                                <a:pt x="2267" y="145"/>
                              </a:lnTo>
                              <a:lnTo>
                                <a:pt x="2299" y="158"/>
                              </a:lnTo>
                              <a:lnTo>
                                <a:pt x="2328" y="171"/>
                              </a:lnTo>
                              <a:lnTo>
                                <a:pt x="2355" y="186"/>
                              </a:lnTo>
                              <a:lnTo>
                                <a:pt x="2380" y="200"/>
                              </a:lnTo>
                              <a:lnTo>
                                <a:pt x="2403" y="215"/>
                              </a:lnTo>
                              <a:lnTo>
                                <a:pt x="2422" y="230"/>
                              </a:lnTo>
                              <a:lnTo>
                                <a:pt x="2439" y="246"/>
                              </a:lnTo>
                              <a:lnTo>
                                <a:pt x="2453" y="261"/>
                              </a:lnTo>
                              <a:lnTo>
                                <a:pt x="2463" y="277"/>
                              </a:lnTo>
                              <a:lnTo>
                                <a:pt x="2472" y="294"/>
                              </a:lnTo>
                              <a:lnTo>
                                <a:pt x="2477" y="310"/>
                              </a:lnTo>
                              <a:lnTo>
                                <a:pt x="2478" y="328"/>
                              </a:lnTo>
                              <a:lnTo>
                                <a:pt x="2478" y="328"/>
                              </a:lnTo>
                              <a:lnTo>
                                <a:pt x="2477" y="344"/>
                              </a:lnTo>
                              <a:lnTo>
                                <a:pt x="2472" y="361"/>
                              </a:lnTo>
                              <a:lnTo>
                                <a:pt x="2463" y="378"/>
                              </a:lnTo>
                              <a:lnTo>
                                <a:pt x="2453" y="393"/>
                              </a:lnTo>
                              <a:lnTo>
                                <a:pt x="2439" y="409"/>
                              </a:lnTo>
                              <a:lnTo>
                                <a:pt x="2422" y="425"/>
                              </a:lnTo>
                              <a:lnTo>
                                <a:pt x="2403" y="440"/>
                              </a:lnTo>
                              <a:lnTo>
                                <a:pt x="2380" y="454"/>
                              </a:lnTo>
                              <a:lnTo>
                                <a:pt x="2355" y="469"/>
                              </a:lnTo>
                              <a:lnTo>
                                <a:pt x="2328" y="483"/>
                              </a:lnTo>
                              <a:lnTo>
                                <a:pt x="2299" y="497"/>
                              </a:lnTo>
                              <a:lnTo>
                                <a:pt x="2267" y="511"/>
                              </a:lnTo>
                              <a:lnTo>
                                <a:pt x="2232" y="523"/>
                              </a:lnTo>
                              <a:lnTo>
                                <a:pt x="2195" y="536"/>
                              </a:lnTo>
                              <a:lnTo>
                                <a:pt x="2156" y="547"/>
                              </a:lnTo>
                              <a:lnTo>
                                <a:pt x="2115" y="558"/>
                              </a:lnTo>
                              <a:lnTo>
                                <a:pt x="2073" y="569"/>
                              </a:lnTo>
                              <a:lnTo>
                                <a:pt x="2028" y="579"/>
                              </a:lnTo>
                              <a:lnTo>
                                <a:pt x="1980" y="590"/>
                              </a:lnTo>
                              <a:lnTo>
                                <a:pt x="1931" y="598"/>
                              </a:lnTo>
                              <a:lnTo>
                                <a:pt x="1881" y="607"/>
                              </a:lnTo>
                              <a:lnTo>
                                <a:pt x="1830" y="615"/>
                              </a:lnTo>
                              <a:lnTo>
                                <a:pt x="1776" y="622"/>
                              </a:lnTo>
                              <a:lnTo>
                                <a:pt x="1721" y="628"/>
                              </a:lnTo>
                              <a:lnTo>
                                <a:pt x="1665" y="635"/>
                              </a:lnTo>
                              <a:lnTo>
                                <a:pt x="1607" y="640"/>
                              </a:lnTo>
                              <a:lnTo>
                                <a:pt x="1548" y="645"/>
                              </a:lnTo>
                              <a:lnTo>
                                <a:pt x="1488" y="648"/>
                              </a:lnTo>
                              <a:lnTo>
                                <a:pt x="1428" y="651"/>
                              </a:lnTo>
                              <a:lnTo>
                                <a:pt x="1366" y="653"/>
                              </a:lnTo>
                              <a:lnTo>
                                <a:pt x="1303" y="655"/>
                              </a:lnTo>
                              <a:lnTo>
                                <a:pt x="1239" y="655"/>
                              </a:lnTo>
                              <a:lnTo>
                                <a:pt x="1175" y="655"/>
                              </a:lnTo>
                              <a:lnTo>
                                <a:pt x="1113" y="653"/>
                              </a:lnTo>
                              <a:lnTo>
                                <a:pt x="1050" y="651"/>
                              </a:lnTo>
                              <a:lnTo>
                                <a:pt x="989" y="648"/>
                              </a:lnTo>
                              <a:lnTo>
                                <a:pt x="929" y="645"/>
                              </a:lnTo>
                              <a:lnTo>
                                <a:pt x="871" y="640"/>
                              </a:lnTo>
                              <a:lnTo>
                                <a:pt x="814" y="635"/>
                              </a:lnTo>
                              <a:lnTo>
                                <a:pt x="757" y="628"/>
                              </a:lnTo>
                              <a:lnTo>
                                <a:pt x="702" y="622"/>
                              </a:lnTo>
                              <a:lnTo>
                                <a:pt x="648" y="615"/>
                              </a:lnTo>
                              <a:lnTo>
                                <a:pt x="597" y="607"/>
                              </a:lnTo>
                              <a:lnTo>
                                <a:pt x="546" y="598"/>
                              </a:lnTo>
                              <a:lnTo>
                                <a:pt x="498" y="590"/>
                              </a:lnTo>
                              <a:lnTo>
                                <a:pt x="451" y="579"/>
                              </a:lnTo>
                              <a:lnTo>
                                <a:pt x="406" y="569"/>
                              </a:lnTo>
                              <a:lnTo>
                                <a:pt x="363" y="558"/>
                              </a:lnTo>
                              <a:lnTo>
                                <a:pt x="322" y="547"/>
                              </a:lnTo>
                              <a:lnTo>
                                <a:pt x="283" y="536"/>
                              </a:lnTo>
                              <a:lnTo>
                                <a:pt x="247" y="523"/>
                              </a:lnTo>
                              <a:lnTo>
                                <a:pt x="212" y="511"/>
                              </a:lnTo>
                              <a:lnTo>
                                <a:pt x="179" y="497"/>
                              </a:lnTo>
                              <a:lnTo>
                                <a:pt x="149" y="483"/>
                              </a:lnTo>
                              <a:lnTo>
                                <a:pt x="123" y="469"/>
                              </a:lnTo>
                              <a:lnTo>
                                <a:pt x="98" y="454"/>
                              </a:lnTo>
                              <a:lnTo>
                                <a:pt x="75" y="440"/>
                              </a:lnTo>
                              <a:lnTo>
                                <a:pt x="55" y="425"/>
                              </a:lnTo>
                              <a:lnTo>
                                <a:pt x="39" y="409"/>
                              </a:lnTo>
                              <a:lnTo>
                                <a:pt x="25" y="393"/>
                              </a:lnTo>
                              <a:lnTo>
                                <a:pt x="14" y="378"/>
                              </a:lnTo>
                              <a:lnTo>
                                <a:pt x="6" y="361"/>
                              </a:lnTo>
                              <a:lnTo>
                                <a:pt x="1" y="344"/>
                              </a:lnTo>
                              <a:lnTo>
                                <a:pt x="0" y="32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91E523" id="Freeform 12" o:spid="_x0000_s1026" style="position:absolute;margin-left:65.3pt;margin-top:97.1pt;width:154.85pt;height:40.8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78,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vD/4AkAAH0uAAAOAAAAZHJzL2Uyb0RvYy54bWysWtuO47gRfQ+QfxD0GKDHIkXdjPEssjvp&#10;IMBkd4GdfIDalttGbMmR1O2eDfLvOcWLmt41LwgyDy17dFxkVZFVp4r8+N3b+ZS8duN0HPpNyj5k&#10;adL122F37J836T++Pj7UaTLNbb9rT0PfbdJv3ZR+9+mPf/h4vaw7PhyG064bEwjpp/X1skkP83xZ&#10;r1bT9tCd2+nDcOl6vNwP47md8XV8Xu3G9grp59OKZ1m5ug7j7jIO226a8L+f1cv0k5S/33fb+af9&#10;furm5LRJMbdZ/h3l3yf6u/r0sV0/j+3lcNzqabT/wyzO7bHHoIuoz+3cJi/j8XeizsftOEzDfv6w&#10;Hc6rYb8/bjupA7Rh2W+0+eXQXjqpC4wzXRYzTf8/sdsfX38ek+NukzZp0rdnuOhx7DoyeMI4med6&#10;mdZA/XL5eSQFp8uXYfvPCS9WN2/oywRM8nT9+7CDmPZlHqRJ3vbjmX4JZZM3aflvi+W7tznZ4j9Z&#10;U5ZFU6TJFu8KVlf4TEO0a/Pr7cs0/7UbpKT29cs0K8/t8Enafadn/xVe3p9PcOKfVkmZXBMuqlq7&#10;ecEwC8MbkRySspADwoELiFugvHFIyi0QF+V9ScICNbVDEpRf5o2VfV9SaYFY5ZpUZaOK+r4obMz3&#10;8ercMSusigXFuGNWzLa5yJxWt81eO2yFRfc+YgGLOjxoG75wybINX2XcJcs2fZ7fNxezTV9XzCXr&#10;xvauedm2Z1mRuYTZ1netUtv2jDsXKreN7/Ajt23PBHctVW4b3zUv2/aszCqHjtw2PnMYjNvGZ1Xl&#10;WhXctr7Lk/zG+k3uciW3re9aYrltfp5Vrn2U2+Z3rf3ctj9nTeGwWW7b37krc9sDnDeuaJHfeMAV&#10;LnLbBTyvXWs2t13gjGO57QMunKs2t33gjq83ThCVa6ML2wnOuC9uvIDs4fCCsL2QY7PczSLixgui&#10;dC0QYXshx6D3pd14QXCnprYXBC8c0m68kBeu9SZsL4iyuS+tuPECL107vrC9UDDmkHbjBYb9dz8R&#10;FLYXClE5pN14IXNGNrAAK/sgwd71QmF7gdW1K4IUthcoBN6XZnuBVdwpzfZC6Vpvpe0FVgjX6i1t&#10;L5TCsUJK2wssL11eKG0vlIUjh5a2FxirXOuttL0AZnbfbqXthaZ2hbfyxgmwx10nlLYTaiYcq628&#10;8UHumFll+6B0uqC6cQFzCbNdIJz0sbI9UDSODF/ZHsidwaiyHVC4UkJlOwA022GzynZAwR1rAyT9&#10;fecx4fJmZTtAgLbe9WZtO8C5zGrb/kI4TFbb9kckvR+Gatv8eeOal21+1z6vbePnwuJXKIeeTcHT&#10;HkwNtH3rdRGET0lLhXcmC6/LMFHBRRURqqqvTFdUQFHF5ABDWwLnUWCoQ2BTq/klY7UQuIqSjNVA&#10;4CYKTPUHoVmcilRiSHickkxryeLUpEJBSo9TlGlNWZyqXKsKOq/qY7/NidHTZMDYo+BaVZDyKLhW&#10;FbQ7Cq5VBbGOgRO1prmDOkfBzcqNU5XYsZQepyrRXwmPU5X4rYTHqSq0qiCoMaoSQyXpYKBRcK0q&#10;KGYUXKsq4lQVWlWQxBjpxBJp7mCBUXCtKmheFFyrqro5iJf+7UFETk4mTtVCq1rEqUpUjKSDasXM&#10;nbiWhMepSmRKwuO8SmxJwuNUJT4k4XGqEuMhOChNjKqVVhWkJQquVQUtiYJrVUE8ouBaVVCLGDhx&#10;C1IV7CEKrlUFQYiCa1VBAiy4Wsg6y49oav+2nT2mCdrZT/Sbdn1pZyIH5mNy3aSyCZocNin1OenF&#10;eXjtvg4SMr93ZVHF6mHf3596GwfKBOVzZFw1PfPWPC9SmnIAKmwvSidWvvjJCDFPJYw6RBiTL9vI&#10;vDZPBaNWAcFE6R2UKjyCIbv4NCAGTLAl6ZvBzFMN2qi1gz6HVxr6clIcq/2TA+9VuGUfmeHMUw2L&#10;1q/CISL5tOCa6rAl9Bs55qlNjFhP6jJ0oLzyiOYSDjTEh8s172CZ2YJmPPPUPqO6EfIav1nQUpaw&#10;gPUEdRYgDXWJb3KooSQMEdEHQ+9ZwpAjvLBGmQ5p0AdDFSilYZX6YGhSK5iJFsZe5qnsVlFnAZqi&#10;L+qThjpWwUyoMlLMU0lDN1vCwFx90hpqiJLz/dJQiUuY3/PU9ZawQIhgTK0Q/7qkXoKU5l+W1B6P&#10;geWZGjQgDe0QKS0wN/TRYzQVtYIF7IaOjpQW8AJ13BXO71SGczelhN+r1JdSuIA8NOclDj1q32Ji&#10;tab3gQ1B3TUpL7C/GPr4EhfYrqzR+Tuw+zl6hFJeIJhQy1/iArGJM2SSiFCHhKPsFwqddDwgBYZi&#10;Med0rED7NhTc0bJVwFC2wFmCAobSD/EJOXQgn3H0nhUwZEYcPEhgKONyofdwKINzNNGVxAAjoFMK&#10;BQwwDC6oJy2js39PgapoYIgB4UhDSQwwKtA85cIQQVN8EHN8Z3wmJ5jnwgyUCyOAemicePh2PobW&#10;OS5A6Bbz4DQkIFEbHH23AFC7UGT+NLwsChydBCTqZYb2oR9oFq4oAuYxWwHnLAGJJq8spYVxnXlq&#10;F5rtKkBVvJ4xAQCHMgGgDino5vqBJkgV6J94hzZhDyc4AaCOo+hK+4EmMBchO5pIXywFoLGfeSo7&#10;LqkD3XXv0O+5CEzTp/WS3ChZ+4E6W5aBeoTOxmWkKBHVvBJNPsdBkh9oCEKJc2KvRMM4ysBWoEMp&#10;NcdAnmGGEhF59g5tKFa5dJWM68xTu9BQNhxR+SUaCqjvBaEAN5LMU0s0lDIINBQ1DNSUNzhHQ6FD&#10;WhtGHjKjIfg4DfQax9QLIUeb8iO0ckw1E1qKpjgKrW1Ta4U2S6FLt9DuWyrBwHY2hWUoPpg6NRRw&#10;TNkbimA4x5P7KRQSTVUejLG6yg8Gbd01CGcBlfBDacV0NUJ5ynRJcPznXaem6xLKpLofEMrMusQM&#10;ZXrNZEPMIZaJKF4cYja60A8xJV2aBYiXKqRw8ui1ruLhv6eF29MwdSpaUyNSXuJcOpLUyLQuck7D&#10;6bh7PJ5O1IicxuenH05j8triru6j/KcncAM7ydPLfqCfmaRAP8dVUt30pEul8u7tvxuGOuB73jw8&#10;lnX1IB5F8dBUWf2Qseb7psxEIz4//of6oUysD8fdruu/HPvO3ANmIu6erb6RrG7wypvA1HJtCnBH&#10;qZdTyUz+u6fkOLz0O2jXrg9du/uL/jy3x5P6vLqdsTQy1DZPaQh5P5eu5Ko7vE/D7huu546DugON&#10;O9v4cBjGX9PkivvPm3T610s7dmly+luPC8YNo4WezPKLKCo6eBztN0/2m7bfQtQmnVMcQNPHH2Z1&#10;yfrlMh6fDxiJSVv0w59xLXh/pNu7cn5qVvoL7jhLDfR9bLpEbX+XqPdb45/+CwAA//8DAFBLAwQU&#10;AAYACAAAACEA8y1lTN8AAAALAQAADwAAAGRycy9kb3ducmV2LnhtbEyPwU7DMBBE70j8g7VI3KhD&#10;GkIS4lQoEheQUCl8wDZekojYDrHbun/PcoLbjnZ29k29iWYSR1r86KyC21UCgmzn9Gh7BR/vTzcF&#10;CB/QapycJQVn8rBpLi9qrLQ72Tc67kIvOMT6ChUMIcyVlL4byKBfuZks7z7dYjCwXHqpFzxxuJlk&#10;miS5NDha/jDgTO1A3dfuYBhjDqGIz3lRbl9i0b6eczTtt1LXV/HxAUSgGP7M8IvPN9Aw094drPZi&#10;Yr1OcrbyUGYpCHZkWbIGsVeQ3t+VIJta/u/Q/AAAAP//AwBQSwECLQAUAAYACAAAACEAtoM4kv4A&#10;AADhAQAAEwAAAAAAAAAAAAAAAAAAAAAAW0NvbnRlbnRfVHlwZXNdLnhtbFBLAQItABQABgAIAAAA&#10;IQA4/SH/1gAAAJQBAAALAAAAAAAAAAAAAAAAAC8BAABfcmVscy8ucmVsc1BLAQItABQABgAIAAAA&#10;IQAUCvD/4AkAAH0uAAAOAAAAAAAAAAAAAAAAAC4CAABkcnMvZTJvRG9jLnhtbFBLAQItABQABgAI&#10;AAAAIQDzLWVM3wAAAAsBAAAPAAAAAAAAAAAAAAAAADoMAABkcnMvZG93bnJldi54bWxQSwUGAAAA&#10;AAQABADzAAAARg0AAAAA&#10;" path="m,328l1,310,6,294r8,-17l25,261,39,246,55,230,75,215,98,200r25,-14l149,171r30,-13l212,145r35,-13l283,120r39,-13l363,96,406,86,451,76,498,66,546,56r51,-8l648,39r54,-6l757,26r57,-5l871,16r58,-5l989,7r61,-3l1113,2,1175,r64,l1303,r63,2l1428,4r60,3l1548,11r59,5l1665,21r56,5l1776,33r54,6l1881,48r50,8l1980,66r48,10l2073,86r42,10l2156,107r39,13l2232,132r35,13l2299,158r29,13l2355,186r25,14l2403,215r19,15l2439,246r14,15l2463,277r9,17l2477,310r1,18l2478,328r-1,16l2472,361r-9,17l2453,393r-14,16l2422,425r-19,15l2380,454r-25,15l2328,483r-29,14l2267,511r-35,12l2195,536r-39,11l2115,558r-42,11l2028,579r-48,11l1931,598r-50,9l1830,615r-54,7l1721,628r-56,7l1607,640r-59,5l1488,648r-60,3l1366,653r-63,2l1239,655r-64,l1113,653r-63,-2l989,648r-60,-3l871,640r-57,-5l757,628r-55,-6l648,615r-51,-8l546,598r-48,-8l451,579,406,569,363,558,322,547,283,536,247,523,212,511,179,497,149,483,123,469,98,454,75,440,55,425,39,409,25,393,14,378,6,361,1,344,,328xe" stroked="f">
                <v:path arrowok="t" o:connecttype="custom" o:connectlocs="4762,232864;30951,194845;77775,158411;142058,125144;224595,95046;322210,68117;433318,44355;557123,26138;691245,12673;833303,3168;983298,0;1133292,3168;1275350,12673;1409472,26138;1532484,44355;1645178,68117;1742000,95046;1824537,125144;1888820,158411;1935644,194845;1961833,232864;1966595,259794;1954691,299396;1922152,336623;1868980,371473;1799141,404739;1711049,433253;1609465,458599;1492803,480776;1365823,497410;1228527,510874;1084087,517211;932506,518795;784892,513251;646008,502954;514267,487113;395224,467312;288085,441966;196025,414244;118250,382562;59522,348504;19841,311277;794,272466" o:connectangles="0,0,0,0,0,0,0,0,0,0,0,0,0,0,0,0,0,0,0,0,0,0,0,0,0,0,0,0,0,0,0,0,0,0,0,0,0,0,0,0,0,0,0"/>
              </v:shape>
            </w:pict>
          </mc:Fallback>
        </mc:AlternateContent>
      </w:r>
      <w:r w:rsidR="00A03D98" w:rsidRPr="00042DB4">
        <w:rPr>
          <w:noProof/>
          <w:sz w:val="21"/>
          <w:szCs w:val="21"/>
          <w:lang w:val="en-GB" w:eastAsia="en-GB"/>
        </w:rPr>
        <mc:AlternateContent>
          <mc:Choice Requires="wps">
            <w:drawing>
              <wp:anchor distT="0" distB="0" distL="114300" distR="114300" simplePos="0" relativeHeight="251620864" behindDoc="0" locked="0" layoutInCell="1" allowOverlap="1">
                <wp:simplePos x="0" y="0"/>
                <wp:positionH relativeFrom="column">
                  <wp:posOffset>432435</wp:posOffset>
                </wp:positionH>
                <wp:positionV relativeFrom="paragraph">
                  <wp:posOffset>643890</wp:posOffset>
                </wp:positionV>
                <wp:extent cx="2747010" cy="350520"/>
                <wp:effectExtent l="3810" t="0" r="1905" b="0"/>
                <wp:wrapNone/>
                <wp:docPr id="8"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7010" cy="350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2933" w:rsidRPr="00080F92" w:rsidRDefault="00A92933" w:rsidP="008447EC">
                            <w:pPr>
                              <w:pStyle w:val="Paragrafi"/>
                              <w:ind w:firstLine="0"/>
                              <w:jc w:val="left"/>
                              <w:rPr>
                                <w:color w:val="000000"/>
                                <w:sz w:val="16"/>
                                <w:szCs w:val="16"/>
                                <w:lang w:val="sq-AL"/>
                              </w:rPr>
                            </w:pPr>
                            <w:r w:rsidRPr="00080F92">
                              <w:rPr>
                                <w:sz w:val="16"/>
                                <w:szCs w:val="16"/>
                                <w:lang w:val="sq-AL"/>
                              </w:rPr>
                              <w:t>Përcakto nëse janë zbatuar parimet e mëposhtme të çregjistrimit për një pjesë ose të gjithë aktivin (ose grup aktivesh të ngjashme)</w:t>
                            </w:r>
                            <w:r w:rsidRPr="00080F92">
                              <w:rPr>
                                <w:sz w:val="16"/>
                                <w:szCs w:val="16"/>
                                <w:lang w:val="sq-AL"/>
                              </w:rPr>
                              <w:br/>
                              <w:t>[paragrafi 3.2.2]</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tangle 11" o:spid="_x0000_s1059" style="position:absolute;left:0;text-align:left;margin-left:34.05pt;margin-top:50.7pt;width:216.3pt;height:27.6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X3TrwIAAKkFAAAOAAAAZHJzL2Uyb0RvYy54bWysVNuO2yAQfa/Uf0C8e32Jc7G1zmo3jqtK&#10;23bVbT+A2DhGxeACibOt+u8d8DqbZF+qtjygAYbhnJnDXN8cWo72VGkmRYbDqwAjKkpZMbHN8Ncv&#10;hbfASBsiKsKloBl+ohrfLN++ue67lEaykbyiCkEQodO+y3BjTJf6vi4b2hJ9JTsq4LCWqiUGlmrr&#10;V4r0EL3lfhQEM7+XquqULKnWsJsPh3jp4tc1Lc2nutbUIJ5hwGbcrNy8sbO/vCbpVpGuYeUzDPIX&#10;KFrCBDx6DJUTQ9BOsVehWlYqqWVtrkrZ+rKuWUkdB2ATBhdsHhvSUccFkqO7Y5r0/wtbftw/KMSq&#10;DEOhBGmhRJ8haURsOUVhaPPTdzoFt8fuQVmGuruX5TeNhFw14EZvlZJ9Q0kFqJy/f3bBLjRcRZv+&#10;g6wgPNkZ6VJ1qFVrA0IS0MFV5OlYEXowqITNaB7PIS8YlXA2mQbTyJXMJ+l4u1PavKOyRdbIsALw&#10;LjrZ32sD6MF1dLGPCVkwzl3VuTjbAMdhB96Gq/bMonBF/JkEyXqxXsReHM3WXhzkuXdbrGJvVoTz&#10;aT7JV6s8/GXfDeO0YVVFhX1mFFQY/1nBnqU9SOEoKS05q2w4C0mr7WbFFdoTEHThhq0RgD9x889h&#10;uGPgckEpjOLgLkq8YraYe3ERT71kHiy8IEzuklkQJ3FenFO6Z4L+OyXUZziZRlNXpRPQF9wCN15z&#10;I2nLDLQMzlrQ7NGJpFaCa1G50hrC+GCfpMLCf0kFZGwstBOs1eigdXPYHNyPmExG+W9k9QQSVhIU&#10;BmKEfgdGI9UPjHroHRnW33dEUYz4ewHfwDaa0VCjsRkNIkq4mmGD0WCuzNCQdp1i2wYih0Nuulv4&#10;KgVzKrbfaEABFOwC+oEj89y7bMM5XTuvlw67/A0AAP//AwBQSwMEFAAGAAgAAAAhAPRsI/ffAAAA&#10;CgEAAA8AAABkcnMvZG93bnJldi54bWxMj8FOwzAMhu9IvENkJC5oSzqxrpSmE0LaDQmtcIBb1pi2&#10;0DhVk62Fp8ecxtG/P/3+XGxn14sTjqHzpCFZKhBItbcdNRpeX3aLDESIhqzpPaGGbwywLS8vCpNb&#10;P9EeT1VsBJdQyI2GNsYhlzLULToTln5A4t2HH52JPI6NtKOZuNz1cqVUKp3piC+0ZsDHFuuv6ug0&#10;7J7fOqQfub+5yyb/Wa/eq/Zp0Pr6an64BxFxjmcY/vRZHUp2Ovgj2SB6DWmWMMm5Sm5BMLBWagPi&#10;wMk6TUGWhfz/QvkLAAD//wMAUEsBAi0AFAAGAAgAAAAhALaDOJL+AAAA4QEAABMAAAAAAAAAAAAA&#10;AAAAAAAAAFtDb250ZW50X1R5cGVzXS54bWxQSwECLQAUAAYACAAAACEAOP0h/9YAAACUAQAACwAA&#10;AAAAAAAAAAAAAAAvAQAAX3JlbHMvLnJlbHNQSwECLQAUAAYACAAAACEAUnV9068CAACpBQAADgAA&#10;AAAAAAAAAAAAAAAuAgAAZHJzL2Uyb0RvYy54bWxQSwECLQAUAAYACAAAACEA9Gwj998AAAAKAQAA&#10;DwAAAAAAAAAAAAAAAAAJBQAAZHJzL2Rvd25yZXYueG1sUEsFBgAAAAAEAAQA8wAAABUGAAAAAA==&#10;" filled="f" stroked="f">
                <v:textbox style="mso-fit-shape-to-text:t" inset="0,0,0,0">
                  <w:txbxContent>
                    <w:p w:rsidR="00A92933" w:rsidRPr="00080F92" w:rsidRDefault="00A92933" w:rsidP="008447EC">
                      <w:pPr>
                        <w:pStyle w:val="Paragrafi"/>
                        <w:ind w:firstLine="0"/>
                        <w:jc w:val="left"/>
                        <w:rPr>
                          <w:color w:val="000000"/>
                          <w:sz w:val="16"/>
                          <w:szCs w:val="16"/>
                          <w:lang w:val="sq-AL"/>
                        </w:rPr>
                      </w:pPr>
                      <w:r w:rsidRPr="00080F92">
                        <w:rPr>
                          <w:sz w:val="16"/>
                          <w:szCs w:val="16"/>
                          <w:lang w:val="sq-AL"/>
                        </w:rPr>
                        <w:t>Përcakto nëse janë zbatuar parimet e mëposhtme të çregjistrimit për një pjesë ose të gjithë aktivin (ose grup aktivesh të ngjashme)</w:t>
                      </w:r>
                      <w:r w:rsidRPr="00080F92">
                        <w:rPr>
                          <w:sz w:val="16"/>
                          <w:szCs w:val="16"/>
                          <w:lang w:val="sq-AL"/>
                        </w:rPr>
                        <w:br/>
                        <w:t>[paragrafi 3.2.2]</w:t>
                      </w:r>
                    </w:p>
                  </w:txbxContent>
                </v:textbox>
              </v:rect>
            </w:pict>
          </mc:Fallback>
        </mc:AlternateContent>
      </w:r>
      <w:r w:rsidR="00A03D98" w:rsidRPr="00042DB4">
        <w:rPr>
          <w:noProof/>
          <w:sz w:val="21"/>
          <w:szCs w:val="21"/>
          <w:lang w:val="en-GB" w:eastAsia="en-GB"/>
        </w:rPr>
        <mc:AlternateContent>
          <mc:Choice Requires="wps">
            <w:drawing>
              <wp:anchor distT="0" distB="0" distL="114300" distR="114300" simplePos="0" relativeHeight="251619840" behindDoc="0" locked="0" layoutInCell="1" allowOverlap="1">
                <wp:simplePos x="0" y="0"/>
                <wp:positionH relativeFrom="column">
                  <wp:posOffset>381635</wp:posOffset>
                </wp:positionH>
                <wp:positionV relativeFrom="paragraph">
                  <wp:posOffset>599440</wp:posOffset>
                </wp:positionV>
                <wp:extent cx="2860675" cy="418465"/>
                <wp:effectExtent l="10160" t="8890" r="5715" b="10795"/>
                <wp:wrapNone/>
                <wp:docPr id="7"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0675" cy="418465"/>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03156C" id="Rectangle 10" o:spid="_x0000_s1026" style="position:absolute;margin-left:30.05pt;margin-top:47.2pt;width:225.25pt;height:32.95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S6/dwIAAPwEAAAOAAAAZHJzL2Uyb0RvYy54bWysVFFv0zAQfkfiP1h+b5N0WZdGS6epaRHS&#10;gInBD3Btp7FwbGO7TQviv3N22q5jLwiRh8SXO9993/k7397tO4l23DqhVYWzcYoRV1QzoTYV/vpl&#10;NSowcp4oRqRWvMIH7vDd/O2b296UfKJbLRm3CJIoV/amwq33pkwSR1veETfWhitwNtp2xINpNwmz&#10;pIfsnUwmaTpNem2ZsZpy5+BvPTjxPOZvGk79p6Zx3CNZYcDm49vG9zq8k/ktKTeWmFbQIwzyDyg6&#10;IhQUPaeqiSdoa8WrVJ2gVjvd+DHVXaKbRlAeOQCbLP2DzVNLDI9coDnOnNvk/l9a+nH3aJFgFb7B&#10;SJEOjugzNI2ojeQoi/3pjSsh7Mk82sDQmQdNvzmk9KKFMH5vre5bThigykI/kxcbguFgK1r3HzSD&#10;9GTrdWzVvrFdSAhNQPt4IofzifC9RxR+ToppOr25xoiCL8+KfHodS5DytNtY599x3aGwqLAF8DE7&#10;2T04H9CQ8hQSiim9ElLGU5cK9RW+yiB95KWlYMEZDbtZL6RFOxJ0E59jXXcZ1gkP6pWiq3BxDiJl&#10;6MZSsVjFEyGHNSCRKiQHcoDtuBpU8nOWzpbFsshH+WS6HOVpXY/uV4t8NF0BvvqqXizq7FfAmeVl&#10;KxjjKkA9KTbL/04Rx9kZtHbW7AtK7pL5Kj6vmScvYcQuA6vTN7KLMggnH2bRlWvNDqACq4cRhCsD&#10;Fq22PzDqYfwq7L5vieUYyfcKlDTL8jzMazTy65sJGPbSs770EEUhVYU9RsNy4YcZ3xorNi1UyuIZ&#10;K30P6mtEFMYzqqNmYcQig+N1EGb40o5Rz5fW/DcAAAD//wMAUEsDBBQABgAIAAAAIQDNDTW83gAA&#10;AAkBAAAPAAAAZHJzL2Rvd25yZXYueG1sTI/BTsMwEETvSPyDtUjcqJ1Q0jaNU1WVkHqCUuDuxNsk&#10;IrYj22nC37Oc4Liap5m3xW42PbuiD52zEpKFAIa2drqzjYSP9+eHNbAQldWqdxYlfGOAXXl7U6hc&#10;u8m+4fUcG0YlNuRKQhvjkHMe6haNCgs3oKXs4rxRkU7fcO3VROWm56kQGTeqs7TQqgEPLdZf59FI&#10;eDmlxwoPq1U6vk76aPzn+rLvpby/m/dbYBHn+AfDrz6pQ0lOlRutDqyXkImESAmb5RIY5U+JyIBV&#10;BGbiEXhZ8P8flD8AAAD//wMAUEsBAi0AFAAGAAgAAAAhALaDOJL+AAAA4QEAABMAAAAAAAAAAAAA&#10;AAAAAAAAAFtDb250ZW50X1R5cGVzXS54bWxQSwECLQAUAAYACAAAACEAOP0h/9YAAACUAQAACwAA&#10;AAAAAAAAAAAAAAAvAQAAX3JlbHMvLnJlbHNQSwECLQAUAAYACAAAACEAyaUuv3cCAAD8BAAADgAA&#10;AAAAAAAAAAAAAAAuAgAAZHJzL2Uyb0RvYy54bWxQSwECLQAUAAYACAAAACEAzQ01vN4AAAAJAQAA&#10;DwAAAAAAAAAAAAAAAADRBAAAZHJzL2Rvd25yZXYueG1sUEsFBgAAAAAEAAQA8wAAANwFAAAAAA==&#10;" filled="f" strokeweight=".25pt"/>
            </w:pict>
          </mc:Fallback>
        </mc:AlternateContent>
      </w:r>
      <w:r w:rsidR="00A03D98" w:rsidRPr="00042DB4">
        <w:rPr>
          <w:noProof/>
          <w:sz w:val="21"/>
          <w:szCs w:val="21"/>
          <w:lang w:val="en-GB" w:eastAsia="en-GB"/>
        </w:rPr>
        <mc:AlternateContent>
          <mc:Choice Requires="wps">
            <w:drawing>
              <wp:anchor distT="0" distB="0" distL="114300" distR="114300" simplePos="0" relativeHeight="251618816" behindDoc="0" locked="0" layoutInCell="1" allowOverlap="1">
                <wp:simplePos x="0" y="0"/>
                <wp:positionH relativeFrom="column">
                  <wp:posOffset>381635</wp:posOffset>
                </wp:positionH>
                <wp:positionV relativeFrom="paragraph">
                  <wp:posOffset>599440</wp:posOffset>
                </wp:positionV>
                <wp:extent cx="2860675" cy="358775"/>
                <wp:effectExtent l="635" t="0" r="0" b="3810"/>
                <wp:wrapNone/>
                <wp:docPr id="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0675" cy="358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797CD5" id="Rectangle 9" o:spid="_x0000_s1026" style="position:absolute;margin-left:30.05pt;margin-top:47.2pt;width:225.25pt;height:28.25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IrcewIAAPsEAAAOAAAAZHJzL2Uyb0RvYy54bWysVNuO0zAQfUfiHyy/t7mQXhJtutrdUoS0&#10;wIqFD3Btp7FwbGO7TXcR/87YaUsLPCBEHhyPPT4+M3PGV9f7TqIdt05oVeNsnGLEFdVMqE2NP39a&#10;jeYYOU8UI1IrXuMn7vD14uWLq95UPNetloxbBCDKVb2pceu9qZLE0ZZ3xI214Qo2G2074sG0m4RZ&#10;0gN6J5M8TadJry0zVlPuHKwuh028iPhNw6n/0DSOeyRrDNx8HG0c12FMFlek2lhiWkEPNMg/sOiI&#10;UHDpCWpJPEFbK36D6gS12unGj6nuEt00gvIYA0STpb9E89gSw2MskBxnTmly/w+Wvt89WCRYjacY&#10;KdJBiT5C0ojaSI7KkJ7euAq8Hs2DDQE6c6/pF4eUvmvBi99Yq/uWEwaksuCfXBwIhoOjaN2/0wzQ&#10;ydbrmKl9Y7sACDlA+1iQp1NB+N4jCov5fJpOZxOMKOy9msxnMA9XkOp42ljn33DdoTCpsQXuEZ3s&#10;7p0fXI8ukb2Wgq2ElNGwm/WdtGhHQByr+B3Q3bmbVMFZ6XBsQBxWgCTcEfYC3Vjsb2WWF+ltXo5W&#10;0/lsVKyKyaicpfNRmpW35TQtymK5+h4IZkXVCsa4uheKH4WXFX9X2EMLDJKJ0kN9jctJPomxX7B3&#10;50Gm8ftTkJ3w0IdSdDWen5xIFQr7WjEIm1SeCDnMk0v6sSCQg+M/ZiXKIFR+UNBasydQgdVQJOhD&#10;eDFg0mr7jFEP3Vdj93VLLMdIvlWgpDIritCu0SgmsxwMe76zPt8higJUjT1Gw/TODy2+NVZsWrgp&#10;i4lR+gbU14gojKDMgdVBs9BhMYLDaxBa+NyOXj/frMUPAAAA//8DAFBLAwQUAAYACAAAACEAi3Nm&#10;+90AAAAJAQAADwAAAGRycy9kb3ducmV2LnhtbEyPwU7DMBBE70j8g7VI3KgdSCKSxqkQUk/AgRaJ&#10;6zbeJlFjO8ROG/6e5QTH1TzNvK02ix3EmabQe6chWSkQ5Bpvetdq+Nhv7x5BhIjO4OAdafimAJv6&#10;+qrC0viLe6fzLraCS1woUUMX41hKGZqOLIaVH8lxdvSTxcjn1Eoz4YXL7SDvlcqlxd7xQocjPXfU&#10;nHaz1YB5ar7ejg+v+5c5x6Jd1Db7VFrf3ixPaxCRlvgHw68+q0PNTgc/OxPEoCFXCZMaijQFwXmW&#10;qBzEgcFMFSDrSv7/oP4BAAD//wMAUEsBAi0AFAAGAAgAAAAhALaDOJL+AAAA4QEAABMAAAAAAAAA&#10;AAAAAAAAAAAAAFtDb250ZW50X1R5cGVzXS54bWxQSwECLQAUAAYACAAAACEAOP0h/9YAAACUAQAA&#10;CwAAAAAAAAAAAAAAAAAvAQAAX3JlbHMvLnJlbHNQSwECLQAUAAYACAAAACEACUiK3HsCAAD7BAAA&#10;DgAAAAAAAAAAAAAAAAAuAgAAZHJzL2Uyb0RvYy54bWxQSwECLQAUAAYACAAAACEAi3Nm+90AAAAJ&#10;AQAADwAAAAAAAAAAAAAAAADVBAAAZHJzL2Rvd25yZXYueG1sUEsFBgAAAAAEAAQA8wAAAN8FAAAA&#10;AA==&#10;" stroked="f"/>
            </w:pict>
          </mc:Fallback>
        </mc:AlternateContent>
      </w:r>
      <w:r w:rsidR="00A03D98" w:rsidRPr="00042DB4">
        <w:rPr>
          <w:noProof/>
          <w:sz w:val="21"/>
          <w:szCs w:val="21"/>
          <w:lang w:val="en-GB" w:eastAsia="en-GB"/>
        </w:rPr>
        <mc:AlternateContent>
          <mc:Choice Requires="wps">
            <w:drawing>
              <wp:anchor distT="0" distB="0" distL="114300" distR="114300" simplePos="0" relativeHeight="251617792" behindDoc="0" locked="0" layoutInCell="1" allowOverlap="1">
                <wp:simplePos x="0" y="0"/>
                <wp:positionH relativeFrom="column">
                  <wp:posOffset>435610</wp:posOffset>
                </wp:positionH>
                <wp:positionV relativeFrom="paragraph">
                  <wp:posOffset>210185</wp:posOffset>
                </wp:positionV>
                <wp:extent cx="2669540" cy="116840"/>
                <wp:effectExtent l="0" t="635" r="0" b="0"/>
                <wp:wrapNone/>
                <wp:docPr id="5"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954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2933" w:rsidRPr="00080F92" w:rsidRDefault="00A92933" w:rsidP="003E680D">
                            <w:pPr>
                              <w:pStyle w:val="Paragrafi"/>
                              <w:ind w:firstLine="0"/>
                              <w:jc w:val="center"/>
                              <w:rPr>
                                <w:color w:val="000000"/>
                                <w:sz w:val="16"/>
                                <w:szCs w:val="16"/>
                                <w:lang w:val="sq-AL"/>
                              </w:rPr>
                            </w:pPr>
                            <w:r w:rsidRPr="00080F92">
                              <w:rPr>
                                <w:sz w:val="16"/>
                                <w:szCs w:val="16"/>
                                <w:lang w:val="sq-AL"/>
                              </w:rPr>
                              <w:t>Konsolido të gjitha filialet (përfshirë çdo NJQV) [paragrafi 3.2.1]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tangle 8" o:spid="_x0000_s1060" style="position:absolute;left:0;text-align:left;margin-left:34.3pt;margin-top:16.55pt;width:210.2pt;height:9.2pt;z-index:2516177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Y73qwIAAKYFAAAOAAAAZHJzL2Uyb0RvYy54bWysVG1vmzAQ/j5p/8Hyd8pLCQVUUnUhTJO6&#10;rVq3H+CACdaMjWw3pJv233c2IU3aL9M2PqCzfX7unrvHd32z7znaUaWZFAUOLwKMqKhlw8S2wN++&#10;Vl6KkTZENIRLQQv8RDW+Wb59cz0OOY1kJ3lDFQIQofNxKHBnzJD7vq472hN9IQcq4LCVqicGlmrr&#10;N4qMgN5zPwqCxB+lagYla6o17JbTIV46/LaltfnctpoaxAsMuRn3V+6/sX9/eU3yrSJDx+pDGuQv&#10;sugJExD0CFUSQ9CjYq+gelYrqWVrLmrZ+7JtWU0dB2ATBi/YPHRkoI4LFEcPxzLp/wdbf9rdK8Sa&#10;Ai8wEqSHFn2BohGx5RSltjzjoHPwehjulSWohztZf9dIyFUHXvRWKTl2lDSQVGj9/bMLdqHhKtqM&#10;H2UD6OTRSFepfat6Cwg1QHvXkKdjQ+jeoBo2oyTJFjH0rYazMExSsG0Iks+3B6XNeyp7ZI0CK8jd&#10;oZPdnTaT6+xigwlZMc5hn+RcnG0A5rQDseGqPbNZuB7+zIJsna7T2IujZO3FQVl6t9Uq9pIqvFqU&#10;l+VqVYa/bNwwzjvWNFTYMLOewvjP+nVQ9qSEo6K05KyxcDYlrbabFVdoR0DPlfsOBTlx88/TcPUC&#10;Li8ohVEcvIsyr0rSKy+u4oWXXQWpF4TZuywJ4iwuq3NKd0zQf6eExgJni2jhunSS9AtugftecyN5&#10;zwxMDM76AqdHJ5JbCa5F41prCOOTfVIKm/5zKaDdc6OdYK1GJ62b/WbvHsRlbMNbAW9k8wQSVhIU&#10;BmKEcQdGJ9UPjEYYHQUWMNsw4h8EPAI7ZWZDzcZmNoio4WKBDUaTuTLTNHocFNt2gBtOlRlu4aFU&#10;zGn4OYfD84Jh4KgcBpedNqdr5/U8Xpe/AQAA//8DAFBLAwQUAAYACAAAACEAC4KQVt0AAAAIAQAA&#10;DwAAAGRycy9kb3ducmV2LnhtbEyPzU7DMBCE70i8g7VI3KiTlkYhZFMhpEqAuDTtA7jx5kfY6yh2&#10;m/D2mBMcRzOa+abcLdaIK01+cIyQrhIQxI3TA3cIp+P+IQfhg2KtjGNC+CYPu+r2plSFdjMf6FqH&#10;TsQS9oVC6EMYCyl905NVfuVG4ui1brIqRDl1Uk9qjuXWyHWSZNKqgeNCr0Z67an5qi8WQR7r/ZzX&#10;Zkrcx7r9NO9vh5Yc4v3d8vIMItAS/sLwix/RoYpMZ3dh7YVByPIsJhE2mxRE9B/zp/jtjLBNtyCr&#10;Uv4/UP0AAAD//wMAUEsBAi0AFAAGAAgAAAAhALaDOJL+AAAA4QEAABMAAAAAAAAAAAAAAAAAAAAA&#10;AFtDb250ZW50X1R5cGVzXS54bWxQSwECLQAUAAYACAAAACEAOP0h/9YAAACUAQAACwAAAAAAAAAA&#10;AAAAAAAvAQAAX3JlbHMvLnJlbHNQSwECLQAUAAYACAAAACEAUDmO96sCAACmBQAADgAAAAAAAAAA&#10;AAAAAAAuAgAAZHJzL2Uyb0RvYy54bWxQSwECLQAUAAYACAAAACEAC4KQVt0AAAAIAQAADwAAAAAA&#10;AAAAAAAAAAAFBQAAZHJzL2Rvd25yZXYueG1sUEsFBgAAAAAEAAQA8wAAAA8GAAAAAA==&#10;" filled="f" stroked="f">
                <v:textbox style="mso-fit-shape-to-text:t" inset="0,0,0,0">
                  <w:txbxContent>
                    <w:p w:rsidR="00A92933" w:rsidRPr="00080F92" w:rsidRDefault="00A92933" w:rsidP="003E680D">
                      <w:pPr>
                        <w:pStyle w:val="Paragrafi"/>
                        <w:ind w:firstLine="0"/>
                        <w:jc w:val="center"/>
                        <w:rPr>
                          <w:color w:val="000000"/>
                          <w:sz w:val="16"/>
                          <w:szCs w:val="16"/>
                          <w:lang w:val="sq-AL"/>
                        </w:rPr>
                      </w:pPr>
                      <w:r w:rsidRPr="00080F92">
                        <w:rPr>
                          <w:sz w:val="16"/>
                          <w:szCs w:val="16"/>
                          <w:lang w:val="sq-AL"/>
                        </w:rPr>
                        <w:t>Konsolido të gjitha filialet (përfshirë çdo NJQV) [paragrafi 3.2.1]</w:t>
                      </w:r>
                    </w:p>
                  </w:txbxContent>
                </v:textbox>
              </v:rect>
            </w:pict>
          </mc:Fallback>
        </mc:AlternateContent>
      </w:r>
      <w:r w:rsidR="00A03D98" w:rsidRPr="00042DB4">
        <w:rPr>
          <w:noProof/>
          <w:sz w:val="21"/>
          <w:szCs w:val="21"/>
          <w:lang w:val="en-GB" w:eastAsia="en-GB"/>
        </w:rPr>
        <mc:AlternateContent>
          <mc:Choice Requires="wps">
            <w:drawing>
              <wp:anchor distT="0" distB="0" distL="114300" distR="114300" simplePos="0" relativeHeight="251616768" behindDoc="0" locked="0" layoutInCell="1" allowOverlap="1">
                <wp:simplePos x="0" y="0"/>
                <wp:positionH relativeFrom="column">
                  <wp:posOffset>381635</wp:posOffset>
                </wp:positionH>
                <wp:positionV relativeFrom="paragraph">
                  <wp:posOffset>200660</wp:posOffset>
                </wp:positionV>
                <wp:extent cx="3003550" cy="283210"/>
                <wp:effectExtent l="10160" t="10160" r="5715" b="11430"/>
                <wp:wrapNone/>
                <wp:docPr id="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3550" cy="28321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EAA9B8" id="Rectangle 7" o:spid="_x0000_s1026" style="position:absolute;margin-left:30.05pt;margin-top:15.8pt;width:236.5pt;height:22.3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xxWeAIAAPsEAAAOAAAAZHJzL2Uyb0RvYy54bWysVNuO2yAQfa/Uf0C8J7YT57LWOqtVnFSV&#10;tu2q234AARyjYqBA4qSr/nsHnKTZ7ktV1Q8YmGE4Z+YMt3eHVqI9t05oVeJsmGLEFdVMqG2Jv35Z&#10;D+YYOU8UI1IrXuIjd/hu8fbNbWcKPtKNloxbBEGUKzpT4sZ7UySJow1viRtqwxUYa21b4mFptwmz&#10;pIPorUxGaTpNOm2ZsZpy52C36o14EePXNaf+U1077pEsMWDzcbRx3IQxWdySYmuJaQQ9wSD/gKIl&#10;QsGll1AV8QTtrHgVqhXUaqdrP6S6TXRdC8ojB2CTpX+weWqI4ZELJMeZS5rc/wtLP+4fLRKsxDlG&#10;irRQos+QNKK2kqNZSE9nXAFeT+bRBoLOPGj6zSGllw148XtrdddwwgBUFvyTFwfCwsFRtOk+aAbR&#10;yc7rmKlDbdsQEHKADrEgx0tB+MEjCpvjNB1PJlA3CrbRfDzKYsUSUpxPG+v8O65bFCYltoA9Rif7&#10;B+cDGlKcXcJlSq+FlLHoUqEObshmk3jAaSlYMEaSdrtZSov2JMgmfpEa0L92a4UH8UrRlnh+cSJF&#10;yMZKsXiLJ0L2c0AiVQgO5ADbadaL5PkmvVnNV/N8kI+mq0GeVtXgfr3MB9M14KvG1XJZZT8Dziwv&#10;GsEYVwHqWbBZ/neCOLVOL7WLZF9QctfM1/F7zTx5CSNmGVid/5FdlEGofK+gjWZHUIHVfQfCiwGT&#10;RtsfGHXQfSV233fEcozkewVKusnyPLRrXOST2QgW9tqyubYQRSFUiT1G/XTp+xbfGSu2DdyUxRor&#10;fQ/qq0UURlBmj+qkWeiwyOD0GoQWvl5Hr99v1uIXAAAA//8DAFBLAwQUAAYACAAAACEAAuYCrd0A&#10;AAAIAQAADwAAAGRycy9kb3ducmV2LnhtbEyPS0/DMBCE70j8B2uRuFHnIZIqZFNVlZB64tHC3Ym3&#10;SYQfke004d9jTnCcndHMt/Vu1YpdyfnRGoR0kwAj01k5mh7h4/z8sAXmgzBSKGsI4Zs87Jrbm1pU&#10;0i7mna6n0LNYYnwlEIYQpopz3w2khd/YiUz0LtZpEaJ0PZdOLLFcK54lScG1GE1cGMREh4G6r9Os&#10;EV7esmNLh7LM5tdFHrX73F72CvH+bt0/AQu0hr8w/OJHdGgiU2tnIz1TCEWSxiRCnhbAov+Y5/HQ&#10;IpRFBryp+f8Hmh8AAAD//wMAUEsBAi0AFAAGAAgAAAAhALaDOJL+AAAA4QEAABMAAAAAAAAAAAAA&#10;AAAAAAAAAFtDb250ZW50X1R5cGVzXS54bWxQSwECLQAUAAYACAAAACEAOP0h/9YAAACUAQAACwAA&#10;AAAAAAAAAAAAAAAvAQAAX3JlbHMvLnJlbHNQSwECLQAUAAYACAAAACEAya8cVngCAAD7BAAADgAA&#10;AAAAAAAAAAAAAAAuAgAAZHJzL2Uyb0RvYy54bWxQSwECLQAUAAYACAAAACEAAuYCrd0AAAAIAQAA&#10;DwAAAAAAAAAAAAAAAADSBAAAZHJzL2Rvd25yZXYueG1sUEsFBgAAAAAEAAQA8wAAANwFAAAAAA==&#10;" filled="f" strokeweight=".25pt"/>
            </w:pict>
          </mc:Fallback>
        </mc:AlternateContent>
      </w:r>
      <w:r w:rsidR="00A03D98" w:rsidRPr="00042DB4">
        <w:rPr>
          <w:noProof/>
          <w:sz w:val="21"/>
          <w:szCs w:val="21"/>
          <w:lang w:val="en-GB" w:eastAsia="en-GB"/>
        </w:rPr>
        <mc:AlternateContent>
          <mc:Choice Requires="wps">
            <w:drawing>
              <wp:anchor distT="0" distB="0" distL="114300" distR="114300" simplePos="0" relativeHeight="251615744" behindDoc="0" locked="0" layoutInCell="1" allowOverlap="1">
                <wp:simplePos x="0" y="0"/>
                <wp:positionH relativeFrom="column">
                  <wp:posOffset>915670</wp:posOffset>
                </wp:positionH>
                <wp:positionV relativeFrom="paragraph">
                  <wp:posOffset>467360</wp:posOffset>
                </wp:positionV>
                <wp:extent cx="3003550" cy="179705"/>
                <wp:effectExtent l="1270" t="635" r="0" b="635"/>
                <wp:wrapNone/>
                <wp:docPr id="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3550" cy="179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D98BD3" id="Rectangle 6" o:spid="_x0000_s1026" style="position:absolute;margin-left:72.1pt;margin-top:36.8pt;width:236.5pt;height:14.15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j6QewIAAPsEAAAOAAAAZHJzL2Uyb0RvYy54bWysVMGO0zAQvSPxD5bv3STdpG2iTVe7LUVI&#10;C6xY+ADXdhoLxza223RB/Dtjpy0tcECIHByPPX5+M/PGN7f7TqIdt05oVePsKsWIK6qZUJsaf/q4&#10;Gs0wcp4oRqRWvMbP3OHb+csXN72p+Fi3WjJuEYAoV/Wmxq33pkoSR1veEXelDVew2WjbEQ+m3STM&#10;kh7QO5mM03SS9NoyYzXlzsHqctjE84jfNJz6903juEeyxsDNx9HGcR3GZH5Dqo0lphX0QIP8A4uO&#10;CAWXnqCWxBO0teI3qE5Qq51u/BXVXaKbRlAeY4BosvSXaJ5aYniMBZLjzClN7v/B0ne7R4sEq/E1&#10;Rop0UKIPkDSiNpKjSUhPb1wFXk/m0YYAnXnQ9LNDSi9a8OJ31uq+5YQBqSz4JxcHguHgKFr3bzUD&#10;dLL1OmZq39guAEIO0D4W5PlUEL73iMLidZpeFwXUjcJeNi2naRGvINXxtLHOv+a6Q2FSYwvcIzrZ&#10;PTgf2JDq6BLZaynYSkgZDbtZL6RFOwLiWMXvgO7O3aQKzkqHYwPisAIk4Y6wF+jGYn8rs3Ge3o/L&#10;0Woym47yVV6MgPRslGblfTlJ8zJfrr4HglletYIxrh6E4kfhZfnfFfbQAoNkovRQX+OyGBcx9gv2&#10;7jzINH5/CrITHvpQiq7Gs5MTqUJhXykGYZPKEyGHeXJJP2YZcnD8x6xEGYTKDwpaa/YMKrAaigT1&#10;hBcDJq22XzHqoftq7L5sieUYyTcKlFRmeR7aNRp5MR2DYc931uc7RFGAqrHHaJgu/NDiW2PFpoWb&#10;spgYpe9AfY2IwgjKHFgdNAsdFiM4vAahhc/t6PXzzZr/AAAA//8DAFBLAwQUAAYACAAAACEAy7sc&#10;tN4AAAAKAQAADwAAAGRycy9kb3ducmV2LnhtbEyPwU7DMBBE70j8g7VI3KidNqQ0jVMhpJ6AAy0S&#10;1228TaLGdoidNvw9y4keZ+dpdqbYTLYTZxpC652GZKZAkKu8aV2t4XO/fXgCESI6g513pOGHAmzK&#10;25sCc+Mv7oPOu1gLDnEhRw1NjH0uZagashhmvifH3tEPFiPLoZZmwAuH207OlcqkxdbxhwZ7emmo&#10;Ou1GqwGz1Hy/Hxdv+9cxw1U9qe3jl9L6/m56XoOINMV/GP7qc3UoudPBj84E0bFO0zmjGpaLDAQD&#10;WbLkw4EdlaxAloW8nlD+AgAA//8DAFBLAQItABQABgAIAAAAIQC2gziS/gAAAOEBAAATAAAAAAAA&#10;AAAAAAAAAAAAAABbQ29udGVudF9UeXBlc10ueG1sUEsBAi0AFAAGAAgAAAAhADj9If/WAAAAlAEA&#10;AAsAAAAAAAAAAAAAAAAALwEAAF9yZWxzLy5yZWxzUEsBAi0AFAAGAAgAAAAhAEEyPpB7AgAA+wQA&#10;AA4AAAAAAAAAAAAAAAAALgIAAGRycy9lMm9Eb2MueG1sUEsBAi0AFAAGAAgAAAAhAMu7HLTeAAAA&#10;CgEAAA8AAAAAAAAAAAAAAAAA1QQAAGRycy9kb3ducmV2LnhtbFBLBQYAAAAABAAEAPMAAADgBQAA&#10;AAA=&#10;" stroked="f"/>
            </w:pict>
          </mc:Fallback>
        </mc:AlternateContent>
      </w:r>
      <w:r w:rsidRPr="00042DB4">
        <w:rPr>
          <w:sz w:val="21"/>
          <w:szCs w:val="21"/>
          <w:lang w:val="sq-AL"/>
        </w:rPr>
        <w:br w:type="page"/>
        <w:t>Marrëveshjet në të cilat një njësi ekonomike ruan të drejtat kontraktuale për të arkëtuar flukset e mjeteve monetare të një aktivi financiar, por merr përsipër një detyrim kontraktual për t’u paguar flukse mjetesh monetare një apo më shumë marrësve (paragrafi 3.2.4 (b))</w:t>
      </w:r>
    </w:p>
    <w:p w:rsidR="00341FB2" w:rsidRPr="00042DB4" w:rsidRDefault="008447EC" w:rsidP="00341FB2">
      <w:pPr>
        <w:pStyle w:val="Paragrafi"/>
        <w:rPr>
          <w:sz w:val="21"/>
          <w:szCs w:val="21"/>
          <w:lang w:val="sq-AL"/>
        </w:rPr>
      </w:pPr>
      <w:r w:rsidRPr="00042DB4">
        <w:rPr>
          <w:sz w:val="21"/>
          <w:szCs w:val="21"/>
          <w:lang w:val="sq-AL"/>
        </w:rPr>
        <w:t xml:space="preserve">B3.2.2 </w:t>
      </w:r>
      <w:r w:rsidR="00341FB2" w:rsidRPr="00042DB4">
        <w:rPr>
          <w:sz w:val="21"/>
          <w:szCs w:val="21"/>
          <w:lang w:val="sq-AL"/>
        </w:rPr>
        <w:t>Situata e përshkruar në paragrafin 3.2.4 (b) (kur një njësi ekonomike ruan të drejtat kontraktuale për të marrë flukse monetare nga aktivi financiar, por merr përsipër një detyrim kontraktual</w:t>
      </w:r>
      <w:r w:rsidR="00F20ABA" w:rsidRPr="00042DB4">
        <w:rPr>
          <w:sz w:val="21"/>
          <w:szCs w:val="21"/>
          <w:lang w:val="sq-AL"/>
        </w:rPr>
        <w:t>,</w:t>
      </w:r>
      <w:r w:rsidR="00341FB2" w:rsidRPr="00042DB4">
        <w:rPr>
          <w:sz w:val="21"/>
          <w:szCs w:val="21"/>
          <w:lang w:val="sq-AL"/>
        </w:rPr>
        <w:t xml:space="preserve"> t’u paguajë flukse mjetesh monetare një apo më shumë marrësve) ndodh, për shembull nëse njësia ekonomike është një njësi për qëll</w:t>
      </w:r>
      <w:r w:rsidR="008E5B69" w:rsidRPr="00042DB4">
        <w:rPr>
          <w:sz w:val="21"/>
          <w:szCs w:val="21"/>
          <w:lang w:val="sq-AL"/>
        </w:rPr>
        <w:t xml:space="preserve">ime të veçanta ose besimi, dhe </w:t>
      </w:r>
      <w:r w:rsidR="00341FB2" w:rsidRPr="00042DB4">
        <w:rPr>
          <w:sz w:val="21"/>
          <w:szCs w:val="21"/>
          <w:lang w:val="sq-AL"/>
        </w:rPr>
        <w:t>u kalon investitorëve interesa të dobishme në aktivet bazë financiare që ajo zotëron dhe ofron shërbimin e këtyre aktiveve financiare. Në këtë rast, aktivet financiare kualifikohen për çregjistrim nëse plotësohen kushtet në paragrafët 3.2.5 dhe 3.2.6.</w:t>
      </w:r>
    </w:p>
    <w:p w:rsidR="00341FB2" w:rsidRPr="00042DB4" w:rsidRDefault="008447EC" w:rsidP="008447EC">
      <w:pPr>
        <w:pStyle w:val="Paragrafi"/>
        <w:rPr>
          <w:sz w:val="21"/>
          <w:szCs w:val="21"/>
          <w:lang w:val="sq-AL"/>
        </w:rPr>
      </w:pPr>
      <w:r w:rsidRPr="00042DB4">
        <w:rPr>
          <w:sz w:val="21"/>
          <w:szCs w:val="21"/>
          <w:lang w:val="sq-AL"/>
        </w:rPr>
        <w:t xml:space="preserve">B3.2.3 </w:t>
      </w:r>
      <w:r w:rsidR="00341FB2" w:rsidRPr="00042DB4">
        <w:rPr>
          <w:sz w:val="21"/>
          <w:szCs w:val="21"/>
          <w:lang w:val="sq-AL"/>
        </w:rPr>
        <w:t>Në zbatim të paragrafit 3.2.5, njësia ekonomike mund të jetë, për shembull, krijuesja e aktivit financiar, ose ajo mund të jetë një grup që përfshin një njësi ekonomike për qëllime të veçanta të konsoliduar</w:t>
      </w:r>
      <w:r w:rsidR="008E5B69" w:rsidRPr="00042DB4">
        <w:rPr>
          <w:sz w:val="21"/>
          <w:szCs w:val="21"/>
          <w:lang w:val="sq-AL"/>
        </w:rPr>
        <w:t>a</w:t>
      </w:r>
      <w:r w:rsidR="00341FB2" w:rsidRPr="00042DB4">
        <w:rPr>
          <w:sz w:val="21"/>
          <w:szCs w:val="21"/>
          <w:lang w:val="sq-AL"/>
        </w:rPr>
        <w:t xml:space="preserve"> që ka blerë aktivin</w:t>
      </w:r>
      <w:r w:rsidR="006B764D" w:rsidRPr="00042DB4">
        <w:rPr>
          <w:sz w:val="21"/>
          <w:szCs w:val="21"/>
          <w:lang w:val="sq-AL"/>
        </w:rPr>
        <w:t xml:space="preserve"> </w:t>
      </w:r>
      <w:r w:rsidR="00341FB2" w:rsidRPr="00042DB4">
        <w:rPr>
          <w:sz w:val="21"/>
          <w:szCs w:val="21"/>
          <w:lang w:val="sq-AL"/>
        </w:rPr>
        <w:t>financiar dhe ua kalon flukset e mjeteve monetare investitorëve të palës së tretë të palidhur.</w:t>
      </w:r>
    </w:p>
    <w:p w:rsidR="00341FB2" w:rsidRPr="00042DB4" w:rsidRDefault="00341FB2" w:rsidP="00341FB2">
      <w:pPr>
        <w:pStyle w:val="Paragrafi"/>
        <w:rPr>
          <w:b/>
          <w:sz w:val="21"/>
          <w:szCs w:val="21"/>
          <w:lang w:val="sq-AL"/>
        </w:rPr>
      </w:pPr>
      <w:r w:rsidRPr="00042DB4">
        <w:rPr>
          <w:b/>
          <w:sz w:val="21"/>
          <w:szCs w:val="21"/>
          <w:lang w:val="sq-AL"/>
        </w:rPr>
        <w:t>Vlerësimi i transferimi</w:t>
      </w:r>
      <w:r w:rsidR="00F20ABA" w:rsidRPr="00042DB4">
        <w:rPr>
          <w:b/>
          <w:sz w:val="21"/>
          <w:szCs w:val="21"/>
          <w:lang w:val="sq-AL"/>
        </w:rPr>
        <w:t>t</w:t>
      </w:r>
      <w:r w:rsidRPr="00042DB4">
        <w:rPr>
          <w:b/>
          <w:sz w:val="21"/>
          <w:szCs w:val="21"/>
          <w:lang w:val="sq-AL"/>
        </w:rPr>
        <w:t xml:space="preserve"> të rreziqeve dhe përfitimeve të pronësisë (paragrafi 3.2.6)</w:t>
      </w:r>
    </w:p>
    <w:p w:rsidR="00341FB2" w:rsidRPr="00042DB4" w:rsidRDefault="008447EC" w:rsidP="00341FB2">
      <w:pPr>
        <w:pStyle w:val="Paragrafi"/>
        <w:rPr>
          <w:sz w:val="21"/>
          <w:szCs w:val="21"/>
          <w:lang w:val="sq-AL"/>
        </w:rPr>
      </w:pPr>
      <w:r w:rsidRPr="00042DB4">
        <w:rPr>
          <w:sz w:val="21"/>
          <w:szCs w:val="21"/>
          <w:lang w:val="sq-AL"/>
        </w:rPr>
        <w:t xml:space="preserve">B3.2.4 </w:t>
      </w:r>
      <w:r w:rsidR="00341FB2" w:rsidRPr="00042DB4">
        <w:rPr>
          <w:sz w:val="21"/>
          <w:szCs w:val="21"/>
          <w:lang w:val="sq-AL"/>
        </w:rPr>
        <w:t xml:space="preserve">Shembuj kur një njësi ekonomike ka transferuar thelbësisht të gjitha rreziqet dhe përfitimet e pronësisë janë: </w:t>
      </w:r>
    </w:p>
    <w:p w:rsidR="00341FB2" w:rsidRPr="00042DB4" w:rsidRDefault="008447EC" w:rsidP="00341FB2">
      <w:pPr>
        <w:pStyle w:val="Paragrafi"/>
        <w:rPr>
          <w:sz w:val="21"/>
          <w:szCs w:val="21"/>
          <w:lang w:val="sq-AL"/>
        </w:rPr>
      </w:pPr>
      <w:r w:rsidRPr="00042DB4">
        <w:rPr>
          <w:sz w:val="21"/>
          <w:szCs w:val="21"/>
          <w:lang w:val="sq-AL"/>
        </w:rPr>
        <w:t xml:space="preserve">a) </w:t>
      </w:r>
      <w:r w:rsidR="00341FB2" w:rsidRPr="00042DB4">
        <w:rPr>
          <w:sz w:val="21"/>
          <w:szCs w:val="21"/>
          <w:lang w:val="sq-AL"/>
        </w:rPr>
        <w:t>një shitje e pakushtëzuar e një aktivi financiar;</w:t>
      </w:r>
    </w:p>
    <w:p w:rsidR="00341FB2" w:rsidRPr="00042DB4" w:rsidRDefault="008447EC" w:rsidP="00341FB2">
      <w:pPr>
        <w:pStyle w:val="Paragrafi"/>
        <w:rPr>
          <w:sz w:val="21"/>
          <w:szCs w:val="21"/>
          <w:lang w:val="sq-AL"/>
        </w:rPr>
      </w:pPr>
      <w:r w:rsidRPr="00042DB4">
        <w:rPr>
          <w:sz w:val="21"/>
          <w:szCs w:val="21"/>
          <w:lang w:val="sq-AL"/>
        </w:rPr>
        <w:t xml:space="preserve">b) </w:t>
      </w:r>
      <w:r w:rsidR="00341FB2" w:rsidRPr="00042DB4">
        <w:rPr>
          <w:sz w:val="21"/>
          <w:szCs w:val="21"/>
          <w:lang w:val="sq-AL"/>
        </w:rPr>
        <w:t>një shitje e një aktivi financiar së bashku me një opsion për ta riblerë aktivin financiar me vlerën e drejtë të tij në kohën e riblerjes;</w:t>
      </w:r>
      <w:r w:rsidR="00F20ABA" w:rsidRPr="00042DB4">
        <w:rPr>
          <w:sz w:val="21"/>
          <w:szCs w:val="21"/>
          <w:lang w:val="sq-AL"/>
        </w:rPr>
        <w:t xml:space="preserve"> </w:t>
      </w:r>
      <w:r w:rsidR="00341FB2" w:rsidRPr="00042DB4">
        <w:rPr>
          <w:sz w:val="21"/>
          <w:szCs w:val="21"/>
          <w:lang w:val="sq-AL"/>
        </w:rPr>
        <w:t>dhe</w:t>
      </w:r>
    </w:p>
    <w:p w:rsidR="00341FB2" w:rsidRPr="00042DB4" w:rsidRDefault="008447EC" w:rsidP="00341FB2">
      <w:pPr>
        <w:pStyle w:val="Paragrafi"/>
        <w:rPr>
          <w:sz w:val="21"/>
          <w:szCs w:val="21"/>
          <w:lang w:val="sq-AL"/>
        </w:rPr>
      </w:pPr>
      <w:r w:rsidRPr="00042DB4">
        <w:rPr>
          <w:sz w:val="21"/>
          <w:szCs w:val="21"/>
          <w:lang w:val="sq-AL"/>
        </w:rPr>
        <w:t xml:space="preserve">c) </w:t>
      </w:r>
      <w:r w:rsidR="00341FB2" w:rsidRPr="00042DB4">
        <w:rPr>
          <w:sz w:val="21"/>
          <w:szCs w:val="21"/>
          <w:lang w:val="sq-AL"/>
        </w:rPr>
        <w:t>një shitje e një aktivi financiar së bashku me një opsion blerje</w:t>
      </w:r>
      <w:r w:rsidR="00391969" w:rsidRPr="00042DB4">
        <w:rPr>
          <w:sz w:val="21"/>
          <w:szCs w:val="21"/>
          <w:lang w:val="sq-AL"/>
        </w:rPr>
        <w:t>je</w:t>
      </w:r>
      <w:r w:rsidR="00341FB2" w:rsidRPr="00042DB4">
        <w:rPr>
          <w:sz w:val="21"/>
          <w:szCs w:val="21"/>
          <w:lang w:val="sq-AL"/>
        </w:rPr>
        <w:t xml:space="preserve"> ose shitjeje që është vështirë të jetë me para (d</w:t>
      </w:r>
      <w:r w:rsidR="00F20ABA" w:rsidRPr="00042DB4">
        <w:rPr>
          <w:sz w:val="21"/>
          <w:szCs w:val="21"/>
          <w:lang w:val="sq-AL"/>
        </w:rPr>
        <w:t>.</w:t>
      </w:r>
      <w:r w:rsidR="00341FB2" w:rsidRPr="00042DB4">
        <w:rPr>
          <w:sz w:val="21"/>
          <w:szCs w:val="21"/>
          <w:lang w:val="sq-AL"/>
        </w:rPr>
        <w:t>m</w:t>
      </w:r>
      <w:r w:rsidR="00F20ABA" w:rsidRPr="00042DB4">
        <w:rPr>
          <w:sz w:val="21"/>
          <w:szCs w:val="21"/>
          <w:lang w:val="sq-AL"/>
        </w:rPr>
        <w:t>.</w:t>
      </w:r>
      <w:r w:rsidR="00341FB2" w:rsidRPr="00042DB4">
        <w:rPr>
          <w:sz w:val="21"/>
          <w:szCs w:val="21"/>
          <w:lang w:val="sq-AL"/>
        </w:rPr>
        <w:t>th. një opsion</w:t>
      </w:r>
      <w:r w:rsidR="006B764D" w:rsidRPr="00042DB4">
        <w:rPr>
          <w:sz w:val="21"/>
          <w:szCs w:val="21"/>
          <w:lang w:val="sq-AL"/>
        </w:rPr>
        <w:t xml:space="preserve"> </w:t>
      </w:r>
      <w:r w:rsidR="00391969" w:rsidRPr="00042DB4">
        <w:rPr>
          <w:sz w:val="21"/>
          <w:szCs w:val="21"/>
          <w:lang w:val="sq-AL"/>
        </w:rPr>
        <w:t>që është pa para sa</w:t>
      </w:r>
      <w:r w:rsidR="00341FB2" w:rsidRPr="00042DB4">
        <w:rPr>
          <w:sz w:val="21"/>
          <w:szCs w:val="21"/>
          <w:lang w:val="sq-AL"/>
        </w:rPr>
        <w:t>që është shumë vështirë të ndodhë e kundërta para skadimit).</w:t>
      </w:r>
    </w:p>
    <w:p w:rsidR="00341FB2" w:rsidRPr="00042DB4" w:rsidRDefault="008447EC" w:rsidP="00341FB2">
      <w:pPr>
        <w:pStyle w:val="Paragrafi"/>
        <w:rPr>
          <w:sz w:val="21"/>
          <w:szCs w:val="21"/>
          <w:lang w:val="sq-AL"/>
        </w:rPr>
      </w:pPr>
      <w:r w:rsidRPr="00042DB4">
        <w:rPr>
          <w:sz w:val="21"/>
          <w:szCs w:val="21"/>
          <w:lang w:val="sq-AL"/>
        </w:rPr>
        <w:t xml:space="preserve">B3.2.5 </w:t>
      </w:r>
      <w:r w:rsidR="00341FB2" w:rsidRPr="00042DB4">
        <w:rPr>
          <w:sz w:val="21"/>
          <w:szCs w:val="21"/>
          <w:lang w:val="sq-AL"/>
        </w:rPr>
        <w:t>Shembuj kur një njësi ekonomike ka mbajtur the</w:t>
      </w:r>
      <w:r w:rsidR="004E3516" w:rsidRPr="00042DB4">
        <w:rPr>
          <w:sz w:val="21"/>
          <w:szCs w:val="21"/>
          <w:lang w:val="sq-AL"/>
        </w:rPr>
        <w:t>l</w:t>
      </w:r>
      <w:r w:rsidR="00341FB2" w:rsidRPr="00042DB4">
        <w:rPr>
          <w:sz w:val="21"/>
          <w:szCs w:val="21"/>
          <w:lang w:val="sq-AL"/>
        </w:rPr>
        <w:t xml:space="preserve">bësisht të gjitha rreziqet dhe përfitimet e pronësisë janë: </w:t>
      </w:r>
    </w:p>
    <w:p w:rsidR="00341FB2" w:rsidRPr="00042DB4" w:rsidRDefault="008447EC" w:rsidP="00341FB2">
      <w:pPr>
        <w:pStyle w:val="Paragrafi"/>
        <w:rPr>
          <w:sz w:val="21"/>
          <w:szCs w:val="21"/>
          <w:lang w:val="sq-AL"/>
        </w:rPr>
      </w:pPr>
      <w:r w:rsidRPr="00042DB4">
        <w:rPr>
          <w:sz w:val="21"/>
          <w:szCs w:val="21"/>
          <w:lang w:val="sq-AL"/>
        </w:rPr>
        <w:t xml:space="preserve">a) </w:t>
      </w:r>
      <w:r w:rsidR="00341FB2" w:rsidRPr="00042DB4">
        <w:rPr>
          <w:sz w:val="21"/>
          <w:szCs w:val="21"/>
          <w:lang w:val="sq-AL"/>
        </w:rPr>
        <w:t>një transaksion shitje dhe riblerje ku çmimi i riblerjes është një çmim fiks ose çmimi i shitjes plus kthimin e huadhënësit;</w:t>
      </w:r>
    </w:p>
    <w:p w:rsidR="00341FB2" w:rsidRPr="00042DB4" w:rsidRDefault="008447EC" w:rsidP="00341FB2">
      <w:pPr>
        <w:pStyle w:val="Paragrafi"/>
        <w:rPr>
          <w:sz w:val="21"/>
          <w:szCs w:val="21"/>
          <w:lang w:val="sq-AL"/>
        </w:rPr>
      </w:pPr>
      <w:r w:rsidRPr="00042DB4">
        <w:rPr>
          <w:sz w:val="21"/>
          <w:szCs w:val="21"/>
          <w:lang w:val="sq-AL"/>
        </w:rPr>
        <w:t xml:space="preserve">b) </w:t>
      </w:r>
      <w:r w:rsidR="00341FB2" w:rsidRPr="00042DB4">
        <w:rPr>
          <w:sz w:val="21"/>
          <w:szCs w:val="21"/>
          <w:lang w:val="sq-AL"/>
        </w:rPr>
        <w:t>një marrëveshje e letrave me vlerë të kreditimit;</w:t>
      </w:r>
    </w:p>
    <w:p w:rsidR="00341FB2" w:rsidRPr="00042DB4" w:rsidRDefault="008447EC" w:rsidP="00341FB2">
      <w:pPr>
        <w:pStyle w:val="Paragrafi"/>
        <w:rPr>
          <w:sz w:val="21"/>
          <w:szCs w:val="21"/>
          <w:lang w:val="sq-AL"/>
        </w:rPr>
      </w:pPr>
      <w:r w:rsidRPr="00042DB4">
        <w:rPr>
          <w:sz w:val="21"/>
          <w:szCs w:val="21"/>
          <w:lang w:val="sq-AL"/>
        </w:rPr>
        <w:t xml:space="preserve">c) </w:t>
      </w:r>
      <w:r w:rsidR="00341FB2" w:rsidRPr="00042DB4">
        <w:rPr>
          <w:sz w:val="21"/>
          <w:szCs w:val="21"/>
          <w:lang w:val="sq-AL"/>
        </w:rPr>
        <w:t>një shitje e një aktivi financiar së bashku me një kthim të përgjithshëm të kontratës së shkëmbimit që ia transferon përsëri njësisë ekonomike ekspozimin ndaj rrezikut të tregut;</w:t>
      </w:r>
    </w:p>
    <w:p w:rsidR="00341FB2" w:rsidRPr="00042DB4" w:rsidRDefault="008447EC" w:rsidP="00341FB2">
      <w:pPr>
        <w:pStyle w:val="Paragrafi"/>
        <w:rPr>
          <w:sz w:val="21"/>
          <w:szCs w:val="21"/>
          <w:lang w:val="sq-AL"/>
        </w:rPr>
      </w:pPr>
      <w:r w:rsidRPr="00042DB4">
        <w:rPr>
          <w:sz w:val="21"/>
          <w:szCs w:val="21"/>
          <w:lang w:val="sq-AL"/>
        </w:rPr>
        <w:t xml:space="preserve">e) </w:t>
      </w:r>
      <w:r w:rsidR="00341FB2" w:rsidRPr="00042DB4">
        <w:rPr>
          <w:sz w:val="21"/>
          <w:szCs w:val="21"/>
          <w:lang w:val="sq-AL"/>
        </w:rPr>
        <w:t>një shitje e një aktivi financiar së bashku me një opsion kthimi apo blerje</w:t>
      </w:r>
      <w:r w:rsidR="004E3516" w:rsidRPr="00042DB4">
        <w:rPr>
          <w:sz w:val="21"/>
          <w:szCs w:val="21"/>
          <w:lang w:val="sq-AL"/>
        </w:rPr>
        <w:t>je</w:t>
      </w:r>
      <w:r w:rsidR="00341FB2" w:rsidRPr="00042DB4">
        <w:rPr>
          <w:sz w:val="21"/>
          <w:szCs w:val="21"/>
          <w:lang w:val="sq-AL"/>
        </w:rPr>
        <w:t xml:space="preserve"> që është vështirë të jetë me para (d</w:t>
      </w:r>
      <w:r w:rsidR="00F20ABA" w:rsidRPr="00042DB4">
        <w:rPr>
          <w:sz w:val="21"/>
          <w:szCs w:val="21"/>
          <w:lang w:val="sq-AL"/>
        </w:rPr>
        <w:t>.</w:t>
      </w:r>
      <w:r w:rsidR="00341FB2" w:rsidRPr="00042DB4">
        <w:rPr>
          <w:sz w:val="21"/>
          <w:szCs w:val="21"/>
          <w:lang w:val="sq-AL"/>
        </w:rPr>
        <w:t>m</w:t>
      </w:r>
      <w:r w:rsidR="00F20ABA" w:rsidRPr="00042DB4">
        <w:rPr>
          <w:sz w:val="21"/>
          <w:szCs w:val="21"/>
          <w:lang w:val="sq-AL"/>
        </w:rPr>
        <w:t>.</w:t>
      </w:r>
      <w:r w:rsidR="00341FB2" w:rsidRPr="00042DB4">
        <w:rPr>
          <w:sz w:val="21"/>
          <w:szCs w:val="21"/>
          <w:lang w:val="sq-AL"/>
        </w:rPr>
        <w:t>th. një opsion që është pa para</w:t>
      </w:r>
      <w:r w:rsidR="004E3516" w:rsidRPr="00042DB4">
        <w:rPr>
          <w:sz w:val="21"/>
          <w:szCs w:val="21"/>
          <w:lang w:val="sq-AL"/>
        </w:rPr>
        <w:t>, sa</w:t>
      </w:r>
      <w:r w:rsidR="00341FB2" w:rsidRPr="00042DB4">
        <w:rPr>
          <w:sz w:val="21"/>
          <w:szCs w:val="21"/>
          <w:lang w:val="sq-AL"/>
        </w:rPr>
        <w:t>që është shumë vështirë të ndodhë e kundërta para skadimit); dhe</w:t>
      </w:r>
    </w:p>
    <w:p w:rsidR="00341FB2" w:rsidRPr="00042DB4" w:rsidRDefault="008447EC" w:rsidP="00341FB2">
      <w:pPr>
        <w:pStyle w:val="Paragrafi"/>
        <w:rPr>
          <w:sz w:val="21"/>
          <w:szCs w:val="21"/>
          <w:lang w:val="sq-AL"/>
        </w:rPr>
      </w:pPr>
      <w:r w:rsidRPr="00042DB4">
        <w:rPr>
          <w:sz w:val="21"/>
          <w:szCs w:val="21"/>
          <w:lang w:val="sq-AL"/>
        </w:rPr>
        <w:t xml:space="preserve">ë) </w:t>
      </w:r>
      <w:r w:rsidR="00341FB2" w:rsidRPr="00042DB4">
        <w:rPr>
          <w:sz w:val="21"/>
          <w:szCs w:val="21"/>
          <w:lang w:val="sq-AL"/>
        </w:rPr>
        <w:t>një shitje e llogarive të arkëtueshme afatshkurtra</w:t>
      </w:r>
      <w:r w:rsidR="004E3516" w:rsidRPr="00042DB4">
        <w:rPr>
          <w:sz w:val="21"/>
          <w:szCs w:val="21"/>
          <w:lang w:val="sq-AL"/>
        </w:rPr>
        <w:t>,</w:t>
      </w:r>
      <w:r w:rsidR="00341FB2" w:rsidRPr="00042DB4">
        <w:rPr>
          <w:sz w:val="21"/>
          <w:szCs w:val="21"/>
          <w:lang w:val="sq-AL"/>
        </w:rPr>
        <w:t xml:space="preserve"> në të cilën njësia ekonomike garanton të kompensojë marrësin për humbjet e kredisë që kanë të ngjarë të ndodhin.</w:t>
      </w:r>
    </w:p>
    <w:p w:rsidR="00341FB2" w:rsidRPr="00042DB4" w:rsidRDefault="00016F07" w:rsidP="00341FB2">
      <w:pPr>
        <w:pStyle w:val="Paragrafi"/>
        <w:rPr>
          <w:sz w:val="21"/>
          <w:szCs w:val="21"/>
          <w:lang w:val="sq-AL"/>
        </w:rPr>
      </w:pPr>
      <w:r w:rsidRPr="00042DB4">
        <w:rPr>
          <w:sz w:val="21"/>
          <w:szCs w:val="21"/>
          <w:lang w:val="sq-AL"/>
        </w:rPr>
        <w:t xml:space="preserve">B3.2.6 </w:t>
      </w:r>
      <w:r w:rsidR="00341FB2" w:rsidRPr="00042DB4">
        <w:rPr>
          <w:sz w:val="21"/>
          <w:szCs w:val="21"/>
          <w:lang w:val="sq-AL"/>
        </w:rPr>
        <w:t>Nëse një njësi ekonomike përcakton sesi rezultat i transferimit ka transferuar thelbësisht të gjitha rreziqet dhe përfitimet e pronësisë së aktivit të transferuar, ajo nuk e njeh aktivin e transferuar përsëri në një periudhë të ardhshme, nëse nuk e</w:t>
      </w:r>
      <w:r w:rsidR="006B764D" w:rsidRPr="00042DB4">
        <w:rPr>
          <w:sz w:val="21"/>
          <w:szCs w:val="21"/>
          <w:lang w:val="sq-AL"/>
        </w:rPr>
        <w:t xml:space="preserve"> </w:t>
      </w:r>
      <w:r w:rsidR="00341FB2" w:rsidRPr="00042DB4">
        <w:rPr>
          <w:sz w:val="21"/>
          <w:szCs w:val="21"/>
          <w:lang w:val="sq-AL"/>
        </w:rPr>
        <w:t>riblen aktivin e transferuar në një transaksion të ri.</w:t>
      </w:r>
    </w:p>
    <w:p w:rsidR="00341FB2" w:rsidRPr="00042DB4" w:rsidRDefault="00341FB2" w:rsidP="00341FB2">
      <w:pPr>
        <w:pStyle w:val="Paragrafi"/>
        <w:rPr>
          <w:sz w:val="21"/>
          <w:szCs w:val="21"/>
          <w:lang w:val="sq-AL"/>
        </w:rPr>
      </w:pPr>
      <w:r w:rsidRPr="00042DB4">
        <w:rPr>
          <w:sz w:val="21"/>
          <w:szCs w:val="21"/>
          <w:lang w:val="sq-AL"/>
        </w:rPr>
        <w:t>Vlerësimi i transferimit të kontrollit</w:t>
      </w:r>
    </w:p>
    <w:p w:rsidR="00341FB2" w:rsidRPr="00042DB4" w:rsidRDefault="00016F07" w:rsidP="00341FB2">
      <w:pPr>
        <w:pStyle w:val="Paragrafi"/>
        <w:rPr>
          <w:sz w:val="21"/>
          <w:szCs w:val="21"/>
          <w:lang w:val="sq-AL"/>
        </w:rPr>
      </w:pPr>
      <w:r w:rsidRPr="00042DB4">
        <w:rPr>
          <w:sz w:val="21"/>
          <w:szCs w:val="21"/>
          <w:lang w:val="sq-AL"/>
        </w:rPr>
        <w:t xml:space="preserve">B3.2.7 </w:t>
      </w:r>
      <w:r w:rsidR="00341FB2" w:rsidRPr="00042DB4">
        <w:rPr>
          <w:sz w:val="21"/>
          <w:szCs w:val="21"/>
          <w:lang w:val="sq-AL"/>
        </w:rPr>
        <w:t>Një njësi ekonomike nuk ruan kontrollin e një aktivi të transferuar nëse i transferuari (marrësi) ka aftësinë praktike për ta shitur këtë aktiv.</w:t>
      </w:r>
      <w:r w:rsidR="006B764D" w:rsidRPr="00042DB4">
        <w:rPr>
          <w:sz w:val="21"/>
          <w:szCs w:val="21"/>
          <w:lang w:val="sq-AL"/>
        </w:rPr>
        <w:t xml:space="preserve"> </w:t>
      </w:r>
      <w:r w:rsidR="00341FB2" w:rsidRPr="00042DB4">
        <w:rPr>
          <w:sz w:val="21"/>
          <w:szCs w:val="21"/>
          <w:lang w:val="sq-AL"/>
        </w:rPr>
        <w:t>Një njësi ekonomike ruan kontrollin e një aktivi të transferuar nëse i transferuari nuk ka aftësinë praktike për ta shitur këtë aktiv. Një i transferuar ka aftësinë praktike për ta shitur aktivin e transferuar në qoftë se ai tregtohet në një treg aktiv, sepse i transferuari mund ta riblejë aktivin e</w:t>
      </w:r>
      <w:r w:rsidR="006B764D" w:rsidRPr="00042DB4">
        <w:rPr>
          <w:sz w:val="21"/>
          <w:szCs w:val="21"/>
          <w:lang w:val="sq-AL"/>
        </w:rPr>
        <w:t xml:space="preserve"> </w:t>
      </w:r>
      <w:r w:rsidR="00341FB2" w:rsidRPr="00042DB4">
        <w:rPr>
          <w:sz w:val="21"/>
          <w:szCs w:val="21"/>
          <w:lang w:val="sq-AL"/>
        </w:rPr>
        <w:t>transferuar në treg, nëse ai duhet t’ia kthejë aktivin njësisë ekonomike. Për shembull, një i transferuar mund të ketë aftësinë praktike për ta shitur një aktiv të transferuar, nëse aktivi i transferuar është subjekt i një opsioni që lejon që njësia ekonomike ta riblejë atë, por i transferuari mund të jetë i gatshëm ta marrë aktivin e transferuar në treg nëse ushtrohet opsioni. Një i transferuar nuk ka aftësinë praktike për ta shitur aktivin e transferuar, nëse njësia ekonomike ruan një opsion të tillë dhe i transferuari nuk është i gatshëm ta marrë aktivin e transferuar në treg, nëse njësia ekonomike ushtron opsionin e saj.</w:t>
      </w:r>
    </w:p>
    <w:p w:rsidR="00341FB2" w:rsidRPr="00042DB4" w:rsidRDefault="00016F07" w:rsidP="00341FB2">
      <w:pPr>
        <w:pStyle w:val="Paragrafi"/>
        <w:rPr>
          <w:sz w:val="21"/>
          <w:szCs w:val="21"/>
          <w:lang w:val="sq-AL"/>
        </w:rPr>
      </w:pPr>
      <w:r w:rsidRPr="00042DB4">
        <w:rPr>
          <w:sz w:val="21"/>
          <w:szCs w:val="21"/>
          <w:lang w:val="sq-AL"/>
        </w:rPr>
        <w:t xml:space="preserve">B3.2.8 </w:t>
      </w:r>
      <w:r w:rsidR="00341FB2" w:rsidRPr="00042DB4">
        <w:rPr>
          <w:sz w:val="21"/>
          <w:szCs w:val="21"/>
          <w:lang w:val="sq-AL"/>
        </w:rPr>
        <w:t>I transferuari ka aftësinë praktike për ta shitur aktivin e transferuar vetëm nëse ai mund t’ia shesë aktivin e transferuar në tërësinë e tij një pale të tretë të palidhur dhe është në gjendje ta ushtrojë këtë aftësi në mënyrë të njëanshme dhe pa imponuar kufizime shtesë për të. Pyetja kritike është ajo që çfarë është në gjendje të bëjë në praktikë i transferuari, dhe jo se çfarë të drejtash kontraktuale ka ai në lidhje me atë që mund të bëjë me aktivin e transferuar ose çfarë ndalime</w:t>
      </w:r>
      <w:r w:rsidR="004E3516" w:rsidRPr="00042DB4">
        <w:rPr>
          <w:sz w:val="21"/>
          <w:szCs w:val="21"/>
          <w:lang w:val="sq-AL"/>
        </w:rPr>
        <w:t>sh</w:t>
      </w:r>
      <w:r w:rsidR="00341FB2" w:rsidRPr="00042DB4">
        <w:rPr>
          <w:sz w:val="21"/>
          <w:szCs w:val="21"/>
          <w:lang w:val="sq-AL"/>
        </w:rPr>
        <w:t xml:space="preserve"> kontraktuale ekzistojnë. Në veçanti: </w:t>
      </w:r>
    </w:p>
    <w:p w:rsidR="00341FB2" w:rsidRPr="00042DB4" w:rsidRDefault="00901C73" w:rsidP="00341FB2">
      <w:pPr>
        <w:pStyle w:val="Paragrafi"/>
        <w:rPr>
          <w:sz w:val="21"/>
          <w:szCs w:val="21"/>
          <w:lang w:val="sq-AL"/>
        </w:rPr>
      </w:pPr>
      <w:r w:rsidRPr="00042DB4">
        <w:rPr>
          <w:sz w:val="21"/>
          <w:szCs w:val="21"/>
          <w:lang w:val="sq-AL"/>
        </w:rPr>
        <w:t xml:space="preserve">a) </w:t>
      </w:r>
      <w:r w:rsidR="00341FB2" w:rsidRPr="00042DB4">
        <w:rPr>
          <w:sz w:val="21"/>
          <w:szCs w:val="21"/>
          <w:lang w:val="sq-AL"/>
        </w:rPr>
        <w:t>një e drejtë kontraktuale për të shitur aktivin e transferuar ka ndikim të vogël praktik, në qoftë se nuk ka treg për aktivin e transferuar</w:t>
      </w:r>
      <w:r w:rsidR="004E3516" w:rsidRPr="00042DB4">
        <w:rPr>
          <w:sz w:val="21"/>
          <w:szCs w:val="21"/>
          <w:lang w:val="sq-AL"/>
        </w:rPr>
        <w:t xml:space="preserve">; </w:t>
      </w:r>
      <w:r w:rsidR="00341FB2" w:rsidRPr="00042DB4">
        <w:rPr>
          <w:sz w:val="21"/>
          <w:szCs w:val="21"/>
          <w:lang w:val="sq-AL"/>
        </w:rPr>
        <w:t>dhe</w:t>
      </w:r>
    </w:p>
    <w:p w:rsidR="00341FB2" w:rsidRPr="00042DB4" w:rsidRDefault="00901C73" w:rsidP="00341FB2">
      <w:pPr>
        <w:pStyle w:val="Paragrafi"/>
        <w:rPr>
          <w:sz w:val="21"/>
          <w:szCs w:val="21"/>
          <w:lang w:val="sq-AL"/>
        </w:rPr>
      </w:pPr>
      <w:r w:rsidRPr="00042DB4">
        <w:rPr>
          <w:sz w:val="21"/>
          <w:szCs w:val="21"/>
          <w:lang w:val="sq-AL"/>
        </w:rPr>
        <w:t xml:space="preserve">b) </w:t>
      </w:r>
      <w:r w:rsidR="00341FB2" w:rsidRPr="00042DB4">
        <w:rPr>
          <w:sz w:val="21"/>
          <w:szCs w:val="21"/>
          <w:lang w:val="sq-AL"/>
        </w:rPr>
        <w:t>aftësia për ta shitur aktivin e transferuar ka ndikim të vogël praktik, në qoftë se ajo nuk mund të ushtrohet lirshëm. Për këtë arsye:</w:t>
      </w:r>
    </w:p>
    <w:p w:rsidR="00341FB2" w:rsidRPr="00042DB4" w:rsidRDefault="001D5370" w:rsidP="00341FB2">
      <w:pPr>
        <w:pStyle w:val="Paragrafi"/>
        <w:rPr>
          <w:sz w:val="21"/>
          <w:szCs w:val="21"/>
          <w:lang w:val="sq-AL"/>
        </w:rPr>
      </w:pPr>
      <w:r w:rsidRPr="00042DB4">
        <w:rPr>
          <w:sz w:val="21"/>
          <w:szCs w:val="21"/>
          <w:lang w:val="sq-AL"/>
        </w:rPr>
        <w:t xml:space="preserve"> </w:t>
      </w:r>
      <w:r w:rsidR="00901C73" w:rsidRPr="00042DB4">
        <w:rPr>
          <w:sz w:val="21"/>
          <w:szCs w:val="21"/>
          <w:lang w:val="sq-AL"/>
        </w:rPr>
        <w:t xml:space="preserve">i) </w:t>
      </w:r>
      <w:r w:rsidR="00341FB2" w:rsidRPr="00042DB4">
        <w:rPr>
          <w:sz w:val="21"/>
          <w:szCs w:val="21"/>
          <w:lang w:val="sq-AL"/>
        </w:rPr>
        <w:t>aftësia e të transferuarit për ta shitur aktivin e transferuar duhet të jetë e pavarur nga veprimet e të tjerëve (d</w:t>
      </w:r>
      <w:r w:rsidR="004E3516" w:rsidRPr="00042DB4">
        <w:rPr>
          <w:sz w:val="21"/>
          <w:szCs w:val="21"/>
          <w:lang w:val="sq-AL"/>
        </w:rPr>
        <w:t>.</w:t>
      </w:r>
      <w:r w:rsidR="00341FB2" w:rsidRPr="00042DB4">
        <w:rPr>
          <w:sz w:val="21"/>
          <w:szCs w:val="21"/>
          <w:lang w:val="sq-AL"/>
        </w:rPr>
        <w:t>m</w:t>
      </w:r>
      <w:r w:rsidR="004E3516" w:rsidRPr="00042DB4">
        <w:rPr>
          <w:sz w:val="21"/>
          <w:szCs w:val="21"/>
          <w:lang w:val="sq-AL"/>
        </w:rPr>
        <w:t>.</w:t>
      </w:r>
      <w:r w:rsidR="00341FB2" w:rsidRPr="00042DB4">
        <w:rPr>
          <w:sz w:val="21"/>
          <w:szCs w:val="21"/>
          <w:lang w:val="sq-AL"/>
        </w:rPr>
        <w:t>th. ajo duhet të jetë një aftësi e njëanshme)</w:t>
      </w:r>
      <w:r w:rsidR="004E3516" w:rsidRPr="00042DB4">
        <w:rPr>
          <w:sz w:val="21"/>
          <w:szCs w:val="21"/>
          <w:lang w:val="sq-AL"/>
        </w:rPr>
        <w:t xml:space="preserve">; </w:t>
      </w:r>
      <w:r w:rsidR="00341FB2" w:rsidRPr="00042DB4">
        <w:rPr>
          <w:sz w:val="21"/>
          <w:szCs w:val="21"/>
          <w:lang w:val="sq-AL"/>
        </w:rPr>
        <w:t>dhe</w:t>
      </w:r>
    </w:p>
    <w:p w:rsidR="00341FB2" w:rsidRPr="00042DB4" w:rsidRDefault="00901C73" w:rsidP="00341FB2">
      <w:pPr>
        <w:pStyle w:val="Paragrafi"/>
        <w:rPr>
          <w:sz w:val="21"/>
          <w:szCs w:val="21"/>
          <w:lang w:val="sq-AL"/>
        </w:rPr>
      </w:pPr>
      <w:r w:rsidRPr="00042DB4">
        <w:rPr>
          <w:sz w:val="21"/>
          <w:szCs w:val="21"/>
          <w:lang w:val="sq-AL"/>
        </w:rPr>
        <w:t xml:space="preserve">ii) </w:t>
      </w:r>
      <w:r w:rsidR="00341FB2" w:rsidRPr="00042DB4">
        <w:rPr>
          <w:sz w:val="21"/>
          <w:szCs w:val="21"/>
          <w:lang w:val="sq-AL"/>
        </w:rPr>
        <w:t xml:space="preserve">i transferuari duhet të jetë në gjendje për shitjen e aktivit të transferuar pa pasur nevojë të shtojë kushte kufizuese ose </w:t>
      </w:r>
      <w:r w:rsidR="004E3516" w:rsidRPr="00042DB4">
        <w:rPr>
          <w:sz w:val="21"/>
          <w:szCs w:val="21"/>
          <w:lang w:val="sq-AL"/>
        </w:rPr>
        <w:t>“</w:t>
      </w:r>
      <w:r w:rsidR="00341FB2" w:rsidRPr="00042DB4">
        <w:rPr>
          <w:sz w:val="21"/>
          <w:szCs w:val="21"/>
          <w:lang w:val="sq-AL"/>
        </w:rPr>
        <w:t>pengesa</w:t>
      </w:r>
      <w:r w:rsidR="004E3516" w:rsidRPr="00042DB4">
        <w:rPr>
          <w:sz w:val="21"/>
          <w:szCs w:val="21"/>
          <w:lang w:val="sq-AL"/>
        </w:rPr>
        <w:t>”</w:t>
      </w:r>
      <w:r w:rsidR="00341FB2" w:rsidRPr="00042DB4">
        <w:rPr>
          <w:sz w:val="21"/>
          <w:szCs w:val="21"/>
          <w:lang w:val="sq-AL"/>
        </w:rPr>
        <w:t xml:space="preserve"> për ta transferuar (p.sh. kushtet për mënyrën se si një aktiv kredie është shërbyer apo një opsion i jep të transferuarit të drejtën për të riblerë aktivin).</w:t>
      </w:r>
    </w:p>
    <w:p w:rsidR="00341FB2" w:rsidRPr="00042DB4" w:rsidRDefault="00901C73" w:rsidP="00341FB2">
      <w:pPr>
        <w:pStyle w:val="Paragrafi"/>
        <w:rPr>
          <w:sz w:val="21"/>
          <w:szCs w:val="21"/>
          <w:lang w:val="sq-AL"/>
        </w:rPr>
      </w:pPr>
      <w:r w:rsidRPr="00042DB4">
        <w:rPr>
          <w:sz w:val="21"/>
          <w:szCs w:val="21"/>
          <w:lang w:val="sq-AL"/>
        </w:rPr>
        <w:t xml:space="preserve">B3.2.9 </w:t>
      </w:r>
      <w:r w:rsidR="00341FB2" w:rsidRPr="00042DB4">
        <w:rPr>
          <w:sz w:val="21"/>
          <w:szCs w:val="21"/>
          <w:lang w:val="sq-AL"/>
        </w:rPr>
        <w:t>Fakti që i transferuari nuk ka gjasa të shesë aktivin e transferuar nuk do të thotë se transferuesi ka ruajtur kontrollin e aktivit të transferuar. Megjithatë, në qoftë se një kontratë me opsion ose garanci kufizon të transferuarin nga shitja e aktivit të transferuar, atëherë transferuesi ka ruajtur kontrollin e aktivit të transferuar. Për shembull, në qoftë se një kontratë opsioni ose garanci është mjaft e vlefshme ajo kufizon të transferuarin nga shitja e aktivit të transferuar për shkak se marrësi, në praktikë, nuk do t’ia shiste aktivin e transferuar një pale të tretë pa shtuar një opsion të ngjashëm ose kushte të tjera kufizuese. Në vend të kësaj, i transferuari do të mbajë aktivin e transferuar në mënyrë që të marrë pagesat nën garanci ose kontrata e opsionit. Në këto rrethana transferuesi ka ruajtur kontrollin e aktivit të transferuar.</w:t>
      </w:r>
    </w:p>
    <w:p w:rsidR="00341FB2" w:rsidRPr="00042DB4" w:rsidRDefault="00341FB2" w:rsidP="00341FB2">
      <w:pPr>
        <w:pStyle w:val="Paragrafi"/>
        <w:rPr>
          <w:sz w:val="21"/>
          <w:szCs w:val="21"/>
          <w:lang w:val="sq-AL"/>
        </w:rPr>
      </w:pPr>
      <w:r w:rsidRPr="00042DB4">
        <w:rPr>
          <w:sz w:val="21"/>
          <w:szCs w:val="21"/>
          <w:lang w:val="sq-AL"/>
        </w:rPr>
        <w:t xml:space="preserve">Transferimet që kualifikohen për çregjistrim </w:t>
      </w:r>
    </w:p>
    <w:p w:rsidR="00341FB2" w:rsidRPr="00042DB4" w:rsidRDefault="00901C73" w:rsidP="00341FB2">
      <w:pPr>
        <w:pStyle w:val="Paragrafi"/>
        <w:rPr>
          <w:sz w:val="21"/>
          <w:szCs w:val="21"/>
          <w:lang w:val="sq-AL"/>
        </w:rPr>
      </w:pPr>
      <w:r w:rsidRPr="00042DB4">
        <w:rPr>
          <w:sz w:val="21"/>
          <w:szCs w:val="21"/>
          <w:lang w:val="sq-AL"/>
        </w:rPr>
        <w:t xml:space="preserve">B3.2.10 </w:t>
      </w:r>
      <w:r w:rsidR="00341FB2" w:rsidRPr="00042DB4">
        <w:rPr>
          <w:sz w:val="21"/>
          <w:szCs w:val="21"/>
          <w:lang w:val="sq-AL"/>
        </w:rPr>
        <w:t>Një njësi ekonomike mund të ruajë të drejtën e një pjesë të pagesave të interesit për aktivet e transferuara, si kompensim për shërbimin ndaj këtyre aktiveve. Pjesa e pagesave të interesit që njësia ekonomike do të hiqte dorë me përfundimin ose transferimin e kontratës së shërbimit, shpërndahet në aktiv shërbimi ose pasiv shërbimi. Pjesa e pagesave të interesit që njësia ekonomike nuk do të heqë dorë është një interes i arkëtueshëm i shitur veçmas. Për shembull, në qoftë</w:t>
      </w:r>
      <w:r w:rsidR="006B764D" w:rsidRPr="00042DB4">
        <w:rPr>
          <w:sz w:val="21"/>
          <w:szCs w:val="21"/>
          <w:lang w:val="sq-AL"/>
        </w:rPr>
        <w:t xml:space="preserve"> </w:t>
      </w:r>
      <w:r w:rsidR="00341FB2" w:rsidRPr="00042DB4">
        <w:rPr>
          <w:sz w:val="21"/>
          <w:szCs w:val="21"/>
          <w:lang w:val="sq-AL"/>
        </w:rPr>
        <w:t>se njësia ekonomike nuk do të heqë dorë nga ndonjë interes mbi përfundimin ose transferimin e kontratës së shërbimit, i gjithë interesi i shpërndarë është vetëm një interes i arkëtueshëm i shitur veçmas. Për qëllime të zbatimit të paragrafit 3.2.13, vlerat e drejta të aktivit të shërbimit dhe të interesit të arkëtueshëm të shitur veçmas përdoren për të shpërndarë vlerën kontabël</w:t>
      </w:r>
      <w:r w:rsidR="006B764D" w:rsidRPr="00042DB4">
        <w:rPr>
          <w:sz w:val="21"/>
          <w:szCs w:val="21"/>
          <w:lang w:val="sq-AL"/>
        </w:rPr>
        <w:t xml:space="preserve"> </w:t>
      </w:r>
      <w:r w:rsidR="00341FB2" w:rsidRPr="00042DB4">
        <w:rPr>
          <w:sz w:val="21"/>
          <w:szCs w:val="21"/>
          <w:lang w:val="sq-AL"/>
        </w:rPr>
        <w:t>të llogarisë së arkëtueshme në mes të një pjese të aktivit që është çregjistruar dhe pjesës që vazhdon të njihet . Në qoftë se nuk ka asnjë tarifë shërbimi të caktuar ose tarifa për t’u marrë nuk pritet që të kompensojë njësinë ekonomike në mënyrë adekuate për kryerjen e shërbimit, njihet një pasiv për detyrimin e shërbimit me vlerën e drejtë.</w:t>
      </w:r>
    </w:p>
    <w:p w:rsidR="00341FB2" w:rsidRPr="00042DB4" w:rsidRDefault="00341FB2" w:rsidP="00341FB2">
      <w:pPr>
        <w:pStyle w:val="Paragrafi"/>
        <w:rPr>
          <w:sz w:val="21"/>
          <w:szCs w:val="21"/>
          <w:lang w:val="sq-AL"/>
        </w:rPr>
      </w:pPr>
      <w:r w:rsidRPr="00042DB4">
        <w:rPr>
          <w:sz w:val="21"/>
          <w:szCs w:val="21"/>
          <w:lang w:val="sq-AL"/>
        </w:rPr>
        <w:t>B3.2.11</w:t>
      </w:r>
      <w:r w:rsidR="006B764D" w:rsidRPr="00042DB4">
        <w:rPr>
          <w:sz w:val="21"/>
          <w:szCs w:val="21"/>
          <w:lang w:val="sq-AL"/>
        </w:rPr>
        <w:t xml:space="preserve"> </w:t>
      </w:r>
      <w:r w:rsidRPr="00042DB4">
        <w:rPr>
          <w:sz w:val="21"/>
          <w:szCs w:val="21"/>
          <w:lang w:val="sq-AL"/>
        </w:rPr>
        <w:t>Në vlerësimin e vlerave të drejta të pjesës që vazhdon të njihet dhe të pjesës që nuk njihet për qëllime të zbatimit të paragrafit 3.2.13, një njësi ekonomike zbaton kërkesat e matjes së vlerës së drejtë në paragrafët 5.4.1-5.4.3 dhe B5.4.1 -B5.4.13 përveç paragrafit 3.2.14.</w:t>
      </w:r>
    </w:p>
    <w:p w:rsidR="00341FB2" w:rsidRPr="00042DB4" w:rsidRDefault="00341FB2" w:rsidP="00341FB2">
      <w:pPr>
        <w:pStyle w:val="Paragrafi"/>
        <w:rPr>
          <w:sz w:val="21"/>
          <w:szCs w:val="21"/>
          <w:lang w:val="sq-AL"/>
        </w:rPr>
      </w:pPr>
      <w:r w:rsidRPr="00042DB4">
        <w:rPr>
          <w:sz w:val="21"/>
          <w:szCs w:val="21"/>
          <w:lang w:val="sq-AL"/>
        </w:rPr>
        <w:t>Transferimet që nuk kualifikohen për çregjistrim</w:t>
      </w:r>
    </w:p>
    <w:p w:rsidR="00341FB2" w:rsidRPr="00042DB4" w:rsidRDefault="00901C73" w:rsidP="00341FB2">
      <w:pPr>
        <w:pStyle w:val="Paragrafi"/>
        <w:rPr>
          <w:sz w:val="21"/>
          <w:szCs w:val="21"/>
          <w:lang w:val="sq-AL"/>
        </w:rPr>
      </w:pPr>
      <w:r w:rsidRPr="00042DB4">
        <w:rPr>
          <w:sz w:val="21"/>
          <w:szCs w:val="21"/>
          <w:lang w:val="sq-AL"/>
        </w:rPr>
        <w:t>B3.2.12</w:t>
      </w:r>
      <w:r w:rsidR="00341FB2" w:rsidRPr="00042DB4">
        <w:rPr>
          <w:sz w:val="21"/>
          <w:szCs w:val="21"/>
          <w:lang w:val="sq-AL"/>
        </w:rPr>
        <w:t xml:space="preserve"> Në vijim është një zbatim i parimit të përshkruar në paragrafin 3.2.15. Në qoftë se një garanci e dhënë nga njësia ekonomike për humbjet e pësuara nga aktivi i transferuar parandalon çregjistrimin e një aktivi të transferuar, sepse njësia ekonomike ka ruajtur kryesisht të gjitha rreziqet dhe përfitimet e pronësisë së tij, aktivi i transferuar vazhdon të njihet në tërësinë e tij dhe shuma e arkëtuar njihet si një detyrim.</w:t>
      </w:r>
    </w:p>
    <w:p w:rsidR="00341FB2" w:rsidRPr="00042DB4" w:rsidRDefault="00341FB2" w:rsidP="00341FB2">
      <w:pPr>
        <w:pStyle w:val="Paragrafi"/>
        <w:rPr>
          <w:sz w:val="21"/>
          <w:szCs w:val="21"/>
          <w:lang w:val="sq-AL"/>
        </w:rPr>
      </w:pPr>
      <w:r w:rsidRPr="00042DB4">
        <w:rPr>
          <w:sz w:val="21"/>
          <w:szCs w:val="21"/>
          <w:lang w:val="sq-AL"/>
        </w:rPr>
        <w:t xml:space="preserve">Përfshirja e vazhdueshme në aktivet e transferuara </w:t>
      </w:r>
    </w:p>
    <w:p w:rsidR="00341FB2" w:rsidRPr="00042DB4" w:rsidRDefault="00341FB2" w:rsidP="00341FB2">
      <w:pPr>
        <w:pStyle w:val="Paragrafi"/>
        <w:rPr>
          <w:sz w:val="21"/>
          <w:szCs w:val="21"/>
          <w:lang w:val="sq-AL"/>
        </w:rPr>
      </w:pPr>
      <w:r w:rsidRPr="00042DB4">
        <w:rPr>
          <w:sz w:val="21"/>
          <w:szCs w:val="21"/>
          <w:lang w:val="sq-AL"/>
        </w:rPr>
        <w:t>B3.2.13</w:t>
      </w:r>
      <w:r w:rsidR="006B764D" w:rsidRPr="00042DB4">
        <w:rPr>
          <w:sz w:val="21"/>
          <w:szCs w:val="21"/>
          <w:lang w:val="sq-AL"/>
        </w:rPr>
        <w:t xml:space="preserve"> </w:t>
      </w:r>
      <w:r w:rsidRPr="00042DB4">
        <w:rPr>
          <w:sz w:val="21"/>
          <w:szCs w:val="21"/>
          <w:lang w:val="sq-AL"/>
        </w:rPr>
        <w:t xml:space="preserve">Në vijim janë dhënë shembuj se si një njësi ekonomike mat një aktiv të transferuar dhe pasivet që lidhen me të në bazë të paragrafit 3.2.16. </w:t>
      </w:r>
    </w:p>
    <w:p w:rsidR="003E680D" w:rsidRDefault="003E680D" w:rsidP="00341FB2">
      <w:pPr>
        <w:pStyle w:val="Paragrafi"/>
        <w:rPr>
          <w:sz w:val="21"/>
          <w:szCs w:val="21"/>
          <w:lang w:val="sq-AL"/>
        </w:rPr>
      </w:pPr>
    </w:p>
    <w:p w:rsidR="00341FB2" w:rsidRPr="00042DB4" w:rsidRDefault="00341FB2" w:rsidP="00341FB2">
      <w:pPr>
        <w:pStyle w:val="Paragrafi"/>
        <w:rPr>
          <w:sz w:val="21"/>
          <w:szCs w:val="21"/>
          <w:lang w:val="sq-AL"/>
        </w:rPr>
      </w:pPr>
      <w:r w:rsidRPr="00042DB4">
        <w:rPr>
          <w:sz w:val="21"/>
          <w:szCs w:val="21"/>
          <w:lang w:val="sq-AL"/>
        </w:rPr>
        <w:t>Të gjitha aktivet</w:t>
      </w:r>
    </w:p>
    <w:p w:rsidR="00341FB2" w:rsidRPr="00042DB4" w:rsidRDefault="009D26E5" w:rsidP="00341FB2">
      <w:pPr>
        <w:pStyle w:val="Paragrafi"/>
        <w:rPr>
          <w:sz w:val="21"/>
          <w:szCs w:val="21"/>
          <w:lang w:val="sq-AL"/>
        </w:rPr>
      </w:pPr>
      <w:r w:rsidRPr="00042DB4">
        <w:rPr>
          <w:sz w:val="21"/>
          <w:szCs w:val="21"/>
          <w:lang w:val="sq-AL"/>
        </w:rPr>
        <w:t xml:space="preserve">a) </w:t>
      </w:r>
      <w:r w:rsidR="00341FB2" w:rsidRPr="00042DB4">
        <w:rPr>
          <w:sz w:val="21"/>
          <w:szCs w:val="21"/>
          <w:lang w:val="sq-AL"/>
        </w:rPr>
        <w:t>Në qoftë se një garanci e siguruar nga një njësi ekonomike për të paguar për humbjet e pësuara nga një aktiv i transferuar parandalon çregjistrimin e tij në masën e përfshirjes së vazhdueshme, aktivi i transferuar në datën e transferimit matet me më të ul</w:t>
      </w:r>
      <w:r w:rsidR="004E3516" w:rsidRPr="00042DB4">
        <w:rPr>
          <w:sz w:val="21"/>
          <w:szCs w:val="21"/>
          <w:lang w:val="sq-AL"/>
        </w:rPr>
        <w:t>ë</w:t>
      </w:r>
      <w:r w:rsidR="00341FB2" w:rsidRPr="00042DB4">
        <w:rPr>
          <w:sz w:val="21"/>
          <w:szCs w:val="21"/>
          <w:lang w:val="sq-AL"/>
        </w:rPr>
        <w:t>tën e</w:t>
      </w:r>
      <w:r w:rsidR="004E3516" w:rsidRPr="00042DB4">
        <w:rPr>
          <w:sz w:val="21"/>
          <w:szCs w:val="21"/>
          <w:lang w:val="sq-AL"/>
        </w:rPr>
        <w:t>:</w:t>
      </w:r>
      <w:r w:rsidR="00341FB2" w:rsidRPr="00042DB4">
        <w:rPr>
          <w:sz w:val="21"/>
          <w:szCs w:val="21"/>
          <w:lang w:val="sq-AL"/>
        </w:rPr>
        <w:t xml:space="preserve"> i) vlerë</w:t>
      </w:r>
      <w:r w:rsidR="004E3516" w:rsidRPr="00042DB4">
        <w:rPr>
          <w:sz w:val="21"/>
          <w:szCs w:val="21"/>
          <w:lang w:val="sq-AL"/>
        </w:rPr>
        <w:t xml:space="preserve">s kontabël neto të aktivit; dhe </w:t>
      </w:r>
      <w:r w:rsidR="00341FB2" w:rsidRPr="00042DB4">
        <w:rPr>
          <w:sz w:val="21"/>
          <w:szCs w:val="21"/>
          <w:lang w:val="sq-AL"/>
        </w:rPr>
        <w:t>ii) shumës maksimale të arkëtuar nga transferimi, që njësia ekonomike mund të jetë e detyruar ta kthejë (shumë garancie). Pasivi që lidhet me të matet fillimisht me shumën e garancisë plus vlerën e drejtë të garancisë (e cila është zakonisht shuma e arkëtuar për garanci). Më pas, vlera e drejtë fillestare e garancisë njihet në fitim ose humbje në bazë proporcionale me kohën (shih SNK 18) dhe vlera kontabël e aktivit zvogëlohet me ndonjë humbje nga zhvlerësimi.</w:t>
      </w:r>
    </w:p>
    <w:p w:rsidR="00341FB2" w:rsidRPr="00042DB4" w:rsidRDefault="00341FB2" w:rsidP="00341FB2">
      <w:pPr>
        <w:pStyle w:val="Paragrafi"/>
        <w:rPr>
          <w:sz w:val="21"/>
          <w:szCs w:val="21"/>
          <w:lang w:val="sq-AL"/>
        </w:rPr>
      </w:pPr>
      <w:r w:rsidRPr="00042DB4">
        <w:rPr>
          <w:sz w:val="21"/>
          <w:szCs w:val="21"/>
          <w:lang w:val="sq-AL"/>
        </w:rPr>
        <w:t>Aktivet e matura me koston e amortizuar</w:t>
      </w:r>
    </w:p>
    <w:p w:rsidR="00341FB2" w:rsidRPr="00042DB4" w:rsidRDefault="009D26E5" w:rsidP="00341FB2">
      <w:pPr>
        <w:pStyle w:val="Paragrafi"/>
        <w:rPr>
          <w:sz w:val="21"/>
          <w:szCs w:val="21"/>
          <w:lang w:val="sq-AL"/>
        </w:rPr>
      </w:pPr>
      <w:r w:rsidRPr="00042DB4">
        <w:rPr>
          <w:sz w:val="21"/>
          <w:szCs w:val="21"/>
          <w:lang w:val="sq-AL"/>
        </w:rPr>
        <w:t xml:space="preserve">b) </w:t>
      </w:r>
      <w:r w:rsidR="00341FB2" w:rsidRPr="00042DB4">
        <w:rPr>
          <w:sz w:val="21"/>
          <w:szCs w:val="21"/>
          <w:lang w:val="sq-AL"/>
        </w:rPr>
        <w:t>Në qoftë se një detyrim i kontratës me opsion, e shkruar nga një njësi ekonomike ose e drejta e opsionit të blerjes e mbajtur nga një njësi ekonomike, parandalon çregjistrimin e një aktivi të transferuar dhe njësia ekonomike e mat aktivin e transferuar me koston e amortizuar, pasivi i</w:t>
      </w:r>
      <w:r w:rsidR="00E612EA" w:rsidRPr="00042DB4">
        <w:rPr>
          <w:sz w:val="21"/>
          <w:szCs w:val="21"/>
          <w:lang w:val="sq-AL"/>
        </w:rPr>
        <w:t xml:space="preserve"> lidhur matet me koston e tij (</w:t>
      </w:r>
      <w:r w:rsidR="00341FB2" w:rsidRPr="00042DB4">
        <w:rPr>
          <w:sz w:val="21"/>
          <w:szCs w:val="21"/>
          <w:lang w:val="sq-AL"/>
        </w:rPr>
        <w:t>d</w:t>
      </w:r>
      <w:r w:rsidR="00E612EA" w:rsidRPr="00042DB4">
        <w:rPr>
          <w:sz w:val="21"/>
          <w:szCs w:val="21"/>
          <w:lang w:val="sq-AL"/>
        </w:rPr>
        <w:t>.</w:t>
      </w:r>
      <w:r w:rsidR="00341FB2" w:rsidRPr="00042DB4">
        <w:rPr>
          <w:sz w:val="21"/>
          <w:szCs w:val="21"/>
          <w:lang w:val="sq-AL"/>
        </w:rPr>
        <w:t>m</w:t>
      </w:r>
      <w:r w:rsidR="00E612EA" w:rsidRPr="00042DB4">
        <w:rPr>
          <w:sz w:val="21"/>
          <w:szCs w:val="21"/>
          <w:lang w:val="sq-AL"/>
        </w:rPr>
        <w:t>.</w:t>
      </w:r>
      <w:r w:rsidR="00341FB2" w:rsidRPr="00042DB4">
        <w:rPr>
          <w:sz w:val="21"/>
          <w:szCs w:val="21"/>
          <w:lang w:val="sq-AL"/>
        </w:rPr>
        <w:t>th. shuma e arkëtuar) e rregulluar për amortizimin e ndonjë diference në mes kësaj kostoje dhe kostos së amortizuar të aktivit të transferuar në datën e skadimit të opsionit. Për shembull, supozojmë se kostoja e amortizuar dhe vlera kontabël e aktivit në datën e transferimit është 98 NJM dhe shuma e arkëtuar 95</w:t>
      </w:r>
      <w:r w:rsidR="00E612EA" w:rsidRPr="00042DB4">
        <w:rPr>
          <w:sz w:val="21"/>
          <w:szCs w:val="21"/>
          <w:lang w:val="sq-AL"/>
        </w:rPr>
        <w:t xml:space="preserve"> </w:t>
      </w:r>
      <w:r w:rsidR="00341FB2" w:rsidRPr="00042DB4">
        <w:rPr>
          <w:sz w:val="21"/>
          <w:szCs w:val="21"/>
          <w:lang w:val="sq-AL"/>
        </w:rPr>
        <w:t>NJM. Kostoja e amortizuar e aktivit në datën e ushtrimit të opsionit do të jetë 100</w:t>
      </w:r>
      <w:r w:rsidR="00E612EA" w:rsidRPr="00042DB4">
        <w:rPr>
          <w:sz w:val="21"/>
          <w:szCs w:val="21"/>
          <w:lang w:val="sq-AL"/>
        </w:rPr>
        <w:t xml:space="preserve"> </w:t>
      </w:r>
      <w:r w:rsidR="00341FB2" w:rsidRPr="00042DB4">
        <w:rPr>
          <w:sz w:val="21"/>
          <w:szCs w:val="21"/>
          <w:lang w:val="sq-AL"/>
        </w:rPr>
        <w:t>NJM. Vlera fillestare kontabël e pasivit të lidhur është 95</w:t>
      </w:r>
      <w:r w:rsidR="00E612EA" w:rsidRPr="00042DB4">
        <w:rPr>
          <w:sz w:val="21"/>
          <w:szCs w:val="21"/>
          <w:lang w:val="sq-AL"/>
        </w:rPr>
        <w:t xml:space="preserve"> </w:t>
      </w:r>
      <w:r w:rsidR="00341FB2" w:rsidRPr="00042DB4">
        <w:rPr>
          <w:sz w:val="21"/>
          <w:szCs w:val="21"/>
          <w:lang w:val="sq-AL"/>
        </w:rPr>
        <w:t>NJM dhe diferenca në mes 95 NJM dhe 100</w:t>
      </w:r>
      <w:r w:rsidR="00E612EA" w:rsidRPr="00042DB4">
        <w:rPr>
          <w:sz w:val="21"/>
          <w:szCs w:val="21"/>
          <w:lang w:val="sq-AL"/>
        </w:rPr>
        <w:t xml:space="preserve"> </w:t>
      </w:r>
      <w:r w:rsidR="00341FB2" w:rsidRPr="00042DB4">
        <w:rPr>
          <w:sz w:val="21"/>
          <w:szCs w:val="21"/>
          <w:lang w:val="sq-AL"/>
        </w:rPr>
        <w:t>NJM njihet në fitim ose humbje duke përdorur metodën e interesit efektiv. Nëse opsioni ushtrohet, çdo diferencë mes vlerës kontabël të pasivit të lidhur dhe çmimi të ushtrimit të opsionit njihet në fitim ose humbje.</w:t>
      </w:r>
    </w:p>
    <w:p w:rsidR="00341FB2" w:rsidRPr="00042DB4" w:rsidRDefault="00341FB2" w:rsidP="00341FB2">
      <w:pPr>
        <w:pStyle w:val="Paragrafi"/>
        <w:rPr>
          <w:sz w:val="21"/>
          <w:szCs w:val="21"/>
          <w:lang w:val="sq-AL"/>
        </w:rPr>
      </w:pPr>
      <w:r w:rsidRPr="00042DB4">
        <w:rPr>
          <w:sz w:val="21"/>
          <w:szCs w:val="21"/>
          <w:lang w:val="sq-AL"/>
        </w:rPr>
        <w:t>Aktivet e matura me vlerën e drejtë</w:t>
      </w:r>
    </w:p>
    <w:p w:rsidR="00341FB2" w:rsidRPr="00042DB4" w:rsidRDefault="009D26E5" w:rsidP="00341FB2">
      <w:pPr>
        <w:pStyle w:val="Paragrafi"/>
        <w:rPr>
          <w:sz w:val="21"/>
          <w:szCs w:val="21"/>
          <w:lang w:val="sq-AL"/>
        </w:rPr>
      </w:pPr>
      <w:r w:rsidRPr="00042DB4">
        <w:rPr>
          <w:sz w:val="21"/>
          <w:szCs w:val="21"/>
          <w:lang w:val="sq-AL"/>
        </w:rPr>
        <w:t xml:space="preserve">c) </w:t>
      </w:r>
      <w:r w:rsidR="00341FB2" w:rsidRPr="00042DB4">
        <w:rPr>
          <w:sz w:val="21"/>
          <w:szCs w:val="21"/>
          <w:lang w:val="sq-AL"/>
        </w:rPr>
        <w:t>Në qoftë se një e drejtë opsioni blerjeje e mbajtur nga një njësi ekonomike parandalon çregjistrimin e një aktivi të transferuar dhe njësia ekonomike e mat aktivin e transferuar me vlerën e drejtë, ai vazhdon të matet me këtë vlerë. Pasivi i lidhur matet me</w:t>
      </w:r>
      <w:r w:rsidR="00E612EA" w:rsidRPr="00042DB4">
        <w:rPr>
          <w:sz w:val="21"/>
          <w:szCs w:val="21"/>
          <w:lang w:val="sq-AL"/>
        </w:rPr>
        <w:t>:</w:t>
      </w:r>
      <w:r w:rsidR="00341FB2" w:rsidRPr="00042DB4">
        <w:rPr>
          <w:sz w:val="21"/>
          <w:szCs w:val="21"/>
          <w:lang w:val="sq-AL"/>
        </w:rPr>
        <w:t xml:space="preserve"> i) çmimin e ushtrimit të opsionit pakësuar</w:t>
      </w:r>
      <w:r w:rsidR="006B764D" w:rsidRPr="00042DB4">
        <w:rPr>
          <w:sz w:val="21"/>
          <w:szCs w:val="21"/>
          <w:lang w:val="sq-AL"/>
        </w:rPr>
        <w:t xml:space="preserve"> </w:t>
      </w:r>
      <w:r w:rsidR="00341FB2" w:rsidRPr="00042DB4">
        <w:rPr>
          <w:sz w:val="21"/>
          <w:szCs w:val="21"/>
          <w:lang w:val="sq-AL"/>
        </w:rPr>
        <w:t>me vlerën në kohë të opsionit, nëse ky opsion është në ose me para</w:t>
      </w:r>
      <w:r w:rsidR="00F01DD4" w:rsidRPr="00042DB4">
        <w:rPr>
          <w:sz w:val="21"/>
          <w:szCs w:val="21"/>
          <w:lang w:val="sq-AL"/>
        </w:rPr>
        <w:t>;</w:t>
      </w:r>
      <w:r w:rsidR="00341FB2" w:rsidRPr="00042DB4">
        <w:rPr>
          <w:sz w:val="21"/>
          <w:szCs w:val="21"/>
          <w:lang w:val="sq-AL"/>
        </w:rPr>
        <w:t xml:space="preserve"> ose me ii) vlerën e drejtë të aktivit të transferuar pakësuar</w:t>
      </w:r>
      <w:r w:rsidR="006B764D" w:rsidRPr="00042DB4">
        <w:rPr>
          <w:sz w:val="21"/>
          <w:szCs w:val="21"/>
          <w:lang w:val="sq-AL"/>
        </w:rPr>
        <w:t xml:space="preserve"> </w:t>
      </w:r>
      <w:r w:rsidR="00341FB2" w:rsidRPr="00042DB4">
        <w:rPr>
          <w:sz w:val="21"/>
          <w:szCs w:val="21"/>
          <w:lang w:val="sq-AL"/>
        </w:rPr>
        <w:t>me vlerën në kohë të opsionit nëse ky opsion nuk është me para. Rregullimi për matjen e detyrimit të lidhur siguron që vlera kontabël neto e aktivit dhe e pasivit të lidhur të jetë vlera e dr</w:t>
      </w:r>
      <w:r w:rsidR="001D5370" w:rsidRPr="00042DB4">
        <w:rPr>
          <w:sz w:val="21"/>
          <w:szCs w:val="21"/>
          <w:lang w:val="sq-AL"/>
        </w:rPr>
        <w:t>ejtë e s</w:t>
      </w:r>
      <w:r w:rsidR="00341FB2" w:rsidRPr="00042DB4">
        <w:rPr>
          <w:sz w:val="21"/>
          <w:szCs w:val="21"/>
          <w:lang w:val="sq-AL"/>
        </w:rPr>
        <w:t>ë drejtës së opsionit të blerjes. Për shembull, nëse vlera e drejtë e aktivit bazë është 80</w:t>
      </w:r>
      <w:r w:rsidR="002D4529" w:rsidRPr="00042DB4">
        <w:rPr>
          <w:sz w:val="21"/>
          <w:szCs w:val="21"/>
          <w:lang w:val="sq-AL"/>
        </w:rPr>
        <w:t xml:space="preserve"> </w:t>
      </w:r>
      <w:r w:rsidR="00341FB2" w:rsidRPr="00042DB4">
        <w:rPr>
          <w:sz w:val="21"/>
          <w:szCs w:val="21"/>
          <w:lang w:val="sq-AL"/>
        </w:rPr>
        <w:t>NJM, çmimi i ushtrimit të opsionit është 95</w:t>
      </w:r>
      <w:r w:rsidR="002D4529" w:rsidRPr="00042DB4">
        <w:rPr>
          <w:sz w:val="21"/>
          <w:szCs w:val="21"/>
          <w:lang w:val="sq-AL"/>
        </w:rPr>
        <w:t xml:space="preserve"> </w:t>
      </w:r>
      <w:r w:rsidR="00341FB2" w:rsidRPr="00042DB4">
        <w:rPr>
          <w:sz w:val="21"/>
          <w:szCs w:val="21"/>
          <w:lang w:val="sq-AL"/>
        </w:rPr>
        <w:t>NJM dhe vlera në kohë e opsionit është 5</w:t>
      </w:r>
      <w:r w:rsidR="002D4529" w:rsidRPr="00042DB4">
        <w:rPr>
          <w:sz w:val="21"/>
          <w:szCs w:val="21"/>
          <w:lang w:val="sq-AL"/>
        </w:rPr>
        <w:t xml:space="preserve"> </w:t>
      </w:r>
      <w:r w:rsidR="00341FB2" w:rsidRPr="00042DB4">
        <w:rPr>
          <w:sz w:val="21"/>
          <w:szCs w:val="21"/>
          <w:lang w:val="sq-AL"/>
        </w:rPr>
        <w:t>NJM, vlera kontabël e pasivit të lidhur është 75</w:t>
      </w:r>
      <w:r w:rsidR="002D4529" w:rsidRPr="00042DB4">
        <w:rPr>
          <w:sz w:val="21"/>
          <w:szCs w:val="21"/>
          <w:lang w:val="sq-AL"/>
        </w:rPr>
        <w:t xml:space="preserve"> </w:t>
      </w:r>
      <w:r w:rsidR="00341FB2" w:rsidRPr="00042DB4">
        <w:rPr>
          <w:sz w:val="21"/>
          <w:szCs w:val="21"/>
          <w:lang w:val="sq-AL"/>
        </w:rPr>
        <w:t>NJM (80</w:t>
      </w:r>
      <w:r w:rsidR="002D4529" w:rsidRPr="00042DB4">
        <w:rPr>
          <w:sz w:val="21"/>
          <w:szCs w:val="21"/>
          <w:lang w:val="sq-AL"/>
        </w:rPr>
        <w:t xml:space="preserve"> </w:t>
      </w:r>
      <w:r w:rsidR="00341FB2" w:rsidRPr="00042DB4">
        <w:rPr>
          <w:sz w:val="21"/>
          <w:szCs w:val="21"/>
          <w:lang w:val="sq-AL"/>
        </w:rPr>
        <w:t xml:space="preserve">NJM </w:t>
      </w:r>
      <w:r w:rsidR="002D4529" w:rsidRPr="00042DB4">
        <w:rPr>
          <w:sz w:val="21"/>
          <w:szCs w:val="21"/>
          <w:lang w:val="sq-AL"/>
        </w:rPr>
        <w:t>-</w:t>
      </w:r>
      <w:r w:rsidR="00341FB2" w:rsidRPr="00042DB4">
        <w:rPr>
          <w:sz w:val="21"/>
          <w:szCs w:val="21"/>
          <w:lang w:val="sq-AL"/>
        </w:rPr>
        <w:t xml:space="preserve"> 5</w:t>
      </w:r>
      <w:r w:rsidR="002D4529" w:rsidRPr="00042DB4">
        <w:rPr>
          <w:sz w:val="21"/>
          <w:szCs w:val="21"/>
          <w:lang w:val="sq-AL"/>
        </w:rPr>
        <w:t xml:space="preserve"> </w:t>
      </w:r>
      <w:r w:rsidR="00341FB2" w:rsidRPr="00042DB4">
        <w:rPr>
          <w:sz w:val="21"/>
          <w:szCs w:val="21"/>
          <w:lang w:val="sq-AL"/>
        </w:rPr>
        <w:t>NJM) dhe vlera kontabël e aktivit të transferuar është 80NJM (d</w:t>
      </w:r>
      <w:r w:rsidR="002D4529" w:rsidRPr="00042DB4">
        <w:rPr>
          <w:sz w:val="21"/>
          <w:szCs w:val="21"/>
          <w:lang w:val="sq-AL"/>
        </w:rPr>
        <w:t>.</w:t>
      </w:r>
      <w:r w:rsidR="00341FB2" w:rsidRPr="00042DB4">
        <w:rPr>
          <w:sz w:val="21"/>
          <w:szCs w:val="21"/>
          <w:lang w:val="sq-AL"/>
        </w:rPr>
        <w:t>m</w:t>
      </w:r>
      <w:r w:rsidR="002D4529" w:rsidRPr="00042DB4">
        <w:rPr>
          <w:sz w:val="21"/>
          <w:szCs w:val="21"/>
          <w:lang w:val="sq-AL"/>
        </w:rPr>
        <w:t>.</w:t>
      </w:r>
      <w:r w:rsidR="00341FB2" w:rsidRPr="00042DB4">
        <w:rPr>
          <w:sz w:val="21"/>
          <w:szCs w:val="21"/>
          <w:lang w:val="sq-AL"/>
        </w:rPr>
        <w:t>th</w:t>
      </w:r>
      <w:r w:rsidR="002D4529" w:rsidRPr="00042DB4">
        <w:rPr>
          <w:sz w:val="21"/>
          <w:szCs w:val="21"/>
          <w:lang w:val="sq-AL"/>
        </w:rPr>
        <w:t>.</w:t>
      </w:r>
      <w:r w:rsidR="00341FB2" w:rsidRPr="00042DB4">
        <w:rPr>
          <w:sz w:val="21"/>
          <w:szCs w:val="21"/>
          <w:lang w:val="sq-AL"/>
        </w:rPr>
        <w:t xml:space="preserve"> vlera e tij e drejtë).</w:t>
      </w:r>
    </w:p>
    <w:p w:rsidR="00341FB2" w:rsidRPr="00042DB4" w:rsidRDefault="009D26E5" w:rsidP="00341FB2">
      <w:pPr>
        <w:pStyle w:val="Paragrafi"/>
        <w:rPr>
          <w:sz w:val="21"/>
          <w:szCs w:val="21"/>
          <w:lang w:val="sq-AL"/>
        </w:rPr>
      </w:pPr>
      <w:r w:rsidRPr="00042DB4">
        <w:rPr>
          <w:sz w:val="21"/>
          <w:szCs w:val="21"/>
          <w:lang w:val="sq-AL"/>
        </w:rPr>
        <w:t xml:space="preserve">d) </w:t>
      </w:r>
      <w:r w:rsidR="00341FB2" w:rsidRPr="00042DB4">
        <w:rPr>
          <w:sz w:val="21"/>
          <w:szCs w:val="21"/>
          <w:lang w:val="sq-AL"/>
        </w:rPr>
        <w:t>Në qoftë se një kontratë opsioni e shkruar nga një njësi ekonomike parandalon çregjistrimin e një aktivi të transferuar dhe njësia ekonomike e mat aktivin e transferuar me vlerën e drejtë, detyrimi i lidhur matet me çmimin e ushtrimit të opsionit plus vlerën në kohë të opsionit. Matja e aktivit me vlerën e drejtë është e kufizuar në më të ul</w:t>
      </w:r>
      <w:r w:rsidR="002D4529" w:rsidRPr="00042DB4">
        <w:rPr>
          <w:sz w:val="21"/>
          <w:szCs w:val="21"/>
          <w:lang w:val="sq-AL"/>
        </w:rPr>
        <w:t>ë</w:t>
      </w:r>
      <w:r w:rsidR="00341FB2" w:rsidRPr="00042DB4">
        <w:rPr>
          <w:sz w:val="21"/>
          <w:szCs w:val="21"/>
          <w:lang w:val="sq-AL"/>
        </w:rPr>
        <w:t>tën e</w:t>
      </w:r>
      <w:r w:rsidR="006B764D" w:rsidRPr="00042DB4">
        <w:rPr>
          <w:sz w:val="21"/>
          <w:szCs w:val="21"/>
          <w:lang w:val="sq-AL"/>
        </w:rPr>
        <w:t xml:space="preserve"> </w:t>
      </w:r>
      <w:r w:rsidR="00341FB2" w:rsidRPr="00042DB4">
        <w:rPr>
          <w:sz w:val="21"/>
          <w:szCs w:val="21"/>
          <w:lang w:val="sq-AL"/>
        </w:rPr>
        <w:t>vlerës së drejtë dhe çmimit të ushtrimit të opsionit për shkak se njësia ek</w:t>
      </w:r>
      <w:r w:rsidR="001D5370" w:rsidRPr="00042DB4">
        <w:rPr>
          <w:sz w:val="21"/>
          <w:szCs w:val="21"/>
          <w:lang w:val="sq-AL"/>
        </w:rPr>
        <w:t>onomike nuk ka të drejtë të rris</w:t>
      </w:r>
      <w:r w:rsidR="00341FB2" w:rsidRPr="00042DB4">
        <w:rPr>
          <w:sz w:val="21"/>
          <w:szCs w:val="21"/>
          <w:lang w:val="sq-AL"/>
        </w:rPr>
        <w:t>ë vlerën e drejtë të aktivit të transferuar mbi çmimin e ushtrimit të opsionit. Kjo siguron që vlera kontabël neto e aktivit dhe e pasivit të lidhur të jetë vlera e drejtë e detyrimit të kontratës së opsionit. Për shembull, nëse vlera e drejtë e aktivit bazë është 120</w:t>
      </w:r>
      <w:r w:rsidR="00763D52" w:rsidRPr="00042DB4">
        <w:rPr>
          <w:sz w:val="21"/>
          <w:szCs w:val="21"/>
          <w:lang w:val="sq-AL"/>
        </w:rPr>
        <w:t xml:space="preserve"> </w:t>
      </w:r>
      <w:r w:rsidR="00341FB2" w:rsidRPr="00042DB4">
        <w:rPr>
          <w:sz w:val="21"/>
          <w:szCs w:val="21"/>
          <w:lang w:val="sq-AL"/>
        </w:rPr>
        <w:t>NJM, çmimi i ushtrimit të opsionit është 100</w:t>
      </w:r>
      <w:r w:rsidR="00763D52" w:rsidRPr="00042DB4">
        <w:rPr>
          <w:sz w:val="21"/>
          <w:szCs w:val="21"/>
          <w:lang w:val="sq-AL"/>
        </w:rPr>
        <w:t xml:space="preserve"> </w:t>
      </w:r>
      <w:r w:rsidR="00341FB2" w:rsidRPr="00042DB4">
        <w:rPr>
          <w:sz w:val="21"/>
          <w:szCs w:val="21"/>
          <w:lang w:val="sq-AL"/>
        </w:rPr>
        <w:t>NJM dhe vlera në kohë e opsionit</w:t>
      </w:r>
      <w:r w:rsidR="006B764D" w:rsidRPr="00042DB4">
        <w:rPr>
          <w:sz w:val="21"/>
          <w:szCs w:val="21"/>
          <w:lang w:val="sq-AL"/>
        </w:rPr>
        <w:t xml:space="preserve"> </w:t>
      </w:r>
      <w:r w:rsidR="00341FB2" w:rsidRPr="00042DB4">
        <w:rPr>
          <w:sz w:val="21"/>
          <w:szCs w:val="21"/>
          <w:lang w:val="sq-AL"/>
        </w:rPr>
        <w:t>është 5</w:t>
      </w:r>
      <w:r w:rsidR="00763D52" w:rsidRPr="00042DB4">
        <w:rPr>
          <w:sz w:val="21"/>
          <w:szCs w:val="21"/>
          <w:lang w:val="sq-AL"/>
        </w:rPr>
        <w:t xml:space="preserve"> </w:t>
      </w:r>
      <w:r w:rsidR="00341FB2" w:rsidRPr="00042DB4">
        <w:rPr>
          <w:sz w:val="21"/>
          <w:szCs w:val="21"/>
          <w:lang w:val="sq-AL"/>
        </w:rPr>
        <w:t>NJM, vlera kontabël e pasivit të lidhur është 105</w:t>
      </w:r>
      <w:r w:rsidR="00763D52" w:rsidRPr="00042DB4">
        <w:rPr>
          <w:sz w:val="21"/>
          <w:szCs w:val="21"/>
          <w:lang w:val="sq-AL"/>
        </w:rPr>
        <w:t xml:space="preserve"> </w:t>
      </w:r>
      <w:r w:rsidR="00341FB2" w:rsidRPr="00042DB4">
        <w:rPr>
          <w:sz w:val="21"/>
          <w:szCs w:val="21"/>
          <w:lang w:val="sq-AL"/>
        </w:rPr>
        <w:t>NJM (100</w:t>
      </w:r>
      <w:r w:rsidR="00763D52" w:rsidRPr="00042DB4">
        <w:rPr>
          <w:sz w:val="21"/>
          <w:szCs w:val="21"/>
          <w:lang w:val="sq-AL"/>
        </w:rPr>
        <w:t xml:space="preserve"> </w:t>
      </w:r>
      <w:r w:rsidR="00341FB2" w:rsidRPr="00042DB4">
        <w:rPr>
          <w:sz w:val="21"/>
          <w:szCs w:val="21"/>
          <w:lang w:val="sq-AL"/>
        </w:rPr>
        <w:t>NJM + 5</w:t>
      </w:r>
      <w:r w:rsidR="00763D52" w:rsidRPr="00042DB4">
        <w:rPr>
          <w:sz w:val="21"/>
          <w:szCs w:val="21"/>
          <w:lang w:val="sq-AL"/>
        </w:rPr>
        <w:t xml:space="preserve"> </w:t>
      </w:r>
      <w:r w:rsidR="00341FB2" w:rsidRPr="00042DB4">
        <w:rPr>
          <w:sz w:val="21"/>
          <w:szCs w:val="21"/>
          <w:lang w:val="sq-AL"/>
        </w:rPr>
        <w:t>NJM) dhe vlera kontabël e aktivit është 100</w:t>
      </w:r>
      <w:r w:rsidR="00763D52" w:rsidRPr="00042DB4">
        <w:rPr>
          <w:sz w:val="21"/>
          <w:szCs w:val="21"/>
          <w:lang w:val="sq-AL"/>
        </w:rPr>
        <w:t xml:space="preserve"> </w:t>
      </w:r>
      <w:r w:rsidR="00341FB2" w:rsidRPr="00042DB4">
        <w:rPr>
          <w:sz w:val="21"/>
          <w:szCs w:val="21"/>
          <w:lang w:val="sq-AL"/>
        </w:rPr>
        <w:t>NJM (në këtë rast çmimi i ushtrimit të opsionit).</w:t>
      </w:r>
    </w:p>
    <w:p w:rsidR="00341FB2" w:rsidRPr="00042DB4" w:rsidRDefault="009D26E5" w:rsidP="00341FB2">
      <w:pPr>
        <w:pStyle w:val="Paragrafi"/>
        <w:rPr>
          <w:sz w:val="21"/>
          <w:szCs w:val="21"/>
          <w:lang w:val="sq-AL"/>
        </w:rPr>
      </w:pPr>
      <w:r w:rsidRPr="00042DB4">
        <w:rPr>
          <w:sz w:val="21"/>
          <w:szCs w:val="21"/>
          <w:lang w:val="sq-AL"/>
        </w:rPr>
        <w:t xml:space="preserve">e) </w:t>
      </w:r>
      <w:r w:rsidR="00341FB2" w:rsidRPr="00042DB4">
        <w:rPr>
          <w:sz w:val="21"/>
          <w:szCs w:val="21"/>
          <w:lang w:val="sq-AL"/>
        </w:rPr>
        <w:t>Nëse një investim mbrojtës, në formën e një opsioni blerjeje të marrë dhe opsioni kthimi të shkruar, parandalon një aktiv të transferuar të</w:t>
      </w:r>
      <w:r w:rsidR="006B764D" w:rsidRPr="00042DB4">
        <w:rPr>
          <w:sz w:val="21"/>
          <w:szCs w:val="21"/>
          <w:lang w:val="sq-AL"/>
        </w:rPr>
        <w:t xml:space="preserve"> </w:t>
      </w:r>
      <w:r w:rsidR="00341FB2" w:rsidRPr="00042DB4">
        <w:rPr>
          <w:sz w:val="21"/>
          <w:szCs w:val="21"/>
          <w:lang w:val="sq-AL"/>
        </w:rPr>
        <w:t>çregjistrohet dhe njësia ekonomike e mat aktivin me vlerën e drejtë, ajo vazhdon ta ma</w:t>
      </w:r>
      <w:r w:rsidR="00763D52" w:rsidRPr="00042DB4">
        <w:rPr>
          <w:sz w:val="21"/>
          <w:szCs w:val="21"/>
          <w:lang w:val="sq-AL"/>
        </w:rPr>
        <w:t>s</w:t>
      </w:r>
      <w:r w:rsidR="00341FB2" w:rsidRPr="00042DB4">
        <w:rPr>
          <w:sz w:val="21"/>
          <w:szCs w:val="21"/>
          <w:lang w:val="sq-AL"/>
        </w:rPr>
        <w:t>ë atë me vlerën e drejtë. Detyrimi i lidhur matet me</w:t>
      </w:r>
      <w:r w:rsidR="00763D52" w:rsidRPr="00042DB4">
        <w:rPr>
          <w:sz w:val="21"/>
          <w:szCs w:val="21"/>
          <w:lang w:val="sq-AL"/>
        </w:rPr>
        <w:t>:</w:t>
      </w:r>
      <w:r w:rsidR="00341FB2" w:rsidRPr="00042DB4">
        <w:rPr>
          <w:sz w:val="21"/>
          <w:szCs w:val="21"/>
          <w:lang w:val="sq-AL"/>
        </w:rPr>
        <w:t xml:space="preserve"> i) shumën e çmimit të ushtrimit të opsionit të blerjes dhe vlerës së drejtë të opsionit të kthimit pakësuar</w:t>
      </w:r>
      <w:r w:rsidR="006B764D" w:rsidRPr="00042DB4">
        <w:rPr>
          <w:sz w:val="21"/>
          <w:szCs w:val="21"/>
          <w:lang w:val="sq-AL"/>
        </w:rPr>
        <w:t xml:space="preserve"> </w:t>
      </w:r>
      <w:r w:rsidR="00341FB2" w:rsidRPr="00042DB4">
        <w:rPr>
          <w:sz w:val="21"/>
          <w:szCs w:val="21"/>
          <w:lang w:val="sq-AL"/>
        </w:rPr>
        <w:t>me vlerën në kohë të opsionit të blerjes, nëse ky opsion është në ose me para</w:t>
      </w:r>
      <w:r w:rsidR="00763D52" w:rsidRPr="00042DB4">
        <w:rPr>
          <w:sz w:val="21"/>
          <w:szCs w:val="21"/>
          <w:lang w:val="sq-AL"/>
        </w:rPr>
        <w:t xml:space="preserve">; </w:t>
      </w:r>
      <w:r w:rsidR="00341FB2" w:rsidRPr="00042DB4">
        <w:rPr>
          <w:sz w:val="21"/>
          <w:szCs w:val="21"/>
          <w:lang w:val="sq-AL"/>
        </w:rPr>
        <w:t>ose me ii) shumën e vlerës së drejtë të aktivit dhe vlerës së drejtë të opsionit të kthimit pakësuar me vlerën në kohë të opsionit të blerjes, nëse ky opsion është pa para. Rregullimi në detyrimin e lidhur siguron që vlera kontabël neto e aktivit dhe e pasivit të lidhur të jetë vlera e drejtë e opsioneve të mbajtura dhe të shkruara nga njësia ekonomike. Për shembull, supozojmë një njësi ekonomike transferon një aktiv financiar që matet me vlerën e drejtë, ndërsa në të njëjtën kohë ka blerë një opsion</w:t>
      </w:r>
      <w:r w:rsidR="006B764D" w:rsidRPr="00042DB4">
        <w:rPr>
          <w:sz w:val="21"/>
          <w:szCs w:val="21"/>
          <w:lang w:val="sq-AL"/>
        </w:rPr>
        <w:t xml:space="preserve"> </w:t>
      </w:r>
      <w:r w:rsidR="00341FB2" w:rsidRPr="00042DB4">
        <w:rPr>
          <w:sz w:val="21"/>
          <w:szCs w:val="21"/>
          <w:lang w:val="sq-AL"/>
        </w:rPr>
        <w:t>me një çmim ushtrimi 120</w:t>
      </w:r>
      <w:r w:rsidR="00B214B6" w:rsidRPr="00042DB4">
        <w:rPr>
          <w:sz w:val="21"/>
          <w:szCs w:val="21"/>
          <w:lang w:val="sq-AL"/>
        </w:rPr>
        <w:t xml:space="preserve"> </w:t>
      </w:r>
      <w:r w:rsidR="00341FB2" w:rsidRPr="00042DB4">
        <w:rPr>
          <w:sz w:val="21"/>
          <w:szCs w:val="21"/>
          <w:lang w:val="sq-AL"/>
        </w:rPr>
        <w:t>NJM dhe ka shkruar një me një çmim ushtrimi i 80</w:t>
      </w:r>
      <w:r w:rsidR="00B214B6" w:rsidRPr="00042DB4">
        <w:rPr>
          <w:sz w:val="21"/>
          <w:szCs w:val="21"/>
          <w:lang w:val="sq-AL"/>
        </w:rPr>
        <w:t xml:space="preserve"> </w:t>
      </w:r>
      <w:r w:rsidR="00341FB2" w:rsidRPr="00042DB4">
        <w:rPr>
          <w:sz w:val="21"/>
          <w:szCs w:val="21"/>
          <w:lang w:val="sq-AL"/>
        </w:rPr>
        <w:t>NJM. Supozojmë</w:t>
      </w:r>
      <w:r w:rsidR="00D705C9" w:rsidRPr="00042DB4">
        <w:rPr>
          <w:sz w:val="21"/>
          <w:szCs w:val="21"/>
          <w:lang w:val="sq-AL"/>
        </w:rPr>
        <w:t>,</w:t>
      </w:r>
      <w:r w:rsidR="00341FB2" w:rsidRPr="00042DB4">
        <w:rPr>
          <w:sz w:val="21"/>
          <w:szCs w:val="21"/>
          <w:lang w:val="sq-AL"/>
        </w:rPr>
        <w:t xml:space="preserve"> gjithashtu</w:t>
      </w:r>
      <w:r w:rsidR="00D705C9" w:rsidRPr="00042DB4">
        <w:rPr>
          <w:sz w:val="21"/>
          <w:szCs w:val="21"/>
          <w:lang w:val="sq-AL"/>
        </w:rPr>
        <w:t>,</w:t>
      </w:r>
      <w:r w:rsidR="00341FB2" w:rsidRPr="00042DB4">
        <w:rPr>
          <w:sz w:val="21"/>
          <w:szCs w:val="21"/>
          <w:lang w:val="sq-AL"/>
        </w:rPr>
        <w:t xml:space="preserve"> se vlera e drejtë e aktivit është 100</w:t>
      </w:r>
      <w:r w:rsidR="00B214B6" w:rsidRPr="00042DB4">
        <w:rPr>
          <w:sz w:val="21"/>
          <w:szCs w:val="21"/>
          <w:lang w:val="sq-AL"/>
        </w:rPr>
        <w:t xml:space="preserve"> </w:t>
      </w:r>
      <w:r w:rsidR="00341FB2" w:rsidRPr="00042DB4">
        <w:rPr>
          <w:sz w:val="21"/>
          <w:szCs w:val="21"/>
          <w:lang w:val="sq-AL"/>
        </w:rPr>
        <w:t>NJM në datën e transferimit. Vlera në kohë e opsionit të kthimit dhe atij të blerjes janë 1</w:t>
      </w:r>
      <w:r w:rsidR="00B214B6" w:rsidRPr="00042DB4">
        <w:rPr>
          <w:sz w:val="21"/>
          <w:szCs w:val="21"/>
          <w:lang w:val="sq-AL"/>
        </w:rPr>
        <w:t xml:space="preserve"> </w:t>
      </w:r>
      <w:r w:rsidR="00341FB2" w:rsidRPr="00042DB4">
        <w:rPr>
          <w:sz w:val="21"/>
          <w:szCs w:val="21"/>
          <w:lang w:val="sq-AL"/>
        </w:rPr>
        <w:t>NJM dhe 5</w:t>
      </w:r>
      <w:r w:rsidR="00B214B6" w:rsidRPr="00042DB4">
        <w:rPr>
          <w:sz w:val="21"/>
          <w:szCs w:val="21"/>
          <w:lang w:val="sq-AL"/>
        </w:rPr>
        <w:t xml:space="preserve"> </w:t>
      </w:r>
      <w:r w:rsidR="00341FB2" w:rsidRPr="00042DB4">
        <w:rPr>
          <w:sz w:val="21"/>
          <w:szCs w:val="21"/>
          <w:lang w:val="sq-AL"/>
        </w:rPr>
        <w:t>NJM përkatësisht. Në këtë rast, njësia ekonomike njeh një aktiv për 100</w:t>
      </w:r>
      <w:r w:rsidR="00B214B6" w:rsidRPr="00042DB4">
        <w:rPr>
          <w:sz w:val="21"/>
          <w:szCs w:val="21"/>
          <w:lang w:val="sq-AL"/>
        </w:rPr>
        <w:t xml:space="preserve"> </w:t>
      </w:r>
      <w:r w:rsidR="00341FB2" w:rsidRPr="00042DB4">
        <w:rPr>
          <w:sz w:val="21"/>
          <w:szCs w:val="21"/>
          <w:lang w:val="sq-AL"/>
        </w:rPr>
        <w:t>NJM (vlera e drejtë e aktivit) dhe një pasiv për 96</w:t>
      </w:r>
      <w:r w:rsidR="00B214B6" w:rsidRPr="00042DB4">
        <w:rPr>
          <w:sz w:val="21"/>
          <w:szCs w:val="21"/>
          <w:lang w:val="sq-AL"/>
        </w:rPr>
        <w:t xml:space="preserve"> </w:t>
      </w:r>
      <w:r w:rsidR="00341FB2" w:rsidRPr="00042DB4">
        <w:rPr>
          <w:sz w:val="21"/>
          <w:szCs w:val="21"/>
          <w:lang w:val="sq-AL"/>
        </w:rPr>
        <w:t>NJM [(100</w:t>
      </w:r>
      <w:r w:rsidR="00B214B6" w:rsidRPr="00042DB4">
        <w:rPr>
          <w:sz w:val="21"/>
          <w:szCs w:val="21"/>
          <w:lang w:val="sq-AL"/>
        </w:rPr>
        <w:t xml:space="preserve"> </w:t>
      </w:r>
      <w:r w:rsidR="00341FB2" w:rsidRPr="00042DB4">
        <w:rPr>
          <w:sz w:val="21"/>
          <w:szCs w:val="21"/>
          <w:lang w:val="sq-AL"/>
        </w:rPr>
        <w:t>NJM + 1</w:t>
      </w:r>
      <w:r w:rsidR="00B214B6" w:rsidRPr="00042DB4">
        <w:rPr>
          <w:sz w:val="21"/>
          <w:szCs w:val="21"/>
          <w:lang w:val="sq-AL"/>
        </w:rPr>
        <w:t xml:space="preserve"> </w:t>
      </w:r>
      <w:r w:rsidR="00341FB2" w:rsidRPr="00042DB4">
        <w:rPr>
          <w:sz w:val="21"/>
          <w:szCs w:val="21"/>
          <w:lang w:val="sq-AL"/>
        </w:rPr>
        <w:t>NJM) – 5</w:t>
      </w:r>
      <w:r w:rsidR="00B214B6" w:rsidRPr="00042DB4">
        <w:rPr>
          <w:sz w:val="21"/>
          <w:szCs w:val="21"/>
          <w:lang w:val="sq-AL"/>
        </w:rPr>
        <w:t xml:space="preserve"> </w:t>
      </w:r>
      <w:r w:rsidR="00341FB2" w:rsidRPr="00042DB4">
        <w:rPr>
          <w:sz w:val="21"/>
          <w:szCs w:val="21"/>
          <w:lang w:val="sq-AL"/>
        </w:rPr>
        <w:t>NJM]. Kjo bën që vlera neto e aktivit të jetë 4</w:t>
      </w:r>
      <w:r w:rsidR="00B214B6" w:rsidRPr="00042DB4">
        <w:rPr>
          <w:sz w:val="21"/>
          <w:szCs w:val="21"/>
          <w:lang w:val="sq-AL"/>
        </w:rPr>
        <w:t xml:space="preserve"> </w:t>
      </w:r>
      <w:r w:rsidR="00341FB2" w:rsidRPr="00042DB4">
        <w:rPr>
          <w:sz w:val="21"/>
          <w:szCs w:val="21"/>
          <w:lang w:val="sq-AL"/>
        </w:rPr>
        <w:t>NJM, që është vlera e drejtë e opsioneve të mbajtura dhe të shkruara nga njësia ekonomike.</w:t>
      </w:r>
    </w:p>
    <w:p w:rsidR="00341FB2" w:rsidRPr="00042DB4" w:rsidRDefault="00341FB2" w:rsidP="00341FB2">
      <w:pPr>
        <w:pStyle w:val="Paragrafi"/>
        <w:rPr>
          <w:sz w:val="21"/>
          <w:szCs w:val="21"/>
          <w:lang w:val="sq-AL"/>
        </w:rPr>
      </w:pPr>
      <w:r w:rsidRPr="00042DB4">
        <w:rPr>
          <w:sz w:val="21"/>
          <w:szCs w:val="21"/>
          <w:lang w:val="sq-AL"/>
        </w:rPr>
        <w:t>Të gjitha transferimet</w:t>
      </w:r>
    </w:p>
    <w:p w:rsidR="00341FB2" w:rsidRPr="00042DB4" w:rsidRDefault="009D26E5" w:rsidP="00341FB2">
      <w:pPr>
        <w:pStyle w:val="Paragrafi"/>
        <w:rPr>
          <w:sz w:val="21"/>
          <w:szCs w:val="21"/>
          <w:lang w:val="sq-AL"/>
        </w:rPr>
      </w:pPr>
      <w:r w:rsidRPr="00042DB4">
        <w:rPr>
          <w:sz w:val="21"/>
          <w:szCs w:val="21"/>
          <w:lang w:val="sq-AL"/>
        </w:rPr>
        <w:t>B3.2.14</w:t>
      </w:r>
      <w:r w:rsidR="00341FB2" w:rsidRPr="00042DB4">
        <w:rPr>
          <w:sz w:val="21"/>
          <w:szCs w:val="21"/>
          <w:lang w:val="sq-AL"/>
        </w:rPr>
        <w:t xml:space="preserve"> Deri në masën që një transferim i një aktivi nuk kualifikohet për çregjistrim, të drejtat kontraktuale të transferuesit ose detyrimet e lidhura me transferimin nuk trajtohen veçmas si derivativët në qoftë se njohja si e derivativit, ashtu dhe e aktivit të transferuar apo pasivit që lind nga transferimi do të çojë në njohjen dy herë të të drejtave ose detyrimeve të njëjta. Për shembull, një</w:t>
      </w:r>
      <w:r w:rsidR="006B764D" w:rsidRPr="00042DB4">
        <w:rPr>
          <w:sz w:val="21"/>
          <w:szCs w:val="21"/>
          <w:lang w:val="sq-AL"/>
        </w:rPr>
        <w:t xml:space="preserve"> </w:t>
      </w:r>
      <w:r w:rsidR="00341FB2" w:rsidRPr="00042DB4">
        <w:rPr>
          <w:sz w:val="21"/>
          <w:szCs w:val="21"/>
          <w:lang w:val="sq-AL"/>
        </w:rPr>
        <w:t>opsion</w:t>
      </w:r>
      <w:r w:rsidR="006B764D" w:rsidRPr="00042DB4">
        <w:rPr>
          <w:sz w:val="21"/>
          <w:szCs w:val="21"/>
          <w:lang w:val="sq-AL"/>
        </w:rPr>
        <w:t xml:space="preserve"> </w:t>
      </w:r>
      <w:r w:rsidR="00341FB2" w:rsidRPr="00042DB4">
        <w:rPr>
          <w:sz w:val="21"/>
          <w:szCs w:val="21"/>
          <w:lang w:val="sq-AL"/>
        </w:rPr>
        <w:t>blerjeje i mbajtur nga transferuesi mund të parandalojë një transferim të aktiveve financiare nga kategoria e instrumenteve financiare për shitje. Në këtë rast, opsioni i blerjes nuk njihet veçmas si një aktiv derivativ.</w:t>
      </w:r>
    </w:p>
    <w:p w:rsidR="00341FB2" w:rsidRPr="00042DB4" w:rsidRDefault="00341FB2" w:rsidP="00341FB2">
      <w:pPr>
        <w:pStyle w:val="Paragrafi"/>
        <w:rPr>
          <w:sz w:val="21"/>
          <w:szCs w:val="21"/>
          <w:lang w:val="sq-AL"/>
        </w:rPr>
      </w:pPr>
      <w:r w:rsidRPr="00042DB4">
        <w:rPr>
          <w:sz w:val="21"/>
          <w:szCs w:val="21"/>
          <w:lang w:val="sq-AL"/>
        </w:rPr>
        <w:t xml:space="preserve">B3.2.15 Deri në masën që një transferim i një aktivi nuk kualifikohet </w:t>
      </w:r>
      <w:r w:rsidR="009D26E5" w:rsidRPr="00042DB4">
        <w:rPr>
          <w:sz w:val="21"/>
          <w:szCs w:val="21"/>
          <w:lang w:val="sq-AL"/>
        </w:rPr>
        <w:t>për çregjistrim, i transferuari</w:t>
      </w:r>
      <w:r w:rsidRPr="00042DB4">
        <w:rPr>
          <w:sz w:val="21"/>
          <w:szCs w:val="21"/>
          <w:lang w:val="sq-AL"/>
        </w:rPr>
        <w:t xml:space="preserve"> nuk e njeh aktivin e transferuar si aktivin e tij. I transferuari njeh një shumë të arkëtueshme nga transferuesi duke kredituar mjetet monetare ose shumën e paguar. Nëse transferuesi ka edhe të drejtën dhe detyrimin të rimarrë kontrollin e gjithë aktivit të transferuar për një shumë të caktuar (të tilla si në një marrëveshje riblerjeje), i transferuari mund </w:t>
      </w:r>
      <w:r w:rsidR="00B214B6" w:rsidRPr="00042DB4">
        <w:rPr>
          <w:sz w:val="21"/>
          <w:szCs w:val="21"/>
          <w:lang w:val="sq-AL"/>
        </w:rPr>
        <w:t xml:space="preserve">të </w:t>
      </w:r>
      <w:r w:rsidRPr="00042DB4">
        <w:rPr>
          <w:sz w:val="21"/>
          <w:szCs w:val="21"/>
          <w:lang w:val="sq-AL"/>
        </w:rPr>
        <w:t>ma</w:t>
      </w:r>
      <w:r w:rsidR="00B214B6" w:rsidRPr="00042DB4">
        <w:rPr>
          <w:sz w:val="21"/>
          <w:szCs w:val="21"/>
          <w:lang w:val="sq-AL"/>
        </w:rPr>
        <w:t>s</w:t>
      </w:r>
      <w:r w:rsidRPr="00042DB4">
        <w:rPr>
          <w:sz w:val="21"/>
          <w:szCs w:val="21"/>
          <w:lang w:val="sq-AL"/>
        </w:rPr>
        <w:t>ë llogaritë e tij të arkëtueshme me koston e amortizuar, nëse plotësohen kriteret në paragrafin 4.1.2.</w:t>
      </w:r>
    </w:p>
    <w:p w:rsidR="00341FB2" w:rsidRPr="00042DB4" w:rsidRDefault="00341FB2" w:rsidP="00341FB2">
      <w:pPr>
        <w:pStyle w:val="Paragrafi"/>
        <w:rPr>
          <w:sz w:val="21"/>
          <w:szCs w:val="21"/>
          <w:lang w:val="sq-AL"/>
        </w:rPr>
      </w:pPr>
      <w:r w:rsidRPr="00042DB4">
        <w:rPr>
          <w:sz w:val="21"/>
          <w:szCs w:val="21"/>
          <w:lang w:val="sq-AL"/>
        </w:rPr>
        <w:t>Shembuj</w:t>
      </w:r>
    </w:p>
    <w:p w:rsidR="00341FB2" w:rsidRPr="00042DB4" w:rsidRDefault="009D26E5" w:rsidP="00341FB2">
      <w:pPr>
        <w:pStyle w:val="Paragrafi"/>
        <w:rPr>
          <w:sz w:val="21"/>
          <w:szCs w:val="21"/>
          <w:lang w:val="sq-AL"/>
        </w:rPr>
      </w:pPr>
      <w:r w:rsidRPr="00042DB4">
        <w:rPr>
          <w:sz w:val="21"/>
          <w:szCs w:val="21"/>
          <w:lang w:val="sq-AL"/>
        </w:rPr>
        <w:t xml:space="preserve">B3.2.16 </w:t>
      </w:r>
      <w:r w:rsidR="00341FB2" w:rsidRPr="00042DB4">
        <w:rPr>
          <w:sz w:val="21"/>
          <w:szCs w:val="21"/>
          <w:lang w:val="sq-AL"/>
        </w:rPr>
        <w:t>Shembujt e mëposhtëm ilustrojnë zbatimin e parimeve për çregjistrim të këtij SNRF-je.</w:t>
      </w:r>
      <w:r w:rsidR="006B764D" w:rsidRPr="00042DB4">
        <w:rPr>
          <w:sz w:val="21"/>
          <w:szCs w:val="21"/>
          <w:lang w:val="sq-AL"/>
        </w:rPr>
        <w:t xml:space="preserve"> </w:t>
      </w:r>
    </w:p>
    <w:p w:rsidR="00341FB2" w:rsidRPr="00042DB4" w:rsidRDefault="009D26E5" w:rsidP="00341FB2">
      <w:pPr>
        <w:pStyle w:val="Paragrafi"/>
        <w:rPr>
          <w:sz w:val="21"/>
          <w:szCs w:val="21"/>
          <w:lang w:val="sq-AL"/>
        </w:rPr>
      </w:pPr>
      <w:r w:rsidRPr="00042DB4">
        <w:rPr>
          <w:sz w:val="21"/>
          <w:szCs w:val="21"/>
          <w:lang w:val="sq-AL"/>
        </w:rPr>
        <w:t xml:space="preserve">a) </w:t>
      </w:r>
      <w:r w:rsidR="00341FB2" w:rsidRPr="00042DB4">
        <w:rPr>
          <w:sz w:val="21"/>
          <w:szCs w:val="21"/>
          <w:lang w:val="sq-AL"/>
        </w:rPr>
        <w:t>Marrëveshjet e riblerjes dhe të huadhënies</w:t>
      </w:r>
      <w:r w:rsidR="006B764D" w:rsidRPr="00042DB4">
        <w:rPr>
          <w:sz w:val="21"/>
          <w:szCs w:val="21"/>
          <w:lang w:val="sq-AL"/>
        </w:rPr>
        <w:t xml:space="preserve"> </w:t>
      </w:r>
      <w:r w:rsidR="001D5370" w:rsidRPr="00042DB4">
        <w:rPr>
          <w:sz w:val="21"/>
          <w:szCs w:val="21"/>
          <w:lang w:val="sq-AL"/>
        </w:rPr>
        <w:t>s</w:t>
      </w:r>
      <w:r w:rsidR="00341FB2" w:rsidRPr="00042DB4">
        <w:rPr>
          <w:sz w:val="21"/>
          <w:szCs w:val="21"/>
          <w:lang w:val="sq-AL"/>
        </w:rPr>
        <w:t>ë letrave me vlerë. Nëse një aktiv financiar është shitur sipas një marrëveshjeje për ta riblerë atë me një çmim të caktuar ose me një çmim shitjeje plus kthimin e huadhënësit, ose në qoftë se ai është huazuar sipas një marrëveshje për t</w:t>
      </w:r>
      <w:r w:rsidR="00B214B6" w:rsidRPr="00042DB4">
        <w:rPr>
          <w:sz w:val="21"/>
          <w:szCs w:val="21"/>
          <w:lang w:val="sq-AL"/>
        </w:rPr>
        <w:t>’</w:t>
      </w:r>
      <w:r w:rsidR="00341FB2" w:rsidRPr="00042DB4">
        <w:rPr>
          <w:sz w:val="21"/>
          <w:szCs w:val="21"/>
          <w:lang w:val="sq-AL"/>
        </w:rPr>
        <w:t>ia kthyer atë transferuesit, ai nuk çregjistrohet, sepse transferuesi ruan kryesisht të gjitha rreziqet dhe përfitimet e pronësisë. Në qoftë se i transferuari fiton të d</w:t>
      </w:r>
      <w:r w:rsidR="001D5370" w:rsidRPr="00042DB4">
        <w:rPr>
          <w:sz w:val="21"/>
          <w:szCs w:val="21"/>
          <w:lang w:val="sq-AL"/>
        </w:rPr>
        <w:t>rejtën për ta shitur ose ta lë</w:t>
      </w:r>
      <w:r w:rsidR="00341FB2" w:rsidRPr="00042DB4">
        <w:rPr>
          <w:sz w:val="21"/>
          <w:szCs w:val="21"/>
          <w:lang w:val="sq-AL"/>
        </w:rPr>
        <w:t>rë si kolateral aktivin, transferuesi e riklasifikon</w:t>
      </w:r>
      <w:r w:rsidR="006B764D" w:rsidRPr="00042DB4">
        <w:rPr>
          <w:sz w:val="21"/>
          <w:szCs w:val="21"/>
          <w:lang w:val="sq-AL"/>
        </w:rPr>
        <w:t xml:space="preserve"> </w:t>
      </w:r>
      <w:r w:rsidR="00341FB2" w:rsidRPr="00042DB4">
        <w:rPr>
          <w:sz w:val="21"/>
          <w:szCs w:val="21"/>
          <w:lang w:val="sq-AL"/>
        </w:rPr>
        <w:t>aktivin në pasqyrën e pozicionit financiar, për shembull, si një aktiv të huajtur ose llogari të arkëtueshme të riblerë.</w:t>
      </w:r>
    </w:p>
    <w:p w:rsidR="00341FB2" w:rsidRPr="00042DB4" w:rsidRDefault="009D26E5" w:rsidP="00341FB2">
      <w:pPr>
        <w:pStyle w:val="Paragrafi"/>
        <w:rPr>
          <w:sz w:val="21"/>
          <w:szCs w:val="21"/>
          <w:lang w:val="sq-AL"/>
        </w:rPr>
      </w:pPr>
      <w:r w:rsidRPr="00042DB4">
        <w:rPr>
          <w:sz w:val="21"/>
          <w:szCs w:val="21"/>
          <w:lang w:val="sq-AL"/>
        </w:rPr>
        <w:t xml:space="preserve">b) </w:t>
      </w:r>
      <w:r w:rsidR="00341FB2" w:rsidRPr="00042DB4">
        <w:rPr>
          <w:sz w:val="21"/>
          <w:szCs w:val="21"/>
          <w:lang w:val="sq-AL"/>
        </w:rPr>
        <w:t>Marrëveshjet e riblerjes dhe aktive nga huadhënia e letrave me vlerë që në thelb janë të njëjta. Nëse një aktiv financiar është shitur sipas një marrëveshje për ta riblerë të njëjtin ose kryesisht të njëjtin</w:t>
      </w:r>
      <w:r w:rsidR="006B764D" w:rsidRPr="00042DB4">
        <w:rPr>
          <w:sz w:val="21"/>
          <w:szCs w:val="21"/>
          <w:lang w:val="sq-AL"/>
        </w:rPr>
        <w:t xml:space="preserve"> </w:t>
      </w:r>
      <w:r w:rsidR="00341FB2" w:rsidRPr="00042DB4">
        <w:rPr>
          <w:sz w:val="21"/>
          <w:szCs w:val="21"/>
          <w:lang w:val="sq-AL"/>
        </w:rPr>
        <w:t>aktiv me një çmim të caktuar ose me një çmim shitjeje plus kthimin e huadhënësit, ose në qoftë se një aktiv financiar është huazuar apo marrë borxh në bazë të një marrëveshjeje për t’ia kthyer transferuesit të njëjtin ose kryesisht të njëjtin aktiv, ai nuk çregjistrohet, sepse transferuesi ruan kryesisht të gjitha rreziqet dhe përfitimet e pronësisë.</w:t>
      </w:r>
    </w:p>
    <w:p w:rsidR="00341FB2" w:rsidRPr="00042DB4" w:rsidRDefault="009D26E5" w:rsidP="00341FB2">
      <w:pPr>
        <w:pStyle w:val="Paragrafi"/>
        <w:rPr>
          <w:sz w:val="21"/>
          <w:szCs w:val="21"/>
          <w:lang w:val="sq-AL"/>
        </w:rPr>
      </w:pPr>
      <w:r w:rsidRPr="00042DB4">
        <w:rPr>
          <w:sz w:val="21"/>
          <w:szCs w:val="21"/>
          <w:lang w:val="sq-AL"/>
        </w:rPr>
        <w:t xml:space="preserve">c) </w:t>
      </w:r>
      <w:r w:rsidR="00341FB2" w:rsidRPr="00042DB4">
        <w:rPr>
          <w:sz w:val="21"/>
          <w:szCs w:val="21"/>
          <w:lang w:val="sq-AL"/>
        </w:rPr>
        <w:t>Marrëveshjet e riblerjes dhe të drejtat e zëvendësimit nga huadhënia e letrave me vlerë.</w:t>
      </w:r>
      <w:r w:rsidR="006B764D" w:rsidRPr="00042DB4">
        <w:rPr>
          <w:sz w:val="21"/>
          <w:szCs w:val="21"/>
          <w:lang w:val="sq-AL"/>
        </w:rPr>
        <w:t xml:space="preserve"> </w:t>
      </w:r>
      <w:r w:rsidR="00341FB2" w:rsidRPr="00042DB4">
        <w:rPr>
          <w:sz w:val="21"/>
          <w:szCs w:val="21"/>
          <w:lang w:val="sq-AL"/>
        </w:rPr>
        <w:t>Nëse një marrëveshje riblerjeje me një çmim fiks riblerje</w:t>
      </w:r>
      <w:r w:rsidR="00B214B6" w:rsidRPr="00042DB4">
        <w:rPr>
          <w:sz w:val="21"/>
          <w:szCs w:val="21"/>
          <w:lang w:val="sq-AL"/>
        </w:rPr>
        <w:t>je</w:t>
      </w:r>
      <w:r w:rsidR="00341FB2" w:rsidRPr="00042DB4">
        <w:rPr>
          <w:sz w:val="21"/>
          <w:szCs w:val="21"/>
          <w:lang w:val="sq-AL"/>
        </w:rPr>
        <w:t xml:space="preserve"> ose me një çmim të barabartë me çmimin e shitjes</w:t>
      </w:r>
      <w:r w:rsidR="006B764D" w:rsidRPr="00042DB4">
        <w:rPr>
          <w:sz w:val="21"/>
          <w:szCs w:val="21"/>
          <w:lang w:val="sq-AL"/>
        </w:rPr>
        <w:t xml:space="preserve"> </w:t>
      </w:r>
      <w:r w:rsidR="00341FB2" w:rsidRPr="00042DB4">
        <w:rPr>
          <w:sz w:val="21"/>
          <w:szCs w:val="21"/>
          <w:lang w:val="sq-AL"/>
        </w:rPr>
        <w:t>plus kthimin e huadhënësit, ose të një transaksioni të ngjashëm huadhënie të letrave me vlerë, i jep të transferuarit të drejtën të zëvendësojë aktivet që janë të ngjashme dhe me vlerë të drejtë të njëjtë me atë të aktivit të transferuar në datën e riblerjes, aktivi i shitur apo i huazuar sipas një marrëveshjeje riblerje ose kreditimi letrash me vlerë nuk çregjistrohet, sepse transferuesi i ruan kryesisht të gjitha rreziqet dhe përfitimet e pronësisë.</w:t>
      </w:r>
    </w:p>
    <w:p w:rsidR="00341FB2" w:rsidRPr="00042DB4" w:rsidRDefault="009D26E5" w:rsidP="00341FB2">
      <w:pPr>
        <w:pStyle w:val="Paragrafi"/>
        <w:rPr>
          <w:sz w:val="21"/>
          <w:szCs w:val="21"/>
          <w:lang w:val="sq-AL"/>
        </w:rPr>
      </w:pPr>
      <w:r w:rsidRPr="00042DB4">
        <w:rPr>
          <w:sz w:val="21"/>
          <w:szCs w:val="21"/>
          <w:lang w:val="sq-AL"/>
        </w:rPr>
        <w:t xml:space="preserve">d) </w:t>
      </w:r>
      <w:r w:rsidR="001D5370" w:rsidRPr="00042DB4">
        <w:rPr>
          <w:sz w:val="21"/>
          <w:szCs w:val="21"/>
          <w:lang w:val="sq-AL"/>
        </w:rPr>
        <w:t>E drejta e riblerjes s</w:t>
      </w:r>
      <w:r w:rsidR="00341FB2" w:rsidRPr="00042DB4">
        <w:rPr>
          <w:sz w:val="21"/>
          <w:szCs w:val="21"/>
          <w:lang w:val="sq-AL"/>
        </w:rPr>
        <w:t>ë ofertës së parë me vlerën e drejtë. Nëse një njësi ekonomike shet një aktiv financiar dhe mban vetëm të drejtën e ofertës së parë për ta riblerë aktivin e transferuar me vlerën e drejtë, nëse më pas i transferuari e shet, njësia ekonomike e çregjistron aktivin për shkak se ajo i ka transferuar kryesisht të gjitha rreziqet dhe përfitimet e pronësisë.</w:t>
      </w:r>
    </w:p>
    <w:p w:rsidR="00341FB2" w:rsidRPr="00042DB4" w:rsidRDefault="009D26E5" w:rsidP="00341FB2">
      <w:pPr>
        <w:pStyle w:val="Paragrafi"/>
        <w:rPr>
          <w:sz w:val="21"/>
          <w:szCs w:val="21"/>
          <w:lang w:val="sq-AL"/>
        </w:rPr>
      </w:pPr>
      <w:r w:rsidRPr="00042DB4">
        <w:rPr>
          <w:sz w:val="21"/>
          <w:szCs w:val="21"/>
          <w:lang w:val="sq-AL"/>
        </w:rPr>
        <w:t xml:space="preserve">e) </w:t>
      </w:r>
      <w:r w:rsidR="00341FB2" w:rsidRPr="00042DB4">
        <w:rPr>
          <w:sz w:val="21"/>
          <w:szCs w:val="21"/>
          <w:lang w:val="sq-AL"/>
        </w:rPr>
        <w:t>Transaksion shitblerjeje i parregullt. Riblerja e një aktivi financiar menjëherë pasi ai është shitur disa herë quhet si një</w:t>
      </w:r>
      <w:r w:rsidR="006B764D" w:rsidRPr="00042DB4">
        <w:rPr>
          <w:sz w:val="21"/>
          <w:szCs w:val="21"/>
          <w:lang w:val="sq-AL"/>
        </w:rPr>
        <w:t xml:space="preserve"> </w:t>
      </w:r>
      <w:r w:rsidR="00341FB2" w:rsidRPr="00042DB4">
        <w:rPr>
          <w:sz w:val="21"/>
          <w:szCs w:val="21"/>
          <w:lang w:val="sq-AL"/>
        </w:rPr>
        <w:t>pastrim shitjeje shitblerje e parregullt. Një riblerje e tillë nuk përjashton çregjistrimin me kusht që transaksioni origjinal i plotëson kërkesat e çregjistrimit. Megjithatë, nëse një marrëveshje për të riblerë një aktiv financiar është lidhur në të njëjtën kohë m</w:t>
      </w:r>
      <w:r w:rsidR="001D5370" w:rsidRPr="00042DB4">
        <w:rPr>
          <w:sz w:val="21"/>
          <w:szCs w:val="21"/>
          <w:lang w:val="sq-AL"/>
        </w:rPr>
        <w:t>e një marrëveshje të riblerjes s</w:t>
      </w:r>
      <w:r w:rsidR="00341FB2" w:rsidRPr="00042DB4">
        <w:rPr>
          <w:sz w:val="21"/>
          <w:szCs w:val="21"/>
          <w:lang w:val="sq-AL"/>
        </w:rPr>
        <w:t>ë të njëjtit aktiv me një çmim fiks ose çmim shitjeje plus kthimin e huadhënësit, atëherë aktivi nuk çregjistrohet.</w:t>
      </w:r>
    </w:p>
    <w:p w:rsidR="00341FB2" w:rsidRPr="00042DB4" w:rsidRDefault="009D26E5" w:rsidP="00341FB2">
      <w:pPr>
        <w:pStyle w:val="Paragrafi"/>
        <w:rPr>
          <w:sz w:val="21"/>
          <w:szCs w:val="21"/>
          <w:lang w:val="sq-AL"/>
        </w:rPr>
      </w:pPr>
      <w:r w:rsidRPr="00042DB4">
        <w:rPr>
          <w:sz w:val="21"/>
          <w:szCs w:val="21"/>
          <w:lang w:val="sq-AL"/>
        </w:rPr>
        <w:t xml:space="preserve">f) </w:t>
      </w:r>
      <w:r w:rsidR="00341FB2" w:rsidRPr="00042DB4">
        <w:rPr>
          <w:sz w:val="21"/>
          <w:szCs w:val="21"/>
          <w:lang w:val="sq-AL"/>
        </w:rPr>
        <w:t xml:space="preserve">Opsionet e shitjes dhe të blerjes që janë tërësisht në </w:t>
      </w:r>
      <w:bookmarkStart w:id="1" w:name="OLE_LINK1"/>
      <w:bookmarkStart w:id="2" w:name="OLE_LINK2"/>
      <w:r w:rsidR="00341FB2" w:rsidRPr="00042DB4">
        <w:rPr>
          <w:sz w:val="21"/>
          <w:szCs w:val="21"/>
          <w:lang w:val="sq-AL"/>
        </w:rPr>
        <w:t>mjete monetare</w:t>
      </w:r>
      <w:bookmarkEnd w:id="1"/>
      <w:bookmarkEnd w:id="2"/>
      <w:r w:rsidR="00341FB2" w:rsidRPr="00042DB4">
        <w:rPr>
          <w:sz w:val="21"/>
          <w:szCs w:val="21"/>
          <w:lang w:val="sq-AL"/>
        </w:rPr>
        <w:t>. Nëse një aktiv financiar i transferuar mund të kërkohet përsëri nga transferuesi dhe opsioni i blerjes është tërësisht në mjete monetare, transferimi nuk kualifikohet për çregjistrim, sepse transferuesi ka ruajtur kryesisht të gjitha rreziqet dhe përfitimet e pronësisë. Në mënyrë të ngjashme, në qoftë se aktivi financiar mund të kthehet përsëri nga i transferuari dhe opsioni i kthimit</w:t>
      </w:r>
      <w:r w:rsidR="006B764D" w:rsidRPr="00042DB4">
        <w:rPr>
          <w:sz w:val="21"/>
          <w:szCs w:val="21"/>
          <w:lang w:val="sq-AL"/>
        </w:rPr>
        <w:t xml:space="preserve"> </w:t>
      </w:r>
      <w:r w:rsidR="00341FB2" w:rsidRPr="00042DB4">
        <w:rPr>
          <w:sz w:val="21"/>
          <w:szCs w:val="21"/>
          <w:lang w:val="sq-AL"/>
        </w:rPr>
        <w:t>është tërësisht në mjete monetare, transferimi nuk kualifikohet për çregjistrim, sepse transferuesi ka ruajtur kryesisht të gjitha rreziqet dhe përfitimet e pronësisë.</w:t>
      </w:r>
    </w:p>
    <w:p w:rsidR="00341FB2" w:rsidRPr="00042DB4" w:rsidRDefault="009D26E5" w:rsidP="00341FB2">
      <w:pPr>
        <w:pStyle w:val="Paragrafi"/>
        <w:rPr>
          <w:sz w:val="21"/>
          <w:szCs w:val="21"/>
          <w:lang w:val="sq-AL"/>
        </w:rPr>
      </w:pPr>
      <w:r w:rsidRPr="00042DB4">
        <w:rPr>
          <w:sz w:val="21"/>
          <w:szCs w:val="21"/>
          <w:lang w:val="sq-AL"/>
        </w:rPr>
        <w:t xml:space="preserve">g) </w:t>
      </w:r>
      <w:r w:rsidR="00341FB2" w:rsidRPr="00042DB4">
        <w:rPr>
          <w:sz w:val="21"/>
          <w:szCs w:val="21"/>
          <w:lang w:val="sq-AL"/>
        </w:rPr>
        <w:t>Opsionet e shitjes dhe të blerjes që janë tërësisht pa mjete monetare. Një aktiv financiar i transferuar çregjistrohet kur është objekt vetëm i një opsioni kthimi tërësisht pa mjete monetare i mbajtur nga i transferuari ose i një opsioni blerjeje tërësisht pa mjete monetare i mbajtur nga transferuesi. Kjo për shkak se transferuesi ka transferuar kryesisht të gjitha rreziqet dhe përfitimet e pronësisë.</w:t>
      </w:r>
    </w:p>
    <w:p w:rsidR="00341FB2" w:rsidRPr="00042DB4" w:rsidRDefault="009D26E5" w:rsidP="00341FB2">
      <w:pPr>
        <w:pStyle w:val="Paragrafi"/>
        <w:rPr>
          <w:sz w:val="21"/>
          <w:szCs w:val="21"/>
          <w:lang w:val="sq-AL"/>
        </w:rPr>
      </w:pPr>
      <w:r w:rsidRPr="00042DB4">
        <w:rPr>
          <w:sz w:val="21"/>
          <w:szCs w:val="21"/>
          <w:lang w:val="sq-AL"/>
        </w:rPr>
        <w:t xml:space="preserve">h) </w:t>
      </w:r>
      <w:r w:rsidR="00341FB2" w:rsidRPr="00042DB4">
        <w:rPr>
          <w:sz w:val="21"/>
          <w:szCs w:val="21"/>
          <w:lang w:val="sq-AL"/>
        </w:rPr>
        <w:t>Aktive lehtësisht të arritshëm që janë objekt i një opsioni blerjeje që nuk është as tërësisht në mjete monetare as tërësisht pa mjete monetare. Nëse një njësi ekonomike ka një opsion blerje për një aktiv që është lehtësisht i arritshëm në treg dhe opsioni nuk është as tërësisht në mjete monetare, as tërësisht pa mjete monetare, aktivi nuk çregjistrohet. Kjo për shkak se njësia ekonomike</w:t>
      </w:r>
      <w:r w:rsidR="00B214B6" w:rsidRPr="00042DB4">
        <w:rPr>
          <w:sz w:val="21"/>
          <w:szCs w:val="21"/>
          <w:lang w:val="sq-AL"/>
        </w:rPr>
        <w:t xml:space="preserve">: </w:t>
      </w:r>
      <w:r w:rsidR="00341FB2" w:rsidRPr="00042DB4">
        <w:rPr>
          <w:sz w:val="21"/>
          <w:szCs w:val="21"/>
          <w:lang w:val="sq-AL"/>
        </w:rPr>
        <w:t>i) as ka ruajtur, as ka transferuar kryesisht të gjitha rrez</w:t>
      </w:r>
      <w:r w:rsidR="00B214B6" w:rsidRPr="00042DB4">
        <w:rPr>
          <w:sz w:val="21"/>
          <w:szCs w:val="21"/>
          <w:lang w:val="sq-AL"/>
        </w:rPr>
        <w:t>iqet dhe përfitimet e pronësisë;</w:t>
      </w:r>
      <w:r w:rsidR="00341FB2" w:rsidRPr="00042DB4">
        <w:rPr>
          <w:sz w:val="21"/>
          <w:szCs w:val="21"/>
          <w:lang w:val="sq-AL"/>
        </w:rPr>
        <w:t xml:space="preserve"> dhe ii) nuk ka ruajtur kontrollin. Megjithatë, në qoftë se aktivi nuk është lehtësisht i arritshëm në treg, çregjistrimi nuk bëhet në masën e shumës së aktivit që është objekt i opsionit të blerjes, sepse njësia ekonomike ka ruajtur kontrollin e aktivit.</w:t>
      </w:r>
      <w:r w:rsidR="006B764D" w:rsidRPr="00042DB4">
        <w:rPr>
          <w:sz w:val="21"/>
          <w:szCs w:val="21"/>
          <w:lang w:val="sq-AL"/>
        </w:rPr>
        <w:t xml:space="preserve"> </w:t>
      </w:r>
    </w:p>
    <w:p w:rsidR="00341FB2" w:rsidRPr="00042DB4" w:rsidRDefault="00252CA8" w:rsidP="00341FB2">
      <w:pPr>
        <w:pStyle w:val="Paragrafi"/>
        <w:rPr>
          <w:sz w:val="21"/>
          <w:szCs w:val="21"/>
          <w:lang w:val="sq-AL"/>
        </w:rPr>
      </w:pPr>
      <w:r w:rsidRPr="00042DB4">
        <w:rPr>
          <w:sz w:val="21"/>
          <w:szCs w:val="21"/>
          <w:lang w:val="sq-AL"/>
        </w:rPr>
        <w:t>i</w:t>
      </w:r>
      <w:r w:rsidR="009D26E5" w:rsidRPr="00042DB4">
        <w:rPr>
          <w:sz w:val="21"/>
          <w:szCs w:val="21"/>
          <w:lang w:val="sq-AL"/>
        </w:rPr>
        <w:t xml:space="preserve">) </w:t>
      </w:r>
      <w:r w:rsidR="00341FB2" w:rsidRPr="00042DB4">
        <w:rPr>
          <w:sz w:val="21"/>
          <w:szCs w:val="21"/>
          <w:lang w:val="sq-AL"/>
        </w:rPr>
        <w:t>Një aktiv jo lehtësisht i arritshëm objekt i një opsioni kthimi i shkruar nga një njësi ekonomike që nuk është as tërësisht me mjete monetare, as tërësisht pa mjete monetare. Nëse një njësi ekonomike transferon një aktiv financiar që nuk është lehtësisht i arritshëm në treg, dhe shkruan një opsion</w:t>
      </w:r>
      <w:r w:rsidR="006B764D" w:rsidRPr="00042DB4">
        <w:rPr>
          <w:sz w:val="21"/>
          <w:szCs w:val="21"/>
          <w:lang w:val="sq-AL"/>
        </w:rPr>
        <w:t xml:space="preserve"> </w:t>
      </w:r>
      <w:r w:rsidR="00341FB2" w:rsidRPr="00042DB4">
        <w:rPr>
          <w:sz w:val="21"/>
          <w:szCs w:val="21"/>
          <w:lang w:val="sq-AL"/>
        </w:rPr>
        <w:t>që nuk është</w:t>
      </w:r>
      <w:r w:rsidR="006B764D" w:rsidRPr="00042DB4">
        <w:rPr>
          <w:sz w:val="21"/>
          <w:szCs w:val="21"/>
          <w:lang w:val="sq-AL"/>
        </w:rPr>
        <w:t xml:space="preserve"> </w:t>
      </w:r>
      <w:r w:rsidR="00341FB2" w:rsidRPr="00042DB4">
        <w:rPr>
          <w:sz w:val="21"/>
          <w:szCs w:val="21"/>
          <w:lang w:val="sq-AL"/>
        </w:rPr>
        <w:t xml:space="preserve">tërësisht pa mjete monetare, ajo nuk ruan as nuk transferon kryesisht të gjitha rreziqet dhe përfitimet e pronësisë për shkak të opsionit të kthimit me shkrim. Njësia ekonomike ruan kontrollin e aktivit, nëse opsioni i kthimit është mjaft i vlefshëm për të parandaluar shitjen e aktivit nga </w:t>
      </w:r>
      <w:r w:rsidRPr="00042DB4">
        <w:rPr>
          <w:sz w:val="21"/>
          <w:szCs w:val="21"/>
          <w:lang w:val="sq-AL"/>
        </w:rPr>
        <w:t xml:space="preserve">i </w:t>
      </w:r>
      <w:r w:rsidR="00341FB2" w:rsidRPr="00042DB4">
        <w:rPr>
          <w:sz w:val="21"/>
          <w:szCs w:val="21"/>
          <w:lang w:val="sq-AL"/>
        </w:rPr>
        <w:t>transferuari, rast në të cilin aktivi vazhdon të njihet deri në masën e përfshirjes së vazhdueshme të transferuesit (shih paragrafin B3.2.9). Njësia ekonomike transferon kontrollin e aktivit, nëse opsioni i kthimit nuk është mjaftueshëm i vlefshëm për të parandaluar shitjen e aktivit nga i transferuari, rast në të cilin aktivi nuk çregjistrohet.</w:t>
      </w:r>
    </w:p>
    <w:p w:rsidR="00341FB2" w:rsidRPr="00042DB4" w:rsidRDefault="009D26E5" w:rsidP="00341FB2">
      <w:pPr>
        <w:pStyle w:val="Paragrafi"/>
        <w:rPr>
          <w:sz w:val="21"/>
          <w:szCs w:val="21"/>
          <w:lang w:val="sq-AL"/>
        </w:rPr>
      </w:pPr>
      <w:r w:rsidRPr="00042DB4">
        <w:rPr>
          <w:sz w:val="21"/>
          <w:szCs w:val="21"/>
          <w:lang w:val="sq-AL"/>
        </w:rPr>
        <w:t xml:space="preserve">j) </w:t>
      </w:r>
      <w:r w:rsidR="00341FB2" w:rsidRPr="00042DB4">
        <w:rPr>
          <w:sz w:val="21"/>
          <w:szCs w:val="21"/>
          <w:lang w:val="sq-AL"/>
        </w:rPr>
        <w:t>Aktivet që janë objekt i një opsioni shitje</w:t>
      </w:r>
      <w:r w:rsidR="00252CA8" w:rsidRPr="00042DB4">
        <w:rPr>
          <w:sz w:val="21"/>
          <w:szCs w:val="21"/>
          <w:lang w:val="sq-AL"/>
        </w:rPr>
        <w:t>je</w:t>
      </w:r>
      <w:r w:rsidR="00341FB2" w:rsidRPr="00042DB4">
        <w:rPr>
          <w:sz w:val="21"/>
          <w:szCs w:val="21"/>
          <w:lang w:val="sq-AL"/>
        </w:rPr>
        <w:t xml:space="preserve"> apo blerje</w:t>
      </w:r>
      <w:r w:rsidR="00252CA8" w:rsidRPr="00042DB4">
        <w:rPr>
          <w:sz w:val="21"/>
          <w:szCs w:val="21"/>
          <w:lang w:val="sq-AL"/>
        </w:rPr>
        <w:t>je</w:t>
      </w:r>
      <w:r w:rsidR="00341FB2" w:rsidRPr="00042DB4">
        <w:rPr>
          <w:sz w:val="21"/>
          <w:szCs w:val="21"/>
          <w:lang w:val="sq-AL"/>
        </w:rPr>
        <w:t xml:space="preserve"> me vlerë të drejtë</w:t>
      </w:r>
      <w:r w:rsidR="006B764D" w:rsidRPr="00042DB4">
        <w:rPr>
          <w:sz w:val="21"/>
          <w:szCs w:val="21"/>
          <w:lang w:val="sq-AL"/>
        </w:rPr>
        <w:t xml:space="preserve"> </w:t>
      </w:r>
      <w:r w:rsidR="00341FB2" w:rsidRPr="00042DB4">
        <w:rPr>
          <w:sz w:val="21"/>
          <w:szCs w:val="21"/>
          <w:lang w:val="sq-AL"/>
        </w:rPr>
        <w:t>ose i një marrëveshje</w:t>
      </w:r>
      <w:r w:rsidR="00252CA8" w:rsidRPr="00042DB4">
        <w:rPr>
          <w:sz w:val="21"/>
          <w:szCs w:val="21"/>
          <w:lang w:val="sq-AL"/>
        </w:rPr>
        <w:t>je</w:t>
      </w:r>
      <w:r w:rsidR="00341FB2" w:rsidRPr="00042DB4">
        <w:rPr>
          <w:sz w:val="21"/>
          <w:szCs w:val="21"/>
          <w:lang w:val="sq-AL"/>
        </w:rPr>
        <w:t xml:space="preserve"> të ardhshme riblerjeje. Një transferim i një aktivi financiar që i nënshtrohet vetëm një opsion i kthimi apo blerjeje ose një marrëveshjeje riblerje të ardhshme që ka një çmim të ushtrimit të opsionit ose riblerjes të barabartë me vlerën e drejtë të aktivit financiar në kohën e riblerjes bën të mundur çregjistrimin, për shkak të transferimit kryesisht të të gjitha rreziqeve dhe përfitimeve të pronësisë.</w:t>
      </w:r>
    </w:p>
    <w:p w:rsidR="00341FB2" w:rsidRPr="00042DB4" w:rsidRDefault="009D26E5" w:rsidP="00341FB2">
      <w:pPr>
        <w:pStyle w:val="Paragrafi"/>
        <w:rPr>
          <w:sz w:val="21"/>
          <w:szCs w:val="21"/>
          <w:lang w:val="sq-AL"/>
        </w:rPr>
      </w:pPr>
      <w:r w:rsidRPr="00042DB4">
        <w:rPr>
          <w:sz w:val="21"/>
          <w:szCs w:val="21"/>
          <w:lang w:val="sq-AL"/>
        </w:rPr>
        <w:t xml:space="preserve">k) </w:t>
      </w:r>
      <w:r w:rsidR="00341FB2" w:rsidRPr="00042DB4">
        <w:rPr>
          <w:sz w:val="21"/>
          <w:szCs w:val="21"/>
          <w:lang w:val="sq-AL"/>
        </w:rPr>
        <w:t>Opsionet e shitjes ose të blerjes të shlyera me mjete monetare. Një njësi ekonomike vlerëson transferimin e një aktivi financiar, që është objekt i një opsioni kthimi apo blerjeje ose i një marrëveshje</w:t>
      </w:r>
      <w:r w:rsidR="00252CA8" w:rsidRPr="00042DB4">
        <w:rPr>
          <w:sz w:val="21"/>
          <w:szCs w:val="21"/>
          <w:lang w:val="sq-AL"/>
        </w:rPr>
        <w:t>je</w:t>
      </w:r>
      <w:r w:rsidR="00341FB2" w:rsidRPr="00042DB4">
        <w:rPr>
          <w:sz w:val="21"/>
          <w:szCs w:val="21"/>
          <w:lang w:val="sq-AL"/>
        </w:rPr>
        <w:t xml:space="preserve"> të ardhshme riblerjeje, që do të shlyhet neto në mjete monetare, për të përcaktuar nëse ka ruajtur ose transferuar kryesisht të gjitha rreziqet dhe përfitimet e pronësisë. Nëse njësia ekonomike nuk ka ruajtur kryesisht të gjitha rreziqet dhe përfitimet e pronësisë së aktivit të transferuar, ajo përcakton nëse ka ruajtur kontrollin e aktivit të transferuar. Fakti që opsioni i blerjes apo kthimit ose marrëveshja e ardhshme e riblerjes shlyhet për neto në mjete monetare nuk do të thotë automatikisht se njësia ekonomike</w:t>
      </w:r>
      <w:r w:rsidR="006B764D" w:rsidRPr="00042DB4">
        <w:rPr>
          <w:sz w:val="21"/>
          <w:szCs w:val="21"/>
          <w:lang w:val="sq-AL"/>
        </w:rPr>
        <w:t xml:space="preserve"> </w:t>
      </w:r>
      <w:r w:rsidR="00341FB2" w:rsidRPr="00042DB4">
        <w:rPr>
          <w:sz w:val="21"/>
          <w:szCs w:val="21"/>
          <w:lang w:val="sq-AL"/>
        </w:rPr>
        <w:t xml:space="preserve">e ka transferuar kontrollin (shih paragrafët B3.2.9 dhe </w:t>
      </w:r>
      <w:r w:rsidR="001D5370" w:rsidRPr="00042DB4">
        <w:rPr>
          <w:sz w:val="21"/>
          <w:szCs w:val="21"/>
          <w:lang w:val="sq-AL"/>
        </w:rPr>
        <w:t>“g”, “h” dhe “</w:t>
      </w:r>
      <w:r w:rsidR="00341FB2" w:rsidRPr="00042DB4">
        <w:rPr>
          <w:sz w:val="21"/>
          <w:szCs w:val="21"/>
          <w:lang w:val="sq-AL"/>
        </w:rPr>
        <w:t>i</w:t>
      </w:r>
      <w:r w:rsidR="001D5370" w:rsidRPr="00042DB4">
        <w:rPr>
          <w:sz w:val="21"/>
          <w:szCs w:val="21"/>
          <w:lang w:val="sq-AL"/>
        </w:rPr>
        <w:t>”</w:t>
      </w:r>
      <w:r w:rsidR="00341FB2" w:rsidRPr="00042DB4">
        <w:rPr>
          <w:sz w:val="21"/>
          <w:szCs w:val="21"/>
          <w:lang w:val="sq-AL"/>
        </w:rPr>
        <w:t xml:space="preserve"> më sipër).</w:t>
      </w:r>
    </w:p>
    <w:p w:rsidR="00341FB2" w:rsidRPr="00042DB4" w:rsidRDefault="009D26E5" w:rsidP="00341FB2">
      <w:pPr>
        <w:pStyle w:val="Paragrafi"/>
        <w:rPr>
          <w:sz w:val="21"/>
          <w:szCs w:val="21"/>
          <w:lang w:val="sq-AL"/>
        </w:rPr>
      </w:pPr>
      <w:r w:rsidRPr="00042DB4">
        <w:rPr>
          <w:sz w:val="21"/>
          <w:szCs w:val="21"/>
          <w:lang w:val="sq-AL"/>
        </w:rPr>
        <w:t xml:space="preserve">l) </w:t>
      </w:r>
      <w:r w:rsidR="00341FB2" w:rsidRPr="00042DB4">
        <w:rPr>
          <w:sz w:val="21"/>
          <w:szCs w:val="21"/>
          <w:lang w:val="sq-AL"/>
        </w:rPr>
        <w:t>Heqja e kushtit të shlyerjes. Një heqje e kushtit të shlyerjes është një opsion</w:t>
      </w:r>
      <w:r w:rsidR="006B764D" w:rsidRPr="00042DB4">
        <w:rPr>
          <w:sz w:val="21"/>
          <w:szCs w:val="21"/>
          <w:lang w:val="sq-AL"/>
        </w:rPr>
        <w:t xml:space="preserve"> </w:t>
      </w:r>
      <w:r w:rsidR="00341FB2" w:rsidRPr="00042DB4">
        <w:rPr>
          <w:sz w:val="21"/>
          <w:szCs w:val="21"/>
          <w:lang w:val="sq-AL"/>
        </w:rPr>
        <w:t>riblerje</w:t>
      </w:r>
      <w:r w:rsidR="00252CA8" w:rsidRPr="00042DB4">
        <w:rPr>
          <w:sz w:val="21"/>
          <w:szCs w:val="21"/>
          <w:lang w:val="sq-AL"/>
        </w:rPr>
        <w:t>je</w:t>
      </w:r>
      <w:r w:rsidR="00341FB2" w:rsidRPr="00042DB4">
        <w:rPr>
          <w:sz w:val="21"/>
          <w:szCs w:val="21"/>
          <w:lang w:val="sq-AL"/>
        </w:rPr>
        <w:t xml:space="preserve"> i pakushtëzuar që i jep një njësie ekonomike të drejtën të kërkojë aktivet e transferuara që janë objekt i disa kufizimeve. Me kusht që një opsion i tillë nuk çon në mbajtjen dhe as në transferimin the</w:t>
      </w:r>
      <w:r w:rsidR="00252CA8" w:rsidRPr="00042DB4">
        <w:rPr>
          <w:sz w:val="21"/>
          <w:szCs w:val="21"/>
          <w:lang w:val="sq-AL"/>
        </w:rPr>
        <w:t>l</w:t>
      </w:r>
      <w:r w:rsidR="00341FB2" w:rsidRPr="00042DB4">
        <w:rPr>
          <w:sz w:val="21"/>
          <w:szCs w:val="21"/>
          <w:lang w:val="sq-AL"/>
        </w:rPr>
        <w:t>bësisht të</w:t>
      </w:r>
      <w:r w:rsidR="00252CA8" w:rsidRPr="00042DB4">
        <w:rPr>
          <w:sz w:val="21"/>
          <w:szCs w:val="21"/>
          <w:lang w:val="sq-AL"/>
        </w:rPr>
        <w:t xml:space="preserve"> t</w:t>
      </w:r>
      <w:r w:rsidR="001D5370" w:rsidRPr="00042DB4">
        <w:rPr>
          <w:sz w:val="21"/>
          <w:szCs w:val="21"/>
          <w:lang w:val="sq-AL"/>
        </w:rPr>
        <w:t>ë</w:t>
      </w:r>
      <w:r w:rsidR="00341FB2" w:rsidRPr="00042DB4">
        <w:rPr>
          <w:sz w:val="21"/>
          <w:szCs w:val="21"/>
          <w:lang w:val="sq-AL"/>
        </w:rPr>
        <w:t xml:space="preserve"> gjitha rreziqeve dhe përfitimeve të pronësisë nga njësia ekonomike, çregjistrimi përjashtohet vetëm deri në masën e shumës së subjektit të riblerjes (duke supozuar se i transferuari nuk mund të shesë aktivet). Për shembull, në qoftë se vlera kontabël dhe të ardhurat nga transferimi i aktiveve të kredisë janë 100,000 NJM, dhe çdo kredi individuale mund të rimerret përsëri, por shuma e përgjithshme e kredive që do të mund të riblihen nuk mund të kalojë 10,000 NJM, shuma prej 90,000</w:t>
      </w:r>
      <w:r w:rsidR="00252CA8" w:rsidRPr="00042DB4">
        <w:rPr>
          <w:sz w:val="21"/>
          <w:szCs w:val="21"/>
          <w:lang w:val="sq-AL"/>
        </w:rPr>
        <w:t xml:space="preserve"> </w:t>
      </w:r>
      <w:r w:rsidR="00341FB2" w:rsidRPr="00042DB4">
        <w:rPr>
          <w:sz w:val="21"/>
          <w:szCs w:val="21"/>
          <w:lang w:val="sq-AL"/>
        </w:rPr>
        <w:t xml:space="preserve">NJM e kredive do të kualifikohet për çregjistrim. </w:t>
      </w:r>
    </w:p>
    <w:p w:rsidR="00341FB2" w:rsidRPr="00042DB4" w:rsidRDefault="009D26E5" w:rsidP="00341FB2">
      <w:pPr>
        <w:pStyle w:val="Paragrafi"/>
        <w:rPr>
          <w:sz w:val="21"/>
          <w:szCs w:val="21"/>
          <w:lang w:val="sq-AL"/>
        </w:rPr>
      </w:pPr>
      <w:r w:rsidRPr="00042DB4">
        <w:rPr>
          <w:sz w:val="21"/>
          <w:szCs w:val="21"/>
          <w:lang w:val="sq-AL"/>
        </w:rPr>
        <w:t xml:space="preserve">m) </w:t>
      </w:r>
      <w:r w:rsidR="00341FB2" w:rsidRPr="00042DB4">
        <w:rPr>
          <w:sz w:val="21"/>
          <w:szCs w:val="21"/>
          <w:lang w:val="sq-AL"/>
        </w:rPr>
        <w:t>Opsion me balancë minimale.</w:t>
      </w:r>
      <w:r w:rsidR="007B51CF" w:rsidRPr="00042DB4">
        <w:rPr>
          <w:sz w:val="21"/>
          <w:szCs w:val="21"/>
          <w:lang w:val="sq-AL"/>
        </w:rPr>
        <w:t xml:space="preserve"> </w:t>
      </w:r>
      <w:r w:rsidR="00341FB2" w:rsidRPr="00042DB4">
        <w:rPr>
          <w:sz w:val="21"/>
          <w:szCs w:val="21"/>
          <w:lang w:val="sq-AL"/>
        </w:rPr>
        <w:t>Një njësi ekonomike, e cila mund të jetë një transferues, që shërben</w:t>
      </w:r>
      <w:r w:rsidR="006B764D" w:rsidRPr="00042DB4">
        <w:rPr>
          <w:sz w:val="21"/>
          <w:szCs w:val="21"/>
          <w:lang w:val="sq-AL"/>
        </w:rPr>
        <w:t xml:space="preserve"> </w:t>
      </w:r>
      <w:r w:rsidR="00341FB2" w:rsidRPr="00042DB4">
        <w:rPr>
          <w:sz w:val="21"/>
          <w:szCs w:val="21"/>
          <w:lang w:val="sq-AL"/>
        </w:rPr>
        <w:t>aktive të transferuara mund të mbajë një opsion me balancë minimale për të blerë aktivet e transferuara të mbetura kur shuma e aktiveve të papaguara bie në një nivel të caktuar në të cilin kostoja e shërbimit e këtyre aktiveve bëhet e madhe në raport me përfitimet e shërbimit. Me kusht që një opsion i tillë bën që njësia ekonomike as të mos ruajë, as të mos transferojë kryesisht të gjitha rreziqet dhe përfitimet e pronësisë dhe i transferuari nuk mund të shesë aktivet, çregjistrimi përjashtohet vetëm deri në masën e shumës së aktiveve që është objekt i opsionit të blerjes</w:t>
      </w:r>
    </w:p>
    <w:p w:rsidR="00341FB2" w:rsidRPr="00042DB4" w:rsidRDefault="009D26E5" w:rsidP="00341FB2">
      <w:pPr>
        <w:pStyle w:val="Paragrafi"/>
        <w:rPr>
          <w:sz w:val="21"/>
          <w:szCs w:val="21"/>
          <w:lang w:val="sq-AL"/>
        </w:rPr>
      </w:pPr>
      <w:r w:rsidRPr="00042DB4">
        <w:rPr>
          <w:sz w:val="21"/>
          <w:szCs w:val="21"/>
          <w:lang w:val="sq-AL"/>
        </w:rPr>
        <w:t xml:space="preserve">n) </w:t>
      </w:r>
      <w:r w:rsidR="00341FB2" w:rsidRPr="00042DB4">
        <w:rPr>
          <w:sz w:val="21"/>
          <w:szCs w:val="21"/>
          <w:lang w:val="sq-AL"/>
        </w:rPr>
        <w:t>I</w:t>
      </w:r>
      <w:r w:rsidR="001D5370" w:rsidRPr="00042DB4">
        <w:rPr>
          <w:sz w:val="21"/>
          <w:szCs w:val="21"/>
          <w:lang w:val="sq-AL"/>
        </w:rPr>
        <w:t>nteresat e varur</w:t>
      </w:r>
      <w:r w:rsidR="00341FB2" w:rsidRPr="00042DB4">
        <w:rPr>
          <w:sz w:val="21"/>
          <w:szCs w:val="21"/>
          <w:lang w:val="sq-AL"/>
        </w:rPr>
        <w:t xml:space="preserve"> të mbajtura dhe garancitë e kredisë. Një njësi ekonomike mund t’i ofrojë të transferuarit zgjerimin e kredisë</w:t>
      </w:r>
      <w:r w:rsidR="006B764D" w:rsidRPr="00042DB4">
        <w:rPr>
          <w:sz w:val="21"/>
          <w:szCs w:val="21"/>
          <w:lang w:val="sq-AL"/>
        </w:rPr>
        <w:t xml:space="preserve"> </w:t>
      </w:r>
      <w:r w:rsidR="00341FB2" w:rsidRPr="00042DB4">
        <w:rPr>
          <w:sz w:val="21"/>
          <w:szCs w:val="21"/>
          <w:lang w:val="sq-AL"/>
        </w:rPr>
        <w:t>duke i dhënë në varësi disa ose të gjith</w:t>
      </w:r>
      <w:r w:rsidR="001D5370" w:rsidRPr="00042DB4">
        <w:rPr>
          <w:sz w:val="21"/>
          <w:szCs w:val="21"/>
          <w:lang w:val="sq-AL"/>
        </w:rPr>
        <w:t>ë</w:t>
      </w:r>
      <w:r w:rsidR="00341FB2" w:rsidRPr="00042DB4">
        <w:rPr>
          <w:sz w:val="21"/>
          <w:szCs w:val="21"/>
          <w:lang w:val="sq-AL"/>
        </w:rPr>
        <w:t xml:space="preserve"> interesat e varur të saj të mbajtur në aktivin e transferuar. Nga ana tjetër, një njësi ekonomike mund t’i ofrojë të transferuarit zgjerimin e kredisë në formën e një garancie kredie që do të mund të ishte e pakuf</w:t>
      </w:r>
      <w:r w:rsidR="001D5370" w:rsidRPr="00042DB4">
        <w:rPr>
          <w:sz w:val="21"/>
          <w:szCs w:val="21"/>
          <w:lang w:val="sq-AL"/>
        </w:rPr>
        <w:t>izuar ose e kufizuar në një shu</w:t>
      </w:r>
      <w:r w:rsidR="00341FB2" w:rsidRPr="00042DB4">
        <w:rPr>
          <w:sz w:val="21"/>
          <w:szCs w:val="21"/>
          <w:lang w:val="sq-AL"/>
        </w:rPr>
        <w:t>më të caktuar. Nëse njësia ekonomike ruan kryesisht të gjitha rreziqet dhe përfitimet e pronësisë së aktivit të transferuar, aktivi vazhdon të njihet në tërësinë e tij. Nëse njësia ekonomike mban disa, por jo thelbësisht të gjitha, rreziqet dhe përfitimet e pronësisë dhe e ka m</w:t>
      </w:r>
      <w:r w:rsidR="00077B4C" w:rsidRPr="00042DB4">
        <w:rPr>
          <w:sz w:val="21"/>
          <w:szCs w:val="21"/>
          <w:lang w:val="sq-AL"/>
        </w:rPr>
        <w:t>b</w:t>
      </w:r>
      <w:r w:rsidR="00341FB2" w:rsidRPr="00042DB4">
        <w:rPr>
          <w:sz w:val="21"/>
          <w:szCs w:val="21"/>
          <w:lang w:val="sq-AL"/>
        </w:rPr>
        <w:t>ajtur kontrollin, çregjistrimi nuk bëhet deri në masën e shumës së mjeteve monetare ose aktiveve të tjera që mund t’i kërkohet njësisë ekonomike të paguajë.</w:t>
      </w:r>
      <w:r w:rsidR="006B764D" w:rsidRPr="00042DB4">
        <w:rPr>
          <w:sz w:val="21"/>
          <w:szCs w:val="21"/>
          <w:lang w:val="sq-AL"/>
        </w:rPr>
        <w:t xml:space="preserve"> </w:t>
      </w:r>
    </w:p>
    <w:p w:rsidR="00341FB2" w:rsidRPr="00042DB4" w:rsidRDefault="009D26E5" w:rsidP="00341FB2">
      <w:pPr>
        <w:pStyle w:val="Paragrafi"/>
        <w:rPr>
          <w:sz w:val="21"/>
          <w:szCs w:val="21"/>
          <w:lang w:val="sq-AL"/>
        </w:rPr>
      </w:pPr>
      <w:r w:rsidRPr="00042DB4">
        <w:rPr>
          <w:sz w:val="21"/>
          <w:szCs w:val="21"/>
          <w:lang w:val="sq-AL"/>
        </w:rPr>
        <w:t xml:space="preserve">o) </w:t>
      </w:r>
      <w:r w:rsidR="00341FB2" w:rsidRPr="00042DB4">
        <w:rPr>
          <w:sz w:val="21"/>
          <w:szCs w:val="21"/>
          <w:lang w:val="sq-AL"/>
        </w:rPr>
        <w:t xml:space="preserve">E ardhura gjithsej e kontratave të shkëmbimit. Një njësi ekonomike mund të shesë një aktiv financiar tek i transferuari dhe të lidhë një kontratë shkëmbimi, ku të gjitha flukset monetare të pagesës së interesave nga aktivi bazë i kalojnë njësisë ekonomike në këmbim të një pagese fikse ose me normë variabël dhe çdo rritje ose rënie në vlerën e drejtë të aktivit bazë amortizohet nga njësia ekonomike. Në një rast të tillë, është </w:t>
      </w:r>
      <w:r w:rsidR="00077B4C" w:rsidRPr="00042DB4">
        <w:rPr>
          <w:sz w:val="21"/>
          <w:szCs w:val="21"/>
          <w:lang w:val="sq-AL"/>
        </w:rPr>
        <w:t>i</w:t>
      </w:r>
      <w:r w:rsidR="00341FB2" w:rsidRPr="00042DB4">
        <w:rPr>
          <w:sz w:val="21"/>
          <w:szCs w:val="21"/>
          <w:lang w:val="sq-AL"/>
        </w:rPr>
        <w:t xml:space="preserve"> ndaluar çregjistrimi i të gjitha aktiveve.</w:t>
      </w:r>
    </w:p>
    <w:p w:rsidR="00341FB2" w:rsidRPr="00042DB4" w:rsidRDefault="009D26E5" w:rsidP="00341FB2">
      <w:pPr>
        <w:pStyle w:val="Paragrafi"/>
        <w:rPr>
          <w:sz w:val="21"/>
          <w:szCs w:val="21"/>
          <w:lang w:val="sq-AL"/>
        </w:rPr>
      </w:pPr>
      <w:r w:rsidRPr="00042DB4">
        <w:rPr>
          <w:sz w:val="21"/>
          <w:szCs w:val="21"/>
          <w:lang w:val="sq-AL"/>
        </w:rPr>
        <w:t xml:space="preserve">p) </w:t>
      </w:r>
      <w:r w:rsidR="00341FB2" w:rsidRPr="00042DB4">
        <w:rPr>
          <w:sz w:val="21"/>
          <w:szCs w:val="21"/>
          <w:lang w:val="sq-AL"/>
        </w:rPr>
        <w:t>Kontratat e shkëmbimit për normat e interesit. Një njësi ekonomike mund të transferojë tek i transferuari një aktiv financiar me normë fikse dhe të lidhë me të transferuarin një kontratë shkëmbimi të normës së interesit për të marrë një normë interesi fikse dhe të paguajë një normë interesi të ndryshueshme të bazuar në një shumë të supozuar që është e barabartë me shumën e principalit të aktivit financiar të transferuar. Kontrata e shkëmbimit të normave të interesit nuk e përjashton çregjistrimin e aktivit të transferuar nëse pagesat për kontratën e shkëmbimit nuk janë të kushtëzuara nga pagesat që bëhen për aktivin e transferuar.</w:t>
      </w:r>
    </w:p>
    <w:p w:rsidR="00341FB2" w:rsidRPr="00042DB4" w:rsidRDefault="009D26E5" w:rsidP="00341FB2">
      <w:pPr>
        <w:pStyle w:val="Paragrafi"/>
        <w:rPr>
          <w:sz w:val="21"/>
          <w:szCs w:val="21"/>
          <w:lang w:val="sq-AL"/>
        </w:rPr>
      </w:pPr>
      <w:r w:rsidRPr="00042DB4">
        <w:rPr>
          <w:sz w:val="21"/>
          <w:szCs w:val="21"/>
          <w:lang w:val="sq-AL"/>
        </w:rPr>
        <w:t xml:space="preserve">q) </w:t>
      </w:r>
      <w:r w:rsidR="00341FB2" w:rsidRPr="00042DB4">
        <w:rPr>
          <w:sz w:val="21"/>
          <w:szCs w:val="21"/>
          <w:lang w:val="sq-AL"/>
        </w:rPr>
        <w:t xml:space="preserve">Amortizimi i kontratave të shkëmbimit të normës së interesit. Një njësi ekonomike mund të transferojë tek i transferuari një aktiv financiar me normë fikse që paguhet me kalimin e kohës, dhe të lidhë një kontratë shkëmbimi me të </w:t>
      </w:r>
      <w:r w:rsidR="00077B4C" w:rsidRPr="00042DB4">
        <w:rPr>
          <w:sz w:val="21"/>
          <w:szCs w:val="21"/>
          <w:lang w:val="sq-AL"/>
        </w:rPr>
        <w:t>transferuarin</w:t>
      </w:r>
      <w:r w:rsidR="00341FB2" w:rsidRPr="00042DB4">
        <w:rPr>
          <w:sz w:val="21"/>
          <w:szCs w:val="21"/>
          <w:lang w:val="sq-AL"/>
        </w:rPr>
        <w:t xml:space="preserve"> për të marrë një normë interesi fikse dhe të paguajë një normë interesi të ndryshueshme bazuar në një shumë të supozuar. Nëse shuma e supozuar e kontratës amortizohet në mënyrë që ajo të jetë e barabartë me shumën e principalit të aktivit financiar të transferuar të papaguar në çdo moment kohor, kontrata e shkëmbimit në përgjithësi do të bëjë që njësia ekonomike të mbajë kryesisht rrezikun e parapagimit, rast në të cilin njësia ekonomike ose vazhdon të njohë të gjithë aktivin e transferuar ose vazhdon të njohë aktivin e transferuar në masën e përfshirjes së vazhdueshme. Në anën tjetër, nëse amortizimi i shumës së supozuar të kontratës së shkëmbimit nuk është i lidhur me shumën e principalit të papaguar të aktivit të transferuar, një kontratë shkëmbimi e tillë nuk do të çojë në mbajtjen e rrezikut të parapagimit mbi aktivin. Për këtë arsye, nuk përjashtohet çregjistrimi i aktivit të transferuar me kusht që pagesat për kontratën nuk janë të kushtëzuara nga pagesat e interesit të bëra për aktivin e transferuar dhe kontrata nuk çon në mbajtjen nga njësia ekonomike të çfarëdo rreziqeve dhe përfitimeve të tjera të rëndësishme të pronësisë mbi aktivin e transferuar.</w:t>
      </w:r>
    </w:p>
    <w:p w:rsidR="00341FB2" w:rsidRPr="00042DB4" w:rsidRDefault="009D26E5" w:rsidP="00341FB2">
      <w:pPr>
        <w:pStyle w:val="Paragrafi"/>
        <w:rPr>
          <w:sz w:val="21"/>
          <w:szCs w:val="21"/>
          <w:lang w:val="sq-AL"/>
        </w:rPr>
      </w:pPr>
      <w:r w:rsidRPr="00042DB4">
        <w:rPr>
          <w:sz w:val="21"/>
          <w:szCs w:val="21"/>
          <w:lang w:val="sq-AL"/>
        </w:rPr>
        <w:t xml:space="preserve">B3.2.17 </w:t>
      </w:r>
      <w:r w:rsidR="00341FB2" w:rsidRPr="00042DB4">
        <w:rPr>
          <w:sz w:val="21"/>
          <w:szCs w:val="21"/>
          <w:lang w:val="sq-AL"/>
        </w:rPr>
        <w:t xml:space="preserve">Ky paragraf ilustron zbatimin e metodës së përfshirjes së vazhdueshme kur kjo përfshirje e njësisë ekonomike është në një pjesë të një aktivi financiar. </w:t>
      </w:r>
    </w:p>
    <w:p w:rsidR="009D26E5" w:rsidRPr="00042DB4" w:rsidRDefault="009D26E5" w:rsidP="00341FB2">
      <w:pPr>
        <w:pStyle w:val="Paragrafi"/>
        <w:rPr>
          <w:sz w:val="21"/>
          <w:szCs w:val="21"/>
          <w:lang w:val="sq-AL"/>
        </w:rPr>
      </w:pPr>
    </w:p>
    <w:tbl>
      <w:tblPr>
        <w:tblW w:w="5000" w:type="pct"/>
        <w:jc w:val="center"/>
        <w:tblCellMar>
          <w:top w:w="60" w:type="dxa"/>
          <w:left w:w="80" w:type="dxa"/>
          <w:bottom w:w="40" w:type="dxa"/>
          <w:right w:w="80" w:type="dxa"/>
        </w:tblCellMar>
        <w:tblLook w:val="0000" w:firstRow="0" w:lastRow="0" w:firstColumn="0" w:lastColumn="0" w:noHBand="0" w:noVBand="0"/>
      </w:tblPr>
      <w:tblGrid>
        <w:gridCol w:w="3968"/>
        <w:gridCol w:w="1472"/>
        <w:gridCol w:w="416"/>
        <w:gridCol w:w="1279"/>
        <w:gridCol w:w="415"/>
        <w:gridCol w:w="1183"/>
        <w:gridCol w:w="212"/>
        <w:gridCol w:w="76"/>
        <w:gridCol w:w="210"/>
      </w:tblGrid>
      <w:tr w:rsidR="00A31F9F" w:rsidRPr="00042DB4">
        <w:trPr>
          <w:gridAfter w:val="1"/>
          <w:wAfter w:w="115" w:type="pct"/>
          <w:trHeight w:val="6821"/>
          <w:jc w:val="center"/>
        </w:trPr>
        <w:tc>
          <w:tcPr>
            <w:tcW w:w="4885" w:type="pct"/>
            <w:gridSpan w:val="8"/>
            <w:tcMar>
              <w:top w:w="60" w:type="dxa"/>
              <w:left w:w="80" w:type="dxa"/>
              <w:bottom w:w="40" w:type="dxa"/>
              <w:right w:w="80" w:type="dxa"/>
            </w:tcMar>
          </w:tcPr>
          <w:p w:rsidR="00A31F9F" w:rsidRPr="00042DB4" w:rsidRDefault="00A31F9F" w:rsidP="00A31F9F">
            <w:pPr>
              <w:pStyle w:val="Paragrafi"/>
              <w:rPr>
                <w:sz w:val="21"/>
                <w:szCs w:val="21"/>
              </w:rPr>
            </w:pPr>
            <w:r w:rsidRPr="00042DB4">
              <w:rPr>
                <w:sz w:val="21"/>
                <w:szCs w:val="21"/>
              </w:rPr>
              <w:t>Supozojmë se një njësi ekonomike ka një portofol kredish të parapagueshme me kupon dhe normë interesi efektive 10 për qind, dhe që shuma e principalit dhe kostoja e amortizuar është 10,000 NJM. Ajo hyn në një transaksion në të cilin, në këmbim të një pagese prej 9,115 NJM, i transferuari fiton të drejtën e arkëtimeve për 9,000 NJM të principalit plus interesin mbi të për 9.5 për qind. Njësia ekonomike ka të drejtën e arkëtimit për 1,000 NJM të principalit plus interesin 10 për qind mbi të, plus marzhin e tepërt prej 0.5 për qind mbi shumën e mbetur 9,000 NJM të principalit. Arkëtimet nga parapagimet shpërndahen midis njësisë ekonomike dhe të transferuarit në mënyrë proporcionale në raportin 1:9, por çdo mospagim zbritet nga interesi 1,000 NJM i njësisë ekonomike deri sa ai të shterojë. Vlera e drejtë e kredive në datën e transaksionit është 10,100 NJM dhe vlera e drejtë e vlerësuar e marzhit të tepërt prej 0.5 për qind është 40 NJM.</w:t>
            </w:r>
          </w:p>
          <w:p w:rsidR="00A31F9F" w:rsidRPr="00042DB4" w:rsidRDefault="00A31F9F" w:rsidP="00A31F9F">
            <w:pPr>
              <w:pStyle w:val="Paragrafi"/>
              <w:rPr>
                <w:sz w:val="21"/>
                <w:szCs w:val="21"/>
              </w:rPr>
            </w:pPr>
            <w:r w:rsidRPr="00042DB4">
              <w:rPr>
                <w:sz w:val="21"/>
                <w:szCs w:val="21"/>
              </w:rPr>
              <w:t>Njësia ekonomike përcakton se i ka transferuar disa rreziqe dhe përfitime të konsiderueshme të pronësisë (për shembull, rrezikun e rëndësishëm të parapagimit), por ka ruajtur edhe disa rreziqe dhe përfitime të konsiderueshme të pronësisë (për shkak të interesit vartës të mbajtur të saj), si dhe ka mbajtur kontrollin. Për këtë arsye ajo zbaton metodën e përfshirjes së vazhdueshme.</w:t>
            </w:r>
          </w:p>
          <w:p w:rsidR="00A31F9F" w:rsidRPr="00042DB4" w:rsidRDefault="00A31F9F" w:rsidP="00A31F9F">
            <w:pPr>
              <w:pStyle w:val="Paragrafi"/>
              <w:rPr>
                <w:sz w:val="21"/>
                <w:szCs w:val="21"/>
              </w:rPr>
            </w:pPr>
            <w:r w:rsidRPr="00042DB4">
              <w:rPr>
                <w:sz w:val="21"/>
                <w:szCs w:val="21"/>
              </w:rPr>
              <w:t>Për të zbatuar këtë SNRF, njësia ekonomike analizon transaksionet si: a) një mbajtje të një interesi të plotë proporcional të ruajtur për 1,000 NJM; plus b) vartësinë e këtij interesi të mbajtur për të siguruar shtimin e kredisë te marrësi për humbjet nga kredia.</w:t>
            </w:r>
          </w:p>
          <w:p w:rsidR="00A31F9F" w:rsidRPr="00042DB4" w:rsidRDefault="00A31F9F" w:rsidP="00A31F9F">
            <w:pPr>
              <w:pStyle w:val="Paragrafi"/>
              <w:rPr>
                <w:sz w:val="21"/>
                <w:szCs w:val="21"/>
              </w:rPr>
            </w:pPr>
            <w:r w:rsidRPr="00042DB4">
              <w:rPr>
                <w:sz w:val="21"/>
                <w:szCs w:val="21"/>
              </w:rPr>
              <w:t xml:space="preserve">Njësia ekonomike llogarit se 9,090 NJM (90 për qind ×10,100 NJM) e shumës së marrë 9,115 NJM përfaqëson shumën për pjesën plotësisht proporcionale prej 90 për qind. Pjesa e mbetur e shumës së arkëtuar (25 NJM) përfaqëson shumën e arkëtuar për interesin e saj vartës të mbajtur për të siguruar zgjerimin e kredisë te marrësi për humbjet nga kredia. Përveç kësaj, marzhi i tepërt prej 0,5 për qind paraqet shumën e arkëtuar për shtim kredie. Prandaj, shuma totale e arkëtuar për shtim kredie është 65 NJM (25 NJM + 40 NJM). </w:t>
            </w:r>
          </w:p>
          <w:p w:rsidR="00A31F9F" w:rsidRPr="00042DB4" w:rsidRDefault="00A31F9F" w:rsidP="00A31F9F">
            <w:pPr>
              <w:pStyle w:val="Paragrafi"/>
              <w:rPr>
                <w:sz w:val="21"/>
                <w:szCs w:val="21"/>
              </w:rPr>
            </w:pPr>
            <w:r w:rsidRPr="00042DB4">
              <w:rPr>
                <w:sz w:val="21"/>
                <w:szCs w:val="21"/>
              </w:rPr>
              <w:t>Njësia ekonomike llogarit fitimin ose humbjen nga shitja e 90 për qind e flukseve të mjeteve monetare. Duke supozuar se vlerat e drejta e veçanta të pjesës prej 90 për qind të transferuar dhe pjesës 10 për qind të mbajtur nuk janë të disponueshme në datën e transferimit, njësia ekonomike shpërndan vlerën kontabël të aktivit në përputhje me paragrafin 3.2.14 si vijon:</w:t>
            </w:r>
          </w:p>
        </w:tc>
      </w:tr>
      <w:tr w:rsidR="00341FB2" w:rsidRPr="00042DB4">
        <w:trPr>
          <w:trHeight w:val="680"/>
          <w:jc w:val="center"/>
        </w:trPr>
        <w:tc>
          <w:tcPr>
            <w:tcW w:w="2149" w:type="pct"/>
            <w:tcBorders>
              <w:top w:val="nil"/>
              <w:bottom w:val="nil"/>
              <w:right w:val="nil"/>
            </w:tcBorders>
            <w:vAlign w:val="bottom"/>
          </w:tcPr>
          <w:p w:rsidR="00341FB2" w:rsidRPr="00042DB4" w:rsidRDefault="00341FB2" w:rsidP="009D26E5">
            <w:pPr>
              <w:pStyle w:val="Tabele"/>
              <w:jc w:val="center"/>
              <w:rPr>
                <w:b/>
                <w:sz w:val="21"/>
                <w:szCs w:val="21"/>
                <w:lang w:val="sq-AL"/>
              </w:rPr>
            </w:pPr>
          </w:p>
        </w:tc>
        <w:tc>
          <w:tcPr>
            <w:tcW w:w="797" w:type="pct"/>
            <w:tcBorders>
              <w:top w:val="nil"/>
              <w:left w:val="nil"/>
              <w:bottom w:val="nil"/>
              <w:right w:val="nil"/>
            </w:tcBorders>
            <w:tcMar>
              <w:top w:w="60" w:type="dxa"/>
              <w:left w:w="80" w:type="dxa"/>
              <w:bottom w:w="40" w:type="dxa"/>
              <w:right w:w="80" w:type="dxa"/>
            </w:tcMar>
          </w:tcPr>
          <w:p w:rsidR="00341FB2" w:rsidRPr="00042DB4" w:rsidRDefault="00341FB2" w:rsidP="009D26E5">
            <w:pPr>
              <w:pStyle w:val="Tabele"/>
              <w:jc w:val="center"/>
              <w:rPr>
                <w:b/>
                <w:sz w:val="21"/>
                <w:szCs w:val="21"/>
                <w:lang w:val="sq-AL"/>
              </w:rPr>
            </w:pPr>
            <w:r w:rsidRPr="00042DB4">
              <w:rPr>
                <w:b/>
                <w:sz w:val="21"/>
                <w:szCs w:val="21"/>
                <w:lang w:val="sq-AL"/>
              </w:rPr>
              <w:t>Vlera e drejtë e vlerësuar</w:t>
            </w:r>
          </w:p>
        </w:tc>
        <w:tc>
          <w:tcPr>
            <w:tcW w:w="918" w:type="pct"/>
            <w:gridSpan w:val="2"/>
            <w:tcBorders>
              <w:top w:val="nil"/>
              <w:left w:val="nil"/>
              <w:bottom w:val="nil"/>
              <w:right w:val="nil"/>
            </w:tcBorders>
            <w:tcMar>
              <w:top w:w="60" w:type="dxa"/>
              <w:left w:w="80" w:type="dxa"/>
              <w:bottom w:w="40" w:type="dxa"/>
              <w:right w:w="80" w:type="dxa"/>
            </w:tcMar>
          </w:tcPr>
          <w:p w:rsidR="00341FB2" w:rsidRPr="00042DB4" w:rsidRDefault="00341FB2" w:rsidP="009D26E5">
            <w:pPr>
              <w:pStyle w:val="Tabele"/>
              <w:jc w:val="center"/>
              <w:rPr>
                <w:b/>
                <w:sz w:val="21"/>
                <w:szCs w:val="21"/>
                <w:lang w:val="sq-AL"/>
              </w:rPr>
            </w:pPr>
            <w:r w:rsidRPr="00042DB4">
              <w:rPr>
                <w:b/>
                <w:sz w:val="21"/>
                <w:szCs w:val="21"/>
                <w:lang w:val="sq-AL"/>
              </w:rPr>
              <w:t>Përqindja</w:t>
            </w:r>
          </w:p>
        </w:tc>
        <w:tc>
          <w:tcPr>
            <w:tcW w:w="980" w:type="pct"/>
            <w:gridSpan w:val="3"/>
            <w:tcBorders>
              <w:top w:val="nil"/>
              <w:left w:val="nil"/>
              <w:bottom w:val="nil"/>
              <w:right w:val="nil"/>
            </w:tcBorders>
            <w:tcMar>
              <w:top w:w="60" w:type="dxa"/>
              <w:left w:w="80" w:type="dxa"/>
              <w:bottom w:w="40" w:type="dxa"/>
              <w:right w:w="80" w:type="dxa"/>
            </w:tcMar>
          </w:tcPr>
          <w:p w:rsidR="00341FB2" w:rsidRPr="00042DB4" w:rsidRDefault="00341FB2" w:rsidP="009D26E5">
            <w:pPr>
              <w:pStyle w:val="Tabele"/>
              <w:jc w:val="center"/>
              <w:rPr>
                <w:b/>
                <w:sz w:val="21"/>
                <w:szCs w:val="21"/>
                <w:lang w:val="sq-AL"/>
              </w:rPr>
            </w:pPr>
            <w:r w:rsidRPr="00042DB4">
              <w:rPr>
                <w:b/>
                <w:sz w:val="21"/>
                <w:szCs w:val="21"/>
                <w:lang w:val="sq-AL"/>
              </w:rPr>
              <w:t>Vlera kontabël e shpërndarë</w:t>
            </w:r>
          </w:p>
        </w:tc>
        <w:tc>
          <w:tcPr>
            <w:tcW w:w="156" w:type="pct"/>
            <w:gridSpan w:val="2"/>
            <w:tcBorders>
              <w:top w:val="nil"/>
              <w:left w:val="nil"/>
              <w:bottom w:val="nil"/>
            </w:tcBorders>
            <w:tcMar>
              <w:top w:w="80" w:type="dxa"/>
              <w:left w:w="80" w:type="dxa"/>
              <w:bottom w:w="40" w:type="dxa"/>
              <w:right w:w="80" w:type="dxa"/>
            </w:tcMar>
            <w:vAlign w:val="bottom"/>
          </w:tcPr>
          <w:p w:rsidR="00341FB2" w:rsidRPr="00042DB4" w:rsidRDefault="00341FB2" w:rsidP="009D26E5">
            <w:pPr>
              <w:pStyle w:val="Tabele"/>
              <w:jc w:val="center"/>
              <w:rPr>
                <w:b/>
                <w:sz w:val="21"/>
                <w:szCs w:val="21"/>
                <w:lang w:val="sq-AL"/>
              </w:rPr>
            </w:pPr>
          </w:p>
        </w:tc>
      </w:tr>
      <w:tr w:rsidR="00341FB2" w:rsidRPr="00042DB4">
        <w:trPr>
          <w:trHeight w:val="280"/>
          <w:jc w:val="center"/>
        </w:trPr>
        <w:tc>
          <w:tcPr>
            <w:tcW w:w="2149" w:type="pct"/>
            <w:tcBorders>
              <w:top w:val="nil"/>
              <w:bottom w:val="nil"/>
              <w:right w:val="nil"/>
            </w:tcBorders>
            <w:tcMar>
              <w:top w:w="60" w:type="dxa"/>
              <w:left w:w="80" w:type="dxa"/>
              <w:bottom w:w="40" w:type="dxa"/>
              <w:right w:w="80" w:type="dxa"/>
            </w:tcMar>
          </w:tcPr>
          <w:p w:rsidR="00341FB2" w:rsidRPr="00042DB4" w:rsidRDefault="00341FB2" w:rsidP="009D26E5">
            <w:pPr>
              <w:pStyle w:val="Tabele"/>
              <w:rPr>
                <w:sz w:val="21"/>
                <w:szCs w:val="21"/>
                <w:lang w:val="sq-AL"/>
              </w:rPr>
            </w:pPr>
            <w:r w:rsidRPr="00042DB4">
              <w:rPr>
                <w:sz w:val="21"/>
                <w:szCs w:val="21"/>
                <w:lang w:val="sq-AL"/>
              </w:rPr>
              <w:t xml:space="preserve">Pjesa e transferuar </w:t>
            </w:r>
          </w:p>
        </w:tc>
        <w:tc>
          <w:tcPr>
            <w:tcW w:w="797" w:type="pct"/>
            <w:tcBorders>
              <w:top w:val="nil"/>
              <w:left w:val="nil"/>
              <w:bottom w:val="nil"/>
              <w:right w:val="nil"/>
            </w:tcBorders>
            <w:tcMar>
              <w:top w:w="60" w:type="dxa"/>
              <w:left w:w="80" w:type="dxa"/>
              <w:bottom w:w="40" w:type="dxa"/>
              <w:right w:w="80" w:type="dxa"/>
            </w:tcMar>
          </w:tcPr>
          <w:p w:rsidR="00341FB2" w:rsidRPr="00042DB4" w:rsidRDefault="00341FB2" w:rsidP="009D26E5">
            <w:pPr>
              <w:pStyle w:val="Tabele"/>
              <w:jc w:val="center"/>
              <w:rPr>
                <w:sz w:val="21"/>
                <w:szCs w:val="21"/>
                <w:lang w:val="sq-AL"/>
              </w:rPr>
            </w:pPr>
            <w:r w:rsidRPr="00042DB4">
              <w:rPr>
                <w:sz w:val="21"/>
                <w:szCs w:val="21"/>
                <w:lang w:val="sq-AL"/>
              </w:rPr>
              <w:t>9,090</w:t>
            </w:r>
          </w:p>
        </w:tc>
        <w:tc>
          <w:tcPr>
            <w:tcW w:w="225" w:type="pct"/>
            <w:tcBorders>
              <w:top w:val="nil"/>
              <w:left w:val="nil"/>
              <w:bottom w:val="nil"/>
              <w:right w:val="nil"/>
            </w:tcBorders>
            <w:tcMar>
              <w:top w:w="60" w:type="dxa"/>
              <w:left w:w="80" w:type="dxa"/>
              <w:bottom w:w="40" w:type="dxa"/>
              <w:right w:w="80" w:type="dxa"/>
            </w:tcMar>
          </w:tcPr>
          <w:p w:rsidR="00341FB2" w:rsidRPr="00042DB4" w:rsidRDefault="00341FB2" w:rsidP="009D26E5">
            <w:pPr>
              <w:pStyle w:val="Tabele"/>
              <w:jc w:val="center"/>
              <w:rPr>
                <w:sz w:val="21"/>
                <w:szCs w:val="21"/>
                <w:lang w:val="sq-AL"/>
              </w:rPr>
            </w:pPr>
          </w:p>
        </w:tc>
        <w:tc>
          <w:tcPr>
            <w:tcW w:w="693" w:type="pct"/>
            <w:tcBorders>
              <w:top w:val="nil"/>
              <w:left w:val="nil"/>
              <w:bottom w:val="nil"/>
              <w:right w:val="nil"/>
            </w:tcBorders>
            <w:tcMar>
              <w:top w:w="60" w:type="dxa"/>
              <w:left w:w="80" w:type="dxa"/>
              <w:bottom w:w="40" w:type="dxa"/>
              <w:right w:w="80" w:type="dxa"/>
            </w:tcMar>
          </w:tcPr>
          <w:p w:rsidR="00341FB2" w:rsidRPr="00042DB4" w:rsidRDefault="00341FB2" w:rsidP="009D26E5">
            <w:pPr>
              <w:pStyle w:val="Tabele"/>
              <w:jc w:val="center"/>
              <w:rPr>
                <w:sz w:val="21"/>
                <w:szCs w:val="21"/>
                <w:lang w:val="sq-AL"/>
              </w:rPr>
            </w:pPr>
            <w:r w:rsidRPr="00042DB4">
              <w:rPr>
                <w:sz w:val="21"/>
                <w:szCs w:val="21"/>
                <w:lang w:val="sq-AL"/>
              </w:rPr>
              <w:t>90%</w:t>
            </w:r>
          </w:p>
        </w:tc>
        <w:tc>
          <w:tcPr>
            <w:tcW w:w="225" w:type="pct"/>
            <w:tcBorders>
              <w:top w:val="nil"/>
              <w:left w:val="nil"/>
              <w:bottom w:val="nil"/>
              <w:right w:val="nil"/>
            </w:tcBorders>
            <w:tcMar>
              <w:top w:w="60" w:type="dxa"/>
              <w:left w:w="80" w:type="dxa"/>
              <w:bottom w:w="40" w:type="dxa"/>
              <w:right w:w="80" w:type="dxa"/>
            </w:tcMar>
          </w:tcPr>
          <w:p w:rsidR="00341FB2" w:rsidRPr="00042DB4" w:rsidRDefault="00341FB2" w:rsidP="009D26E5">
            <w:pPr>
              <w:pStyle w:val="Tabele"/>
              <w:jc w:val="center"/>
              <w:rPr>
                <w:sz w:val="21"/>
                <w:szCs w:val="21"/>
                <w:lang w:val="sq-AL"/>
              </w:rPr>
            </w:pPr>
          </w:p>
        </w:tc>
        <w:tc>
          <w:tcPr>
            <w:tcW w:w="756" w:type="pct"/>
            <w:gridSpan w:val="2"/>
            <w:tcBorders>
              <w:top w:val="nil"/>
              <w:left w:val="nil"/>
              <w:bottom w:val="nil"/>
              <w:right w:val="nil"/>
            </w:tcBorders>
            <w:tcMar>
              <w:top w:w="60" w:type="dxa"/>
              <w:left w:w="80" w:type="dxa"/>
              <w:bottom w:w="40" w:type="dxa"/>
              <w:right w:w="80" w:type="dxa"/>
            </w:tcMar>
          </w:tcPr>
          <w:p w:rsidR="00341FB2" w:rsidRPr="00042DB4" w:rsidRDefault="00341FB2" w:rsidP="009D26E5">
            <w:pPr>
              <w:pStyle w:val="Tabele"/>
              <w:jc w:val="center"/>
              <w:rPr>
                <w:sz w:val="21"/>
                <w:szCs w:val="21"/>
                <w:lang w:val="sq-AL"/>
              </w:rPr>
            </w:pPr>
            <w:r w:rsidRPr="00042DB4">
              <w:rPr>
                <w:sz w:val="21"/>
                <w:szCs w:val="21"/>
                <w:lang w:val="sq-AL"/>
              </w:rPr>
              <w:t>9,000</w:t>
            </w:r>
          </w:p>
        </w:tc>
        <w:tc>
          <w:tcPr>
            <w:tcW w:w="156" w:type="pct"/>
            <w:gridSpan w:val="2"/>
            <w:tcBorders>
              <w:top w:val="nil"/>
              <w:left w:val="nil"/>
              <w:bottom w:val="nil"/>
            </w:tcBorders>
            <w:tcMar>
              <w:top w:w="80" w:type="dxa"/>
              <w:left w:w="80" w:type="dxa"/>
              <w:bottom w:w="40" w:type="dxa"/>
              <w:right w:w="80" w:type="dxa"/>
            </w:tcMar>
          </w:tcPr>
          <w:p w:rsidR="00341FB2" w:rsidRPr="00042DB4" w:rsidRDefault="00341FB2" w:rsidP="009D26E5">
            <w:pPr>
              <w:pStyle w:val="Tabele"/>
              <w:rPr>
                <w:sz w:val="21"/>
                <w:szCs w:val="21"/>
                <w:lang w:val="sq-AL"/>
              </w:rPr>
            </w:pPr>
          </w:p>
        </w:tc>
      </w:tr>
      <w:tr w:rsidR="00341FB2" w:rsidRPr="00042DB4">
        <w:trPr>
          <w:trHeight w:val="280"/>
          <w:jc w:val="center"/>
        </w:trPr>
        <w:tc>
          <w:tcPr>
            <w:tcW w:w="2149" w:type="pct"/>
            <w:tcBorders>
              <w:top w:val="nil"/>
              <w:right w:val="nil"/>
            </w:tcBorders>
            <w:tcMar>
              <w:top w:w="60" w:type="dxa"/>
              <w:left w:w="80" w:type="dxa"/>
              <w:bottom w:w="40" w:type="dxa"/>
              <w:right w:w="80" w:type="dxa"/>
            </w:tcMar>
          </w:tcPr>
          <w:p w:rsidR="00341FB2" w:rsidRPr="00042DB4" w:rsidRDefault="00341FB2" w:rsidP="009D26E5">
            <w:pPr>
              <w:pStyle w:val="Tabele"/>
              <w:rPr>
                <w:sz w:val="21"/>
                <w:szCs w:val="21"/>
                <w:lang w:val="sq-AL"/>
              </w:rPr>
            </w:pPr>
            <w:r w:rsidRPr="00042DB4">
              <w:rPr>
                <w:sz w:val="21"/>
                <w:szCs w:val="21"/>
                <w:lang w:val="sq-AL"/>
              </w:rPr>
              <w:t xml:space="preserve">Pjesa e mbajtur </w:t>
            </w:r>
          </w:p>
        </w:tc>
        <w:tc>
          <w:tcPr>
            <w:tcW w:w="797" w:type="pct"/>
            <w:tcBorders>
              <w:top w:val="nil"/>
              <w:left w:val="nil"/>
              <w:right w:val="nil"/>
            </w:tcBorders>
            <w:tcMar>
              <w:top w:w="60" w:type="dxa"/>
              <w:left w:w="80" w:type="dxa"/>
              <w:bottom w:w="40" w:type="dxa"/>
              <w:right w:w="80" w:type="dxa"/>
            </w:tcMar>
          </w:tcPr>
          <w:p w:rsidR="00341FB2" w:rsidRPr="00042DB4" w:rsidRDefault="00341FB2" w:rsidP="009D26E5">
            <w:pPr>
              <w:pStyle w:val="Tabele"/>
              <w:jc w:val="center"/>
              <w:rPr>
                <w:sz w:val="21"/>
                <w:szCs w:val="21"/>
                <w:lang w:val="sq-AL"/>
              </w:rPr>
            </w:pPr>
            <w:r w:rsidRPr="00042DB4">
              <w:rPr>
                <w:sz w:val="21"/>
                <w:szCs w:val="21"/>
                <w:lang w:val="sq-AL"/>
              </w:rPr>
              <w:t>1,010</w:t>
            </w:r>
          </w:p>
        </w:tc>
        <w:tc>
          <w:tcPr>
            <w:tcW w:w="225" w:type="pct"/>
            <w:tcBorders>
              <w:top w:val="nil"/>
              <w:left w:val="nil"/>
              <w:right w:val="nil"/>
            </w:tcBorders>
            <w:tcMar>
              <w:top w:w="60" w:type="dxa"/>
              <w:left w:w="80" w:type="dxa"/>
              <w:bottom w:w="40" w:type="dxa"/>
              <w:right w:w="80" w:type="dxa"/>
            </w:tcMar>
          </w:tcPr>
          <w:p w:rsidR="00341FB2" w:rsidRPr="00042DB4" w:rsidRDefault="00341FB2" w:rsidP="009D26E5">
            <w:pPr>
              <w:pStyle w:val="Tabele"/>
              <w:jc w:val="center"/>
              <w:rPr>
                <w:sz w:val="21"/>
                <w:szCs w:val="21"/>
                <w:lang w:val="sq-AL"/>
              </w:rPr>
            </w:pPr>
          </w:p>
        </w:tc>
        <w:tc>
          <w:tcPr>
            <w:tcW w:w="693" w:type="pct"/>
            <w:tcBorders>
              <w:top w:val="nil"/>
              <w:left w:val="nil"/>
              <w:right w:val="nil"/>
            </w:tcBorders>
            <w:tcMar>
              <w:top w:w="60" w:type="dxa"/>
              <w:left w:w="80" w:type="dxa"/>
              <w:bottom w:w="40" w:type="dxa"/>
              <w:right w:w="80" w:type="dxa"/>
            </w:tcMar>
          </w:tcPr>
          <w:p w:rsidR="00341FB2" w:rsidRPr="00042DB4" w:rsidRDefault="00341FB2" w:rsidP="009D26E5">
            <w:pPr>
              <w:pStyle w:val="Tabele"/>
              <w:jc w:val="center"/>
              <w:rPr>
                <w:sz w:val="21"/>
                <w:szCs w:val="21"/>
                <w:lang w:val="sq-AL"/>
              </w:rPr>
            </w:pPr>
            <w:r w:rsidRPr="00042DB4">
              <w:rPr>
                <w:sz w:val="21"/>
                <w:szCs w:val="21"/>
                <w:lang w:val="sq-AL"/>
              </w:rPr>
              <w:t>10%</w:t>
            </w:r>
          </w:p>
        </w:tc>
        <w:tc>
          <w:tcPr>
            <w:tcW w:w="225" w:type="pct"/>
            <w:tcBorders>
              <w:top w:val="nil"/>
              <w:left w:val="nil"/>
              <w:right w:val="nil"/>
            </w:tcBorders>
            <w:tcMar>
              <w:top w:w="60" w:type="dxa"/>
              <w:left w:w="80" w:type="dxa"/>
              <w:bottom w:w="40" w:type="dxa"/>
              <w:right w:w="80" w:type="dxa"/>
            </w:tcMar>
          </w:tcPr>
          <w:p w:rsidR="00341FB2" w:rsidRPr="00042DB4" w:rsidRDefault="00341FB2" w:rsidP="009D26E5">
            <w:pPr>
              <w:pStyle w:val="Tabele"/>
              <w:jc w:val="center"/>
              <w:rPr>
                <w:sz w:val="21"/>
                <w:szCs w:val="21"/>
                <w:lang w:val="sq-AL"/>
              </w:rPr>
            </w:pPr>
          </w:p>
        </w:tc>
        <w:tc>
          <w:tcPr>
            <w:tcW w:w="756" w:type="pct"/>
            <w:gridSpan w:val="2"/>
            <w:tcBorders>
              <w:top w:val="nil"/>
              <w:left w:val="nil"/>
              <w:right w:val="nil"/>
            </w:tcBorders>
            <w:tcMar>
              <w:top w:w="60" w:type="dxa"/>
              <w:left w:w="80" w:type="dxa"/>
              <w:bottom w:w="40" w:type="dxa"/>
              <w:right w:w="80" w:type="dxa"/>
            </w:tcMar>
          </w:tcPr>
          <w:p w:rsidR="00341FB2" w:rsidRPr="00042DB4" w:rsidRDefault="00341FB2" w:rsidP="009D26E5">
            <w:pPr>
              <w:pStyle w:val="Tabele"/>
              <w:jc w:val="center"/>
              <w:rPr>
                <w:sz w:val="21"/>
                <w:szCs w:val="21"/>
                <w:lang w:val="sq-AL"/>
              </w:rPr>
            </w:pPr>
            <w:r w:rsidRPr="00042DB4">
              <w:rPr>
                <w:sz w:val="21"/>
                <w:szCs w:val="21"/>
                <w:lang w:val="sq-AL"/>
              </w:rPr>
              <w:t>1,000</w:t>
            </w:r>
          </w:p>
        </w:tc>
        <w:tc>
          <w:tcPr>
            <w:tcW w:w="156" w:type="pct"/>
            <w:gridSpan w:val="2"/>
            <w:tcBorders>
              <w:top w:val="nil"/>
              <w:left w:val="nil"/>
              <w:bottom w:val="nil"/>
            </w:tcBorders>
            <w:tcMar>
              <w:top w:w="80" w:type="dxa"/>
              <w:left w:w="80" w:type="dxa"/>
              <w:bottom w:w="40" w:type="dxa"/>
              <w:right w:w="80" w:type="dxa"/>
            </w:tcMar>
          </w:tcPr>
          <w:p w:rsidR="00341FB2" w:rsidRPr="00042DB4" w:rsidRDefault="00341FB2" w:rsidP="009D26E5">
            <w:pPr>
              <w:pStyle w:val="Tabele"/>
              <w:rPr>
                <w:sz w:val="21"/>
                <w:szCs w:val="21"/>
                <w:lang w:val="sq-AL"/>
              </w:rPr>
            </w:pPr>
          </w:p>
        </w:tc>
      </w:tr>
      <w:tr w:rsidR="00341FB2" w:rsidRPr="00042DB4">
        <w:trPr>
          <w:trHeight w:val="280"/>
          <w:jc w:val="center"/>
        </w:trPr>
        <w:tc>
          <w:tcPr>
            <w:tcW w:w="2149" w:type="pct"/>
            <w:tcBorders>
              <w:top w:val="nil"/>
              <w:right w:val="nil"/>
            </w:tcBorders>
            <w:tcMar>
              <w:top w:w="60" w:type="dxa"/>
              <w:left w:w="80" w:type="dxa"/>
              <w:bottom w:w="40" w:type="dxa"/>
              <w:right w:w="80" w:type="dxa"/>
            </w:tcMar>
          </w:tcPr>
          <w:p w:rsidR="00341FB2" w:rsidRPr="00042DB4" w:rsidRDefault="00341FB2" w:rsidP="009D26E5">
            <w:pPr>
              <w:pStyle w:val="Tabele"/>
              <w:rPr>
                <w:sz w:val="21"/>
                <w:szCs w:val="21"/>
                <w:lang w:val="sq-AL"/>
              </w:rPr>
            </w:pPr>
            <w:r w:rsidRPr="00042DB4">
              <w:rPr>
                <w:sz w:val="21"/>
                <w:szCs w:val="21"/>
                <w:lang w:val="sq-AL"/>
              </w:rPr>
              <w:t>Totali</w:t>
            </w:r>
          </w:p>
        </w:tc>
        <w:tc>
          <w:tcPr>
            <w:tcW w:w="797" w:type="pct"/>
            <w:tcBorders>
              <w:top w:val="nil"/>
              <w:left w:val="nil"/>
              <w:right w:val="nil"/>
            </w:tcBorders>
            <w:tcMar>
              <w:top w:w="60" w:type="dxa"/>
              <w:left w:w="80" w:type="dxa"/>
              <w:bottom w:w="40" w:type="dxa"/>
              <w:right w:w="80" w:type="dxa"/>
            </w:tcMar>
          </w:tcPr>
          <w:p w:rsidR="00341FB2" w:rsidRPr="00042DB4" w:rsidRDefault="00341FB2" w:rsidP="009D26E5">
            <w:pPr>
              <w:pStyle w:val="Tabele"/>
              <w:jc w:val="center"/>
              <w:rPr>
                <w:b/>
                <w:sz w:val="21"/>
                <w:szCs w:val="21"/>
                <w:lang w:val="sq-AL"/>
              </w:rPr>
            </w:pPr>
            <w:r w:rsidRPr="00042DB4">
              <w:rPr>
                <w:b/>
                <w:sz w:val="21"/>
                <w:szCs w:val="21"/>
                <w:lang w:val="sq-AL"/>
              </w:rPr>
              <w:t>10,100</w:t>
            </w:r>
          </w:p>
        </w:tc>
        <w:tc>
          <w:tcPr>
            <w:tcW w:w="225" w:type="pct"/>
            <w:tcBorders>
              <w:top w:val="nil"/>
              <w:left w:val="nil"/>
              <w:right w:val="nil"/>
            </w:tcBorders>
            <w:tcMar>
              <w:top w:w="60" w:type="dxa"/>
              <w:left w:w="80" w:type="dxa"/>
              <w:bottom w:w="40" w:type="dxa"/>
              <w:right w:w="80" w:type="dxa"/>
            </w:tcMar>
          </w:tcPr>
          <w:p w:rsidR="00341FB2" w:rsidRPr="00042DB4" w:rsidRDefault="00341FB2" w:rsidP="009D26E5">
            <w:pPr>
              <w:pStyle w:val="Tabele"/>
              <w:jc w:val="center"/>
              <w:rPr>
                <w:b/>
                <w:sz w:val="21"/>
                <w:szCs w:val="21"/>
                <w:lang w:val="sq-AL"/>
              </w:rPr>
            </w:pPr>
          </w:p>
        </w:tc>
        <w:tc>
          <w:tcPr>
            <w:tcW w:w="693" w:type="pct"/>
            <w:tcBorders>
              <w:top w:val="nil"/>
              <w:left w:val="nil"/>
              <w:right w:val="nil"/>
            </w:tcBorders>
            <w:tcMar>
              <w:top w:w="60" w:type="dxa"/>
              <w:left w:w="80" w:type="dxa"/>
              <w:bottom w:w="40" w:type="dxa"/>
              <w:right w:w="80" w:type="dxa"/>
            </w:tcMar>
          </w:tcPr>
          <w:p w:rsidR="00341FB2" w:rsidRPr="00042DB4" w:rsidRDefault="00341FB2" w:rsidP="009D26E5">
            <w:pPr>
              <w:pStyle w:val="Tabele"/>
              <w:jc w:val="center"/>
              <w:rPr>
                <w:b/>
                <w:sz w:val="21"/>
                <w:szCs w:val="21"/>
                <w:lang w:val="sq-AL"/>
              </w:rPr>
            </w:pPr>
          </w:p>
        </w:tc>
        <w:tc>
          <w:tcPr>
            <w:tcW w:w="225" w:type="pct"/>
            <w:tcBorders>
              <w:top w:val="nil"/>
              <w:left w:val="nil"/>
              <w:right w:val="nil"/>
            </w:tcBorders>
            <w:tcMar>
              <w:top w:w="60" w:type="dxa"/>
              <w:left w:w="80" w:type="dxa"/>
              <w:bottom w:w="40" w:type="dxa"/>
              <w:right w:w="80" w:type="dxa"/>
            </w:tcMar>
          </w:tcPr>
          <w:p w:rsidR="00341FB2" w:rsidRPr="00042DB4" w:rsidRDefault="00341FB2" w:rsidP="009D26E5">
            <w:pPr>
              <w:pStyle w:val="Tabele"/>
              <w:jc w:val="center"/>
              <w:rPr>
                <w:b/>
                <w:sz w:val="21"/>
                <w:szCs w:val="21"/>
                <w:lang w:val="sq-AL"/>
              </w:rPr>
            </w:pPr>
          </w:p>
        </w:tc>
        <w:tc>
          <w:tcPr>
            <w:tcW w:w="756" w:type="pct"/>
            <w:gridSpan w:val="2"/>
            <w:tcBorders>
              <w:top w:val="nil"/>
              <w:left w:val="nil"/>
              <w:right w:val="nil"/>
            </w:tcBorders>
            <w:tcMar>
              <w:top w:w="60" w:type="dxa"/>
              <w:left w:w="80" w:type="dxa"/>
              <w:bottom w:w="40" w:type="dxa"/>
              <w:right w:w="80" w:type="dxa"/>
            </w:tcMar>
          </w:tcPr>
          <w:p w:rsidR="00341FB2" w:rsidRPr="00042DB4" w:rsidRDefault="00341FB2" w:rsidP="009D26E5">
            <w:pPr>
              <w:pStyle w:val="Tabele"/>
              <w:jc w:val="center"/>
              <w:rPr>
                <w:b/>
                <w:sz w:val="21"/>
                <w:szCs w:val="21"/>
                <w:lang w:val="sq-AL"/>
              </w:rPr>
            </w:pPr>
            <w:r w:rsidRPr="00042DB4">
              <w:rPr>
                <w:b/>
                <w:sz w:val="21"/>
                <w:szCs w:val="21"/>
                <w:lang w:val="sq-AL"/>
              </w:rPr>
              <w:t>10,000</w:t>
            </w:r>
          </w:p>
        </w:tc>
        <w:tc>
          <w:tcPr>
            <w:tcW w:w="156" w:type="pct"/>
            <w:gridSpan w:val="2"/>
            <w:tcBorders>
              <w:top w:val="nil"/>
              <w:left w:val="nil"/>
              <w:bottom w:val="nil"/>
            </w:tcBorders>
            <w:tcMar>
              <w:top w:w="80" w:type="dxa"/>
              <w:left w:w="80" w:type="dxa"/>
              <w:bottom w:w="40" w:type="dxa"/>
              <w:right w:w="80" w:type="dxa"/>
            </w:tcMar>
          </w:tcPr>
          <w:p w:rsidR="00341FB2" w:rsidRPr="00042DB4" w:rsidRDefault="00341FB2" w:rsidP="009D26E5">
            <w:pPr>
              <w:pStyle w:val="Tabele"/>
              <w:rPr>
                <w:sz w:val="21"/>
                <w:szCs w:val="21"/>
                <w:lang w:val="sq-AL"/>
              </w:rPr>
            </w:pPr>
          </w:p>
        </w:tc>
      </w:tr>
      <w:tr w:rsidR="00341FB2" w:rsidRPr="00042DB4">
        <w:trPr>
          <w:trHeight w:hRule="exact" w:val="80"/>
          <w:jc w:val="center"/>
        </w:trPr>
        <w:tc>
          <w:tcPr>
            <w:tcW w:w="3864" w:type="pct"/>
            <w:gridSpan w:val="4"/>
            <w:tcBorders>
              <w:top w:val="nil"/>
              <w:bottom w:val="nil"/>
            </w:tcBorders>
            <w:tcMar>
              <w:top w:w="60" w:type="dxa"/>
              <w:left w:w="80" w:type="dxa"/>
              <w:bottom w:w="40" w:type="dxa"/>
              <w:right w:w="80" w:type="dxa"/>
            </w:tcMar>
          </w:tcPr>
          <w:p w:rsidR="00341FB2" w:rsidRPr="00042DB4" w:rsidRDefault="00341FB2" w:rsidP="00341FB2">
            <w:pPr>
              <w:pStyle w:val="Paragrafi"/>
              <w:rPr>
                <w:sz w:val="21"/>
                <w:szCs w:val="21"/>
                <w:lang w:val="sq-AL"/>
              </w:rPr>
            </w:pPr>
          </w:p>
        </w:tc>
        <w:tc>
          <w:tcPr>
            <w:tcW w:w="225" w:type="pct"/>
            <w:tcBorders>
              <w:top w:val="nil"/>
              <w:bottom w:val="nil"/>
            </w:tcBorders>
            <w:tcMar>
              <w:top w:w="80" w:type="dxa"/>
              <w:left w:w="80" w:type="dxa"/>
              <w:bottom w:w="40" w:type="dxa"/>
              <w:right w:w="80" w:type="dxa"/>
            </w:tcMar>
          </w:tcPr>
          <w:p w:rsidR="00341FB2" w:rsidRPr="00042DB4" w:rsidRDefault="00341FB2" w:rsidP="00341FB2">
            <w:pPr>
              <w:pStyle w:val="Paragrafi"/>
              <w:rPr>
                <w:sz w:val="21"/>
                <w:szCs w:val="21"/>
                <w:lang w:val="sq-AL"/>
              </w:rPr>
            </w:pPr>
          </w:p>
        </w:tc>
        <w:tc>
          <w:tcPr>
            <w:tcW w:w="756" w:type="pct"/>
            <w:gridSpan w:val="2"/>
            <w:tcBorders>
              <w:top w:val="nil"/>
              <w:bottom w:val="nil"/>
              <w:right w:val="nil"/>
            </w:tcBorders>
            <w:tcMar>
              <w:top w:w="80" w:type="dxa"/>
              <w:left w:w="80" w:type="dxa"/>
              <w:bottom w:w="40" w:type="dxa"/>
              <w:right w:w="80" w:type="dxa"/>
            </w:tcMar>
          </w:tcPr>
          <w:p w:rsidR="00341FB2" w:rsidRPr="00042DB4" w:rsidRDefault="00341FB2" w:rsidP="00341FB2">
            <w:pPr>
              <w:pStyle w:val="Paragrafi"/>
              <w:rPr>
                <w:sz w:val="21"/>
                <w:szCs w:val="21"/>
                <w:lang w:val="sq-AL"/>
              </w:rPr>
            </w:pPr>
          </w:p>
        </w:tc>
        <w:tc>
          <w:tcPr>
            <w:tcW w:w="156" w:type="pct"/>
            <w:gridSpan w:val="2"/>
            <w:tcBorders>
              <w:top w:val="nil"/>
              <w:left w:val="nil"/>
              <w:bottom w:val="nil"/>
            </w:tcBorders>
            <w:tcMar>
              <w:top w:w="80" w:type="dxa"/>
              <w:left w:w="80" w:type="dxa"/>
              <w:bottom w:w="40" w:type="dxa"/>
              <w:right w:w="80" w:type="dxa"/>
            </w:tcMar>
          </w:tcPr>
          <w:p w:rsidR="00341FB2" w:rsidRPr="00042DB4" w:rsidRDefault="00341FB2" w:rsidP="00341FB2">
            <w:pPr>
              <w:pStyle w:val="Paragrafi"/>
              <w:rPr>
                <w:sz w:val="21"/>
                <w:szCs w:val="21"/>
                <w:lang w:val="sq-AL"/>
              </w:rPr>
            </w:pPr>
          </w:p>
        </w:tc>
      </w:tr>
      <w:tr w:rsidR="00341FB2" w:rsidRPr="00042DB4">
        <w:trPr>
          <w:gridAfter w:val="1"/>
          <w:wAfter w:w="115" w:type="pct"/>
          <w:trHeight w:val="2449"/>
          <w:jc w:val="center"/>
        </w:trPr>
        <w:tc>
          <w:tcPr>
            <w:tcW w:w="4885" w:type="pct"/>
            <w:gridSpan w:val="8"/>
            <w:tcBorders>
              <w:top w:val="nil"/>
            </w:tcBorders>
            <w:tcMar>
              <w:top w:w="60" w:type="dxa"/>
              <w:left w:w="80" w:type="dxa"/>
              <w:bottom w:w="40" w:type="dxa"/>
              <w:right w:w="80" w:type="dxa"/>
            </w:tcMar>
          </w:tcPr>
          <w:p w:rsidR="00341FB2" w:rsidRPr="00042DB4" w:rsidRDefault="00341FB2" w:rsidP="008B3A5F">
            <w:pPr>
              <w:pStyle w:val="Paragrafi"/>
              <w:ind w:firstLine="0"/>
              <w:rPr>
                <w:sz w:val="21"/>
                <w:szCs w:val="21"/>
                <w:lang w:val="sq-AL"/>
              </w:rPr>
            </w:pPr>
            <w:r w:rsidRPr="00042DB4">
              <w:rPr>
                <w:sz w:val="21"/>
                <w:szCs w:val="21"/>
                <w:lang w:val="sq-AL"/>
              </w:rPr>
              <w:t>Njësia ekonomike llogarit fitimin ose humbjen e saj nga shitja e pjesës prej 90 për</w:t>
            </w:r>
            <w:r w:rsidR="002F6425" w:rsidRPr="00042DB4">
              <w:rPr>
                <w:sz w:val="21"/>
                <w:szCs w:val="21"/>
                <w:lang w:val="sq-AL"/>
              </w:rPr>
              <w:t xml:space="preserve"> </w:t>
            </w:r>
            <w:r w:rsidRPr="00042DB4">
              <w:rPr>
                <w:sz w:val="21"/>
                <w:szCs w:val="21"/>
                <w:lang w:val="sq-AL"/>
              </w:rPr>
              <w:t>qind të flukseve të mjeteve monetare duke zbritur vlerën kontabël të shpërndarë të pjesës së transferuar nga shuma e arkëtuar, d</w:t>
            </w:r>
            <w:r w:rsidR="002F6425" w:rsidRPr="00042DB4">
              <w:rPr>
                <w:sz w:val="21"/>
                <w:szCs w:val="21"/>
                <w:lang w:val="sq-AL"/>
              </w:rPr>
              <w:t>.</w:t>
            </w:r>
            <w:r w:rsidRPr="00042DB4">
              <w:rPr>
                <w:sz w:val="21"/>
                <w:szCs w:val="21"/>
                <w:lang w:val="sq-AL"/>
              </w:rPr>
              <w:t>m</w:t>
            </w:r>
            <w:r w:rsidR="002F6425" w:rsidRPr="00042DB4">
              <w:rPr>
                <w:sz w:val="21"/>
                <w:szCs w:val="21"/>
                <w:lang w:val="sq-AL"/>
              </w:rPr>
              <w:t>.</w:t>
            </w:r>
            <w:r w:rsidRPr="00042DB4">
              <w:rPr>
                <w:sz w:val="21"/>
                <w:szCs w:val="21"/>
                <w:lang w:val="sq-AL"/>
              </w:rPr>
              <w:t>th</w:t>
            </w:r>
            <w:r w:rsidR="002F6425" w:rsidRPr="00042DB4">
              <w:rPr>
                <w:sz w:val="21"/>
                <w:szCs w:val="21"/>
                <w:lang w:val="sq-AL"/>
              </w:rPr>
              <w:t>.</w:t>
            </w:r>
            <w:r w:rsidRPr="00042DB4">
              <w:rPr>
                <w:sz w:val="21"/>
                <w:szCs w:val="21"/>
                <w:lang w:val="sq-AL"/>
              </w:rPr>
              <w:t xml:space="preserve"> 90</w:t>
            </w:r>
            <w:r w:rsidR="002F6425" w:rsidRPr="00042DB4">
              <w:rPr>
                <w:sz w:val="21"/>
                <w:szCs w:val="21"/>
                <w:lang w:val="sq-AL"/>
              </w:rPr>
              <w:t xml:space="preserve"> </w:t>
            </w:r>
            <w:r w:rsidRPr="00042DB4">
              <w:rPr>
                <w:sz w:val="21"/>
                <w:szCs w:val="21"/>
                <w:lang w:val="sq-AL"/>
              </w:rPr>
              <w:t>NJM (9,090</w:t>
            </w:r>
            <w:r w:rsidR="002F6425" w:rsidRPr="00042DB4">
              <w:rPr>
                <w:sz w:val="21"/>
                <w:szCs w:val="21"/>
                <w:lang w:val="sq-AL"/>
              </w:rPr>
              <w:t xml:space="preserve"> </w:t>
            </w:r>
            <w:r w:rsidRPr="00042DB4">
              <w:rPr>
                <w:sz w:val="21"/>
                <w:szCs w:val="21"/>
                <w:lang w:val="sq-AL"/>
              </w:rPr>
              <w:t>NJM - 9,000</w:t>
            </w:r>
            <w:r w:rsidR="002F6425" w:rsidRPr="00042DB4">
              <w:rPr>
                <w:sz w:val="21"/>
                <w:szCs w:val="21"/>
                <w:lang w:val="sq-AL"/>
              </w:rPr>
              <w:t xml:space="preserve"> </w:t>
            </w:r>
            <w:r w:rsidRPr="00042DB4">
              <w:rPr>
                <w:sz w:val="21"/>
                <w:szCs w:val="21"/>
                <w:lang w:val="sq-AL"/>
              </w:rPr>
              <w:t>NJM). Vlera kontabël të pjesës së mbajtur nga njësia ekonomike është 1,000</w:t>
            </w:r>
            <w:r w:rsidR="002F6425" w:rsidRPr="00042DB4">
              <w:rPr>
                <w:sz w:val="21"/>
                <w:szCs w:val="21"/>
                <w:lang w:val="sq-AL"/>
              </w:rPr>
              <w:t xml:space="preserve"> </w:t>
            </w:r>
            <w:r w:rsidRPr="00042DB4">
              <w:rPr>
                <w:sz w:val="21"/>
                <w:szCs w:val="21"/>
                <w:lang w:val="sq-AL"/>
              </w:rPr>
              <w:t>NJM.</w:t>
            </w:r>
            <w:r w:rsidR="006B764D" w:rsidRPr="00042DB4">
              <w:rPr>
                <w:sz w:val="21"/>
                <w:szCs w:val="21"/>
                <w:lang w:val="sq-AL"/>
              </w:rPr>
              <w:t xml:space="preserve"> </w:t>
            </w:r>
          </w:p>
          <w:p w:rsidR="00341FB2" w:rsidRPr="00042DB4" w:rsidRDefault="00341FB2" w:rsidP="008B3A5F">
            <w:pPr>
              <w:pStyle w:val="Paragrafi"/>
              <w:ind w:firstLine="0"/>
              <w:rPr>
                <w:sz w:val="21"/>
                <w:szCs w:val="21"/>
                <w:lang w:val="sq-AL"/>
              </w:rPr>
            </w:pPr>
            <w:r w:rsidRPr="00042DB4">
              <w:rPr>
                <w:sz w:val="21"/>
                <w:szCs w:val="21"/>
                <w:lang w:val="sq-AL"/>
              </w:rPr>
              <w:t>Përveç kësaj, njësia ekonomike njeh përfshirjen e vazhdueshme që rezulton nga vartësia e interesit të saj të mbajtur për humbjet e kredisë. Prandaj, ajo njeh një aktiv për 1,000</w:t>
            </w:r>
            <w:r w:rsidR="002F6425" w:rsidRPr="00042DB4">
              <w:rPr>
                <w:sz w:val="21"/>
                <w:szCs w:val="21"/>
                <w:lang w:val="sq-AL"/>
              </w:rPr>
              <w:t xml:space="preserve"> </w:t>
            </w:r>
            <w:r w:rsidRPr="00042DB4">
              <w:rPr>
                <w:sz w:val="21"/>
                <w:szCs w:val="21"/>
                <w:lang w:val="sq-AL"/>
              </w:rPr>
              <w:t>NJM (shuma maksimale e mjeteve monetare që nuk do të ketë nën vartësi), dhe një pasiv të lidhur për 1,065 NJM (e cila është shuma maksimale e mjeteve monetare që nuk do të ketë nën varësi, d</w:t>
            </w:r>
            <w:r w:rsidR="002F6425" w:rsidRPr="00042DB4">
              <w:rPr>
                <w:sz w:val="21"/>
                <w:szCs w:val="21"/>
                <w:lang w:val="sq-AL"/>
              </w:rPr>
              <w:t>.</w:t>
            </w:r>
            <w:r w:rsidRPr="00042DB4">
              <w:rPr>
                <w:sz w:val="21"/>
                <w:szCs w:val="21"/>
                <w:lang w:val="sq-AL"/>
              </w:rPr>
              <w:t>m</w:t>
            </w:r>
            <w:r w:rsidR="002F6425" w:rsidRPr="00042DB4">
              <w:rPr>
                <w:sz w:val="21"/>
                <w:szCs w:val="21"/>
                <w:lang w:val="sq-AL"/>
              </w:rPr>
              <w:t>.</w:t>
            </w:r>
            <w:r w:rsidRPr="00042DB4">
              <w:rPr>
                <w:sz w:val="21"/>
                <w:szCs w:val="21"/>
                <w:lang w:val="sq-AL"/>
              </w:rPr>
              <w:t>th</w:t>
            </w:r>
            <w:r w:rsidR="002F6425" w:rsidRPr="00042DB4">
              <w:rPr>
                <w:sz w:val="21"/>
                <w:szCs w:val="21"/>
                <w:lang w:val="sq-AL"/>
              </w:rPr>
              <w:t>.</w:t>
            </w:r>
            <w:r w:rsidRPr="00042DB4">
              <w:rPr>
                <w:sz w:val="21"/>
                <w:szCs w:val="21"/>
                <w:lang w:val="sq-AL"/>
              </w:rPr>
              <w:t xml:space="preserve"> 1,000</w:t>
            </w:r>
            <w:r w:rsidR="002F6425" w:rsidRPr="00042DB4">
              <w:rPr>
                <w:sz w:val="21"/>
                <w:szCs w:val="21"/>
                <w:lang w:val="sq-AL"/>
              </w:rPr>
              <w:t xml:space="preserve"> </w:t>
            </w:r>
            <w:r w:rsidRPr="00042DB4">
              <w:rPr>
                <w:sz w:val="21"/>
                <w:szCs w:val="21"/>
                <w:lang w:val="sq-AL"/>
              </w:rPr>
              <w:t>NJM plus vlerën e drejtë të varësisë për</w:t>
            </w:r>
            <w:r w:rsidR="006B764D" w:rsidRPr="00042DB4">
              <w:rPr>
                <w:sz w:val="21"/>
                <w:szCs w:val="21"/>
                <w:lang w:val="sq-AL"/>
              </w:rPr>
              <w:t xml:space="preserve"> </w:t>
            </w:r>
            <w:r w:rsidRPr="00042DB4">
              <w:rPr>
                <w:sz w:val="21"/>
                <w:szCs w:val="21"/>
                <w:lang w:val="sq-AL"/>
              </w:rPr>
              <w:t>65</w:t>
            </w:r>
            <w:r w:rsidR="002F6425" w:rsidRPr="00042DB4">
              <w:rPr>
                <w:sz w:val="21"/>
                <w:szCs w:val="21"/>
                <w:lang w:val="sq-AL"/>
              </w:rPr>
              <w:t xml:space="preserve"> </w:t>
            </w:r>
            <w:r w:rsidRPr="00042DB4">
              <w:rPr>
                <w:sz w:val="21"/>
                <w:szCs w:val="21"/>
                <w:lang w:val="sq-AL"/>
              </w:rPr>
              <w:t>NJM).</w:t>
            </w:r>
            <w:r w:rsidR="006B764D" w:rsidRPr="00042DB4">
              <w:rPr>
                <w:sz w:val="21"/>
                <w:szCs w:val="21"/>
                <w:lang w:val="sq-AL"/>
              </w:rPr>
              <w:t xml:space="preserve"> </w:t>
            </w:r>
          </w:p>
          <w:p w:rsidR="00341FB2" w:rsidRDefault="00341FB2" w:rsidP="008B3A5F">
            <w:pPr>
              <w:pStyle w:val="Paragrafi"/>
              <w:ind w:firstLine="0"/>
              <w:rPr>
                <w:sz w:val="21"/>
                <w:szCs w:val="21"/>
                <w:lang w:val="sq-AL"/>
              </w:rPr>
            </w:pPr>
            <w:r w:rsidRPr="00042DB4">
              <w:rPr>
                <w:sz w:val="21"/>
                <w:szCs w:val="21"/>
                <w:lang w:val="sq-AL"/>
              </w:rPr>
              <w:t>Njësia ekonomike përdor të gjitha të dhënat e mësipërme për ta trajtuar transaksionin si në vijim:</w:t>
            </w:r>
            <w:r w:rsidR="008B3A5F" w:rsidRPr="00042DB4">
              <w:rPr>
                <w:sz w:val="21"/>
                <w:szCs w:val="21"/>
                <w:lang w:val="sq-AL"/>
              </w:rPr>
              <w:t xml:space="preserve"> </w:t>
            </w:r>
          </w:p>
          <w:p w:rsidR="0067194E" w:rsidRDefault="0067194E" w:rsidP="008B3A5F">
            <w:pPr>
              <w:pStyle w:val="Paragrafi"/>
              <w:ind w:firstLine="0"/>
              <w:rPr>
                <w:sz w:val="21"/>
                <w:szCs w:val="21"/>
                <w:lang w:val="sq-AL"/>
              </w:rPr>
            </w:pPr>
          </w:p>
          <w:p w:rsidR="0067194E" w:rsidRDefault="0067194E" w:rsidP="008B3A5F">
            <w:pPr>
              <w:pStyle w:val="Paragrafi"/>
              <w:ind w:firstLine="0"/>
              <w:rPr>
                <w:sz w:val="21"/>
                <w:szCs w:val="21"/>
                <w:lang w:val="sq-AL"/>
              </w:rPr>
            </w:pPr>
          </w:p>
          <w:p w:rsidR="0067194E" w:rsidRDefault="0067194E" w:rsidP="008B3A5F">
            <w:pPr>
              <w:pStyle w:val="Paragrafi"/>
              <w:ind w:firstLine="0"/>
              <w:rPr>
                <w:sz w:val="21"/>
                <w:szCs w:val="21"/>
                <w:lang w:val="sq-AL"/>
              </w:rPr>
            </w:pPr>
          </w:p>
          <w:p w:rsidR="0067194E" w:rsidRPr="00042DB4" w:rsidRDefault="0067194E" w:rsidP="008B3A5F">
            <w:pPr>
              <w:pStyle w:val="Paragrafi"/>
              <w:ind w:firstLine="0"/>
              <w:rPr>
                <w:sz w:val="21"/>
                <w:szCs w:val="21"/>
                <w:lang w:val="sq-AL"/>
              </w:rPr>
            </w:pPr>
          </w:p>
        </w:tc>
      </w:tr>
      <w:tr w:rsidR="00341FB2" w:rsidRPr="00042DB4">
        <w:trPr>
          <w:gridAfter w:val="1"/>
          <w:wAfter w:w="115" w:type="pct"/>
          <w:trHeight w:val="280"/>
          <w:jc w:val="center"/>
        </w:trPr>
        <w:tc>
          <w:tcPr>
            <w:tcW w:w="3171" w:type="pct"/>
            <w:gridSpan w:val="3"/>
            <w:tcBorders>
              <w:bottom w:val="nil"/>
            </w:tcBorders>
          </w:tcPr>
          <w:p w:rsidR="00341FB2" w:rsidRPr="00042DB4" w:rsidRDefault="00341FB2" w:rsidP="008B3A5F">
            <w:pPr>
              <w:pStyle w:val="Tabele"/>
              <w:jc w:val="center"/>
              <w:rPr>
                <w:b/>
                <w:sz w:val="21"/>
                <w:szCs w:val="21"/>
                <w:lang w:val="sq-AL"/>
              </w:rPr>
            </w:pPr>
          </w:p>
        </w:tc>
        <w:tc>
          <w:tcPr>
            <w:tcW w:w="693" w:type="pct"/>
            <w:tcBorders>
              <w:bottom w:val="nil"/>
            </w:tcBorders>
            <w:tcMar>
              <w:top w:w="60" w:type="dxa"/>
              <w:left w:w="80" w:type="dxa"/>
              <w:bottom w:w="40" w:type="dxa"/>
              <w:right w:w="80" w:type="dxa"/>
            </w:tcMar>
          </w:tcPr>
          <w:p w:rsidR="00341FB2" w:rsidRPr="00042DB4" w:rsidRDefault="00341FB2" w:rsidP="008B3A5F">
            <w:pPr>
              <w:pStyle w:val="Tabele"/>
              <w:jc w:val="center"/>
              <w:rPr>
                <w:b/>
                <w:sz w:val="21"/>
                <w:szCs w:val="21"/>
                <w:lang w:val="sq-AL"/>
              </w:rPr>
            </w:pPr>
            <w:r w:rsidRPr="00042DB4">
              <w:rPr>
                <w:b/>
                <w:sz w:val="21"/>
                <w:szCs w:val="21"/>
                <w:lang w:val="sq-AL"/>
              </w:rPr>
              <w:t>Debi</w:t>
            </w:r>
          </w:p>
        </w:tc>
        <w:tc>
          <w:tcPr>
            <w:tcW w:w="225" w:type="pct"/>
            <w:tcBorders>
              <w:bottom w:val="nil"/>
            </w:tcBorders>
            <w:tcMar>
              <w:top w:w="60" w:type="dxa"/>
              <w:left w:w="80" w:type="dxa"/>
              <w:bottom w:w="40" w:type="dxa"/>
              <w:right w:w="80" w:type="dxa"/>
            </w:tcMar>
          </w:tcPr>
          <w:p w:rsidR="00341FB2" w:rsidRPr="00042DB4" w:rsidRDefault="00341FB2" w:rsidP="008B3A5F">
            <w:pPr>
              <w:pStyle w:val="Tabele"/>
              <w:jc w:val="center"/>
              <w:rPr>
                <w:b/>
                <w:sz w:val="21"/>
                <w:szCs w:val="21"/>
                <w:lang w:val="sq-AL"/>
              </w:rPr>
            </w:pPr>
          </w:p>
        </w:tc>
        <w:tc>
          <w:tcPr>
            <w:tcW w:w="641" w:type="pct"/>
            <w:tcBorders>
              <w:bottom w:val="nil"/>
            </w:tcBorders>
            <w:tcMar>
              <w:top w:w="60" w:type="dxa"/>
              <w:left w:w="80" w:type="dxa"/>
              <w:bottom w:w="40" w:type="dxa"/>
              <w:right w:w="80" w:type="dxa"/>
            </w:tcMar>
          </w:tcPr>
          <w:p w:rsidR="00341FB2" w:rsidRPr="00042DB4" w:rsidRDefault="00341FB2" w:rsidP="008B3A5F">
            <w:pPr>
              <w:pStyle w:val="Tabele"/>
              <w:jc w:val="center"/>
              <w:rPr>
                <w:b/>
                <w:sz w:val="21"/>
                <w:szCs w:val="21"/>
                <w:lang w:val="sq-AL"/>
              </w:rPr>
            </w:pPr>
            <w:r w:rsidRPr="00042DB4">
              <w:rPr>
                <w:b/>
                <w:sz w:val="21"/>
                <w:szCs w:val="21"/>
                <w:lang w:val="sq-AL"/>
              </w:rPr>
              <w:t>Kredi</w:t>
            </w:r>
          </w:p>
        </w:tc>
        <w:tc>
          <w:tcPr>
            <w:tcW w:w="156" w:type="pct"/>
            <w:gridSpan w:val="2"/>
            <w:tcBorders>
              <w:top w:val="nil"/>
              <w:bottom w:val="nil"/>
            </w:tcBorders>
            <w:tcMar>
              <w:top w:w="80" w:type="dxa"/>
              <w:left w:w="80" w:type="dxa"/>
              <w:bottom w:w="40" w:type="dxa"/>
              <w:right w:w="80" w:type="dxa"/>
            </w:tcMar>
          </w:tcPr>
          <w:p w:rsidR="00341FB2" w:rsidRPr="00042DB4" w:rsidRDefault="00341FB2" w:rsidP="008B3A5F">
            <w:pPr>
              <w:pStyle w:val="Paragrafi"/>
              <w:jc w:val="center"/>
              <w:rPr>
                <w:b/>
                <w:sz w:val="21"/>
                <w:szCs w:val="21"/>
                <w:lang w:val="sq-AL"/>
              </w:rPr>
            </w:pPr>
          </w:p>
        </w:tc>
      </w:tr>
      <w:tr w:rsidR="00341FB2" w:rsidRPr="00042DB4">
        <w:trPr>
          <w:gridAfter w:val="1"/>
          <w:wAfter w:w="115" w:type="pct"/>
          <w:trHeight w:val="280"/>
          <w:jc w:val="center"/>
        </w:trPr>
        <w:tc>
          <w:tcPr>
            <w:tcW w:w="3171" w:type="pct"/>
            <w:gridSpan w:val="3"/>
            <w:tcBorders>
              <w:top w:val="nil"/>
              <w:bottom w:val="nil"/>
            </w:tcBorders>
          </w:tcPr>
          <w:p w:rsidR="00341FB2" w:rsidRPr="00042DB4" w:rsidRDefault="00341FB2" w:rsidP="008B3A5F">
            <w:pPr>
              <w:pStyle w:val="Tabele"/>
              <w:rPr>
                <w:sz w:val="21"/>
                <w:szCs w:val="21"/>
                <w:lang w:val="sq-AL"/>
              </w:rPr>
            </w:pPr>
            <w:r w:rsidRPr="00042DB4">
              <w:rPr>
                <w:sz w:val="21"/>
                <w:szCs w:val="21"/>
                <w:lang w:val="sq-AL"/>
              </w:rPr>
              <w:t>Aktivi fillestar</w:t>
            </w:r>
          </w:p>
        </w:tc>
        <w:tc>
          <w:tcPr>
            <w:tcW w:w="693" w:type="pct"/>
            <w:tcBorders>
              <w:top w:val="nil"/>
              <w:bottom w:val="nil"/>
            </w:tcBorders>
            <w:tcMar>
              <w:top w:w="60" w:type="dxa"/>
              <w:left w:w="80" w:type="dxa"/>
              <w:bottom w:w="40" w:type="dxa"/>
              <w:right w:w="80" w:type="dxa"/>
            </w:tcMar>
          </w:tcPr>
          <w:p w:rsidR="00341FB2" w:rsidRPr="00042DB4" w:rsidRDefault="00341FB2" w:rsidP="008B3A5F">
            <w:pPr>
              <w:pStyle w:val="Tabele"/>
              <w:jc w:val="center"/>
              <w:rPr>
                <w:sz w:val="21"/>
                <w:szCs w:val="21"/>
                <w:lang w:val="sq-AL"/>
              </w:rPr>
            </w:pPr>
            <w:r w:rsidRPr="00042DB4">
              <w:rPr>
                <w:sz w:val="21"/>
                <w:szCs w:val="21"/>
                <w:lang w:val="sq-AL"/>
              </w:rPr>
              <w:t>–</w:t>
            </w:r>
          </w:p>
        </w:tc>
        <w:tc>
          <w:tcPr>
            <w:tcW w:w="225" w:type="pct"/>
            <w:tcBorders>
              <w:top w:val="nil"/>
              <w:bottom w:val="nil"/>
            </w:tcBorders>
            <w:tcMar>
              <w:top w:w="60" w:type="dxa"/>
              <w:left w:w="80" w:type="dxa"/>
              <w:bottom w:w="40" w:type="dxa"/>
              <w:right w:w="80" w:type="dxa"/>
            </w:tcMar>
          </w:tcPr>
          <w:p w:rsidR="00341FB2" w:rsidRPr="00042DB4" w:rsidRDefault="00341FB2" w:rsidP="008B3A5F">
            <w:pPr>
              <w:pStyle w:val="Tabele"/>
              <w:jc w:val="center"/>
              <w:rPr>
                <w:sz w:val="21"/>
                <w:szCs w:val="21"/>
                <w:lang w:val="sq-AL"/>
              </w:rPr>
            </w:pPr>
          </w:p>
        </w:tc>
        <w:tc>
          <w:tcPr>
            <w:tcW w:w="641" w:type="pct"/>
            <w:tcBorders>
              <w:top w:val="nil"/>
              <w:bottom w:val="nil"/>
            </w:tcBorders>
            <w:tcMar>
              <w:top w:w="60" w:type="dxa"/>
              <w:left w:w="80" w:type="dxa"/>
              <w:bottom w:w="40" w:type="dxa"/>
              <w:right w:w="80" w:type="dxa"/>
            </w:tcMar>
          </w:tcPr>
          <w:p w:rsidR="00341FB2" w:rsidRPr="00042DB4" w:rsidRDefault="00341FB2" w:rsidP="008B3A5F">
            <w:pPr>
              <w:pStyle w:val="Tabele"/>
              <w:jc w:val="center"/>
              <w:rPr>
                <w:sz w:val="21"/>
                <w:szCs w:val="21"/>
                <w:lang w:val="sq-AL"/>
              </w:rPr>
            </w:pPr>
            <w:r w:rsidRPr="00042DB4">
              <w:rPr>
                <w:sz w:val="21"/>
                <w:szCs w:val="21"/>
                <w:lang w:val="sq-AL"/>
              </w:rPr>
              <w:t>9,000</w:t>
            </w:r>
          </w:p>
        </w:tc>
        <w:tc>
          <w:tcPr>
            <w:tcW w:w="156" w:type="pct"/>
            <w:gridSpan w:val="2"/>
            <w:tcBorders>
              <w:top w:val="nil"/>
              <w:bottom w:val="nil"/>
            </w:tcBorders>
            <w:tcMar>
              <w:top w:w="80" w:type="dxa"/>
              <w:left w:w="80" w:type="dxa"/>
              <w:bottom w:w="40" w:type="dxa"/>
              <w:right w:w="80" w:type="dxa"/>
            </w:tcMar>
          </w:tcPr>
          <w:p w:rsidR="00341FB2" w:rsidRPr="00042DB4" w:rsidRDefault="00341FB2" w:rsidP="00341FB2">
            <w:pPr>
              <w:pStyle w:val="Paragrafi"/>
              <w:rPr>
                <w:sz w:val="21"/>
                <w:szCs w:val="21"/>
                <w:lang w:val="sq-AL"/>
              </w:rPr>
            </w:pPr>
          </w:p>
        </w:tc>
      </w:tr>
      <w:tr w:rsidR="00341FB2" w:rsidRPr="00042DB4">
        <w:trPr>
          <w:gridAfter w:val="1"/>
          <w:wAfter w:w="115" w:type="pct"/>
          <w:trHeight w:val="480"/>
          <w:jc w:val="center"/>
        </w:trPr>
        <w:tc>
          <w:tcPr>
            <w:tcW w:w="3171" w:type="pct"/>
            <w:gridSpan w:val="3"/>
            <w:tcBorders>
              <w:top w:val="nil"/>
              <w:bottom w:val="nil"/>
            </w:tcBorders>
            <w:tcMar>
              <w:top w:w="60" w:type="dxa"/>
              <w:left w:w="80" w:type="dxa"/>
              <w:bottom w:w="40" w:type="dxa"/>
              <w:right w:w="80" w:type="dxa"/>
            </w:tcMar>
          </w:tcPr>
          <w:p w:rsidR="00341FB2" w:rsidRPr="00042DB4" w:rsidRDefault="00341FB2" w:rsidP="008B3A5F">
            <w:pPr>
              <w:pStyle w:val="Tabele"/>
              <w:rPr>
                <w:sz w:val="21"/>
                <w:szCs w:val="21"/>
                <w:lang w:val="sq-AL"/>
              </w:rPr>
            </w:pPr>
            <w:r w:rsidRPr="00042DB4">
              <w:rPr>
                <w:sz w:val="21"/>
                <w:szCs w:val="21"/>
                <w:lang w:val="sq-AL"/>
              </w:rPr>
              <w:t xml:space="preserve">Aktivi i njohur për varësinë ose interesin e mbetur </w:t>
            </w:r>
          </w:p>
        </w:tc>
        <w:tc>
          <w:tcPr>
            <w:tcW w:w="693" w:type="pct"/>
            <w:tcBorders>
              <w:top w:val="nil"/>
              <w:bottom w:val="nil"/>
            </w:tcBorders>
            <w:tcMar>
              <w:top w:w="60" w:type="dxa"/>
              <w:left w:w="80" w:type="dxa"/>
              <w:bottom w:w="40" w:type="dxa"/>
              <w:right w:w="80" w:type="dxa"/>
            </w:tcMar>
            <w:vAlign w:val="bottom"/>
          </w:tcPr>
          <w:p w:rsidR="00341FB2" w:rsidRPr="00042DB4" w:rsidRDefault="00341FB2" w:rsidP="008B3A5F">
            <w:pPr>
              <w:pStyle w:val="Tabele"/>
              <w:jc w:val="center"/>
              <w:rPr>
                <w:sz w:val="21"/>
                <w:szCs w:val="21"/>
                <w:lang w:val="sq-AL"/>
              </w:rPr>
            </w:pPr>
            <w:r w:rsidRPr="00042DB4">
              <w:rPr>
                <w:sz w:val="21"/>
                <w:szCs w:val="21"/>
                <w:lang w:val="sq-AL"/>
              </w:rPr>
              <w:t>1,000</w:t>
            </w:r>
          </w:p>
        </w:tc>
        <w:tc>
          <w:tcPr>
            <w:tcW w:w="225" w:type="pct"/>
            <w:tcBorders>
              <w:top w:val="nil"/>
              <w:bottom w:val="nil"/>
            </w:tcBorders>
            <w:tcMar>
              <w:top w:w="60" w:type="dxa"/>
              <w:left w:w="80" w:type="dxa"/>
              <w:bottom w:w="40" w:type="dxa"/>
              <w:right w:w="80" w:type="dxa"/>
            </w:tcMar>
            <w:vAlign w:val="bottom"/>
          </w:tcPr>
          <w:p w:rsidR="00341FB2" w:rsidRPr="00042DB4" w:rsidRDefault="00341FB2" w:rsidP="008B3A5F">
            <w:pPr>
              <w:pStyle w:val="Tabele"/>
              <w:jc w:val="center"/>
              <w:rPr>
                <w:sz w:val="21"/>
                <w:szCs w:val="21"/>
                <w:lang w:val="sq-AL"/>
              </w:rPr>
            </w:pPr>
          </w:p>
        </w:tc>
        <w:tc>
          <w:tcPr>
            <w:tcW w:w="641" w:type="pct"/>
            <w:tcBorders>
              <w:top w:val="nil"/>
              <w:bottom w:val="nil"/>
            </w:tcBorders>
            <w:tcMar>
              <w:top w:w="60" w:type="dxa"/>
              <w:left w:w="80" w:type="dxa"/>
              <w:bottom w:w="40" w:type="dxa"/>
              <w:right w:w="80" w:type="dxa"/>
            </w:tcMar>
            <w:vAlign w:val="bottom"/>
          </w:tcPr>
          <w:p w:rsidR="00341FB2" w:rsidRPr="00042DB4" w:rsidRDefault="00341FB2" w:rsidP="008B3A5F">
            <w:pPr>
              <w:pStyle w:val="Tabele"/>
              <w:jc w:val="center"/>
              <w:rPr>
                <w:sz w:val="21"/>
                <w:szCs w:val="21"/>
                <w:lang w:val="sq-AL"/>
              </w:rPr>
            </w:pPr>
            <w:r w:rsidRPr="00042DB4">
              <w:rPr>
                <w:sz w:val="21"/>
                <w:szCs w:val="21"/>
                <w:lang w:val="sq-AL"/>
              </w:rPr>
              <w:t>–</w:t>
            </w:r>
          </w:p>
        </w:tc>
        <w:tc>
          <w:tcPr>
            <w:tcW w:w="156" w:type="pct"/>
            <w:gridSpan w:val="2"/>
            <w:tcBorders>
              <w:top w:val="nil"/>
              <w:bottom w:val="nil"/>
            </w:tcBorders>
            <w:tcMar>
              <w:top w:w="80" w:type="dxa"/>
              <w:left w:w="80" w:type="dxa"/>
              <w:bottom w:w="40" w:type="dxa"/>
              <w:right w:w="80" w:type="dxa"/>
            </w:tcMar>
          </w:tcPr>
          <w:p w:rsidR="00341FB2" w:rsidRPr="00042DB4" w:rsidRDefault="00341FB2" w:rsidP="00341FB2">
            <w:pPr>
              <w:pStyle w:val="Paragrafi"/>
              <w:rPr>
                <w:sz w:val="21"/>
                <w:szCs w:val="21"/>
                <w:lang w:val="sq-AL"/>
              </w:rPr>
            </w:pPr>
          </w:p>
        </w:tc>
      </w:tr>
      <w:tr w:rsidR="00341FB2" w:rsidRPr="00042DB4">
        <w:trPr>
          <w:gridAfter w:val="1"/>
          <w:wAfter w:w="115" w:type="pct"/>
          <w:trHeight w:val="480"/>
          <w:jc w:val="center"/>
        </w:trPr>
        <w:tc>
          <w:tcPr>
            <w:tcW w:w="3171" w:type="pct"/>
            <w:gridSpan w:val="3"/>
            <w:tcBorders>
              <w:top w:val="nil"/>
              <w:bottom w:val="nil"/>
            </w:tcBorders>
            <w:tcMar>
              <w:top w:w="60" w:type="dxa"/>
              <w:left w:w="80" w:type="dxa"/>
              <w:bottom w:w="40" w:type="dxa"/>
              <w:right w:w="80" w:type="dxa"/>
            </w:tcMar>
          </w:tcPr>
          <w:p w:rsidR="00341FB2" w:rsidRPr="00042DB4" w:rsidRDefault="00341FB2" w:rsidP="008B3A5F">
            <w:pPr>
              <w:pStyle w:val="Tabele"/>
              <w:rPr>
                <w:sz w:val="21"/>
                <w:szCs w:val="21"/>
                <w:lang w:val="sq-AL"/>
              </w:rPr>
            </w:pPr>
            <w:r w:rsidRPr="00042DB4">
              <w:rPr>
                <w:sz w:val="21"/>
                <w:szCs w:val="21"/>
                <w:lang w:val="sq-AL"/>
              </w:rPr>
              <w:t xml:space="preserve">Aktivi për shumën e arkëtuar në formën e marzhit të tepërt </w:t>
            </w:r>
          </w:p>
        </w:tc>
        <w:tc>
          <w:tcPr>
            <w:tcW w:w="693" w:type="pct"/>
            <w:tcBorders>
              <w:top w:val="nil"/>
              <w:bottom w:val="nil"/>
            </w:tcBorders>
            <w:tcMar>
              <w:top w:w="60" w:type="dxa"/>
              <w:left w:w="80" w:type="dxa"/>
              <w:bottom w:w="40" w:type="dxa"/>
              <w:right w:w="80" w:type="dxa"/>
            </w:tcMar>
            <w:vAlign w:val="bottom"/>
          </w:tcPr>
          <w:p w:rsidR="00341FB2" w:rsidRPr="00042DB4" w:rsidRDefault="00341FB2" w:rsidP="008B3A5F">
            <w:pPr>
              <w:pStyle w:val="Tabele"/>
              <w:jc w:val="center"/>
              <w:rPr>
                <w:sz w:val="21"/>
                <w:szCs w:val="21"/>
                <w:lang w:val="sq-AL"/>
              </w:rPr>
            </w:pPr>
            <w:r w:rsidRPr="00042DB4">
              <w:rPr>
                <w:sz w:val="21"/>
                <w:szCs w:val="21"/>
                <w:lang w:val="sq-AL"/>
              </w:rPr>
              <w:t>40</w:t>
            </w:r>
          </w:p>
        </w:tc>
        <w:tc>
          <w:tcPr>
            <w:tcW w:w="225" w:type="pct"/>
            <w:tcBorders>
              <w:top w:val="nil"/>
              <w:bottom w:val="nil"/>
            </w:tcBorders>
            <w:tcMar>
              <w:top w:w="60" w:type="dxa"/>
              <w:left w:w="80" w:type="dxa"/>
              <w:bottom w:w="40" w:type="dxa"/>
              <w:right w:w="80" w:type="dxa"/>
            </w:tcMar>
            <w:vAlign w:val="bottom"/>
          </w:tcPr>
          <w:p w:rsidR="00341FB2" w:rsidRPr="00042DB4" w:rsidRDefault="00341FB2" w:rsidP="008B3A5F">
            <w:pPr>
              <w:pStyle w:val="Tabele"/>
              <w:jc w:val="center"/>
              <w:rPr>
                <w:sz w:val="21"/>
                <w:szCs w:val="21"/>
                <w:lang w:val="sq-AL"/>
              </w:rPr>
            </w:pPr>
          </w:p>
        </w:tc>
        <w:tc>
          <w:tcPr>
            <w:tcW w:w="641" w:type="pct"/>
            <w:tcBorders>
              <w:top w:val="nil"/>
              <w:bottom w:val="nil"/>
            </w:tcBorders>
            <w:tcMar>
              <w:top w:w="60" w:type="dxa"/>
              <w:left w:w="80" w:type="dxa"/>
              <w:bottom w:w="40" w:type="dxa"/>
              <w:right w:w="80" w:type="dxa"/>
            </w:tcMar>
            <w:vAlign w:val="bottom"/>
          </w:tcPr>
          <w:p w:rsidR="00341FB2" w:rsidRPr="00042DB4" w:rsidRDefault="00341FB2" w:rsidP="008B3A5F">
            <w:pPr>
              <w:pStyle w:val="Tabele"/>
              <w:jc w:val="center"/>
              <w:rPr>
                <w:sz w:val="21"/>
                <w:szCs w:val="21"/>
                <w:lang w:val="sq-AL"/>
              </w:rPr>
            </w:pPr>
            <w:r w:rsidRPr="00042DB4">
              <w:rPr>
                <w:sz w:val="21"/>
                <w:szCs w:val="21"/>
                <w:lang w:val="sq-AL"/>
              </w:rPr>
              <w:t>–</w:t>
            </w:r>
          </w:p>
        </w:tc>
        <w:tc>
          <w:tcPr>
            <w:tcW w:w="156" w:type="pct"/>
            <w:gridSpan w:val="2"/>
            <w:tcBorders>
              <w:top w:val="nil"/>
              <w:bottom w:val="nil"/>
            </w:tcBorders>
            <w:tcMar>
              <w:top w:w="80" w:type="dxa"/>
              <w:left w:w="80" w:type="dxa"/>
              <w:bottom w:w="40" w:type="dxa"/>
              <w:right w:w="80" w:type="dxa"/>
            </w:tcMar>
          </w:tcPr>
          <w:p w:rsidR="00341FB2" w:rsidRPr="00042DB4" w:rsidRDefault="00341FB2" w:rsidP="00341FB2">
            <w:pPr>
              <w:pStyle w:val="Paragrafi"/>
              <w:rPr>
                <w:sz w:val="21"/>
                <w:szCs w:val="21"/>
                <w:lang w:val="sq-AL"/>
              </w:rPr>
            </w:pPr>
          </w:p>
        </w:tc>
      </w:tr>
      <w:tr w:rsidR="00341FB2" w:rsidRPr="00042DB4">
        <w:trPr>
          <w:gridAfter w:val="1"/>
          <w:wAfter w:w="115" w:type="pct"/>
          <w:trHeight w:val="280"/>
          <w:jc w:val="center"/>
        </w:trPr>
        <w:tc>
          <w:tcPr>
            <w:tcW w:w="3171" w:type="pct"/>
            <w:gridSpan w:val="3"/>
            <w:tcBorders>
              <w:top w:val="nil"/>
              <w:bottom w:val="nil"/>
            </w:tcBorders>
            <w:tcMar>
              <w:top w:w="60" w:type="dxa"/>
              <w:left w:w="80" w:type="dxa"/>
              <w:bottom w:w="40" w:type="dxa"/>
              <w:right w:w="80" w:type="dxa"/>
            </w:tcMar>
          </w:tcPr>
          <w:p w:rsidR="00341FB2" w:rsidRPr="00042DB4" w:rsidRDefault="00341FB2" w:rsidP="008B3A5F">
            <w:pPr>
              <w:pStyle w:val="Tabele"/>
              <w:rPr>
                <w:sz w:val="21"/>
                <w:szCs w:val="21"/>
                <w:lang w:val="sq-AL"/>
              </w:rPr>
            </w:pPr>
            <w:r w:rsidRPr="00042DB4">
              <w:rPr>
                <w:sz w:val="21"/>
                <w:szCs w:val="21"/>
                <w:lang w:val="sq-AL"/>
              </w:rPr>
              <w:t>Fitim ose humbje (fitim neto nga transferimi)</w:t>
            </w:r>
          </w:p>
        </w:tc>
        <w:tc>
          <w:tcPr>
            <w:tcW w:w="693" w:type="pct"/>
            <w:tcBorders>
              <w:top w:val="nil"/>
              <w:bottom w:val="nil"/>
            </w:tcBorders>
            <w:tcMar>
              <w:top w:w="60" w:type="dxa"/>
              <w:left w:w="80" w:type="dxa"/>
              <w:bottom w:w="40" w:type="dxa"/>
              <w:right w:w="80" w:type="dxa"/>
            </w:tcMar>
          </w:tcPr>
          <w:p w:rsidR="00341FB2" w:rsidRPr="00042DB4" w:rsidRDefault="00341FB2" w:rsidP="008B3A5F">
            <w:pPr>
              <w:pStyle w:val="Tabele"/>
              <w:jc w:val="center"/>
              <w:rPr>
                <w:sz w:val="21"/>
                <w:szCs w:val="21"/>
                <w:lang w:val="sq-AL"/>
              </w:rPr>
            </w:pPr>
            <w:r w:rsidRPr="00042DB4">
              <w:rPr>
                <w:sz w:val="21"/>
                <w:szCs w:val="21"/>
                <w:lang w:val="sq-AL"/>
              </w:rPr>
              <w:t>–</w:t>
            </w:r>
          </w:p>
        </w:tc>
        <w:tc>
          <w:tcPr>
            <w:tcW w:w="225" w:type="pct"/>
            <w:tcBorders>
              <w:top w:val="nil"/>
              <w:bottom w:val="nil"/>
            </w:tcBorders>
            <w:tcMar>
              <w:top w:w="60" w:type="dxa"/>
              <w:left w:w="80" w:type="dxa"/>
              <w:bottom w:w="40" w:type="dxa"/>
              <w:right w:w="80" w:type="dxa"/>
            </w:tcMar>
          </w:tcPr>
          <w:p w:rsidR="00341FB2" w:rsidRPr="00042DB4" w:rsidRDefault="00341FB2" w:rsidP="008B3A5F">
            <w:pPr>
              <w:pStyle w:val="Tabele"/>
              <w:jc w:val="center"/>
              <w:rPr>
                <w:sz w:val="21"/>
                <w:szCs w:val="21"/>
                <w:lang w:val="sq-AL"/>
              </w:rPr>
            </w:pPr>
          </w:p>
        </w:tc>
        <w:tc>
          <w:tcPr>
            <w:tcW w:w="641" w:type="pct"/>
            <w:tcBorders>
              <w:top w:val="nil"/>
              <w:bottom w:val="nil"/>
            </w:tcBorders>
            <w:tcMar>
              <w:top w:w="60" w:type="dxa"/>
              <w:left w:w="80" w:type="dxa"/>
              <w:bottom w:w="40" w:type="dxa"/>
              <w:right w:w="80" w:type="dxa"/>
            </w:tcMar>
          </w:tcPr>
          <w:p w:rsidR="00341FB2" w:rsidRPr="00042DB4" w:rsidRDefault="00341FB2" w:rsidP="008B3A5F">
            <w:pPr>
              <w:pStyle w:val="Tabele"/>
              <w:jc w:val="center"/>
              <w:rPr>
                <w:sz w:val="21"/>
                <w:szCs w:val="21"/>
                <w:lang w:val="sq-AL"/>
              </w:rPr>
            </w:pPr>
            <w:r w:rsidRPr="00042DB4">
              <w:rPr>
                <w:sz w:val="21"/>
                <w:szCs w:val="21"/>
                <w:lang w:val="sq-AL"/>
              </w:rPr>
              <w:t>90</w:t>
            </w:r>
          </w:p>
        </w:tc>
        <w:tc>
          <w:tcPr>
            <w:tcW w:w="156" w:type="pct"/>
            <w:gridSpan w:val="2"/>
            <w:tcBorders>
              <w:top w:val="nil"/>
              <w:bottom w:val="nil"/>
            </w:tcBorders>
            <w:tcMar>
              <w:top w:w="80" w:type="dxa"/>
              <w:left w:w="80" w:type="dxa"/>
              <w:bottom w:w="40" w:type="dxa"/>
              <w:right w:w="80" w:type="dxa"/>
            </w:tcMar>
          </w:tcPr>
          <w:p w:rsidR="00341FB2" w:rsidRPr="00042DB4" w:rsidRDefault="00341FB2" w:rsidP="00341FB2">
            <w:pPr>
              <w:pStyle w:val="Paragrafi"/>
              <w:rPr>
                <w:sz w:val="21"/>
                <w:szCs w:val="21"/>
                <w:lang w:val="sq-AL"/>
              </w:rPr>
            </w:pPr>
          </w:p>
        </w:tc>
      </w:tr>
      <w:tr w:rsidR="00341FB2" w:rsidRPr="00042DB4">
        <w:trPr>
          <w:gridAfter w:val="1"/>
          <w:wAfter w:w="115" w:type="pct"/>
          <w:trHeight w:val="280"/>
          <w:jc w:val="center"/>
        </w:trPr>
        <w:tc>
          <w:tcPr>
            <w:tcW w:w="3171" w:type="pct"/>
            <w:gridSpan w:val="3"/>
            <w:tcBorders>
              <w:top w:val="nil"/>
              <w:bottom w:val="nil"/>
            </w:tcBorders>
            <w:tcMar>
              <w:top w:w="60" w:type="dxa"/>
              <w:left w:w="80" w:type="dxa"/>
              <w:bottom w:w="40" w:type="dxa"/>
              <w:right w:w="80" w:type="dxa"/>
            </w:tcMar>
          </w:tcPr>
          <w:p w:rsidR="00341FB2" w:rsidRPr="00042DB4" w:rsidRDefault="00341FB2" w:rsidP="008B3A5F">
            <w:pPr>
              <w:pStyle w:val="Tabele"/>
              <w:rPr>
                <w:sz w:val="21"/>
                <w:szCs w:val="21"/>
                <w:lang w:val="sq-AL"/>
              </w:rPr>
            </w:pPr>
            <w:r w:rsidRPr="00042DB4">
              <w:rPr>
                <w:sz w:val="21"/>
                <w:szCs w:val="21"/>
                <w:lang w:val="sq-AL"/>
              </w:rPr>
              <w:t>Pasivi</w:t>
            </w:r>
          </w:p>
        </w:tc>
        <w:tc>
          <w:tcPr>
            <w:tcW w:w="693" w:type="pct"/>
            <w:tcBorders>
              <w:top w:val="nil"/>
              <w:bottom w:val="nil"/>
            </w:tcBorders>
            <w:tcMar>
              <w:top w:w="60" w:type="dxa"/>
              <w:left w:w="80" w:type="dxa"/>
              <w:bottom w:w="40" w:type="dxa"/>
              <w:right w:w="80" w:type="dxa"/>
            </w:tcMar>
          </w:tcPr>
          <w:p w:rsidR="00341FB2" w:rsidRPr="00042DB4" w:rsidRDefault="00341FB2" w:rsidP="008B3A5F">
            <w:pPr>
              <w:pStyle w:val="Tabele"/>
              <w:jc w:val="center"/>
              <w:rPr>
                <w:sz w:val="21"/>
                <w:szCs w:val="21"/>
                <w:lang w:val="sq-AL"/>
              </w:rPr>
            </w:pPr>
            <w:r w:rsidRPr="00042DB4">
              <w:rPr>
                <w:sz w:val="21"/>
                <w:szCs w:val="21"/>
                <w:lang w:val="sq-AL"/>
              </w:rPr>
              <w:t>–</w:t>
            </w:r>
          </w:p>
        </w:tc>
        <w:tc>
          <w:tcPr>
            <w:tcW w:w="225" w:type="pct"/>
            <w:tcBorders>
              <w:top w:val="nil"/>
              <w:bottom w:val="nil"/>
            </w:tcBorders>
            <w:tcMar>
              <w:top w:w="60" w:type="dxa"/>
              <w:left w:w="80" w:type="dxa"/>
              <w:bottom w:w="40" w:type="dxa"/>
              <w:right w:w="80" w:type="dxa"/>
            </w:tcMar>
          </w:tcPr>
          <w:p w:rsidR="00341FB2" w:rsidRPr="00042DB4" w:rsidRDefault="00341FB2" w:rsidP="008B3A5F">
            <w:pPr>
              <w:pStyle w:val="Tabele"/>
              <w:jc w:val="center"/>
              <w:rPr>
                <w:sz w:val="21"/>
                <w:szCs w:val="21"/>
                <w:lang w:val="sq-AL"/>
              </w:rPr>
            </w:pPr>
          </w:p>
        </w:tc>
        <w:tc>
          <w:tcPr>
            <w:tcW w:w="641" w:type="pct"/>
            <w:tcBorders>
              <w:top w:val="nil"/>
              <w:bottom w:val="nil"/>
            </w:tcBorders>
            <w:tcMar>
              <w:top w:w="60" w:type="dxa"/>
              <w:left w:w="80" w:type="dxa"/>
              <w:bottom w:w="40" w:type="dxa"/>
              <w:right w:w="80" w:type="dxa"/>
            </w:tcMar>
          </w:tcPr>
          <w:p w:rsidR="00341FB2" w:rsidRPr="00042DB4" w:rsidRDefault="00341FB2" w:rsidP="008B3A5F">
            <w:pPr>
              <w:pStyle w:val="Tabele"/>
              <w:jc w:val="center"/>
              <w:rPr>
                <w:sz w:val="21"/>
                <w:szCs w:val="21"/>
                <w:lang w:val="sq-AL"/>
              </w:rPr>
            </w:pPr>
            <w:r w:rsidRPr="00042DB4">
              <w:rPr>
                <w:sz w:val="21"/>
                <w:szCs w:val="21"/>
                <w:lang w:val="sq-AL"/>
              </w:rPr>
              <w:t>1,065</w:t>
            </w:r>
          </w:p>
        </w:tc>
        <w:tc>
          <w:tcPr>
            <w:tcW w:w="156" w:type="pct"/>
            <w:gridSpan w:val="2"/>
            <w:tcBorders>
              <w:top w:val="nil"/>
              <w:bottom w:val="nil"/>
            </w:tcBorders>
            <w:tcMar>
              <w:top w:w="80" w:type="dxa"/>
              <w:left w:w="80" w:type="dxa"/>
              <w:bottom w:w="40" w:type="dxa"/>
              <w:right w:w="80" w:type="dxa"/>
            </w:tcMar>
          </w:tcPr>
          <w:p w:rsidR="00341FB2" w:rsidRPr="00042DB4" w:rsidRDefault="00341FB2" w:rsidP="00341FB2">
            <w:pPr>
              <w:pStyle w:val="Paragrafi"/>
              <w:rPr>
                <w:sz w:val="21"/>
                <w:szCs w:val="21"/>
                <w:lang w:val="sq-AL"/>
              </w:rPr>
            </w:pPr>
          </w:p>
        </w:tc>
      </w:tr>
      <w:tr w:rsidR="00341FB2" w:rsidRPr="00042DB4">
        <w:trPr>
          <w:gridAfter w:val="1"/>
          <w:wAfter w:w="115" w:type="pct"/>
          <w:trHeight w:val="280"/>
          <w:jc w:val="center"/>
        </w:trPr>
        <w:tc>
          <w:tcPr>
            <w:tcW w:w="3171" w:type="pct"/>
            <w:gridSpan w:val="3"/>
            <w:tcBorders>
              <w:top w:val="nil"/>
            </w:tcBorders>
            <w:tcMar>
              <w:top w:w="60" w:type="dxa"/>
              <w:left w:w="80" w:type="dxa"/>
              <w:bottom w:w="40" w:type="dxa"/>
              <w:right w:w="80" w:type="dxa"/>
            </w:tcMar>
          </w:tcPr>
          <w:p w:rsidR="00341FB2" w:rsidRPr="00042DB4" w:rsidRDefault="00341FB2" w:rsidP="008B3A5F">
            <w:pPr>
              <w:pStyle w:val="Tabele"/>
              <w:rPr>
                <w:sz w:val="21"/>
                <w:szCs w:val="21"/>
                <w:lang w:val="sq-AL"/>
              </w:rPr>
            </w:pPr>
            <w:r w:rsidRPr="00042DB4">
              <w:rPr>
                <w:sz w:val="21"/>
                <w:szCs w:val="21"/>
                <w:lang w:val="sq-AL"/>
              </w:rPr>
              <w:t>Mjete monetare të arkëtuara</w:t>
            </w:r>
          </w:p>
        </w:tc>
        <w:tc>
          <w:tcPr>
            <w:tcW w:w="693" w:type="pct"/>
            <w:tcBorders>
              <w:top w:val="nil"/>
            </w:tcBorders>
            <w:tcMar>
              <w:top w:w="60" w:type="dxa"/>
              <w:left w:w="80" w:type="dxa"/>
              <w:bottom w:w="40" w:type="dxa"/>
              <w:right w:w="80" w:type="dxa"/>
            </w:tcMar>
          </w:tcPr>
          <w:p w:rsidR="00341FB2" w:rsidRPr="00042DB4" w:rsidRDefault="00341FB2" w:rsidP="008B3A5F">
            <w:pPr>
              <w:pStyle w:val="Tabele"/>
              <w:jc w:val="center"/>
              <w:rPr>
                <w:sz w:val="21"/>
                <w:szCs w:val="21"/>
                <w:lang w:val="sq-AL"/>
              </w:rPr>
            </w:pPr>
            <w:r w:rsidRPr="00042DB4">
              <w:rPr>
                <w:sz w:val="21"/>
                <w:szCs w:val="21"/>
                <w:lang w:val="sq-AL"/>
              </w:rPr>
              <w:t>9,115</w:t>
            </w:r>
          </w:p>
        </w:tc>
        <w:tc>
          <w:tcPr>
            <w:tcW w:w="225" w:type="pct"/>
            <w:tcBorders>
              <w:top w:val="nil"/>
            </w:tcBorders>
            <w:tcMar>
              <w:top w:w="60" w:type="dxa"/>
              <w:left w:w="80" w:type="dxa"/>
              <w:bottom w:w="40" w:type="dxa"/>
              <w:right w:w="80" w:type="dxa"/>
            </w:tcMar>
          </w:tcPr>
          <w:p w:rsidR="00341FB2" w:rsidRPr="00042DB4" w:rsidRDefault="00341FB2" w:rsidP="008B3A5F">
            <w:pPr>
              <w:pStyle w:val="Tabele"/>
              <w:jc w:val="center"/>
              <w:rPr>
                <w:sz w:val="21"/>
                <w:szCs w:val="21"/>
                <w:lang w:val="sq-AL"/>
              </w:rPr>
            </w:pPr>
          </w:p>
        </w:tc>
        <w:tc>
          <w:tcPr>
            <w:tcW w:w="641" w:type="pct"/>
            <w:tcBorders>
              <w:top w:val="nil"/>
            </w:tcBorders>
            <w:tcMar>
              <w:top w:w="60" w:type="dxa"/>
              <w:left w:w="80" w:type="dxa"/>
              <w:bottom w:w="40" w:type="dxa"/>
              <w:right w:w="80" w:type="dxa"/>
            </w:tcMar>
          </w:tcPr>
          <w:p w:rsidR="00341FB2" w:rsidRPr="00042DB4" w:rsidRDefault="00341FB2" w:rsidP="008B3A5F">
            <w:pPr>
              <w:pStyle w:val="Tabele"/>
              <w:jc w:val="center"/>
              <w:rPr>
                <w:sz w:val="21"/>
                <w:szCs w:val="21"/>
                <w:lang w:val="sq-AL"/>
              </w:rPr>
            </w:pPr>
            <w:r w:rsidRPr="00042DB4">
              <w:rPr>
                <w:sz w:val="21"/>
                <w:szCs w:val="21"/>
                <w:lang w:val="sq-AL"/>
              </w:rPr>
              <w:t>–</w:t>
            </w:r>
          </w:p>
        </w:tc>
        <w:tc>
          <w:tcPr>
            <w:tcW w:w="156" w:type="pct"/>
            <w:gridSpan w:val="2"/>
            <w:tcBorders>
              <w:top w:val="nil"/>
            </w:tcBorders>
            <w:tcMar>
              <w:top w:w="80" w:type="dxa"/>
              <w:left w:w="80" w:type="dxa"/>
              <w:bottom w:w="40" w:type="dxa"/>
              <w:right w:w="80" w:type="dxa"/>
            </w:tcMar>
          </w:tcPr>
          <w:p w:rsidR="00341FB2" w:rsidRPr="00042DB4" w:rsidRDefault="00341FB2" w:rsidP="00341FB2">
            <w:pPr>
              <w:pStyle w:val="Paragrafi"/>
              <w:rPr>
                <w:sz w:val="21"/>
                <w:szCs w:val="21"/>
                <w:lang w:val="sq-AL"/>
              </w:rPr>
            </w:pPr>
          </w:p>
        </w:tc>
      </w:tr>
      <w:tr w:rsidR="00341FB2" w:rsidRPr="00042DB4">
        <w:trPr>
          <w:gridAfter w:val="1"/>
          <w:wAfter w:w="115" w:type="pct"/>
          <w:trHeight w:val="280"/>
          <w:jc w:val="center"/>
        </w:trPr>
        <w:tc>
          <w:tcPr>
            <w:tcW w:w="3171" w:type="pct"/>
            <w:gridSpan w:val="3"/>
            <w:tcBorders>
              <w:top w:val="nil"/>
            </w:tcBorders>
            <w:tcMar>
              <w:top w:w="60" w:type="dxa"/>
              <w:left w:w="80" w:type="dxa"/>
              <w:bottom w:w="40" w:type="dxa"/>
              <w:right w:w="80" w:type="dxa"/>
            </w:tcMar>
          </w:tcPr>
          <w:p w:rsidR="00341FB2" w:rsidRPr="00042DB4" w:rsidRDefault="00341FB2" w:rsidP="008B3A5F">
            <w:pPr>
              <w:pStyle w:val="Tabele"/>
              <w:rPr>
                <w:b/>
                <w:sz w:val="21"/>
                <w:szCs w:val="21"/>
                <w:lang w:val="sq-AL"/>
              </w:rPr>
            </w:pPr>
            <w:r w:rsidRPr="00042DB4">
              <w:rPr>
                <w:b/>
                <w:sz w:val="21"/>
                <w:szCs w:val="21"/>
                <w:lang w:val="sq-AL"/>
              </w:rPr>
              <w:t>Totali</w:t>
            </w:r>
          </w:p>
        </w:tc>
        <w:tc>
          <w:tcPr>
            <w:tcW w:w="693" w:type="pct"/>
            <w:tcBorders>
              <w:top w:val="nil"/>
            </w:tcBorders>
            <w:tcMar>
              <w:top w:w="60" w:type="dxa"/>
              <w:left w:w="80" w:type="dxa"/>
              <w:bottom w:w="40" w:type="dxa"/>
              <w:right w:w="80" w:type="dxa"/>
            </w:tcMar>
          </w:tcPr>
          <w:p w:rsidR="00341FB2" w:rsidRPr="00042DB4" w:rsidRDefault="00341FB2" w:rsidP="008B3A5F">
            <w:pPr>
              <w:pStyle w:val="Tabele"/>
              <w:jc w:val="center"/>
              <w:rPr>
                <w:b/>
                <w:sz w:val="21"/>
                <w:szCs w:val="21"/>
                <w:lang w:val="sq-AL"/>
              </w:rPr>
            </w:pPr>
            <w:r w:rsidRPr="00042DB4">
              <w:rPr>
                <w:b/>
                <w:sz w:val="21"/>
                <w:szCs w:val="21"/>
                <w:lang w:val="sq-AL"/>
              </w:rPr>
              <w:t>10,155</w:t>
            </w:r>
          </w:p>
        </w:tc>
        <w:tc>
          <w:tcPr>
            <w:tcW w:w="225" w:type="pct"/>
            <w:tcBorders>
              <w:top w:val="nil"/>
            </w:tcBorders>
            <w:tcMar>
              <w:top w:w="60" w:type="dxa"/>
              <w:left w:w="80" w:type="dxa"/>
              <w:bottom w:w="40" w:type="dxa"/>
              <w:right w:w="80" w:type="dxa"/>
            </w:tcMar>
          </w:tcPr>
          <w:p w:rsidR="00341FB2" w:rsidRPr="00042DB4" w:rsidRDefault="00341FB2" w:rsidP="008B3A5F">
            <w:pPr>
              <w:pStyle w:val="Tabele"/>
              <w:jc w:val="center"/>
              <w:rPr>
                <w:b/>
                <w:sz w:val="21"/>
                <w:szCs w:val="21"/>
                <w:lang w:val="sq-AL"/>
              </w:rPr>
            </w:pPr>
          </w:p>
        </w:tc>
        <w:tc>
          <w:tcPr>
            <w:tcW w:w="641" w:type="pct"/>
            <w:tcBorders>
              <w:top w:val="nil"/>
            </w:tcBorders>
            <w:tcMar>
              <w:top w:w="60" w:type="dxa"/>
              <w:left w:w="80" w:type="dxa"/>
              <w:bottom w:w="40" w:type="dxa"/>
              <w:right w:w="80" w:type="dxa"/>
            </w:tcMar>
          </w:tcPr>
          <w:p w:rsidR="00341FB2" w:rsidRPr="00042DB4" w:rsidRDefault="00341FB2" w:rsidP="008B3A5F">
            <w:pPr>
              <w:pStyle w:val="Tabele"/>
              <w:jc w:val="center"/>
              <w:rPr>
                <w:b/>
                <w:sz w:val="21"/>
                <w:szCs w:val="21"/>
                <w:lang w:val="sq-AL"/>
              </w:rPr>
            </w:pPr>
            <w:r w:rsidRPr="00042DB4">
              <w:rPr>
                <w:b/>
                <w:sz w:val="21"/>
                <w:szCs w:val="21"/>
                <w:lang w:val="sq-AL"/>
              </w:rPr>
              <w:t>10,155</w:t>
            </w:r>
          </w:p>
        </w:tc>
        <w:tc>
          <w:tcPr>
            <w:tcW w:w="156" w:type="pct"/>
            <w:gridSpan w:val="2"/>
            <w:tcBorders>
              <w:top w:val="nil"/>
            </w:tcBorders>
            <w:tcMar>
              <w:top w:w="80" w:type="dxa"/>
              <w:left w:w="80" w:type="dxa"/>
              <w:bottom w:w="40" w:type="dxa"/>
              <w:right w:w="80" w:type="dxa"/>
            </w:tcMar>
          </w:tcPr>
          <w:p w:rsidR="00341FB2" w:rsidRPr="00042DB4" w:rsidRDefault="00341FB2" w:rsidP="00341FB2">
            <w:pPr>
              <w:pStyle w:val="Paragrafi"/>
              <w:rPr>
                <w:b/>
                <w:sz w:val="21"/>
                <w:szCs w:val="21"/>
                <w:lang w:val="sq-AL"/>
              </w:rPr>
            </w:pPr>
          </w:p>
        </w:tc>
      </w:tr>
      <w:tr w:rsidR="00341FB2" w:rsidRPr="00042DB4">
        <w:trPr>
          <w:gridAfter w:val="1"/>
          <w:wAfter w:w="115" w:type="pct"/>
          <w:trHeight w:hRule="exact" w:val="80"/>
          <w:jc w:val="center"/>
        </w:trPr>
        <w:tc>
          <w:tcPr>
            <w:tcW w:w="3864" w:type="pct"/>
            <w:gridSpan w:val="4"/>
            <w:tcBorders>
              <w:top w:val="nil"/>
            </w:tcBorders>
            <w:tcMar>
              <w:top w:w="60" w:type="dxa"/>
              <w:left w:w="80" w:type="dxa"/>
              <w:bottom w:w="40" w:type="dxa"/>
              <w:right w:w="80" w:type="dxa"/>
            </w:tcMar>
          </w:tcPr>
          <w:p w:rsidR="00341FB2" w:rsidRPr="00042DB4" w:rsidRDefault="00341FB2" w:rsidP="00341FB2">
            <w:pPr>
              <w:pStyle w:val="Paragrafi"/>
              <w:rPr>
                <w:sz w:val="21"/>
                <w:szCs w:val="21"/>
                <w:lang w:val="sq-AL"/>
              </w:rPr>
            </w:pPr>
          </w:p>
        </w:tc>
        <w:tc>
          <w:tcPr>
            <w:tcW w:w="225" w:type="pct"/>
            <w:tcBorders>
              <w:top w:val="nil"/>
            </w:tcBorders>
            <w:tcMar>
              <w:top w:w="80" w:type="dxa"/>
              <w:left w:w="80" w:type="dxa"/>
              <w:bottom w:w="40" w:type="dxa"/>
              <w:right w:w="80" w:type="dxa"/>
            </w:tcMar>
          </w:tcPr>
          <w:p w:rsidR="00341FB2" w:rsidRPr="00042DB4" w:rsidRDefault="00341FB2" w:rsidP="00341FB2">
            <w:pPr>
              <w:pStyle w:val="Paragrafi"/>
              <w:rPr>
                <w:sz w:val="21"/>
                <w:szCs w:val="21"/>
                <w:lang w:val="sq-AL"/>
              </w:rPr>
            </w:pPr>
          </w:p>
        </w:tc>
        <w:tc>
          <w:tcPr>
            <w:tcW w:w="641" w:type="pct"/>
            <w:tcBorders>
              <w:top w:val="nil"/>
            </w:tcBorders>
            <w:tcMar>
              <w:top w:w="80" w:type="dxa"/>
              <w:left w:w="80" w:type="dxa"/>
              <w:bottom w:w="40" w:type="dxa"/>
              <w:right w:w="80" w:type="dxa"/>
            </w:tcMar>
          </w:tcPr>
          <w:p w:rsidR="00341FB2" w:rsidRPr="00042DB4" w:rsidRDefault="00341FB2" w:rsidP="00341FB2">
            <w:pPr>
              <w:pStyle w:val="Paragrafi"/>
              <w:rPr>
                <w:sz w:val="21"/>
                <w:szCs w:val="21"/>
                <w:lang w:val="sq-AL"/>
              </w:rPr>
            </w:pPr>
          </w:p>
        </w:tc>
        <w:tc>
          <w:tcPr>
            <w:tcW w:w="156" w:type="pct"/>
            <w:gridSpan w:val="2"/>
            <w:tcBorders>
              <w:top w:val="nil"/>
              <w:bottom w:val="nil"/>
            </w:tcBorders>
            <w:tcMar>
              <w:top w:w="80" w:type="dxa"/>
              <w:left w:w="80" w:type="dxa"/>
              <w:bottom w:w="40" w:type="dxa"/>
              <w:right w:w="80" w:type="dxa"/>
            </w:tcMar>
          </w:tcPr>
          <w:p w:rsidR="00341FB2" w:rsidRPr="00042DB4" w:rsidRDefault="00341FB2" w:rsidP="00341FB2">
            <w:pPr>
              <w:pStyle w:val="Paragrafi"/>
              <w:rPr>
                <w:sz w:val="21"/>
                <w:szCs w:val="21"/>
                <w:lang w:val="sq-AL"/>
              </w:rPr>
            </w:pPr>
          </w:p>
        </w:tc>
      </w:tr>
      <w:tr w:rsidR="00341FB2" w:rsidRPr="00042DB4">
        <w:trPr>
          <w:gridAfter w:val="1"/>
          <w:wAfter w:w="115" w:type="pct"/>
          <w:trHeight w:val="3047"/>
          <w:jc w:val="center"/>
        </w:trPr>
        <w:tc>
          <w:tcPr>
            <w:tcW w:w="4885" w:type="pct"/>
            <w:gridSpan w:val="8"/>
            <w:tcBorders>
              <w:top w:val="nil"/>
            </w:tcBorders>
            <w:tcMar>
              <w:top w:w="60" w:type="dxa"/>
              <w:left w:w="80" w:type="dxa"/>
              <w:bottom w:w="40" w:type="dxa"/>
              <w:right w:w="80" w:type="dxa"/>
            </w:tcMar>
          </w:tcPr>
          <w:p w:rsidR="00341FB2" w:rsidRPr="00042DB4" w:rsidRDefault="00341FB2" w:rsidP="008B3A5F">
            <w:pPr>
              <w:pStyle w:val="Paragrafi"/>
              <w:ind w:firstLine="0"/>
              <w:rPr>
                <w:sz w:val="21"/>
                <w:szCs w:val="21"/>
                <w:lang w:val="sq-AL"/>
              </w:rPr>
            </w:pPr>
            <w:r w:rsidRPr="00042DB4">
              <w:rPr>
                <w:sz w:val="21"/>
                <w:szCs w:val="21"/>
                <w:lang w:val="sq-AL"/>
              </w:rPr>
              <w:t>Menjëherë pas kryerjes së transaksionit, vlera kontabël e aktivit është 2040</w:t>
            </w:r>
            <w:r w:rsidR="002F6425" w:rsidRPr="00042DB4">
              <w:rPr>
                <w:sz w:val="21"/>
                <w:szCs w:val="21"/>
                <w:lang w:val="sq-AL"/>
              </w:rPr>
              <w:t xml:space="preserve"> </w:t>
            </w:r>
            <w:r w:rsidRPr="00042DB4">
              <w:rPr>
                <w:sz w:val="21"/>
                <w:szCs w:val="21"/>
                <w:lang w:val="sq-AL"/>
              </w:rPr>
              <w:t>NJM e përbërë nga 1,000</w:t>
            </w:r>
            <w:r w:rsidR="002F6425" w:rsidRPr="00042DB4">
              <w:rPr>
                <w:sz w:val="21"/>
                <w:szCs w:val="21"/>
                <w:lang w:val="sq-AL"/>
              </w:rPr>
              <w:t xml:space="preserve"> </w:t>
            </w:r>
            <w:r w:rsidRPr="00042DB4">
              <w:rPr>
                <w:sz w:val="21"/>
                <w:szCs w:val="21"/>
                <w:lang w:val="sq-AL"/>
              </w:rPr>
              <w:t>NJM, që paraqet koston e shpërndarë të pjesës së mbajtur dhe 1,040</w:t>
            </w:r>
            <w:r w:rsidR="002F6425" w:rsidRPr="00042DB4">
              <w:rPr>
                <w:sz w:val="21"/>
                <w:szCs w:val="21"/>
                <w:lang w:val="sq-AL"/>
              </w:rPr>
              <w:t xml:space="preserve"> </w:t>
            </w:r>
            <w:r w:rsidRPr="00042DB4">
              <w:rPr>
                <w:sz w:val="21"/>
                <w:szCs w:val="21"/>
                <w:lang w:val="sq-AL"/>
              </w:rPr>
              <w:t>NJM, që përfaqëson përfshirjen shtesë të vazhdueshme të njësisë ekonomike nga vartësia e interesit të saj të mbajtur për humbjet e kredisë (i cili përfshin marzhin e tepërt për 40NJM).</w:t>
            </w:r>
          </w:p>
          <w:p w:rsidR="00341FB2" w:rsidRPr="00042DB4" w:rsidRDefault="00341FB2" w:rsidP="002F6425">
            <w:pPr>
              <w:pStyle w:val="Paragrafi"/>
              <w:ind w:firstLine="0"/>
              <w:rPr>
                <w:sz w:val="21"/>
                <w:szCs w:val="21"/>
                <w:lang w:val="sq-AL"/>
              </w:rPr>
            </w:pPr>
            <w:r w:rsidRPr="00042DB4">
              <w:rPr>
                <w:sz w:val="21"/>
                <w:szCs w:val="21"/>
                <w:lang w:val="sq-AL"/>
              </w:rPr>
              <w:t>Në periudhat e mëvonshme, njësia ekonomike njeh shumën e arkëtuar për shtim kredie (65</w:t>
            </w:r>
            <w:r w:rsidR="002F6425" w:rsidRPr="00042DB4">
              <w:rPr>
                <w:sz w:val="21"/>
                <w:szCs w:val="21"/>
                <w:lang w:val="sq-AL"/>
              </w:rPr>
              <w:t xml:space="preserve"> </w:t>
            </w:r>
            <w:r w:rsidRPr="00042DB4">
              <w:rPr>
                <w:sz w:val="21"/>
                <w:szCs w:val="21"/>
                <w:lang w:val="sq-AL"/>
              </w:rPr>
              <w:t>NJM) në proporcion me kohën, konstaton interesin e aktivit</w:t>
            </w:r>
            <w:r w:rsidR="006B764D" w:rsidRPr="00042DB4">
              <w:rPr>
                <w:sz w:val="21"/>
                <w:szCs w:val="21"/>
                <w:lang w:val="sq-AL"/>
              </w:rPr>
              <w:t xml:space="preserve"> </w:t>
            </w:r>
            <w:r w:rsidRPr="00042DB4">
              <w:rPr>
                <w:sz w:val="21"/>
                <w:szCs w:val="21"/>
                <w:lang w:val="sq-AL"/>
              </w:rPr>
              <w:t>të njohur duke përdorur metodën e interesit efektiv dhe njeh çdo zhvlerësim kredie për aktivet e njohura. Si një shembull të këtij të fundit, supozojmë se në vitin e ardhshëm ka një humbje nga zhvlerësimi</w:t>
            </w:r>
            <w:r w:rsidR="006B764D" w:rsidRPr="00042DB4">
              <w:rPr>
                <w:sz w:val="21"/>
                <w:szCs w:val="21"/>
                <w:lang w:val="sq-AL"/>
              </w:rPr>
              <w:t xml:space="preserve"> </w:t>
            </w:r>
            <w:r w:rsidRPr="00042DB4">
              <w:rPr>
                <w:sz w:val="21"/>
                <w:szCs w:val="21"/>
                <w:lang w:val="sq-AL"/>
              </w:rPr>
              <w:t>për kreditë bazë prej 300</w:t>
            </w:r>
            <w:r w:rsidR="002F6425" w:rsidRPr="00042DB4">
              <w:rPr>
                <w:sz w:val="21"/>
                <w:szCs w:val="21"/>
                <w:lang w:val="sq-AL"/>
              </w:rPr>
              <w:t xml:space="preserve"> </w:t>
            </w:r>
            <w:r w:rsidRPr="00042DB4">
              <w:rPr>
                <w:sz w:val="21"/>
                <w:szCs w:val="21"/>
                <w:lang w:val="sq-AL"/>
              </w:rPr>
              <w:t>NJM. Njësia ekonomike zvogëlon aktivin e vet të njohur me 600</w:t>
            </w:r>
            <w:r w:rsidR="002F6425" w:rsidRPr="00042DB4">
              <w:rPr>
                <w:sz w:val="21"/>
                <w:szCs w:val="21"/>
                <w:lang w:val="sq-AL"/>
              </w:rPr>
              <w:t xml:space="preserve"> </w:t>
            </w:r>
            <w:r w:rsidRPr="00042DB4">
              <w:rPr>
                <w:sz w:val="21"/>
                <w:szCs w:val="21"/>
                <w:lang w:val="sq-AL"/>
              </w:rPr>
              <w:t>NJM (300</w:t>
            </w:r>
            <w:r w:rsidR="002F6425" w:rsidRPr="00042DB4">
              <w:rPr>
                <w:sz w:val="21"/>
                <w:szCs w:val="21"/>
                <w:lang w:val="sq-AL"/>
              </w:rPr>
              <w:t xml:space="preserve"> </w:t>
            </w:r>
            <w:r w:rsidRPr="00042DB4">
              <w:rPr>
                <w:sz w:val="21"/>
                <w:szCs w:val="21"/>
                <w:lang w:val="sq-AL"/>
              </w:rPr>
              <w:t>NJM në lidhje me interesin e saj të mbajtur dhe 300 NJM në lidhje me përfshirjen shtesë të vazhdueshme që rrjedh nga varësia e interesit të saj të mbajtur për humbjet e kredisë) dhe zvogëlon pasivin e saj të njohur me 300</w:t>
            </w:r>
            <w:r w:rsidR="002F6425" w:rsidRPr="00042DB4">
              <w:rPr>
                <w:sz w:val="21"/>
                <w:szCs w:val="21"/>
                <w:lang w:val="sq-AL"/>
              </w:rPr>
              <w:t xml:space="preserve"> </w:t>
            </w:r>
            <w:r w:rsidRPr="00042DB4">
              <w:rPr>
                <w:sz w:val="21"/>
                <w:szCs w:val="21"/>
                <w:lang w:val="sq-AL"/>
              </w:rPr>
              <w:t>NJM. Rezultati neto ngarkohet në fitim ose humbje për zhvlerësimin e kredisë për 300</w:t>
            </w:r>
            <w:r w:rsidR="002F6425" w:rsidRPr="00042DB4">
              <w:rPr>
                <w:sz w:val="21"/>
                <w:szCs w:val="21"/>
                <w:lang w:val="sq-AL"/>
              </w:rPr>
              <w:t xml:space="preserve"> </w:t>
            </w:r>
            <w:r w:rsidRPr="00042DB4">
              <w:rPr>
                <w:sz w:val="21"/>
                <w:szCs w:val="21"/>
                <w:lang w:val="sq-AL"/>
              </w:rPr>
              <w:t>NJM.</w:t>
            </w:r>
            <w:r w:rsidR="008B3A5F" w:rsidRPr="00042DB4">
              <w:rPr>
                <w:sz w:val="21"/>
                <w:szCs w:val="21"/>
                <w:lang w:val="sq-AL"/>
              </w:rPr>
              <w:t xml:space="preserve"> </w:t>
            </w:r>
          </w:p>
        </w:tc>
      </w:tr>
    </w:tbl>
    <w:p w:rsidR="00341FB2" w:rsidRPr="00042DB4" w:rsidRDefault="00341FB2" w:rsidP="00341FB2">
      <w:pPr>
        <w:pStyle w:val="Paragrafi"/>
        <w:rPr>
          <w:sz w:val="21"/>
          <w:szCs w:val="21"/>
          <w:lang w:val="sq-AL"/>
        </w:rPr>
      </w:pPr>
      <w:r w:rsidRPr="00042DB4">
        <w:rPr>
          <w:sz w:val="21"/>
          <w:szCs w:val="21"/>
          <w:lang w:val="sq-AL"/>
        </w:rPr>
        <w:t>Çregjistrimi i pasiveve financiare (seksioni 3.3)</w:t>
      </w:r>
    </w:p>
    <w:p w:rsidR="00341FB2" w:rsidRPr="00042DB4" w:rsidRDefault="008B3A5F" w:rsidP="00341FB2">
      <w:pPr>
        <w:pStyle w:val="Paragrafi"/>
        <w:rPr>
          <w:sz w:val="21"/>
          <w:szCs w:val="21"/>
          <w:lang w:val="sq-AL"/>
        </w:rPr>
      </w:pPr>
      <w:r w:rsidRPr="00042DB4">
        <w:rPr>
          <w:sz w:val="21"/>
          <w:szCs w:val="21"/>
          <w:lang w:val="sq-AL"/>
        </w:rPr>
        <w:t xml:space="preserve">B3.3.1 </w:t>
      </w:r>
      <w:r w:rsidR="00341FB2" w:rsidRPr="00042DB4">
        <w:rPr>
          <w:sz w:val="21"/>
          <w:szCs w:val="21"/>
          <w:lang w:val="sq-AL"/>
        </w:rPr>
        <w:t xml:space="preserve">Një pasiv financiar (ose pjesë e tij) çregjistrohet kur debitori ose: </w:t>
      </w:r>
    </w:p>
    <w:p w:rsidR="00341FB2" w:rsidRPr="00042DB4" w:rsidRDefault="008B3A5F" w:rsidP="00341FB2">
      <w:pPr>
        <w:pStyle w:val="Paragrafi"/>
        <w:rPr>
          <w:sz w:val="21"/>
          <w:szCs w:val="21"/>
          <w:lang w:val="sq-AL"/>
        </w:rPr>
      </w:pPr>
      <w:r w:rsidRPr="00042DB4">
        <w:rPr>
          <w:sz w:val="21"/>
          <w:szCs w:val="21"/>
          <w:lang w:val="sq-AL"/>
        </w:rPr>
        <w:t xml:space="preserve">a) </w:t>
      </w:r>
      <w:r w:rsidR="00341FB2" w:rsidRPr="00042DB4">
        <w:rPr>
          <w:sz w:val="21"/>
          <w:szCs w:val="21"/>
          <w:lang w:val="sq-AL"/>
        </w:rPr>
        <w:t>zvogëlon pasivin (ose pjesë të tij), duke paguar kreditorin, normalisht me mjete monetare, aktive të tjera financiare, mallra ose shërbime; ose</w:t>
      </w:r>
    </w:p>
    <w:p w:rsidR="00341FB2" w:rsidRPr="00042DB4" w:rsidRDefault="008B3A5F" w:rsidP="00341FB2">
      <w:pPr>
        <w:pStyle w:val="Paragrafi"/>
        <w:rPr>
          <w:sz w:val="21"/>
          <w:szCs w:val="21"/>
          <w:lang w:val="sq-AL"/>
        </w:rPr>
      </w:pPr>
      <w:r w:rsidRPr="00042DB4">
        <w:rPr>
          <w:sz w:val="21"/>
          <w:szCs w:val="21"/>
          <w:lang w:val="sq-AL"/>
        </w:rPr>
        <w:t xml:space="preserve">b) </w:t>
      </w:r>
      <w:r w:rsidR="00341FB2" w:rsidRPr="00042DB4">
        <w:rPr>
          <w:sz w:val="21"/>
          <w:szCs w:val="21"/>
          <w:lang w:val="sq-AL"/>
        </w:rPr>
        <w:t>është shkarkuar ligjërisht nga përgjegjësia kryesore për pasivin (ose pjesë të tij) ose nga procesi i ligjit ose nga kreditori. (Në qoftë se debitori ka dhënë një garanci ky kusht mund të vazhdojë të jetë ende.)</w:t>
      </w:r>
    </w:p>
    <w:p w:rsidR="00341FB2" w:rsidRPr="00042DB4" w:rsidRDefault="008B3A5F" w:rsidP="00341FB2">
      <w:pPr>
        <w:pStyle w:val="Paragrafi"/>
        <w:rPr>
          <w:sz w:val="21"/>
          <w:szCs w:val="21"/>
          <w:lang w:val="sq-AL"/>
        </w:rPr>
      </w:pPr>
      <w:r w:rsidRPr="00042DB4">
        <w:rPr>
          <w:sz w:val="21"/>
          <w:szCs w:val="21"/>
          <w:lang w:val="sq-AL"/>
        </w:rPr>
        <w:t xml:space="preserve">B3.3.2 </w:t>
      </w:r>
      <w:r w:rsidR="00341FB2" w:rsidRPr="00042DB4">
        <w:rPr>
          <w:sz w:val="21"/>
          <w:szCs w:val="21"/>
          <w:lang w:val="sq-AL"/>
        </w:rPr>
        <w:t>Nëse një emetues i një instrumenti borxhi e riblen këtë instrument, borxhi shlyhet edhe në qoftë se emetuesi është një krijues tregu në këtë instrument ose ka për qëllim ta rishesë atë në të ardhmen e afërt.</w:t>
      </w:r>
    </w:p>
    <w:p w:rsidR="00341FB2" w:rsidRPr="00042DB4" w:rsidRDefault="008B3A5F" w:rsidP="00341FB2">
      <w:pPr>
        <w:pStyle w:val="Paragrafi"/>
        <w:rPr>
          <w:sz w:val="21"/>
          <w:szCs w:val="21"/>
          <w:lang w:val="sq-AL"/>
        </w:rPr>
      </w:pPr>
      <w:r w:rsidRPr="00042DB4">
        <w:rPr>
          <w:sz w:val="21"/>
          <w:szCs w:val="21"/>
          <w:lang w:val="sq-AL"/>
        </w:rPr>
        <w:t xml:space="preserve">B3.3.3 </w:t>
      </w:r>
      <w:r w:rsidR="00341FB2" w:rsidRPr="00042DB4">
        <w:rPr>
          <w:sz w:val="21"/>
          <w:szCs w:val="21"/>
          <w:lang w:val="sq-AL"/>
        </w:rPr>
        <w:t xml:space="preserve">Pagesa për një palë të tretë, duke përfshirë besimin (që nganjëherë quhet </w:t>
      </w:r>
      <w:r w:rsidR="00006CA5" w:rsidRPr="00042DB4">
        <w:rPr>
          <w:sz w:val="21"/>
          <w:szCs w:val="21"/>
          <w:lang w:val="sq-AL"/>
        </w:rPr>
        <w:t>“</w:t>
      </w:r>
      <w:r w:rsidR="00341FB2" w:rsidRPr="00042DB4">
        <w:rPr>
          <w:sz w:val="21"/>
          <w:szCs w:val="21"/>
          <w:lang w:val="sq-AL"/>
        </w:rPr>
        <w:t>klauzolë për anulim borxhi</w:t>
      </w:r>
      <w:r w:rsidR="00006CA5" w:rsidRPr="00042DB4">
        <w:rPr>
          <w:sz w:val="21"/>
          <w:szCs w:val="21"/>
          <w:lang w:val="sq-AL"/>
        </w:rPr>
        <w:t>”</w:t>
      </w:r>
      <w:r w:rsidR="00B51BF3" w:rsidRPr="00042DB4">
        <w:rPr>
          <w:sz w:val="21"/>
          <w:szCs w:val="21"/>
          <w:lang w:val="sq-AL"/>
        </w:rPr>
        <w:t>) nuk përbën</w:t>
      </w:r>
      <w:r w:rsidR="00341FB2" w:rsidRPr="00042DB4">
        <w:rPr>
          <w:sz w:val="21"/>
          <w:szCs w:val="21"/>
          <w:lang w:val="sq-AL"/>
        </w:rPr>
        <w:t xml:space="preserve"> në vetvete çlirimin e debitorit nga detyrimi i tij kryesor ndaj kreditorit, në mungesë të lirimit ligjor.</w:t>
      </w:r>
    </w:p>
    <w:p w:rsidR="00341FB2" w:rsidRPr="00042DB4" w:rsidRDefault="008B3A5F" w:rsidP="00341FB2">
      <w:pPr>
        <w:pStyle w:val="Paragrafi"/>
        <w:rPr>
          <w:sz w:val="21"/>
          <w:szCs w:val="21"/>
          <w:lang w:val="sq-AL"/>
        </w:rPr>
      </w:pPr>
      <w:r w:rsidRPr="00042DB4">
        <w:rPr>
          <w:sz w:val="21"/>
          <w:szCs w:val="21"/>
          <w:lang w:val="sq-AL"/>
        </w:rPr>
        <w:t xml:space="preserve">B3.3.4 </w:t>
      </w:r>
      <w:r w:rsidR="00341FB2" w:rsidRPr="00042DB4">
        <w:rPr>
          <w:sz w:val="21"/>
          <w:szCs w:val="21"/>
          <w:lang w:val="sq-AL"/>
        </w:rPr>
        <w:t>Nëse një debitor paguan një palë të tretë për të marrë përsipër një detyrim dhe njofton kreditorin e tij që pala e tretë ka marrë përsipër detyrimin e borxhit të tij, debitori nuk e çregjistron detyrimin e borxhit përveç rastit kur plotësohet kushti në paragrafin B3.3.1 (b). Në qoftë se debitori paguan një pale të tretë për të marrë përsipër një detyrim dhe lirohet ligjërisht nga kreditori i tij, debitori çlirohet nga borxhi. Megjithatë, në qoftë se debitori bie dakord për t’ia bërë pagesat e borxhit palës së tretë ose drejtpërdrejt kreditorit të tij fillestar, debitori njeh një detyrim të ri për borxhin ndaj palës së tretë.</w:t>
      </w:r>
    </w:p>
    <w:p w:rsidR="00341FB2" w:rsidRPr="00042DB4" w:rsidRDefault="008B3A5F" w:rsidP="00341FB2">
      <w:pPr>
        <w:pStyle w:val="Paragrafi"/>
        <w:rPr>
          <w:sz w:val="21"/>
          <w:szCs w:val="21"/>
          <w:lang w:val="sq-AL"/>
        </w:rPr>
      </w:pPr>
      <w:r w:rsidRPr="00042DB4">
        <w:rPr>
          <w:sz w:val="21"/>
          <w:szCs w:val="21"/>
          <w:lang w:val="sq-AL"/>
        </w:rPr>
        <w:t xml:space="preserve">B3.3.5 </w:t>
      </w:r>
      <w:r w:rsidR="00341FB2" w:rsidRPr="00042DB4">
        <w:rPr>
          <w:sz w:val="21"/>
          <w:szCs w:val="21"/>
          <w:lang w:val="sq-AL"/>
        </w:rPr>
        <w:t>Edhe pse lirimi ligjor, qoftë juridikisht ose nga kreditori, ka si rezultat çregjistrimin e një pasivi, njësia ekonomike mund të njohë një pasiv të ri nëse nuk janë plotësuar kriteret në paragrafët 3.2.1-3.2.23 për çregjistrimin e aktiveve financiare të transferuara. Nëse këto kritere nuk janë përmbushur, aktivet e transferuara nuk çregjistrohen, dhe njësia ekonomike njeh një pasiv të ri lidhur me aktivet e transferuara.</w:t>
      </w:r>
    </w:p>
    <w:p w:rsidR="00341FB2" w:rsidRPr="00042DB4" w:rsidRDefault="008B3A5F" w:rsidP="00341FB2">
      <w:pPr>
        <w:pStyle w:val="Paragrafi"/>
        <w:rPr>
          <w:sz w:val="21"/>
          <w:szCs w:val="21"/>
          <w:lang w:val="sq-AL"/>
        </w:rPr>
      </w:pPr>
      <w:r w:rsidRPr="00042DB4">
        <w:rPr>
          <w:sz w:val="21"/>
          <w:szCs w:val="21"/>
          <w:lang w:val="sq-AL"/>
        </w:rPr>
        <w:t xml:space="preserve">B3.3.6 </w:t>
      </w:r>
      <w:r w:rsidR="00341FB2" w:rsidRPr="00042DB4">
        <w:rPr>
          <w:sz w:val="21"/>
          <w:szCs w:val="21"/>
          <w:lang w:val="sq-AL"/>
        </w:rPr>
        <w:t>Për qëllim të paragrafit 3.3.2, kushtet janë në thelb të ndryshme në qoftë se vlera aktuale e skontuar e flukseve të mjeteve monetare në bazë të kushteve të reja, duke përfshirë çfarëdo pagese neto të çdo tarife të marrë dhe të skontuar</w:t>
      </w:r>
      <w:r w:rsidR="00B51BF3" w:rsidRPr="00042DB4">
        <w:rPr>
          <w:sz w:val="21"/>
          <w:szCs w:val="21"/>
          <w:lang w:val="sq-AL"/>
        </w:rPr>
        <w:t>,</w:t>
      </w:r>
      <w:r w:rsidR="00341FB2" w:rsidRPr="00042DB4">
        <w:rPr>
          <w:sz w:val="21"/>
          <w:szCs w:val="21"/>
          <w:lang w:val="sq-AL"/>
        </w:rPr>
        <w:t xml:space="preserve"> duke përdorur normën fillestare të interesit efektiv, është të paktën 10 për</w:t>
      </w:r>
      <w:r w:rsidR="00FF5ED6" w:rsidRPr="00042DB4">
        <w:rPr>
          <w:sz w:val="21"/>
          <w:szCs w:val="21"/>
          <w:lang w:val="sq-AL"/>
        </w:rPr>
        <w:t xml:space="preserve"> </w:t>
      </w:r>
      <w:r w:rsidR="00341FB2" w:rsidRPr="00042DB4">
        <w:rPr>
          <w:sz w:val="21"/>
          <w:szCs w:val="21"/>
          <w:lang w:val="sq-AL"/>
        </w:rPr>
        <w:t>qind e ndryshme nga vlera aktuale e skontuar e flukseve të mjeteve monetare të mbetura të detyrimit financiar fillestar. Nëse një shkëmbim i instrumenteve të borxhit ose modifikim i termave trajtohet si një shlyerje, çdo kosto ose pages</w:t>
      </w:r>
      <w:r w:rsidR="00E20E88" w:rsidRPr="00042DB4">
        <w:rPr>
          <w:sz w:val="21"/>
          <w:szCs w:val="21"/>
          <w:lang w:val="sq-AL"/>
        </w:rPr>
        <w:t>ë</w:t>
      </w:r>
      <w:r w:rsidR="00341FB2" w:rsidRPr="00042DB4">
        <w:rPr>
          <w:sz w:val="21"/>
          <w:szCs w:val="21"/>
          <w:lang w:val="sq-AL"/>
        </w:rPr>
        <w:t xml:space="preserve"> e bërë njihet si pjesë e fitimit ose humbjes neto nga shuarja e borxhit. Në qoftë se shkëmbimi apo modifikim nuk është trajtuar si një shlyerje, çdo kosto ose pagesë e bërë rregullon vlerën kontabël të pasivit dhe amortizohet për periudhën e mbetur të pasivit të modifikuar.</w:t>
      </w:r>
    </w:p>
    <w:p w:rsidR="00341FB2" w:rsidRPr="00042DB4" w:rsidRDefault="008B3A5F" w:rsidP="00341FB2">
      <w:pPr>
        <w:pStyle w:val="Paragrafi"/>
        <w:rPr>
          <w:sz w:val="21"/>
          <w:szCs w:val="21"/>
          <w:lang w:val="sq-AL"/>
        </w:rPr>
      </w:pPr>
      <w:r w:rsidRPr="00042DB4">
        <w:rPr>
          <w:sz w:val="21"/>
          <w:szCs w:val="21"/>
          <w:lang w:val="sq-AL"/>
        </w:rPr>
        <w:t xml:space="preserve">B3.3.7 </w:t>
      </w:r>
      <w:r w:rsidR="00341FB2" w:rsidRPr="00042DB4">
        <w:rPr>
          <w:sz w:val="21"/>
          <w:szCs w:val="21"/>
          <w:lang w:val="sq-AL"/>
        </w:rPr>
        <w:t>Në disa raste, një kreditor e liron një debitor nga detyrimi i tij aktual për të bërë pagesa, por debitori merr përsipër një detyrim garancie për të paguar nëse pala që ka marrë përgjegjësinë kryesore nuk i plotëson zotimet e veta. Në këto rrethana debitori:</w:t>
      </w:r>
    </w:p>
    <w:p w:rsidR="00341FB2" w:rsidRPr="00042DB4" w:rsidRDefault="008B3A5F" w:rsidP="00341FB2">
      <w:pPr>
        <w:pStyle w:val="Paragrafi"/>
        <w:rPr>
          <w:sz w:val="21"/>
          <w:szCs w:val="21"/>
          <w:lang w:val="sq-AL"/>
        </w:rPr>
      </w:pPr>
      <w:r w:rsidRPr="00042DB4">
        <w:rPr>
          <w:sz w:val="21"/>
          <w:szCs w:val="21"/>
          <w:lang w:val="sq-AL"/>
        </w:rPr>
        <w:t xml:space="preserve">a) </w:t>
      </w:r>
      <w:r w:rsidR="00341FB2" w:rsidRPr="00042DB4">
        <w:rPr>
          <w:sz w:val="21"/>
          <w:szCs w:val="21"/>
          <w:lang w:val="sq-AL"/>
        </w:rPr>
        <w:t>njeh një pasiv financiar të ri të bazuar në vlerën e drejtë të detyrimit të tij për garanci</w:t>
      </w:r>
      <w:r w:rsidR="00B51BF3" w:rsidRPr="00042DB4">
        <w:rPr>
          <w:sz w:val="21"/>
          <w:szCs w:val="21"/>
          <w:lang w:val="sq-AL"/>
        </w:rPr>
        <w:t xml:space="preserve">; </w:t>
      </w:r>
      <w:r w:rsidR="00341FB2" w:rsidRPr="00042DB4">
        <w:rPr>
          <w:sz w:val="21"/>
          <w:szCs w:val="21"/>
          <w:lang w:val="sq-AL"/>
        </w:rPr>
        <w:t>dhe</w:t>
      </w:r>
    </w:p>
    <w:p w:rsidR="00341FB2" w:rsidRPr="00042DB4" w:rsidRDefault="008B3A5F" w:rsidP="00341FB2">
      <w:pPr>
        <w:pStyle w:val="Paragrafi"/>
        <w:rPr>
          <w:sz w:val="21"/>
          <w:szCs w:val="21"/>
          <w:lang w:val="sq-AL"/>
        </w:rPr>
      </w:pPr>
      <w:r w:rsidRPr="00042DB4">
        <w:rPr>
          <w:sz w:val="21"/>
          <w:szCs w:val="21"/>
          <w:lang w:val="sq-AL"/>
        </w:rPr>
        <w:t xml:space="preserve">b) </w:t>
      </w:r>
      <w:r w:rsidR="00341FB2" w:rsidRPr="00042DB4">
        <w:rPr>
          <w:sz w:val="21"/>
          <w:szCs w:val="21"/>
          <w:lang w:val="sq-AL"/>
        </w:rPr>
        <w:t>njeh një fitim ose humbje neto të bazuar në diferencën midis</w:t>
      </w:r>
      <w:r w:rsidR="00B51BF3" w:rsidRPr="00042DB4">
        <w:rPr>
          <w:sz w:val="21"/>
          <w:szCs w:val="21"/>
          <w:lang w:val="sq-AL"/>
        </w:rPr>
        <w:t>:</w:t>
      </w:r>
      <w:r w:rsidR="00341FB2" w:rsidRPr="00042DB4">
        <w:rPr>
          <w:sz w:val="21"/>
          <w:szCs w:val="21"/>
          <w:lang w:val="sq-AL"/>
        </w:rPr>
        <w:t xml:space="preserve"> i) të gjitha shumave të paguara</w:t>
      </w:r>
      <w:r w:rsidR="00B51BF3" w:rsidRPr="00042DB4">
        <w:rPr>
          <w:sz w:val="21"/>
          <w:szCs w:val="21"/>
          <w:lang w:val="sq-AL"/>
        </w:rPr>
        <w:t>;</w:t>
      </w:r>
      <w:r w:rsidR="00341FB2" w:rsidRPr="00042DB4">
        <w:rPr>
          <w:sz w:val="21"/>
          <w:szCs w:val="21"/>
          <w:lang w:val="sq-AL"/>
        </w:rPr>
        <w:t xml:space="preserve"> dhe ii) vlerës kontabël të pasivit financiar fillestar minus vlerën e drejtë të pasivit të ri financiar.</w:t>
      </w:r>
    </w:p>
    <w:p w:rsidR="00341FB2" w:rsidRPr="00042DB4" w:rsidRDefault="00341FB2" w:rsidP="00341FB2">
      <w:pPr>
        <w:pStyle w:val="Paragrafi"/>
        <w:rPr>
          <w:b/>
          <w:sz w:val="21"/>
          <w:szCs w:val="21"/>
          <w:lang w:val="sq-AL"/>
        </w:rPr>
      </w:pPr>
      <w:r w:rsidRPr="00042DB4">
        <w:rPr>
          <w:b/>
          <w:sz w:val="21"/>
          <w:szCs w:val="21"/>
          <w:lang w:val="sq-AL"/>
        </w:rPr>
        <w:t>Klasifikimi (kapitulli 4)</w:t>
      </w:r>
    </w:p>
    <w:p w:rsidR="00341FB2" w:rsidRPr="00042DB4" w:rsidRDefault="00341FB2" w:rsidP="00341FB2">
      <w:pPr>
        <w:pStyle w:val="Paragrafi"/>
        <w:rPr>
          <w:sz w:val="21"/>
          <w:szCs w:val="21"/>
          <w:lang w:val="sq-AL"/>
        </w:rPr>
      </w:pPr>
      <w:r w:rsidRPr="00042DB4">
        <w:rPr>
          <w:sz w:val="21"/>
          <w:szCs w:val="21"/>
          <w:lang w:val="sq-AL"/>
        </w:rPr>
        <w:t>Klasifikimi i aktiveve financiare (seksioni 4.1)</w:t>
      </w:r>
    </w:p>
    <w:p w:rsidR="00341FB2" w:rsidRPr="00042DB4" w:rsidRDefault="00341FB2" w:rsidP="00341FB2">
      <w:pPr>
        <w:pStyle w:val="Paragrafi"/>
        <w:rPr>
          <w:sz w:val="21"/>
          <w:szCs w:val="21"/>
          <w:lang w:val="sq-AL"/>
        </w:rPr>
      </w:pPr>
      <w:r w:rsidRPr="00042DB4">
        <w:rPr>
          <w:sz w:val="21"/>
          <w:szCs w:val="21"/>
          <w:lang w:val="sq-AL"/>
        </w:rPr>
        <w:t>Modeli i biznesit të njësisë ekonomike për menaxhimin e aktiveve financiare</w:t>
      </w:r>
      <w:r w:rsidR="006B764D" w:rsidRPr="00042DB4">
        <w:rPr>
          <w:sz w:val="21"/>
          <w:szCs w:val="21"/>
          <w:lang w:val="sq-AL"/>
        </w:rPr>
        <w:t xml:space="preserve"> </w:t>
      </w:r>
    </w:p>
    <w:p w:rsidR="00341FB2" w:rsidRPr="00042DB4" w:rsidRDefault="008B3A5F" w:rsidP="00341FB2">
      <w:pPr>
        <w:pStyle w:val="Paragrafi"/>
        <w:rPr>
          <w:sz w:val="21"/>
          <w:szCs w:val="21"/>
          <w:lang w:val="sq-AL"/>
        </w:rPr>
      </w:pPr>
      <w:r w:rsidRPr="00042DB4">
        <w:rPr>
          <w:sz w:val="21"/>
          <w:szCs w:val="21"/>
          <w:lang w:val="sq-AL"/>
        </w:rPr>
        <w:t xml:space="preserve">B4.1.1 </w:t>
      </w:r>
      <w:r w:rsidR="00B51BF3" w:rsidRPr="00042DB4">
        <w:rPr>
          <w:sz w:val="21"/>
          <w:szCs w:val="21"/>
          <w:lang w:val="sq-AL"/>
        </w:rPr>
        <w:t xml:space="preserve">Paragrafi 4.1.1 </w:t>
      </w:r>
      <w:r w:rsidR="00341FB2" w:rsidRPr="00042DB4">
        <w:rPr>
          <w:sz w:val="21"/>
          <w:szCs w:val="21"/>
          <w:lang w:val="sq-AL"/>
        </w:rPr>
        <w:t>a) kërkon që një njësi ekonomike të klasifikojë më pas aktivet financiare me koston e amortizuar ose me vlerën e drejtë në bazë të modelit të biznesit për menaxhimin e aktiveve financiare. Një njësi ekonomike vlerëson nëse aktivet financiare e plotësojnë këtë kusht në bazë të qëllimit të modelit të biznesit</w:t>
      </w:r>
      <w:r w:rsidR="00C647B0" w:rsidRPr="00042DB4">
        <w:rPr>
          <w:sz w:val="21"/>
          <w:szCs w:val="21"/>
          <w:lang w:val="sq-AL"/>
        </w:rPr>
        <w:t>,</w:t>
      </w:r>
      <w:r w:rsidR="00341FB2" w:rsidRPr="00042DB4">
        <w:rPr>
          <w:sz w:val="21"/>
          <w:szCs w:val="21"/>
          <w:lang w:val="sq-AL"/>
        </w:rPr>
        <w:t xml:space="preserve"> siç përcaktohet nga personeli drejtues kryesor i njësisë ekonomike (siç përkufizohet në SNK 24).</w:t>
      </w:r>
      <w:r w:rsidR="006B764D" w:rsidRPr="00042DB4">
        <w:rPr>
          <w:sz w:val="21"/>
          <w:szCs w:val="21"/>
          <w:lang w:val="sq-AL"/>
        </w:rPr>
        <w:t xml:space="preserve"> </w:t>
      </w:r>
    </w:p>
    <w:p w:rsidR="00341FB2" w:rsidRPr="00042DB4" w:rsidRDefault="008B3A5F" w:rsidP="00341FB2">
      <w:pPr>
        <w:pStyle w:val="Paragrafi"/>
        <w:rPr>
          <w:sz w:val="21"/>
          <w:szCs w:val="21"/>
          <w:lang w:val="sq-AL"/>
        </w:rPr>
      </w:pPr>
      <w:r w:rsidRPr="00042DB4">
        <w:rPr>
          <w:sz w:val="21"/>
          <w:szCs w:val="21"/>
          <w:lang w:val="sq-AL"/>
        </w:rPr>
        <w:t xml:space="preserve">B4.1.2 </w:t>
      </w:r>
      <w:r w:rsidR="00341FB2" w:rsidRPr="00042DB4">
        <w:rPr>
          <w:sz w:val="21"/>
          <w:szCs w:val="21"/>
          <w:lang w:val="sq-AL"/>
        </w:rPr>
        <w:t>Modeli i biznesit të njësisë ekonomike nuk varet nga qëllimet e drejtimit për një instrument individual. Prandaj, ky kusht nuk është një mënyrë për të bërë klasifikimin instrument për</w:t>
      </w:r>
      <w:r w:rsidR="00C647B0" w:rsidRPr="00042DB4">
        <w:rPr>
          <w:sz w:val="21"/>
          <w:szCs w:val="21"/>
          <w:lang w:val="sq-AL"/>
        </w:rPr>
        <w:t xml:space="preserve"> </w:t>
      </w:r>
      <w:r w:rsidR="00341FB2" w:rsidRPr="00042DB4">
        <w:rPr>
          <w:sz w:val="21"/>
          <w:szCs w:val="21"/>
          <w:lang w:val="sq-AL"/>
        </w:rPr>
        <w:t>instrument dhe duhet të përcaktohet në një nivel më të lartë grupimi. Megjithatë, një njësi ekonomike e veçantë, mund të ketë më shumë se një model biznesi për menaxhimin e instrumenteve të saj financiare. Prandaj, klasifikimi nuk duhet të përcaktohet në nivelin e njësisë raportuese. Për shembull, një njësi ekonomike mund të mbajë një portofol të investimeve që menaxhon në mënyrë që të mbledhë flukset kontraktuale të mjeteve monetare dhe një tjetër portofol investimesh që ajo e menaxhon në mënyrë që ta tregtojë për të realizuar ndryshimet e vlerës së drejtë.</w:t>
      </w:r>
      <w:r w:rsidR="006B764D" w:rsidRPr="00042DB4">
        <w:rPr>
          <w:sz w:val="21"/>
          <w:szCs w:val="21"/>
          <w:lang w:val="sq-AL"/>
        </w:rPr>
        <w:t xml:space="preserve"> </w:t>
      </w:r>
    </w:p>
    <w:p w:rsidR="00341FB2" w:rsidRPr="00042DB4" w:rsidRDefault="008B3A5F" w:rsidP="00341FB2">
      <w:pPr>
        <w:pStyle w:val="Paragrafi"/>
        <w:rPr>
          <w:sz w:val="21"/>
          <w:szCs w:val="21"/>
          <w:lang w:val="sq-AL"/>
        </w:rPr>
      </w:pPr>
      <w:r w:rsidRPr="00042DB4">
        <w:rPr>
          <w:sz w:val="21"/>
          <w:szCs w:val="21"/>
          <w:lang w:val="sq-AL"/>
        </w:rPr>
        <w:t xml:space="preserve">B4.1.3 </w:t>
      </w:r>
      <w:r w:rsidR="00341FB2" w:rsidRPr="00042DB4">
        <w:rPr>
          <w:sz w:val="21"/>
          <w:szCs w:val="21"/>
          <w:lang w:val="sq-AL"/>
        </w:rPr>
        <w:t>Edhe pse objektivi i modelit të biznesit të një njësie ekonomike mund të jetë për të mbajtur aktive financiare në mënyrë që të mbledhë flukse kontraktuale të mjeteve monetare, njësia ekonomike nuk duhet të mbajë të gjitha këto instrumente deri në maturim. Kështu, modeli i biznesit i një njësie ekonomike mund të jetë për të mbajtur aktivet financiare që të mbledhë flukse kontraktuale monetare</w:t>
      </w:r>
      <w:r w:rsidR="00C647B0" w:rsidRPr="00042DB4">
        <w:rPr>
          <w:sz w:val="21"/>
          <w:szCs w:val="21"/>
          <w:lang w:val="sq-AL"/>
        </w:rPr>
        <w:t>,</w:t>
      </w:r>
      <w:r w:rsidR="00341FB2" w:rsidRPr="00042DB4">
        <w:rPr>
          <w:sz w:val="21"/>
          <w:szCs w:val="21"/>
          <w:lang w:val="sq-AL"/>
        </w:rPr>
        <w:t xml:space="preserve"> edhe kur ndodh shitja e aktiveve financiare. Për shembull, njësia ekonomike mund të shesë një aktiv financiar nëse:</w:t>
      </w:r>
    </w:p>
    <w:p w:rsidR="00341FB2" w:rsidRPr="00042DB4" w:rsidRDefault="008B3A5F" w:rsidP="00341FB2">
      <w:pPr>
        <w:pStyle w:val="Paragrafi"/>
        <w:rPr>
          <w:sz w:val="21"/>
          <w:szCs w:val="21"/>
          <w:lang w:val="sq-AL"/>
        </w:rPr>
      </w:pPr>
      <w:r w:rsidRPr="00042DB4">
        <w:rPr>
          <w:sz w:val="21"/>
          <w:szCs w:val="21"/>
          <w:lang w:val="sq-AL"/>
        </w:rPr>
        <w:t xml:space="preserve">a) </w:t>
      </w:r>
      <w:r w:rsidR="00341FB2" w:rsidRPr="00042DB4">
        <w:rPr>
          <w:sz w:val="21"/>
          <w:szCs w:val="21"/>
          <w:lang w:val="sq-AL"/>
        </w:rPr>
        <w:t>aktivi financiar nuk është në përputhje me politikën e investimeve të njësisë ekonomike (p</w:t>
      </w:r>
      <w:r w:rsidR="00C647B0" w:rsidRPr="00042DB4">
        <w:rPr>
          <w:sz w:val="21"/>
          <w:szCs w:val="21"/>
          <w:lang w:val="sq-AL"/>
        </w:rPr>
        <w:t>.</w:t>
      </w:r>
      <w:r w:rsidR="00341FB2" w:rsidRPr="00042DB4">
        <w:rPr>
          <w:sz w:val="21"/>
          <w:szCs w:val="21"/>
          <w:lang w:val="sq-AL"/>
        </w:rPr>
        <w:t>sh. në klasifikimin e kredisë aktivi është më poshtë seç kërkohet nga politika e investimeve e njësisë ekonomike);</w:t>
      </w:r>
    </w:p>
    <w:p w:rsidR="00341FB2" w:rsidRPr="00042DB4" w:rsidRDefault="008B3A5F" w:rsidP="00341FB2">
      <w:pPr>
        <w:pStyle w:val="Paragrafi"/>
        <w:rPr>
          <w:sz w:val="21"/>
          <w:szCs w:val="21"/>
          <w:lang w:val="sq-AL"/>
        </w:rPr>
      </w:pPr>
      <w:r w:rsidRPr="00042DB4">
        <w:rPr>
          <w:sz w:val="21"/>
          <w:szCs w:val="21"/>
          <w:lang w:val="sq-AL"/>
        </w:rPr>
        <w:t xml:space="preserve">b) </w:t>
      </w:r>
      <w:r w:rsidR="00341FB2" w:rsidRPr="00042DB4">
        <w:rPr>
          <w:sz w:val="21"/>
          <w:szCs w:val="21"/>
          <w:lang w:val="sq-AL"/>
        </w:rPr>
        <w:t>një sigurues përshtat portofolin e investimeve për të pasqyruar një ndryshim në kohëzgjatjen e pritshme (d</w:t>
      </w:r>
      <w:r w:rsidR="00C647B0" w:rsidRPr="00042DB4">
        <w:rPr>
          <w:sz w:val="21"/>
          <w:szCs w:val="21"/>
          <w:lang w:val="sq-AL"/>
        </w:rPr>
        <w:t>.</w:t>
      </w:r>
      <w:r w:rsidR="00341FB2" w:rsidRPr="00042DB4">
        <w:rPr>
          <w:sz w:val="21"/>
          <w:szCs w:val="21"/>
          <w:lang w:val="sq-AL"/>
        </w:rPr>
        <w:t>m</w:t>
      </w:r>
      <w:r w:rsidR="00C647B0" w:rsidRPr="00042DB4">
        <w:rPr>
          <w:sz w:val="21"/>
          <w:szCs w:val="21"/>
          <w:lang w:val="sq-AL"/>
        </w:rPr>
        <w:t>.</w:t>
      </w:r>
      <w:r w:rsidR="00341FB2" w:rsidRPr="00042DB4">
        <w:rPr>
          <w:sz w:val="21"/>
          <w:szCs w:val="21"/>
          <w:lang w:val="sq-AL"/>
        </w:rPr>
        <w:t>th. kohën e pritshme të pagesave); ose</w:t>
      </w:r>
    </w:p>
    <w:p w:rsidR="00341FB2" w:rsidRPr="00042DB4" w:rsidRDefault="008B3A5F" w:rsidP="00341FB2">
      <w:pPr>
        <w:pStyle w:val="Paragrafi"/>
        <w:rPr>
          <w:sz w:val="21"/>
          <w:szCs w:val="21"/>
          <w:lang w:val="sq-AL"/>
        </w:rPr>
      </w:pPr>
      <w:r w:rsidRPr="00042DB4">
        <w:rPr>
          <w:sz w:val="21"/>
          <w:szCs w:val="21"/>
          <w:lang w:val="sq-AL"/>
        </w:rPr>
        <w:t xml:space="preserve">c) </w:t>
      </w:r>
      <w:r w:rsidR="00341FB2" w:rsidRPr="00042DB4">
        <w:rPr>
          <w:sz w:val="21"/>
          <w:szCs w:val="21"/>
          <w:lang w:val="sq-AL"/>
        </w:rPr>
        <w:t>një njësi ekonomike ka nevojë për të financuar shpenzimet kapitale.</w:t>
      </w:r>
    </w:p>
    <w:p w:rsidR="00341FB2" w:rsidRPr="00042DB4" w:rsidRDefault="00341FB2" w:rsidP="00341FB2">
      <w:pPr>
        <w:pStyle w:val="Paragrafi"/>
        <w:rPr>
          <w:sz w:val="21"/>
          <w:szCs w:val="21"/>
          <w:lang w:val="sq-AL"/>
        </w:rPr>
      </w:pPr>
      <w:r w:rsidRPr="00042DB4">
        <w:rPr>
          <w:sz w:val="21"/>
          <w:szCs w:val="21"/>
          <w:lang w:val="sq-AL"/>
        </w:rPr>
        <w:t xml:space="preserve">Megjithatë, në qoftë se janë bërë më shumë se a disa shitje nga një </w:t>
      </w:r>
      <w:r w:rsidR="00C647B0" w:rsidRPr="00042DB4">
        <w:rPr>
          <w:sz w:val="21"/>
          <w:szCs w:val="21"/>
          <w:lang w:val="sq-AL"/>
        </w:rPr>
        <w:t>“</w:t>
      </w:r>
      <w:r w:rsidRPr="00042DB4">
        <w:rPr>
          <w:sz w:val="21"/>
          <w:szCs w:val="21"/>
          <w:lang w:val="sq-AL"/>
        </w:rPr>
        <w:t>portofol</w:t>
      </w:r>
      <w:r w:rsidR="00C647B0" w:rsidRPr="00042DB4">
        <w:rPr>
          <w:sz w:val="21"/>
          <w:szCs w:val="21"/>
          <w:lang w:val="sq-AL"/>
        </w:rPr>
        <w:t>”</w:t>
      </w:r>
      <w:r w:rsidRPr="00042DB4">
        <w:rPr>
          <w:sz w:val="21"/>
          <w:szCs w:val="21"/>
          <w:lang w:val="sq-AL"/>
        </w:rPr>
        <w:t>, njësia ekonomike duhet të vlerësojë nëse</w:t>
      </w:r>
      <w:r w:rsidR="00C647B0" w:rsidRPr="00042DB4">
        <w:rPr>
          <w:sz w:val="21"/>
          <w:szCs w:val="21"/>
          <w:lang w:val="sq-AL"/>
        </w:rPr>
        <w:t>,</w:t>
      </w:r>
      <w:r w:rsidRPr="00042DB4">
        <w:rPr>
          <w:sz w:val="21"/>
          <w:szCs w:val="21"/>
          <w:lang w:val="sq-AL"/>
        </w:rPr>
        <w:t xml:space="preserve"> dhe si shitje të tilla janë në përputhje me qëllimin e mbledhjes së flukseve monetare kontraktuale.</w:t>
      </w:r>
    </w:p>
    <w:p w:rsidR="00341FB2" w:rsidRPr="00042DB4" w:rsidRDefault="008B3A5F" w:rsidP="00341FB2">
      <w:pPr>
        <w:pStyle w:val="Paragrafi"/>
        <w:rPr>
          <w:sz w:val="21"/>
          <w:szCs w:val="21"/>
          <w:lang w:val="sq-AL"/>
        </w:rPr>
      </w:pPr>
      <w:r w:rsidRPr="00042DB4">
        <w:rPr>
          <w:sz w:val="21"/>
          <w:szCs w:val="21"/>
          <w:lang w:val="sq-AL"/>
        </w:rPr>
        <w:t xml:space="preserve">B4.1.4 </w:t>
      </w:r>
      <w:r w:rsidR="00341FB2" w:rsidRPr="00042DB4">
        <w:rPr>
          <w:sz w:val="21"/>
          <w:szCs w:val="21"/>
          <w:lang w:val="sq-AL"/>
        </w:rPr>
        <w:t>Në vijim janë shembujt se kur mund të jetë objektivi i modelit të biznesit të një njësie ekonomike për të mbajtur aktive financiare që të mbledhë flukse monetare kontraktuale. Kjo listë e shembujve nuk është përfundimtare.</w:t>
      </w:r>
    </w:p>
    <w:tbl>
      <w:tblPr>
        <w:tblW w:w="5000" w:type="pct"/>
        <w:tblCellMar>
          <w:top w:w="60" w:type="dxa"/>
          <w:left w:w="80" w:type="dxa"/>
          <w:bottom w:w="40" w:type="dxa"/>
          <w:right w:w="80" w:type="dxa"/>
        </w:tblCellMar>
        <w:tblLook w:val="0000" w:firstRow="0" w:lastRow="0" w:firstColumn="0" w:lastColumn="0" w:noHBand="0" w:noVBand="0"/>
      </w:tblPr>
      <w:tblGrid>
        <w:gridCol w:w="4615"/>
        <w:gridCol w:w="4616"/>
      </w:tblGrid>
      <w:tr w:rsidR="00341FB2" w:rsidRPr="00042DB4">
        <w:trPr>
          <w:trHeight w:val="280"/>
        </w:trPr>
        <w:tc>
          <w:tcPr>
            <w:tcW w:w="2500" w:type="pct"/>
            <w:tcMar>
              <w:top w:w="60" w:type="dxa"/>
              <w:left w:w="80" w:type="dxa"/>
              <w:bottom w:w="40" w:type="dxa"/>
              <w:right w:w="80" w:type="dxa"/>
            </w:tcMar>
          </w:tcPr>
          <w:p w:rsidR="00341FB2" w:rsidRPr="00042DB4" w:rsidRDefault="00341FB2" w:rsidP="008B3A5F">
            <w:pPr>
              <w:pStyle w:val="Tabele"/>
              <w:jc w:val="center"/>
              <w:rPr>
                <w:b/>
                <w:sz w:val="21"/>
                <w:szCs w:val="21"/>
                <w:lang w:val="sq-AL"/>
              </w:rPr>
            </w:pPr>
            <w:r w:rsidRPr="00042DB4">
              <w:rPr>
                <w:b/>
                <w:sz w:val="21"/>
                <w:szCs w:val="21"/>
                <w:lang w:val="sq-AL"/>
              </w:rPr>
              <w:t>Shembulli</w:t>
            </w:r>
          </w:p>
        </w:tc>
        <w:tc>
          <w:tcPr>
            <w:tcW w:w="2500" w:type="pct"/>
            <w:tcMar>
              <w:top w:w="60" w:type="dxa"/>
              <w:left w:w="80" w:type="dxa"/>
              <w:bottom w:w="40" w:type="dxa"/>
              <w:right w:w="80" w:type="dxa"/>
            </w:tcMar>
          </w:tcPr>
          <w:p w:rsidR="00341FB2" w:rsidRPr="00042DB4" w:rsidRDefault="00341FB2" w:rsidP="008B3A5F">
            <w:pPr>
              <w:pStyle w:val="Tabele"/>
              <w:jc w:val="center"/>
              <w:rPr>
                <w:b/>
                <w:sz w:val="21"/>
                <w:szCs w:val="21"/>
                <w:lang w:val="sq-AL"/>
              </w:rPr>
            </w:pPr>
            <w:r w:rsidRPr="00042DB4">
              <w:rPr>
                <w:b/>
                <w:sz w:val="21"/>
                <w:szCs w:val="21"/>
                <w:lang w:val="sq-AL"/>
              </w:rPr>
              <w:t>Analiza</w:t>
            </w:r>
          </w:p>
        </w:tc>
      </w:tr>
      <w:tr w:rsidR="00341FB2" w:rsidRPr="00042DB4">
        <w:trPr>
          <w:trHeight w:val="2300"/>
        </w:trPr>
        <w:tc>
          <w:tcPr>
            <w:tcW w:w="2500" w:type="pct"/>
            <w:tcMar>
              <w:top w:w="60" w:type="dxa"/>
              <w:left w:w="80" w:type="dxa"/>
              <w:bottom w:w="40" w:type="dxa"/>
              <w:right w:w="80" w:type="dxa"/>
            </w:tcMar>
          </w:tcPr>
          <w:p w:rsidR="00341FB2" w:rsidRPr="00042DB4" w:rsidRDefault="00341FB2" w:rsidP="00EA0DF0">
            <w:pPr>
              <w:pStyle w:val="Tabele"/>
              <w:jc w:val="both"/>
              <w:rPr>
                <w:b/>
                <w:sz w:val="21"/>
                <w:szCs w:val="21"/>
                <w:lang w:val="sq-AL"/>
              </w:rPr>
            </w:pPr>
            <w:r w:rsidRPr="00042DB4">
              <w:rPr>
                <w:b/>
                <w:sz w:val="21"/>
                <w:szCs w:val="21"/>
                <w:lang w:val="sq-AL"/>
              </w:rPr>
              <w:t>Shembulli 1</w:t>
            </w:r>
          </w:p>
          <w:p w:rsidR="00341FB2" w:rsidRPr="00042DB4" w:rsidRDefault="00341FB2" w:rsidP="00EA0DF0">
            <w:pPr>
              <w:pStyle w:val="Tabele"/>
              <w:jc w:val="both"/>
              <w:rPr>
                <w:sz w:val="21"/>
                <w:szCs w:val="21"/>
                <w:lang w:val="sq-AL"/>
              </w:rPr>
            </w:pPr>
            <w:r w:rsidRPr="00042DB4">
              <w:rPr>
                <w:sz w:val="21"/>
                <w:szCs w:val="21"/>
                <w:lang w:val="sq-AL"/>
              </w:rPr>
              <w:t>Një njësi ekonomike ka investime për të mbledhur flukse monetare kontraktuale, por do ta shiste një investim në rrethana të veçanta.</w:t>
            </w:r>
          </w:p>
        </w:tc>
        <w:tc>
          <w:tcPr>
            <w:tcW w:w="2500" w:type="pct"/>
            <w:tcMar>
              <w:top w:w="60" w:type="dxa"/>
              <w:left w:w="80" w:type="dxa"/>
              <w:bottom w:w="40" w:type="dxa"/>
              <w:right w:w="80" w:type="dxa"/>
            </w:tcMar>
          </w:tcPr>
          <w:p w:rsidR="00341FB2" w:rsidRPr="00042DB4" w:rsidRDefault="00341FB2" w:rsidP="00EA0DF0">
            <w:pPr>
              <w:pStyle w:val="Tabele"/>
              <w:jc w:val="both"/>
              <w:rPr>
                <w:sz w:val="21"/>
                <w:szCs w:val="21"/>
                <w:lang w:val="sq-AL"/>
              </w:rPr>
            </w:pPr>
            <w:r w:rsidRPr="00042DB4">
              <w:rPr>
                <w:sz w:val="21"/>
                <w:szCs w:val="21"/>
                <w:lang w:val="sq-AL"/>
              </w:rPr>
              <w:t>Edhe pse një njësi ekonomike mund të marrë parasysh, ndër të dhëna të tjera, vlerën e drejtë të aktiveve financiare nga këndvështrimi i likuiditetit (d</w:t>
            </w:r>
            <w:r w:rsidR="00C647B0" w:rsidRPr="00042DB4">
              <w:rPr>
                <w:sz w:val="21"/>
                <w:szCs w:val="21"/>
                <w:lang w:val="sq-AL"/>
              </w:rPr>
              <w:t>.</w:t>
            </w:r>
            <w:r w:rsidRPr="00042DB4">
              <w:rPr>
                <w:sz w:val="21"/>
                <w:szCs w:val="21"/>
                <w:lang w:val="sq-AL"/>
              </w:rPr>
              <w:t>m</w:t>
            </w:r>
            <w:r w:rsidR="00C647B0" w:rsidRPr="00042DB4">
              <w:rPr>
                <w:sz w:val="21"/>
                <w:szCs w:val="21"/>
                <w:lang w:val="sq-AL"/>
              </w:rPr>
              <w:t>.</w:t>
            </w:r>
            <w:r w:rsidRPr="00042DB4">
              <w:rPr>
                <w:sz w:val="21"/>
                <w:szCs w:val="21"/>
                <w:lang w:val="sq-AL"/>
              </w:rPr>
              <w:t>th</w:t>
            </w:r>
            <w:r w:rsidR="00C647B0" w:rsidRPr="00042DB4">
              <w:rPr>
                <w:sz w:val="21"/>
                <w:szCs w:val="21"/>
                <w:lang w:val="sq-AL"/>
              </w:rPr>
              <w:t>.</w:t>
            </w:r>
            <w:r w:rsidRPr="00042DB4">
              <w:rPr>
                <w:sz w:val="21"/>
                <w:szCs w:val="21"/>
                <w:lang w:val="sq-AL"/>
              </w:rPr>
              <w:t xml:space="preserve"> shuma monetare që do të realizohej nëse njësia ekonomike duhet t’i shesë aktivet) qëllimi i njësisë ekonomike është që të mbajë aktivet financiare dhe të mbledhë flukset monetare kontraktuale. Disa shitje nuk do të ishin në kundërshtim me këtë qëllim.</w:t>
            </w:r>
          </w:p>
        </w:tc>
      </w:tr>
      <w:tr w:rsidR="00341FB2" w:rsidRPr="00042DB4">
        <w:trPr>
          <w:trHeight w:val="4560"/>
        </w:trPr>
        <w:tc>
          <w:tcPr>
            <w:tcW w:w="2500" w:type="pct"/>
            <w:tcMar>
              <w:top w:w="60" w:type="dxa"/>
              <w:left w:w="80" w:type="dxa"/>
              <w:bottom w:w="40" w:type="dxa"/>
              <w:right w:w="80" w:type="dxa"/>
            </w:tcMar>
          </w:tcPr>
          <w:p w:rsidR="00341FB2" w:rsidRPr="00042DB4" w:rsidRDefault="00341FB2" w:rsidP="00CD3DFA">
            <w:pPr>
              <w:pStyle w:val="Tabele"/>
              <w:jc w:val="both"/>
              <w:rPr>
                <w:b/>
                <w:sz w:val="21"/>
                <w:szCs w:val="21"/>
                <w:lang w:val="sq-AL"/>
              </w:rPr>
            </w:pPr>
            <w:r w:rsidRPr="00042DB4">
              <w:rPr>
                <w:b/>
                <w:sz w:val="21"/>
                <w:szCs w:val="21"/>
                <w:lang w:val="sq-AL"/>
              </w:rPr>
              <w:t>Shembulli 2</w:t>
            </w:r>
          </w:p>
          <w:p w:rsidR="00341FB2" w:rsidRPr="00042DB4" w:rsidRDefault="00341FB2" w:rsidP="00CD3DFA">
            <w:pPr>
              <w:pStyle w:val="Tabele"/>
              <w:jc w:val="both"/>
              <w:rPr>
                <w:sz w:val="21"/>
                <w:szCs w:val="21"/>
                <w:lang w:val="sq-AL"/>
              </w:rPr>
            </w:pPr>
            <w:r w:rsidRPr="00042DB4">
              <w:rPr>
                <w:sz w:val="21"/>
                <w:szCs w:val="21"/>
                <w:lang w:val="sq-AL"/>
              </w:rPr>
              <w:t xml:space="preserve">Një model biznesi i një njësie ekonomike është blerja e </w:t>
            </w:r>
            <w:r w:rsidR="00C647B0" w:rsidRPr="00042DB4">
              <w:rPr>
                <w:sz w:val="21"/>
                <w:szCs w:val="21"/>
                <w:lang w:val="sq-AL"/>
              </w:rPr>
              <w:t>portofolave</w:t>
            </w:r>
            <w:r w:rsidRPr="00042DB4">
              <w:rPr>
                <w:sz w:val="21"/>
                <w:szCs w:val="21"/>
                <w:lang w:val="sq-AL"/>
              </w:rPr>
              <w:t xml:space="preserve"> të aktiveve financiare, të tilla si kreditë. Kët</w:t>
            </w:r>
            <w:r w:rsidR="00BD75F5" w:rsidRPr="00042DB4">
              <w:rPr>
                <w:sz w:val="21"/>
                <w:szCs w:val="21"/>
                <w:lang w:val="sq-AL"/>
              </w:rPr>
              <w:t>a</w:t>
            </w:r>
            <w:r w:rsidRPr="00042DB4">
              <w:rPr>
                <w:sz w:val="21"/>
                <w:szCs w:val="21"/>
                <w:lang w:val="sq-AL"/>
              </w:rPr>
              <w:t xml:space="preserve"> </w:t>
            </w:r>
            <w:r w:rsidR="00C647B0" w:rsidRPr="00042DB4">
              <w:rPr>
                <w:sz w:val="21"/>
                <w:szCs w:val="21"/>
                <w:lang w:val="sq-AL"/>
              </w:rPr>
              <w:t>portofola</w:t>
            </w:r>
            <w:r w:rsidRPr="00042DB4">
              <w:rPr>
                <w:sz w:val="21"/>
                <w:szCs w:val="21"/>
                <w:lang w:val="sq-AL"/>
              </w:rPr>
              <w:t xml:space="preserve"> mund ose nuk mund të përfshijnë aktive financiare me humbjet e shkaktuara të kredisë. Nëse pagesa për kreditë nuk bëhet në kohën e duhur, njësia ekonomike përpiqet të nxjerrë</w:t>
            </w:r>
            <w:r w:rsidR="006B764D" w:rsidRPr="00042DB4">
              <w:rPr>
                <w:sz w:val="21"/>
                <w:szCs w:val="21"/>
                <w:lang w:val="sq-AL"/>
              </w:rPr>
              <w:t xml:space="preserve"> </w:t>
            </w:r>
            <w:r w:rsidRPr="00042DB4">
              <w:rPr>
                <w:sz w:val="21"/>
                <w:szCs w:val="21"/>
                <w:lang w:val="sq-AL"/>
              </w:rPr>
              <w:t>flukset monetare kontraktuale me mjete të ndryshme</w:t>
            </w:r>
            <w:r w:rsidR="00BD75F5" w:rsidRPr="00042DB4">
              <w:rPr>
                <w:sz w:val="21"/>
                <w:szCs w:val="21"/>
                <w:lang w:val="sq-AL"/>
              </w:rPr>
              <w:t xml:space="preserve">, </w:t>
            </w:r>
            <w:r w:rsidRPr="00042DB4">
              <w:rPr>
                <w:sz w:val="21"/>
                <w:szCs w:val="21"/>
                <w:lang w:val="sq-AL"/>
              </w:rPr>
              <w:t>për shembull duke kontaktuar me debitorin me telefon, postë elektronike ose metoda të tjera.</w:t>
            </w:r>
            <w:r w:rsidR="006B764D" w:rsidRPr="00042DB4">
              <w:rPr>
                <w:sz w:val="21"/>
                <w:szCs w:val="21"/>
                <w:lang w:val="sq-AL"/>
              </w:rPr>
              <w:t xml:space="preserve"> </w:t>
            </w:r>
          </w:p>
          <w:p w:rsidR="00341FB2" w:rsidRPr="00042DB4" w:rsidRDefault="00341FB2" w:rsidP="00CD3DFA">
            <w:pPr>
              <w:pStyle w:val="Tabele"/>
              <w:jc w:val="both"/>
              <w:rPr>
                <w:sz w:val="21"/>
                <w:szCs w:val="21"/>
                <w:lang w:val="sq-AL"/>
              </w:rPr>
            </w:pPr>
            <w:r w:rsidRPr="00042DB4">
              <w:rPr>
                <w:sz w:val="21"/>
                <w:szCs w:val="21"/>
                <w:lang w:val="sq-AL"/>
              </w:rPr>
              <w:t>Në disa raste, njësia ekonomike hyn në kontrata këmbimi të normës së interesit për të ndryshuar normën e interesit për aktive financiare të veçanta në një portofol nga një normë interesi të ndryshueshme në një normë interesi fikse.</w:t>
            </w:r>
          </w:p>
        </w:tc>
        <w:tc>
          <w:tcPr>
            <w:tcW w:w="2500" w:type="pct"/>
            <w:tcMar>
              <w:top w:w="60" w:type="dxa"/>
              <w:left w:w="80" w:type="dxa"/>
              <w:bottom w:w="40" w:type="dxa"/>
              <w:right w:w="80" w:type="dxa"/>
            </w:tcMar>
          </w:tcPr>
          <w:p w:rsidR="00341FB2" w:rsidRPr="00042DB4" w:rsidRDefault="00341FB2" w:rsidP="00CD3DFA">
            <w:pPr>
              <w:pStyle w:val="Tabele"/>
              <w:jc w:val="both"/>
              <w:rPr>
                <w:sz w:val="21"/>
                <w:szCs w:val="21"/>
                <w:lang w:val="sq-AL"/>
              </w:rPr>
            </w:pPr>
            <w:r w:rsidRPr="00042DB4">
              <w:rPr>
                <w:sz w:val="21"/>
                <w:szCs w:val="21"/>
                <w:lang w:val="sq-AL"/>
              </w:rPr>
              <w:t>Objektivi i modelit të biznesit të njësisë ekonomike është që të mbajë aktivet financiare dhe të mbledhë flukset monetare kontraktuale. Njësia ekonomike nuk e blen portofolin që të realizojë një fitim nga shitja e tyre.</w:t>
            </w:r>
          </w:p>
          <w:p w:rsidR="00341FB2" w:rsidRPr="00042DB4" w:rsidRDefault="00341FB2" w:rsidP="00CD3DFA">
            <w:pPr>
              <w:pStyle w:val="Tabele"/>
              <w:jc w:val="both"/>
              <w:rPr>
                <w:sz w:val="21"/>
                <w:szCs w:val="21"/>
                <w:lang w:val="sq-AL"/>
              </w:rPr>
            </w:pPr>
            <w:r w:rsidRPr="00042DB4">
              <w:rPr>
                <w:sz w:val="21"/>
                <w:szCs w:val="21"/>
                <w:lang w:val="sq-AL"/>
              </w:rPr>
              <w:t>E njëjta analizë do të zbatohet edhe në qoftë se njësia ekonomike nuk pret të arkëtojë të gjitha flukset e mjeteve monetare kontraktuale (p.sh. disa prej aktiveve financiare kanë shkaktuar humbje kredie).</w:t>
            </w:r>
          </w:p>
          <w:p w:rsidR="00341FB2" w:rsidRPr="00042DB4" w:rsidRDefault="00341FB2" w:rsidP="00CD3DFA">
            <w:pPr>
              <w:pStyle w:val="Tabele"/>
              <w:jc w:val="both"/>
              <w:rPr>
                <w:sz w:val="21"/>
                <w:szCs w:val="21"/>
                <w:lang w:val="sq-AL"/>
              </w:rPr>
            </w:pPr>
            <w:r w:rsidRPr="00042DB4">
              <w:rPr>
                <w:sz w:val="21"/>
                <w:szCs w:val="21"/>
                <w:lang w:val="sq-AL"/>
              </w:rPr>
              <w:t>Për më tepër, fakti që njësia ekonomike mban derivativë për të modifikuar flukset e mjeteve monetare të portofolit, në vetvete, nuk ndryshon modelin e biznesit të njësisë ekonomike. Nëse portofoli nuk menaxhohet në bazë të vlerës së drejtë, objektivi i modelit të biznesit mund të jetë mbajtja e aktiveve për të arkëtuar flukset monetare kontraktuale.</w:t>
            </w:r>
          </w:p>
        </w:tc>
      </w:tr>
      <w:tr w:rsidR="00341FB2" w:rsidRPr="00042DB4">
        <w:trPr>
          <w:trHeight w:val="3687"/>
        </w:trPr>
        <w:tc>
          <w:tcPr>
            <w:tcW w:w="2500" w:type="pct"/>
            <w:tcMar>
              <w:top w:w="60" w:type="dxa"/>
              <w:left w:w="80" w:type="dxa"/>
              <w:bottom w:w="40" w:type="dxa"/>
              <w:right w:w="80" w:type="dxa"/>
            </w:tcMar>
          </w:tcPr>
          <w:p w:rsidR="00341FB2" w:rsidRPr="00042DB4" w:rsidRDefault="00341FB2" w:rsidP="00CD3DFA">
            <w:pPr>
              <w:pStyle w:val="Tabele"/>
              <w:jc w:val="both"/>
              <w:rPr>
                <w:b/>
                <w:sz w:val="21"/>
                <w:szCs w:val="21"/>
                <w:lang w:val="sq-AL"/>
              </w:rPr>
            </w:pPr>
            <w:r w:rsidRPr="00042DB4">
              <w:rPr>
                <w:b/>
                <w:sz w:val="21"/>
                <w:szCs w:val="21"/>
                <w:lang w:val="sq-AL"/>
              </w:rPr>
              <w:t>Shembulli 3</w:t>
            </w:r>
          </w:p>
          <w:p w:rsidR="00341FB2" w:rsidRPr="00042DB4" w:rsidRDefault="00341FB2" w:rsidP="00CD3DFA">
            <w:pPr>
              <w:pStyle w:val="Tabele"/>
              <w:jc w:val="both"/>
              <w:rPr>
                <w:sz w:val="21"/>
                <w:szCs w:val="21"/>
                <w:lang w:val="sq-AL"/>
              </w:rPr>
            </w:pPr>
            <w:r w:rsidRPr="00042DB4">
              <w:rPr>
                <w:sz w:val="21"/>
                <w:szCs w:val="21"/>
                <w:lang w:val="sq-AL"/>
              </w:rPr>
              <w:t>Një njësi ekonomike ka një model biznesi me objektivin e krijimit të kredive për klientët dhe më pas për t’ia shitur këto kredi një agjenti krijues instrumentesh financiare. Agjenti i emeton instrumentet tek investitorët.</w:t>
            </w:r>
          </w:p>
          <w:p w:rsidR="00341FB2" w:rsidRPr="00042DB4" w:rsidRDefault="00341FB2" w:rsidP="00CD3DFA">
            <w:pPr>
              <w:pStyle w:val="Tabele"/>
              <w:jc w:val="both"/>
              <w:rPr>
                <w:sz w:val="21"/>
                <w:szCs w:val="21"/>
                <w:lang w:val="sq-AL"/>
              </w:rPr>
            </w:pPr>
            <w:r w:rsidRPr="00042DB4">
              <w:rPr>
                <w:sz w:val="21"/>
                <w:szCs w:val="21"/>
                <w:lang w:val="sq-AL"/>
              </w:rPr>
              <w:t>Njësia ekonomike krijuese kontrollon agjentin dhe kështu e konsolidon atë.</w:t>
            </w:r>
            <w:r w:rsidR="006B764D" w:rsidRPr="00042DB4">
              <w:rPr>
                <w:sz w:val="21"/>
                <w:szCs w:val="21"/>
                <w:lang w:val="sq-AL"/>
              </w:rPr>
              <w:t xml:space="preserve"> </w:t>
            </w:r>
          </w:p>
          <w:p w:rsidR="00341FB2" w:rsidRPr="00042DB4" w:rsidRDefault="00341FB2" w:rsidP="00CD3DFA">
            <w:pPr>
              <w:pStyle w:val="Tabele"/>
              <w:jc w:val="both"/>
              <w:rPr>
                <w:sz w:val="21"/>
                <w:szCs w:val="21"/>
                <w:lang w:val="sq-AL"/>
              </w:rPr>
            </w:pPr>
            <w:r w:rsidRPr="00042DB4">
              <w:rPr>
                <w:sz w:val="21"/>
                <w:szCs w:val="21"/>
                <w:lang w:val="sq-AL"/>
              </w:rPr>
              <w:t xml:space="preserve">Agjenti mbledh flukset monetare kontraktuale nga kreditë dhe i kalon ato tek investitorët. </w:t>
            </w:r>
          </w:p>
          <w:p w:rsidR="00341FB2" w:rsidRPr="00042DB4" w:rsidRDefault="00341FB2" w:rsidP="00CD3DFA">
            <w:pPr>
              <w:pStyle w:val="Tabele"/>
              <w:jc w:val="both"/>
              <w:rPr>
                <w:sz w:val="21"/>
                <w:szCs w:val="21"/>
                <w:lang w:val="sq-AL"/>
              </w:rPr>
            </w:pPr>
            <w:r w:rsidRPr="00042DB4">
              <w:rPr>
                <w:sz w:val="21"/>
                <w:szCs w:val="21"/>
                <w:lang w:val="sq-AL"/>
              </w:rPr>
              <w:t>Supozohet për qëllime të këtij shembulli se kreditë vazhdojnë të njihen në pasqyrën e konsoliduar të pozicionit financiar, sepse ato nuk janë çregjistruar nga agjenti.</w:t>
            </w:r>
          </w:p>
        </w:tc>
        <w:tc>
          <w:tcPr>
            <w:tcW w:w="2500" w:type="pct"/>
            <w:tcMar>
              <w:top w:w="60" w:type="dxa"/>
              <w:left w:w="80" w:type="dxa"/>
              <w:bottom w:w="40" w:type="dxa"/>
              <w:right w:w="80" w:type="dxa"/>
            </w:tcMar>
          </w:tcPr>
          <w:p w:rsidR="00341FB2" w:rsidRPr="00042DB4" w:rsidRDefault="00341FB2" w:rsidP="00CD3DFA">
            <w:pPr>
              <w:pStyle w:val="Tabele"/>
              <w:jc w:val="both"/>
              <w:rPr>
                <w:sz w:val="21"/>
                <w:szCs w:val="21"/>
                <w:lang w:val="sq-AL"/>
              </w:rPr>
            </w:pPr>
            <w:r w:rsidRPr="00042DB4">
              <w:rPr>
                <w:sz w:val="21"/>
                <w:szCs w:val="21"/>
                <w:lang w:val="sq-AL"/>
              </w:rPr>
              <w:t>Grupi i konsoliduar i krijon kreditë</w:t>
            </w:r>
            <w:r w:rsidR="006B764D" w:rsidRPr="00042DB4">
              <w:rPr>
                <w:sz w:val="21"/>
                <w:szCs w:val="21"/>
                <w:lang w:val="sq-AL"/>
              </w:rPr>
              <w:t xml:space="preserve"> </w:t>
            </w:r>
            <w:r w:rsidRPr="00042DB4">
              <w:rPr>
                <w:sz w:val="21"/>
                <w:szCs w:val="21"/>
                <w:lang w:val="sq-AL"/>
              </w:rPr>
              <w:t>me objektivin e mbajtjes së tyre për të mbledhur flukse monetare kontraktuale.</w:t>
            </w:r>
          </w:p>
          <w:p w:rsidR="00341FB2" w:rsidRPr="00042DB4" w:rsidRDefault="00341FB2" w:rsidP="00CD3DFA">
            <w:pPr>
              <w:pStyle w:val="Tabele"/>
              <w:jc w:val="both"/>
              <w:rPr>
                <w:sz w:val="21"/>
                <w:szCs w:val="21"/>
                <w:lang w:val="sq-AL"/>
              </w:rPr>
            </w:pPr>
            <w:r w:rsidRPr="00042DB4">
              <w:rPr>
                <w:sz w:val="21"/>
                <w:szCs w:val="21"/>
                <w:lang w:val="sq-AL"/>
              </w:rPr>
              <w:t>Megjithatë, njësia ekonomike krijuese ka një objektiv të realizimit të flukseve monetare nga portofoli i kredisë duke ia shitur kreditë agjentit, kështu që menaxhimi i këtij portofoli për të mbledhur flukset monetare kontraktuale nuk do të konsiderohet për qëllime të</w:t>
            </w:r>
            <w:r w:rsidR="006B764D" w:rsidRPr="00042DB4">
              <w:rPr>
                <w:sz w:val="21"/>
                <w:szCs w:val="21"/>
                <w:lang w:val="sq-AL"/>
              </w:rPr>
              <w:t xml:space="preserve"> </w:t>
            </w:r>
            <w:r w:rsidRPr="00042DB4">
              <w:rPr>
                <w:sz w:val="21"/>
                <w:szCs w:val="21"/>
                <w:lang w:val="sq-AL"/>
              </w:rPr>
              <w:t>pasqyrave financiare individuale.</w:t>
            </w:r>
          </w:p>
        </w:tc>
      </w:tr>
    </w:tbl>
    <w:p w:rsidR="00BD75F5" w:rsidRDefault="00BD75F5" w:rsidP="00341FB2">
      <w:pPr>
        <w:pStyle w:val="Paragrafi"/>
        <w:rPr>
          <w:sz w:val="21"/>
          <w:szCs w:val="21"/>
          <w:lang w:val="sq-AL"/>
        </w:rPr>
      </w:pPr>
    </w:p>
    <w:p w:rsidR="0067194E" w:rsidRDefault="0067194E" w:rsidP="00341FB2">
      <w:pPr>
        <w:pStyle w:val="Paragrafi"/>
        <w:rPr>
          <w:sz w:val="21"/>
          <w:szCs w:val="21"/>
          <w:lang w:val="sq-AL"/>
        </w:rPr>
      </w:pPr>
    </w:p>
    <w:p w:rsidR="003E680D" w:rsidRDefault="003E680D" w:rsidP="00341FB2">
      <w:pPr>
        <w:pStyle w:val="Paragrafi"/>
        <w:rPr>
          <w:sz w:val="21"/>
          <w:szCs w:val="21"/>
          <w:lang w:val="sq-AL"/>
        </w:rPr>
      </w:pPr>
    </w:p>
    <w:p w:rsidR="003E680D" w:rsidRDefault="003E680D" w:rsidP="00341FB2">
      <w:pPr>
        <w:pStyle w:val="Paragrafi"/>
        <w:rPr>
          <w:sz w:val="21"/>
          <w:szCs w:val="21"/>
          <w:lang w:val="sq-AL"/>
        </w:rPr>
      </w:pPr>
    </w:p>
    <w:p w:rsidR="003E680D" w:rsidRPr="00042DB4" w:rsidRDefault="003E680D" w:rsidP="00341FB2">
      <w:pPr>
        <w:pStyle w:val="Paragrafi"/>
        <w:rPr>
          <w:sz w:val="21"/>
          <w:szCs w:val="21"/>
          <w:lang w:val="sq-AL"/>
        </w:rPr>
      </w:pPr>
    </w:p>
    <w:p w:rsidR="00341FB2" w:rsidRPr="00042DB4" w:rsidRDefault="008B3A5F" w:rsidP="00341FB2">
      <w:pPr>
        <w:pStyle w:val="Paragrafi"/>
        <w:rPr>
          <w:sz w:val="21"/>
          <w:szCs w:val="21"/>
          <w:lang w:val="sq-AL"/>
        </w:rPr>
      </w:pPr>
      <w:r w:rsidRPr="00042DB4">
        <w:rPr>
          <w:sz w:val="21"/>
          <w:szCs w:val="21"/>
          <w:lang w:val="sq-AL"/>
        </w:rPr>
        <w:t xml:space="preserve">B4.1.5 </w:t>
      </w:r>
      <w:r w:rsidR="00341FB2" w:rsidRPr="00042DB4">
        <w:rPr>
          <w:sz w:val="21"/>
          <w:szCs w:val="21"/>
          <w:lang w:val="sq-AL"/>
        </w:rPr>
        <w:t>Një model biznesi, në të cilin objektivi nuk është mbajtja e instrumenteve për të mbledhur flukse monetare kontraktuale, është kur një njësi ekonomike menaxhon performancën e një portofoli aktivesh financiare me qëllim</w:t>
      </w:r>
      <w:r w:rsidR="006B764D" w:rsidRPr="00042DB4">
        <w:rPr>
          <w:sz w:val="21"/>
          <w:szCs w:val="21"/>
          <w:lang w:val="sq-AL"/>
        </w:rPr>
        <w:t xml:space="preserve"> </w:t>
      </w:r>
      <w:r w:rsidR="00341FB2" w:rsidRPr="00042DB4">
        <w:rPr>
          <w:sz w:val="21"/>
          <w:szCs w:val="21"/>
          <w:lang w:val="sq-AL"/>
        </w:rPr>
        <w:t>realizimin e flukseve të mjeteve monetare nëpërmjet shitjes së aktiveve. Për shembull, nëse një njësi ekonomike në mënyrë aktive menaxhon një portofol aktivesh për të realizuar ndryshimet e vlerës së drejtë që rrjedhin nga ndryshimet në marzhin e kredisë dhe kurbën e të ardhurave, modeli i biznesit të saj nuk është mbajtja e këtyre aktiveve për të mbledhur flukse monetare kontraktuale. Objektivi i njësisë ekonomike çon në blerjen dhe shitjen aktive të instrumenteve që menaxhohen për të realizuar përfitime nga vlera e drejtë në vend të mbledhjes së flukseve monetare kontraktuale.</w:t>
      </w:r>
      <w:r w:rsidR="006B764D" w:rsidRPr="00042DB4">
        <w:rPr>
          <w:sz w:val="21"/>
          <w:szCs w:val="21"/>
          <w:lang w:val="sq-AL"/>
        </w:rPr>
        <w:t xml:space="preserve"> </w:t>
      </w:r>
    </w:p>
    <w:p w:rsidR="00341FB2" w:rsidRPr="00042DB4" w:rsidRDefault="008B3A5F" w:rsidP="00341FB2">
      <w:pPr>
        <w:pStyle w:val="Paragrafi"/>
        <w:rPr>
          <w:sz w:val="21"/>
          <w:szCs w:val="21"/>
          <w:lang w:val="sq-AL"/>
        </w:rPr>
      </w:pPr>
      <w:r w:rsidRPr="00042DB4">
        <w:rPr>
          <w:sz w:val="21"/>
          <w:szCs w:val="21"/>
          <w:lang w:val="sq-AL"/>
        </w:rPr>
        <w:t xml:space="preserve">B4.1.6 </w:t>
      </w:r>
      <w:r w:rsidR="00341FB2" w:rsidRPr="00042DB4">
        <w:rPr>
          <w:sz w:val="21"/>
          <w:szCs w:val="21"/>
          <w:lang w:val="sq-AL"/>
        </w:rPr>
        <w:t xml:space="preserve">Një portofol aktivesh financiare që menaxhohet dhe performanca e të cilit vlerësohet në bazë të vlerës së drejtë (siç përshkruhet në paragrafin 4.2.2 (b)) nuk mbahet për të mbledhur flukse monetare kontraktuale. Gjithashtu, një portofol aktivesh financiare që plotëson përkufizimin si i mbajtur për tregtim nuk mbahet për të mbledhur flukset monetare kontraktuale. </w:t>
      </w:r>
      <w:r w:rsidR="00BD75F5" w:rsidRPr="00042DB4">
        <w:rPr>
          <w:sz w:val="21"/>
          <w:szCs w:val="21"/>
          <w:lang w:val="sq-AL"/>
        </w:rPr>
        <w:t>Portofola</w:t>
      </w:r>
      <w:r w:rsidR="00341FB2" w:rsidRPr="00042DB4">
        <w:rPr>
          <w:sz w:val="21"/>
          <w:szCs w:val="21"/>
          <w:lang w:val="sq-AL"/>
        </w:rPr>
        <w:t xml:space="preserve"> instrumentesh të tillë duhet të maten me vlerën e drejtë nëpërmjet fitimit ose humbjes.</w:t>
      </w:r>
    </w:p>
    <w:p w:rsidR="00341FB2" w:rsidRPr="00042DB4" w:rsidRDefault="00341FB2" w:rsidP="00341FB2">
      <w:pPr>
        <w:pStyle w:val="Paragrafi"/>
        <w:rPr>
          <w:sz w:val="21"/>
          <w:szCs w:val="21"/>
          <w:lang w:val="sq-AL"/>
        </w:rPr>
      </w:pPr>
      <w:r w:rsidRPr="00042DB4">
        <w:rPr>
          <w:sz w:val="21"/>
          <w:szCs w:val="21"/>
          <w:lang w:val="sq-AL"/>
        </w:rPr>
        <w:t>Flukset e mjeteve monetare kontraktuale</w:t>
      </w:r>
      <w:r w:rsidR="000B13E6" w:rsidRPr="00042DB4">
        <w:rPr>
          <w:sz w:val="21"/>
          <w:szCs w:val="21"/>
          <w:lang w:val="sq-AL"/>
        </w:rPr>
        <w:t>,</w:t>
      </w:r>
      <w:r w:rsidRPr="00042DB4">
        <w:rPr>
          <w:sz w:val="21"/>
          <w:szCs w:val="21"/>
          <w:lang w:val="sq-AL"/>
        </w:rPr>
        <w:t xml:space="preserve"> të cilat janë vetëm pagesa të principalit dhe të interesit mbi shumën principale të papaguar</w:t>
      </w:r>
    </w:p>
    <w:p w:rsidR="00341FB2" w:rsidRPr="00042DB4" w:rsidRDefault="008B3A5F" w:rsidP="00341FB2">
      <w:pPr>
        <w:pStyle w:val="Paragrafi"/>
        <w:rPr>
          <w:sz w:val="21"/>
          <w:szCs w:val="21"/>
          <w:lang w:val="sq-AL"/>
        </w:rPr>
      </w:pPr>
      <w:r w:rsidRPr="00042DB4">
        <w:rPr>
          <w:sz w:val="21"/>
          <w:szCs w:val="21"/>
          <w:lang w:val="sq-AL"/>
        </w:rPr>
        <w:t xml:space="preserve">B4.1.7 </w:t>
      </w:r>
      <w:r w:rsidR="00341FB2" w:rsidRPr="00042DB4">
        <w:rPr>
          <w:sz w:val="21"/>
          <w:szCs w:val="21"/>
          <w:lang w:val="sq-AL"/>
        </w:rPr>
        <w:t>Paragrafi 4.1.1 kërkon që njësia ekonomike (nëse nuk zbatohet paragrafi 4.1.5) të klasifikojë një aktiv financiar të matur më pas me koston e amortizuar ose vlerën e drejtë në bazë të karakteristikave të fluksit monetar kontraktual të aktivit financiar që është në një grup aktiv</w:t>
      </w:r>
      <w:r w:rsidR="000B13E6" w:rsidRPr="00042DB4">
        <w:rPr>
          <w:sz w:val="21"/>
          <w:szCs w:val="21"/>
          <w:lang w:val="sq-AL"/>
        </w:rPr>
        <w:t>e</w:t>
      </w:r>
      <w:r w:rsidR="00341FB2" w:rsidRPr="00042DB4">
        <w:rPr>
          <w:sz w:val="21"/>
          <w:szCs w:val="21"/>
          <w:lang w:val="sq-AL"/>
        </w:rPr>
        <w:t>sh financiare të menaxhuara për mbledhjen e flukseve monetare kontraktuale.</w:t>
      </w:r>
    </w:p>
    <w:p w:rsidR="00341FB2" w:rsidRPr="00042DB4" w:rsidRDefault="008B3A5F" w:rsidP="00341FB2">
      <w:pPr>
        <w:pStyle w:val="Paragrafi"/>
        <w:rPr>
          <w:sz w:val="21"/>
          <w:szCs w:val="21"/>
          <w:lang w:val="sq-AL"/>
        </w:rPr>
      </w:pPr>
      <w:r w:rsidRPr="00042DB4">
        <w:rPr>
          <w:sz w:val="21"/>
          <w:szCs w:val="21"/>
          <w:lang w:val="sq-AL"/>
        </w:rPr>
        <w:t xml:space="preserve">B4.1.8 </w:t>
      </w:r>
      <w:r w:rsidR="00341FB2" w:rsidRPr="00042DB4">
        <w:rPr>
          <w:sz w:val="21"/>
          <w:szCs w:val="21"/>
          <w:lang w:val="sq-AL"/>
        </w:rPr>
        <w:t>Një njësi ekonomike do të vlerësojë nëse flukset monetare kontraktuale janë vetëm pagesa të principalit dhe të interesit mbi shumën principale të papaguar në monedhën me të cilën aktivi financiar është shprehur (shih</w:t>
      </w:r>
      <w:r w:rsidR="00D705C9" w:rsidRPr="00042DB4">
        <w:rPr>
          <w:sz w:val="21"/>
          <w:szCs w:val="21"/>
          <w:lang w:val="sq-AL"/>
        </w:rPr>
        <w:t>,</w:t>
      </w:r>
      <w:r w:rsidR="00341FB2" w:rsidRPr="00042DB4">
        <w:rPr>
          <w:sz w:val="21"/>
          <w:szCs w:val="21"/>
          <w:lang w:val="sq-AL"/>
        </w:rPr>
        <w:t xml:space="preserve"> gjithashtu</w:t>
      </w:r>
      <w:r w:rsidR="00D705C9" w:rsidRPr="00042DB4">
        <w:rPr>
          <w:sz w:val="21"/>
          <w:szCs w:val="21"/>
          <w:lang w:val="sq-AL"/>
        </w:rPr>
        <w:t>,</w:t>
      </w:r>
      <w:r w:rsidR="00341FB2" w:rsidRPr="00042DB4">
        <w:rPr>
          <w:sz w:val="21"/>
          <w:szCs w:val="21"/>
          <w:lang w:val="sq-AL"/>
        </w:rPr>
        <w:t xml:space="preserve"> paragrafin B5.7.2).</w:t>
      </w:r>
    </w:p>
    <w:p w:rsidR="00341FB2" w:rsidRPr="00042DB4" w:rsidRDefault="008B3A5F" w:rsidP="00341FB2">
      <w:pPr>
        <w:pStyle w:val="Paragrafi"/>
        <w:rPr>
          <w:sz w:val="21"/>
          <w:szCs w:val="21"/>
          <w:lang w:val="sq-AL"/>
        </w:rPr>
      </w:pPr>
      <w:r w:rsidRPr="00042DB4">
        <w:rPr>
          <w:sz w:val="21"/>
          <w:szCs w:val="21"/>
          <w:lang w:val="sq-AL"/>
        </w:rPr>
        <w:t xml:space="preserve">B4.1.9 </w:t>
      </w:r>
      <w:r w:rsidR="00341FB2" w:rsidRPr="00042DB4">
        <w:rPr>
          <w:sz w:val="21"/>
          <w:szCs w:val="21"/>
          <w:lang w:val="sq-AL"/>
        </w:rPr>
        <w:t>Leva është një karakteristikë e fluksit monetar kontraktual të</w:t>
      </w:r>
      <w:r w:rsidR="000B13E6" w:rsidRPr="00042DB4">
        <w:rPr>
          <w:sz w:val="21"/>
          <w:szCs w:val="21"/>
          <w:lang w:val="sq-AL"/>
        </w:rPr>
        <w:t xml:space="preserve"> disa aktiveve financiare. Leva </w:t>
      </w:r>
      <w:r w:rsidR="00341FB2" w:rsidRPr="00042DB4">
        <w:rPr>
          <w:sz w:val="21"/>
          <w:szCs w:val="21"/>
          <w:lang w:val="sq-AL"/>
        </w:rPr>
        <w:t>rrit ndryshueshmërinë e flukseve të mjeteve monetare kontraktuale</w:t>
      </w:r>
      <w:r w:rsidR="000B13E6" w:rsidRPr="00042DB4">
        <w:rPr>
          <w:sz w:val="21"/>
          <w:szCs w:val="21"/>
          <w:lang w:val="sq-AL"/>
        </w:rPr>
        <w:t>,</w:t>
      </w:r>
      <w:r w:rsidR="006B764D" w:rsidRPr="00042DB4">
        <w:rPr>
          <w:sz w:val="21"/>
          <w:szCs w:val="21"/>
          <w:lang w:val="sq-AL"/>
        </w:rPr>
        <w:t xml:space="preserve"> </w:t>
      </w:r>
      <w:r w:rsidR="00341FB2" w:rsidRPr="00042DB4">
        <w:rPr>
          <w:sz w:val="21"/>
          <w:szCs w:val="21"/>
          <w:lang w:val="sq-AL"/>
        </w:rPr>
        <w:t>të cilat nuk kanë karakteristikat ekonomike të interesit. Op</w:t>
      </w:r>
      <w:r w:rsidR="00005905" w:rsidRPr="00042DB4">
        <w:rPr>
          <w:sz w:val="21"/>
          <w:szCs w:val="21"/>
          <w:lang w:val="sq-AL"/>
        </w:rPr>
        <w:t xml:space="preserve">sioni i veçuar dhe kontratat e </w:t>
      </w:r>
      <w:r w:rsidR="00341FB2" w:rsidRPr="00042DB4">
        <w:rPr>
          <w:sz w:val="21"/>
          <w:szCs w:val="21"/>
          <w:lang w:val="sq-AL"/>
        </w:rPr>
        <w:t>ë ardhmes janë shembuj të aktiveve financiare që përfshijnë levën. Kështu, kontratat e tilla nuk i plotësojnë kushtet në paragrafin 4.1.2 (b) dhe nuk mund të maten më pas me koston e amortizuar.</w:t>
      </w:r>
    </w:p>
    <w:p w:rsidR="00341FB2" w:rsidRPr="00042DB4" w:rsidRDefault="008B3A5F" w:rsidP="00341FB2">
      <w:pPr>
        <w:pStyle w:val="Paragrafi"/>
        <w:rPr>
          <w:sz w:val="21"/>
          <w:szCs w:val="21"/>
          <w:lang w:val="sq-AL"/>
        </w:rPr>
      </w:pPr>
      <w:r w:rsidRPr="00042DB4">
        <w:rPr>
          <w:sz w:val="21"/>
          <w:szCs w:val="21"/>
          <w:lang w:val="sq-AL"/>
        </w:rPr>
        <w:t>B4.1.10</w:t>
      </w:r>
      <w:r w:rsidR="00341FB2" w:rsidRPr="00042DB4">
        <w:rPr>
          <w:sz w:val="21"/>
          <w:szCs w:val="21"/>
          <w:lang w:val="sq-AL"/>
        </w:rPr>
        <w:t xml:space="preserve"> Dispozitat kontraktuale që lejojnë emetuesin</w:t>
      </w:r>
      <w:r w:rsidR="006B764D" w:rsidRPr="00042DB4">
        <w:rPr>
          <w:sz w:val="21"/>
          <w:szCs w:val="21"/>
          <w:lang w:val="sq-AL"/>
        </w:rPr>
        <w:t xml:space="preserve"> </w:t>
      </w:r>
      <w:r w:rsidR="00341FB2" w:rsidRPr="00042DB4">
        <w:rPr>
          <w:sz w:val="21"/>
          <w:szCs w:val="21"/>
          <w:lang w:val="sq-AL"/>
        </w:rPr>
        <w:t>(d</w:t>
      </w:r>
      <w:r w:rsidR="00BD75F5" w:rsidRPr="00042DB4">
        <w:rPr>
          <w:sz w:val="21"/>
          <w:szCs w:val="21"/>
          <w:lang w:val="sq-AL"/>
        </w:rPr>
        <w:t>.</w:t>
      </w:r>
      <w:r w:rsidR="00341FB2" w:rsidRPr="00042DB4">
        <w:rPr>
          <w:sz w:val="21"/>
          <w:szCs w:val="21"/>
          <w:lang w:val="sq-AL"/>
        </w:rPr>
        <w:t>m</w:t>
      </w:r>
      <w:r w:rsidR="00BD75F5" w:rsidRPr="00042DB4">
        <w:rPr>
          <w:sz w:val="21"/>
          <w:szCs w:val="21"/>
          <w:lang w:val="sq-AL"/>
        </w:rPr>
        <w:t>.</w:t>
      </w:r>
      <w:r w:rsidR="00341FB2" w:rsidRPr="00042DB4">
        <w:rPr>
          <w:sz w:val="21"/>
          <w:szCs w:val="21"/>
          <w:lang w:val="sq-AL"/>
        </w:rPr>
        <w:t>th</w:t>
      </w:r>
      <w:r w:rsidR="00BD75F5" w:rsidRPr="00042DB4">
        <w:rPr>
          <w:sz w:val="21"/>
          <w:szCs w:val="21"/>
          <w:lang w:val="sq-AL"/>
        </w:rPr>
        <w:t>.</w:t>
      </w:r>
      <w:r w:rsidR="00341FB2" w:rsidRPr="00042DB4">
        <w:rPr>
          <w:sz w:val="21"/>
          <w:szCs w:val="21"/>
          <w:lang w:val="sq-AL"/>
        </w:rPr>
        <w:t xml:space="preserve"> debitorin) të parapaguajë një instrument borxhi (p.sh. një kredi apo një obligacion) ose lejojnë mbajtësin (d</w:t>
      </w:r>
      <w:r w:rsidR="00BD75F5" w:rsidRPr="00042DB4">
        <w:rPr>
          <w:sz w:val="21"/>
          <w:szCs w:val="21"/>
          <w:lang w:val="sq-AL"/>
        </w:rPr>
        <w:t>.</w:t>
      </w:r>
      <w:r w:rsidR="00341FB2" w:rsidRPr="00042DB4">
        <w:rPr>
          <w:sz w:val="21"/>
          <w:szCs w:val="21"/>
          <w:lang w:val="sq-AL"/>
        </w:rPr>
        <w:t>m</w:t>
      </w:r>
      <w:r w:rsidR="00BD75F5" w:rsidRPr="00042DB4">
        <w:rPr>
          <w:sz w:val="21"/>
          <w:szCs w:val="21"/>
          <w:lang w:val="sq-AL"/>
        </w:rPr>
        <w:t>.</w:t>
      </w:r>
      <w:r w:rsidR="00341FB2" w:rsidRPr="00042DB4">
        <w:rPr>
          <w:sz w:val="21"/>
          <w:szCs w:val="21"/>
          <w:lang w:val="sq-AL"/>
        </w:rPr>
        <w:t>th. kreditorin), që t’ia kthejë emetuesit një instrument borxhi para maturimit çojnë në flukse monetare kontraktuale, që janë vetëm pagesa të principalit dhe të interesit mbi shumën principale të papaguar, vetëm nëse:</w:t>
      </w:r>
    </w:p>
    <w:p w:rsidR="00341FB2" w:rsidRPr="00042DB4" w:rsidRDefault="008B3A5F" w:rsidP="00341FB2">
      <w:pPr>
        <w:pStyle w:val="Paragrafi"/>
        <w:rPr>
          <w:sz w:val="21"/>
          <w:szCs w:val="21"/>
          <w:lang w:val="sq-AL"/>
        </w:rPr>
      </w:pPr>
      <w:r w:rsidRPr="00042DB4">
        <w:rPr>
          <w:sz w:val="21"/>
          <w:szCs w:val="21"/>
          <w:lang w:val="sq-AL"/>
        </w:rPr>
        <w:t xml:space="preserve">a) </w:t>
      </w:r>
      <w:r w:rsidR="00341FB2" w:rsidRPr="00042DB4">
        <w:rPr>
          <w:sz w:val="21"/>
          <w:szCs w:val="21"/>
          <w:lang w:val="sq-AL"/>
        </w:rPr>
        <w:t>dispozita nuk është e kushtëzuar nga ngjarjet në të ardhmen, përveç për të mbrojtur:</w:t>
      </w:r>
    </w:p>
    <w:p w:rsidR="00341FB2" w:rsidRPr="00042DB4" w:rsidRDefault="00005905" w:rsidP="00341FB2">
      <w:pPr>
        <w:pStyle w:val="Paragrafi"/>
        <w:rPr>
          <w:sz w:val="21"/>
          <w:szCs w:val="21"/>
          <w:lang w:val="sq-AL"/>
        </w:rPr>
      </w:pPr>
      <w:r w:rsidRPr="00042DB4">
        <w:rPr>
          <w:sz w:val="21"/>
          <w:szCs w:val="21"/>
          <w:lang w:val="sq-AL"/>
        </w:rPr>
        <w:t xml:space="preserve"> </w:t>
      </w:r>
      <w:r w:rsidR="008B3A5F" w:rsidRPr="00042DB4">
        <w:rPr>
          <w:sz w:val="21"/>
          <w:szCs w:val="21"/>
          <w:lang w:val="sq-AL"/>
        </w:rPr>
        <w:t xml:space="preserve">i) </w:t>
      </w:r>
      <w:r w:rsidR="00341FB2" w:rsidRPr="00042DB4">
        <w:rPr>
          <w:sz w:val="21"/>
          <w:szCs w:val="21"/>
          <w:lang w:val="sq-AL"/>
        </w:rPr>
        <w:t>mbajtësin kundrejt përkeqësimit të kredisë të emetuesit (p</w:t>
      </w:r>
      <w:r w:rsidR="00BD75F5" w:rsidRPr="00042DB4">
        <w:rPr>
          <w:sz w:val="21"/>
          <w:szCs w:val="21"/>
          <w:lang w:val="sq-AL"/>
        </w:rPr>
        <w:t>.</w:t>
      </w:r>
      <w:r w:rsidR="00341FB2" w:rsidRPr="00042DB4">
        <w:rPr>
          <w:sz w:val="21"/>
          <w:szCs w:val="21"/>
          <w:lang w:val="sq-AL"/>
        </w:rPr>
        <w:t>sh</w:t>
      </w:r>
      <w:r w:rsidR="00BD75F5" w:rsidRPr="00042DB4">
        <w:rPr>
          <w:sz w:val="21"/>
          <w:szCs w:val="21"/>
          <w:lang w:val="sq-AL"/>
        </w:rPr>
        <w:t>.</w:t>
      </w:r>
      <w:r w:rsidR="00341FB2" w:rsidRPr="00042DB4">
        <w:rPr>
          <w:sz w:val="21"/>
          <w:szCs w:val="21"/>
          <w:lang w:val="sq-AL"/>
        </w:rPr>
        <w:t xml:space="preserve"> mospagesat në afat, zvogëlimi i kredisë apo shkelja e marrëveshjes së huas) ose një ndryshimi në kontrollin e emetuesit; ose</w:t>
      </w:r>
    </w:p>
    <w:p w:rsidR="00341FB2" w:rsidRPr="00042DB4" w:rsidRDefault="008B3A5F" w:rsidP="00341FB2">
      <w:pPr>
        <w:pStyle w:val="Paragrafi"/>
        <w:rPr>
          <w:sz w:val="21"/>
          <w:szCs w:val="21"/>
          <w:lang w:val="sq-AL"/>
        </w:rPr>
      </w:pPr>
      <w:r w:rsidRPr="00042DB4">
        <w:rPr>
          <w:sz w:val="21"/>
          <w:szCs w:val="21"/>
          <w:lang w:val="sq-AL"/>
        </w:rPr>
        <w:t xml:space="preserve">ii) </w:t>
      </w:r>
      <w:r w:rsidR="00341FB2" w:rsidRPr="00042DB4">
        <w:rPr>
          <w:sz w:val="21"/>
          <w:szCs w:val="21"/>
          <w:lang w:val="sq-AL"/>
        </w:rPr>
        <w:t>mbajtësin ose emetuesin kundrejt ndryshimeve në ligjin përkatës</w:t>
      </w:r>
      <w:r w:rsidR="00005905" w:rsidRPr="00042DB4">
        <w:rPr>
          <w:sz w:val="21"/>
          <w:szCs w:val="21"/>
          <w:lang w:val="sq-AL"/>
        </w:rPr>
        <w:t>,</w:t>
      </w:r>
      <w:r w:rsidR="00341FB2" w:rsidRPr="00042DB4">
        <w:rPr>
          <w:sz w:val="21"/>
          <w:szCs w:val="21"/>
          <w:lang w:val="sq-AL"/>
        </w:rPr>
        <w:t xml:space="preserve"> ose tatimin; dhe</w:t>
      </w:r>
    </w:p>
    <w:p w:rsidR="00341FB2" w:rsidRPr="00042DB4" w:rsidRDefault="008B3A5F" w:rsidP="00341FB2">
      <w:pPr>
        <w:pStyle w:val="Paragrafi"/>
        <w:rPr>
          <w:sz w:val="21"/>
          <w:szCs w:val="21"/>
          <w:lang w:val="sq-AL"/>
        </w:rPr>
      </w:pPr>
      <w:r w:rsidRPr="00042DB4">
        <w:rPr>
          <w:sz w:val="21"/>
          <w:szCs w:val="21"/>
          <w:lang w:val="sq-AL"/>
        </w:rPr>
        <w:t xml:space="preserve">b) </w:t>
      </w:r>
      <w:r w:rsidR="00341FB2" w:rsidRPr="00042DB4">
        <w:rPr>
          <w:sz w:val="21"/>
          <w:szCs w:val="21"/>
          <w:lang w:val="sq-AL"/>
        </w:rPr>
        <w:t>shuma e parapagimit në thelb paraqet shumat e papaguara të principalit dhe të interesit mbi shumën principalit të papaguar, e cila mund të përfshijë kompensim të arsyeshëm shtesë për përfundimin para kohe të kontratës.</w:t>
      </w:r>
    </w:p>
    <w:p w:rsidR="00341FB2" w:rsidRPr="00042DB4" w:rsidRDefault="008B3A5F" w:rsidP="00341FB2">
      <w:pPr>
        <w:pStyle w:val="Paragrafi"/>
        <w:rPr>
          <w:sz w:val="21"/>
          <w:szCs w:val="21"/>
          <w:lang w:val="sq-AL"/>
        </w:rPr>
      </w:pPr>
      <w:r w:rsidRPr="00042DB4">
        <w:rPr>
          <w:sz w:val="21"/>
          <w:szCs w:val="21"/>
          <w:lang w:val="sq-AL"/>
        </w:rPr>
        <w:t xml:space="preserve">B4.1.11 </w:t>
      </w:r>
      <w:r w:rsidR="00341FB2" w:rsidRPr="00042DB4">
        <w:rPr>
          <w:sz w:val="21"/>
          <w:szCs w:val="21"/>
          <w:lang w:val="sq-AL"/>
        </w:rPr>
        <w:t>Dispozitat kontraktuale që lejojnë emetuesin ose mbajtësin të zgjasë afatin kontraktual të një instrumenti borxhi (d</w:t>
      </w:r>
      <w:r w:rsidR="00E47696" w:rsidRPr="00042DB4">
        <w:rPr>
          <w:sz w:val="21"/>
          <w:szCs w:val="21"/>
          <w:lang w:val="sq-AL"/>
        </w:rPr>
        <w:t>.</w:t>
      </w:r>
      <w:r w:rsidR="00341FB2" w:rsidRPr="00042DB4">
        <w:rPr>
          <w:sz w:val="21"/>
          <w:szCs w:val="21"/>
          <w:lang w:val="sq-AL"/>
        </w:rPr>
        <w:t>m</w:t>
      </w:r>
      <w:r w:rsidR="00E47696" w:rsidRPr="00042DB4">
        <w:rPr>
          <w:sz w:val="21"/>
          <w:szCs w:val="21"/>
          <w:lang w:val="sq-AL"/>
        </w:rPr>
        <w:t>.</w:t>
      </w:r>
      <w:r w:rsidR="00341FB2" w:rsidRPr="00042DB4">
        <w:rPr>
          <w:sz w:val="21"/>
          <w:szCs w:val="21"/>
          <w:lang w:val="sq-AL"/>
        </w:rPr>
        <w:t>th. një opsion zgjatje</w:t>
      </w:r>
      <w:r w:rsidR="00E47696" w:rsidRPr="00042DB4">
        <w:rPr>
          <w:sz w:val="21"/>
          <w:szCs w:val="21"/>
          <w:lang w:val="sq-AL"/>
        </w:rPr>
        <w:t>je</w:t>
      </w:r>
      <w:r w:rsidR="00341FB2" w:rsidRPr="00042DB4">
        <w:rPr>
          <w:sz w:val="21"/>
          <w:szCs w:val="21"/>
          <w:lang w:val="sq-AL"/>
        </w:rPr>
        <w:t xml:space="preserve"> afati) rezultojnë në flukse monetare kontraktuale që janë vetëm pagesa të principalit dhe të interesit mbi shumën principalit të papaguar</w:t>
      </w:r>
      <w:r w:rsidR="00E47696" w:rsidRPr="00042DB4">
        <w:rPr>
          <w:sz w:val="21"/>
          <w:szCs w:val="21"/>
          <w:lang w:val="sq-AL"/>
        </w:rPr>
        <w:t>,</w:t>
      </w:r>
      <w:r w:rsidR="00341FB2" w:rsidRPr="00042DB4">
        <w:rPr>
          <w:sz w:val="21"/>
          <w:szCs w:val="21"/>
          <w:lang w:val="sq-AL"/>
        </w:rPr>
        <w:t xml:space="preserve"> vetëm nëse:</w:t>
      </w:r>
    </w:p>
    <w:p w:rsidR="00341FB2" w:rsidRPr="00042DB4" w:rsidRDefault="008B3A5F" w:rsidP="00341FB2">
      <w:pPr>
        <w:pStyle w:val="Paragrafi"/>
        <w:rPr>
          <w:sz w:val="21"/>
          <w:szCs w:val="21"/>
          <w:lang w:val="sq-AL"/>
        </w:rPr>
      </w:pPr>
      <w:r w:rsidRPr="00042DB4">
        <w:rPr>
          <w:sz w:val="21"/>
          <w:szCs w:val="21"/>
          <w:lang w:val="sq-AL"/>
        </w:rPr>
        <w:t xml:space="preserve">a) </w:t>
      </w:r>
      <w:r w:rsidR="00341FB2" w:rsidRPr="00042DB4">
        <w:rPr>
          <w:sz w:val="21"/>
          <w:szCs w:val="21"/>
          <w:lang w:val="sq-AL"/>
        </w:rPr>
        <w:t xml:space="preserve">dispozita nuk kushtëzohet nga ngjarjet në të ardhmen, përveç për të mbrojtur: </w:t>
      </w:r>
    </w:p>
    <w:p w:rsidR="00341FB2" w:rsidRPr="00042DB4" w:rsidRDefault="00005905" w:rsidP="00341FB2">
      <w:pPr>
        <w:pStyle w:val="Paragrafi"/>
        <w:rPr>
          <w:sz w:val="21"/>
          <w:szCs w:val="21"/>
          <w:lang w:val="sq-AL"/>
        </w:rPr>
      </w:pPr>
      <w:r w:rsidRPr="00042DB4">
        <w:rPr>
          <w:sz w:val="21"/>
          <w:szCs w:val="21"/>
          <w:lang w:val="sq-AL"/>
        </w:rPr>
        <w:t xml:space="preserve"> </w:t>
      </w:r>
      <w:r w:rsidR="008B3A5F" w:rsidRPr="00042DB4">
        <w:rPr>
          <w:sz w:val="21"/>
          <w:szCs w:val="21"/>
          <w:lang w:val="sq-AL"/>
        </w:rPr>
        <w:t xml:space="preserve">i) </w:t>
      </w:r>
      <w:r w:rsidR="00341FB2" w:rsidRPr="00042DB4">
        <w:rPr>
          <w:sz w:val="21"/>
          <w:szCs w:val="21"/>
          <w:lang w:val="sq-AL"/>
        </w:rPr>
        <w:t>mbajtësin nga përkeqësimi i kredisë së emetuesit (p</w:t>
      </w:r>
      <w:r w:rsidR="00E47696" w:rsidRPr="00042DB4">
        <w:rPr>
          <w:sz w:val="21"/>
          <w:szCs w:val="21"/>
          <w:lang w:val="sq-AL"/>
        </w:rPr>
        <w:t>.</w:t>
      </w:r>
      <w:r w:rsidR="00341FB2" w:rsidRPr="00042DB4">
        <w:rPr>
          <w:sz w:val="21"/>
          <w:szCs w:val="21"/>
          <w:lang w:val="sq-AL"/>
        </w:rPr>
        <w:t>sh</w:t>
      </w:r>
      <w:r w:rsidR="00E47696" w:rsidRPr="00042DB4">
        <w:rPr>
          <w:sz w:val="21"/>
          <w:szCs w:val="21"/>
          <w:lang w:val="sq-AL"/>
        </w:rPr>
        <w:t>.</w:t>
      </w:r>
      <w:r w:rsidR="00341FB2" w:rsidRPr="00042DB4">
        <w:rPr>
          <w:sz w:val="21"/>
          <w:szCs w:val="21"/>
          <w:lang w:val="sq-AL"/>
        </w:rPr>
        <w:t xml:space="preserve"> mospagesat në afat, zvogëlimi i kredisë apo shkelja e marrëveshjes së huas) ose nga një ndryshim në kontrollin të emetuesit; ose</w:t>
      </w:r>
    </w:p>
    <w:p w:rsidR="00341FB2" w:rsidRPr="00042DB4" w:rsidRDefault="008B3A5F" w:rsidP="00341FB2">
      <w:pPr>
        <w:pStyle w:val="Paragrafi"/>
        <w:rPr>
          <w:sz w:val="21"/>
          <w:szCs w:val="21"/>
          <w:lang w:val="sq-AL"/>
        </w:rPr>
      </w:pPr>
      <w:r w:rsidRPr="00042DB4">
        <w:rPr>
          <w:sz w:val="21"/>
          <w:szCs w:val="21"/>
          <w:lang w:val="sq-AL"/>
        </w:rPr>
        <w:t xml:space="preserve">ii) </w:t>
      </w:r>
      <w:r w:rsidR="00341FB2" w:rsidRPr="00042DB4">
        <w:rPr>
          <w:sz w:val="21"/>
          <w:szCs w:val="21"/>
          <w:lang w:val="sq-AL"/>
        </w:rPr>
        <w:t>mbajtësin ose emetuesin kundrejt ndryshimeve në ligjin përkatës ose tatimin; dhe</w:t>
      </w:r>
    </w:p>
    <w:p w:rsidR="00341FB2" w:rsidRPr="00042DB4" w:rsidRDefault="008B3A5F" w:rsidP="00341FB2">
      <w:pPr>
        <w:pStyle w:val="Paragrafi"/>
        <w:rPr>
          <w:sz w:val="21"/>
          <w:szCs w:val="21"/>
          <w:lang w:val="sq-AL"/>
        </w:rPr>
      </w:pPr>
      <w:r w:rsidRPr="00042DB4">
        <w:rPr>
          <w:sz w:val="21"/>
          <w:szCs w:val="21"/>
          <w:lang w:val="sq-AL"/>
        </w:rPr>
        <w:t xml:space="preserve">b) </w:t>
      </w:r>
      <w:r w:rsidR="00341FB2" w:rsidRPr="00042DB4">
        <w:rPr>
          <w:sz w:val="21"/>
          <w:szCs w:val="21"/>
          <w:lang w:val="sq-AL"/>
        </w:rPr>
        <w:t>kushtet e opsionit të zgjatjes së afatit çojnë në flukse monetare kontraktuale gjatë periudhës së zgjatjes së afatit që janë vetëm pagesa të principalit dhe të interesit mbi shumën principale të papaguar.</w:t>
      </w:r>
    </w:p>
    <w:p w:rsidR="003E680D" w:rsidRDefault="003E680D" w:rsidP="00341FB2">
      <w:pPr>
        <w:pStyle w:val="Paragrafi"/>
        <w:rPr>
          <w:sz w:val="21"/>
          <w:szCs w:val="21"/>
          <w:lang w:val="sq-AL"/>
        </w:rPr>
      </w:pPr>
    </w:p>
    <w:p w:rsidR="003E680D" w:rsidRDefault="003E680D" w:rsidP="00341FB2">
      <w:pPr>
        <w:pStyle w:val="Paragrafi"/>
        <w:rPr>
          <w:sz w:val="21"/>
          <w:szCs w:val="21"/>
          <w:lang w:val="sq-AL"/>
        </w:rPr>
      </w:pPr>
    </w:p>
    <w:p w:rsidR="00341FB2" w:rsidRPr="00042DB4" w:rsidRDefault="00B61550" w:rsidP="00341FB2">
      <w:pPr>
        <w:pStyle w:val="Paragrafi"/>
        <w:rPr>
          <w:sz w:val="21"/>
          <w:szCs w:val="21"/>
          <w:lang w:val="sq-AL"/>
        </w:rPr>
      </w:pPr>
      <w:r w:rsidRPr="00042DB4">
        <w:rPr>
          <w:sz w:val="21"/>
          <w:szCs w:val="21"/>
          <w:lang w:val="sq-AL"/>
        </w:rPr>
        <w:t>B4.1.12</w:t>
      </w:r>
      <w:r w:rsidR="00341FB2" w:rsidRPr="00042DB4">
        <w:rPr>
          <w:sz w:val="21"/>
          <w:szCs w:val="21"/>
          <w:lang w:val="sq-AL"/>
        </w:rPr>
        <w:t xml:space="preserve"> Një term kontraktual që ndryshon kohëzgjatjen apo madhësinë e pagesave të principalit ose të interesit nuk do të rezultojë në flukse monetare kontraktuale që janë vetëm pagesa të principalit dhe interesit mbi shumën e papaguar të principalit përveç nëse:</w:t>
      </w:r>
    </w:p>
    <w:p w:rsidR="00341FB2" w:rsidRPr="00042DB4" w:rsidRDefault="00BF4E3E" w:rsidP="00341FB2">
      <w:pPr>
        <w:pStyle w:val="Paragrafi"/>
        <w:rPr>
          <w:sz w:val="21"/>
          <w:szCs w:val="21"/>
          <w:lang w:val="sq-AL"/>
        </w:rPr>
      </w:pPr>
      <w:r w:rsidRPr="00042DB4">
        <w:rPr>
          <w:sz w:val="21"/>
          <w:szCs w:val="21"/>
          <w:lang w:val="sq-AL"/>
        </w:rPr>
        <w:t xml:space="preserve">a) </w:t>
      </w:r>
      <w:r w:rsidR="00341FB2" w:rsidRPr="00042DB4">
        <w:rPr>
          <w:sz w:val="21"/>
          <w:szCs w:val="21"/>
          <w:lang w:val="sq-AL"/>
        </w:rPr>
        <w:t>është një normë e ndryshueshme interesi që merr parasysh vlerën në kohë të parasë dhe rrezikun e kredisë (e cila mund të përcaktohet vetëm në njohjen fillestare, dhe kështu mund të jetë fikse) e lidhur me shumën e principalit të papaguar;</w:t>
      </w:r>
      <w:r w:rsidR="009E3A3E" w:rsidRPr="00042DB4">
        <w:rPr>
          <w:sz w:val="21"/>
          <w:szCs w:val="21"/>
          <w:lang w:val="sq-AL"/>
        </w:rPr>
        <w:t xml:space="preserve"> </w:t>
      </w:r>
      <w:r w:rsidR="00341FB2" w:rsidRPr="00042DB4">
        <w:rPr>
          <w:sz w:val="21"/>
          <w:szCs w:val="21"/>
          <w:lang w:val="sq-AL"/>
        </w:rPr>
        <w:t>dhe</w:t>
      </w:r>
    </w:p>
    <w:p w:rsidR="00341FB2" w:rsidRPr="00042DB4" w:rsidRDefault="00BF4E3E" w:rsidP="00341FB2">
      <w:pPr>
        <w:pStyle w:val="Paragrafi"/>
        <w:rPr>
          <w:sz w:val="21"/>
          <w:szCs w:val="21"/>
          <w:lang w:val="sq-AL"/>
        </w:rPr>
      </w:pPr>
      <w:r w:rsidRPr="00042DB4">
        <w:rPr>
          <w:sz w:val="21"/>
          <w:szCs w:val="21"/>
          <w:lang w:val="sq-AL"/>
        </w:rPr>
        <w:t xml:space="preserve">b) </w:t>
      </w:r>
      <w:r w:rsidR="00341FB2" w:rsidRPr="00042DB4">
        <w:rPr>
          <w:sz w:val="21"/>
          <w:szCs w:val="21"/>
          <w:lang w:val="sq-AL"/>
        </w:rPr>
        <w:t>nëse termi kontraktual është një opsion parapagimi, plotëson kushtet në paragrafin B4.1.10;</w:t>
      </w:r>
      <w:r w:rsidR="009E3A3E" w:rsidRPr="00042DB4">
        <w:rPr>
          <w:sz w:val="21"/>
          <w:szCs w:val="21"/>
          <w:lang w:val="sq-AL"/>
        </w:rPr>
        <w:t xml:space="preserve"> </w:t>
      </w:r>
      <w:r w:rsidR="00341FB2" w:rsidRPr="00042DB4">
        <w:rPr>
          <w:sz w:val="21"/>
          <w:szCs w:val="21"/>
          <w:lang w:val="sq-AL"/>
        </w:rPr>
        <w:t>ose</w:t>
      </w:r>
    </w:p>
    <w:p w:rsidR="00341FB2" w:rsidRPr="00042DB4" w:rsidRDefault="00BF4E3E" w:rsidP="00341FB2">
      <w:pPr>
        <w:pStyle w:val="Paragrafi"/>
        <w:rPr>
          <w:sz w:val="21"/>
          <w:szCs w:val="21"/>
          <w:lang w:val="sq-AL"/>
        </w:rPr>
      </w:pPr>
      <w:r w:rsidRPr="00042DB4">
        <w:rPr>
          <w:sz w:val="21"/>
          <w:szCs w:val="21"/>
          <w:lang w:val="sq-AL"/>
        </w:rPr>
        <w:t xml:space="preserve">c) </w:t>
      </w:r>
      <w:r w:rsidR="00341FB2" w:rsidRPr="00042DB4">
        <w:rPr>
          <w:sz w:val="21"/>
          <w:szCs w:val="21"/>
          <w:lang w:val="sq-AL"/>
        </w:rPr>
        <w:t>nëse termi kontraktual</w:t>
      </w:r>
      <w:r w:rsidR="006B764D" w:rsidRPr="00042DB4">
        <w:rPr>
          <w:sz w:val="21"/>
          <w:szCs w:val="21"/>
          <w:lang w:val="sq-AL"/>
        </w:rPr>
        <w:t xml:space="preserve"> </w:t>
      </w:r>
      <w:r w:rsidR="00341FB2" w:rsidRPr="00042DB4">
        <w:rPr>
          <w:sz w:val="21"/>
          <w:szCs w:val="21"/>
          <w:lang w:val="sq-AL"/>
        </w:rPr>
        <w:t>është një opsion zgjatjeje afati, plotëson kushtet në paragrafin B4.1.11.</w:t>
      </w:r>
    </w:p>
    <w:p w:rsidR="00341FB2" w:rsidRPr="00042DB4" w:rsidRDefault="009B20AF" w:rsidP="00341FB2">
      <w:pPr>
        <w:pStyle w:val="Paragrafi"/>
        <w:rPr>
          <w:sz w:val="21"/>
          <w:szCs w:val="21"/>
          <w:lang w:val="sq-AL"/>
        </w:rPr>
      </w:pPr>
      <w:r w:rsidRPr="00042DB4">
        <w:rPr>
          <w:sz w:val="21"/>
          <w:szCs w:val="21"/>
          <w:lang w:val="sq-AL"/>
        </w:rPr>
        <w:t xml:space="preserve">B4.1.13 </w:t>
      </w:r>
      <w:r w:rsidR="00341FB2" w:rsidRPr="00042DB4">
        <w:rPr>
          <w:sz w:val="21"/>
          <w:szCs w:val="21"/>
          <w:lang w:val="sq-AL"/>
        </w:rPr>
        <w:t>Shembujt e mëposhtëm ilustrojnë flukset monetare kontraktuale që janë vetëm pagesat e principalit dhe të interesit mbi shumën principale të papaguar. Kjo listë e shembujve nuk është përfundimtare.</w:t>
      </w:r>
    </w:p>
    <w:tbl>
      <w:tblPr>
        <w:tblW w:w="5000" w:type="pct"/>
        <w:tblCellMar>
          <w:top w:w="80" w:type="dxa"/>
          <w:left w:w="80" w:type="dxa"/>
          <w:bottom w:w="40" w:type="dxa"/>
          <w:right w:w="80" w:type="dxa"/>
        </w:tblCellMar>
        <w:tblLook w:val="0000" w:firstRow="0" w:lastRow="0" w:firstColumn="0" w:lastColumn="0" w:noHBand="0" w:noVBand="0"/>
      </w:tblPr>
      <w:tblGrid>
        <w:gridCol w:w="4433"/>
        <w:gridCol w:w="4798"/>
      </w:tblGrid>
      <w:tr w:rsidR="00341FB2" w:rsidRPr="00042DB4">
        <w:trPr>
          <w:trHeight w:val="280"/>
        </w:trPr>
        <w:tc>
          <w:tcPr>
            <w:tcW w:w="2401" w:type="pct"/>
            <w:tcMar>
              <w:top w:w="80" w:type="dxa"/>
              <w:left w:w="80" w:type="dxa"/>
              <w:bottom w:w="40" w:type="dxa"/>
              <w:right w:w="80" w:type="dxa"/>
            </w:tcMar>
          </w:tcPr>
          <w:p w:rsidR="00341FB2" w:rsidRPr="00042DB4" w:rsidRDefault="00341FB2" w:rsidP="00005905">
            <w:pPr>
              <w:pStyle w:val="Tabele"/>
              <w:jc w:val="center"/>
              <w:rPr>
                <w:b/>
                <w:sz w:val="21"/>
                <w:szCs w:val="21"/>
              </w:rPr>
            </w:pPr>
            <w:r w:rsidRPr="00042DB4">
              <w:rPr>
                <w:b/>
                <w:sz w:val="21"/>
                <w:szCs w:val="21"/>
              </w:rPr>
              <w:t>Instrumenti</w:t>
            </w:r>
          </w:p>
        </w:tc>
        <w:tc>
          <w:tcPr>
            <w:tcW w:w="2599" w:type="pct"/>
            <w:tcMar>
              <w:top w:w="80" w:type="dxa"/>
              <w:left w:w="80" w:type="dxa"/>
              <w:bottom w:w="40" w:type="dxa"/>
              <w:right w:w="80" w:type="dxa"/>
            </w:tcMar>
          </w:tcPr>
          <w:p w:rsidR="00341FB2" w:rsidRPr="00042DB4" w:rsidRDefault="00341FB2" w:rsidP="00005905">
            <w:pPr>
              <w:pStyle w:val="Tabele"/>
              <w:jc w:val="center"/>
              <w:rPr>
                <w:b/>
                <w:sz w:val="21"/>
                <w:szCs w:val="21"/>
              </w:rPr>
            </w:pPr>
            <w:r w:rsidRPr="00042DB4">
              <w:rPr>
                <w:b/>
                <w:sz w:val="21"/>
                <w:szCs w:val="21"/>
              </w:rPr>
              <w:t>Analiza</w:t>
            </w:r>
          </w:p>
        </w:tc>
      </w:tr>
      <w:tr w:rsidR="00341FB2" w:rsidRPr="00042DB4">
        <w:trPr>
          <w:trHeight w:val="5007"/>
        </w:trPr>
        <w:tc>
          <w:tcPr>
            <w:tcW w:w="2401" w:type="pct"/>
            <w:tcMar>
              <w:top w:w="80" w:type="dxa"/>
              <w:left w:w="80" w:type="dxa"/>
              <w:bottom w:w="40" w:type="dxa"/>
              <w:right w:w="80" w:type="dxa"/>
            </w:tcMar>
          </w:tcPr>
          <w:p w:rsidR="00341FB2" w:rsidRPr="00042DB4" w:rsidRDefault="00341FB2" w:rsidP="00005905">
            <w:pPr>
              <w:pStyle w:val="Tabele"/>
              <w:jc w:val="both"/>
              <w:rPr>
                <w:b/>
                <w:sz w:val="21"/>
                <w:szCs w:val="21"/>
              </w:rPr>
            </w:pPr>
            <w:r w:rsidRPr="00042DB4">
              <w:rPr>
                <w:b/>
                <w:sz w:val="21"/>
                <w:szCs w:val="21"/>
              </w:rPr>
              <w:t>Instrument</w:t>
            </w:r>
            <w:r w:rsidR="009E3A3E" w:rsidRPr="00042DB4">
              <w:rPr>
                <w:b/>
                <w:sz w:val="21"/>
                <w:szCs w:val="21"/>
              </w:rPr>
              <w:t>i</w:t>
            </w:r>
            <w:r w:rsidRPr="00042DB4">
              <w:rPr>
                <w:b/>
                <w:sz w:val="21"/>
                <w:szCs w:val="21"/>
              </w:rPr>
              <w:t xml:space="preserve"> A</w:t>
            </w:r>
          </w:p>
          <w:p w:rsidR="00341FB2" w:rsidRPr="00042DB4" w:rsidRDefault="00341FB2" w:rsidP="00005905">
            <w:pPr>
              <w:pStyle w:val="Tabele"/>
              <w:jc w:val="both"/>
              <w:rPr>
                <w:sz w:val="21"/>
                <w:szCs w:val="21"/>
              </w:rPr>
            </w:pPr>
            <w:r w:rsidRPr="00042DB4">
              <w:rPr>
                <w:sz w:val="21"/>
                <w:szCs w:val="21"/>
              </w:rPr>
              <w:t>Instrumenti A është një obligacion me një datë maturimi të deklaruar. Pagesat e principalit dhe të interesit mbi shumën principale të papaguar janë të lidhura me një indeks inflacioni të monedhës në të cilën instrumenti është emetuar. Lidhja e inflacionit nuk ka ndikim dhe principali është i mbrojtur.</w:t>
            </w:r>
          </w:p>
        </w:tc>
        <w:tc>
          <w:tcPr>
            <w:tcW w:w="2599" w:type="pct"/>
            <w:tcMar>
              <w:top w:w="80" w:type="dxa"/>
              <w:left w:w="80" w:type="dxa"/>
              <w:bottom w:w="40" w:type="dxa"/>
              <w:right w:w="80" w:type="dxa"/>
            </w:tcMar>
          </w:tcPr>
          <w:p w:rsidR="00341FB2" w:rsidRPr="00042DB4" w:rsidRDefault="00341FB2" w:rsidP="00005905">
            <w:pPr>
              <w:pStyle w:val="Tabele"/>
              <w:jc w:val="both"/>
              <w:rPr>
                <w:sz w:val="21"/>
                <w:szCs w:val="21"/>
              </w:rPr>
            </w:pPr>
            <w:r w:rsidRPr="00042DB4">
              <w:rPr>
                <w:sz w:val="21"/>
                <w:szCs w:val="21"/>
              </w:rPr>
              <w:t>Flukset monetare kontraktuale janë vetëm pagesa të</w:t>
            </w:r>
            <w:r w:rsidR="006B764D" w:rsidRPr="00042DB4">
              <w:rPr>
                <w:sz w:val="21"/>
                <w:szCs w:val="21"/>
              </w:rPr>
              <w:t xml:space="preserve"> </w:t>
            </w:r>
            <w:r w:rsidRPr="00042DB4">
              <w:rPr>
                <w:sz w:val="21"/>
                <w:szCs w:val="21"/>
              </w:rPr>
              <w:t xml:space="preserve">principalit dhe të interesit mbi shumën principale të papaguar. Zinxhiri i pagesave të principalit dhe të interesit mbi shumën principale të papaguar me një indeks inflacioni të pandikueshëm rregullon vlerën në kohë të parasë në një nivel aktual. Me fjalë të tjera, norma e interesit për instrumentin pasqyron interesin </w:t>
            </w:r>
            <w:r w:rsidR="009E3A3E" w:rsidRPr="00042DB4">
              <w:rPr>
                <w:sz w:val="21"/>
                <w:szCs w:val="21"/>
              </w:rPr>
              <w:t>“</w:t>
            </w:r>
            <w:r w:rsidRPr="00042DB4">
              <w:rPr>
                <w:sz w:val="21"/>
                <w:szCs w:val="21"/>
              </w:rPr>
              <w:t>e vërtetë</w:t>
            </w:r>
            <w:r w:rsidR="009E3A3E" w:rsidRPr="00042DB4">
              <w:rPr>
                <w:sz w:val="21"/>
                <w:szCs w:val="21"/>
              </w:rPr>
              <w:t>”</w:t>
            </w:r>
            <w:r w:rsidRPr="00042DB4">
              <w:rPr>
                <w:sz w:val="21"/>
                <w:szCs w:val="21"/>
              </w:rPr>
              <w:t>.</w:t>
            </w:r>
            <w:r w:rsidR="006B764D" w:rsidRPr="00042DB4">
              <w:rPr>
                <w:sz w:val="21"/>
                <w:szCs w:val="21"/>
              </w:rPr>
              <w:t xml:space="preserve"> </w:t>
            </w:r>
            <w:r w:rsidRPr="00042DB4">
              <w:rPr>
                <w:sz w:val="21"/>
                <w:szCs w:val="21"/>
              </w:rPr>
              <w:t>Kështu, shumat e interesit janë shuma për</w:t>
            </w:r>
            <w:r w:rsidR="006B764D" w:rsidRPr="00042DB4">
              <w:rPr>
                <w:sz w:val="21"/>
                <w:szCs w:val="21"/>
              </w:rPr>
              <w:t xml:space="preserve"> </w:t>
            </w:r>
            <w:r w:rsidRPr="00042DB4">
              <w:rPr>
                <w:sz w:val="21"/>
                <w:szCs w:val="21"/>
              </w:rPr>
              <w:t>vlerën në kohë të parasë mbi shumën e principalit të papaguar.</w:t>
            </w:r>
            <w:r w:rsidR="006B764D" w:rsidRPr="00042DB4">
              <w:rPr>
                <w:sz w:val="21"/>
                <w:szCs w:val="21"/>
              </w:rPr>
              <w:t xml:space="preserve"> </w:t>
            </w:r>
          </w:p>
          <w:p w:rsidR="00341FB2" w:rsidRPr="00042DB4" w:rsidRDefault="00341FB2" w:rsidP="00005905">
            <w:pPr>
              <w:pStyle w:val="Tabele"/>
              <w:jc w:val="both"/>
              <w:rPr>
                <w:sz w:val="21"/>
                <w:szCs w:val="21"/>
              </w:rPr>
            </w:pPr>
            <w:r w:rsidRPr="00042DB4">
              <w:rPr>
                <w:sz w:val="21"/>
                <w:szCs w:val="21"/>
              </w:rPr>
              <w:t>Megjithatë, në qoftë se pagesat e interesit janë indeksuar në një tjetër variabël, si performanca e debitorit (p.sh. të ardhurat neto të debitorit) ose një tregues i kapitalit neto, flukset monetare kontraktuale nuk janë pagesat e principalit dhe të interesit mbi shumën principale të papaguar. Kjo për shkak se pagesat e interesit nuk janë shuma për vlerën në kohë të parasë dhe për rrezikun e kredisë të lidhura me shumën e principalit të papaguar. Ekziston një ndryshueshmëri në pagesat e interesit kontraktual që është në kundërshtim</w:t>
            </w:r>
            <w:r w:rsidR="006B764D" w:rsidRPr="00042DB4">
              <w:rPr>
                <w:sz w:val="21"/>
                <w:szCs w:val="21"/>
              </w:rPr>
              <w:t xml:space="preserve"> </w:t>
            </w:r>
            <w:r w:rsidRPr="00042DB4">
              <w:rPr>
                <w:sz w:val="21"/>
                <w:szCs w:val="21"/>
              </w:rPr>
              <w:t>me normat e interesit të tregut.</w:t>
            </w:r>
            <w:r w:rsidR="003E680D">
              <w:rPr>
                <w:sz w:val="21"/>
                <w:szCs w:val="21"/>
              </w:rPr>
              <w:t xml:space="preserve"> </w:t>
            </w:r>
          </w:p>
        </w:tc>
      </w:tr>
      <w:tr w:rsidR="0067194E" w:rsidRPr="00042DB4">
        <w:trPr>
          <w:trHeight w:val="3420"/>
        </w:trPr>
        <w:tc>
          <w:tcPr>
            <w:tcW w:w="2401" w:type="pct"/>
            <w:tcMar>
              <w:top w:w="80" w:type="dxa"/>
              <w:left w:w="80" w:type="dxa"/>
              <w:bottom w:w="40" w:type="dxa"/>
              <w:right w:w="80" w:type="dxa"/>
            </w:tcMar>
          </w:tcPr>
          <w:p w:rsidR="0067194E" w:rsidRPr="00042DB4" w:rsidRDefault="0067194E" w:rsidP="00005905">
            <w:pPr>
              <w:pStyle w:val="Tabele"/>
              <w:jc w:val="both"/>
              <w:rPr>
                <w:b/>
                <w:sz w:val="21"/>
                <w:szCs w:val="21"/>
              </w:rPr>
            </w:pPr>
            <w:r w:rsidRPr="00042DB4">
              <w:rPr>
                <w:b/>
                <w:sz w:val="21"/>
                <w:szCs w:val="21"/>
              </w:rPr>
              <w:t>Instrumenti B</w:t>
            </w:r>
          </w:p>
          <w:p w:rsidR="0067194E" w:rsidRPr="00042DB4" w:rsidRDefault="0067194E" w:rsidP="00005905">
            <w:pPr>
              <w:pStyle w:val="Tabele"/>
              <w:jc w:val="both"/>
              <w:rPr>
                <w:sz w:val="21"/>
                <w:szCs w:val="21"/>
              </w:rPr>
            </w:pPr>
            <w:r w:rsidRPr="00042DB4">
              <w:rPr>
                <w:sz w:val="21"/>
                <w:szCs w:val="21"/>
              </w:rPr>
              <w:t>Instrumenti B është një instrument me normë interesi variabël me një datë maturimi të deklaruar që e lejon huamarrësin të zgjedhë normën e interesit të tregut mbi një bazë të vazhdueshme. Për shembull, në çdo datë të rivënies së normës së interesit, huamarrësi mund të zgjedhë të paguajë LIBOR tremujor për një afat prej tre muajsh ose LIBOR njëmujor për një afat prej një muaji.</w:t>
            </w:r>
          </w:p>
        </w:tc>
        <w:tc>
          <w:tcPr>
            <w:tcW w:w="2599" w:type="pct"/>
            <w:tcMar>
              <w:top w:w="80" w:type="dxa"/>
              <w:left w:w="80" w:type="dxa"/>
              <w:bottom w:w="40" w:type="dxa"/>
              <w:right w:w="80" w:type="dxa"/>
            </w:tcMar>
          </w:tcPr>
          <w:p w:rsidR="0067194E" w:rsidRPr="00042DB4" w:rsidRDefault="0067194E" w:rsidP="00005905">
            <w:pPr>
              <w:pStyle w:val="Tabele"/>
              <w:jc w:val="both"/>
              <w:rPr>
                <w:sz w:val="21"/>
                <w:szCs w:val="21"/>
              </w:rPr>
            </w:pPr>
            <w:r w:rsidRPr="00042DB4">
              <w:rPr>
                <w:sz w:val="21"/>
                <w:szCs w:val="21"/>
              </w:rPr>
              <w:t xml:space="preserve">Flukset monetare kontraktuale janë vetëm pagesat e principalit dhe të interesit mbi shumën principale të papaguar për sa kohë që interesi i paguar mbi jetën e instrumentit pasqyron shumën për vlerën në kohë të parasë dhe për rrezikun e kredisë të lidhur me instrumentin. Fakti që norma e interesit LIBOR është rivendosur gjatë jetës së instrumentit në vetvete nuk e skualifikon instrumentin. </w:t>
            </w:r>
          </w:p>
          <w:p w:rsidR="0067194E" w:rsidRPr="00042DB4" w:rsidRDefault="0067194E" w:rsidP="00005905">
            <w:pPr>
              <w:pStyle w:val="Tabele"/>
              <w:jc w:val="both"/>
              <w:rPr>
                <w:sz w:val="21"/>
                <w:szCs w:val="21"/>
              </w:rPr>
            </w:pPr>
            <w:r w:rsidRPr="00042DB4">
              <w:rPr>
                <w:sz w:val="21"/>
                <w:szCs w:val="21"/>
              </w:rPr>
              <w:t xml:space="preserve">Megjithatë, në qoftë se huamarrësi është në gjendje të zgjedhë që të paguajë një muaj LIBOR për tre muaj dhe që ky LIBOR mujor nuk rivendoset në çdo muaj, flukset monetare kontraktuale nuk janë pagesa të principalit dhe të interesit. </w:t>
            </w:r>
          </w:p>
        </w:tc>
      </w:tr>
      <w:tr w:rsidR="00341FB2" w:rsidRPr="00042DB4">
        <w:trPr>
          <w:trHeight w:val="677"/>
        </w:trPr>
        <w:tc>
          <w:tcPr>
            <w:tcW w:w="2401" w:type="pct"/>
            <w:tcMar>
              <w:top w:w="80" w:type="dxa"/>
              <w:left w:w="80" w:type="dxa"/>
              <w:bottom w:w="40" w:type="dxa"/>
              <w:right w:w="80" w:type="dxa"/>
            </w:tcMar>
          </w:tcPr>
          <w:p w:rsidR="00341FB2" w:rsidRPr="00042DB4" w:rsidRDefault="00341FB2" w:rsidP="00005905">
            <w:pPr>
              <w:pStyle w:val="Tabele"/>
              <w:jc w:val="both"/>
              <w:rPr>
                <w:sz w:val="21"/>
                <w:szCs w:val="21"/>
              </w:rPr>
            </w:pPr>
          </w:p>
        </w:tc>
        <w:tc>
          <w:tcPr>
            <w:tcW w:w="2599" w:type="pct"/>
            <w:tcMar>
              <w:top w:w="80" w:type="dxa"/>
              <w:left w:w="80" w:type="dxa"/>
              <w:bottom w:w="40" w:type="dxa"/>
              <w:right w:w="80" w:type="dxa"/>
            </w:tcMar>
          </w:tcPr>
          <w:p w:rsidR="00341FB2" w:rsidRPr="00042DB4" w:rsidRDefault="00341FB2" w:rsidP="00005905">
            <w:pPr>
              <w:pStyle w:val="Tabele"/>
              <w:jc w:val="both"/>
              <w:rPr>
                <w:sz w:val="21"/>
                <w:szCs w:val="21"/>
              </w:rPr>
            </w:pPr>
            <w:r w:rsidRPr="00042DB4">
              <w:rPr>
                <w:sz w:val="21"/>
                <w:szCs w:val="21"/>
              </w:rPr>
              <w:t>E njëjta analizë do të zbatohet në qoftë se huamarrësi është në gjendje të zgjedhë mes normës variabël të interesit mujor të publikuar dhe asaj tremujore të huadhënësit.</w:t>
            </w:r>
            <w:r w:rsidR="006B764D" w:rsidRPr="00042DB4">
              <w:rPr>
                <w:sz w:val="21"/>
                <w:szCs w:val="21"/>
              </w:rPr>
              <w:t xml:space="preserve"> </w:t>
            </w:r>
          </w:p>
        </w:tc>
      </w:tr>
      <w:tr w:rsidR="00341FB2" w:rsidRPr="00042DB4">
        <w:trPr>
          <w:trHeight w:val="3401"/>
        </w:trPr>
        <w:tc>
          <w:tcPr>
            <w:tcW w:w="2401" w:type="pct"/>
            <w:tcMar>
              <w:top w:w="80" w:type="dxa"/>
              <w:left w:w="80" w:type="dxa"/>
              <w:bottom w:w="40" w:type="dxa"/>
              <w:right w:w="80" w:type="dxa"/>
            </w:tcMar>
          </w:tcPr>
          <w:p w:rsidR="00341FB2" w:rsidRPr="00042DB4" w:rsidRDefault="00341FB2" w:rsidP="00005905">
            <w:pPr>
              <w:pStyle w:val="Tabele"/>
              <w:jc w:val="both"/>
              <w:rPr>
                <w:sz w:val="21"/>
                <w:szCs w:val="21"/>
              </w:rPr>
            </w:pPr>
          </w:p>
        </w:tc>
        <w:tc>
          <w:tcPr>
            <w:tcW w:w="2599" w:type="pct"/>
            <w:tcMar>
              <w:top w:w="80" w:type="dxa"/>
              <w:left w:w="80" w:type="dxa"/>
              <w:bottom w:w="40" w:type="dxa"/>
              <w:right w:w="80" w:type="dxa"/>
            </w:tcMar>
          </w:tcPr>
          <w:p w:rsidR="00341FB2" w:rsidRPr="00042DB4" w:rsidRDefault="00341FB2" w:rsidP="00005905">
            <w:pPr>
              <w:pStyle w:val="Tabele"/>
              <w:jc w:val="both"/>
              <w:rPr>
                <w:sz w:val="21"/>
                <w:szCs w:val="21"/>
              </w:rPr>
            </w:pPr>
            <w:r w:rsidRPr="00042DB4">
              <w:rPr>
                <w:sz w:val="21"/>
                <w:szCs w:val="21"/>
              </w:rPr>
              <w:t>Megjithatë, nëse instrumenti ka një normë interesi kontraktuale të bazuar në një afat që kalon jetën e mbetur të instrumentit, flukset monetare kontraktuale të tij nuk janë pagesat e principalit dhe të interesit mbi shumën principale të papaguar. Për shembull, një obligacion me matu</w:t>
            </w:r>
            <w:r w:rsidR="008E6D08" w:rsidRPr="00042DB4">
              <w:rPr>
                <w:sz w:val="21"/>
                <w:szCs w:val="21"/>
              </w:rPr>
              <w:t>rim të vazhdueshëm me afat pesë</w:t>
            </w:r>
            <w:r w:rsidRPr="00042DB4">
              <w:rPr>
                <w:sz w:val="21"/>
                <w:szCs w:val="21"/>
              </w:rPr>
              <w:t>vjeçar që paguan një normë variabël që rivendoset në mënyrë periodike, por gjit</w:t>
            </w:r>
            <w:r w:rsidR="008E6D08" w:rsidRPr="00042DB4">
              <w:rPr>
                <w:sz w:val="21"/>
                <w:szCs w:val="21"/>
              </w:rPr>
              <w:t>hmonë pasqyron një maturim pesë</w:t>
            </w:r>
            <w:r w:rsidRPr="00042DB4">
              <w:rPr>
                <w:sz w:val="21"/>
                <w:szCs w:val="21"/>
              </w:rPr>
              <w:t>vjeçar nuk rezulton në flukse monetare kontraktuale që janë pagesa të principalit dhe të interesit mbi shumën principale të papaguar. Kjo është për shkak se interesi për t</w:t>
            </w:r>
            <w:r w:rsidR="008E6D08" w:rsidRPr="00042DB4">
              <w:rPr>
                <w:sz w:val="21"/>
                <w:szCs w:val="21"/>
              </w:rPr>
              <w:t>’</w:t>
            </w:r>
            <w:r w:rsidRPr="00042DB4">
              <w:rPr>
                <w:sz w:val="21"/>
                <w:szCs w:val="21"/>
              </w:rPr>
              <w:t>u paguar në çdo periudhë është i shkëputur nga afati i instrumentit (përveç në fillim).</w:t>
            </w:r>
          </w:p>
        </w:tc>
      </w:tr>
      <w:tr w:rsidR="00341FB2" w:rsidRPr="00042DB4">
        <w:trPr>
          <w:trHeight w:val="4535"/>
        </w:trPr>
        <w:tc>
          <w:tcPr>
            <w:tcW w:w="2401" w:type="pct"/>
            <w:tcMar>
              <w:top w:w="80" w:type="dxa"/>
              <w:left w:w="80" w:type="dxa"/>
              <w:bottom w:w="40" w:type="dxa"/>
              <w:right w:w="80" w:type="dxa"/>
            </w:tcMar>
          </w:tcPr>
          <w:p w:rsidR="00341FB2" w:rsidRPr="00042DB4" w:rsidRDefault="00341FB2" w:rsidP="00005905">
            <w:pPr>
              <w:pStyle w:val="Tabele"/>
              <w:jc w:val="both"/>
              <w:rPr>
                <w:b/>
                <w:sz w:val="21"/>
                <w:szCs w:val="21"/>
              </w:rPr>
            </w:pPr>
            <w:r w:rsidRPr="00042DB4">
              <w:rPr>
                <w:b/>
                <w:sz w:val="21"/>
                <w:szCs w:val="21"/>
              </w:rPr>
              <w:t>Instrumenti C</w:t>
            </w:r>
          </w:p>
          <w:p w:rsidR="00341FB2" w:rsidRPr="00042DB4" w:rsidRDefault="00341FB2" w:rsidP="00005905">
            <w:pPr>
              <w:pStyle w:val="Tabele"/>
              <w:jc w:val="both"/>
              <w:rPr>
                <w:sz w:val="21"/>
                <w:szCs w:val="21"/>
              </w:rPr>
            </w:pPr>
            <w:r w:rsidRPr="00042DB4">
              <w:rPr>
                <w:sz w:val="21"/>
                <w:szCs w:val="21"/>
              </w:rPr>
              <w:t>Instrumenti C është një obligacion me një datë maturimi të shpallur dhe paguhet një normë interesi variabël tregu. Kjo normë variabël e interesit ka një</w:t>
            </w:r>
            <w:r w:rsidR="006B764D" w:rsidRPr="00042DB4">
              <w:rPr>
                <w:sz w:val="21"/>
                <w:szCs w:val="21"/>
              </w:rPr>
              <w:t xml:space="preserve"> </w:t>
            </w:r>
            <w:r w:rsidRPr="00042DB4">
              <w:rPr>
                <w:sz w:val="21"/>
                <w:szCs w:val="21"/>
              </w:rPr>
              <w:t>kufi maksimal.</w:t>
            </w:r>
          </w:p>
        </w:tc>
        <w:tc>
          <w:tcPr>
            <w:tcW w:w="2599" w:type="pct"/>
            <w:tcMar>
              <w:top w:w="80" w:type="dxa"/>
              <w:left w:w="80" w:type="dxa"/>
              <w:bottom w:w="40" w:type="dxa"/>
              <w:right w:w="80" w:type="dxa"/>
            </w:tcMar>
          </w:tcPr>
          <w:p w:rsidR="00341FB2" w:rsidRPr="00042DB4" w:rsidRDefault="00341FB2" w:rsidP="00005905">
            <w:pPr>
              <w:pStyle w:val="Tabele"/>
              <w:jc w:val="both"/>
              <w:rPr>
                <w:sz w:val="21"/>
                <w:szCs w:val="21"/>
              </w:rPr>
            </w:pPr>
            <w:r w:rsidRPr="00042DB4">
              <w:rPr>
                <w:sz w:val="21"/>
                <w:szCs w:val="21"/>
              </w:rPr>
              <w:t>Flukset monetare kontraktuale si të:</w:t>
            </w:r>
          </w:p>
          <w:p w:rsidR="00341FB2" w:rsidRPr="00042DB4" w:rsidRDefault="0015400C" w:rsidP="00005905">
            <w:pPr>
              <w:pStyle w:val="Tabele"/>
              <w:jc w:val="both"/>
              <w:rPr>
                <w:sz w:val="21"/>
                <w:szCs w:val="21"/>
              </w:rPr>
            </w:pPr>
            <w:r w:rsidRPr="00042DB4">
              <w:rPr>
                <w:sz w:val="21"/>
                <w:szCs w:val="21"/>
              </w:rPr>
              <w:t xml:space="preserve">a) </w:t>
            </w:r>
            <w:r w:rsidR="00341FB2" w:rsidRPr="00042DB4">
              <w:rPr>
                <w:sz w:val="21"/>
                <w:szCs w:val="21"/>
              </w:rPr>
              <w:t>një instrumenti që ka një normë interesi fikse</w:t>
            </w:r>
            <w:r w:rsidRPr="00042DB4">
              <w:rPr>
                <w:sz w:val="21"/>
                <w:szCs w:val="21"/>
              </w:rPr>
              <w:t>;</w:t>
            </w:r>
            <w:r w:rsidR="00341FB2" w:rsidRPr="00042DB4">
              <w:rPr>
                <w:sz w:val="21"/>
                <w:szCs w:val="21"/>
              </w:rPr>
              <w:t xml:space="preserve"> dhe </w:t>
            </w:r>
          </w:p>
          <w:p w:rsidR="00341FB2" w:rsidRPr="00042DB4" w:rsidRDefault="0015400C" w:rsidP="00005905">
            <w:pPr>
              <w:pStyle w:val="Tabele"/>
              <w:jc w:val="both"/>
              <w:rPr>
                <w:sz w:val="21"/>
                <w:szCs w:val="21"/>
              </w:rPr>
            </w:pPr>
            <w:r w:rsidRPr="00042DB4">
              <w:rPr>
                <w:sz w:val="21"/>
                <w:szCs w:val="21"/>
              </w:rPr>
              <w:t xml:space="preserve">b) </w:t>
            </w:r>
            <w:r w:rsidR="00341FB2" w:rsidRPr="00042DB4">
              <w:rPr>
                <w:sz w:val="21"/>
                <w:szCs w:val="21"/>
              </w:rPr>
              <w:t>një instrumenti që ka një normë interesi variabël</w:t>
            </w:r>
            <w:r w:rsidRPr="00042DB4">
              <w:rPr>
                <w:sz w:val="21"/>
                <w:szCs w:val="21"/>
              </w:rPr>
              <w:t>;</w:t>
            </w:r>
          </w:p>
          <w:p w:rsidR="00341FB2" w:rsidRPr="00042DB4" w:rsidRDefault="00341FB2" w:rsidP="00005905">
            <w:pPr>
              <w:pStyle w:val="Tabele"/>
              <w:jc w:val="both"/>
              <w:rPr>
                <w:sz w:val="21"/>
                <w:szCs w:val="21"/>
              </w:rPr>
            </w:pPr>
            <w:r w:rsidRPr="00042DB4">
              <w:rPr>
                <w:sz w:val="21"/>
                <w:szCs w:val="21"/>
              </w:rPr>
              <w:t>janë pagesa të principalit dhe të interesit mbi shumën principale të papaguar për sa kohë që interesi pasqyron shumën për vlerën në kohë të parasë dhe për rrezikun e kredisë të lidhur me instrumentin gjatë afatit të tij.</w:t>
            </w:r>
          </w:p>
          <w:p w:rsidR="00341FB2" w:rsidRPr="00042DB4" w:rsidRDefault="00341FB2" w:rsidP="00005905">
            <w:pPr>
              <w:pStyle w:val="Tabele"/>
              <w:jc w:val="both"/>
              <w:rPr>
                <w:sz w:val="21"/>
                <w:szCs w:val="21"/>
              </w:rPr>
            </w:pPr>
            <w:r w:rsidRPr="00042DB4">
              <w:rPr>
                <w:sz w:val="21"/>
                <w:szCs w:val="21"/>
              </w:rPr>
              <w:t>Prandaj, një instrument që është një kombinim i (a) dhe (b) (p.sh. një obligacion me një normë interesi me kufi maksimal) mund të ketë flukse monetare të cilat janë vetëm pagesa të principalit dhe të interesit mbi shumën principale të papaguar. Një tipar i tillë mund të reduktojë</w:t>
            </w:r>
            <w:r w:rsidR="006B764D" w:rsidRPr="00042DB4">
              <w:rPr>
                <w:sz w:val="21"/>
                <w:szCs w:val="21"/>
              </w:rPr>
              <w:t xml:space="preserve"> </w:t>
            </w:r>
            <w:r w:rsidRPr="00042DB4">
              <w:rPr>
                <w:sz w:val="21"/>
                <w:szCs w:val="21"/>
              </w:rPr>
              <w:t>ndryshueshmërinë e fluksit monetar duke vendosur një kufi mbi një normë interesi variabël (p.sh. një kufi maksimal apo minimal të normës së interesit) ose shton ndryshueshmërinë e fluksit monetar sepse një normë fikse bëhet</w:t>
            </w:r>
            <w:r w:rsidR="006B764D" w:rsidRPr="00042DB4">
              <w:rPr>
                <w:sz w:val="21"/>
                <w:szCs w:val="21"/>
              </w:rPr>
              <w:t xml:space="preserve"> </w:t>
            </w:r>
            <w:r w:rsidRPr="00042DB4">
              <w:rPr>
                <w:sz w:val="21"/>
                <w:szCs w:val="21"/>
              </w:rPr>
              <w:t>variabël.</w:t>
            </w:r>
          </w:p>
        </w:tc>
      </w:tr>
      <w:tr w:rsidR="00341FB2" w:rsidRPr="00042DB4">
        <w:trPr>
          <w:trHeight w:val="888"/>
        </w:trPr>
        <w:tc>
          <w:tcPr>
            <w:tcW w:w="2401" w:type="pct"/>
            <w:tcMar>
              <w:top w:w="80" w:type="dxa"/>
              <w:left w:w="80" w:type="dxa"/>
              <w:bottom w:w="40" w:type="dxa"/>
              <w:right w:w="80" w:type="dxa"/>
            </w:tcMar>
          </w:tcPr>
          <w:p w:rsidR="00341FB2" w:rsidRPr="00042DB4" w:rsidRDefault="00341FB2" w:rsidP="00005905">
            <w:pPr>
              <w:pStyle w:val="Tabele"/>
              <w:jc w:val="both"/>
              <w:rPr>
                <w:sz w:val="21"/>
                <w:szCs w:val="21"/>
              </w:rPr>
            </w:pPr>
            <w:r w:rsidRPr="00042DB4">
              <w:rPr>
                <w:b/>
                <w:sz w:val="21"/>
                <w:szCs w:val="21"/>
              </w:rPr>
              <w:t>Instrumenti</w:t>
            </w:r>
            <w:r w:rsidRPr="00042DB4">
              <w:rPr>
                <w:sz w:val="21"/>
                <w:szCs w:val="21"/>
              </w:rPr>
              <w:t xml:space="preserve"> D</w:t>
            </w:r>
          </w:p>
          <w:p w:rsidR="00341FB2" w:rsidRPr="00042DB4" w:rsidRDefault="00341FB2" w:rsidP="00005905">
            <w:pPr>
              <w:pStyle w:val="Tabele"/>
              <w:jc w:val="both"/>
              <w:rPr>
                <w:sz w:val="21"/>
                <w:szCs w:val="21"/>
              </w:rPr>
            </w:pPr>
            <w:r w:rsidRPr="00042DB4">
              <w:rPr>
                <w:sz w:val="21"/>
                <w:szCs w:val="21"/>
              </w:rPr>
              <w:t>Instrumenti D është një kredi me rikthim të plotë dhe është siguruar me kolateral.</w:t>
            </w:r>
          </w:p>
        </w:tc>
        <w:tc>
          <w:tcPr>
            <w:tcW w:w="2599" w:type="pct"/>
            <w:tcMar>
              <w:top w:w="80" w:type="dxa"/>
              <w:left w:w="80" w:type="dxa"/>
              <w:bottom w:w="40" w:type="dxa"/>
              <w:right w:w="80" w:type="dxa"/>
            </w:tcMar>
          </w:tcPr>
          <w:p w:rsidR="00341FB2" w:rsidRPr="00042DB4" w:rsidRDefault="00341FB2" w:rsidP="00005905">
            <w:pPr>
              <w:pStyle w:val="Tabele"/>
              <w:jc w:val="both"/>
              <w:rPr>
                <w:sz w:val="21"/>
                <w:szCs w:val="21"/>
              </w:rPr>
            </w:pPr>
            <w:r w:rsidRPr="00042DB4">
              <w:rPr>
                <w:sz w:val="21"/>
                <w:szCs w:val="21"/>
              </w:rPr>
              <w:t>Fakti që një kredi me një kthim të plotë është e kolateralizuar në vetvete nuk ndikon në analizën nëse flukset monetare kontraktuale janë vetëm pagesa të principalit dhe të interesit mbi shumën principale të papaguar.</w:t>
            </w:r>
          </w:p>
        </w:tc>
      </w:tr>
    </w:tbl>
    <w:p w:rsidR="00341FB2" w:rsidRPr="00042DB4" w:rsidRDefault="00341FB2" w:rsidP="00341FB2">
      <w:pPr>
        <w:pStyle w:val="Paragrafi"/>
        <w:rPr>
          <w:sz w:val="21"/>
          <w:szCs w:val="21"/>
          <w:lang w:val="sq-AL"/>
        </w:rPr>
      </w:pPr>
    </w:p>
    <w:p w:rsidR="00341FB2" w:rsidRDefault="00341FB2" w:rsidP="00341FB2">
      <w:pPr>
        <w:pStyle w:val="Paragrafi"/>
        <w:rPr>
          <w:sz w:val="21"/>
          <w:szCs w:val="21"/>
          <w:lang w:val="sq-AL"/>
        </w:rPr>
      </w:pPr>
      <w:r w:rsidRPr="00042DB4">
        <w:rPr>
          <w:sz w:val="21"/>
          <w:szCs w:val="21"/>
          <w:lang w:val="sq-AL"/>
        </w:rPr>
        <w:t>B4.1.14 Shembujt e mëposhtëm ilustrojnë flukset monetare kontraktuale që nuk janë pagesa të principalit dhe të interesit mbi shumën principale të papaguar. Kjo listë e shembujve nuk është përfundimtare.</w:t>
      </w:r>
    </w:p>
    <w:p w:rsidR="003E680D" w:rsidRPr="00042DB4" w:rsidRDefault="003E680D" w:rsidP="00341FB2">
      <w:pPr>
        <w:pStyle w:val="Paragrafi"/>
        <w:rPr>
          <w:sz w:val="21"/>
          <w:szCs w:val="21"/>
          <w:lang w:val="sq-AL"/>
        </w:rPr>
      </w:pPr>
    </w:p>
    <w:p w:rsidR="00341FB2" w:rsidRPr="00042DB4" w:rsidRDefault="00341FB2" w:rsidP="00341FB2">
      <w:pPr>
        <w:pStyle w:val="Paragrafi"/>
        <w:rPr>
          <w:sz w:val="21"/>
          <w:szCs w:val="21"/>
          <w:lang w:val="sq-AL"/>
        </w:rPr>
      </w:pPr>
    </w:p>
    <w:tbl>
      <w:tblPr>
        <w:tblW w:w="5000" w:type="pct"/>
        <w:tblCellMar>
          <w:top w:w="80" w:type="dxa"/>
          <w:left w:w="80" w:type="dxa"/>
          <w:bottom w:w="40" w:type="dxa"/>
          <w:right w:w="80" w:type="dxa"/>
        </w:tblCellMar>
        <w:tblLook w:val="0000" w:firstRow="0" w:lastRow="0" w:firstColumn="0" w:lastColumn="0" w:noHBand="0" w:noVBand="0"/>
      </w:tblPr>
      <w:tblGrid>
        <w:gridCol w:w="4433"/>
        <w:gridCol w:w="4798"/>
      </w:tblGrid>
      <w:tr w:rsidR="00341FB2" w:rsidRPr="003E680D">
        <w:trPr>
          <w:trHeight w:val="166"/>
        </w:trPr>
        <w:tc>
          <w:tcPr>
            <w:tcW w:w="2401" w:type="pct"/>
            <w:tcMar>
              <w:top w:w="80" w:type="dxa"/>
              <w:left w:w="80" w:type="dxa"/>
              <w:bottom w:w="40" w:type="dxa"/>
              <w:right w:w="80" w:type="dxa"/>
            </w:tcMar>
          </w:tcPr>
          <w:p w:rsidR="00341FB2" w:rsidRPr="003E680D" w:rsidRDefault="00341FB2" w:rsidP="00EF2FA1">
            <w:pPr>
              <w:pStyle w:val="Tabele"/>
              <w:jc w:val="center"/>
              <w:rPr>
                <w:b/>
                <w:sz w:val="20"/>
                <w:szCs w:val="20"/>
                <w:lang w:val="sq-AL"/>
              </w:rPr>
            </w:pPr>
            <w:r w:rsidRPr="003E680D">
              <w:rPr>
                <w:b/>
                <w:sz w:val="20"/>
                <w:szCs w:val="20"/>
                <w:lang w:val="sq-AL"/>
              </w:rPr>
              <w:t>Instrument</w:t>
            </w:r>
            <w:r w:rsidR="009E3A3E" w:rsidRPr="003E680D">
              <w:rPr>
                <w:b/>
                <w:sz w:val="20"/>
                <w:szCs w:val="20"/>
                <w:lang w:val="sq-AL"/>
              </w:rPr>
              <w:t>i</w:t>
            </w:r>
          </w:p>
        </w:tc>
        <w:tc>
          <w:tcPr>
            <w:tcW w:w="2599" w:type="pct"/>
            <w:tcMar>
              <w:top w:w="80" w:type="dxa"/>
              <w:left w:w="80" w:type="dxa"/>
              <w:bottom w:w="40" w:type="dxa"/>
              <w:right w:w="80" w:type="dxa"/>
            </w:tcMar>
          </w:tcPr>
          <w:p w:rsidR="00341FB2" w:rsidRPr="003E680D" w:rsidRDefault="00341FB2" w:rsidP="009E3A3E">
            <w:pPr>
              <w:pStyle w:val="Tabele"/>
              <w:jc w:val="center"/>
              <w:rPr>
                <w:b/>
                <w:sz w:val="20"/>
                <w:szCs w:val="20"/>
                <w:lang w:val="sq-AL"/>
              </w:rPr>
            </w:pPr>
            <w:r w:rsidRPr="003E680D">
              <w:rPr>
                <w:b/>
                <w:sz w:val="20"/>
                <w:szCs w:val="20"/>
                <w:lang w:val="sq-AL"/>
              </w:rPr>
              <w:t>Anal</w:t>
            </w:r>
            <w:r w:rsidR="009E3A3E" w:rsidRPr="003E680D">
              <w:rPr>
                <w:b/>
                <w:sz w:val="20"/>
                <w:szCs w:val="20"/>
                <w:lang w:val="sq-AL"/>
              </w:rPr>
              <w:t>iza</w:t>
            </w:r>
          </w:p>
        </w:tc>
      </w:tr>
      <w:tr w:rsidR="00341FB2" w:rsidRPr="003E680D">
        <w:trPr>
          <w:trHeight w:val="1930"/>
        </w:trPr>
        <w:tc>
          <w:tcPr>
            <w:tcW w:w="2401" w:type="pct"/>
            <w:tcMar>
              <w:top w:w="80" w:type="dxa"/>
              <w:left w:w="80" w:type="dxa"/>
              <w:bottom w:w="40" w:type="dxa"/>
              <w:right w:w="80" w:type="dxa"/>
            </w:tcMar>
          </w:tcPr>
          <w:p w:rsidR="00341FB2" w:rsidRPr="003E680D" w:rsidRDefault="00341FB2" w:rsidP="0015400C">
            <w:pPr>
              <w:pStyle w:val="Tabele"/>
              <w:jc w:val="both"/>
              <w:rPr>
                <w:b/>
                <w:sz w:val="20"/>
                <w:szCs w:val="20"/>
                <w:lang w:val="sq-AL"/>
              </w:rPr>
            </w:pPr>
            <w:r w:rsidRPr="003E680D">
              <w:rPr>
                <w:b/>
                <w:sz w:val="20"/>
                <w:szCs w:val="20"/>
                <w:lang w:val="sq-AL"/>
              </w:rPr>
              <w:t>Instrumenti E</w:t>
            </w:r>
          </w:p>
          <w:p w:rsidR="00341FB2" w:rsidRPr="003E680D" w:rsidRDefault="00341FB2" w:rsidP="0015400C">
            <w:pPr>
              <w:pStyle w:val="Tabele"/>
              <w:jc w:val="both"/>
              <w:rPr>
                <w:sz w:val="20"/>
                <w:szCs w:val="20"/>
                <w:lang w:val="sq-AL"/>
              </w:rPr>
            </w:pPr>
            <w:r w:rsidRPr="003E680D">
              <w:rPr>
                <w:sz w:val="20"/>
                <w:szCs w:val="20"/>
                <w:lang w:val="sq-AL"/>
              </w:rPr>
              <w:t xml:space="preserve">Instrumenti E është një obligacion që është i konvertueshëm me </w:t>
            </w:r>
            <w:r w:rsidR="008E6D08" w:rsidRPr="003E680D">
              <w:rPr>
                <w:sz w:val="20"/>
                <w:szCs w:val="20"/>
                <w:lang w:val="sq-AL"/>
              </w:rPr>
              <w:t>instrumente</w:t>
            </w:r>
            <w:r w:rsidRPr="003E680D">
              <w:rPr>
                <w:sz w:val="20"/>
                <w:szCs w:val="20"/>
                <w:lang w:val="sq-AL"/>
              </w:rPr>
              <w:t xml:space="preserve"> të kapitalit neto të emetuesit.</w:t>
            </w:r>
          </w:p>
        </w:tc>
        <w:tc>
          <w:tcPr>
            <w:tcW w:w="2599" w:type="pct"/>
            <w:tcMar>
              <w:top w:w="80" w:type="dxa"/>
              <w:left w:w="80" w:type="dxa"/>
              <w:bottom w:w="40" w:type="dxa"/>
              <w:right w:w="80" w:type="dxa"/>
            </w:tcMar>
          </w:tcPr>
          <w:p w:rsidR="003E680D" w:rsidRPr="003E680D" w:rsidRDefault="00341FB2" w:rsidP="0015400C">
            <w:pPr>
              <w:pStyle w:val="Tabele"/>
              <w:jc w:val="both"/>
              <w:rPr>
                <w:sz w:val="20"/>
                <w:szCs w:val="20"/>
                <w:lang w:val="sq-AL"/>
              </w:rPr>
            </w:pPr>
            <w:r w:rsidRPr="003E680D">
              <w:rPr>
                <w:sz w:val="20"/>
                <w:szCs w:val="20"/>
                <w:lang w:val="sq-AL"/>
              </w:rPr>
              <w:t>Mbajtësi do të analizojë obligacionin e konvertueshëm në tërësinë e tij.</w:t>
            </w:r>
          </w:p>
          <w:p w:rsidR="003E680D" w:rsidRPr="003E680D" w:rsidRDefault="00341FB2" w:rsidP="0015400C">
            <w:pPr>
              <w:pStyle w:val="Tabele"/>
              <w:jc w:val="both"/>
              <w:rPr>
                <w:sz w:val="20"/>
                <w:szCs w:val="20"/>
                <w:lang w:val="sq-AL"/>
              </w:rPr>
            </w:pPr>
            <w:r w:rsidRPr="003E680D">
              <w:rPr>
                <w:sz w:val="20"/>
                <w:szCs w:val="20"/>
                <w:lang w:val="sq-AL"/>
              </w:rPr>
              <w:t>Flukset e mjeteve monetare kontraktuale nuk janë pagesat e principalit dhe të interesit mbi shumën principale të papaguar, sepse norma e interesit nuk pasqyron shumën vetëm për vlerën në kohë të parasë dhe të rrezikut të kredisë</w:t>
            </w:r>
            <w:r w:rsidR="003E680D" w:rsidRPr="003E680D">
              <w:rPr>
                <w:sz w:val="20"/>
                <w:szCs w:val="20"/>
                <w:lang w:val="sq-AL"/>
              </w:rPr>
              <w:t xml:space="preserve"> </w:t>
            </w:r>
          </w:p>
          <w:p w:rsidR="00341FB2" w:rsidRPr="003E680D" w:rsidRDefault="00341FB2" w:rsidP="0015400C">
            <w:pPr>
              <w:pStyle w:val="Tabele"/>
              <w:jc w:val="both"/>
              <w:rPr>
                <w:sz w:val="20"/>
                <w:szCs w:val="20"/>
                <w:lang w:val="sq-AL"/>
              </w:rPr>
            </w:pPr>
            <w:r w:rsidRPr="003E680D">
              <w:rPr>
                <w:sz w:val="20"/>
                <w:szCs w:val="20"/>
                <w:lang w:val="sq-AL"/>
              </w:rPr>
              <w:t xml:space="preserve">Kthimi </w:t>
            </w:r>
            <w:r w:rsidR="008E6D08" w:rsidRPr="003E680D">
              <w:rPr>
                <w:sz w:val="20"/>
                <w:szCs w:val="20"/>
                <w:lang w:val="sq-AL"/>
              </w:rPr>
              <w:t>është</w:t>
            </w:r>
            <w:r w:rsidRPr="003E680D">
              <w:rPr>
                <w:sz w:val="20"/>
                <w:szCs w:val="20"/>
                <w:lang w:val="sq-AL"/>
              </w:rPr>
              <w:t xml:space="preserve"> i lidhur me vlerën e kapitalit neto të emetuesit.</w:t>
            </w:r>
            <w:r w:rsidR="003E680D" w:rsidRPr="003E680D">
              <w:rPr>
                <w:sz w:val="20"/>
                <w:szCs w:val="20"/>
                <w:lang w:val="sq-AL"/>
              </w:rPr>
              <w:t xml:space="preserve"> </w:t>
            </w:r>
          </w:p>
        </w:tc>
      </w:tr>
      <w:tr w:rsidR="00341FB2" w:rsidRPr="003E680D">
        <w:trPr>
          <w:trHeight w:val="978"/>
        </w:trPr>
        <w:tc>
          <w:tcPr>
            <w:tcW w:w="2401" w:type="pct"/>
            <w:tcMar>
              <w:top w:w="80" w:type="dxa"/>
              <w:left w:w="80" w:type="dxa"/>
              <w:bottom w:w="40" w:type="dxa"/>
              <w:right w:w="80" w:type="dxa"/>
            </w:tcMar>
          </w:tcPr>
          <w:p w:rsidR="00341FB2" w:rsidRPr="003E680D" w:rsidRDefault="00341FB2" w:rsidP="0015400C">
            <w:pPr>
              <w:pStyle w:val="Tabele"/>
              <w:jc w:val="both"/>
              <w:rPr>
                <w:b/>
                <w:sz w:val="20"/>
                <w:szCs w:val="20"/>
                <w:lang w:val="sq-AL"/>
              </w:rPr>
            </w:pPr>
            <w:r w:rsidRPr="003E680D">
              <w:rPr>
                <w:b/>
                <w:sz w:val="20"/>
                <w:szCs w:val="20"/>
                <w:lang w:val="sq-AL"/>
              </w:rPr>
              <w:t>Instrumenti F</w:t>
            </w:r>
          </w:p>
          <w:p w:rsidR="00341FB2" w:rsidRPr="003E680D" w:rsidRDefault="00341FB2" w:rsidP="0015400C">
            <w:pPr>
              <w:pStyle w:val="Tabele"/>
              <w:jc w:val="both"/>
              <w:rPr>
                <w:sz w:val="20"/>
                <w:szCs w:val="20"/>
                <w:lang w:val="sq-AL"/>
              </w:rPr>
            </w:pPr>
            <w:r w:rsidRPr="003E680D">
              <w:rPr>
                <w:sz w:val="20"/>
                <w:szCs w:val="20"/>
                <w:lang w:val="sq-AL"/>
              </w:rPr>
              <w:t>Instrumenti F është një hua që paguan një normë interesi të luhatshme të anasjelltë (d</w:t>
            </w:r>
            <w:r w:rsidR="008E6D08" w:rsidRPr="003E680D">
              <w:rPr>
                <w:sz w:val="20"/>
                <w:szCs w:val="20"/>
                <w:lang w:val="sq-AL"/>
              </w:rPr>
              <w:t>.</w:t>
            </w:r>
            <w:r w:rsidRPr="003E680D">
              <w:rPr>
                <w:sz w:val="20"/>
                <w:szCs w:val="20"/>
                <w:lang w:val="sq-AL"/>
              </w:rPr>
              <w:t>m</w:t>
            </w:r>
            <w:r w:rsidR="008E6D08" w:rsidRPr="003E680D">
              <w:rPr>
                <w:sz w:val="20"/>
                <w:szCs w:val="20"/>
                <w:lang w:val="sq-AL"/>
              </w:rPr>
              <w:t>.</w:t>
            </w:r>
            <w:r w:rsidRPr="003E680D">
              <w:rPr>
                <w:sz w:val="20"/>
                <w:szCs w:val="20"/>
                <w:lang w:val="sq-AL"/>
              </w:rPr>
              <w:t>th</w:t>
            </w:r>
            <w:r w:rsidR="008E6D08" w:rsidRPr="003E680D">
              <w:rPr>
                <w:sz w:val="20"/>
                <w:szCs w:val="20"/>
                <w:lang w:val="sq-AL"/>
              </w:rPr>
              <w:t>.</w:t>
            </w:r>
            <w:r w:rsidRPr="003E680D">
              <w:rPr>
                <w:sz w:val="20"/>
                <w:szCs w:val="20"/>
                <w:lang w:val="sq-AL"/>
              </w:rPr>
              <w:t xml:space="preserve"> norma e interesit ka një marrëdhënie të anasjelltë me normat e interesit të tregut).</w:t>
            </w:r>
          </w:p>
        </w:tc>
        <w:tc>
          <w:tcPr>
            <w:tcW w:w="2599" w:type="pct"/>
            <w:tcMar>
              <w:top w:w="80" w:type="dxa"/>
              <w:left w:w="80" w:type="dxa"/>
              <w:bottom w:w="40" w:type="dxa"/>
              <w:right w:w="80" w:type="dxa"/>
            </w:tcMar>
          </w:tcPr>
          <w:p w:rsidR="00092E9B" w:rsidRDefault="00341FB2" w:rsidP="0015400C">
            <w:pPr>
              <w:pStyle w:val="Tabele"/>
              <w:jc w:val="both"/>
              <w:rPr>
                <w:sz w:val="20"/>
                <w:szCs w:val="20"/>
                <w:lang w:val="sq-AL"/>
              </w:rPr>
            </w:pPr>
            <w:r w:rsidRPr="003E680D">
              <w:rPr>
                <w:sz w:val="20"/>
                <w:szCs w:val="20"/>
                <w:lang w:val="sq-AL"/>
              </w:rPr>
              <w:t>Flukset e mjeteve monetare kontraktuale nuk janë vetëm pagesat e principalit dhe të interesit mbi shumën principale të papaguar.</w:t>
            </w:r>
          </w:p>
          <w:p w:rsidR="00341FB2" w:rsidRPr="003E680D" w:rsidRDefault="00341FB2" w:rsidP="0015400C">
            <w:pPr>
              <w:pStyle w:val="Tabele"/>
              <w:jc w:val="both"/>
              <w:rPr>
                <w:sz w:val="20"/>
                <w:szCs w:val="20"/>
                <w:lang w:val="sq-AL"/>
              </w:rPr>
            </w:pPr>
            <w:r w:rsidRPr="003E680D">
              <w:rPr>
                <w:sz w:val="20"/>
                <w:szCs w:val="20"/>
                <w:lang w:val="sq-AL"/>
              </w:rPr>
              <w:t>Shumat e interesit nuk janë shuma për vlerën në kohë të parasë</w:t>
            </w:r>
            <w:r w:rsidR="006B764D" w:rsidRPr="003E680D">
              <w:rPr>
                <w:sz w:val="20"/>
                <w:szCs w:val="20"/>
                <w:lang w:val="sq-AL"/>
              </w:rPr>
              <w:t xml:space="preserve"> </w:t>
            </w:r>
            <w:r w:rsidRPr="003E680D">
              <w:rPr>
                <w:sz w:val="20"/>
                <w:szCs w:val="20"/>
                <w:lang w:val="sq-AL"/>
              </w:rPr>
              <w:t>mbi shumën e principalit të papaguar.</w:t>
            </w:r>
          </w:p>
        </w:tc>
      </w:tr>
      <w:tr w:rsidR="00FD0291" w:rsidRPr="003E680D">
        <w:trPr>
          <w:trHeight w:val="5015"/>
        </w:trPr>
        <w:tc>
          <w:tcPr>
            <w:tcW w:w="2401" w:type="pct"/>
            <w:tcMar>
              <w:top w:w="80" w:type="dxa"/>
              <w:left w:w="80" w:type="dxa"/>
              <w:bottom w:w="40" w:type="dxa"/>
              <w:right w:w="80" w:type="dxa"/>
            </w:tcMar>
          </w:tcPr>
          <w:p w:rsidR="00FD0291" w:rsidRPr="003E680D" w:rsidRDefault="00FD0291" w:rsidP="0015400C">
            <w:pPr>
              <w:pStyle w:val="Tabele"/>
              <w:jc w:val="both"/>
              <w:rPr>
                <w:b/>
                <w:sz w:val="20"/>
                <w:szCs w:val="20"/>
                <w:lang w:val="sq-AL"/>
              </w:rPr>
            </w:pPr>
            <w:r w:rsidRPr="003E680D">
              <w:rPr>
                <w:b/>
                <w:sz w:val="20"/>
                <w:szCs w:val="20"/>
                <w:lang w:val="sq-AL"/>
              </w:rPr>
              <w:t>Instrumenti G</w:t>
            </w:r>
          </w:p>
          <w:p w:rsidR="00FD0291" w:rsidRPr="003E680D" w:rsidRDefault="00FD0291" w:rsidP="0015400C">
            <w:pPr>
              <w:pStyle w:val="Tabele"/>
              <w:jc w:val="both"/>
              <w:rPr>
                <w:sz w:val="20"/>
                <w:szCs w:val="20"/>
                <w:lang w:val="sq-AL"/>
              </w:rPr>
            </w:pPr>
            <w:r w:rsidRPr="003E680D">
              <w:rPr>
                <w:sz w:val="20"/>
                <w:szCs w:val="20"/>
                <w:lang w:val="sq-AL"/>
              </w:rPr>
              <w:t xml:space="preserve">Instrumenti G është një instrument borxhi i vazhdueshëm, por lëshuesi mund ta rimarrë instrumentin në çdo moment dhe t’i paguajë mbajtësit shumën nominale plus interesin e konstatuar. </w:t>
            </w:r>
          </w:p>
          <w:p w:rsidR="00FD0291" w:rsidRPr="003E680D" w:rsidRDefault="00FD0291" w:rsidP="0015400C">
            <w:pPr>
              <w:pStyle w:val="Tabele"/>
              <w:jc w:val="both"/>
              <w:rPr>
                <w:sz w:val="20"/>
                <w:szCs w:val="20"/>
                <w:lang w:val="sq-AL"/>
              </w:rPr>
            </w:pPr>
            <w:r w:rsidRPr="003E680D">
              <w:rPr>
                <w:sz w:val="20"/>
                <w:szCs w:val="20"/>
                <w:lang w:val="sq-AL"/>
              </w:rPr>
              <w:t xml:space="preserve">Instrumenti G paguan një normë interesi tregu, por pagesa e interesit nuk mund të bëhet nëse emetuesi është i aftë të paguajë menjëherë më vonë. </w:t>
            </w:r>
          </w:p>
          <w:p w:rsidR="00FD0291" w:rsidRPr="003E680D" w:rsidRDefault="00FD0291" w:rsidP="0015400C">
            <w:pPr>
              <w:pStyle w:val="Tabele"/>
              <w:jc w:val="both"/>
              <w:rPr>
                <w:sz w:val="20"/>
                <w:szCs w:val="20"/>
                <w:lang w:val="sq-AL"/>
              </w:rPr>
            </w:pPr>
            <w:r w:rsidRPr="003E680D">
              <w:rPr>
                <w:sz w:val="20"/>
                <w:szCs w:val="20"/>
                <w:lang w:val="sq-AL"/>
              </w:rPr>
              <w:t>Interesi i shtyrë nuk shkakton interes shtesë.</w:t>
            </w:r>
          </w:p>
        </w:tc>
        <w:tc>
          <w:tcPr>
            <w:tcW w:w="2599" w:type="pct"/>
            <w:tcMar>
              <w:top w:w="80" w:type="dxa"/>
              <w:left w:w="80" w:type="dxa"/>
              <w:bottom w:w="40" w:type="dxa"/>
              <w:right w:w="80" w:type="dxa"/>
            </w:tcMar>
          </w:tcPr>
          <w:p w:rsidR="00FD0291" w:rsidRPr="003E680D" w:rsidRDefault="00FD0291" w:rsidP="0015400C">
            <w:pPr>
              <w:pStyle w:val="Tabele"/>
              <w:jc w:val="both"/>
              <w:rPr>
                <w:sz w:val="20"/>
                <w:szCs w:val="20"/>
                <w:lang w:val="sq-AL"/>
              </w:rPr>
            </w:pPr>
            <w:r w:rsidRPr="003E680D">
              <w:rPr>
                <w:sz w:val="20"/>
                <w:szCs w:val="20"/>
                <w:lang w:val="sq-AL"/>
              </w:rPr>
              <w:t xml:space="preserve">Flukset e mjeteve monetare kontraktuale nuk janë pagesat e principalit dhe të interesit mbi shumën principale të papaguar. Kjo për shkak se emetuesit mund t’i kërkohet të shtyjë pagesat e interesit dhe nuk do të ketë interesa shtesë mbi shumat e interesit të shtyrë. Si rezultat, shuma e interesit nuk janë shuma për vlerën në kohë të parasë mbi shumën e principalit të papaguar. </w:t>
            </w:r>
          </w:p>
          <w:p w:rsidR="00FD0291" w:rsidRPr="003E680D" w:rsidRDefault="00FD0291" w:rsidP="0015400C">
            <w:pPr>
              <w:pStyle w:val="Tabele"/>
              <w:jc w:val="both"/>
              <w:rPr>
                <w:sz w:val="20"/>
                <w:szCs w:val="20"/>
                <w:lang w:val="sq-AL"/>
              </w:rPr>
            </w:pPr>
            <w:r w:rsidRPr="003E680D">
              <w:rPr>
                <w:sz w:val="20"/>
                <w:szCs w:val="20"/>
                <w:lang w:val="sq-AL"/>
              </w:rPr>
              <w:t xml:space="preserve">Nëse interesi konstatohet mbi shumat e shtyra, flukset monetare kontraktuale mund të jenë pagesat e principalit dhe të interesit mbi shumën principale të papaguar. </w:t>
            </w:r>
          </w:p>
          <w:p w:rsidR="00FD0291" w:rsidRPr="003E680D" w:rsidRDefault="00FD0291" w:rsidP="0015400C">
            <w:pPr>
              <w:pStyle w:val="Tabele"/>
              <w:jc w:val="both"/>
              <w:rPr>
                <w:sz w:val="20"/>
                <w:szCs w:val="20"/>
                <w:lang w:val="sq-AL"/>
              </w:rPr>
            </w:pPr>
            <w:r w:rsidRPr="003E680D">
              <w:rPr>
                <w:sz w:val="20"/>
                <w:szCs w:val="20"/>
                <w:lang w:val="sq-AL"/>
              </w:rPr>
              <w:t xml:space="preserve">Fakti që instrumenti G është i vazhdueshëm në vetvete nuk do të thotë se flukset monetare kontraktuale nuk janë pagesat e principalit dhe të interesit mbi shumën principale të papaguar. Në fakt, një instrument i vazhdueshëm ka opsione të vazhdueshme (të shumta) të zgjatjes së afatit. Opsione të tilla mund të çojnë në flukse monetare kontraktuale që janë pagesat e principalit dhe të interesit mbi shumën principale të papaguar në qoftë se pagesat e interesit janë të detyrueshme dhe duhet të paguhen në mënyrë të përhershme. </w:t>
            </w:r>
            <w:r w:rsidR="00092E9B">
              <w:rPr>
                <w:sz w:val="20"/>
                <w:szCs w:val="20"/>
                <w:lang w:val="sq-AL"/>
              </w:rPr>
              <w:t xml:space="preserve"> </w:t>
            </w:r>
            <w:r w:rsidR="003E680D" w:rsidRPr="003E680D">
              <w:rPr>
                <w:sz w:val="20"/>
                <w:szCs w:val="20"/>
                <w:lang w:val="sq-AL"/>
              </w:rPr>
              <w:t xml:space="preserve"> </w:t>
            </w:r>
          </w:p>
        </w:tc>
      </w:tr>
      <w:tr w:rsidR="00341FB2" w:rsidRPr="003E680D">
        <w:trPr>
          <w:trHeight w:val="22"/>
        </w:trPr>
        <w:tc>
          <w:tcPr>
            <w:tcW w:w="2401" w:type="pct"/>
            <w:tcMar>
              <w:top w:w="80" w:type="dxa"/>
              <w:left w:w="80" w:type="dxa"/>
              <w:bottom w:w="40" w:type="dxa"/>
              <w:right w:w="80" w:type="dxa"/>
            </w:tcMar>
          </w:tcPr>
          <w:p w:rsidR="00341FB2" w:rsidRPr="003E680D" w:rsidRDefault="00341FB2" w:rsidP="0015400C">
            <w:pPr>
              <w:pStyle w:val="Tabele"/>
              <w:jc w:val="both"/>
              <w:rPr>
                <w:sz w:val="20"/>
                <w:szCs w:val="20"/>
                <w:lang w:val="sq-AL"/>
              </w:rPr>
            </w:pPr>
          </w:p>
        </w:tc>
        <w:tc>
          <w:tcPr>
            <w:tcW w:w="2599" w:type="pct"/>
            <w:tcMar>
              <w:top w:w="80" w:type="dxa"/>
              <w:left w:w="80" w:type="dxa"/>
              <w:bottom w:w="40" w:type="dxa"/>
              <w:right w:w="80" w:type="dxa"/>
            </w:tcMar>
          </w:tcPr>
          <w:p w:rsidR="00341FB2" w:rsidRPr="003E680D" w:rsidRDefault="0015400C" w:rsidP="0015400C">
            <w:pPr>
              <w:pStyle w:val="Tabele"/>
              <w:jc w:val="both"/>
              <w:rPr>
                <w:sz w:val="20"/>
                <w:szCs w:val="20"/>
                <w:lang w:val="sq-AL"/>
              </w:rPr>
            </w:pPr>
            <w:r w:rsidRPr="003E680D">
              <w:rPr>
                <w:sz w:val="20"/>
                <w:szCs w:val="20"/>
                <w:lang w:val="sq-AL"/>
              </w:rPr>
              <w:t>Gjithashtu, fakti që i</w:t>
            </w:r>
            <w:r w:rsidR="00341FB2" w:rsidRPr="003E680D">
              <w:rPr>
                <w:sz w:val="20"/>
                <w:szCs w:val="20"/>
                <w:lang w:val="sq-AL"/>
              </w:rPr>
              <w:t>nstrumenti G është i kërkueshëm nuk do të thotë se flukset monetare kontraktuale nuk janë pagesat e principalit dhe të interesit mbi shumën principale të papaguar, nëse nuk është i kërkueshëm në një shumë që nuk e pasqyron në thelb pagesën e principalit të papaguar dhe interesat mbi të . Edhe në qoftë se shuma e kërkueshme përfshin një shumë që kompenson mbajtësin për ndërprerjen para kohe</w:t>
            </w:r>
            <w:r w:rsidR="006B764D" w:rsidRPr="003E680D">
              <w:rPr>
                <w:sz w:val="20"/>
                <w:szCs w:val="20"/>
                <w:lang w:val="sq-AL"/>
              </w:rPr>
              <w:t xml:space="preserve"> </w:t>
            </w:r>
            <w:r w:rsidR="00341FB2" w:rsidRPr="003E680D">
              <w:rPr>
                <w:sz w:val="20"/>
                <w:szCs w:val="20"/>
                <w:lang w:val="sq-AL"/>
              </w:rPr>
              <w:t>të instrumentit, flukset monetare kontraktuale mund të jenë pagesat e principalit dhe të interesit mbi shumën principale të papaguar.</w:t>
            </w:r>
          </w:p>
        </w:tc>
      </w:tr>
    </w:tbl>
    <w:p w:rsidR="00092E9B" w:rsidRDefault="00092E9B" w:rsidP="00341FB2">
      <w:pPr>
        <w:pStyle w:val="Paragrafi"/>
        <w:rPr>
          <w:sz w:val="21"/>
          <w:szCs w:val="21"/>
          <w:lang w:val="sq-AL"/>
        </w:rPr>
      </w:pPr>
    </w:p>
    <w:p w:rsidR="00092E9B" w:rsidRDefault="00092E9B" w:rsidP="00341FB2">
      <w:pPr>
        <w:pStyle w:val="Paragrafi"/>
        <w:rPr>
          <w:sz w:val="21"/>
          <w:szCs w:val="21"/>
          <w:lang w:val="sq-AL"/>
        </w:rPr>
      </w:pPr>
    </w:p>
    <w:p w:rsidR="00092E9B" w:rsidRDefault="00092E9B" w:rsidP="00341FB2">
      <w:pPr>
        <w:pStyle w:val="Paragrafi"/>
        <w:rPr>
          <w:sz w:val="21"/>
          <w:szCs w:val="21"/>
          <w:lang w:val="sq-AL"/>
        </w:rPr>
      </w:pPr>
    </w:p>
    <w:p w:rsidR="00341FB2" w:rsidRPr="00042DB4" w:rsidRDefault="00EF2FA1" w:rsidP="00341FB2">
      <w:pPr>
        <w:pStyle w:val="Paragrafi"/>
        <w:rPr>
          <w:sz w:val="21"/>
          <w:szCs w:val="21"/>
          <w:lang w:val="sq-AL"/>
        </w:rPr>
      </w:pPr>
      <w:r w:rsidRPr="00042DB4">
        <w:rPr>
          <w:sz w:val="21"/>
          <w:szCs w:val="21"/>
          <w:lang w:val="sq-AL"/>
        </w:rPr>
        <w:t xml:space="preserve">B4.1.15 </w:t>
      </w:r>
      <w:r w:rsidR="00341FB2" w:rsidRPr="00042DB4">
        <w:rPr>
          <w:sz w:val="21"/>
          <w:szCs w:val="21"/>
          <w:lang w:val="sq-AL"/>
        </w:rPr>
        <w:t>Në disa raste një aktiv financiar mund të ketë flukse kontraktuale monetare që janë përshkruar si principali dhe</w:t>
      </w:r>
      <w:r w:rsidR="006B764D" w:rsidRPr="00042DB4">
        <w:rPr>
          <w:sz w:val="21"/>
          <w:szCs w:val="21"/>
          <w:lang w:val="sq-AL"/>
        </w:rPr>
        <w:t xml:space="preserve"> </w:t>
      </w:r>
      <w:r w:rsidR="00341FB2" w:rsidRPr="00042DB4">
        <w:rPr>
          <w:sz w:val="21"/>
          <w:szCs w:val="21"/>
          <w:lang w:val="sq-AL"/>
        </w:rPr>
        <w:t>interesi, por këto flukse të mjeteve monetare nuk përfaqësojnë pagesën e principalit dhe të interesit mbi shumën principale të papaguar siç përshkruhet në paragrafët 4.1.2 (b) dhe 4.1.3 të këtij SNRF-je.</w:t>
      </w:r>
    </w:p>
    <w:p w:rsidR="00341FB2" w:rsidRPr="00042DB4" w:rsidRDefault="00EF2FA1" w:rsidP="00341FB2">
      <w:pPr>
        <w:pStyle w:val="Paragrafi"/>
        <w:rPr>
          <w:sz w:val="21"/>
          <w:szCs w:val="21"/>
          <w:lang w:val="sq-AL"/>
        </w:rPr>
      </w:pPr>
      <w:r w:rsidRPr="00042DB4">
        <w:rPr>
          <w:sz w:val="21"/>
          <w:szCs w:val="21"/>
          <w:lang w:val="sq-AL"/>
        </w:rPr>
        <w:t>B4.1.16</w:t>
      </w:r>
      <w:r w:rsidR="00341FB2" w:rsidRPr="00042DB4">
        <w:rPr>
          <w:sz w:val="21"/>
          <w:szCs w:val="21"/>
          <w:lang w:val="sq-AL"/>
        </w:rPr>
        <w:t xml:space="preserve"> Ky mund të jetë rasti kur aktivi financiar përfaqëson një investim në aktive apo flukse monetare të</w:t>
      </w:r>
      <w:r w:rsidR="0015400C" w:rsidRPr="00042DB4">
        <w:rPr>
          <w:sz w:val="21"/>
          <w:szCs w:val="21"/>
          <w:lang w:val="sq-AL"/>
        </w:rPr>
        <w:t xml:space="preserve"> veçanta</w:t>
      </w:r>
      <w:r w:rsidR="00341FB2" w:rsidRPr="00042DB4">
        <w:rPr>
          <w:sz w:val="21"/>
          <w:szCs w:val="21"/>
          <w:lang w:val="sq-AL"/>
        </w:rPr>
        <w:t xml:space="preserve"> dhe kështu flukset monetare kontraktuale nuk janë vetëm pagesat e principalit dhe të interesit mbi shumën principale të papaguar. Për shembull, flukset monetare kontraktuale mund të përfshi</w:t>
      </w:r>
      <w:r w:rsidR="00577AEA" w:rsidRPr="00042DB4">
        <w:rPr>
          <w:sz w:val="21"/>
          <w:szCs w:val="21"/>
          <w:lang w:val="sq-AL"/>
        </w:rPr>
        <w:t xml:space="preserve">jnë pagesa për faktorë të tjerë, </w:t>
      </w:r>
      <w:r w:rsidR="00341FB2" w:rsidRPr="00042DB4">
        <w:rPr>
          <w:sz w:val="21"/>
          <w:szCs w:val="21"/>
          <w:lang w:val="sq-AL"/>
        </w:rPr>
        <w:t xml:space="preserve">përveçse shumën për vlerën në kohë të parasë dhe për rrezikun e kredisë të lidhur me shumën e principalit të papaguar gjatë një periudhe kohore të caktuar. Si rezultat, instrumenti nuk do të përmbushë kushtet në paragrafin 4.1.2 (b). Ky mund të jetë rasti kur një kërkesë e kreditorit është e kufizuar në aktive të specifikuara të debitorit ose flukse monetare nga aktivet e specifikuara (për shembull, një aktiv financiar </w:t>
      </w:r>
      <w:r w:rsidR="005A39FB" w:rsidRPr="00042DB4">
        <w:rPr>
          <w:sz w:val="21"/>
          <w:szCs w:val="21"/>
          <w:lang w:val="sq-AL"/>
        </w:rPr>
        <w:t>“</w:t>
      </w:r>
      <w:r w:rsidR="00341FB2" w:rsidRPr="00042DB4">
        <w:rPr>
          <w:sz w:val="21"/>
          <w:szCs w:val="21"/>
          <w:lang w:val="sq-AL"/>
        </w:rPr>
        <w:t>i pakthyeshëm”).</w:t>
      </w:r>
    </w:p>
    <w:p w:rsidR="00341FB2" w:rsidRPr="00042DB4" w:rsidRDefault="00EF2FA1" w:rsidP="00341FB2">
      <w:pPr>
        <w:pStyle w:val="Paragrafi"/>
        <w:rPr>
          <w:sz w:val="21"/>
          <w:szCs w:val="21"/>
          <w:lang w:val="sq-AL"/>
        </w:rPr>
      </w:pPr>
      <w:r w:rsidRPr="00042DB4">
        <w:rPr>
          <w:sz w:val="21"/>
          <w:szCs w:val="21"/>
          <w:lang w:val="sq-AL"/>
        </w:rPr>
        <w:t xml:space="preserve">B4.1.17 </w:t>
      </w:r>
      <w:r w:rsidR="00341FB2" w:rsidRPr="00042DB4">
        <w:rPr>
          <w:sz w:val="21"/>
          <w:szCs w:val="21"/>
          <w:lang w:val="sq-AL"/>
        </w:rPr>
        <w:t>Megjithatë, fakti që një aktiv financiar është i pakthyeshëm në vetvete nuk e përjashton domosdoshmërisht aktivin financiar nga plotësimi i kushtit në paragrafin 4.1.2 (b). Në situata të tilla, është e nevojshme që kreditori të vlerësojë (</w:t>
      </w:r>
      <w:r w:rsidR="005A39FB" w:rsidRPr="00042DB4">
        <w:rPr>
          <w:sz w:val="21"/>
          <w:szCs w:val="21"/>
          <w:lang w:val="sq-AL"/>
        </w:rPr>
        <w:t>të njihet me</w:t>
      </w:r>
      <w:r w:rsidR="00341FB2" w:rsidRPr="00042DB4">
        <w:rPr>
          <w:sz w:val="21"/>
          <w:szCs w:val="21"/>
          <w:lang w:val="sq-AL"/>
        </w:rPr>
        <w:t>) aktivet bazë të veçant</w:t>
      </w:r>
      <w:r w:rsidR="0015400C" w:rsidRPr="00042DB4">
        <w:rPr>
          <w:sz w:val="21"/>
          <w:szCs w:val="21"/>
          <w:lang w:val="sq-AL"/>
        </w:rPr>
        <w:t>a</w:t>
      </w:r>
      <w:r w:rsidR="00341FB2" w:rsidRPr="00042DB4">
        <w:rPr>
          <w:sz w:val="21"/>
          <w:szCs w:val="21"/>
          <w:lang w:val="sq-AL"/>
        </w:rPr>
        <w:t xml:space="preserve"> ose flukset monetare për të përcaktuar nëse flukset monetare kontraktuale të aktivit financiar të klasifikuar janë pagesa të principalit dhe të interesit mbi shumën principale të papaguar. Në qoftë se kushtet e aktivit financiar çojnë në flukse monetare të tjera ose kufizojnë flukset e mjeteve monetare në një mënyrë që nuk është në pajtueshmëri me pagesat e principalit dhe të interesit, aktivi financiar nuk i plotëson kushtet në paragrafin 4.1.2 (b). Nëse aktivet bazë janë aktive financiare ose jofinanciare në vetvete nuk ndikojnë në këtë vlerësim.</w:t>
      </w:r>
      <w:r w:rsidR="006B764D" w:rsidRPr="00042DB4">
        <w:rPr>
          <w:sz w:val="21"/>
          <w:szCs w:val="21"/>
          <w:lang w:val="sq-AL"/>
        </w:rPr>
        <w:t xml:space="preserve"> </w:t>
      </w:r>
    </w:p>
    <w:p w:rsidR="00341FB2" w:rsidRPr="00042DB4" w:rsidRDefault="00EF2FA1" w:rsidP="00341FB2">
      <w:pPr>
        <w:pStyle w:val="Paragrafi"/>
        <w:rPr>
          <w:sz w:val="21"/>
          <w:szCs w:val="21"/>
          <w:lang w:val="sq-AL"/>
        </w:rPr>
      </w:pPr>
      <w:r w:rsidRPr="00042DB4">
        <w:rPr>
          <w:sz w:val="21"/>
          <w:szCs w:val="21"/>
          <w:lang w:val="sq-AL"/>
        </w:rPr>
        <w:t xml:space="preserve">B4.1.18 </w:t>
      </w:r>
      <w:r w:rsidR="00341FB2" w:rsidRPr="00042DB4">
        <w:rPr>
          <w:sz w:val="21"/>
          <w:szCs w:val="21"/>
          <w:lang w:val="sq-AL"/>
        </w:rPr>
        <w:t>Nëse një karakteristikë e fluksit monetar kontraktual nuk është e vërtetë, kjo nuk ndikon në klasifikimin e një aktivi financiar. Një karakteristikë e fluksit monetar nuk është e vërtetë në qoftë se ajo ndikon në flukset monetare kontraktuale të instrumentit</w:t>
      </w:r>
      <w:r w:rsidR="006B764D" w:rsidRPr="00042DB4">
        <w:rPr>
          <w:sz w:val="21"/>
          <w:szCs w:val="21"/>
          <w:lang w:val="sq-AL"/>
        </w:rPr>
        <w:t xml:space="preserve"> </w:t>
      </w:r>
      <w:r w:rsidR="00341FB2" w:rsidRPr="00042DB4">
        <w:rPr>
          <w:sz w:val="21"/>
          <w:szCs w:val="21"/>
          <w:lang w:val="sq-AL"/>
        </w:rPr>
        <w:t>vetëm kur ndodh një ngjarje që është shumë e rrallë, tepër e parregullt dhe nuk ka shumë gjasa të ndodhë.</w:t>
      </w:r>
    </w:p>
    <w:p w:rsidR="00341FB2" w:rsidRPr="00042DB4" w:rsidRDefault="00EF2FA1" w:rsidP="00341FB2">
      <w:pPr>
        <w:pStyle w:val="Paragrafi"/>
        <w:rPr>
          <w:sz w:val="21"/>
          <w:szCs w:val="21"/>
          <w:lang w:val="sq-AL"/>
        </w:rPr>
      </w:pPr>
      <w:r w:rsidRPr="00042DB4">
        <w:rPr>
          <w:sz w:val="21"/>
          <w:szCs w:val="21"/>
          <w:lang w:val="sq-AL"/>
        </w:rPr>
        <w:t xml:space="preserve">B4.1.19 </w:t>
      </w:r>
      <w:r w:rsidR="00341FB2" w:rsidRPr="00042DB4">
        <w:rPr>
          <w:sz w:val="21"/>
          <w:szCs w:val="21"/>
          <w:lang w:val="sq-AL"/>
        </w:rPr>
        <w:t xml:space="preserve">Në pothuajse çdo transaksion kreditimi, instrumenti i kreditorit renditet në lidhje me instrumentet e kreditorëve të tjerë të debitorit. Një instrument që është në vartësi të </w:t>
      </w:r>
      <w:r w:rsidR="00C11BAB" w:rsidRPr="00042DB4">
        <w:rPr>
          <w:sz w:val="21"/>
          <w:szCs w:val="21"/>
          <w:lang w:val="sq-AL"/>
        </w:rPr>
        <w:t>instrumenteve</w:t>
      </w:r>
      <w:r w:rsidR="00341FB2" w:rsidRPr="00042DB4">
        <w:rPr>
          <w:sz w:val="21"/>
          <w:szCs w:val="21"/>
          <w:lang w:val="sq-AL"/>
        </w:rPr>
        <w:t xml:space="preserve"> të tjer</w:t>
      </w:r>
      <w:r w:rsidR="00C11BAB" w:rsidRPr="00042DB4">
        <w:rPr>
          <w:sz w:val="21"/>
          <w:szCs w:val="21"/>
          <w:lang w:val="sq-AL"/>
        </w:rPr>
        <w:t>a</w:t>
      </w:r>
      <w:r w:rsidR="00341FB2" w:rsidRPr="00042DB4">
        <w:rPr>
          <w:sz w:val="21"/>
          <w:szCs w:val="21"/>
          <w:lang w:val="sq-AL"/>
        </w:rPr>
        <w:t xml:space="preserve"> mund të ketë flukse monetare kontraktuale që janë pagesat e principalit dhe të interesit mbi shumën principale të papaguar në qoftë se mospagesa nga ana e debitorit është një shkelje e kontratës dhe mbajtësi ka të drejtën kontraktuale mbi shumat e papaguara të principalit dhe të interesit mbi shumën principale të papaguar edhe në rast falimentimi të debitorit. Për shembull, një llogari e arkëtueshme tregtare që rendit kreditorin e saj si kreditor të përgjithshëm do të kualifikohet si pagesë</w:t>
      </w:r>
      <w:r w:rsidR="006B764D" w:rsidRPr="00042DB4">
        <w:rPr>
          <w:sz w:val="21"/>
          <w:szCs w:val="21"/>
          <w:lang w:val="sq-AL"/>
        </w:rPr>
        <w:t xml:space="preserve"> </w:t>
      </w:r>
      <w:r w:rsidR="00341FB2" w:rsidRPr="00042DB4">
        <w:rPr>
          <w:sz w:val="21"/>
          <w:szCs w:val="21"/>
          <w:lang w:val="sq-AL"/>
        </w:rPr>
        <w:t>e</w:t>
      </w:r>
      <w:r w:rsidR="006B764D" w:rsidRPr="00042DB4">
        <w:rPr>
          <w:sz w:val="21"/>
          <w:szCs w:val="21"/>
          <w:lang w:val="sq-AL"/>
        </w:rPr>
        <w:t xml:space="preserve"> </w:t>
      </w:r>
      <w:r w:rsidR="00341FB2" w:rsidRPr="00042DB4">
        <w:rPr>
          <w:sz w:val="21"/>
          <w:szCs w:val="21"/>
          <w:lang w:val="sq-AL"/>
        </w:rPr>
        <w:t>principalit dhe interesit mbi shumën principale të papaguar. Ky është rasti edhe nëse debitori jep kredi që janë të kolaterizuara, i cili në rast</w:t>
      </w:r>
      <w:r w:rsidR="006B764D" w:rsidRPr="00042DB4">
        <w:rPr>
          <w:sz w:val="21"/>
          <w:szCs w:val="21"/>
          <w:lang w:val="sq-AL"/>
        </w:rPr>
        <w:t xml:space="preserve"> </w:t>
      </w:r>
      <w:r w:rsidR="00341FB2" w:rsidRPr="00042DB4">
        <w:rPr>
          <w:sz w:val="21"/>
          <w:szCs w:val="21"/>
          <w:lang w:val="sq-AL"/>
        </w:rPr>
        <w:t>falimentimi do t’i japë prioritet mbajtësit të borxhit kundrejt pretendimeve të kreditorit të përgjithshëm në lidhje me kolateralin, por nuk ndikon</w:t>
      </w:r>
      <w:r w:rsidR="006B764D" w:rsidRPr="00042DB4">
        <w:rPr>
          <w:sz w:val="21"/>
          <w:szCs w:val="21"/>
          <w:lang w:val="sq-AL"/>
        </w:rPr>
        <w:t xml:space="preserve"> </w:t>
      </w:r>
      <w:r w:rsidR="00341FB2" w:rsidRPr="00042DB4">
        <w:rPr>
          <w:sz w:val="21"/>
          <w:szCs w:val="21"/>
          <w:lang w:val="sq-AL"/>
        </w:rPr>
        <w:t xml:space="preserve">në të drejtën kontraktuale të kreditorit të përgjithshëm për shumën e papaguar të principalit dhe shumave të tjera për t’u paguar. </w:t>
      </w:r>
    </w:p>
    <w:p w:rsidR="00341FB2" w:rsidRPr="00042DB4" w:rsidRDefault="00341FB2" w:rsidP="00341FB2">
      <w:pPr>
        <w:pStyle w:val="Paragrafi"/>
        <w:rPr>
          <w:sz w:val="21"/>
          <w:szCs w:val="21"/>
          <w:lang w:val="sq-AL"/>
        </w:rPr>
      </w:pPr>
      <w:r w:rsidRPr="00042DB4">
        <w:rPr>
          <w:sz w:val="21"/>
          <w:szCs w:val="21"/>
          <w:lang w:val="sq-AL"/>
        </w:rPr>
        <w:t xml:space="preserve">Instrumentet e lidhura kontraktualisht </w:t>
      </w:r>
    </w:p>
    <w:p w:rsidR="00341FB2" w:rsidRPr="00042DB4" w:rsidRDefault="00EF2FA1" w:rsidP="00341FB2">
      <w:pPr>
        <w:pStyle w:val="Paragrafi"/>
        <w:rPr>
          <w:sz w:val="21"/>
          <w:szCs w:val="21"/>
          <w:lang w:val="sq-AL"/>
        </w:rPr>
      </w:pPr>
      <w:r w:rsidRPr="00042DB4">
        <w:rPr>
          <w:sz w:val="21"/>
          <w:szCs w:val="21"/>
          <w:lang w:val="sq-AL"/>
        </w:rPr>
        <w:t xml:space="preserve">B4.1.20 </w:t>
      </w:r>
      <w:r w:rsidR="00341FB2" w:rsidRPr="00042DB4">
        <w:rPr>
          <w:sz w:val="21"/>
          <w:szCs w:val="21"/>
          <w:lang w:val="sq-AL"/>
        </w:rPr>
        <w:t>Në disa lloje transaksionesh, një njësi ekonomike mund t’u japë përparësi pagesave për mbajtësit e aktiveve financiare duke përdorur instrumente të shumta të lidhura kontraktualisht që krijojnë përqendrime të rrezikut të kredisë (këstet). Çdo këst ka një renditje varësie që përcakton rendin në të cilin çdo fluks monetar i krijuar nga emetuesi i caktohet këstit. Në situata të tilla, mbajtësit e një kësti kanë të drejtën për pagesa të principalit dhe të interesit mbi shumën principale të papaguar vetëm në qoftë se emetuesi gjeneron flukse monetare të mjaftueshme për t’iu përgjigjur kësteve sipas renditjes më të lartë.</w:t>
      </w:r>
    </w:p>
    <w:p w:rsidR="00341FB2" w:rsidRPr="00042DB4" w:rsidRDefault="00EF2FA1" w:rsidP="00341FB2">
      <w:pPr>
        <w:pStyle w:val="Paragrafi"/>
        <w:rPr>
          <w:sz w:val="21"/>
          <w:szCs w:val="21"/>
          <w:lang w:val="sq-AL"/>
        </w:rPr>
      </w:pPr>
      <w:r w:rsidRPr="00042DB4">
        <w:rPr>
          <w:sz w:val="21"/>
          <w:szCs w:val="21"/>
          <w:lang w:val="sq-AL"/>
        </w:rPr>
        <w:t xml:space="preserve">B4.1.21 </w:t>
      </w:r>
      <w:r w:rsidR="00341FB2" w:rsidRPr="00042DB4">
        <w:rPr>
          <w:sz w:val="21"/>
          <w:szCs w:val="21"/>
          <w:lang w:val="sq-AL"/>
        </w:rPr>
        <w:t>Në transaksione të tilla, një këst ka karakteristikat e fluksit monetar që janë pagesat e principalit dhe të interesit mbi shumën principale të papaguar vetëm nëse:</w:t>
      </w:r>
    </w:p>
    <w:p w:rsidR="00341FB2" w:rsidRPr="00042DB4" w:rsidRDefault="00EF2FA1" w:rsidP="00341FB2">
      <w:pPr>
        <w:pStyle w:val="Paragrafi"/>
        <w:rPr>
          <w:sz w:val="21"/>
          <w:szCs w:val="21"/>
          <w:lang w:val="sq-AL"/>
        </w:rPr>
      </w:pPr>
      <w:r w:rsidRPr="00042DB4">
        <w:rPr>
          <w:sz w:val="21"/>
          <w:szCs w:val="21"/>
          <w:lang w:val="sq-AL"/>
        </w:rPr>
        <w:t xml:space="preserve">a) </w:t>
      </w:r>
      <w:r w:rsidR="00341FB2" w:rsidRPr="00042DB4">
        <w:rPr>
          <w:sz w:val="21"/>
          <w:szCs w:val="21"/>
          <w:lang w:val="sq-AL"/>
        </w:rPr>
        <w:t>kushtet kontraktuale të këstit të vlerësuar për klasifikim (pa shqyrtuar grupin bazë të instrumenteve financiare) shkaktojnë flukse monetare</w:t>
      </w:r>
      <w:r w:rsidR="007F6AB0" w:rsidRPr="00042DB4">
        <w:rPr>
          <w:sz w:val="21"/>
          <w:szCs w:val="21"/>
          <w:lang w:val="sq-AL"/>
        </w:rPr>
        <w:t>,</w:t>
      </w:r>
      <w:r w:rsidR="00341FB2" w:rsidRPr="00042DB4">
        <w:rPr>
          <w:sz w:val="21"/>
          <w:szCs w:val="21"/>
          <w:lang w:val="sq-AL"/>
        </w:rPr>
        <w:t xml:space="preserve"> të cilat janë vetëm pagesa të principalit dhe të interesit mbi shumën principale të papaguar (p.sh. norma e interesit për këstin nuk lidhet me një indeks të mallrave);</w:t>
      </w:r>
    </w:p>
    <w:p w:rsidR="00341FB2" w:rsidRPr="00042DB4" w:rsidRDefault="00EF2FA1" w:rsidP="00341FB2">
      <w:pPr>
        <w:pStyle w:val="Paragrafi"/>
        <w:rPr>
          <w:sz w:val="21"/>
          <w:szCs w:val="21"/>
          <w:lang w:val="sq-AL"/>
        </w:rPr>
      </w:pPr>
      <w:r w:rsidRPr="00042DB4">
        <w:rPr>
          <w:sz w:val="21"/>
          <w:szCs w:val="21"/>
          <w:lang w:val="sq-AL"/>
        </w:rPr>
        <w:t xml:space="preserve">b) </w:t>
      </w:r>
      <w:r w:rsidR="00341FB2" w:rsidRPr="00042DB4">
        <w:rPr>
          <w:sz w:val="21"/>
          <w:szCs w:val="21"/>
          <w:lang w:val="sq-AL"/>
        </w:rPr>
        <w:t xml:space="preserve">grupi bazë i instrumenteve financiare ka karakteristikat e fluksit monetar të përcaktuara në paragrafët B4.1.23 dhe B4.1.24; dhe </w:t>
      </w:r>
    </w:p>
    <w:p w:rsidR="00341FB2" w:rsidRPr="00042DB4" w:rsidRDefault="00EF2FA1" w:rsidP="00341FB2">
      <w:pPr>
        <w:pStyle w:val="Paragrafi"/>
        <w:rPr>
          <w:sz w:val="21"/>
          <w:szCs w:val="21"/>
          <w:lang w:val="sq-AL"/>
        </w:rPr>
      </w:pPr>
      <w:r w:rsidRPr="00042DB4">
        <w:rPr>
          <w:sz w:val="21"/>
          <w:szCs w:val="21"/>
          <w:lang w:val="sq-AL"/>
        </w:rPr>
        <w:t xml:space="preserve">c) </w:t>
      </w:r>
      <w:r w:rsidR="00341FB2" w:rsidRPr="00042DB4">
        <w:rPr>
          <w:sz w:val="21"/>
          <w:szCs w:val="21"/>
          <w:lang w:val="sq-AL"/>
        </w:rPr>
        <w:t xml:space="preserve">ekspozimi ndaj rrezikut të kredisë në grupimin bazë të instrumenteve financiare të pandara në këste është </w:t>
      </w:r>
      <w:r w:rsidR="007F6AB0" w:rsidRPr="00042DB4">
        <w:rPr>
          <w:sz w:val="21"/>
          <w:szCs w:val="21"/>
          <w:lang w:val="sq-AL"/>
        </w:rPr>
        <w:t>i barabartë me ose më i ulët se</w:t>
      </w:r>
      <w:r w:rsidR="00341FB2" w:rsidRPr="00042DB4">
        <w:rPr>
          <w:sz w:val="21"/>
          <w:szCs w:val="21"/>
          <w:lang w:val="sq-AL"/>
        </w:rPr>
        <w:t>sa ekspozimi ndaj rrezikut të kredisë të grupimit bazë të instrumenteve financiare (për shembull, ky kusht do të plotësohej nëse grupi</w:t>
      </w:r>
      <w:r w:rsidR="006B764D" w:rsidRPr="00042DB4">
        <w:rPr>
          <w:sz w:val="21"/>
          <w:szCs w:val="21"/>
          <w:lang w:val="sq-AL"/>
        </w:rPr>
        <w:t xml:space="preserve"> </w:t>
      </w:r>
      <w:r w:rsidR="00341FB2" w:rsidRPr="00042DB4">
        <w:rPr>
          <w:sz w:val="21"/>
          <w:szCs w:val="21"/>
          <w:lang w:val="sq-AL"/>
        </w:rPr>
        <w:t>bazë i instrumenteve do të zvogëlohej me 50 për</w:t>
      </w:r>
      <w:r w:rsidR="007F6AB0" w:rsidRPr="00042DB4">
        <w:rPr>
          <w:sz w:val="21"/>
          <w:szCs w:val="21"/>
          <w:lang w:val="sq-AL"/>
        </w:rPr>
        <w:t xml:space="preserve"> </w:t>
      </w:r>
      <w:r w:rsidR="00341FB2" w:rsidRPr="00042DB4">
        <w:rPr>
          <w:sz w:val="21"/>
          <w:szCs w:val="21"/>
          <w:lang w:val="sq-AL"/>
        </w:rPr>
        <w:t>qind</w:t>
      </w:r>
      <w:r w:rsidR="007F6AB0" w:rsidRPr="00042DB4">
        <w:rPr>
          <w:sz w:val="21"/>
          <w:szCs w:val="21"/>
          <w:lang w:val="sq-AL"/>
        </w:rPr>
        <w:t>,</w:t>
      </w:r>
      <w:r w:rsidR="00341FB2" w:rsidRPr="00042DB4">
        <w:rPr>
          <w:sz w:val="21"/>
          <w:szCs w:val="21"/>
          <w:lang w:val="sq-AL"/>
        </w:rPr>
        <w:t xml:space="preserve"> si pasojë e humbjeve të kredisë dhe në të gjitha rrethanat kësti do të ulej 50 për</w:t>
      </w:r>
      <w:r w:rsidR="007F6AB0" w:rsidRPr="00042DB4">
        <w:rPr>
          <w:sz w:val="21"/>
          <w:szCs w:val="21"/>
          <w:lang w:val="sq-AL"/>
        </w:rPr>
        <w:t xml:space="preserve"> </w:t>
      </w:r>
      <w:r w:rsidR="00341FB2" w:rsidRPr="00042DB4">
        <w:rPr>
          <w:sz w:val="21"/>
          <w:szCs w:val="21"/>
          <w:lang w:val="sq-AL"/>
        </w:rPr>
        <w:t>qind ose më pak).</w:t>
      </w:r>
    </w:p>
    <w:p w:rsidR="00341FB2" w:rsidRPr="00042DB4" w:rsidRDefault="00EF2FA1" w:rsidP="00341FB2">
      <w:pPr>
        <w:pStyle w:val="Paragrafi"/>
        <w:rPr>
          <w:sz w:val="21"/>
          <w:szCs w:val="21"/>
          <w:lang w:val="sq-AL"/>
        </w:rPr>
      </w:pPr>
      <w:r w:rsidRPr="00042DB4">
        <w:rPr>
          <w:sz w:val="21"/>
          <w:szCs w:val="21"/>
          <w:lang w:val="sq-AL"/>
        </w:rPr>
        <w:t xml:space="preserve">B4.1.22 </w:t>
      </w:r>
      <w:r w:rsidR="00341FB2" w:rsidRPr="00042DB4">
        <w:rPr>
          <w:sz w:val="21"/>
          <w:szCs w:val="21"/>
          <w:lang w:val="sq-AL"/>
        </w:rPr>
        <w:t xml:space="preserve">Një njësi ekonomike duhet të kërkojë deri sa ajo mund të identifikojë grupin bazë të </w:t>
      </w:r>
      <w:r w:rsidR="007F6AB0" w:rsidRPr="00042DB4">
        <w:rPr>
          <w:sz w:val="21"/>
          <w:szCs w:val="21"/>
          <w:lang w:val="sq-AL"/>
        </w:rPr>
        <w:t>instrumenteve</w:t>
      </w:r>
      <w:r w:rsidR="00341FB2" w:rsidRPr="00042DB4">
        <w:rPr>
          <w:sz w:val="21"/>
          <w:szCs w:val="21"/>
          <w:lang w:val="sq-AL"/>
        </w:rPr>
        <w:t xml:space="preserve"> që krijojnë</w:t>
      </w:r>
      <w:r w:rsidR="006B764D" w:rsidRPr="00042DB4">
        <w:rPr>
          <w:sz w:val="21"/>
          <w:szCs w:val="21"/>
          <w:lang w:val="sq-AL"/>
        </w:rPr>
        <w:t xml:space="preserve"> </w:t>
      </w:r>
      <w:r w:rsidR="00341FB2" w:rsidRPr="00042DB4">
        <w:rPr>
          <w:sz w:val="21"/>
          <w:szCs w:val="21"/>
          <w:lang w:val="sq-AL"/>
        </w:rPr>
        <w:t>(jo t’i anashkalojë) flukse monetare. Ky është grupi themelor i instrumenteve financiare.</w:t>
      </w:r>
      <w:r w:rsidR="006B764D" w:rsidRPr="00042DB4">
        <w:rPr>
          <w:sz w:val="21"/>
          <w:szCs w:val="21"/>
          <w:lang w:val="sq-AL"/>
        </w:rPr>
        <w:t xml:space="preserve"> </w:t>
      </w:r>
    </w:p>
    <w:p w:rsidR="00341FB2" w:rsidRPr="00042DB4" w:rsidRDefault="00EF2FA1" w:rsidP="00341FB2">
      <w:pPr>
        <w:pStyle w:val="Paragrafi"/>
        <w:rPr>
          <w:sz w:val="21"/>
          <w:szCs w:val="21"/>
          <w:lang w:val="sq-AL"/>
        </w:rPr>
      </w:pPr>
      <w:r w:rsidRPr="00042DB4">
        <w:rPr>
          <w:sz w:val="21"/>
          <w:szCs w:val="21"/>
          <w:lang w:val="sq-AL"/>
        </w:rPr>
        <w:t xml:space="preserve">B4.1.23 </w:t>
      </w:r>
      <w:r w:rsidR="00341FB2" w:rsidRPr="00042DB4">
        <w:rPr>
          <w:sz w:val="21"/>
          <w:szCs w:val="21"/>
          <w:lang w:val="sq-AL"/>
        </w:rPr>
        <w:t>Grupi bazë duhet të përmbajë një ose më shumë instrumente që kanë flukse monetare kontraktuale që janë vetëm pagesa të principalit dhe të interesit mbi shumën principale të papaguar.</w:t>
      </w:r>
      <w:r w:rsidR="006B764D" w:rsidRPr="00042DB4">
        <w:rPr>
          <w:sz w:val="21"/>
          <w:szCs w:val="21"/>
          <w:lang w:val="sq-AL"/>
        </w:rPr>
        <w:t xml:space="preserve"> </w:t>
      </w:r>
    </w:p>
    <w:p w:rsidR="00341FB2" w:rsidRPr="00042DB4" w:rsidRDefault="00EF2FA1" w:rsidP="00341FB2">
      <w:pPr>
        <w:pStyle w:val="Paragrafi"/>
        <w:rPr>
          <w:sz w:val="21"/>
          <w:szCs w:val="21"/>
          <w:lang w:val="sq-AL"/>
        </w:rPr>
      </w:pPr>
      <w:r w:rsidRPr="00042DB4">
        <w:rPr>
          <w:sz w:val="21"/>
          <w:szCs w:val="21"/>
          <w:lang w:val="sq-AL"/>
        </w:rPr>
        <w:t xml:space="preserve">B4.1.24 </w:t>
      </w:r>
      <w:r w:rsidR="00341FB2" w:rsidRPr="00042DB4">
        <w:rPr>
          <w:sz w:val="21"/>
          <w:szCs w:val="21"/>
          <w:lang w:val="sq-AL"/>
        </w:rPr>
        <w:t>Grupi bazë i instrumenteve mund të përfshijë edhe instrumentet që:</w:t>
      </w:r>
    </w:p>
    <w:p w:rsidR="00341FB2" w:rsidRPr="00042DB4" w:rsidRDefault="00EF2FA1" w:rsidP="00341FB2">
      <w:pPr>
        <w:pStyle w:val="Paragrafi"/>
        <w:rPr>
          <w:sz w:val="21"/>
          <w:szCs w:val="21"/>
          <w:lang w:val="sq-AL"/>
        </w:rPr>
      </w:pPr>
      <w:r w:rsidRPr="00042DB4">
        <w:rPr>
          <w:sz w:val="21"/>
          <w:szCs w:val="21"/>
          <w:lang w:val="sq-AL"/>
        </w:rPr>
        <w:t xml:space="preserve">a) </w:t>
      </w:r>
      <w:r w:rsidR="00341FB2" w:rsidRPr="00042DB4">
        <w:rPr>
          <w:sz w:val="21"/>
          <w:szCs w:val="21"/>
          <w:lang w:val="sq-AL"/>
        </w:rPr>
        <w:t>pakësojnë</w:t>
      </w:r>
      <w:r w:rsidR="006B764D" w:rsidRPr="00042DB4">
        <w:rPr>
          <w:sz w:val="21"/>
          <w:szCs w:val="21"/>
          <w:lang w:val="sq-AL"/>
        </w:rPr>
        <w:t xml:space="preserve"> </w:t>
      </w:r>
      <w:r w:rsidR="00341FB2" w:rsidRPr="00042DB4">
        <w:rPr>
          <w:sz w:val="21"/>
          <w:szCs w:val="21"/>
          <w:lang w:val="sq-AL"/>
        </w:rPr>
        <w:t>ndryshueshmërinë e fluksit monetar të instrumenteve në paragrafin B4.1.23 dhe, kur kombinohet me instrumentet në paragrafin B4.1.23, çon në flukse monetare</w:t>
      </w:r>
      <w:r w:rsidR="007F6AB0" w:rsidRPr="00042DB4">
        <w:rPr>
          <w:sz w:val="21"/>
          <w:szCs w:val="21"/>
          <w:lang w:val="sq-AL"/>
        </w:rPr>
        <w:t>,</w:t>
      </w:r>
      <w:r w:rsidR="00341FB2" w:rsidRPr="00042DB4">
        <w:rPr>
          <w:sz w:val="21"/>
          <w:szCs w:val="21"/>
          <w:lang w:val="sq-AL"/>
        </w:rPr>
        <w:t xml:space="preserve"> të cilat janë vetëm pagesa të principalit dhe të interesit mbi shumën principale të papaguar (p.sh. një normë interesi maksimale apo minimale ose një kontratë që zvogëlon rrezikun e kredisë në disa ose të gjitha instrumentet në paragrafin B4.1.23);</w:t>
      </w:r>
      <w:r w:rsidR="007F6AB0" w:rsidRPr="00042DB4">
        <w:rPr>
          <w:sz w:val="21"/>
          <w:szCs w:val="21"/>
          <w:lang w:val="sq-AL"/>
        </w:rPr>
        <w:t xml:space="preserve"> </w:t>
      </w:r>
      <w:r w:rsidR="00341FB2" w:rsidRPr="00042DB4">
        <w:rPr>
          <w:sz w:val="21"/>
          <w:szCs w:val="21"/>
          <w:lang w:val="sq-AL"/>
        </w:rPr>
        <w:t xml:space="preserve">ose </w:t>
      </w:r>
    </w:p>
    <w:p w:rsidR="00341FB2" w:rsidRPr="00042DB4" w:rsidRDefault="00EF2FA1" w:rsidP="00341FB2">
      <w:pPr>
        <w:pStyle w:val="Paragrafi"/>
        <w:rPr>
          <w:sz w:val="21"/>
          <w:szCs w:val="21"/>
          <w:lang w:val="sq-AL"/>
        </w:rPr>
      </w:pPr>
      <w:r w:rsidRPr="00042DB4">
        <w:rPr>
          <w:sz w:val="21"/>
          <w:szCs w:val="21"/>
          <w:lang w:val="sq-AL"/>
        </w:rPr>
        <w:t xml:space="preserve">b) </w:t>
      </w:r>
      <w:r w:rsidR="00341FB2" w:rsidRPr="00042DB4">
        <w:rPr>
          <w:sz w:val="21"/>
          <w:szCs w:val="21"/>
          <w:lang w:val="sq-AL"/>
        </w:rPr>
        <w:t>lidh flukset monetare të kësteve me flukset e mjeteve monetare të grupit të instrumenteve bazë në paragrafin B4.1.23 për të adresuar diferencat në</w:t>
      </w:r>
      <w:r w:rsidR="007F6AB0" w:rsidRPr="00042DB4">
        <w:rPr>
          <w:sz w:val="21"/>
          <w:szCs w:val="21"/>
          <w:lang w:val="sq-AL"/>
        </w:rPr>
        <w:t>,</w:t>
      </w:r>
      <w:r w:rsidR="00341FB2" w:rsidRPr="00042DB4">
        <w:rPr>
          <w:sz w:val="21"/>
          <w:szCs w:val="21"/>
          <w:lang w:val="sq-AL"/>
        </w:rPr>
        <w:t xml:space="preserve"> dhe vetëm në:</w:t>
      </w:r>
    </w:p>
    <w:p w:rsidR="00341FB2" w:rsidRPr="00042DB4" w:rsidRDefault="00096728" w:rsidP="00341FB2">
      <w:pPr>
        <w:pStyle w:val="Paragrafi"/>
        <w:rPr>
          <w:sz w:val="21"/>
          <w:szCs w:val="21"/>
          <w:lang w:val="sq-AL"/>
        </w:rPr>
      </w:pPr>
      <w:r w:rsidRPr="00042DB4">
        <w:rPr>
          <w:sz w:val="21"/>
          <w:szCs w:val="21"/>
          <w:lang w:val="sq-AL"/>
        </w:rPr>
        <w:t xml:space="preserve">  </w:t>
      </w:r>
      <w:r w:rsidR="00EF2FA1" w:rsidRPr="00042DB4">
        <w:rPr>
          <w:sz w:val="21"/>
          <w:szCs w:val="21"/>
          <w:lang w:val="sq-AL"/>
        </w:rPr>
        <w:t xml:space="preserve">i) </w:t>
      </w:r>
      <w:r w:rsidR="00341FB2" w:rsidRPr="00042DB4">
        <w:rPr>
          <w:sz w:val="21"/>
          <w:szCs w:val="21"/>
          <w:lang w:val="sq-AL"/>
        </w:rPr>
        <w:t>normën e interesit kur është fikse apo e luhatshme;</w:t>
      </w:r>
    </w:p>
    <w:p w:rsidR="00341FB2" w:rsidRPr="00042DB4" w:rsidRDefault="007F6AB0" w:rsidP="007F6AB0">
      <w:pPr>
        <w:pStyle w:val="Paragrafi"/>
        <w:ind w:firstLine="0"/>
        <w:rPr>
          <w:sz w:val="21"/>
          <w:szCs w:val="21"/>
          <w:lang w:val="sq-AL"/>
        </w:rPr>
      </w:pPr>
      <w:r w:rsidRPr="00042DB4">
        <w:rPr>
          <w:sz w:val="21"/>
          <w:szCs w:val="21"/>
          <w:lang w:val="sq-AL"/>
        </w:rPr>
        <w:t xml:space="preserve">            </w:t>
      </w:r>
      <w:r w:rsidR="00EF2FA1" w:rsidRPr="00042DB4">
        <w:rPr>
          <w:sz w:val="21"/>
          <w:szCs w:val="21"/>
          <w:lang w:val="sq-AL"/>
        </w:rPr>
        <w:t xml:space="preserve">ii) </w:t>
      </w:r>
      <w:r w:rsidR="00341FB2" w:rsidRPr="00042DB4">
        <w:rPr>
          <w:sz w:val="21"/>
          <w:szCs w:val="21"/>
          <w:lang w:val="sq-AL"/>
        </w:rPr>
        <w:t>monedhën në të cilën janë të shprehura flukset e mjeteve monetare, duke përfshirë edhe inflacionin në këtë monedhë; ose</w:t>
      </w:r>
    </w:p>
    <w:p w:rsidR="00341FB2" w:rsidRPr="00042DB4" w:rsidRDefault="007F6AB0" w:rsidP="007F6AB0">
      <w:pPr>
        <w:pStyle w:val="Paragrafi"/>
        <w:ind w:firstLine="0"/>
        <w:rPr>
          <w:sz w:val="21"/>
          <w:szCs w:val="21"/>
          <w:lang w:val="sq-AL"/>
        </w:rPr>
      </w:pPr>
      <w:r w:rsidRPr="00042DB4">
        <w:rPr>
          <w:sz w:val="21"/>
          <w:szCs w:val="21"/>
          <w:lang w:val="sq-AL"/>
        </w:rPr>
        <w:t xml:space="preserve">           </w:t>
      </w:r>
      <w:r w:rsidR="00EF2FA1" w:rsidRPr="00042DB4">
        <w:rPr>
          <w:sz w:val="21"/>
          <w:szCs w:val="21"/>
          <w:lang w:val="sq-AL"/>
        </w:rPr>
        <w:t xml:space="preserve">iii) </w:t>
      </w:r>
      <w:r w:rsidR="00341FB2" w:rsidRPr="00042DB4">
        <w:rPr>
          <w:sz w:val="21"/>
          <w:szCs w:val="21"/>
          <w:lang w:val="sq-AL"/>
        </w:rPr>
        <w:t xml:space="preserve">afatin e flukseve monetare. </w:t>
      </w:r>
    </w:p>
    <w:p w:rsidR="00341FB2" w:rsidRPr="00042DB4" w:rsidRDefault="00341FB2" w:rsidP="00341FB2">
      <w:pPr>
        <w:pStyle w:val="Paragrafi"/>
        <w:rPr>
          <w:sz w:val="21"/>
          <w:szCs w:val="21"/>
          <w:lang w:val="sq-AL"/>
        </w:rPr>
      </w:pPr>
      <w:r w:rsidRPr="00042DB4">
        <w:rPr>
          <w:sz w:val="21"/>
          <w:szCs w:val="21"/>
          <w:lang w:val="sq-AL"/>
        </w:rPr>
        <w:t>B4.1.25</w:t>
      </w:r>
      <w:r w:rsidR="006B764D" w:rsidRPr="00042DB4">
        <w:rPr>
          <w:sz w:val="21"/>
          <w:szCs w:val="21"/>
          <w:lang w:val="sq-AL"/>
        </w:rPr>
        <w:t xml:space="preserve"> </w:t>
      </w:r>
      <w:r w:rsidRPr="00042DB4">
        <w:rPr>
          <w:sz w:val="21"/>
          <w:szCs w:val="21"/>
          <w:lang w:val="sq-AL"/>
        </w:rPr>
        <w:t>Nëse ndonjë instrument në grup nuk i plotëson kushtet në paragrafin B4.1.23 ose paragrafin B4.1.24 nuk plotësohet kushti në paragrafin B4.1.21 (b).</w:t>
      </w:r>
      <w:r w:rsidR="006B764D" w:rsidRPr="00042DB4">
        <w:rPr>
          <w:sz w:val="21"/>
          <w:szCs w:val="21"/>
          <w:lang w:val="sq-AL"/>
        </w:rPr>
        <w:t xml:space="preserve"> </w:t>
      </w:r>
    </w:p>
    <w:p w:rsidR="00341FB2" w:rsidRPr="00042DB4" w:rsidRDefault="00341FB2" w:rsidP="00341FB2">
      <w:pPr>
        <w:pStyle w:val="Paragrafi"/>
        <w:rPr>
          <w:sz w:val="21"/>
          <w:szCs w:val="21"/>
          <w:lang w:val="sq-AL"/>
        </w:rPr>
      </w:pPr>
      <w:r w:rsidRPr="00042DB4">
        <w:rPr>
          <w:sz w:val="21"/>
          <w:szCs w:val="21"/>
          <w:lang w:val="sq-AL"/>
        </w:rPr>
        <w:t>B4.1.26</w:t>
      </w:r>
      <w:r w:rsidR="006B764D" w:rsidRPr="00042DB4">
        <w:rPr>
          <w:sz w:val="21"/>
          <w:szCs w:val="21"/>
          <w:lang w:val="sq-AL"/>
        </w:rPr>
        <w:t xml:space="preserve"> </w:t>
      </w:r>
      <w:r w:rsidRPr="00042DB4">
        <w:rPr>
          <w:sz w:val="21"/>
          <w:szCs w:val="21"/>
          <w:lang w:val="sq-AL"/>
        </w:rPr>
        <w:t>Nëse mbajtësi nuk mund të vlerësojnë kushtet në paragrafin B4.1.21</w:t>
      </w:r>
      <w:r w:rsidR="004928A4" w:rsidRPr="00042DB4">
        <w:rPr>
          <w:sz w:val="21"/>
          <w:szCs w:val="21"/>
          <w:lang w:val="sq-AL"/>
        </w:rPr>
        <w:t xml:space="preserve"> </w:t>
      </w:r>
      <w:r w:rsidRPr="00042DB4">
        <w:rPr>
          <w:sz w:val="21"/>
          <w:szCs w:val="21"/>
          <w:lang w:val="sq-AL"/>
        </w:rPr>
        <w:t>në njohjen fillestare, kësti duhet të matet me vlerën e drejtë. Nëse grupi bazë i instrumenteve mund të ndryshojë pas njohjes fillestare në mënyrë të tillë që grupi nuk mund të plotësojë kushtet në paragrafët B4.1.23 dhe B4.1.24, kësti nuk i plotëson kushtet në paragrafin B4.1.21 dhe duhet të matet me vlerën e drejtë.</w:t>
      </w:r>
    </w:p>
    <w:p w:rsidR="00341FB2" w:rsidRPr="00042DB4" w:rsidRDefault="00341FB2" w:rsidP="00341FB2">
      <w:pPr>
        <w:pStyle w:val="Paragrafi"/>
        <w:rPr>
          <w:sz w:val="21"/>
          <w:szCs w:val="21"/>
          <w:lang w:val="sq-AL"/>
        </w:rPr>
      </w:pPr>
      <w:r w:rsidRPr="00042DB4">
        <w:rPr>
          <w:sz w:val="21"/>
          <w:szCs w:val="21"/>
          <w:lang w:val="sq-AL"/>
        </w:rPr>
        <w:t>Opsioni për të përcaktuar një aktiv financiar ose pasiv financiar me vlerën e drejtë nëpërmjet fitimit ose humbjes (nenet 4.1 dhe 4.2)</w:t>
      </w:r>
    </w:p>
    <w:p w:rsidR="00341FB2" w:rsidRPr="00042DB4" w:rsidRDefault="00341FB2" w:rsidP="00341FB2">
      <w:pPr>
        <w:pStyle w:val="Paragrafi"/>
        <w:rPr>
          <w:sz w:val="21"/>
          <w:szCs w:val="21"/>
          <w:lang w:val="sq-AL"/>
        </w:rPr>
      </w:pPr>
      <w:r w:rsidRPr="00042DB4">
        <w:rPr>
          <w:sz w:val="21"/>
          <w:szCs w:val="21"/>
          <w:lang w:val="sq-AL"/>
        </w:rPr>
        <w:t>B4.1.27</w:t>
      </w:r>
      <w:r w:rsidR="006B764D" w:rsidRPr="00042DB4">
        <w:rPr>
          <w:sz w:val="21"/>
          <w:szCs w:val="21"/>
          <w:lang w:val="sq-AL"/>
        </w:rPr>
        <w:t xml:space="preserve"> </w:t>
      </w:r>
      <w:r w:rsidRPr="00042DB4">
        <w:rPr>
          <w:sz w:val="21"/>
          <w:szCs w:val="21"/>
          <w:lang w:val="sq-AL"/>
        </w:rPr>
        <w:t>Në përputhje me kushtet në paragrafët 4.1.5 dhe 4.2.2, ky SNRF lejon një njësi ekonomike të përcaktojë një aktiv financiar, një detyrim financiar, ose një grup të instrumenteve financiare (aktive financiare, detyrime financiare ose të dyja) me vlerën e drejtë nëpërmjet fitimit ose humbjes me kusht që duke vepruar kështu rezulton në një informacion më të përshtatshëm.</w:t>
      </w:r>
    </w:p>
    <w:p w:rsidR="00341FB2" w:rsidRPr="00042DB4" w:rsidRDefault="00341FB2" w:rsidP="00341FB2">
      <w:pPr>
        <w:pStyle w:val="Paragrafi"/>
        <w:rPr>
          <w:sz w:val="21"/>
          <w:szCs w:val="21"/>
          <w:lang w:val="sq-AL"/>
        </w:rPr>
      </w:pPr>
      <w:r w:rsidRPr="00042DB4">
        <w:rPr>
          <w:sz w:val="21"/>
          <w:szCs w:val="21"/>
          <w:lang w:val="sq-AL"/>
        </w:rPr>
        <w:t>B4.1.28</w:t>
      </w:r>
      <w:r w:rsidR="006B764D" w:rsidRPr="00042DB4">
        <w:rPr>
          <w:sz w:val="21"/>
          <w:szCs w:val="21"/>
          <w:lang w:val="sq-AL"/>
        </w:rPr>
        <w:t xml:space="preserve"> </w:t>
      </w:r>
      <w:r w:rsidRPr="00042DB4">
        <w:rPr>
          <w:sz w:val="21"/>
          <w:szCs w:val="21"/>
          <w:lang w:val="sq-AL"/>
        </w:rPr>
        <w:t>Vendimi i një njësie ekonomike për të përcaktuar një aktiv financiar ose pasiv financiar me vlerën e drejtë nëpërmjet fitimit ose humbjes është i ngjashëm me një zgjedhje të politikës kontabël (edhe pse, ndryshe nga një zgjedhje e politikës kontabël, nuk është e nevojshme të zbatohet në mënyrë të qëndrueshme për të gjitha transaksionet e ngjashme). Kur njësia ekonomike mund të bëjë një zgjedhje të tillë, paragrafi 14 (b) i SNK 8 kërkon që politika e zgjedhur të çojë në pasqyra financiare që japin informacion më të besueshëm dhe më të rëndësishëm për efektet e transaksioneve, ngjarjeve dhe kushteve të tjera në pozicionin financiar të njësisë ekonomike, performancën financiare ose flukset monetare. Për shembull, në rastin e caktimit të një pasivi financiar</w:t>
      </w:r>
      <w:r w:rsidR="00105422" w:rsidRPr="00042DB4">
        <w:rPr>
          <w:sz w:val="21"/>
          <w:szCs w:val="21"/>
          <w:lang w:val="sq-AL"/>
        </w:rPr>
        <w:t>,</w:t>
      </w:r>
      <w:r w:rsidRPr="00042DB4">
        <w:rPr>
          <w:sz w:val="21"/>
          <w:szCs w:val="21"/>
          <w:lang w:val="sq-AL"/>
        </w:rPr>
        <w:t xml:space="preserve"> si pasiv me vlerën e drejtë nëpërmjet fitimit ose humbjes, paragrafi 4.2.2 përcakton </w:t>
      </w:r>
      <w:r w:rsidR="00105422" w:rsidRPr="00042DB4">
        <w:rPr>
          <w:sz w:val="21"/>
          <w:szCs w:val="21"/>
          <w:lang w:val="sq-AL"/>
        </w:rPr>
        <w:t xml:space="preserve">të </w:t>
      </w:r>
      <w:r w:rsidRPr="00042DB4">
        <w:rPr>
          <w:sz w:val="21"/>
          <w:szCs w:val="21"/>
          <w:lang w:val="sq-AL"/>
        </w:rPr>
        <w:t>dy</w:t>
      </w:r>
      <w:r w:rsidR="00105422" w:rsidRPr="00042DB4">
        <w:rPr>
          <w:sz w:val="21"/>
          <w:szCs w:val="21"/>
          <w:lang w:val="sq-AL"/>
        </w:rPr>
        <w:t>ja</w:t>
      </w:r>
      <w:r w:rsidRPr="00042DB4">
        <w:rPr>
          <w:sz w:val="21"/>
          <w:szCs w:val="21"/>
          <w:lang w:val="sq-AL"/>
        </w:rPr>
        <w:t xml:space="preserve"> rrethanat kur duhet të plotësohet kërkesa për më shumë informacion përkatës. Prandaj, për të bërë këtë përcaktim në përputhje me paragrafin 4.2.2, njësia ekonomike duhet të tregojë </w:t>
      </w:r>
      <w:r w:rsidR="001469D0" w:rsidRPr="00042DB4">
        <w:rPr>
          <w:sz w:val="21"/>
          <w:szCs w:val="21"/>
          <w:lang w:val="sq-AL"/>
        </w:rPr>
        <w:t>se ajo</w:t>
      </w:r>
      <w:r w:rsidRPr="00042DB4">
        <w:rPr>
          <w:sz w:val="21"/>
          <w:szCs w:val="21"/>
          <w:lang w:val="sq-AL"/>
        </w:rPr>
        <w:t xml:space="preserve"> është në njërën (ose të dyja) prej këtyre dy rrethanave.</w:t>
      </w:r>
    </w:p>
    <w:p w:rsidR="00341FB2" w:rsidRPr="00042DB4" w:rsidRDefault="00341FB2" w:rsidP="00341FB2">
      <w:pPr>
        <w:pStyle w:val="Paragrafi"/>
        <w:rPr>
          <w:sz w:val="21"/>
          <w:szCs w:val="21"/>
          <w:lang w:val="sq-AL"/>
        </w:rPr>
      </w:pPr>
      <w:r w:rsidRPr="00042DB4">
        <w:rPr>
          <w:sz w:val="21"/>
          <w:szCs w:val="21"/>
          <w:lang w:val="sq-AL"/>
        </w:rPr>
        <w:t>Përcaktimi eliminon apo redukton ndjeshëm një mospërputhje të kontabilitetit</w:t>
      </w:r>
    </w:p>
    <w:p w:rsidR="00341FB2" w:rsidRPr="00042DB4" w:rsidRDefault="00EF2FA1" w:rsidP="00341FB2">
      <w:pPr>
        <w:pStyle w:val="Paragrafi"/>
        <w:rPr>
          <w:sz w:val="21"/>
          <w:szCs w:val="21"/>
          <w:lang w:val="sq-AL"/>
        </w:rPr>
      </w:pPr>
      <w:r w:rsidRPr="00042DB4">
        <w:rPr>
          <w:sz w:val="21"/>
          <w:szCs w:val="21"/>
          <w:lang w:val="sq-AL"/>
        </w:rPr>
        <w:t xml:space="preserve">B4.1.29 </w:t>
      </w:r>
      <w:r w:rsidR="00341FB2" w:rsidRPr="00042DB4">
        <w:rPr>
          <w:sz w:val="21"/>
          <w:szCs w:val="21"/>
          <w:lang w:val="sq-AL"/>
        </w:rPr>
        <w:t xml:space="preserve">Matja e një aktivi financiar ose pasivi financiar dhe klasifikimi i ndryshimeve të njohura në vlerën e tij përcaktohet nga klasifikimi i elementit dhe nëse elementi është pjesë e një marrëdhënie mbrojtëse të caktuar. Këto kërkesa mund të krijojnë një mospërputhje të matjes apo të njohjes (nganjëherë referuar si një </w:t>
      </w:r>
      <w:r w:rsidR="00105422" w:rsidRPr="00042DB4">
        <w:rPr>
          <w:sz w:val="21"/>
          <w:szCs w:val="21"/>
          <w:lang w:val="sq-AL"/>
        </w:rPr>
        <w:t>“</w:t>
      </w:r>
      <w:r w:rsidR="00341FB2" w:rsidRPr="00042DB4">
        <w:rPr>
          <w:sz w:val="21"/>
          <w:szCs w:val="21"/>
          <w:lang w:val="sq-AL"/>
        </w:rPr>
        <w:t>mospërputhje kontabël</w:t>
      </w:r>
      <w:r w:rsidR="00105422" w:rsidRPr="00042DB4">
        <w:rPr>
          <w:sz w:val="21"/>
          <w:szCs w:val="21"/>
          <w:lang w:val="sq-AL"/>
        </w:rPr>
        <w:t>”</w:t>
      </w:r>
      <w:r w:rsidR="00341FB2" w:rsidRPr="00042DB4">
        <w:rPr>
          <w:sz w:val="21"/>
          <w:szCs w:val="21"/>
          <w:lang w:val="sq-AL"/>
        </w:rPr>
        <w:t xml:space="preserve">) kur, për shembull në mungesë të përcaktimit me vlerën e drejtë nëpërmjet fitimit ose humbjes, një aktiv financiar do të klasifikohej më pas si i matur me vlerën e drejtë dhe një pasiv që njësia ekonomike e konsideron të lidhur do të matej më pas me koston e amortizuar (pa njohur ndryshimet në vlerën e drejtë). Në rrethana të tilla, një njësi ekonomike mund të nxjerrë përfundimin se pasqyrat e saj financiare do të siguronin informacion më të përshtatshëm nëse edhe aktivi, dhe pasivi janë të matur me vlerën e drejtë nëpërmjet fitimit ose humbjes. </w:t>
      </w:r>
    </w:p>
    <w:p w:rsidR="00341FB2" w:rsidRPr="00042DB4" w:rsidRDefault="00341FB2" w:rsidP="00341FB2">
      <w:pPr>
        <w:pStyle w:val="Paragrafi"/>
        <w:rPr>
          <w:sz w:val="21"/>
          <w:szCs w:val="21"/>
          <w:lang w:val="sq-AL"/>
        </w:rPr>
      </w:pPr>
      <w:r w:rsidRPr="00042DB4">
        <w:rPr>
          <w:sz w:val="21"/>
          <w:szCs w:val="21"/>
          <w:lang w:val="sq-AL"/>
        </w:rPr>
        <w:t>B4.1.30</w:t>
      </w:r>
      <w:r w:rsidR="006B764D" w:rsidRPr="00042DB4">
        <w:rPr>
          <w:sz w:val="21"/>
          <w:szCs w:val="21"/>
          <w:lang w:val="sq-AL"/>
        </w:rPr>
        <w:t xml:space="preserve"> </w:t>
      </w:r>
      <w:r w:rsidRPr="00042DB4">
        <w:rPr>
          <w:sz w:val="21"/>
          <w:szCs w:val="21"/>
          <w:lang w:val="sq-AL"/>
        </w:rPr>
        <w:t>Shembujt e mëposhtëm tregojnë se kur mund të përmbushet ky kusht. Në të gjitha rastet, një njësi ekonomike mund ta përdorë këtë kusht për të përcaktuar aktivet financiare ose pasivet financiare me vlerën e drejtë nëpërmjet fitimit ose humbjes vetëm nëse plotëson parimin në paragrafin 4.1.5 ose 4.2.2 (a).</w:t>
      </w:r>
    </w:p>
    <w:p w:rsidR="00341FB2" w:rsidRPr="00042DB4" w:rsidRDefault="00EF2FA1" w:rsidP="00341FB2">
      <w:pPr>
        <w:pStyle w:val="Paragrafi"/>
        <w:rPr>
          <w:sz w:val="21"/>
          <w:szCs w:val="21"/>
          <w:lang w:val="sq-AL"/>
        </w:rPr>
      </w:pPr>
      <w:r w:rsidRPr="00042DB4">
        <w:rPr>
          <w:sz w:val="21"/>
          <w:szCs w:val="21"/>
          <w:lang w:val="sq-AL"/>
        </w:rPr>
        <w:t xml:space="preserve">a) </w:t>
      </w:r>
      <w:r w:rsidR="00341FB2" w:rsidRPr="00042DB4">
        <w:rPr>
          <w:sz w:val="21"/>
          <w:szCs w:val="21"/>
          <w:lang w:val="sq-AL"/>
        </w:rPr>
        <w:t xml:space="preserve">Një njësi ekonomike ka pasive sipas kontratave të sigurimit, matja e të cilave përfshin informacionin aktual (siç lejohet nga SNRF 4, paragrafi 24), ndërsa aktivet financiare, që konsiderohen të lidhura do të mateshin me koston e amortizuar. </w:t>
      </w:r>
    </w:p>
    <w:p w:rsidR="00341FB2" w:rsidRPr="00042DB4" w:rsidRDefault="00EF2FA1" w:rsidP="00341FB2">
      <w:pPr>
        <w:pStyle w:val="Paragrafi"/>
        <w:rPr>
          <w:sz w:val="21"/>
          <w:szCs w:val="21"/>
          <w:lang w:val="sq-AL"/>
        </w:rPr>
      </w:pPr>
      <w:r w:rsidRPr="00042DB4">
        <w:rPr>
          <w:sz w:val="21"/>
          <w:szCs w:val="21"/>
          <w:lang w:val="sq-AL"/>
        </w:rPr>
        <w:t xml:space="preserve">b) </w:t>
      </w:r>
      <w:r w:rsidR="00341FB2" w:rsidRPr="00042DB4">
        <w:rPr>
          <w:sz w:val="21"/>
          <w:szCs w:val="21"/>
          <w:lang w:val="sq-AL"/>
        </w:rPr>
        <w:t>Një njësi ekonomike ka aktive financiare, pasive financiare ose të dyja bashkë që kanë një rrezik, të tillë si rrezikun e normës së interesit, që shkakton ndryshime të kundërta në vlerën e drejtë që tentojnë të kompensojnë njëri-tjetrin. Megjithatë, vetëm disa nga instrumentet do të maten me vlerën e drejtë nëpërmjet fitimit ose humbjes (d</w:t>
      </w:r>
      <w:r w:rsidR="00105422" w:rsidRPr="00042DB4">
        <w:rPr>
          <w:sz w:val="21"/>
          <w:szCs w:val="21"/>
          <w:lang w:val="sq-AL"/>
        </w:rPr>
        <w:t>.</w:t>
      </w:r>
      <w:r w:rsidR="00341FB2" w:rsidRPr="00042DB4">
        <w:rPr>
          <w:sz w:val="21"/>
          <w:szCs w:val="21"/>
          <w:lang w:val="sq-AL"/>
        </w:rPr>
        <w:t>m</w:t>
      </w:r>
      <w:r w:rsidR="00105422" w:rsidRPr="00042DB4">
        <w:rPr>
          <w:sz w:val="21"/>
          <w:szCs w:val="21"/>
          <w:lang w:val="sq-AL"/>
        </w:rPr>
        <w:t>.th. janë derivativë</w:t>
      </w:r>
      <w:r w:rsidR="00341FB2" w:rsidRPr="00042DB4">
        <w:rPr>
          <w:sz w:val="21"/>
          <w:szCs w:val="21"/>
          <w:lang w:val="sq-AL"/>
        </w:rPr>
        <w:t xml:space="preserve"> ose janë të klasifikuar si të mbajtur për tregtim). Mund të jetë edhe rasti që kërkesat për kontabilitetin mbrojtës nuk janë plotësuar, për shembull për shkak se nuk janë plotësuar kërkesat për efektivitetin në paragrafin 88 të SNK 39.</w:t>
      </w:r>
      <w:r w:rsidR="006B764D" w:rsidRPr="00042DB4">
        <w:rPr>
          <w:sz w:val="21"/>
          <w:szCs w:val="21"/>
          <w:lang w:val="sq-AL"/>
        </w:rPr>
        <w:t xml:space="preserve"> </w:t>
      </w:r>
    </w:p>
    <w:p w:rsidR="00341FB2" w:rsidRPr="00042DB4" w:rsidRDefault="00EF2FA1" w:rsidP="00341FB2">
      <w:pPr>
        <w:pStyle w:val="Paragrafi"/>
        <w:rPr>
          <w:sz w:val="21"/>
          <w:szCs w:val="21"/>
          <w:lang w:val="sq-AL"/>
        </w:rPr>
      </w:pPr>
      <w:r w:rsidRPr="00042DB4">
        <w:rPr>
          <w:sz w:val="21"/>
          <w:szCs w:val="21"/>
          <w:lang w:val="sq-AL"/>
        </w:rPr>
        <w:t xml:space="preserve">c) </w:t>
      </w:r>
      <w:r w:rsidR="00341FB2" w:rsidRPr="00042DB4">
        <w:rPr>
          <w:sz w:val="21"/>
          <w:szCs w:val="21"/>
          <w:lang w:val="sq-AL"/>
        </w:rPr>
        <w:t>Një njësi ekonomike ka aktive financiare, pasive financiare ose të dyja bashkë që kanë një rrezik, të tillë</w:t>
      </w:r>
      <w:r w:rsidR="006B764D" w:rsidRPr="00042DB4">
        <w:rPr>
          <w:sz w:val="21"/>
          <w:szCs w:val="21"/>
          <w:lang w:val="sq-AL"/>
        </w:rPr>
        <w:t xml:space="preserve"> </w:t>
      </w:r>
      <w:r w:rsidR="00341FB2" w:rsidRPr="00042DB4">
        <w:rPr>
          <w:sz w:val="21"/>
          <w:szCs w:val="21"/>
          <w:lang w:val="sq-AL"/>
        </w:rPr>
        <w:t>si rrezikun e normës së interesit, që shkakton ndryshime të kundërta në vlerën e drejtë</w:t>
      </w:r>
      <w:r w:rsidR="00105422" w:rsidRPr="00042DB4">
        <w:rPr>
          <w:sz w:val="21"/>
          <w:szCs w:val="21"/>
          <w:lang w:val="sq-AL"/>
        </w:rPr>
        <w:t>,</w:t>
      </w:r>
      <w:r w:rsidR="00341FB2" w:rsidRPr="00042DB4">
        <w:rPr>
          <w:sz w:val="21"/>
          <w:szCs w:val="21"/>
          <w:lang w:val="sq-AL"/>
        </w:rPr>
        <w:t xml:space="preserve"> që tentojnë të kompensojnë njëri-tjetrin dhe njësia ekonomike nuk i kualifikon për kontabilitet mbrojtës për shkak se asnjë nga instrumentet nuk është një derivativ. Për më tepër, në mungesë të kontabilitetit mbrojtës ka një mospërputhje të konsiderueshme në njohjen e fitimeve dhe të humbjeve neto. Për shembull</w:t>
      </w:r>
      <w:r w:rsidR="00105422" w:rsidRPr="00042DB4">
        <w:rPr>
          <w:sz w:val="21"/>
          <w:szCs w:val="21"/>
          <w:lang w:val="sq-AL"/>
        </w:rPr>
        <w:t>,</w:t>
      </w:r>
      <w:r w:rsidR="00341FB2" w:rsidRPr="00042DB4">
        <w:rPr>
          <w:sz w:val="21"/>
          <w:szCs w:val="21"/>
          <w:lang w:val="sq-AL"/>
        </w:rPr>
        <w:t xml:space="preserve"> njësia ekonomike ka financuar një grup të caktuar kredish duke emetuar obligacione tregtare me ndryshime në vlerën e drejtë që tentojnë të kompensojnë njëri-tjetrin. Nëse, përveç kësaj, njësia ekonomike blen dhe shet rregu</w:t>
      </w:r>
      <w:r w:rsidR="00105422" w:rsidRPr="00042DB4">
        <w:rPr>
          <w:sz w:val="21"/>
          <w:szCs w:val="21"/>
          <w:lang w:val="sq-AL"/>
        </w:rPr>
        <w:t xml:space="preserve">llisht obligacione, por rrallë </w:t>
      </w:r>
      <w:r w:rsidR="00341FB2" w:rsidRPr="00042DB4">
        <w:rPr>
          <w:sz w:val="21"/>
          <w:szCs w:val="21"/>
          <w:lang w:val="sq-AL"/>
        </w:rPr>
        <w:t>ose ndonjëherë, blen dhe shet huat, raportimi si i huave</w:t>
      </w:r>
      <w:r w:rsidR="00096728" w:rsidRPr="00042DB4">
        <w:rPr>
          <w:sz w:val="21"/>
          <w:szCs w:val="21"/>
          <w:lang w:val="sq-AL"/>
        </w:rPr>
        <w:t>,</w:t>
      </w:r>
      <w:r w:rsidR="00341FB2" w:rsidRPr="00042DB4">
        <w:rPr>
          <w:sz w:val="21"/>
          <w:szCs w:val="21"/>
          <w:lang w:val="sq-AL"/>
        </w:rPr>
        <w:t xml:space="preserve"> dhe i obligacioneve me vlerën e drejtë nëpërmjet fitimit ose humbjes eliminon mospërputhjen në momentin</w:t>
      </w:r>
      <w:r w:rsidR="006B764D" w:rsidRPr="00042DB4">
        <w:rPr>
          <w:sz w:val="21"/>
          <w:szCs w:val="21"/>
          <w:lang w:val="sq-AL"/>
        </w:rPr>
        <w:t xml:space="preserve"> </w:t>
      </w:r>
      <w:r w:rsidR="00341FB2" w:rsidRPr="00042DB4">
        <w:rPr>
          <w:sz w:val="21"/>
          <w:szCs w:val="21"/>
          <w:lang w:val="sq-AL"/>
        </w:rPr>
        <w:t>e njohjes së fitimeve dhe humbjeve neto që ndryshe do të rezultonin nga matja e tyre me koston e amortizuar dhe njohjen e një fitimi ose humbje çdo herë që një obligacion riblihet.</w:t>
      </w:r>
    </w:p>
    <w:p w:rsidR="00341FB2" w:rsidRPr="00042DB4" w:rsidRDefault="00EF2FA1" w:rsidP="00341FB2">
      <w:pPr>
        <w:pStyle w:val="Paragrafi"/>
        <w:rPr>
          <w:sz w:val="21"/>
          <w:szCs w:val="21"/>
          <w:lang w:val="sq-AL"/>
        </w:rPr>
      </w:pPr>
      <w:r w:rsidRPr="00042DB4">
        <w:rPr>
          <w:sz w:val="21"/>
          <w:szCs w:val="21"/>
          <w:lang w:val="sq-AL"/>
        </w:rPr>
        <w:t xml:space="preserve">B4.1.31 </w:t>
      </w:r>
      <w:r w:rsidR="00341FB2" w:rsidRPr="00042DB4">
        <w:rPr>
          <w:sz w:val="21"/>
          <w:szCs w:val="21"/>
          <w:lang w:val="sq-AL"/>
        </w:rPr>
        <w:t>Në raste të tilla, si ato të përshkruara në paragrafin e mësipërm, në njohjen fillestare, për të caktuar aktivet financiare dhe pasivet financiare që nuk maten ndryshe veçse me vlerën e drejtë nëpërmjet fitimit ose humbjes mund të eliminohen ose reduktohen</w:t>
      </w:r>
      <w:r w:rsidR="006B764D" w:rsidRPr="00042DB4">
        <w:rPr>
          <w:sz w:val="21"/>
          <w:szCs w:val="21"/>
          <w:lang w:val="sq-AL"/>
        </w:rPr>
        <w:t xml:space="preserve"> </w:t>
      </w:r>
      <w:r w:rsidR="00341FB2" w:rsidRPr="00042DB4">
        <w:rPr>
          <w:sz w:val="21"/>
          <w:szCs w:val="21"/>
          <w:lang w:val="sq-AL"/>
        </w:rPr>
        <w:t>ndjeshëm mospërputhjet e matjes ose të njohjes dhe të jepet më shumë informacion përkatës. Për qëllime praktike, njësia ekonomike nuk duhet të hyjë në të gjitha aktivet dhe pasivet duke shkaktuar mospërputhje për matjen apo njohjen pikërisht në të njëjtën kohë. Një vonesë e arsyeshme është e lejuar me kusht që çdo transaksion përcaktohet</w:t>
      </w:r>
      <w:r w:rsidR="006B764D" w:rsidRPr="00042DB4">
        <w:rPr>
          <w:sz w:val="21"/>
          <w:szCs w:val="21"/>
          <w:lang w:val="sq-AL"/>
        </w:rPr>
        <w:t xml:space="preserve"> </w:t>
      </w:r>
      <w:r w:rsidR="00341FB2" w:rsidRPr="00042DB4">
        <w:rPr>
          <w:sz w:val="21"/>
          <w:szCs w:val="21"/>
          <w:lang w:val="sq-AL"/>
        </w:rPr>
        <w:t>si me vlerën e drejtë nëpërmjet fitimit ose humbjes në njohjen e tij fillestare dhe, në këtë kohë, çdo transaksion i mbetur pritet të ndodhë.</w:t>
      </w:r>
    </w:p>
    <w:p w:rsidR="00341FB2" w:rsidRPr="00042DB4" w:rsidRDefault="00EF2FA1" w:rsidP="00341FB2">
      <w:pPr>
        <w:pStyle w:val="Paragrafi"/>
        <w:rPr>
          <w:sz w:val="21"/>
          <w:szCs w:val="21"/>
          <w:lang w:val="sq-AL"/>
        </w:rPr>
      </w:pPr>
      <w:r w:rsidRPr="00042DB4">
        <w:rPr>
          <w:sz w:val="21"/>
          <w:szCs w:val="21"/>
          <w:lang w:val="sq-AL"/>
        </w:rPr>
        <w:t>B4.1.32</w:t>
      </w:r>
      <w:r w:rsidR="00341FB2" w:rsidRPr="00042DB4">
        <w:rPr>
          <w:sz w:val="21"/>
          <w:szCs w:val="21"/>
          <w:lang w:val="sq-AL"/>
        </w:rPr>
        <w:t xml:space="preserve"> Nuk do të ishte e pranueshme të përcaktohen vetëm disa prej aktiveve financiare dhe pasiveve financiare me vlerën e drejtë nëpërmjet fitimit ose humbjes që shkaktojnë mospërputhje nëse në këtë mënyrë nuk do të eliminohej ose </w:t>
      </w:r>
      <w:r w:rsidR="00096728" w:rsidRPr="00042DB4">
        <w:rPr>
          <w:sz w:val="21"/>
          <w:szCs w:val="21"/>
          <w:lang w:val="sq-AL"/>
        </w:rPr>
        <w:t xml:space="preserve">të </w:t>
      </w:r>
      <w:r w:rsidR="00341FB2" w:rsidRPr="00042DB4">
        <w:rPr>
          <w:sz w:val="21"/>
          <w:szCs w:val="21"/>
          <w:lang w:val="sq-AL"/>
        </w:rPr>
        <w:t>zvogëlohej ndjeshëm mospërputhja dhe pra nuk do të kishte më shumë informacion të përshtatshëm. Megjithatë, do të ishte e pranueshme të përcaktohen</w:t>
      </w:r>
      <w:r w:rsidR="006B764D" w:rsidRPr="00042DB4">
        <w:rPr>
          <w:sz w:val="21"/>
          <w:szCs w:val="21"/>
          <w:lang w:val="sq-AL"/>
        </w:rPr>
        <w:t xml:space="preserve"> </w:t>
      </w:r>
      <w:r w:rsidR="00341FB2" w:rsidRPr="00042DB4">
        <w:rPr>
          <w:sz w:val="21"/>
          <w:szCs w:val="21"/>
          <w:lang w:val="sq-AL"/>
        </w:rPr>
        <w:t>vetëm disa nga një numër</w:t>
      </w:r>
      <w:r w:rsidR="006B764D" w:rsidRPr="00042DB4">
        <w:rPr>
          <w:sz w:val="21"/>
          <w:szCs w:val="21"/>
          <w:lang w:val="sq-AL"/>
        </w:rPr>
        <w:t xml:space="preserve"> </w:t>
      </w:r>
      <w:r w:rsidR="00341FB2" w:rsidRPr="00042DB4">
        <w:rPr>
          <w:sz w:val="21"/>
          <w:szCs w:val="21"/>
          <w:lang w:val="sq-AL"/>
        </w:rPr>
        <w:t>aktivesh financiare të ngjashme ose pasivesh</w:t>
      </w:r>
      <w:r w:rsidR="006B764D" w:rsidRPr="00042DB4">
        <w:rPr>
          <w:sz w:val="21"/>
          <w:szCs w:val="21"/>
          <w:lang w:val="sq-AL"/>
        </w:rPr>
        <w:t xml:space="preserve"> </w:t>
      </w:r>
      <w:r w:rsidR="00341FB2" w:rsidRPr="00042DB4">
        <w:rPr>
          <w:sz w:val="21"/>
          <w:szCs w:val="21"/>
          <w:lang w:val="sq-AL"/>
        </w:rPr>
        <w:t>financiare të ngjashme, nëse duke vepruar kështu arrihet një zvogëlim i ndjeshëm (dhe ndoshta një ulje më e madhe se përcaktimet e tjera të lejueshme) i mospërputhjes. Për shembull, supozojmë një njësi ekonomike ka një numër pasivesh financiare të ngjashme me një shumë prej100</w:t>
      </w:r>
      <w:r w:rsidR="00933D55" w:rsidRPr="00042DB4">
        <w:rPr>
          <w:sz w:val="21"/>
          <w:szCs w:val="21"/>
          <w:lang w:val="sq-AL"/>
        </w:rPr>
        <w:t xml:space="preserve"> </w:t>
      </w:r>
      <w:r w:rsidR="00341FB2" w:rsidRPr="00042DB4">
        <w:rPr>
          <w:sz w:val="21"/>
          <w:szCs w:val="21"/>
          <w:lang w:val="sq-AL"/>
        </w:rPr>
        <w:t>NJM dhe një numër aktivesh financiare të ngjashme me një shumë prej 50</w:t>
      </w:r>
      <w:r w:rsidR="00933D55" w:rsidRPr="00042DB4">
        <w:rPr>
          <w:sz w:val="21"/>
          <w:szCs w:val="21"/>
          <w:lang w:val="sq-AL"/>
        </w:rPr>
        <w:t xml:space="preserve"> </w:t>
      </w:r>
      <w:r w:rsidR="00341FB2" w:rsidRPr="00042DB4">
        <w:rPr>
          <w:sz w:val="21"/>
          <w:szCs w:val="21"/>
          <w:lang w:val="sq-AL"/>
        </w:rPr>
        <w:t>NJM, por që janë të matura në baza të ndryshme. Njësia ekonomike mund të zvogëlojë ndjeshëm mospërputhjen në matje</w:t>
      </w:r>
      <w:r w:rsidR="00096728" w:rsidRPr="00042DB4">
        <w:rPr>
          <w:sz w:val="21"/>
          <w:szCs w:val="21"/>
          <w:lang w:val="sq-AL"/>
        </w:rPr>
        <w:t>,</w:t>
      </w:r>
      <w:r w:rsidR="00341FB2" w:rsidRPr="00042DB4">
        <w:rPr>
          <w:sz w:val="21"/>
          <w:szCs w:val="21"/>
          <w:lang w:val="sq-AL"/>
        </w:rPr>
        <w:t xml:space="preserve"> duke i përcaktuar në njohjen fillestare të gjitha aktivet, por vetëm disa nga pasivet (për shembull, pasivet individuale me një total të kombinuar prej 45</w:t>
      </w:r>
      <w:r w:rsidR="00933D55" w:rsidRPr="00042DB4">
        <w:rPr>
          <w:sz w:val="21"/>
          <w:szCs w:val="21"/>
          <w:lang w:val="sq-AL"/>
        </w:rPr>
        <w:t xml:space="preserve"> </w:t>
      </w:r>
      <w:r w:rsidR="00341FB2" w:rsidRPr="00042DB4">
        <w:rPr>
          <w:sz w:val="21"/>
          <w:szCs w:val="21"/>
          <w:lang w:val="sq-AL"/>
        </w:rPr>
        <w:t>NJM) me vlerën e drejtë nëpërmjet fitimit ose humbjes. Megjithatë, për shkak se përcaktimi si me vlerën e drejtë nëpërmjet fitimit ose humbjes mund të zbatohet vetëm për një instrument financiar në tërësi, njësia ekonomike në këtë shembull duhet të caktojë një ose më shumë pasive në tërësinë e tyre. Ajo nuk mund të përcaktojë ose një përbërës të një pasivi (p.sh. ndryshimet në vlerë që i takojnë vetëm një rreziku, të tilla si ndryshimet në normën e</w:t>
      </w:r>
      <w:r w:rsidR="00933D55" w:rsidRPr="00042DB4">
        <w:rPr>
          <w:sz w:val="21"/>
          <w:szCs w:val="21"/>
          <w:lang w:val="sq-AL"/>
        </w:rPr>
        <w:t xml:space="preserve"> interesit bazë)</w:t>
      </w:r>
      <w:r w:rsidR="00341FB2" w:rsidRPr="00042DB4">
        <w:rPr>
          <w:sz w:val="21"/>
          <w:szCs w:val="21"/>
          <w:lang w:val="sq-AL"/>
        </w:rPr>
        <w:t xml:space="preserve"> ose një pjesë (d</w:t>
      </w:r>
      <w:r w:rsidR="00933D55" w:rsidRPr="00042DB4">
        <w:rPr>
          <w:sz w:val="21"/>
          <w:szCs w:val="21"/>
          <w:lang w:val="sq-AL"/>
        </w:rPr>
        <w:t>.</w:t>
      </w:r>
      <w:r w:rsidR="00341FB2" w:rsidRPr="00042DB4">
        <w:rPr>
          <w:sz w:val="21"/>
          <w:szCs w:val="21"/>
          <w:lang w:val="sq-AL"/>
        </w:rPr>
        <w:t>m</w:t>
      </w:r>
      <w:r w:rsidR="00933D55" w:rsidRPr="00042DB4">
        <w:rPr>
          <w:sz w:val="21"/>
          <w:szCs w:val="21"/>
          <w:lang w:val="sq-AL"/>
        </w:rPr>
        <w:t>.</w:t>
      </w:r>
      <w:r w:rsidR="00341FB2" w:rsidRPr="00042DB4">
        <w:rPr>
          <w:sz w:val="21"/>
          <w:szCs w:val="21"/>
          <w:lang w:val="sq-AL"/>
        </w:rPr>
        <w:t>th. përqindje) të një pasivi.</w:t>
      </w:r>
    </w:p>
    <w:p w:rsidR="00341FB2" w:rsidRPr="00042DB4" w:rsidRDefault="00341FB2" w:rsidP="00341FB2">
      <w:pPr>
        <w:pStyle w:val="Paragrafi"/>
        <w:rPr>
          <w:sz w:val="21"/>
          <w:szCs w:val="21"/>
          <w:lang w:val="sq-AL"/>
        </w:rPr>
      </w:pPr>
      <w:r w:rsidRPr="00042DB4">
        <w:rPr>
          <w:sz w:val="21"/>
          <w:szCs w:val="21"/>
          <w:lang w:val="sq-AL"/>
        </w:rPr>
        <w:t>Një grup i pasiveve ose aktiveve financiare dhe i pasiveve financiare që menaxhohen dhe performanca e tyre</w:t>
      </w:r>
      <w:r w:rsidR="006B764D" w:rsidRPr="00042DB4">
        <w:rPr>
          <w:sz w:val="21"/>
          <w:szCs w:val="21"/>
          <w:lang w:val="sq-AL"/>
        </w:rPr>
        <w:t xml:space="preserve"> </w:t>
      </w:r>
      <w:r w:rsidRPr="00042DB4">
        <w:rPr>
          <w:sz w:val="21"/>
          <w:szCs w:val="21"/>
          <w:lang w:val="sq-AL"/>
        </w:rPr>
        <w:t>vlerësohet mbi bazën e vlerës së drejtë</w:t>
      </w:r>
      <w:r w:rsidR="006B764D" w:rsidRPr="00042DB4">
        <w:rPr>
          <w:sz w:val="21"/>
          <w:szCs w:val="21"/>
          <w:lang w:val="sq-AL"/>
        </w:rPr>
        <w:t xml:space="preserve"> </w:t>
      </w:r>
    </w:p>
    <w:p w:rsidR="00341FB2" w:rsidRPr="00042DB4" w:rsidRDefault="00EF2FA1" w:rsidP="00341FB2">
      <w:pPr>
        <w:pStyle w:val="Paragrafi"/>
        <w:rPr>
          <w:sz w:val="21"/>
          <w:szCs w:val="21"/>
          <w:lang w:val="sq-AL"/>
        </w:rPr>
      </w:pPr>
      <w:r w:rsidRPr="00042DB4">
        <w:rPr>
          <w:sz w:val="21"/>
          <w:szCs w:val="21"/>
          <w:lang w:val="sq-AL"/>
        </w:rPr>
        <w:t xml:space="preserve">B4.1.33 </w:t>
      </w:r>
      <w:r w:rsidR="00341FB2" w:rsidRPr="00042DB4">
        <w:rPr>
          <w:sz w:val="21"/>
          <w:szCs w:val="21"/>
          <w:lang w:val="sq-AL"/>
        </w:rPr>
        <w:t>Një njësi ekonomike mund të menaxhojë dhe të vlerësojë performancën e një grupi pasivesh financiare ose aktivesh financiare dhe pasivesh financiare</w:t>
      </w:r>
      <w:r w:rsidR="00096728" w:rsidRPr="00042DB4">
        <w:rPr>
          <w:sz w:val="21"/>
          <w:szCs w:val="21"/>
          <w:lang w:val="sq-AL"/>
        </w:rPr>
        <w:t>,</w:t>
      </w:r>
      <w:r w:rsidR="00341FB2" w:rsidRPr="00042DB4">
        <w:rPr>
          <w:sz w:val="21"/>
          <w:szCs w:val="21"/>
          <w:lang w:val="sq-AL"/>
        </w:rPr>
        <w:t xml:space="preserve"> në mënyrë të tillë që duke matur këtë grup me vlerën e drejtë nëpërmjet fitimit ose humbjes merret një informacion më i përshtatshëm. Në këtë r</w:t>
      </w:r>
      <w:r w:rsidR="00096728" w:rsidRPr="00042DB4">
        <w:rPr>
          <w:sz w:val="21"/>
          <w:szCs w:val="21"/>
          <w:lang w:val="sq-AL"/>
        </w:rPr>
        <w:t>ast, fokusi është në mënyrën se</w:t>
      </w:r>
      <w:r w:rsidR="00341FB2" w:rsidRPr="00042DB4">
        <w:rPr>
          <w:sz w:val="21"/>
          <w:szCs w:val="21"/>
          <w:lang w:val="sq-AL"/>
        </w:rPr>
        <w:t>si njësia ekonomike menaxhon dhe vlerëson performancën, sesa në natyrën e instrumenteve financiare.</w:t>
      </w:r>
    </w:p>
    <w:p w:rsidR="00341FB2" w:rsidRPr="00042DB4" w:rsidRDefault="00EF2FA1" w:rsidP="00341FB2">
      <w:pPr>
        <w:pStyle w:val="Paragrafi"/>
        <w:rPr>
          <w:sz w:val="21"/>
          <w:szCs w:val="21"/>
          <w:lang w:val="sq-AL"/>
        </w:rPr>
      </w:pPr>
      <w:r w:rsidRPr="00042DB4">
        <w:rPr>
          <w:sz w:val="21"/>
          <w:szCs w:val="21"/>
          <w:lang w:val="sq-AL"/>
        </w:rPr>
        <w:t>B4.1.34</w:t>
      </w:r>
      <w:r w:rsidR="00341FB2" w:rsidRPr="00042DB4">
        <w:rPr>
          <w:sz w:val="21"/>
          <w:szCs w:val="21"/>
          <w:lang w:val="sq-AL"/>
        </w:rPr>
        <w:t xml:space="preserve"> Për shembull, një njësi ekonomike mund ta përdorë këtë kusht për të përcaktuar pasivet financiare me vlerën e drejtë nëpërmjet fitimit ose humbjes nëse plotëson parimin në paragrafin 4.2.2 (b) dhe njësia ekonomike ka aktive financiare dhe detyrime financiare që ndajnë një ose më shumë rreziqe dhe këto rreziqe janë të menaxhuara dhe vlerësohen në bazë të vlerës së drejtë, në përputhje me një politikë të dokumentuar të menaxhimit të aktiveve dhe pasiveve. Një shembull mund të jetë një njësi ekonomike që ka emetuar </w:t>
      </w:r>
      <w:r w:rsidR="00933D55" w:rsidRPr="00042DB4">
        <w:rPr>
          <w:sz w:val="21"/>
          <w:szCs w:val="21"/>
          <w:lang w:val="sq-AL"/>
        </w:rPr>
        <w:t>“</w:t>
      </w:r>
      <w:r w:rsidR="00341FB2" w:rsidRPr="00042DB4">
        <w:rPr>
          <w:sz w:val="21"/>
          <w:szCs w:val="21"/>
          <w:lang w:val="sq-AL"/>
        </w:rPr>
        <w:t>produkte të strukturuara” që përmbajnë derivativë të shumtë të përfshirë dhe menaxhon rreziqet që rezultojnë mbi bazën e vlerës së drejtë duke përdorur një përzierje të instrumenteve derivative dhe financiare joderivative.</w:t>
      </w:r>
      <w:r w:rsidR="006B764D" w:rsidRPr="00042DB4">
        <w:rPr>
          <w:sz w:val="21"/>
          <w:szCs w:val="21"/>
          <w:lang w:val="sq-AL"/>
        </w:rPr>
        <w:t xml:space="preserve"> </w:t>
      </w:r>
    </w:p>
    <w:p w:rsidR="00341FB2" w:rsidRPr="00042DB4" w:rsidRDefault="00EF2FA1" w:rsidP="00341FB2">
      <w:pPr>
        <w:pStyle w:val="Paragrafi"/>
        <w:rPr>
          <w:sz w:val="21"/>
          <w:szCs w:val="21"/>
          <w:lang w:val="sq-AL"/>
        </w:rPr>
      </w:pPr>
      <w:r w:rsidRPr="00042DB4">
        <w:rPr>
          <w:sz w:val="21"/>
          <w:szCs w:val="21"/>
          <w:lang w:val="sq-AL"/>
        </w:rPr>
        <w:t xml:space="preserve">B4.1.35 </w:t>
      </w:r>
      <w:r w:rsidR="00341FB2" w:rsidRPr="00042DB4">
        <w:rPr>
          <w:sz w:val="21"/>
          <w:szCs w:val="21"/>
          <w:lang w:val="sq-AL"/>
        </w:rPr>
        <w:t>Siç vërehet më sipër, ky kusht mbështetet në mënyrën se si njësia ekonomike menaxhon dhe vlerëson</w:t>
      </w:r>
      <w:r w:rsidR="006B764D" w:rsidRPr="00042DB4">
        <w:rPr>
          <w:sz w:val="21"/>
          <w:szCs w:val="21"/>
          <w:lang w:val="sq-AL"/>
        </w:rPr>
        <w:t xml:space="preserve"> </w:t>
      </w:r>
      <w:r w:rsidR="00341FB2" w:rsidRPr="00042DB4">
        <w:rPr>
          <w:sz w:val="21"/>
          <w:szCs w:val="21"/>
          <w:lang w:val="sq-AL"/>
        </w:rPr>
        <w:t>performancën e grupit të instrumenteve financiare në shqyrtim. Prandaj, një njësi ekonomike (subjekt i kërkesës së përcaktimit në njohjen fillestare) që i përcakton pasivet financiare me vlerën e drejtë nëpërmjet fitimit ose humbjes në bazë të këtij kushti, do të përcaktojë të gjitha detyrimet e përshtatshme financiare që janë menaxhuar dhe vlerësuar së bashku.</w:t>
      </w:r>
      <w:r w:rsidR="006B764D" w:rsidRPr="00042DB4">
        <w:rPr>
          <w:sz w:val="21"/>
          <w:szCs w:val="21"/>
          <w:lang w:val="sq-AL"/>
        </w:rPr>
        <w:t xml:space="preserve"> </w:t>
      </w:r>
    </w:p>
    <w:p w:rsidR="00341FB2" w:rsidRPr="00042DB4" w:rsidRDefault="00EF2FA1" w:rsidP="00341FB2">
      <w:pPr>
        <w:pStyle w:val="Paragrafi"/>
        <w:rPr>
          <w:sz w:val="21"/>
          <w:szCs w:val="21"/>
          <w:lang w:val="sq-AL"/>
        </w:rPr>
      </w:pPr>
      <w:r w:rsidRPr="00042DB4">
        <w:rPr>
          <w:sz w:val="21"/>
          <w:szCs w:val="21"/>
          <w:lang w:val="sq-AL"/>
        </w:rPr>
        <w:t xml:space="preserve">B4.1.36 </w:t>
      </w:r>
      <w:r w:rsidR="00341FB2" w:rsidRPr="00042DB4">
        <w:rPr>
          <w:sz w:val="21"/>
          <w:szCs w:val="21"/>
          <w:lang w:val="sq-AL"/>
        </w:rPr>
        <w:t>Dokumentimi i strategjisë së njësisë ekonomike nuk duhet të jetë gjithëpërfshirës, por duhet të jetë i mjaftueshëm për të dëshmuar përputhjen me paragrafin 4.2.2 (b). Dokumentimi i tillë nuk është i nevojshëm për çdo zë individual, por mund të jetë mbi një bazë portofoli. Për shembull, në qoftë se sistemi i menaxhimit të performancës për një departament</w:t>
      </w:r>
      <w:r w:rsidR="00933D55" w:rsidRPr="00042DB4">
        <w:rPr>
          <w:sz w:val="21"/>
          <w:szCs w:val="21"/>
          <w:lang w:val="sq-AL"/>
        </w:rPr>
        <w:t xml:space="preserve">, </w:t>
      </w:r>
      <w:r w:rsidR="00341FB2" w:rsidRPr="00042DB4">
        <w:rPr>
          <w:sz w:val="21"/>
          <w:szCs w:val="21"/>
          <w:lang w:val="sq-AL"/>
        </w:rPr>
        <w:t>siç është miratuar nga personeli drejtues kryesor i njësisë ekonomike</w:t>
      </w:r>
      <w:r w:rsidR="00933D55" w:rsidRPr="00042DB4">
        <w:rPr>
          <w:sz w:val="21"/>
          <w:szCs w:val="21"/>
          <w:lang w:val="sq-AL"/>
        </w:rPr>
        <w:t>,</w:t>
      </w:r>
      <w:r w:rsidR="00341FB2" w:rsidRPr="00042DB4">
        <w:rPr>
          <w:sz w:val="21"/>
          <w:szCs w:val="21"/>
          <w:lang w:val="sq-AL"/>
        </w:rPr>
        <w:t xml:space="preserve"> tregon qartë se performanca e tij vlerësohet në bazë të kthimit total, nuk kërkohet dokumentim i mëtejshëm për të demonstruar pajtueshmërinë me paragrafin 4.2.2 (b).</w:t>
      </w:r>
    </w:p>
    <w:p w:rsidR="00341FB2" w:rsidRPr="00042DB4" w:rsidRDefault="00341FB2" w:rsidP="00341FB2">
      <w:pPr>
        <w:pStyle w:val="Paragrafi"/>
        <w:rPr>
          <w:sz w:val="21"/>
          <w:szCs w:val="21"/>
          <w:lang w:val="sq-AL"/>
        </w:rPr>
      </w:pPr>
      <w:r w:rsidRPr="00042DB4">
        <w:rPr>
          <w:sz w:val="21"/>
          <w:szCs w:val="21"/>
          <w:lang w:val="sq-AL"/>
        </w:rPr>
        <w:t>Derivativët e përfshirë (seksioni 4.3)</w:t>
      </w:r>
    </w:p>
    <w:p w:rsidR="00341FB2" w:rsidRPr="00042DB4" w:rsidRDefault="00EF2FA1" w:rsidP="00341FB2">
      <w:pPr>
        <w:pStyle w:val="Paragrafi"/>
        <w:rPr>
          <w:sz w:val="21"/>
          <w:szCs w:val="21"/>
          <w:lang w:val="sq-AL"/>
        </w:rPr>
      </w:pPr>
      <w:r w:rsidRPr="00042DB4">
        <w:rPr>
          <w:sz w:val="21"/>
          <w:szCs w:val="21"/>
          <w:lang w:val="sq-AL"/>
        </w:rPr>
        <w:t xml:space="preserve">B4.3.1 </w:t>
      </w:r>
      <w:r w:rsidR="00341FB2" w:rsidRPr="00042DB4">
        <w:rPr>
          <w:sz w:val="21"/>
          <w:szCs w:val="21"/>
          <w:lang w:val="sq-AL"/>
        </w:rPr>
        <w:t>Kur një njësi ekonomike bëhet palë në një kontratë hibride me një instrument bazë që nuk është një aktiv brenda objektit të këtij SNRF, paragrafi 4.3.3 kërkon që njësia ekonomike të identifikojë çdo derivativ të përfshirë, të vlerësojë nëse është e nevojshme të jenë</w:t>
      </w:r>
      <w:r w:rsidR="00096728" w:rsidRPr="00042DB4">
        <w:rPr>
          <w:sz w:val="21"/>
          <w:szCs w:val="21"/>
          <w:lang w:val="sq-AL"/>
        </w:rPr>
        <w:t xml:space="preserve"> të ndarë nga kontrata bazë dhe</w:t>
      </w:r>
      <w:r w:rsidR="00341FB2" w:rsidRPr="00042DB4">
        <w:rPr>
          <w:sz w:val="21"/>
          <w:szCs w:val="21"/>
          <w:lang w:val="sq-AL"/>
        </w:rPr>
        <w:t xml:space="preserve"> për ata që kërkohet të jenë të ndarë, të maten derivativët me vlerën e drejtë në njohjen fillestare dhe më pas.</w:t>
      </w:r>
      <w:r w:rsidR="006B764D" w:rsidRPr="00042DB4">
        <w:rPr>
          <w:sz w:val="21"/>
          <w:szCs w:val="21"/>
          <w:lang w:val="sq-AL"/>
        </w:rPr>
        <w:t xml:space="preserve"> </w:t>
      </w:r>
    </w:p>
    <w:p w:rsidR="00341FB2" w:rsidRPr="00042DB4" w:rsidRDefault="00EF2FA1" w:rsidP="00341FB2">
      <w:pPr>
        <w:pStyle w:val="Paragrafi"/>
        <w:rPr>
          <w:sz w:val="21"/>
          <w:szCs w:val="21"/>
          <w:lang w:val="sq-AL"/>
        </w:rPr>
      </w:pPr>
      <w:r w:rsidRPr="00042DB4">
        <w:rPr>
          <w:sz w:val="21"/>
          <w:szCs w:val="21"/>
          <w:lang w:val="sq-AL"/>
        </w:rPr>
        <w:t xml:space="preserve">B4.3.2 </w:t>
      </w:r>
      <w:r w:rsidR="00341FB2" w:rsidRPr="00042DB4">
        <w:rPr>
          <w:sz w:val="21"/>
          <w:szCs w:val="21"/>
          <w:lang w:val="sq-AL"/>
        </w:rPr>
        <w:t>Nëse një kontratë bazë nuk e ka deklaruar apo paracaktuar maturimin dhe paraqet një interes të mbetur në aktivet neto të një njësie ekonomike, atëherë karakteristikat e saj ekonomike dhe rreziqet janë ato të një instrumenti të kapitalit neto dhe një derivativ i përfshirë do të duhet të ketë karakteristikat e kapitalit që lidhen me të njëjtën njësi ekonomike që të konsiderohet si i lidhur</w:t>
      </w:r>
      <w:r w:rsidR="006B764D" w:rsidRPr="00042DB4">
        <w:rPr>
          <w:sz w:val="21"/>
          <w:szCs w:val="21"/>
          <w:lang w:val="sq-AL"/>
        </w:rPr>
        <w:t xml:space="preserve"> </w:t>
      </w:r>
      <w:r w:rsidR="00341FB2" w:rsidRPr="00042DB4">
        <w:rPr>
          <w:sz w:val="21"/>
          <w:szCs w:val="21"/>
          <w:lang w:val="sq-AL"/>
        </w:rPr>
        <w:t xml:space="preserve">ngushtë. Nëse kontrata bazë nuk është një instrument kapitali neto dhe plotëson përkufizimin e një instrumenti financiar, atëherë karakteristikat e saj ekonomike dhe rreziqet janë ato të një instrumenti borxhi. </w:t>
      </w:r>
    </w:p>
    <w:p w:rsidR="00341FB2" w:rsidRPr="00042DB4" w:rsidRDefault="00EF2FA1" w:rsidP="00341FB2">
      <w:pPr>
        <w:pStyle w:val="Paragrafi"/>
        <w:rPr>
          <w:sz w:val="21"/>
          <w:szCs w:val="21"/>
          <w:lang w:val="sq-AL"/>
        </w:rPr>
      </w:pPr>
      <w:r w:rsidRPr="00042DB4">
        <w:rPr>
          <w:sz w:val="21"/>
          <w:szCs w:val="21"/>
          <w:lang w:val="sq-AL"/>
        </w:rPr>
        <w:t xml:space="preserve">B4.3.3 </w:t>
      </w:r>
      <w:r w:rsidR="00341FB2" w:rsidRPr="00042DB4">
        <w:rPr>
          <w:sz w:val="21"/>
          <w:szCs w:val="21"/>
          <w:lang w:val="sq-AL"/>
        </w:rPr>
        <w:t>Një derivativ i përfshirë pa opsion (i tillë si një kontratë e të ardhmes) ndahet nga kontrata bazë e tij mbështetur në kushtet thelbësore të paraqitura apo të nënkuptuara, në mënyrë që të ketë një vlerë të drejtë zero në njohjen fillestare. Një derivativ i përfshirë bazuar në opsion (i tillë si një kontratë me opsion</w:t>
      </w:r>
      <w:r w:rsidR="006B764D" w:rsidRPr="00042DB4">
        <w:rPr>
          <w:sz w:val="21"/>
          <w:szCs w:val="21"/>
          <w:lang w:val="sq-AL"/>
        </w:rPr>
        <w:t xml:space="preserve"> </w:t>
      </w:r>
      <w:r w:rsidR="00341FB2" w:rsidRPr="00042DB4">
        <w:rPr>
          <w:sz w:val="21"/>
          <w:szCs w:val="21"/>
          <w:lang w:val="sq-AL"/>
        </w:rPr>
        <w:t>kthimi, blerje, me kufi maksimal, kufi minimal ose shkëmbimi) ndahet nga kontrata bazë e tij mbështetur në kushtet e caktuara në funksion të opsionit. Shuma fillestare kontabël e instrumentit bazë është shuma e mbetur pasi ndahet derivativi i përfshirë.</w:t>
      </w:r>
    </w:p>
    <w:p w:rsidR="003E680D" w:rsidRDefault="003E680D" w:rsidP="00341FB2">
      <w:pPr>
        <w:pStyle w:val="Paragrafi"/>
        <w:rPr>
          <w:sz w:val="21"/>
          <w:szCs w:val="21"/>
          <w:lang w:val="sq-AL"/>
        </w:rPr>
      </w:pPr>
    </w:p>
    <w:p w:rsidR="003E680D" w:rsidRDefault="003E680D" w:rsidP="00341FB2">
      <w:pPr>
        <w:pStyle w:val="Paragrafi"/>
        <w:rPr>
          <w:sz w:val="21"/>
          <w:szCs w:val="21"/>
          <w:lang w:val="sq-AL"/>
        </w:rPr>
      </w:pPr>
    </w:p>
    <w:p w:rsidR="00341FB2" w:rsidRPr="00042DB4" w:rsidRDefault="00341FB2" w:rsidP="00341FB2">
      <w:pPr>
        <w:pStyle w:val="Paragrafi"/>
        <w:rPr>
          <w:sz w:val="21"/>
          <w:szCs w:val="21"/>
          <w:lang w:val="sq-AL"/>
        </w:rPr>
      </w:pPr>
      <w:r w:rsidRPr="00042DB4">
        <w:rPr>
          <w:sz w:val="21"/>
          <w:szCs w:val="21"/>
          <w:lang w:val="sq-AL"/>
        </w:rPr>
        <w:t>B4.3.4 Në përgjithësi, derivativët e shumëfishtë të përfshirë në një kontratë të vetme hibride trajtohen si një përbërës i vetëm i derivativit të përfshirë. Megjithatë, derivativët e përfshirë që klasifikohen si kapital neto (shih SNK 32) trajtohen veças nga ato të klasifikuar si aktive ose pasive. Përveç kësaj, nëse një kontratë hibride ka më shumë se një derivativ të përfshirë dhe këta derivativë lidhen me ekspozime të ndryshme ndaj rrezikut dhe janë lehtësisht të ndashëm dhe të pavarur nga njëri-tjetri, ata trajtohen veçmas nga njëri-tjetri.</w:t>
      </w:r>
    </w:p>
    <w:p w:rsidR="00341FB2" w:rsidRPr="00042DB4" w:rsidRDefault="00EF2FA1" w:rsidP="00341FB2">
      <w:pPr>
        <w:pStyle w:val="Paragrafi"/>
        <w:rPr>
          <w:sz w:val="21"/>
          <w:szCs w:val="21"/>
          <w:lang w:val="sq-AL"/>
        </w:rPr>
      </w:pPr>
      <w:r w:rsidRPr="00042DB4">
        <w:rPr>
          <w:sz w:val="21"/>
          <w:szCs w:val="21"/>
          <w:lang w:val="sq-AL"/>
        </w:rPr>
        <w:t xml:space="preserve">B4.3.5 </w:t>
      </w:r>
      <w:r w:rsidR="00341FB2" w:rsidRPr="00042DB4">
        <w:rPr>
          <w:sz w:val="21"/>
          <w:szCs w:val="21"/>
          <w:lang w:val="sq-AL"/>
        </w:rPr>
        <w:t>Karakteristikat ekonomike dhe rreziqet e një derivativi të përfshirë nuk janë të lidhura ngushtë me kontratën bazë (paragrafi 4.3.3 (a)) në shembujt e mëposhtëm. Në këta shembuj, duke supozuar se janë plotësuar kushtet në paragrafin 4.3.3 (b) dhe (c), një njësi ekonomike i trajton derivativët e përfshirë veçmas nga kontrata bazë.</w:t>
      </w:r>
      <w:r w:rsidR="006B764D" w:rsidRPr="00042DB4">
        <w:rPr>
          <w:sz w:val="21"/>
          <w:szCs w:val="21"/>
          <w:lang w:val="sq-AL"/>
        </w:rPr>
        <w:t xml:space="preserve"> </w:t>
      </w:r>
    </w:p>
    <w:p w:rsidR="00341FB2" w:rsidRPr="00042DB4" w:rsidRDefault="00EF2FA1" w:rsidP="00341FB2">
      <w:pPr>
        <w:pStyle w:val="Paragrafi"/>
        <w:rPr>
          <w:sz w:val="21"/>
          <w:szCs w:val="21"/>
          <w:lang w:val="sq-AL"/>
        </w:rPr>
      </w:pPr>
      <w:r w:rsidRPr="00042DB4">
        <w:rPr>
          <w:sz w:val="21"/>
          <w:szCs w:val="21"/>
          <w:lang w:val="sq-AL"/>
        </w:rPr>
        <w:t xml:space="preserve">a) </w:t>
      </w:r>
      <w:r w:rsidR="00341FB2" w:rsidRPr="00042DB4">
        <w:rPr>
          <w:sz w:val="21"/>
          <w:szCs w:val="21"/>
          <w:lang w:val="sq-AL"/>
        </w:rPr>
        <w:t>Një kontratë me opsion e përfshirë në një instrument që i jep mundësi mbajtësit të kërkojë nga lëshuesi të riblejë instrumentin për një shumë mjetesh monetare ose aktivesh të tjera, që ndryshon në bazë të ndryshimit të çmimit të kapitalit ose të mallrave</w:t>
      </w:r>
      <w:r w:rsidR="00096728" w:rsidRPr="00042DB4">
        <w:rPr>
          <w:sz w:val="21"/>
          <w:szCs w:val="21"/>
          <w:lang w:val="sq-AL"/>
        </w:rPr>
        <w:t>,</w:t>
      </w:r>
      <w:r w:rsidR="00341FB2" w:rsidRPr="00042DB4">
        <w:rPr>
          <w:sz w:val="21"/>
          <w:szCs w:val="21"/>
          <w:lang w:val="sq-AL"/>
        </w:rPr>
        <w:t xml:space="preserve"> ose indeksit, nuk është e lidhur ngushtë me një instrument borxhi bazë.</w:t>
      </w:r>
    </w:p>
    <w:p w:rsidR="00341FB2" w:rsidRPr="00042DB4" w:rsidRDefault="00EF2FA1" w:rsidP="00341FB2">
      <w:pPr>
        <w:pStyle w:val="Paragrafi"/>
        <w:rPr>
          <w:sz w:val="21"/>
          <w:szCs w:val="21"/>
          <w:lang w:val="sq-AL"/>
        </w:rPr>
      </w:pPr>
      <w:r w:rsidRPr="00042DB4">
        <w:rPr>
          <w:sz w:val="21"/>
          <w:szCs w:val="21"/>
          <w:lang w:val="sq-AL"/>
        </w:rPr>
        <w:t xml:space="preserve">b) </w:t>
      </w:r>
      <w:r w:rsidR="00341FB2" w:rsidRPr="00042DB4">
        <w:rPr>
          <w:sz w:val="21"/>
          <w:szCs w:val="21"/>
          <w:lang w:val="sq-AL"/>
        </w:rPr>
        <w:t>Një opsion apo një parashikim a</w:t>
      </w:r>
      <w:r w:rsidR="00D67200" w:rsidRPr="00042DB4">
        <w:rPr>
          <w:sz w:val="21"/>
          <w:szCs w:val="21"/>
          <w:lang w:val="sq-AL"/>
        </w:rPr>
        <w:t>utom</w:t>
      </w:r>
      <w:r w:rsidR="00341FB2" w:rsidRPr="00042DB4">
        <w:rPr>
          <w:sz w:val="21"/>
          <w:szCs w:val="21"/>
          <w:lang w:val="sq-AL"/>
        </w:rPr>
        <w:t>atik për të zgjatur kohën e mbetur deri në maturim të një instrumenti borxhi nuk është i lidhur ngushtë me instrumentin bazë të borxhit nëse nuk ka një rregullim në harmoni me normën e përafërt aktuale të interesit të tregut në kohën e shtrirjes. Në qoftë se një njësi ekonomike emeton një instrument borxhi dhe mbajtësi i tij shkruan një opsion blerjeje për</w:t>
      </w:r>
      <w:r w:rsidR="006B764D" w:rsidRPr="00042DB4">
        <w:rPr>
          <w:sz w:val="21"/>
          <w:szCs w:val="21"/>
          <w:lang w:val="sq-AL"/>
        </w:rPr>
        <w:t xml:space="preserve"> </w:t>
      </w:r>
      <w:r w:rsidR="00341FB2" w:rsidRPr="00042DB4">
        <w:rPr>
          <w:sz w:val="21"/>
          <w:szCs w:val="21"/>
          <w:lang w:val="sq-AL"/>
        </w:rPr>
        <w:t>instrumentin e borxhit me një palë të tretë, emetuesi e trajton opsionin e blerjes si një zgjatje të afatit të maturimit të instrumentit të borxhit me kusht që emetuesit mund t</w:t>
      </w:r>
      <w:r w:rsidR="00D67200" w:rsidRPr="00042DB4">
        <w:rPr>
          <w:sz w:val="21"/>
          <w:szCs w:val="21"/>
          <w:lang w:val="sq-AL"/>
        </w:rPr>
        <w:t>’</w:t>
      </w:r>
      <w:r w:rsidR="00341FB2" w:rsidRPr="00042DB4">
        <w:rPr>
          <w:sz w:val="21"/>
          <w:szCs w:val="21"/>
          <w:lang w:val="sq-AL"/>
        </w:rPr>
        <w:t>i kërkohet të marrë pjesë në ose të lehtësojë ritregtimin e instrumentit të borxhit, si rezultat i ushtrimit të opsionit.</w:t>
      </w:r>
    </w:p>
    <w:p w:rsidR="00341FB2" w:rsidRPr="00042DB4" w:rsidRDefault="00EF2FA1" w:rsidP="00341FB2">
      <w:pPr>
        <w:pStyle w:val="Paragrafi"/>
        <w:rPr>
          <w:sz w:val="21"/>
          <w:szCs w:val="21"/>
          <w:lang w:val="sq-AL"/>
        </w:rPr>
      </w:pPr>
      <w:r w:rsidRPr="00042DB4">
        <w:rPr>
          <w:sz w:val="21"/>
          <w:szCs w:val="21"/>
          <w:lang w:val="sq-AL"/>
        </w:rPr>
        <w:t xml:space="preserve">c) </w:t>
      </w:r>
      <w:r w:rsidR="00341FB2" w:rsidRPr="00042DB4">
        <w:rPr>
          <w:sz w:val="21"/>
          <w:szCs w:val="21"/>
          <w:lang w:val="sq-AL"/>
        </w:rPr>
        <w:t>Interesi i indeksuar i kapitalit ose pagesat e principalit të përfshira në një instrument borxhi ose në kontratën e sigurimit</w:t>
      </w:r>
      <w:r w:rsidR="00D67200" w:rsidRPr="00042DB4">
        <w:rPr>
          <w:sz w:val="21"/>
          <w:szCs w:val="21"/>
          <w:lang w:val="sq-AL"/>
        </w:rPr>
        <w:t xml:space="preserve"> -</w:t>
      </w:r>
      <w:r w:rsidR="00341FB2" w:rsidRPr="00042DB4">
        <w:rPr>
          <w:sz w:val="21"/>
          <w:szCs w:val="21"/>
          <w:lang w:val="sq-AL"/>
        </w:rPr>
        <w:t xml:space="preserve"> me të cilin shuma e interesit ose e principalit është e indeksuar me vler</w:t>
      </w:r>
      <w:r w:rsidR="00D67200" w:rsidRPr="00042DB4">
        <w:rPr>
          <w:sz w:val="21"/>
          <w:szCs w:val="21"/>
          <w:lang w:val="sq-AL"/>
        </w:rPr>
        <w:t xml:space="preserve">ën e instrumenteve të kapitalit - </w:t>
      </w:r>
      <w:r w:rsidR="00341FB2" w:rsidRPr="00042DB4">
        <w:rPr>
          <w:sz w:val="21"/>
          <w:szCs w:val="21"/>
          <w:lang w:val="sq-AL"/>
        </w:rPr>
        <w:t>nuk janë të lidhura ngushtë me instrumentin bazë, sepse rreziqet e natyrshme në derivativin bazë dhe të përfshirë janë të ndryshme.</w:t>
      </w:r>
    </w:p>
    <w:p w:rsidR="00341FB2" w:rsidRPr="00042DB4" w:rsidRDefault="00EF2FA1" w:rsidP="00341FB2">
      <w:pPr>
        <w:pStyle w:val="Paragrafi"/>
        <w:rPr>
          <w:sz w:val="21"/>
          <w:szCs w:val="21"/>
          <w:lang w:val="sq-AL"/>
        </w:rPr>
      </w:pPr>
      <w:r w:rsidRPr="00042DB4">
        <w:rPr>
          <w:sz w:val="21"/>
          <w:szCs w:val="21"/>
          <w:lang w:val="sq-AL"/>
        </w:rPr>
        <w:t xml:space="preserve">d) </w:t>
      </w:r>
      <w:r w:rsidR="00341FB2" w:rsidRPr="00042DB4">
        <w:rPr>
          <w:sz w:val="21"/>
          <w:szCs w:val="21"/>
          <w:lang w:val="sq-AL"/>
        </w:rPr>
        <w:t xml:space="preserve">Interesi i indeksuar i mallit ose pagesat e principalit të përfshirë në një instrument borxhi ose kontratës e sigurimit - me të cilin shuma e interesit ose principalit është indeksuar me çmimin e një malli (i tillë si ari) </w:t>
      </w:r>
      <w:r w:rsidR="00D67200" w:rsidRPr="00042DB4">
        <w:rPr>
          <w:sz w:val="21"/>
          <w:szCs w:val="21"/>
          <w:lang w:val="sq-AL"/>
        </w:rPr>
        <w:t>-</w:t>
      </w:r>
      <w:r w:rsidR="00341FB2" w:rsidRPr="00042DB4">
        <w:rPr>
          <w:sz w:val="21"/>
          <w:szCs w:val="21"/>
          <w:lang w:val="sq-AL"/>
        </w:rPr>
        <w:t xml:space="preserve"> nuk janë të lidhura ngushtë me instrumentin bazë për shkak se rreziqet e natyrshme në derivativin bazë dhe të përfshirë janë të ndryshme.</w:t>
      </w:r>
    </w:p>
    <w:p w:rsidR="00341FB2" w:rsidRPr="00042DB4" w:rsidRDefault="00EF2FA1" w:rsidP="00341FB2">
      <w:pPr>
        <w:pStyle w:val="Paragrafi"/>
        <w:rPr>
          <w:sz w:val="21"/>
          <w:szCs w:val="21"/>
          <w:lang w:val="sq-AL"/>
        </w:rPr>
      </w:pPr>
      <w:r w:rsidRPr="00042DB4">
        <w:rPr>
          <w:sz w:val="21"/>
          <w:szCs w:val="21"/>
          <w:lang w:val="sq-AL"/>
        </w:rPr>
        <w:t xml:space="preserve">e) </w:t>
      </w:r>
      <w:r w:rsidR="00341FB2" w:rsidRPr="00042DB4">
        <w:rPr>
          <w:sz w:val="21"/>
          <w:szCs w:val="21"/>
          <w:lang w:val="sq-AL"/>
        </w:rPr>
        <w:t>Një opsion blerje</w:t>
      </w:r>
      <w:r w:rsidR="002A367B" w:rsidRPr="00042DB4">
        <w:rPr>
          <w:sz w:val="21"/>
          <w:szCs w:val="21"/>
          <w:lang w:val="sq-AL"/>
        </w:rPr>
        <w:t>je</w:t>
      </w:r>
      <w:r w:rsidR="00341FB2" w:rsidRPr="00042DB4">
        <w:rPr>
          <w:sz w:val="21"/>
          <w:szCs w:val="21"/>
          <w:lang w:val="sq-AL"/>
        </w:rPr>
        <w:t>, kthimi apo parapagimi i përfshirë në një kontratë bazë borxhi ose kontratë bazë sigurimi nuk është i lidhur ngushtë me kontratën bazë nëse:</w:t>
      </w:r>
    </w:p>
    <w:p w:rsidR="00341FB2" w:rsidRPr="00042DB4" w:rsidRDefault="00A858E1" w:rsidP="00341FB2">
      <w:pPr>
        <w:pStyle w:val="Paragrafi"/>
        <w:rPr>
          <w:sz w:val="21"/>
          <w:szCs w:val="21"/>
          <w:lang w:val="sq-AL"/>
        </w:rPr>
      </w:pPr>
      <w:r w:rsidRPr="00042DB4">
        <w:rPr>
          <w:sz w:val="21"/>
          <w:szCs w:val="21"/>
          <w:lang w:val="sq-AL"/>
        </w:rPr>
        <w:t xml:space="preserve"> </w:t>
      </w:r>
      <w:r w:rsidR="00EF2FA1" w:rsidRPr="00042DB4">
        <w:rPr>
          <w:sz w:val="21"/>
          <w:szCs w:val="21"/>
          <w:lang w:val="sq-AL"/>
        </w:rPr>
        <w:t xml:space="preserve">i) </w:t>
      </w:r>
      <w:r w:rsidR="00341FB2" w:rsidRPr="00042DB4">
        <w:rPr>
          <w:sz w:val="21"/>
          <w:szCs w:val="21"/>
          <w:lang w:val="sq-AL"/>
        </w:rPr>
        <w:t>çmimi i ushtrimit të opsionit është përafërsisht i barabartë, në çdo datë të ushtrimit, me koston e amortizuar të instrumentit bazë të borxhit ose vlerën kontabël të kontratës bazë të sigurimit; ose</w:t>
      </w:r>
    </w:p>
    <w:p w:rsidR="00341FB2" w:rsidRPr="00042DB4" w:rsidRDefault="00EF2FA1" w:rsidP="00341FB2">
      <w:pPr>
        <w:pStyle w:val="Paragrafi"/>
        <w:rPr>
          <w:sz w:val="21"/>
          <w:szCs w:val="21"/>
          <w:lang w:val="sq-AL"/>
        </w:rPr>
      </w:pPr>
      <w:r w:rsidRPr="00042DB4">
        <w:rPr>
          <w:sz w:val="21"/>
          <w:szCs w:val="21"/>
          <w:lang w:val="sq-AL"/>
        </w:rPr>
        <w:t xml:space="preserve">ii) </w:t>
      </w:r>
      <w:r w:rsidR="00341FB2" w:rsidRPr="00042DB4">
        <w:rPr>
          <w:sz w:val="21"/>
          <w:szCs w:val="21"/>
          <w:lang w:val="sq-AL"/>
        </w:rPr>
        <w:t>çmimi i ushtrimit të një opsioni parapagimi rimburson huadhënësin për një shumë deri në vlerën e përafërt aktuale të interesit të humbur për periudhën e mbetur të kontratës bazë. Interesi i humbur është produkt i shumës së principalit të parapaguar shumëzuar me normën diferenciale të interesit. Norma diferenciale e interesit është tejkalimi i normës së interesit efektiv të kontratës bazë mbi normën e interesit efektiv të njësisë ekonomike që do të merrte në datën e parapagimit nëse ajo riinveston shumën e principalit të parapaguar në një kontratë të ngjashme për periudhën e mbetur të kontratës bazë.</w:t>
      </w:r>
      <w:r w:rsidR="006B764D" w:rsidRPr="00042DB4">
        <w:rPr>
          <w:sz w:val="21"/>
          <w:szCs w:val="21"/>
          <w:lang w:val="sq-AL"/>
        </w:rPr>
        <w:t xml:space="preserve"> </w:t>
      </w:r>
    </w:p>
    <w:p w:rsidR="00341FB2" w:rsidRPr="00042DB4" w:rsidRDefault="00341FB2" w:rsidP="00341FB2">
      <w:pPr>
        <w:pStyle w:val="Paragrafi"/>
        <w:rPr>
          <w:sz w:val="21"/>
          <w:szCs w:val="21"/>
          <w:lang w:val="sq-AL"/>
        </w:rPr>
      </w:pPr>
      <w:r w:rsidRPr="00042DB4">
        <w:rPr>
          <w:sz w:val="21"/>
          <w:szCs w:val="21"/>
          <w:lang w:val="sq-AL"/>
        </w:rPr>
        <w:t>Vlerësimi nëse opsioni i blerjes apo kthimit është i lidhur ngushtë me kontratën bazë të borxhit bëhet para se të ndahet elementi i kapitalit neto të një instrumenti borxhi të konvertueshëm në përputhje me SNK 32.</w:t>
      </w:r>
    </w:p>
    <w:p w:rsidR="00341FB2" w:rsidRPr="00042DB4" w:rsidRDefault="00EF2FA1" w:rsidP="00341FB2">
      <w:pPr>
        <w:pStyle w:val="Paragrafi"/>
        <w:rPr>
          <w:sz w:val="21"/>
          <w:szCs w:val="21"/>
          <w:lang w:val="sq-AL"/>
        </w:rPr>
      </w:pPr>
      <w:r w:rsidRPr="00042DB4">
        <w:rPr>
          <w:sz w:val="21"/>
          <w:szCs w:val="21"/>
          <w:lang w:val="sq-AL"/>
        </w:rPr>
        <w:t xml:space="preserve">f) </w:t>
      </w:r>
      <w:r w:rsidR="00341FB2" w:rsidRPr="00042DB4">
        <w:rPr>
          <w:sz w:val="21"/>
          <w:szCs w:val="21"/>
          <w:lang w:val="sq-AL"/>
        </w:rPr>
        <w:t>Derivativët e kredisë, që janë të përfshirë në një instrument bazë borxhi dhe lejojnë njërën palë (përfituesin)</w:t>
      </w:r>
      <w:r w:rsidR="006B764D" w:rsidRPr="00042DB4">
        <w:rPr>
          <w:sz w:val="21"/>
          <w:szCs w:val="21"/>
          <w:lang w:val="sq-AL"/>
        </w:rPr>
        <w:t xml:space="preserve"> </w:t>
      </w:r>
      <w:r w:rsidR="00341FB2" w:rsidRPr="00042DB4">
        <w:rPr>
          <w:sz w:val="21"/>
          <w:szCs w:val="21"/>
          <w:lang w:val="sq-AL"/>
        </w:rPr>
        <w:t>të transferojë rrezikun e kredisë të një aktivi të veçantë reference</w:t>
      </w:r>
      <w:r w:rsidR="005D6B9F" w:rsidRPr="00042DB4">
        <w:rPr>
          <w:sz w:val="21"/>
          <w:szCs w:val="21"/>
          <w:lang w:val="sq-AL"/>
        </w:rPr>
        <w:t>, të cilin nuk mund ta ketë, te</w:t>
      </w:r>
      <w:r w:rsidR="00341FB2" w:rsidRPr="00042DB4">
        <w:rPr>
          <w:sz w:val="21"/>
          <w:szCs w:val="21"/>
          <w:lang w:val="sq-AL"/>
        </w:rPr>
        <w:t xml:space="preserve"> një palë </w:t>
      </w:r>
      <w:r w:rsidR="005D6B9F" w:rsidRPr="00042DB4">
        <w:rPr>
          <w:sz w:val="21"/>
          <w:szCs w:val="21"/>
          <w:lang w:val="sq-AL"/>
        </w:rPr>
        <w:t>tjetër (</w:t>
      </w:r>
      <w:r w:rsidR="00341FB2" w:rsidRPr="00042DB4">
        <w:rPr>
          <w:sz w:val="21"/>
          <w:szCs w:val="21"/>
          <w:lang w:val="sq-AL"/>
        </w:rPr>
        <w:t>garantuesi), nuk janë të lidhur ngushtë me instrumentin bazë të borxhit. Derivativë të tillë të kredisë lejojnë garantuesin të marrë përsipër rrezikun e kredisë lidhur me aktivin e referencës pa e zotëruar drejtpërdrejt atë.</w:t>
      </w:r>
    </w:p>
    <w:p w:rsidR="00341FB2" w:rsidRPr="00042DB4" w:rsidRDefault="00EF2FA1" w:rsidP="00341FB2">
      <w:pPr>
        <w:pStyle w:val="Paragrafi"/>
        <w:rPr>
          <w:sz w:val="21"/>
          <w:szCs w:val="21"/>
          <w:lang w:val="sq-AL"/>
        </w:rPr>
      </w:pPr>
      <w:r w:rsidRPr="00042DB4">
        <w:rPr>
          <w:sz w:val="21"/>
          <w:szCs w:val="21"/>
          <w:lang w:val="sq-AL"/>
        </w:rPr>
        <w:t xml:space="preserve">B4.3.6 </w:t>
      </w:r>
      <w:r w:rsidR="00341FB2" w:rsidRPr="00042DB4">
        <w:rPr>
          <w:sz w:val="21"/>
          <w:szCs w:val="21"/>
          <w:lang w:val="sq-AL"/>
        </w:rPr>
        <w:t xml:space="preserve">Një shembull i një kontrate hibride është një instrument financiar që i jep mbajtësit të drejtën për t’ia kthyer përsëri instrumentin financiar emetuesit në këmbim të një shume mjetesh monetare ose aktivesh të tjera financiare që ndryshon në bazë të ndryshimit në një indeks të kapitalit neto apo mallrave që mund të rritet ose zvogëlohet (një </w:t>
      </w:r>
      <w:r w:rsidR="005D6B9F" w:rsidRPr="00042DB4">
        <w:rPr>
          <w:sz w:val="21"/>
          <w:szCs w:val="21"/>
          <w:lang w:val="sq-AL"/>
        </w:rPr>
        <w:t>“</w:t>
      </w:r>
      <w:r w:rsidR="00341FB2" w:rsidRPr="00042DB4">
        <w:rPr>
          <w:sz w:val="21"/>
          <w:szCs w:val="21"/>
          <w:lang w:val="sq-AL"/>
        </w:rPr>
        <w:t>instrumenti i kthimit të aksionit</w:t>
      </w:r>
      <w:r w:rsidR="005D6B9F" w:rsidRPr="00042DB4">
        <w:rPr>
          <w:sz w:val="21"/>
          <w:szCs w:val="21"/>
          <w:lang w:val="sq-AL"/>
        </w:rPr>
        <w:t>”</w:t>
      </w:r>
      <w:r w:rsidR="00341FB2" w:rsidRPr="00042DB4">
        <w:rPr>
          <w:sz w:val="21"/>
          <w:szCs w:val="21"/>
          <w:lang w:val="sq-AL"/>
        </w:rPr>
        <w:t>). Vetëm nëse emetuesi në njohjen fillestare i përcakton instrumentet e kthimit të aksioneve si një pasiv financiar me vlerën e drejtë nëpërmjet fitimit ose humbjes, është e nevojshme të ndahet një derivativ i përfshirë (p.sh. pagesa e principalit të indeksuar) sipas paragrafit 4.3.3, sepse kontrata bazë është një instrument borxhi sipas paragrafit B4.3.2 dhe pagesa e principalit të indeksuar nuk është e lidhur ngushtë me një instrument bazë të borxhit sipas paragrafit B4.3.5 (a). Meqë pagesa e principalit mund të rritet dhe të ulet, derivativi i përfshirë është një derivativ pa opsion, vlera e të cilit është e indeksuar me variabël bazë.</w:t>
      </w:r>
    </w:p>
    <w:p w:rsidR="00341FB2" w:rsidRPr="00042DB4" w:rsidRDefault="00EF2FA1" w:rsidP="00341FB2">
      <w:pPr>
        <w:pStyle w:val="Paragrafi"/>
        <w:rPr>
          <w:sz w:val="21"/>
          <w:szCs w:val="21"/>
          <w:lang w:val="sq-AL"/>
        </w:rPr>
      </w:pPr>
      <w:r w:rsidRPr="00042DB4">
        <w:rPr>
          <w:sz w:val="21"/>
          <w:szCs w:val="21"/>
          <w:lang w:val="sq-AL"/>
        </w:rPr>
        <w:t xml:space="preserve">B4.3.7 </w:t>
      </w:r>
      <w:r w:rsidR="00341FB2" w:rsidRPr="00042DB4">
        <w:rPr>
          <w:sz w:val="21"/>
          <w:szCs w:val="21"/>
          <w:lang w:val="sq-AL"/>
        </w:rPr>
        <w:t>Në rastin e një instrumenti të kthyeshëm që mund të kthehet përsëri në çdo kohë për një shumë mjetesh monetare të barabartë me një pjesë proporcionale të vlerës neto të aktivit të një njësie ekonomike (të tilla si njësitë e një fondi të përbashkët të hapur ose disa produkte investimesh të lidhura me njësinë), efekti i ndarjes së një derivativi të përfshirë dhe trajtimi kontabël për çdo përbërës është të matet kontrata hibride me shumën e riblerjes që është e pagueshme në fund të periudhës raportuese, në qoftë se mbajtësi ushtron të drejtën e tij për t’ia kthyer përsëri instrumentin emetuesit.</w:t>
      </w:r>
    </w:p>
    <w:p w:rsidR="00341FB2" w:rsidRPr="00042DB4" w:rsidRDefault="00EF2FA1" w:rsidP="00341FB2">
      <w:pPr>
        <w:pStyle w:val="Paragrafi"/>
        <w:rPr>
          <w:sz w:val="21"/>
          <w:szCs w:val="21"/>
          <w:lang w:val="sq-AL"/>
        </w:rPr>
      </w:pPr>
      <w:r w:rsidRPr="00042DB4">
        <w:rPr>
          <w:sz w:val="21"/>
          <w:szCs w:val="21"/>
          <w:lang w:val="sq-AL"/>
        </w:rPr>
        <w:t xml:space="preserve">B4.3.8 </w:t>
      </w:r>
      <w:r w:rsidR="00341FB2" w:rsidRPr="00042DB4">
        <w:rPr>
          <w:sz w:val="21"/>
          <w:szCs w:val="21"/>
          <w:lang w:val="sq-AL"/>
        </w:rPr>
        <w:t>Karakteristikat ekonomike dhe rreziqet e një derivativi të përfshirë janë të lidhura ngushtë me karakteristikat ekonomike dhe rreziqet e kontratës bazë në shembujt e mëposhtëm. Në këta shembuj, një njësi ekonomike nuk i trajton derivativët e përfshirë veçmas nga kontrata bazë.</w:t>
      </w:r>
      <w:r w:rsidR="006B764D" w:rsidRPr="00042DB4">
        <w:rPr>
          <w:sz w:val="21"/>
          <w:szCs w:val="21"/>
          <w:lang w:val="sq-AL"/>
        </w:rPr>
        <w:t xml:space="preserve"> </w:t>
      </w:r>
    </w:p>
    <w:p w:rsidR="00341FB2" w:rsidRPr="00042DB4" w:rsidRDefault="00EF2FA1" w:rsidP="00341FB2">
      <w:pPr>
        <w:pStyle w:val="Paragrafi"/>
        <w:rPr>
          <w:sz w:val="21"/>
          <w:szCs w:val="21"/>
          <w:lang w:val="sq-AL"/>
        </w:rPr>
      </w:pPr>
      <w:r w:rsidRPr="00042DB4">
        <w:rPr>
          <w:sz w:val="21"/>
          <w:szCs w:val="21"/>
          <w:lang w:val="sq-AL"/>
        </w:rPr>
        <w:t xml:space="preserve">a) </w:t>
      </w:r>
      <w:r w:rsidR="00341FB2" w:rsidRPr="00042DB4">
        <w:rPr>
          <w:sz w:val="21"/>
          <w:szCs w:val="21"/>
          <w:lang w:val="sq-AL"/>
        </w:rPr>
        <w:t>Një derivativ i përfshirë në të cilin baza është një normë interesi ose indeksi i normës së interesit që mund të ndryshojë shumën e interesit, që ndryshe do të paguhej ose arkëtohej nga një kontratë bazë borxhi me interes</w:t>
      </w:r>
      <w:r w:rsidR="00A858E1" w:rsidRPr="00042DB4">
        <w:rPr>
          <w:sz w:val="21"/>
          <w:szCs w:val="21"/>
          <w:lang w:val="sq-AL"/>
        </w:rPr>
        <w:t>,</w:t>
      </w:r>
      <w:r w:rsidR="00341FB2" w:rsidRPr="00042DB4">
        <w:rPr>
          <w:sz w:val="21"/>
          <w:szCs w:val="21"/>
          <w:lang w:val="sq-AL"/>
        </w:rPr>
        <w:t xml:space="preserve"> ose një kontratë sigurimi e lidhur ngushtë me kontratën bazë përveç nëse kontrata hibride mund të shlyhet në një mënyrë të tillë që mbajtësi nuk do të mbulonte kryesisht të gjithë investimin e tij të njohur, ose derivativi i përfshirë mundet të paktën të dyfishojë normën fillestare të kthimit mbi kontratën bazë për mbajtësin dhe mund të çojë në një normë kthimi që është të paktën dyfish i asaj të tregut për një kontratë me kushte të njëjta si kontrata bazë.</w:t>
      </w:r>
    </w:p>
    <w:p w:rsidR="00341FB2" w:rsidRPr="00042DB4" w:rsidRDefault="00EF2FA1" w:rsidP="00341FB2">
      <w:pPr>
        <w:pStyle w:val="Paragrafi"/>
        <w:rPr>
          <w:sz w:val="21"/>
          <w:szCs w:val="21"/>
          <w:lang w:val="sq-AL"/>
        </w:rPr>
      </w:pPr>
      <w:r w:rsidRPr="00042DB4">
        <w:rPr>
          <w:sz w:val="21"/>
          <w:szCs w:val="21"/>
          <w:lang w:val="sq-AL"/>
        </w:rPr>
        <w:t xml:space="preserve">b) </w:t>
      </w:r>
      <w:r w:rsidR="00341FB2" w:rsidRPr="00042DB4">
        <w:rPr>
          <w:sz w:val="21"/>
          <w:szCs w:val="21"/>
          <w:lang w:val="sq-AL"/>
        </w:rPr>
        <w:t>Një derivativ me kufi maksimal ose minimal i përfshirë në normën e interesit të një kontrate borxhi</w:t>
      </w:r>
      <w:r w:rsidR="00A858E1" w:rsidRPr="00042DB4">
        <w:rPr>
          <w:sz w:val="21"/>
          <w:szCs w:val="21"/>
          <w:lang w:val="sq-AL"/>
        </w:rPr>
        <w:t>,</w:t>
      </w:r>
      <w:r w:rsidR="00341FB2" w:rsidRPr="00042DB4">
        <w:rPr>
          <w:sz w:val="21"/>
          <w:szCs w:val="21"/>
          <w:lang w:val="sq-AL"/>
        </w:rPr>
        <w:t xml:space="preserve"> ose kontratë sigurimi është i lidhur ngushtë me kontratën bazë, me kusht që kufiri maksimal</w:t>
      </w:r>
      <w:r w:rsidR="00A858E1" w:rsidRPr="00042DB4">
        <w:rPr>
          <w:sz w:val="21"/>
          <w:szCs w:val="21"/>
          <w:lang w:val="sq-AL"/>
        </w:rPr>
        <w:t>,</w:t>
      </w:r>
      <w:r w:rsidR="00341FB2" w:rsidRPr="00042DB4">
        <w:rPr>
          <w:sz w:val="21"/>
          <w:szCs w:val="21"/>
          <w:lang w:val="sq-AL"/>
        </w:rPr>
        <w:t xml:space="preserve"> në ose mbi normën e tregut të interesit dhe ai minimal është në ose nën normën e tregut të interesit kur kontrata emetohet, dhe kufiri maksimal ose minimal është i ndikuar nga lidhja me kontratën bazë. Në mënyrë të ngjashme, dispozitat e përfshira në një kontratë për të blerë ose shitur një aktiv (p.sh. një mall) që vendosin një kufi maksimal dhe minimal mbi çmimin që duhet paguar ose arkëtuar për aktivin janë të lidhura ngushtë me kontratën bazë nëse të dy kufijtë janë pa para në fillimin e kontratës dhe nuk janë të ndikuar.</w:t>
      </w:r>
    </w:p>
    <w:p w:rsidR="00341FB2" w:rsidRPr="00042DB4" w:rsidRDefault="00EF2FA1" w:rsidP="00341FB2">
      <w:pPr>
        <w:pStyle w:val="Paragrafi"/>
        <w:rPr>
          <w:sz w:val="21"/>
          <w:szCs w:val="21"/>
          <w:lang w:val="sq-AL"/>
        </w:rPr>
      </w:pPr>
      <w:r w:rsidRPr="00042DB4">
        <w:rPr>
          <w:sz w:val="21"/>
          <w:szCs w:val="21"/>
          <w:lang w:val="sq-AL"/>
        </w:rPr>
        <w:t xml:space="preserve">c) </w:t>
      </w:r>
      <w:r w:rsidR="00341FB2" w:rsidRPr="00042DB4">
        <w:rPr>
          <w:sz w:val="21"/>
          <w:szCs w:val="21"/>
          <w:lang w:val="sq-AL"/>
        </w:rPr>
        <w:t>Një derivativ në monedhë të huaj, që ofron një seri pagesash të principalit ose të interesit të shprehura në monedhë të huaj dhe ka të përfshirë në një instrument borxhi (p.sh. një obligacion në monedhë të dyfishtë) është i lidhur ngushtë me instrumentin bazë të borxhit. Një derivativ i tillë nuk është i ndarë nga instrumenti bazë, sepse SNK 21 kërkon që fitimet dhe humbjet neto në monedhë të huaj nga zërat monetarë të njihen në fitim ose humbje.</w:t>
      </w:r>
    </w:p>
    <w:p w:rsidR="00341FB2" w:rsidRPr="00042DB4" w:rsidRDefault="00EF2FA1" w:rsidP="00341FB2">
      <w:pPr>
        <w:pStyle w:val="Paragrafi"/>
        <w:rPr>
          <w:sz w:val="21"/>
          <w:szCs w:val="21"/>
          <w:lang w:val="sq-AL"/>
        </w:rPr>
      </w:pPr>
      <w:r w:rsidRPr="00042DB4">
        <w:rPr>
          <w:sz w:val="21"/>
          <w:szCs w:val="21"/>
          <w:lang w:val="sq-AL"/>
        </w:rPr>
        <w:t xml:space="preserve">d) </w:t>
      </w:r>
      <w:r w:rsidR="00341FB2" w:rsidRPr="00042DB4">
        <w:rPr>
          <w:sz w:val="21"/>
          <w:szCs w:val="21"/>
          <w:lang w:val="sq-AL"/>
        </w:rPr>
        <w:t>Një derivativ në monedhë të huaj i përfshirë në një kontratë bazë që është një kontratë sigurimi ose një instrument jofinanciar (si një kontratë për blerjen ose shitjen e një zëri jofinanciar, ku çmimi është i shprehur në monedhë të huaj) është i lidhur ngushtë me kontratën bazë po qe se është i ndikuar, nuk përmban një tipar opsioni, dhe kërkon pagesa të shprehura në një nga monedhat e mëposhtme:</w:t>
      </w:r>
    </w:p>
    <w:p w:rsidR="00A858E1" w:rsidRPr="00042DB4" w:rsidRDefault="00A858E1" w:rsidP="00A858E1">
      <w:pPr>
        <w:pStyle w:val="Paragrafi"/>
        <w:rPr>
          <w:sz w:val="21"/>
          <w:szCs w:val="21"/>
          <w:lang w:val="sq-AL"/>
        </w:rPr>
      </w:pPr>
      <w:r w:rsidRPr="00042DB4">
        <w:rPr>
          <w:sz w:val="21"/>
          <w:szCs w:val="21"/>
          <w:lang w:val="sq-AL"/>
        </w:rPr>
        <w:t xml:space="preserve"> </w:t>
      </w:r>
      <w:r w:rsidR="00EF2FA1" w:rsidRPr="00042DB4">
        <w:rPr>
          <w:sz w:val="21"/>
          <w:szCs w:val="21"/>
          <w:lang w:val="sq-AL"/>
        </w:rPr>
        <w:t xml:space="preserve">i) </w:t>
      </w:r>
      <w:r w:rsidR="00341FB2" w:rsidRPr="00042DB4">
        <w:rPr>
          <w:sz w:val="21"/>
          <w:szCs w:val="21"/>
          <w:lang w:val="sq-AL"/>
        </w:rPr>
        <w:t>në monedhën funksionale të çdo pale të rëndësishme të kësaj kontrate;</w:t>
      </w:r>
    </w:p>
    <w:p w:rsidR="00A858E1" w:rsidRPr="00042DB4" w:rsidRDefault="00EF2FA1" w:rsidP="00A858E1">
      <w:pPr>
        <w:pStyle w:val="Paragrafi"/>
        <w:rPr>
          <w:sz w:val="21"/>
          <w:szCs w:val="21"/>
          <w:lang w:val="sq-AL"/>
        </w:rPr>
      </w:pPr>
      <w:r w:rsidRPr="00042DB4">
        <w:rPr>
          <w:sz w:val="21"/>
          <w:szCs w:val="21"/>
          <w:lang w:val="sq-AL"/>
        </w:rPr>
        <w:t xml:space="preserve">ii) </w:t>
      </w:r>
      <w:r w:rsidR="00341FB2" w:rsidRPr="00042DB4">
        <w:rPr>
          <w:sz w:val="21"/>
          <w:szCs w:val="21"/>
          <w:lang w:val="sq-AL"/>
        </w:rPr>
        <w:t>në monedhën në të cilën zakonisht shprehet çmimi i mallit ose shërbimit përkatës që është blerë ose dorëzuar, në transaksionet tregtare në mbarë botën (të till</w:t>
      </w:r>
      <w:r w:rsidR="00D60CF4" w:rsidRPr="00042DB4">
        <w:rPr>
          <w:sz w:val="21"/>
          <w:szCs w:val="21"/>
          <w:lang w:val="sq-AL"/>
        </w:rPr>
        <w:t>ë</w:t>
      </w:r>
      <w:r w:rsidR="00341FB2" w:rsidRPr="00042DB4">
        <w:rPr>
          <w:sz w:val="21"/>
          <w:szCs w:val="21"/>
          <w:lang w:val="sq-AL"/>
        </w:rPr>
        <w:t xml:space="preserve"> si</w:t>
      </w:r>
      <w:r w:rsidR="00D60CF4" w:rsidRPr="00042DB4">
        <w:rPr>
          <w:sz w:val="21"/>
          <w:szCs w:val="21"/>
          <w:lang w:val="sq-AL"/>
        </w:rPr>
        <w:t xml:space="preserve"> </w:t>
      </w:r>
      <w:r w:rsidR="00341FB2" w:rsidRPr="00042DB4">
        <w:rPr>
          <w:sz w:val="21"/>
          <w:szCs w:val="21"/>
          <w:lang w:val="sq-AL"/>
        </w:rPr>
        <w:t>dollari amerikan për transaksionet e naftës së papërpunuar); ose</w:t>
      </w:r>
    </w:p>
    <w:p w:rsidR="00341FB2" w:rsidRPr="00042DB4" w:rsidRDefault="00EF2FA1" w:rsidP="00A858E1">
      <w:pPr>
        <w:pStyle w:val="Paragrafi"/>
        <w:rPr>
          <w:sz w:val="21"/>
          <w:szCs w:val="21"/>
          <w:lang w:val="sq-AL"/>
        </w:rPr>
      </w:pPr>
      <w:r w:rsidRPr="00042DB4">
        <w:rPr>
          <w:sz w:val="21"/>
          <w:szCs w:val="21"/>
          <w:lang w:val="sq-AL"/>
        </w:rPr>
        <w:t xml:space="preserve">iii) </w:t>
      </w:r>
      <w:r w:rsidR="00341FB2" w:rsidRPr="00042DB4">
        <w:rPr>
          <w:sz w:val="21"/>
          <w:szCs w:val="21"/>
          <w:lang w:val="sq-AL"/>
        </w:rPr>
        <w:t>një monedhë që përdoret zakonisht në kontratat për të blerë ose shitur zërat jofinanciarë në mjedisin ekonomik në të cilin transaksioni kryhet (p.sh. një monedhë relativisht e qëndrueshme dhe likuide që përdoret zakonisht në transaksionet e biznesit lokal ose të tregtisë së jashtme).</w:t>
      </w:r>
    </w:p>
    <w:p w:rsidR="00341FB2" w:rsidRPr="00042DB4" w:rsidRDefault="00EF2FA1" w:rsidP="00341FB2">
      <w:pPr>
        <w:pStyle w:val="Paragrafi"/>
        <w:rPr>
          <w:sz w:val="21"/>
          <w:szCs w:val="21"/>
          <w:lang w:val="sq-AL"/>
        </w:rPr>
      </w:pPr>
      <w:r w:rsidRPr="00042DB4">
        <w:rPr>
          <w:sz w:val="21"/>
          <w:szCs w:val="21"/>
          <w:lang w:val="sq-AL"/>
        </w:rPr>
        <w:t xml:space="preserve">e) </w:t>
      </w:r>
      <w:r w:rsidR="00341FB2" w:rsidRPr="00042DB4">
        <w:rPr>
          <w:sz w:val="21"/>
          <w:szCs w:val="21"/>
          <w:lang w:val="sq-AL"/>
        </w:rPr>
        <w:t>Një opsion parapagimi i përfshirë në një interes të shitur veçmas ose principal të shitur veçmas është i lidhur ngushtë me kontratën bazë nëse kontrata bazë</w:t>
      </w:r>
      <w:r w:rsidR="0034534C" w:rsidRPr="00042DB4">
        <w:rPr>
          <w:sz w:val="21"/>
          <w:szCs w:val="21"/>
          <w:lang w:val="sq-AL"/>
        </w:rPr>
        <w:t xml:space="preserve">: </w:t>
      </w:r>
      <w:r w:rsidR="00341FB2" w:rsidRPr="00042DB4">
        <w:rPr>
          <w:sz w:val="21"/>
          <w:szCs w:val="21"/>
          <w:lang w:val="sq-AL"/>
        </w:rPr>
        <w:t>i) fillimisht rezulton nga ndarja e të drejtës për të arkëtuar flukse monetare kontraktuale të një instrumenti financiar</w:t>
      </w:r>
      <w:r w:rsidR="00A858E1" w:rsidRPr="00042DB4">
        <w:rPr>
          <w:sz w:val="21"/>
          <w:szCs w:val="21"/>
          <w:lang w:val="sq-AL"/>
        </w:rPr>
        <w:t>,</w:t>
      </w:r>
      <w:r w:rsidR="00341FB2" w:rsidRPr="00042DB4">
        <w:rPr>
          <w:sz w:val="21"/>
          <w:szCs w:val="21"/>
          <w:lang w:val="sq-AL"/>
        </w:rPr>
        <w:t xml:space="preserve"> që në vetvete, nuk përmban një derivativ të përfshirë</w:t>
      </w:r>
      <w:r w:rsidR="0034534C" w:rsidRPr="00042DB4">
        <w:rPr>
          <w:sz w:val="21"/>
          <w:szCs w:val="21"/>
          <w:lang w:val="sq-AL"/>
        </w:rPr>
        <w:t xml:space="preserve">; dhe </w:t>
      </w:r>
      <w:r w:rsidR="00341FB2" w:rsidRPr="00042DB4">
        <w:rPr>
          <w:sz w:val="21"/>
          <w:szCs w:val="21"/>
          <w:lang w:val="sq-AL"/>
        </w:rPr>
        <w:t>ii) nuk përmban asnjë kusht që nuk ka qenë i pranishëm në kontratën fillestare bazë të borxhit.</w:t>
      </w:r>
    </w:p>
    <w:p w:rsidR="00341FB2" w:rsidRPr="00042DB4" w:rsidRDefault="00EF2FA1" w:rsidP="00341FB2">
      <w:pPr>
        <w:pStyle w:val="Paragrafi"/>
        <w:rPr>
          <w:sz w:val="21"/>
          <w:szCs w:val="21"/>
          <w:lang w:val="sq-AL"/>
        </w:rPr>
      </w:pPr>
      <w:r w:rsidRPr="00042DB4">
        <w:rPr>
          <w:sz w:val="21"/>
          <w:szCs w:val="21"/>
          <w:lang w:val="sq-AL"/>
        </w:rPr>
        <w:t xml:space="preserve">f) </w:t>
      </w:r>
      <w:r w:rsidR="00341FB2" w:rsidRPr="00042DB4">
        <w:rPr>
          <w:sz w:val="21"/>
          <w:szCs w:val="21"/>
          <w:lang w:val="sq-AL"/>
        </w:rPr>
        <w:t>Një derivativ i përfshirë në një kontratë bazë qiraje është i lidhur ngushtë me kontratën bazë nëse derivativi i përfshirë është</w:t>
      </w:r>
      <w:r w:rsidR="0034534C" w:rsidRPr="00042DB4">
        <w:rPr>
          <w:sz w:val="21"/>
          <w:szCs w:val="21"/>
          <w:lang w:val="sq-AL"/>
        </w:rPr>
        <w:t xml:space="preserve">: </w:t>
      </w:r>
      <w:r w:rsidR="00341FB2" w:rsidRPr="00042DB4">
        <w:rPr>
          <w:sz w:val="21"/>
          <w:szCs w:val="21"/>
          <w:lang w:val="sq-AL"/>
        </w:rPr>
        <w:t>i) një indeks i lidhur me inflacionin i tillë si një indeks i pagesave të qirasë për një indeks të çmimeve të konsumit (me kusht që qiraja nuk është e ndikuar dhe indeksi lidhet me inflacionin në mjedisin e vet ekonomik të njësisë ekonomike)</w:t>
      </w:r>
      <w:r w:rsidR="0034534C" w:rsidRPr="00042DB4">
        <w:rPr>
          <w:sz w:val="21"/>
          <w:szCs w:val="21"/>
          <w:lang w:val="sq-AL"/>
        </w:rPr>
        <w:t xml:space="preserve">; </w:t>
      </w:r>
      <w:r w:rsidR="00341FB2" w:rsidRPr="00042DB4">
        <w:rPr>
          <w:sz w:val="21"/>
          <w:szCs w:val="21"/>
          <w:lang w:val="sq-AL"/>
        </w:rPr>
        <w:t>ii) qiratë e kushtëzuara në bazë të shitjeve përkatëse</w:t>
      </w:r>
      <w:r w:rsidR="0034534C" w:rsidRPr="00042DB4">
        <w:rPr>
          <w:sz w:val="21"/>
          <w:szCs w:val="21"/>
          <w:lang w:val="sq-AL"/>
        </w:rPr>
        <w:t xml:space="preserve">; ose </w:t>
      </w:r>
      <w:r w:rsidR="00341FB2" w:rsidRPr="00042DB4">
        <w:rPr>
          <w:sz w:val="21"/>
          <w:szCs w:val="21"/>
          <w:lang w:val="sq-AL"/>
        </w:rPr>
        <w:t>iii) qiratë e kushtëzuara në bazë të normave variabël të interesit.</w:t>
      </w:r>
    </w:p>
    <w:p w:rsidR="00341FB2" w:rsidRPr="00042DB4" w:rsidRDefault="00EF2FA1" w:rsidP="00341FB2">
      <w:pPr>
        <w:pStyle w:val="Paragrafi"/>
        <w:rPr>
          <w:sz w:val="21"/>
          <w:szCs w:val="21"/>
          <w:lang w:val="sq-AL"/>
        </w:rPr>
      </w:pPr>
      <w:r w:rsidRPr="00042DB4">
        <w:rPr>
          <w:sz w:val="21"/>
          <w:szCs w:val="21"/>
          <w:lang w:val="sq-AL"/>
        </w:rPr>
        <w:t xml:space="preserve">g) </w:t>
      </w:r>
      <w:r w:rsidR="00341FB2" w:rsidRPr="00042DB4">
        <w:rPr>
          <w:sz w:val="21"/>
          <w:szCs w:val="21"/>
          <w:lang w:val="sq-AL"/>
        </w:rPr>
        <w:t>Një veti lidhëse e përfshirë në një instrument financiar bazë ose në një kontratë sigurimi bazë është e lidhur ngushtë me instrumentin bazë ose kontratën bazë nëse pagesat e shprehura në njësi janë të matura me vlerën aktuale të njësisë që pasqyrojnë vlerat e drejta të aktiveve të fondit. Një veti lidhëse është një term kontraktual që kërkon pagesa të shprehura në njësitë e një fondi investimesh të brendshme ose të jashtme.</w:t>
      </w:r>
    </w:p>
    <w:p w:rsidR="00341FB2" w:rsidRPr="00042DB4" w:rsidRDefault="00EF2FA1" w:rsidP="00341FB2">
      <w:pPr>
        <w:pStyle w:val="Paragrafi"/>
        <w:rPr>
          <w:sz w:val="21"/>
          <w:szCs w:val="21"/>
          <w:lang w:val="sq-AL"/>
        </w:rPr>
      </w:pPr>
      <w:r w:rsidRPr="00042DB4">
        <w:rPr>
          <w:sz w:val="21"/>
          <w:szCs w:val="21"/>
          <w:lang w:val="sq-AL"/>
        </w:rPr>
        <w:t xml:space="preserve">h) </w:t>
      </w:r>
      <w:r w:rsidR="00341FB2" w:rsidRPr="00042DB4">
        <w:rPr>
          <w:sz w:val="21"/>
          <w:szCs w:val="21"/>
          <w:lang w:val="sq-AL"/>
        </w:rPr>
        <w:t>Një derivativ i përfshirë në një kontratë sigurimi është i lidhur ngushtë me kontratën bazë të sigurimit, nëse derivativi i përfshirë dhe kontrata bazë e sigurimit janë kaq të ndërvarur saqë një njësi ekonomike nuk mund ta ma</w:t>
      </w:r>
      <w:r w:rsidR="0004689E" w:rsidRPr="00042DB4">
        <w:rPr>
          <w:sz w:val="21"/>
          <w:szCs w:val="21"/>
          <w:lang w:val="sq-AL"/>
        </w:rPr>
        <w:t>s</w:t>
      </w:r>
      <w:r w:rsidR="00341FB2" w:rsidRPr="00042DB4">
        <w:rPr>
          <w:sz w:val="21"/>
          <w:szCs w:val="21"/>
          <w:lang w:val="sq-AL"/>
        </w:rPr>
        <w:t>ë derivativin e përfshirë në mënyrë të veçantë (d</w:t>
      </w:r>
      <w:r w:rsidR="000765C2" w:rsidRPr="00042DB4">
        <w:rPr>
          <w:sz w:val="21"/>
          <w:szCs w:val="21"/>
          <w:lang w:val="sq-AL"/>
        </w:rPr>
        <w:t>.</w:t>
      </w:r>
      <w:r w:rsidR="00341FB2" w:rsidRPr="00042DB4">
        <w:rPr>
          <w:sz w:val="21"/>
          <w:szCs w:val="21"/>
          <w:lang w:val="sq-AL"/>
        </w:rPr>
        <w:t>m</w:t>
      </w:r>
      <w:r w:rsidR="000765C2" w:rsidRPr="00042DB4">
        <w:rPr>
          <w:sz w:val="21"/>
          <w:szCs w:val="21"/>
          <w:lang w:val="sq-AL"/>
        </w:rPr>
        <w:t>.</w:t>
      </w:r>
      <w:r w:rsidR="00341FB2" w:rsidRPr="00042DB4">
        <w:rPr>
          <w:sz w:val="21"/>
          <w:szCs w:val="21"/>
          <w:lang w:val="sq-AL"/>
        </w:rPr>
        <w:t>th. pa marrë parasysh kontratën bazë).</w:t>
      </w:r>
    </w:p>
    <w:p w:rsidR="00341FB2" w:rsidRPr="00042DB4" w:rsidRDefault="00341FB2" w:rsidP="00341FB2">
      <w:pPr>
        <w:pStyle w:val="Paragrafi"/>
        <w:rPr>
          <w:sz w:val="21"/>
          <w:szCs w:val="21"/>
          <w:lang w:val="sq-AL"/>
        </w:rPr>
      </w:pPr>
      <w:r w:rsidRPr="00042DB4">
        <w:rPr>
          <w:sz w:val="21"/>
          <w:szCs w:val="21"/>
          <w:lang w:val="sq-AL"/>
        </w:rPr>
        <w:t xml:space="preserve">Instrumentet që përmbajnë derivativët e përfshirë </w:t>
      </w:r>
    </w:p>
    <w:p w:rsidR="00341FB2" w:rsidRPr="00042DB4" w:rsidRDefault="00EF2FA1" w:rsidP="00341FB2">
      <w:pPr>
        <w:pStyle w:val="Paragrafi"/>
        <w:rPr>
          <w:sz w:val="21"/>
          <w:szCs w:val="21"/>
          <w:lang w:val="sq-AL"/>
        </w:rPr>
      </w:pPr>
      <w:r w:rsidRPr="00042DB4">
        <w:rPr>
          <w:sz w:val="21"/>
          <w:szCs w:val="21"/>
          <w:lang w:val="sq-AL"/>
        </w:rPr>
        <w:t xml:space="preserve">B4.3.9 </w:t>
      </w:r>
      <w:r w:rsidR="00341FB2" w:rsidRPr="00042DB4">
        <w:rPr>
          <w:sz w:val="21"/>
          <w:szCs w:val="21"/>
          <w:lang w:val="sq-AL"/>
        </w:rPr>
        <w:t xml:space="preserve">Siç është përmendur në paragrafin B4.3.1, kur një njësi ekonomike bëhet palë në një kontratë hibride me një bazë që nuk është një aktiv brenda objektit të këtij SNRF-je dhe me një ose më shumë derivativë të përfshirë, paragrafi 4.3.3 kërkon që njësia ekonomike për të identifikuar derivativë të tillë të përfshirë, të vlerësojë nëse është e nevojshme të jenë të ndarë nga kontrata bazë, dhe për ata që është e nevojshme të ndahen, mat derivativët me vlerën e drejtë në njohjen fillestare dhe më pas. Këto kërkesa mund të jenë më komplekse, ose të çojnë në matje më pak të besueshme, sesa matja e tërë instrumentit me vlerën e drejtë nëpërmjet fitimit ose humbjes. Për këtë arsye ky SNRF lejon të përcaktohet me vlerën e drejtë nëpërmjet fitimit ose humbjes e tërë kontrata hibride. </w:t>
      </w:r>
    </w:p>
    <w:p w:rsidR="00341FB2" w:rsidRPr="00042DB4" w:rsidRDefault="00EF2FA1" w:rsidP="00341FB2">
      <w:pPr>
        <w:pStyle w:val="Paragrafi"/>
        <w:rPr>
          <w:sz w:val="21"/>
          <w:szCs w:val="21"/>
          <w:lang w:val="sq-AL"/>
        </w:rPr>
      </w:pPr>
      <w:r w:rsidRPr="00042DB4">
        <w:rPr>
          <w:sz w:val="21"/>
          <w:szCs w:val="21"/>
          <w:lang w:val="sq-AL"/>
        </w:rPr>
        <w:t xml:space="preserve">B4.3.10 </w:t>
      </w:r>
      <w:r w:rsidR="00341FB2" w:rsidRPr="00042DB4">
        <w:rPr>
          <w:sz w:val="21"/>
          <w:szCs w:val="21"/>
          <w:lang w:val="sq-AL"/>
        </w:rPr>
        <w:t>Ky përcaktim mund të përdoret nëse paragrafi 4.3.3 kërkon që derivativët e përfshirë të ndahen nga kontrata bazë, ose ndalon një ndarje të tillë. Megjithatë, paragrafi 4.3.5 nuk do të justifikonte caktimin e kontratës hibride me vlerën e drejtë nëpërmjet fitimit ose humbjes në rastet e përcaktuara në paragrafin 4.3.5 (a) dhe (b) sepse duke bërë kështu nuk do të zvogëlohej kompleksiteti ose të rritej besueshmëria.</w:t>
      </w:r>
      <w:r w:rsidR="006B764D" w:rsidRPr="00042DB4">
        <w:rPr>
          <w:sz w:val="21"/>
          <w:szCs w:val="21"/>
          <w:lang w:val="sq-AL"/>
        </w:rPr>
        <w:t xml:space="preserve"> </w:t>
      </w:r>
    </w:p>
    <w:p w:rsidR="00341FB2" w:rsidRPr="00042DB4" w:rsidRDefault="00341FB2" w:rsidP="00341FB2">
      <w:pPr>
        <w:pStyle w:val="Paragrafi"/>
        <w:rPr>
          <w:sz w:val="21"/>
          <w:szCs w:val="21"/>
          <w:lang w:val="sq-AL"/>
        </w:rPr>
      </w:pPr>
      <w:r w:rsidRPr="00042DB4">
        <w:rPr>
          <w:sz w:val="21"/>
          <w:szCs w:val="21"/>
          <w:lang w:val="sq-AL"/>
        </w:rPr>
        <w:t xml:space="preserve">Rivlerësimi i derivativëve të përfshirë </w:t>
      </w:r>
    </w:p>
    <w:p w:rsidR="00341FB2" w:rsidRPr="00042DB4" w:rsidRDefault="00EF2FA1" w:rsidP="00341FB2">
      <w:pPr>
        <w:pStyle w:val="Paragrafi"/>
        <w:rPr>
          <w:sz w:val="21"/>
          <w:szCs w:val="21"/>
          <w:lang w:val="sq-AL"/>
        </w:rPr>
      </w:pPr>
      <w:r w:rsidRPr="00042DB4">
        <w:rPr>
          <w:sz w:val="21"/>
          <w:szCs w:val="21"/>
          <w:lang w:val="sq-AL"/>
        </w:rPr>
        <w:t xml:space="preserve">B4.3.11 </w:t>
      </w:r>
      <w:r w:rsidR="00341FB2" w:rsidRPr="00042DB4">
        <w:rPr>
          <w:sz w:val="21"/>
          <w:szCs w:val="21"/>
          <w:lang w:val="sq-AL"/>
        </w:rPr>
        <w:t>Në përputhje me paragrafin 4.3.3, një njësi ekonomike do të vlerësojë nëse n</w:t>
      </w:r>
      <w:r w:rsidR="00A858E1" w:rsidRPr="00042DB4">
        <w:rPr>
          <w:sz w:val="21"/>
          <w:szCs w:val="21"/>
          <w:lang w:val="sq-AL"/>
        </w:rPr>
        <w:t>jë derivativ i përfshirë është i nevojshëm</w:t>
      </w:r>
      <w:r w:rsidR="00341FB2" w:rsidRPr="00042DB4">
        <w:rPr>
          <w:sz w:val="21"/>
          <w:szCs w:val="21"/>
          <w:lang w:val="sq-AL"/>
        </w:rPr>
        <w:t xml:space="preserve"> të jetë i ndarë nga kontrata bazë dhe të trajtohet si një derivativ, kur njësia ekonomike më parë bëhet palë e kontratës. Rivlerësimi i mëpasshëm është i ndaluar nëse nuk ka një ndryshim në kushtet e kontratës që modifikon në mënyrë të konsiderueshme flukset monetare që përndryshe do të kërkoheshin sipas kontratës, rast në të cilin është i nevojshëm rivlerësimi. Një njësi ekonomike përcakton nëse është i rëndësishëm një modifikim në flukset monetare duke pasur parasysh shkallën në të cilën kanë ndryshuar flukset monetare të pritshme në të ardhmen të lidhura me derivativin e përfshirë, kontrata bazë ose që të dyja dhe nëse ndryshimi është i rëndësishëm në lidhje me flukset monetare të pritshme më parë në kontratë. </w:t>
      </w:r>
    </w:p>
    <w:p w:rsidR="00341FB2" w:rsidRPr="00042DB4" w:rsidRDefault="00EF2FA1" w:rsidP="00341FB2">
      <w:pPr>
        <w:pStyle w:val="Paragrafi"/>
        <w:rPr>
          <w:sz w:val="21"/>
          <w:szCs w:val="21"/>
          <w:lang w:val="sq-AL"/>
        </w:rPr>
      </w:pPr>
      <w:r w:rsidRPr="00042DB4">
        <w:rPr>
          <w:sz w:val="21"/>
          <w:szCs w:val="21"/>
          <w:lang w:val="sq-AL"/>
        </w:rPr>
        <w:t xml:space="preserve">B4.3.12 </w:t>
      </w:r>
      <w:r w:rsidR="00341FB2" w:rsidRPr="00042DB4">
        <w:rPr>
          <w:sz w:val="21"/>
          <w:szCs w:val="21"/>
          <w:lang w:val="sq-AL"/>
        </w:rPr>
        <w:t>Paragrafi B4.3.11 nuk aplikohet për derivativët e përfshirë në kontratat e përfituara në:</w:t>
      </w:r>
    </w:p>
    <w:p w:rsidR="00341FB2" w:rsidRPr="00042DB4" w:rsidRDefault="00EF2FA1" w:rsidP="00341FB2">
      <w:pPr>
        <w:pStyle w:val="Paragrafi"/>
        <w:rPr>
          <w:sz w:val="21"/>
          <w:szCs w:val="21"/>
          <w:lang w:val="sq-AL"/>
        </w:rPr>
      </w:pPr>
      <w:r w:rsidRPr="00042DB4">
        <w:rPr>
          <w:sz w:val="21"/>
          <w:szCs w:val="21"/>
          <w:lang w:val="sq-AL"/>
        </w:rPr>
        <w:t xml:space="preserve">a) </w:t>
      </w:r>
      <w:r w:rsidR="00341FB2" w:rsidRPr="00042DB4">
        <w:rPr>
          <w:sz w:val="21"/>
          <w:szCs w:val="21"/>
          <w:lang w:val="sq-AL"/>
        </w:rPr>
        <w:t xml:space="preserve">një kombinim biznesi (siç përcaktohet në SNRF 3 </w:t>
      </w:r>
      <w:r w:rsidR="00A858E1" w:rsidRPr="00042DB4">
        <w:rPr>
          <w:sz w:val="21"/>
          <w:szCs w:val="21"/>
          <w:lang w:val="sq-AL"/>
        </w:rPr>
        <w:t>“</w:t>
      </w:r>
      <w:r w:rsidR="00341FB2" w:rsidRPr="00042DB4">
        <w:rPr>
          <w:sz w:val="21"/>
          <w:szCs w:val="21"/>
          <w:lang w:val="sq-AL"/>
        </w:rPr>
        <w:t>Kombinimet e biznesit</w:t>
      </w:r>
      <w:r w:rsidR="00A858E1" w:rsidRPr="00042DB4">
        <w:rPr>
          <w:sz w:val="21"/>
          <w:szCs w:val="21"/>
          <w:lang w:val="sq-AL"/>
        </w:rPr>
        <w:t>”</w:t>
      </w:r>
      <w:r w:rsidR="00341FB2" w:rsidRPr="00042DB4">
        <w:rPr>
          <w:sz w:val="21"/>
          <w:szCs w:val="21"/>
          <w:lang w:val="sq-AL"/>
        </w:rPr>
        <w:t>);</w:t>
      </w:r>
    </w:p>
    <w:p w:rsidR="00341FB2" w:rsidRPr="00042DB4" w:rsidRDefault="00EF2FA1" w:rsidP="00341FB2">
      <w:pPr>
        <w:pStyle w:val="Paragrafi"/>
        <w:rPr>
          <w:sz w:val="21"/>
          <w:szCs w:val="21"/>
          <w:lang w:val="sq-AL"/>
        </w:rPr>
      </w:pPr>
      <w:r w:rsidRPr="00042DB4">
        <w:rPr>
          <w:sz w:val="21"/>
          <w:szCs w:val="21"/>
          <w:lang w:val="sq-AL"/>
        </w:rPr>
        <w:t xml:space="preserve">b) </w:t>
      </w:r>
      <w:r w:rsidR="00341FB2" w:rsidRPr="00042DB4">
        <w:rPr>
          <w:sz w:val="21"/>
          <w:szCs w:val="21"/>
          <w:lang w:val="sq-AL"/>
        </w:rPr>
        <w:t>një kombinim të njësive ekonomike ose bizneseve nën kontroll të përbashkët siç përshkruhet në paragrafët B1-B4 të SNRF 3;</w:t>
      </w:r>
      <w:r w:rsidR="00A858E1" w:rsidRPr="00042DB4">
        <w:rPr>
          <w:sz w:val="21"/>
          <w:szCs w:val="21"/>
          <w:lang w:val="sq-AL"/>
        </w:rPr>
        <w:t xml:space="preserve"> </w:t>
      </w:r>
      <w:r w:rsidR="00341FB2" w:rsidRPr="00042DB4">
        <w:rPr>
          <w:sz w:val="21"/>
          <w:szCs w:val="21"/>
          <w:lang w:val="sq-AL"/>
        </w:rPr>
        <w:t>ose</w:t>
      </w:r>
    </w:p>
    <w:p w:rsidR="00341FB2" w:rsidRPr="00042DB4" w:rsidRDefault="00EF2FA1" w:rsidP="00341FB2">
      <w:pPr>
        <w:pStyle w:val="Paragrafi"/>
        <w:rPr>
          <w:sz w:val="21"/>
          <w:szCs w:val="21"/>
          <w:lang w:val="sq-AL"/>
        </w:rPr>
      </w:pPr>
      <w:r w:rsidRPr="00042DB4">
        <w:rPr>
          <w:sz w:val="21"/>
          <w:szCs w:val="21"/>
          <w:lang w:val="sq-AL"/>
        </w:rPr>
        <w:t xml:space="preserve">c) </w:t>
      </w:r>
      <w:r w:rsidR="00341FB2" w:rsidRPr="00042DB4">
        <w:rPr>
          <w:sz w:val="21"/>
          <w:szCs w:val="21"/>
          <w:lang w:val="sq-AL"/>
        </w:rPr>
        <w:t xml:space="preserve">formimin e një sipërmarrje të përbashkët siç përcaktohet në SNK 31 </w:t>
      </w:r>
      <w:r w:rsidR="00A858E1" w:rsidRPr="00042DB4">
        <w:rPr>
          <w:sz w:val="21"/>
          <w:szCs w:val="21"/>
          <w:lang w:val="sq-AL"/>
        </w:rPr>
        <w:t>“</w:t>
      </w:r>
      <w:r w:rsidR="00341FB2" w:rsidRPr="00042DB4">
        <w:rPr>
          <w:sz w:val="21"/>
          <w:szCs w:val="21"/>
          <w:lang w:val="sq-AL"/>
        </w:rPr>
        <w:t>Interesat në sipërmarrje të përbashkët</w:t>
      </w:r>
      <w:r w:rsidR="00A858E1" w:rsidRPr="00042DB4">
        <w:rPr>
          <w:sz w:val="21"/>
          <w:szCs w:val="21"/>
          <w:lang w:val="sq-AL"/>
        </w:rPr>
        <w:t>”,</w:t>
      </w:r>
      <w:r w:rsidR="00341FB2" w:rsidRPr="00042DB4">
        <w:rPr>
          <w:sz w:val="21"/>
          <w:szCs w:val="21"/>
          <w:lang w:val="sq-AL"/>
        </w:rPr>
        <w:t xml:space="preserve"> </w:t>
      </w:r>
    </w:p>
    <w:p w:rsidR="00341FB2" w:rsidRPr="00042DB4" w:rsidRDefault="00341FB2" w:rsidP="00341FB2">
      <w:pPr>
        <w:pStyle w:val="Paragrafi"/>
        <w:rPr>
          <w:sz w:val="21"/>
          <w:szCs w:val="21"/>
          <w:lang w:val="sq-AL"/>
        </w:rPr>
      </w:pPr>
      <w:r w:rsidRPr="00042DB4">
        <w:rPr>
          <w:sz w:val="21"/>
          <w:szCs w:val="21"/>
          <w:lang w:val="sq-AL"/>
        </w:rPr>
        <w:t>ose rivlerësimin e tyre të mundshëm në datën e blerjes</w:t>
      </w:r>
      <w:r w:rsidRPr="00042DB4">
        <w:rPr>
          <w:sz w:val="21"/>
          <w:szCs w:val="21"/>
          <w:vertAlign w:val="superscript"/>
          <w:lang w:val="sq-AL"/>
        </w:rPr>
        <w:footnoteReference w:id="2"/>
      </w:r>
      <w:r w:rsidR="004F7C07" w:rsidRPr="00042DB4">
        <w:rPr>
          <w:sz w:val="21"/>
          <w:szCs w:val="21"/>
          <w:lang w:val="sq-AL"/>
        </w:rPr>
        <w:t>.</w:t>
      </w:r>
    </w:p>
    <w:p w:rsidR="00341FB2" w:rsidRPr="00042DB4" w:rsidRDefault="00341FB2" w:rsidP="00341FB2">
      <w:pPr>
        <w:pStyle w:val="Paragrafi"/>
        <w:rPr>
          <w:sz w:val="21"/>
          <w:szCs w:val="21"/>
          <w:lang w:val="sq-AL"/>
        </w:rPr>
      </w:pPr>
      <w:r w:rsidRPr="00042DB4">
        <w:rPr>
          <w:sz w:val="21"/>
          <w:szCs w:val="21"/>
          <w:lang w:val="sq-AL"/>
        </w:rPr>
        <w:t>Riklasifikimi i aktiveve financiare (seksioni 4.4)</w:t>
      </w:r>
    </w:p>
    <w:p w:rsidR="00341FB2" w:rsidRPr="00042DB4" w:rsidRDefault="00341FB2" w:rsidP="00341FB2">
      <w:pPr>
        <w:pStyle w:val="Paragrafi"/>
        <w:rPr>
          <w:sz w:val="21"/>
          <w:szCs w:val="21"/>
          <w:lang w:val="sq-AL"/>
        </w:rPr>
      </w:pPr>
      <w:r w:rsidRPr="00042DB4">
        <w:rPr>
          <w:sz w:val="21"/>
          <w:szCs w:val="21"/>
          <w:lang w:val="sq-AL"/>
        </w:rPr>
        <w:t>B4.4.1</w:t>
      </w:r>
      <w:r w:rsidRPr="00042DB4">
        <w:rPr>
          <w:sz w:val="21"/>
          <w:szCs w:val="21"/>
          <w:lang w:val="sq-AL"/>
        </w:rPr>
        <w:tab/>
        <w:t>Paragrafi 4.4.1 kërkon që një njësi ekonomike të riklasifikojë aktivet financiare</w:t>
      </w:r>
      <w:r w:rsidR="00A858E1" w:rsidRPr="00042DB4">
        <w:rPr>
          <w:sz w:val="21"/>
          <w:szCs w:val="21"/>
          <w:lang w:val="sq-AL"/>
        </w:rPr>
        <w:t>,</w:t>
      </w:r>
      <w:r w:rsidRPr="00042DB4">
        <w:rPr>
          <w:sz w:val="21"/>
          <w:szCs w:val="21"/>
          <w:lang w:val="sq-AL"/>
        </w:rPr>
        <w:t xml:space="preserve"> nëse ndryshon objektivi i modelit të biznesit të njësisë ekonomike për menaxhimin e këtyre aktiveve financiare. Këto ndryshime pritet të jenë shumë të rralla. Këto ndryshime duhet të përcaktohen nga drejtimi i lartë i njësisë ekonomike, si rezultat i ndryshimeve të jashtme dhe të brendshme dhe duhet</w:t>
      </w:r>
      <w:r w:rsidR="006B764D" w:rsidRPr="00042DB4">
        <w:rPr>
          <w:sz w:val="21"/>
          <w:szCs w:val="21"/>
          <w:lang w:val="sq-AL"/>
        </w:rPr>
        <w:t xml:space="preserve"> </w:t>
      </w:r>
      <w:r w:rsidRPr="00042DB4">
        <w:rPr>
          <w:sz w:val="21"/>
          <w:szCs w:val="21"/>
          <w:lang w:val="sq-AL"/>
        </w:rPr>
        <w:t xml:space="preserve">të jenë të rëndësishme për veprimtaritë </w:t>
      </w:r>
      <w:r w:rsidR="004F7C07" w:rsidRPr="00042DB4">
        <w:rPr>
          <w:sz w:val="21"/>
          <w:szCs w:val="21"/>
          <w:lang w:val="sq-AL"/>
        </w:rPr>
        <w:t>e njësisë ekonomike dhe të demon</w:t>
      </w:r>
      <w:r w:rsidRPr="00042DB4">
        <w:rPr>
          <w:sz w:val="21"/>
          <w:szCs w:val="21"/>
          <w:lang w:val="sq-AL"/>
        </w:rPr>
        <w:t>strueshme ndaj palëve të jashtme. Shembuj të një ndryshimi në modelin e biznesit përfshijnë si në vijim:</w:t>
      </w:r>
    </w:p>
    <w:p w:rsidR="00341FB2" w:rsidRPr="00042DB4" w:rsidRDefault="00EF2FA1" w:rsidP="00341FB2">
      <w:pPr>
        <w:pStyle w:val="Paragrafi"/>
        <w:rPr>
          <w:sz w:val="21"/>
          <w:szCs w:val="21"/>
          <w:lang w:val="sq-AL"/>
        </w:rPr>
      </w:pPr>
      <w:r w:rsidRPr="00042DB4">
        <w:rPr>
          <w:sz w:val="21"/>
          <w:szCs w:val="21"/>
          <w:lang w:val="sq-AL"/>
        </w:rPr>
        <w:t xml:space="preserve">a) </w:t>
      </w:r>
      <w:r w:rsidR="00341FB2" w:rsidRPr="00042DB4">
        <w:rPr>
          <w:sz w:val="21"/>
          <w:szCs w:val="21"/>
          <w:lang w:val="sq-AL"/>
        </w:rPr>
        <w:t>Një njësi ekonomike ka një portofol të kredive tregtare që i mban për t’i shitur në afat të shkurtër kohor. Njësia ekonomike blen një kompani që menaxhon kreditë tregtare dhe ka një model biznesi që i mban kreditë në mënyrë që të mbledhë flukset monetare kontraktuale. Portofoli i kredive tregtare nuk është më për shitje, dhe menaxhohet tani së bashku me kreditë tregtare të blera dhe të gjitha mbahen për të mbledhur flukse monetare kontraktuale.</w:t>
      </w:r>
      <w:r w:rsidR="006B764D" w:rsidRPr="00042DB4">
        <w:rPr>
          <w:sz w:val="21"/>
          <w:szCs w:val="21"/>
          <w:lang w:val="sq-AL"/>
        </w:rPr>
        <w:t xml:space="preserve"> </w:t>
      </w:r>
    </w:p>
    <w:p w:rsidR="00341FB2" w:rsidRPr="00042DB4" w:rsidRDefault="00EF2FA1" w:rsidP="00341FB2">
      <w:pPr>
        <w:pStyle w:val="Paragrafi"/>
        <w:rPr>
          <w:sz w:val="21"/>
          <w:szCs w:val="21"/>
          <w:lang w:val="sq-AL"/>
        </w:rPr>
      </w:pPr>
      <w:r w:rsidRPr="00042DB4">
        <w:rPr>
          <w:sz w:val="21"/>
          <w:szCs w:val="21"/>
          <w:lang w:val="sq-AL"/>
        </w:rPr>
        <w:t xml:space="preserve">b) </w:t>
      </w:r>
      <w:r w:rsidR="00341FB2" w:rsidRPr="00042DB4">
        <w:rPr>
          <w:sz w:val="21"/>
          <w:szCs w:val="21"/>
          <w:lang w:val="sq-AL"/>
        </w:rPr>
        <w:t>Një firmë e shërbimeve financiare vendos të mbyllë biznesin e shitjes me pakicë të hipotekave. Ky biznes nuk pranon më biznes të ri dhe firma e shërbimeve financiare është përfshirë në mënyrë aktive në marketingun e portofolit të kredive hipotekare për shitje.</w:t>
      </w:r>
      <w:r w:rsidR="006B764D" w:rsidRPr="00042DB4">
        <w:rPr>
          <w:sz w:val="21"/>
          <w:szCs w:val="21"/>
          <w:lang w:val="sq-AL"/>
        </w:rPr>
        <w:t xml:space="preserve"> </w:t>
      </w:r>
    </w:p>
    <w:p w:rsidR="00341FB2" w:rsidRPr="00042DB4" w:rsidRDefault="00EF2FA1" w:rsidP="00341FB2">
      <w:pPr>
        <w:pStyle w:val="Paragrafi"/>
        <w:rPr>
          <w:sz w:val="21"/>
          <w:szCs w:val="21"/>
          <w:lang w:val="sq-AL"/>
        </w:rPr>
      </w:pPr>
      <w:r w:rsidRPr="00042DB4">
        <w:rPr>
          <w:sz w:val="21"/>
          <w:szCs w:val="21"/>
          <w:lang w:val="sq-AL"/>
        </w:rPr>
        <w:t xml:space="preserve">B4.4.2 </w:t>
      </w:r>
      <w:r w:rsidR="00341FB2" w:rsidRPr="00042DB4">
        <w:rPr>
          <w:sz w:val="21"/>
          <w:szCs w:val="21"/>
          <w:lang w:val="sq-AL"/>
        </w:rPr>
        <w:t xml:space="preserve">Një ndryshim në objektivin e modelit të biznesit të njësisë ekonomike duhet të kryhet para datës së riklasifikimit. Për shembull, nëse një firmë e shërbimeve financiare vendos </w:t>
      </w:r>
      <w:r w:rsidR="004F7C07" w:rsidRPr="00042DB4">
        <w:rPr>
          <w:sz w:val="21"/>
          <w:szCs w:val="21"/>
          <w:lang w:val="sq-AL"/>
        </w:rPr>
        <w:t>m</w:t>
      </w:r>
      <w:r w:rsidR="00341FB2" w:rsidRPr="00042DB4">
        <w:rPr>
          <w:sz w:val="21"/>
          <w:szCs w:val="21"/>
          <w:lang w:val="sq-AL"/>
        </w:rPr>
        <w:t>ë 15 shkurt të mbyllë biznesin e saj të hipotekimit dhe kështu duhet të riklasifikojë të gjitha aktivet financiare të prekura më 1 prill (pra ditën e parë të periudhës</w:t>
      </w:r>
      <w:r w:rsidR="006B764D" w:rsidRPr="00042DB4">
        <w:rPr>
          <w:sz w:val="21"/>
          <w:szCs w:val="21"/>
          <w:lang w:val="sq-AL"/>
        </w:rPr>
        <w:t xml:space="preserve"> </w:t>
      </w:r>
      <w:r w:rsidR="00341FB2" w:rsidRPr="00042DB4">
        <w:rPr>
          <w:sz w:val="21"/>
          <w:szCs w:val="21"/>
          <w:lang w:val="sq-AL"/>
        </w:rPr>
        <w:t>tjetër</w:t>
      </w:r>
      <w:r w:rsidR="006B764D" w:rsidRPr="00042DB4">
        <w:rPr>
          <w:sz w:val="21"/>
          <w:szCs w:val="21"/>
          <w:lang w:val="sq-AL"/>
        </w:rPr>
        <w:t xml:space="preserve"> </w:t>
      </w:r>
      <w:r w:rsidR="00341FB2" w:rsidRPr="00042DB4">
        <w:rPr>
          <w:sz w:val="21"/>
          <w:szCs w:val="21"/>
          <w:lang w:val="sq-AL"/>
        </w:rPr>
        <w:t>raportuese të njësisë ekonomike), njësia ekonomike nuk duhet të pranojë biznesin e ri të shitjes me pakicë të kredive hipotekare</w:t>
      </w:r>
      <w:r w:rsidR="006B764D" w:rsidRPr="00042DB4">
        <w:rPr>
          <w:sz w:val="21"/>
          <w:szCs w:val="21"/>
          <w:lang w:val="sq-AL"/>
        </w:rPr>
        <w:t xml:space="preserve"> </w:t>
      </w:r>
      <w:r w:rsidR="00341FB2" w:rsidRPr="00042DB4">
        <w:rPr>
          <w:sz w:val="21"/>
          <w:szCs w:val="21"/>
          <w:lang w:val="sq-AL"/>
        </w:rPr>
        <w:t>ose të angazhohet në aktivitete në përputhje me modelin e saj të biznesit pas 15 shkurtit.</w:t>
      </w:r>
      <w:r w:rsidR="006B764D" w:rsidRPr="00042DB4">
        <w:rPr>
          <w:sz w:val="21"/>
          <w:szCs w:val="21"/>
          <w:lang w:val="sq-AL"/>
        </w:rPr>
        <w:t xml:space="preserve"> </w:t>
      </w:r>
    </w:p>
    <w:p w:rsidR="00341FB2" w:rsidRPr="00042DB4" w:rsidRDefault="00EF2FA1" w:rsidP="00341FB2">
      <w:pPr>
        <w:pStyle w:val="Paragrafi"/>
        <w:rPr>
          <w:sz w:val="21"/>
          <w:szCs w:val="21"/>
          <w:lang w:val="sq-AL"/>
        </w:rPr>
      </w:pPr>
      <w:r w:rsidRPr="00042DB4">
        <w:rPr>
          <w:sz w:val="21"/>
          <w:szCs w:val="21"/>
          <w:lang w:val="sq-AL"/>
        </w:rPr>
        <w:t xml:space="preserve">B4.4.3 </w:t>
      </w:r>
      <w:r w:rsidR="00341FB2" w:rsidRPr="00042DB4">
        <w:rPr>
          <w:sz w:val="21"/>
          <w:szCs w:val="21"/>
          <w:lang w:val="sq-AL"/>
        </w:rPr>
        <w:t>Në vijim nuk janë ndryshime në modelet e biznesit:</w:t>
      </w:r>
    </w:p>
    <w:p w:rsidR="00341FB2" w:rsidRPr="00042DB4" w:rsidRDefault="00EF2FA1" w:rsidP="00341FB2">
      <w:pPr>
        <w:pStyle w:val="Paragrafi"/>
        <w:rPr>
          <w:sz w:val="21"/>
          <w:szCs w:val="21"/>
          <w:lang w:val="sq-AL"/>
        </w:rPr>
      </w:pPr>
      <w:r w:rsidRPr="00042DB4">
        <w:rPr>
          <w:sz w:val="21"/>
          <w:szCs w:val="21"/>
          <w:lang w:val="sq-AL"/>
        </w:rPr>
        <w:t xml:space="preserve">a) </w:t>
      </w:r>
      <w:r w:rsidR="00341FB2" w:rsidRPr="00042DB4">
        <w:rPr>
          <w:sz w:val="21"/>
          <w:szCs w:val="21"/>
          <w:lang w:val="sq-AL"/>
        </w:rPr>
        <w:t>një ndryshim në qëllimin për</w:t>
      </w:r>
      <w:r w:rsidR="004F7C07" w:rsidRPr="00042DB4">
        <w:rPr>
          <w:sz w:val="21"/>
          <w:szCs w:val="21"/>
          <w:lang w:val="sq-AL"/>
        </w:rPr>
        <w:t xml:space="preserve"> </w:t>
      </w:r>
      <w:r w:rsidR="00341FB2" w:rsidRPr="00042DB4">
        <w:rPr>
          <w:sz w:val="21"/>
          <w:szCs w:val="21"/>
          <w:lang w:val="sq-AL"/>
        </w:rPr>
        <w:t xml:space="preserve">sa </w:t>
      </w:r>
      <w:r w:rsidR="004F7C07" w:rsidRPr="00042DB4">
        <w:rPr>
          <w:sz w:val="21"/>
          <w:szCs w:val="21"/>
          <w:lang w:val="sq-AL"/>
        </w:rPr>
        <w:t>u</w:t>
      </w:r>
      <w:r w:rsidR="00341FB2" w:rsidRPr="00042DB4">
        <w:rPr>
          <w:sz w:val="21"/>
          <w:szCs w:val="21"/>
          <w:lang w:val="sq-AL"/>
        </w:rPr>
        <w:t xml:space="preserve"> përket aktiveve financiare të veçanta (edhe në rrethanat e ndryshimeve të r</w:t>
      </w:r>
      <w:r w:rsidR="002D67C1" w:rsidRPr="00042DB4">
        <w:rPr>
          <w:sz w:val="21"/>
          <w:szCs w:val="21"/>
          <w:lang w:val="sq-AL"/>
        </w:rPr>
        <w:t>ëndësishme në kushtet e tregut);</w:t>
      </w:r>
    </w:p>
    <w:p w:rsidR="00341FB2" w:rsidRPr="00042DB4" w:rsidRDefault="00EF2FA1" w:rsidP="00341FB2">
      <w:pPr>
        <w:pStyle w:val="Paragrafi"/>
        <w:rPr>
          <w:sz w:val="21"/>
          <w:szCs w:val="21"/>
          <w:lang w:val="sq-AL"/>
        </w:rPr>
      </w:pPr>
      <w:r w:rsidRPr="00042DB4">
        <w:rPr>
          <w:sz w:val="21"/>
          <w:szCs w:val="21"/>
          <w:lang w:val="sq-AL"/>
        </w:rPr>
        <w:t xml:space="preserve">b) </w:t>
      </w:r>
      <w:r w:rsidR="00341FB2" w:rsidRPr="00042DB4">
        <w:rPr>
          <w:sz w:val="21"/>
          <w:szCs w:val="21"/>
          <w:lang w:val="sq-AL"/>
        </w:rPr>
        <w:t>zhdukja e përkohshme e një tregu të</w:t>
      </w:r>
      <w:r w:rsidR="002D67C1" w:rsidRPr="00042DB4">
        <w:rPr>
          <w:sz w:val="21"/>
          <w:szCs w:val="21"/>
          <w:lang w:val="sq-AL"/>
        </w:rPr>
        <w:t xml:space="preserve"> caktuar për aktivet financiare;</w:t>
      </w:r>
    </w:p>
    <w:p w:rsidR="00341FB2" w:rsidRPr="00042DB4" w:rsidRDefault="00EF2FA1" w:rsidP="00341FB2">
      <w:pPr>
        <w:pStyle w:val="Paragrafi"/>
        <w:rPr>
          <w:sz w:val="21"/>
          <w:szCs w:val="21"/>
          <w:lang w:val="sq-AL"/>
        </w:rPr>
      </w:pPr>
      <w:r w:rsidRPr="00042DB4">
        <w:rPr>
          <w:sz w:val="21"/>
          <w:szCs w:val="21"/>
          <w:lang w:val="sq-AL"/>
        </w:rPr>
        <w:t xml:space="preserve">c) </w:t>
      </w:r>
      <w:r w:rsidR="00341FB2" w:rsidRPr="00042DB4">
        <w:rPr>
          <w:sz w:val="21"/>
          <w:szCs w:val="21"/>
          <w:lang w:val="sq-AL"/>
        </w:rPr>
        <w:t>transferimi i aktiveve financiare në mes pjesëve të njësisë ekonomike me modele të ndryshme biznesi.</w:t>
      </w:r>
    </w:p>
    <w:p w:rsidR="00341FB2" w:rsidRPr="00042DB4" w:rsidRDefault="00341FB2" w:rsidP="00341FB2">
      <w:pPr>
        <w:pStyle w:val="Paragrafi"/>
        <w:rPr>
          <w:b/>
          <w:sz w:val="21"/>
          <w:szCs w:val="21"/>
          <w:lang w:val="sq-AL"/>
        </w:rPr>
      </w:pPr>
      <w:r w:rsidRPr="00042DB4">
        <w:rPr>
          <w:b/>
          <w:sz w:val="21"/>
          <w:szCs w:val="21"/>
          <w:lang w:val="sq-AL"/>
        </w:rPr>
        <w:t>Matja (kapitulli 5)</w:t>
      </w:r>
    </w:p>
    <w:p w:rsidR="00341FB2" w:rsidRPr="00042DB4" w:rsidRDefault="00341FB2" w:rsidP="00341FB2">
      <w:pPr>
        <w:pStyle w:val="Paragrafi"/>
        <w:rPr>
          <w:sz w:val="21"/>
          <w:szCs w:val="21"/>
          <w:lang w:val="sq-AL"/>
        </w:rPr>
      </w:pPr>
      <w:r w:rsidRPr="00042DB4">
        <w:rPr>
          <w:sz w:val="21"/>
          <w:szCs w:val="21"/>
          <w:lang w:val="sq-AL"/>
        </w:rPr>
        <w:t>Matja fillestare (seksioni 5.1)</w:t>
      </w:r>
    </w:p>
    <w:p w:rsidR="00341FB2" w:rsidRPr="00042DB4" w:rsidRDefault="00072A0B" w:rsidP="00341FB2">
      <w:pPr>
        <w:pStyle w:val="Paragrafi"/>
        <w:rPr>
          <w:sz w:val="21"/>
          <w:szCs w:val="21"/>
          <w:lang w:val="sq-AL"/>
        </w:rPr>
      </w:pPr>
      <w:r w:rsidRPr="00042DB4">
        <w:rPr>
          <w:sz w:val="21"/>
          <w:szCs w:val="21"/>
          <w:lang w:val="sq-AL"/>
        </w:rPr>
        <w:t xml:space="preserve">B5.1.1 </w:t>
      </w:r>
      <w:r w:rsidR="00341FB2" w:rsidRPr="00042DB4">
        <w:rPr>
          <w:sz w:val="21"/>
          <w:szCs w:val="21"/>
          <w:lang w:val="sq-AL"/>
        </w:rPr>
        <w:t>Vlera e drejtë e një instrumenti financiar në njohjen fillestare është zakonisht çmimi i transaksionit (d</w:t>
      </w:r>
      <w:r w:rsidR="004A77A0" w:rsidRPr="00042DB4">
        <w:rPr>
          <w:sz w:val="21"/>
          <w:szCs w:val="21"/>
          <w:lang w:val="sq-AL"/>
        </w:rPr>
        <w:t>.</w:t>
      </w:r>
      <w:r w:rsidR="00341FB2" w:rsidRPr="00042DB4">
        <w:rPr>
          <w:sz w:val="21"/>
          <w:szCs w:val="21"/>
          <w:lang w:val="sq-AL"/>
        </w:rPr>
        <w:t>m</w:t>
      </w:r>
      <w:r w:rsidR="004A77A0" w:rsidRPr="00042DB4">
        <w:rPr>
          <w:sz w:val="21"/>
          <w:szCs w:val="21"/>
          <w:lang w:val="sq-AL"/>
        </w:rPr>
        <w:t>.</w:t>
      </w:r>
      <w:r w:rsidR="00341FB2" w:rsidRPr="00042DB4">
        <w:rPr>
          <w:sz w:val="21"/>
          <w:szCs w:val="21"/>
          <w:lang w:val="sq-AL"/>
        </w:rPr>
        <w:t>th. vlera e drejtë e shumës së dhënë ose të marrë, shih</w:t>
      </w:r>
      <w:r w:rsidR="00D705C9" w:rsidRPr="00042DB4">
        <w:rPr>
          <w:sz w:val="21"/>
          <w:szCs w:val="21"/>
          <w:lang w:val="sq-AL"/>
        </w:rPr>
        <w:t>,</w:t>
      </w:r>
      <w:r w:rsidR="00341FB2" w:rsidRPr="00042DB4">
        <w:rPr>
          <w:sz w:val="21"/>
          <w:szCs w:val="21"/>
          <w:lang w:val="sq-AL"/>
        </w:rPr>
        <w:t xml:space="preserve"> gjithashtu</w:t>
      </w:r>
      <w:r w:rsidR="00D705C9" w:rsidRPr="00042DB4">
        <w:rPr>
          <w:sz w:val="21"/>
          <w:szCs w:val="21"/>
          <w:lang w:val="sq-AL"/>
        </w:rPr>
        <w:t>,</w:t>
      </w:r>
      <w:r w:rsidR="00341FB2" w:rsidRPr="00042DB4">
        <w:rPr>
          <w:sz w:val="21"/>
          <w:szCs w:val="21"/>
          <w:lang w:val="sq-AL"/>
        </w:rPr>
        <w:t xml:space="preserve"> paragrafin B5.4.8). Megjithatë, nëse një pjesë e shumës së dhënë ose të marrë është për diçka që s’ka të bëjë me instrumentin financiar, vlera e drejtë e instrumentit financiar vlerësohet duke përdorur një teknikë vlerësimi (shih paragrafët B5.4.6-B5.4.12). Për shembull, vlera e drejtë e një kredie afatgjatë ose llogarie të arkëtueshme që nuk mbart interes mund të vlerësohet si vlera aktuale e të gjitha arkëtimeve të mjeteve monetare në të ardhmen e skontuar</w:t>
      </w:r>
      <w:r w:rsidR="002D67C1" w:rsidRPr="00042DB4">
        <w:rPr>
          <w:sz w:val="21"/>
          <w:szCs w:val="21"/>
          <w:lang w:val="sq-AL"/>
        </w:rPr>
        <w:t>,</w:t>
      </w:r>
      <w:r w:rsidR="00341FB2" w:rsidRPr="00042DB4">
        <w:rPr>
          <w:sz w:val="21"/>
          <w:szCs w:val="21"/>
          <w:lang w:val="sq-AL"/>
        </w:rPr>
        <w:t xml:space="preserve"> duke përdorur normën mbizotëruese të tregut (tregjeve)</w:t>
      </w:r>
      <w:r w:rsidR="006B764D" w:rsidRPr="00042DB4">
        <w:rPr>
          <w:sz w:val="21"/>
          <w:szCs w:val="21"/>
          <w:lang w:val="sq-AL"/>
        </w:rPr>
        <w:t xml:space="preserve"> </w:t>
      </w:r>
      <w:r w:rsidR="002D67C1" w:rsidRPr="00042DB4">
        <w:rPr>
          <w:sz w:val="21"/>
          <w:szCs w:val="21"/>
          <w:lang w:val="sq-AL"/>
        </w:rPr>
        <w:t>të interesit për një instrument</w:t>
      </w:r>
      <w:r w:rsidR="00341FB2" w:rsidRPr="00042DB4">
        <w:rPr>
          <w:sz w:val="21"/>
          <w:szCs w:val="21"/>
          <w:lang w:val="sq-AL"/>
        </w:rPr>
        <w:t xml:space="preserve"> të ngjashëm (i ngjashëm si në monedhë, afat, llojin e normës së interesit dhe faktorë të tjerë) me një klasifikim kredie të ngjashëm. Çdo shumë shtesë e huazuar është një shpenzim ose një ulje e të ardhurave nëse nuk kualifikohet për njohje si ndonjë lloj tjetër aktivi.</w:t>
      </w:r>
    </w:p>
    <w:p w:rsidR="00341FB2" w:rsidRPr="00042DB4" w:rsidRDefault="00072A0B" w:rsidP="00341FB2">
      <w:pPr>
        <w:pStyle w:val="Paragrafi"/>
        <w:rPr>
          <w:sz w:val="21"/>
          <w:szCs w:val="21"/>
          <w:lang w:val="sq-AL"/>
        </w:rPr>
      </w:pPr>
      <w:r w:rsidRPr="00042DB4">
        <w:rPr>
          <w:sz w:val="21"/>
          <w:szCs w:val="21"/>
          <w:lang w:val="sq-AL"/>
        </w:rPr>
        <w:t xml:space="preserve">B5.1.2 </w:t>
      </w:r>
      <w:r w:rsidR="00341FB2" w:rsidRPr="00042DB4">
        <w:rPr>
          <w:sz w:val="21"/>
          <w:szCs w:val="21"/>
          <w:lang w:val="sq-AL"/>
        </w:rPr>
        <w:t>Nëse një njësi ekonomike ka nisur një kredi që mbart një normë interesi jashtë tregut (p.sh. 5 për</w:t>
      </w:r>
      <w:r w:rsidR="006775CC" w:rsidRPr="00042DB4">
        <w:rPr>
          <w:sz w:val="21"/>
          <w:szCs w:val="21"/>
          <w:lang w:val="sq-AL"/>
        </w:rPr>
        <w:t xml:space="preserve"> </w:t>
      </w:r>
      <w:r w:rsidR="00341FB2" w:rsidRPr="00042DB4">
        <w:rPr>
          <w:sz w:val="21"/>
          <w:szCs w:val="21"/>
          <w:lang w:val="sq-AL"/>
        </w:rPr>
        <w:t>qind, kur norma e tregut për kredi të ngjashme është 8 për</w:t>
      </w:r>
      <w:r w:rsidR="00D04610" w:rsidRPr="00042DB4">
        <w:rPr>
          <w:sz w:val="21"/>
          <w:szCs w:val="21"/>
          <w:lang w:val="sq-AL"/>
        </w:rPr>
        <w:t xml:space="preserve"> </w:t>
      </w:r>
      <w:r w:rsidR="00341FB2" w:rsidRPr="00042DB4">
        <w:rPr>
          <w:sz w:val="21"/>
          <w:szCs w:val="21"/>
          <w:lang w:val="sq-AL"/>
        </w:rPr>
        <w:t>qind) dhe merr një tarifë në fillim si kompensim, njësia ekonomike e njeh kredinë me vlerën e drejtë, d</w:t>
      </w:r>
      <w:r w:rsidR="00D04610" w:rsidRPr="00042DB4">
        <w:rPr>
          <w:sz w:val="21"/>
          <w:szCs w:val="21"/>
          <w:lang w:val="sq-AL"/>
        </w:rPr>
        <w:t>.</w:t>
      </w:r>
      <w:r w:rsidR="00341FB2" w:rsidRPr="00042DB4">
        <w:rPr>
          <w:sz w:val="21"/>
          <w:szCs w:val="21"/>
          <w:lang w:val="sq-AL"/>
        </w:rPr>
        <w:t>m</w:t>
      </w:r>
      <w:r w:rsidR="00D04610" w:rsidRPr="00042DB4">
        <w:rPr>
          <w:sz w:val="21"/>
          <w:szCs w:val="21"/>
          <w:lang w:val="sq-AL"/>
        </w:rPr>
        <w:t>.</w:t>
      </w:r>
      <w:r w:rsidR="00341FB2" w:rsidRPr="00042DB4">
        <w:rPr>
          <w:sz w:val="21"/>
          <w:szCs w:val="21"/>
          <w:lang w:val="sq-AL"/>
        </w:rPr>
        <w:t>th</w:t>
      </w:r>
      <w:r w:rsidR="00D04610" w:rsidRPr="00042DB4">
        <w:rPr>
          <w:sz w:val="21"/>
          <w:szCs w:val="21"/>
          <w:lang w:val="sq-AL"/>
        </w:rPr>
        <w:t>.</w:t>
      </w:r>
      <w:r w:rsidR="00341FB2" w:rsidRPr="00042DB4">
        <w:rPr>
          <w:sz w:val="21"/>
          <w:szCs w:val="21"/>
          <w:lang w:val="sq-AL"/>
        </w:rPr>
        <w:t xml:space="preserve"> neto nga tarifa e marrë.</w:t>
      </w:r>
      <w:r w:rsidR="006B764D" w:rsidRPr="00042DB4">
        <w:rPr>
          <w:sz w:val="21"/>
          <w:szCs w:val="21"/>
          <w:lang w:val="sq-AL"/>
        </w:rPr>
        <w:t xml:space="preserve"> </w:t>
      </w:r>
    </w:p>
    <w:p w:rsidR="00341FB2" w:rsidRPr="00042DB4" w:rsidRDefault="00341FB2" w:rsidP="00341FB2">
      <w:pPr>
        <w:pStyle w:val="Paragrafi"/>
        <w:rPr>
          <w:sz w:val="21"/>
          <w:szCs w:val="21"/>
          <w:lang w:val="sq-AL"/>
        </w:rPr>
      </w:pPr>
      <w:r w:rsidRPr="00042DB4">
        <w:rPr>
          <w:sz w:val="21"/>
          <w:szCs w:val="21"/>
          <w:lang w:val="sq-AL"/>
        </w:rPr>
        <w:t>Matja e mëpasshme e aktiveve financiare (seksioni 5.2)</w:t>
      </w:r>
    </w:p>
    <w:p w:rsidR="00341FB2" w:rsidRPr="00042DB4" w:rsidRDefault="00072A0B" w:rsidP="00341FB2">
      <w:pPr>
        <w:pStyle w:val="Paragrafi"/>
        <w:rPr>
          <w:sz w:val="21"/>
          <w:szCs w:val="21"/>
          <w:lang w:val="sq-AL"/>
        </w:rPr>
      </w:pPr>
      <w:r w:rsidRPr="00042DB4">
        <w:rPr>
          <w:sz w:val="21"/>
          <w:szCs w:val="21"/>
          <w:lang w:val="sq-AL"/>
        </w:rPr>
        <w:t xml:space="preserve">B5.2.1 </w:t>
      </w:r>
      <w:r w:rsidR="00341FB2" w:rsidRPr="00042DB4">
        <w:rPr>
          <w:sz w:val="21"/>
          <w:szCs w:val="21"/>
          <w:lang w:val="sq-AL"/>
        </w:rPr>
        <w:t>Nëse një instrument financiar, që është njohur më parë si një aktiv financiar, matet me vlerën e drejtë dhe vlera e drejtë e tij bie nën zero, ai është një detyrim financiar i matur në përputhje me paragrafin 4.2.1. Megjithatë, kontrata hibride me instrumente bazë, që janë aktive brenda objektit të këtij SNRF-je, matet gjithmonë në përputhje me paragrafin 4.3.2.</w:t>
      </w:r>
    </w:p>
    <w:p w:rsidR="00341FB2" w:rsidRPr="00042DB4" w:rsidRDefault="00072A0B" w:rsidP="00341FB2">
      <w:pPr>
        <w:pStyle w:val="Paragrafi"/>
        <w:rPr>
          <w:sz w:val="21"/>
          <w:szCs w:val="21"/>
          <w:lang w:val="sq-AL"/>
        </w:rPr>
      </w:pPr>
      <w:r w:rsidRPr="00042DB4">
        <w:rPr>
          <w:sz w:val="21"/>
          <w:szCs w:val="21"/>
          <w:lang w:val="sq-AL"/>
        </w:rPr>
        <w:t xml:space="preserve">B5.2.2 </w:t>
      </w:r>
      <w:r w:rsidR="00341FB2" w:rsidRPr="00042DB4">
        <w:rPr>
          <w:sz w:val="21"/>
          <w:szCs w:val="21"/>
          <w:lang w:val="sq-AL"/>
        </w:rPr>
        <w:t>Shembulli i mëposhtëm ilustron kontabilitetin për kostot e transaksionit në matjen fillestare dhe të mëpasshme të një aktivi financiar të matur me vlerën e drejtë me ndryshimet nëpërmjet të ardhurave të tjera të përgjithshme në përputhje me paragrafin 5.7.5. Një njësi ekonomike blen një aktiv për 100</w:t>
      </w:r>
      <w:r w:rsidR="00D04610" w:rsidRPr="00042DB4">
        <w:rPr>
          <w:sz w:val="21"/>
          <w:szCs w:val="21"/>
          <w:lang w:val="sq-AL"/>
        </w:rPr>
        <w:t xml:space="preserve"> </w:t>
      </w:r>
      <w:r w:rsidR="00341FB2" w:rsidRPr="00042DB4">
        <w:rPr>
          <w:sz w:val="21"/>
          <w:szCs w:val="21"/>
          <w:lang w:val="sq-AL"/>
        </w:rPr>
        <w:t>NJM plus një komision blerje</w:t>
      </w:r>
      <w:r w:rsidR="00AB3189" w:rsidRPr="00042DB4">
        <w:rPr>
          <w:sz w:val="21"/>
          <w:szCs w:val="21"/>
          <w:lang w:val="sq-AL"/>
        </w:rPr>
        <w:t>je</w:t>
      </w:r>
      <w:r w:rsidR="00341FB2" w:rsidRPr="00042DB4">
        <w:rPr>
          <w:sz w:val="21"/>
          <w:szCs w:val="21"/>
          <w:lang w:val="sq-AL"/>
        </w:rPr>
        <w:t xml:space="preserve"> për 2</w:t>
      </w:r>
      <w:r w:rsidR="00D04610" w:rsidRPr="00042DB4">
        <w:rPr>
          <w:sz w:val="21"/>
          <w:szCs w:val="21"/>
          <w:lang w:val="sq-AL"/>
        </w:rPr>
        <w:t xml:space="preserve"> </w:t>
      </w:r>
      <w:r w:rsidR="00341FB2" w:rsidRPr="00042DB4">
        <w:rPr>
          <w:sz w:val="21"/>
          <w:szCs w:val="21"/>
          <w:lang w:val="sq-AL"/>
        </w:rPr>
        <w:t>NJM. Fillimisht, njësia ekonomike e njeh aktivin me 102</w:t>
      </w:r>
      <w:r w:rsidR="00D04610" w:rsidRPr="00042DB4">
        <w:rPr>
          <w:sz w:val="21"/>
          <w:szCs w:val="21"/>
          <w:lang w:val="sq-AL"/>
        </w:rPr>
        <w:t xml:space="preserve"> </w:t>
      </w:r>
      <w:r w:rsidR="00341FB2" w:rsidRPr="00042DB4">
        <w:rPr>
          <w:sz w:val="21"/>
          <w:szCs w:val="21"/>
          <w:lang w:val="sq-AL"/>
        </w:rPr>
        <w:t>NJM. Periudha e raportimit përfundon një ditë më vonë, kur çmimi i kuotuar në treg i aktivit është 100</w:t>
      </w:r>
      <w:r w:rsidR="00D04610" w:rsidRPr="00042DB4">
        <w:rPr>
          <w:sz w:val="21"/>
          <w:szCs w:val="21"/>
          <w:lang w:val="sq-AL"/>
        </w:rPr>
        <w:t xml:space="preserve"> </w:t>
      </w:r>
      <w:r w:rsidR="00341FB2" w:rsidRPr="00042DB4">
        <w:rPr>
          <w:sz w:val="21"/>
          <w:szCs w:val="21"/>
          <w:lang w:val="sq-AL"/>
        </w:rPr>
        <w:t>NJM. Nëse aktivi shitet, do të paguhet një komision për 3</w:t>
      </w:r>
      <w:r w:rsidR="00D04610" w:rsidRPr="00042DB4">
        <w:rPr>
          <w:sz w:val="21"/>
          <w:szCs w:val="21"/>
          <w:lang w:val="sq-AL"/>
        </w:rPr>
        <w:t xml:space="preserve"> </w:t>
      </w:r>
      <w:r w:rsidR="00341FB2" w:rsidRPr="00042DB4">
        <w:rPr>
          <w:sz w:val="21"/>
          <w:szCs w:val="21"/>
          <w:lang w:val="sq-AL"/>
        </w:rPr>
        <w:t>NJM. Në këtë datë, njësia ekonomike e mat aktivin me 100</w:t>
      </w:r>
      <w:r w:rsidR="00D04610" w:rsidRPr="00042DB4">
        <w:rPr>
          <w:sz w:val="21"/>
          <w:szCs w:val="21"/>
          <w:lang w:val="sq-AL"/>
        </w:rPr>
        <w:t xml:space="preserve"> </w:t>
      </w:r>
      <w:r w:rsidR="00341FB2" w:rsidRPr="00042DB4">
        <w:rPr>
          <w:sz w:val="21"/>
          <w:szCs w:val="21"/>
          <w:lang w:val="sq-AL"/>
        </w:rPr>
        <w:t>NJM (pa marrë parasysh komisionin e mundshëm në shitje) dhe njeh një humbje prej 2</w:t>
      </w:r>
      <w:r w:rsidR="00D04610" w:rsidRPr="00042DB4">
        <w:rPr>
          <w:sz w:val="21"/>
          <w:szCs w:val="21"/>
          <w:lang w:val="sq-AL"/>
        </w:rPr>
        <w:t xml:space="preserve"> </w:t>
      </w:r>
      <w:r w:rsidR="00341FB2" w:rsidRPr="00042DB4">
        <w:rPr>
          <w:sz w:val="21"/>
          <w:szCs w:val="21"/>
          <w:lang w:val="sq-AL"/>
        </w:rPr>
        <w:t>NJM në të ardhura të tjera të përgjithshme.</w:t>
      </w:r>
      <w:r w:rsidR="006B764D" w:rsidRPr="00042DB4">
        <w:rPr>
          <w:sz w:val="21"/>
          <w:szCs w:val="21"/>
          <w:lang w:val="sq-AL"/>
        </w:rPr>
        <w:t xml:space="preserve"> </w:t>
      </w:r>
    </w:p>
    <w:p w:rsidR="00341FB2" w:rsidRPr="00042DB4" w:rsidRDefault="00341FB2" w:rsidP="00341FB2">
      <w:pPr>
        <w:pStyle w:val="Paragrafi"/>
        <w:rPr>
          <w:sz w:val="21"/>
          <w:szCs w:val="21"/>
          <w:lang w:val="sq-AL"/>
        </w:rPr>
      </w:pPr>
      <w:r w:rsidRPr="00042DB4">
        <w:rPr>
          <w:sz w:val="21"/>
          <w:szCs w:val="21"/>
          <w:lang w:val="sq-AL"/>
        </w:rPr>
        <w:t>Matja e vlerës së drejtë (seksioni 5.4)</w:t>
      </w:r>
    </w:p>
    <w:p w:rsidR="00341FB2" w:rsidRPr="00042DB4" w:rsidRDefault="00072A0B" w:rsidP="00341FB2">
      <w:pPr>
        <w:pStyle w:val="Paragrafi"/>
        <w:rPr>
          <w:sz w:val="21"/>
          <w:szCs w:val="21"/>
          <w:lang w:val="sq-AL"/>
        </w:rPr>
      </w:pPr>
      <w:r w:rsidRPr="00042DB4">
        <w:rPr>
          <w:sz w:val="21"/>
          <w:szCs w:val="21"/>
          <w:lang w:val="sq-AL"/>
        </w:rPr>
        <w:t xml:space="preserve">B5.4.1 </w:t>
      </w:r>
      <w:r w:rsidR="00341FB2" w:rsidRPr="00042DB4">
        <w:rPr>
          <w:sz w:val="21"/>
          <w:szCs w:val="21"/>
          <w:lang w:val="sq-AL"/>
        </w:rPr>
        <w:t>Në themel të përkufizimit të vlerës së drejtë është supozimi që një njësi ekonomike është në vijimësi pa ndonjë qëllim apo nevojë për likuidimin, për të zvogëluar materialisht shkallën e operacioneve të saj ose për të ndërmarrë një transaksion në kushte të pafavorshme. Vlera e drejtë nuk është, pra, shuma që një njësi ekonomike do të marrë ose të paguajë në një transaksion të detyruar, likuidim të pavullnetshëm ose shitje në presion. Megjithatë, vlera e drejtë pasqyron cilësinë e kredisë të instrumentit.</w:t>
      </w:r>
    </w:p>
    <w:p w:rsidR="00341FB2" w:rsidRPr="00042DB4" w:rsidRDefault="00072A0B" w:rsidP="00341FB2">
      <w:pPr>
        <w:pStyle w:val="Paragrafi"/>
        <w:rPr>
          <w:sz w:val="21"/>
          <w:szCs w:val="21"/>
          <w:lang w:val="sq-AL"/>
        </w:rPr>
      </w:pPr>
      <w:r w:rsidRPr="00042DB4">
        <w:rPr>
          <w:sz w:val="21"/>
          <w:szCs w:val="21"/>
          <w:lang w:val="sq-AL"/>
        </w:rPr>
        <w:t xml:space="preserve">B5.4.2 </w:t>
      </w:r>
      <w:r w:rsidR="00341FB2" w:rsidRPr="00042DB4">
        <w:rPr>
          <w:sz w:val="21"/>
          <w:szCs w:val="21"/>
          <w:lang w:val="sq-AL"/>
        </w:rPr>
        <w:t xml:space="preserve">Ky SNRF përdor termat </w:t>
      </w:r>
      <w:r w:rsidR="00D04610" w:rsidRPr="00042DB4">
        <w:rPr>
          <w:sz w:val="21"/>
          <w:szCs w:val="21"/>
          <w:lang w:val="sq-AL"/>
        </w:rPr>
        <w:t>“</w:t>
      </w:r>
      <w:r w:rsidR="00341FB2" w:rsidRPr="00042DB4">
        <w:rPr>
          <w:sz w:val="21"/>
          <w:szCs w:val="21"/>
          <w:lang w:val="sq-AL"/>
        </w:rPr>
        <w:t>çmimi i ofertës</w:t>
      </w:r>
      <w:r w:rsidR="00D04610" w:rsidRPr="00042DB4">
        <w:rPr>
          <w:sz w:val="21"/>
          <w:szCs w:val="21"/>
          <w:lang w:val="sq-AL"/>
        </w:rPr>
        <w:t>”</w:t>
      </w:r>
      <w:r w:rsidR="00341FB2" w:rsidRPr="00042DB4">
        <w:rPr>
          <w:sz w:val="21"/>
          <w:szCs w:val="21"/>
          <w:lang w:val="sq-AL"/>
        </w:rPr>
        <w:t xml:space="preserve"> dhe </w:t>
      </w:r>
      <w:r w:rsidR="00D04610" w:rsidRPr="00042DB4">
        <w:rPr>
          <w:sz w:val="21"/>
          <w:szCs w:val="21"/>
          <w:lang w:val="sq-AL"/>
        </w:rPr>
        <w:t>“</w:t>
      </w:r>
      <w:r w:rsidR="00341FB2" w:rsidRPr="00042DB4">
        <w:rPr>
          <w:sz w:val="21"/>
          <w:szCs w:val="21"/>
          <w:lang w:val="sq-AL"/>
        </w:rPr>
        <w:t>çmimi i ofruar</w:t>
      </w:r>
      <w:r w:rsidR="00D04610" w:rsidRPr="00042DB4">
        <w:rPr>
          <w:sz w:val="21"/>
          <w:szCs w:val="21"/>
          <w:lang w:val="sq-AL"/>
        </w:rPr>
        <w:t>”</w:t>
      </w:r>
      <w:r w:rsidR="00341FB2" w:rsidRPr="00042DB4">
        <w:rPr>
          <w:sz w:val="21"/>
          <w:szCs w:val="21"/>
          <w:lang w:val="sq-AL"/>
        </w:rPr>
        <w:t xml:space="preserve"> (nganjëherë referuar si </w:t>
      </w:r>
      <w:r w:rsidR="00D04610" w:rsidRPr="00042DB4">
        <w:rPr>
          <w:sz w:val="21"/>
          <w:szCs w:val="21"/>
          <w:lang w:val="sq-AL"/>
        </w:rPr>
        <w:t>“</w:t>
      </w:r>
      <w:r w:rsidR="00341FB2" w:rsidRPr="00042DB4">
        <w:rPr>
          <w:sz w:val="21"/>
          <w:szCs w:val="21"/>
          <w:lang w:val="sq-AL"/>
        </w:rPr>
        <w:t>çmimi aktual i ofruar</w:t>
      </w:r>
      <w:r w:rsidR="00D04610" w:rsidRPr="00042DB4">
        <w:rPr>
          <w:sz w:val="21"/>
          <w:szCs w:val="21"/>
          <w:lang w:val="sq-AL"/>
        </w:rPr>
        <w:t>”</w:t>
      </w:r>
      <w:r w:rsidR="00341FB2" w:rsidRPr="00042DB4">
        <w:rPr>
          <w:sz w:val="21"/>
          <w:szCs w:val="21"/>
          <w:lang w:val="sq-AL"/>
        </w:rPr>
        <w:t>) në kontekstin e çmimeve të kuotuara të tregut, dhe termin “marzhi midis çmimit të kërkuar e të ofruar</w:t>
      </w:r>
      <w:r w:rsidR="00D04610" w:rsidRPr="00042DB4">
        <w:rPr>
          <w:sz w:val="21"/>
          <w:szCs w:val="21"/>
          <w:lang w:val="sq-AL"/>
        </w:rPr>
        <w:t>”</w:t>
      </w:r>
      <w:r w:rsidR="00341FB2" w:rsidRPr="00042DB4">
        <w:rPr>
          <w:sz w:val="21"/>
          <w:szCs w:val="21"/>
          <w:lang w:val="sq-AL"/>
        </w:rPr>
        <w:t xml:space="preserve"> për të përfshirë vetëm shpenzimet e transaksionit. Rregullime të tjera për të arritur në vlerën e drejtë (p.sh. për rrezikun e kredisë të palës tjetër) nuk janë të përfshira në termin </w:t>
      </w:r>
      <w:r w:rsidR="00D04610" w:rsidRPr="00042DB4">
        <w:rPr>
          <w:sz w:val="21"/>
          <w:szCs w:val="21"/>
          <w:lang w:val="sq-AL"/>
        </w:rPr>
        <w:t>“</w:t>
      </w:r>
      <w:r w:rsidR="00341FB2" w:rsidRPr="00042DB4">
        <w:rPr>
          <w:sz w:val="21"/>
          <w:szCs w:val="21"/>
          <w:lang w:val="sq-AL"/>
        </w:rPr>
        <w:t>marzhi midis çmimit të kërkuar e të ofruar</w:t>
      </w:r>
      <w:r w:rsidR="00D04610" w:rsidRPr="00042DB4">
        <w:rPr>
          <w:sz w:val="21"/>
          <w:szCs w:val="21"/>
          <w:lang w:val="sq-AL"/>
        </w:rPr>
        <w:t>”</w:t>
      </w:r>
      <w:r w:rsidR="00341FB2" w:rsidRPr="00042DB4">
        <w:rPr>
          <w:sz w:val="21"/>
          <w:szCs w:val="21"/>
          <w:lang w:val="sq-AL"/>
        </w:rPr>
        <w:t>.</w:t>
      </w:r>
    </w:p>
    <w:p w:rsidR="00341FB2" w:rsidRPr="00042DB4" w:rsidRDefault="00341FB2" w:rsidP="00341FB2">
      <w:pPr>
        <w:pStyle w:val="Paragrafi"/>
        <w:rPr>
          <w:sz w:val="21"/>
          <w:szCs w:val="21"/>
          <w:lang w:val="sq-AL"/>
        </w:rPr>
      </w:pPr>
      <w:r w:rsidRPr="00042DB4">
        <w:rPr>
          <w:sz w:val="21"/>
          <w:szCs w:val="21"/>
          <w:lang w:val="sq-AL"/>
        </w:rPr>
        <w:t xml:space="preserve">Tregu aktiv: </w:t>
      </w:r>
      <w:r w:rsidR="0028507E" w:rsidRPr="00042DB4">
        <w:rPr>
          <w:sz w:val="21"/>
          <w:szCs w:val="21"/>
          <w:lang w:val="sq-AL"/>
        </w:rPr>
        <w:t xml:space="preserve">Çmimi </w:t>
      </w:r>
      <w:r w:rsidRPr="00042DB4">
        <w:rPr>
          <w:sz w:val="21"/>
          <w:szCs w:val="21"/>
          <w:lang w:val="sq-AL"/>
        </w:rPr>
        <w:t>i kuotuar</w:t>
      </w:r>
    </w:p>
    <w:p w:rsidR="00341FB2" w:rsidRPr="00042DB4" w:rsidRDefault="00072A0B" w:rsidP="00341FB2">
      <w:pPr>
        <w:pStyle w:val="Paragrafi"/>
        <w:rPr>
          <w:sz w:val="21"/>
          <w:szCs w:val="21"/>
          <w:lang w:val="sq-AL"/>
        </w:rPr>
      </w:pPr>
      <w:r w:rsidRPr="00042DB4">
        <w:rPr>
          <w:sz w:val="21"/>
          <w:szCs w:val="21"/>
          <w:lang w:val="sq-AL"/>
        </w:rPr>
        <w:t xml:space="preserve">B5.4.3 </w:t>
      </w:r>
      <w:r w:rsidR="00341FB2" w:rsidRPr="00042DB4">
        <w:rPr>
          <w:sz w:val="21"/>
          <w:szCs w:val="21"/>
          <w:lang w:val="sq-AL"/>
        </w:rPr>
        <w:t>Një instrument financiar konsiderohet i kuotuar në një treg aktiv, nëse çmimet e kuotuara janë të disponueshme lehtësisht dhe rregullisht nga një shkëmbim, tregtari, ndërmjetësi, grupi të industrisë, shërbimi për vendosjen e çmimit apo agjenci rregullatore, ndaj dhe këto çmime përfaqësojnë transaksione tregu që ndodhin aktualisht dhe rregullisht midis palëve të palidhura. Vlera e drejtë përcaktohet në kushtet e një çmimi të rënë dakord nga një blerës dhe një shitës i vullnetshëm në një transaksion midis palëve të palidhura. Objektivi i përcaktimit të vlerës së drejtë për një instrument financiar që tregtohet në një treg aktiv është të arrihet në çmimin me të cilin një transaksion do të ndodhte në fund të periudhës raportuese në këtë instrument (d</w:t>
      </w:r>
      <w:r w:rsidR="00DC0A65" w:rsidRPr="00042DB4">
        <w:rPr>
          <w:sz w:val="21"/>
          <w:szCs w:val="21"/>
          <w:lang w:val="sq-AL"/>
        </w:rPr>
        <w:t>.</w:t>
      </w:r>
      <w:r w:rsidR="00341FB2" w:rsidRPr="00042DB4">
        <w:rPr>
          <w:sz w:val="21"/>
          <w:szCs w:val="21"/>
          <w:lang w:val="sq-AL"/>
        </w:rPr>
        <w:t>m</w:t>
      </w:r>
      <w:r w:rsidR="00DC0A65" w:rsidRPr="00042DB4">
        <w:rPr>
          <w:sz w:val="21"/>
          <w:szCs w:val="21"/>
          <w:lang w:val="sq-AL"/>
        </w:rPr>
        <w:t>.</w:t>
      </w:r>
      <w:r w:rsidR="00341FB2" w:rsidRPr="00042DB4">
        <w:rPr>
          <w:sz w:val="21"/>
          <w:szCs w:val="21"/>
          <w:lang w:val="sq-AL"/>
        </w:rPr>
        <w:t>th. pa e modifikuar ose ripërpunuar instrumentin) në tregun aktiv më të favorshëm</w:t>
      </w:r>
      <w:r w:rsidR="00AB3189" w:rsidRPr="00042DB4">
        <w:rPr>
          <w:sz w:val="21"/>
          <w:szCs w:val="21"/>
          <w:lang w:val="sq-AL"/>
        </w:rPr>
        <w:t>, në të cili</w:t>
      </w:r>
      <w:r w:rsidR="00341FB2" w:rsidRPr="00042DB4">
        <w:rPr>
          <w:sz w:val="21"/>
          <w:szCs w:val="21"/>
          <w:lang w:val="sq-AL"/>
        </w:rPr>
        <w:t>n njësia ekonomike ka të drejtë hyrje</w:t>
      </w:r>
      <w:r w:rsidR="0028507E" w:rsidRPr="00042DB4">
        <w:rPr>
          <w:sz w:val="21"/>
          <w:szCs w:val="21"/>
          <w:lang w:val="sq-AL"/>
        </w:rPr>
        <w:t>je</w:t>
      </w:r>
      <w:r w:rsidR="00341FB2" w:rsidRPr="00042DB4">
        <w:rPr>
          <w:sz w:val="21"/>
          <w:szCs w:val="21"/>
          <w:lang w:val="sq-AL"/>
        </w:rPr>
        <w:t xml:space="preserve"> të menjëhershme. Megjithatë, njësia ekonomike i rregullon çmimet në tregun më të favorshëm për të reflektuar çdo dallim në rrezikun e kredisë </w:t>
      </w:r>
      <w:r w:rsidR="00AB3189" w:rsidRPr="00042DB4">
        <w:rPr>
          <w:sz w:val="21"/>
          <w:szCs w:val="21"/>
          <w:lang w:val="sq-AL"/>
        </w:rPr>
        <w:t>s</w:t>
      </w:r>
      <w:r w:rsidR="00341FB2" w:rsidRPr="00042DB4">
        <w:rPr>
          <w:sz w:val="21"/>
          <w:szCs w:val="21"/>
          <w:lang w:val="sq-AL"/>
        </w:rPr>
        <w:t>ë palës tjetër në mes të instrumenteve të tregtuar</w:t>
      </w:r>
      <w:r w:rsidR="00AB3189" w:rsidRPr="00042DB4">
        <w:rPr>
          <w:sz w:val="21"/>
          <w:szCs w:val="21"/>
          <w:lang w:val="sq-AL"/>
        </w:rPr>
        <w:t>a</w:t>
      </w:r>
      <w:r w:rsidR="00341FB2" w:rsidRPr="00042DB4">
        <w:rPr>
          <w:sz w:val="21"/>
          <w:szCs w:val="21"/>
          <w:lang w:val="sq-AL"/>
        </w:rPr>
        <w:t xml:space="preserve"> në këtë treg dhe që po vlerësohen. Ekzistenca e kuotimeve të çmimit të publikuar në një treg aktiv është evidenca më e mirë e vlerës së drejtë dhe kur këto ekzistojnë përdoren për të matur aktivin financiar ose pasivin financiar.</w:t>
      </w:r>
    </w:p>
    <w:p w:rsidR="00341FB2" w:rsidRPr="00042DB4" w:rsidRDefault="00EF00C1" w:rsidP="00341FB2">
      <w:pPr>
        <w:pStyle w:val="Paragrafi"/>
        <w:rPr>
          <w:sz w:val="21"/>
          <w:szCs w:val="21"/>
          <w:lang w:val="sq-AL"/>
        </w:rPr>
      </w:pPr>
      <w:r w:rsidRPr="00042DB4">
        <w:rPr>
          <w:sz w:val="21"/>
          <w:szCs w:val="21"/>
          <w:lang w:val="sq-AL"/>
        </w:rPr>
        <w:t xml:space="preserve">B5.4.4 </w:t>
      </w:r>
      <w:r w:rsidR="00341FB2" w:rsidRPr="00042DB4">
        <w:rPr>
          <w:sz w:val="21"/>
          <w:szCs w:val="21"/>
          <w:lang w:val="sq-AL"/>
        </w:rPr>
        <w:t>Çmim i kuotuar i përshtatshëm i tregut për një aktiv të mbajtur apo pasiv që duhet të shlyhet</w:t>
      </w:r>
      <w:r w:rsidR="006B764D" w:rsidRPr="00042DB4">
        <w:rPr>
          <w:sz w:val="21"/>
          <w:szCs w:val="21"/>
          <w:lang w:val="sq-AL"/>
        </w:rPr>
        <w:t xml:space="preserve"> </w:t>
      </w:r>
      <w:r w:rsidR="00341FB2" w:rsidRPr="00042DB4">
        <w:rPr>
          <w:sz w:val="21"/>
          <w:szCs w:val="21"/>
          <w:lang w:val="sq-AL"/>
        </w:rPr>
        <w:t>zakonisht është çmimi aktual i ofertës dhe për një aktiv të blerë ose pasiv të mbajtur, çmimi i ofruar. Kur njësia ekonomike ka aktive dhe pasive me rreziqe tregu të kompensueshme, ajo mund të përdorë çmime tregu mesatare si bazë për vendosjen e vlerës së drejtë për kompensimin e rrezikut dhe</w:t>
      </w:r>
      <w:r w:rsidR="006B764D" w:rsidRPr="00042DB4">
        <w:rPr>
          <w:sz w:val="21"/>
          <w:szCs w:val="21"/>
          <w:lang w:val="sq-AL"/>
        </w:rPr>
        <w:t xml:space="preserve"> </w:t>
      </w:r>
      <w:r w:rsidR="00341FB2" w:rsidRPr="00042DB4">
        <w:rPr>
          <w:sz w:val="21"/>
          <w:szCs w:val="21"/>
          <w:lang w:val="sq-AL"/>
        </w:rPr>
        <w:t>zbaton çmimin e ofertës ose çmimin e ofruar në pozicionin neto të çeljes sipas rastit. Kur çmimet aktuale të ofertës dhe çmimet e ofruar</w:t>
      </w:r>
      <w:r w:rsidR="0028507E" w:rsidRPr="00042DB4">
        <w:rPr>
          <w:sz w:val="21"/>
          <w:szCs w:val="21"/>
          <w:lang w:val="sq-AL"/>
        </w:rPr>
        <w:t>a</w:t>
      </w:r>
      <w:r w:rsidR="00341FB2" w:rsidRPr="00042DB4">
        <w:rPr>
          <w:sz w:val="21"/>
          <w:szCs w:val="21"/>
          <w:lang w:val="sq-AL"/>
        </w:rPr>
        <w:t xml:space="preserve"> nuk janë të disponuesh</w:t>
      </w:r>
      <w:r w:rsidR="0028507E" w:rsidRPr="00042DB4">
        <w:rPr>
          <w:sz w:val="21"/>
          <w:szCs w:val="21"/>
          <w:lang w:val="sq-AL"/>
        </w:rPr>
        <w:t>me</w:t>
      </w:r>
      <w:r w:rsidR="00341FB2" w:rsidRPr="00042DB4">
        <w:rPr>
          <w:sz w:val="21"/>
          <w:szCs w:val="21"/>
          <w:lang w:val="sq-AL"/>
        </w:rPr>
        <w:t>, çmimi i transaksionit më të fundit siguron evidencën e vlerës së drejtë aktuale për aq kohë sa nuk ka pasur një ndryshim të rëndësishëm në rrethanat ekonomike që nga koha e transaksionit. Nëse kushtet kanë ndryshuar që nga koha e transaksionit (p.sh. një ndryshim në normën e interesit pa rrezik pas çmimit më të fundit të kuotuar për një obligacion të shoqërisë tregtare), vlera e drejtë reflekton, sipas rastit, ndryshimin në kushtet</w:t>
      </w:r>
      <w:r w:rsidR="00AB3189" w:rsidRPr="00042DB4">
        <w:rPr>
          <w:sz w:val="21"/>
          <w:szCs w:val="21"/>
          <w:lang w:val="sq-AL"/>
        </w:rPr>
        <w:t>,</w:t>
      </w:r>
      <w:r w:rsidR="00341FB2" w:rsidRPr="00042DB4">
        <w:rPr>
          <w:sz w:val="21"/>
          <w:szCs w:val="21"/>
          <w:lang w:val="sq-AL"/>
        </w:rPr>
        <w:t xml:space="preserve"> duke iu referuar çmimeve aktuale ose normave për instrumente financiare të ngjashme. Në mënyrë të ngjashme, nëse njësia ekonomike mund të tregojë se çmimi i transaksionit të fundit nuk është vlera e drejtë (p.sh. sepse pasqyrohet shuma që një njësi ekonomike do të kishte marrë ose paguar në një transaksion të detyruar, likuidim të pavullnetshëm ose shitje të sforcuar), atëherë</w:t>
      </w:r>
      <w:r w:rsidR="006B764D" w:rsidRPr="00042DB4">
        <w:rPr>
          <w:sz w:val="21"/>
          <w:szCs w:val="21"/>
          <w:lang w:val="sq-AL"/>
        </w:rPr>
        <w:t xml:space="preserve"> </w:t>
      </w:r>
      <w:r w:rsidR="00341FB2" w:rsidRPr="00042DB4">
        <w:rPr>
          <w:sz w:val="21"/>
          <w:szCs w:val="21"/>
          <w:lang w:val="sq-AL"/>
        </w:rPr>
        <w:t>çmimi rregullohet. Vlera e drejtë e një portofoli të instrumenteve financiare është produkt i numrit të njësive të instrumentit dhe çmimit të kuotuar të tregut të tij. Nëse nuk ekziston një kuotim, çmimi i publikuar në një treg aktiv për një instrument financiar në tërësinë e tij, por ekzistojnë tregjet aktive për pjesët përbërëse të tij, vlera e drejtë përcaktohet në bazë të çmimeve të tregut përkatës për pjesët përbërëse.</w:t>
      </w:r>
    </w:p>
    <w:p w:rsidR="00341FB2" w:rsidRPr="00042DB4" w:rsidRDefault="00EF00C1" w:rsidP="00341FB2">
      <w:pPr>
        <w:pStyle w:val="Paragrafi"/>
        <w:rPr>
          <w:sz w:val="21"/>
          <w:szCs w:val="21"/>
          <w:lang w:val="sq-AL"/>
        </w:rPr>
      </w:pPr>
      <w:r w:rsidRPr="00042DB4">
        <w:rPr>
          <w:sz w:val="21"/>
          <w:szCs w:val="21"/>
          <w:lang w:val="sq-AL"/>
        </w:rPr>
        <w:t xml:space="preserve">B5.4.5 </w:t>
      </w:r>
      <w:r w:rsidR="00341FB2" w:rsidRPr="00042DB4">
        <w:rPr>
          <w:sz w:val="21"/>
          <w:szCs w:val="21"/>
          <w:lang w:val="sq-AL"/>
        </w:rPr>
        <w:t>Nëse një normë (dhe jo një çmim) është kuotuar në një treg aktiv, njësia ekonomike përdor këtë normë të kuotuar tregu si një input në një teknik</w:t>
      </w:r>
      <w:r w:rsidR="00AB3189" w:rsidRPr="00042DB4">
        <w:rPr>
          <w:sz w:val="21"/>
          <w:szCs w:val="21"/>
          <w:lang w:val="sq-AL"/>
        </w:rPr>
        <w:t>ë</w:t>
      </w:r>
      <w:r w:rsidR="00341FB2" w:rsidRPr="00042DB4">
        <w:rPr>
          <w:sz w:val="21"/>
          <w:szCs w:val="21"/>
          <w:lang w:val="sq-AL"/>
        </w:rPr>
        <w:t xml:space="preserve"> vlerësimi për të përcaktuar vlerën e drejtë. Nëse norma e kuotuar në treg nuk përfshin rrezikun e kredisë ose faktorë të tjerë që pjesëmarrësit e tregut do të përfshinin në vlerësimin e instrumentit, njësia ekonomike e rregullon për këta faktorë.</w:t>
      </w:r>
    </w:p>
    <w:p w:rsidR="00341FB2" w:rsidRPr="00042DB4" w:rsidRDefault="00341FB2" w:rsidP="00341FB2">
      <w:pPr>
        <w:pStyle w:val="Paragrafi"/>
        <w:rPr>
          <w:sz w:val="21"/>
          <w:szCs w:val="21"/>
          <w:lang w:val="sq-AL"/>
        </w:rPr>
      </w:pPr>
      <w:r w:rsidRPr="00042DB4">
        <w:rPr>
          <w:sz w:val="21"/>
          <w:szCs w:val="21"/>
          <w:lang w:val="sq-AL"/>
        </w:rPr>
        <w:t xml:space="preserve">Mungesa e tregut aktiv: </w:t>
      </w:r>
      <w:r w:rsidR="0028507E" w:rsidRPr="00042DB4">
        <w:rPr>
          <w:sz w:val="21"/>
          <w:szCs w:val="21"/>
          <w:lang w:val="sq-AL"/>
        </w:rPr>
        <w:t xml:space="preserve">Teknika </w:t>
      </w:r>
      <w:r w:rsidRPr="00042DB4">
        <w:rPr>
          <w:sz w:val="21"/>
          <w:szCs w:val="21"/>
          <w:lang w:val="sq-AL"/>
        </w:rPr>
        <w:t>e vlerësimit</w:t>
      </w:r>
    </w:p>
    <w:p w:rsidR="00341FB2" w:rsidRPr="00042DB4" w:rsidRDefault="00EF00C1" w:rsidP="00341FB2">
      <w:pPr>
        <w:pStyle w:val="Paragrafi"/>
        <w:rPr>
          <w:sz w:val="21"/>
          <w:szCs w:val="21"/>
          <w:lang w:val="sq-AL"/>
        </w:rPr>
      </w:pPr>
      <w:r w:rsidRPr="00042DB4">
        <w:rPr>
          <w:sz w:val="21"/>
          <w:szCs w:val="21"/>
          <w:lang w:val="sq-AL"/>
        </w:rPr>
        <w:t xml:space="preserve">B5.4.6 </w:t>
      </w:r>
      <w:r w:rsidR="00341FB2" w:rsidRPr="00042DB4">
        <w:rPr>
          <w:sz w:val="21"/>
          <w:szCs w:val="21"/>
          <w:lang w:val="sq-AL"/>
        </w:rPr>
        <w:t>Nëse tregu për një instrument financiar nuk është aktiv, një njësi ekonomike përcakton vlerën e drejtë duke përdorur një teknikë vlerësimi. Teknikat e vlerësimit përfshijnë përdorimin e transaksioneve të kryera midis palëve të vullnetshme, të palidhura me njëra-tjetrën, nëse është e mundur, referencën në</w:t>
      </w:r>
      <w:r w:rsidR="006B764D" w:rsidRPr="00042DB4">
        <w:rPr>
          <w:sz w:val="21"/>
          <w:szCs w:val="21"/>
          <w:lang w:val="sq-AL"/>
        </w:rPr>
        <w:t xml:space="preserve"> </w:t>
      </w:r>
      <w:r w:rsidR="00341FB2" w:rsidRPr="00042DB4">
        <w:rPr>
          <w:sz w:val="21"/>
          <w:szCs w:val="21"/>
          <w:lang w:val="sq-AL"/>
        </w:rPr>
        <w:t>vlerën e drejtë aktuale të një instrumenti tjetër që është në thelb i njëjtë, analizën e fluksit të skontuar të mjeteve monetare dhe modelet e vlerësimit</w:t>
      </w:r>
      <w:r w:rsidR="006B764D" w:rsidRPr="00042DB4">
        <w:rPr>
          <w:sz w:val="21"/>
          <w:szCs w:val="21"/>
          <w:lang w:val="sq-AL"/>
        </w:rPr>
        <w:t xml:space="preserve"> </w:t>
      </w:r>
      <w:r w:rsidR="00341FB2" w:rsidRPr="00042DB4">
        <w:rPr>
          <w:sz w:val="21"/>
          <w:szCs w:val="21"/>
          <w:lang w:val="sq-AL"/>
        </w:rPr>
        <w:t>të opsionit. Nëse ka një teknikë vlerësimi që përdoret zakonisht nga pjesëmarrësit e tregut për çmimin e instrumentit dhe kjo teknikë ka treguar që jep vlerësime të besueshme të çmimeve të përftuara në transaksionet e tregut aktual, njësia ekonomike e përdor këtë teknikë.</w:t>
      </w:r>
    </w:p>
    <w:p w:rsidR="00341FB2" w:rsidRPr="00042DB4" w:rsidRDefault="004A0F62" w:rsidP="00341FB2">
      <w:pPr>
        <w:pStyle w:val="Paragrafi"/>
        <w:rPr>
          <w:sz w:val="21"/>
          <w:szCs w:val="21"/>
          <w:lang w:val="sq-AL"/>
        </w:rPr>
      </w:pPr>
      <w:r w:rsidRPr="00042DB4">
        <w:rPr>
          <w:sz w:val="21"/>
          <w:szCs w:val="21"/>
          <w:lang w:val="sq-AL"/>
        </w:rPr>
        <w:t xml:space="preserve">B5.4.7 </w:t>
      </w:r>
      <w:r w:rsidR="00341FB2" w:rsidRPr="00042DB4">
        <w:rPr>
          <w:sz w:val="21"/>
          <w:szCs w:val="21"/>
          <w:lang w:val="sq-AL"/>
        </w:rPr>
        <w:t>Objektivi i përdorimit të një teknike vlerësimi është të vendosë se çfarë çmimi transaksioni do të kishte qenë në datën e matjes në këmbimin midis palëve të palidhura të motivuara nga rrethanat e biznesit normal. Vlera e drejtë çmohet mbi bazën e rezultateve të një teknik</w:t>
      </w:r>
      <w:r w:rsidR="003077F8" w:rsidRPr="00042DB4">
        <w:rPr>
          <w:sz w:val="21"/>
          <w:szCs w:val="21"/>
          <w:lang w:val="sq-AL"/>
        </w:rPr>
        <w:t xml:space="preserve">e </w:t>
      </w:r>
      <w:r w:rsidR="00341FB2" w:rsidRPr="00042DB4">
        <w:rPr>
          <w:sz w:val="21"/>
          <w:szCs w:val="21"/>
          <w:lang w:val="sq-AL"/>
        </w:rPr>
        <w:t>vlerësimi që kërkon përdorimin maksimal të inputeve të tregut dhe mbështetet sa më pak të jetë e mundur në inpute specifike të njësisë. Një teknikë vlerësimi pritet të arrijë në një vlerësim realist të vlerës së drejtë në qoftë se</w:t>
      </w:r>
      <w:r w:rsidR="003077F8" w:rsidRPr="00042DB4">
        <w:rPr>
          <w:sz w:val="21"/>
          <w:szCs w:val="21"/>
          <w:lang w:val="sq-AL"/>
        </w:rPr>
        <w:t>:</w:t>
      </w:r>
      <w:r w:rsidR="00341FB2" w:rsidRPr="00042DB4">
        <w:rPr>
          <w:sz w:val="21"/>
          <w:szCs w:val="21"/>
          <w:lang w:val="sq-AL"/>
        </w:rPr>
        <w:t xml:space="preserve"> a) reflekton në mënyrë të arsyeshme mënyrën se si tregu pritej të caktonte çmimin e instrumentit</w:t>
      </w:r>
      <w:r w:rsidR="003077F8" w:rsidRPr="00042DB4">
        <w:rPr>
          <w:sz w:val="21"/>
          <w:szCs w:val="21"/>
          <w:lang w:val="sq-AL"/>
        </w:rPr>
        <w:t xml:space="preserve">; dhe </w:t>
      </w:r>
      <w:r w:rsidR="00341FB2" w:rsidRPr="00042DB4">
        <w:rPr>
          <w:sz w:val="21"/>
          <w:szCs w:val="21"/>
          <w:lang w:val="sq-AL"/>
        </w:rPr>
        <w:t>b) inputet për teknikën e vlerësimit në mënyrë të arsyeshme përfaqësojnë pritjet e tregut dhe masën e faktorëve të rrezikut të kthimit të qenësishëm</w:t>
      </w:r>
      <w:r w:rsidR="006B764D" w:rsidRPr="00042DB4">
        <w:rPr>
          <w:sz w:val="21"/>
          <w:szCs w:val="21"/>
          <w:lang w:val="sq-AL"/>
        </w:rPr>
        <w:t xml:space="preserve"> </w:t>
      </w:r>
      <w:r w:rsidR="00341FB2" w:rsidRPr="00042DB4">
        <w:rPr>
          <w:sz w:val="21"/>
          <w:szCs w:val="21"/>
          <w:lang w:val="sq-AL"/>
        </w:rPr>
        <w:t>në instrumentin financiar.</w:t>
      </w:r>
    </w:p>
    <w:p w:rsidR="00341FB2" w:rsidRPr="00042DB4" w:rsidRDefault="004A0F62" w:rsidP="00341FB2">
      <w:pPr>
        <w:pStyle w:val="Paragrafi"/>
        <w:rPr>
          <w:sz w:val="21"/>
          <w:szCs w:val="21"/>
          <w:lang w:val="sq-AL"/>
        </w:rPr>
      </w:pPr>
      <w:r w:rsidRPr="00042DB4">
        <w:rPr>
          <w:sz w:val="21"/>
          <w:szCs w:val="21"/>
          <w:lang w:val="sq-AL"/>
        </w:rPr>
        <w:t xml:space="preserve">B5.4.8 </w:t>
      </w:r>
      <w:r w:rsidR="00341FB2" w:rsidRPr="00042DB4">
        <w:rPr>
          <w:sz w:val="21"/>
          <w:szCs w:val="21"/>
          <w:lang w:val="sq-AL"/>
        </w:rPr>
        <w:t>Prandaj, një teknikë vlerësimi</w:t>
      </w:r>
      <w:r w:rsidR="003077F8" w:rsidRPr="00042DB4">
        <w:rPr>
          <w:sz w:val="21"/>
          <w:szCs w:val="21"/>
          <w:lang w:val="sq-AL"/>
        </w:rPr>
        <w:t xml:space="preserve">: </w:t>
      </w:r>
      <w:r w:rsidR="00341FB2" w:rsidRPr="00042DB4">
        <w:rPr>
          <w:sz w:val="21"/>
          <w:szCs w:val="21"/>
          <w:lang w:val="sq-AL"/>
        </w:rPr>
        <w:t>a) përfshin të gjithë faktorët që pjesëmarrësit e tregut do të kishin parasysh në vendosjen e një çmimi</w:t>
      </w:r>
      <w:r w:rsidR="003077F8" w:rsidRPr="00042DB4">
        <w:rPr>
          <w:sz w:val="21"/>
          <w:szCs w:val="21"/>
          <w:lang w:val="sq-AL"/>
        </w:rPr>
        <w:t xml:space="preserve">; dhe </w:t>
      </w:r>
      <w:r w:rsidR="00341FB2" w:rsidRPr="00042DB4">
        <w:rPr>
          <w:sz w:val="21"/>
          <w:szCs w:val="21"/>
          <w:lang w:val="sq-AL"/>
        </w:rPr>
        <w:t>b) është në përputhje me metodologjitë ekonomike të pranuara për caktimin e çmimit të instrumenteve financiare. Periodikisht, një njësi ekonomike kalibron teknikën e vlerësimit dhe e teston atë për vlefshmërinë</w:t>
      </w:r>
      <w:r w:rsidR="003077F8" w:rsidRPr="00042DB4">
        <w:rPr>
          <w:sz w:val="21"/>
          <w:szCs w:val="21"/>
          <w:lang w:val="sq-AL"/>
        </w:rPr>
        <w:t>, duke përdorur çmimet</w:t>
      </w:r>
      <w:r w:rsidR="00341FB2" w:rsidRPr="00042DB4">
        <w:rPr>
          <w:sz w:val="21"/>
          <w:szCs w:val="21"/>
          <w:lang w:val="sq-AL"/>
        </w:rPr>
        <w:t xml:space="preserve"> nga çdo transak</w:t>
      </w:r>
      <w:r w:rsidR="003077F8" w:rsidRPr="00042DB4">
        <w:rPr>
          <w:sz w:val="21"/>
          <w:szCs w:val="21"/>
          <w:lang w:val="sq-AL"/>
        </w:rPr>
        <w:t>sion tregu aktual të mbikëqyrur</w:t>
      </w:r>
      <w:r w:rsidR="00341FB2" w:rsidRPr="00042DB4">
        <w:rPr>
          <w:sz w:val="21"/>
          <w:szCs w:val="21"/>
          <w:lang w:val="sq-AL"/>
        </w:rPr>
        <w:t xml:space="preserve"> të instrumentit të njëjtë (d</w:t>
      </w:r>
      <w:r w:rsidR="003077F8" w:rsidRPr="00042DB4">
        <w:rPr>
          <w:sz w:val="21"/>
          <w:szCs w:val="21"/>
          <w:lang w:val="sq-AL"/>
        </w:rPr>
        <w:t>.</w:t>
      </w:r>
      <w:r w:rsidR="00341FB2" w:rsidRPr="00042DB4">
        <w:rPr>
          <w:sz w:val="21"/>
          <w:szCs w:val="21"/>
          <w:lang w:val="sq-AL"/>
        </w:rPr>
        <w:t>m</w:t>
      </w:r>
      <w:r w:rsidR="003077F8" w:rsidRPr="00042DB4">
        <w:rPr>
          <w:sz w:val="21"/>
          <w:szCs w:val="21"/>
          <w:lang w:val="sq-AL"/>
        </w:rPr>
        <w:t>.</w:t>
      </w:r>
      <w:r w:rsidR="00341FB2" w:rsidRPr="00042DB4">
        <w:rPr>
          <w:sz w:val="21"/>
          <w:szCs w:val="21"/>
          <w:lang w:val="sq-AL"/>
        </w:rPr>
        <w:t>th. pa modifikim ose ripërpunim) ose bazuar në të dhënat e disponueshme të tregut të mbikëqyrur. Një njësi ekonomike merr të dhënat në mënyrë të vazhdueshme në të njëjtin treg nga ku instrumenti ka origjinën ose është blerë. Evidenca më e mirë e vlerës së drejtë të një instrumenti financiar në njohjen fillestare është çmimi i transaksionit (d</w:t>
      </w:r>
      <w:r w:rsidR="00192A6F" w:rsidRPr="00042DB4">
        <w:rPr>
          <w:sz w:val="21"/>
          <w:szCs w:val="21"/>
          <w:lang w:val="sq-AL"/>
        </w:rPr>
        <w:t>.</w:t>
      </w:r>
      <w:r w:rsidR="00341FB2" w:rsidRPr="00042DB4">
        <w:rPr>
          <w:sz w:val="21"/>
          <w:szCs w:val="21"/>
          <w:lang w:val="sq-AL"/>
        </w:rPr>
        <w:t>m</w:t>
      </w:r>
      <w:r w:rsidR="00192A6F" w:rsidRPr="00042DB4">
        <w:rPr>
          <w:sz w:val="21"/>
          <w:szCs w:val="21"/>
          <w:lang w:val="sq-AL"/>
        </w:rPr>
        <w:t>.</w:t>
      </w:r>
      <w:r w:rsidR="00341FB2" w:rsidRPr="00042DB4">
        <w:rPr>
          <w:sz w:val="21"/>
          <w:szCs w:val="21"/>
          <w:lang w:val="sq-AL"/>
        </w:rPr>
        <w:t>th. vlera e drejtë e shumës së dhënë ose të marrë), përveç rastit kur vlera e drejtë e këtij instrumenti është evidentuar nga krahasimi me transaksionet e tjera aktuale të tregut të mbikëqyrur për instrumentin e njëjtë (</w:t>
      </w:r>
      <w:r w:rsidR="00192A6F" w:rsidRPr="00042DB4">
        <w:rPr>
          <w:sz w:val="21"/>
          <w:szCs w:val="21"/>
          <w:lang w:val="sq-AL"/>
        </w:rPr>
        <w:t>d.m.th.</w:t>
      </w:r>
      <w:r w:rsidR="00341FB2" w:rsidRPr="00042DB4">
        <w:rPr>
          <w:sz w:val="21"/>
          <w:szCs w:val="21"/>
          <w:lang w:val="sq-AL"/>
        </w:rPr>
        <w:t xml:space="preserve"> pa modifikim ose ripërpunim) ose bazuar në një teknikë vlerësimi, variab</w:t>
      </w:r>
      <w:r w:rsidR="00AB3189" w:rsidRPr="00042DB4">
        <w:rPr>
          <w:sz w:val="21"/>
          <w:szCs w:val="21"/>
          <w:lang w:val="sq-AL"/>
        </w:rPr>
        <w:t>lat</w:t>
      </w:r>
      <w:r w:rsidR="00192A6F" w:rsidRPr="00042DB4">
        <w:rPr>
          <w:sz w:val="21"/>
          <w:szCs w:val="21"/>
          <w:lang w:val="sq-AL"/>
        </w:rPr>
        <w:t xml:space="preserve"> </w:t>
      </w:r>
      <w:r w:rsidR="00341FB2" w:rsidRPr="00042DB4">
        <w:rPr>
          <w:sz w:val="21"/>
          <w:szCs w:val="21"/>
          <w:lang w:val="sq-AL"/>
        </w:rPr>
        <w:t>e të cil</w:t>
      </w:r>
      <w:r w:rsidR="00192A6F" w:rsidRPr="00042DB4">
        <w:rPr>
          <w:sz w:val="21"/>
          <w:szCs w:val="21"/>
          <w:lang w:val="sq-AL"/>
        </w:rPr>
        <w:t>it</w:t>
      </w:r>
      <w:r w:rsidR="00341FB2" w:rsidRPr="00042DB4">
        <w:rPr>
          <w:sz w:val="21"/>
          <w:szCs w:val="21"/>
          <w:lang w:val="sq-AL"/>
        </w:rPr>
        <w:t xml:space="preserve"> përfshijnë të dhëna vetëm nga tregjet e mbikëqyrura.</w:t>
      </w:r>
    </w:p>
    <w:p w:rsidR="00341FB2" w:rsidRPr="00042DB4" w:rsidRDefault="004A0F62" w:rsidP="00341FB2">
      <w:pPr>
        <w:pStyle w:val="Paragrafi"/>
        <w:rPr>
          <w:sz w:val="21"/>
          <w:szCs w:val="21"/>
          <w:lang w:val="sq-AL"/>
        </w:rPr>
      </w:pPr>
      <w:r w:rsidRPr="00042DB4">
        <w:rPr>
          <w:sz w:val="21"/>
          <w:szCs w:val="21"/>
          <w:lang w:val="sq-AL"/>
        </w:rPr>
        <w:t xml:space="preserve">B5.4.9 </w:t>
      </w:r>
      <w:r w:rsidR="00341FB2" w:rsidRPr="00042DB4">
        <w:rPr>
          <w:sz w:val="21"/>
          <w:szCs w:val="21"/>
          <w:lang w:val="sq-AL"/>
        </w:rPr>
        <w:t>Matja e mëpasshme e aktivit financiar ose pasivit financiar dhe njohja e mëpasshme e fitimeve dhe humbjeve neto duhet të jenë në përputhje me kërkesat e këtij SNRF-je. Zbatimi i paragrafit B5.4.8 mund të bëjë që të mos njihet asnjë fitim ose humbje neto në njohjen fillestare të një aktivi financiar ose pasivi financiar. Në një rast të tillë, ky SNRF kërkon që një fitim ose humbje</w:t>
      </w:r>
      <w:r w:rsidR="006B764D" w:rsidRPr="00042DB4">
        <w:rPr>
          <w:sz w:val="21"/>
          <w:szCs w:val="21"/>
          <w:lang w:val="sq-AL"/>
        </w:rPr>
        <w:t xml:space="preserve"> </w:t>
      </w:r>
      <w:r w:rsidR="00341FB2" w:rsidRPr="00042DB4">
        <w:rPr>
          <w:sz w:val="21"/>
          <w:szCs w:val="21"/>
          <w:lang w:val="sq-AL"/>
        </w:rPr>
        <w:t>të njihet pas njohjes fillestare vetëm në atë masë që ai rrjedh nga një ndryshim në një faktor (përfshirë kohën) që pjesëmarrësit në treg do të kishin parasysh në vendosjen e një çmim.</w:t>
      </w:r>
    </w:p>
    <w:p w:rsidR="00341FB2" w:rsidRPr="00042DB4" w:rsidRDefault="00341FB2" w:rsidP="00341FB2">
      <w:pPr>
        <w:pStyle w:val="Paragrafi"/>
        <w:rPr>
          <w:sz w:val="21"/>
          <w:szCs w:val="21"/>
          <w:lang w:val="sq-AL"/>
        </w:rPr>
      </w:pPr>
      <w:r w:rsidRPr="00042DB4">
        <w:rPr>
          <w:sz w:val="21"/>
          <w:szCs w:val="21"/>
          <w:lang w:val="sq-AL"/>
        </w:rPr>
        <w:t>B5.</w:t>
      </w:r>
      <w:r w:rsidR="004A0F62" w:rsidRPr="00042DB4">
        <w:rPr>
          <w:sz w:val="21"/>
          <w:szCs w:val="21"/>
          <w:lang w:val="sq-AL"/>
        </w:rPr>
        <w:t xml:space="preserve">4.10 </w:t>
      </w:r>
      <w:r w:rsidRPr="00042DB4">
        <w:rPr>
          <w:sz w:val="21"/>
          <w:szCs w:val="21"/>
          <w:lang w:val="sq-AL"/>
        </w:rPr>
        <w:t>Blerja fillestare ose krijimi i një aktivi financiar ose lindja e një pasivi financiar është një transaksion tregu që ofron një bazë për vlerësimin e vlerës së drejtë të instrumentit financiar. Në veçanti, nëse instrumenti financiar është një instrument borxhi (i tillë si një hua), vlera e tij e drejtë mund të përcaktohet duke iu referuar kushteve të tregut që ekzistonin në blerjen e tij, ose datës së krijimit dhe kushteve aktuale të tregut ose normave të interesit të shpenzuara aktualisht nga njësia ekonomike ose nga të tjerët për instrumente borxhi të ngjash</w:t>
      </w:r>
      <w:r w:rsidR="00192A6F" w:rsidRPr="00042DB4">
        <w:rPr>
          <w:sz w:val="21"/>
          <w:szCs w:val="21"/>
          <w:lang w:val="sq-AL"/>
        </w:rPr>
        <w:t>me</w:t>
      </w:r>
      <w:r w:rsidRPr="00042DB4">
        <w:rPr>
          <w:sz w:val="21"/>
          <w:szCs w:val="21"/>
          <w:lang w:val="sq-AL"/>
        </w:rPr>
        <w:t xml:space="preserve"> (p.sh. maturimi i mbetur i ngjashëm, struktura e fluksit monetar, monedha, rreziku i kredisë, kolaterali dhe bazat e interesit). Nga ana tjetër, me kusht që nuk ka asnjë </w:t>
      </w:r>
      <w:r w:rsidR="00AB3189" w:rsidRPr="00042DB4">
        <w:rPr>
          <w:sz w:val="21"/>
          <w:szCs w:val="21"/>
          <w:lang w:val="sq-AL"/>
        </w:rPr>
        <w:t>ndryshim në rrezikun e kredisë s</w:t>
      </w:r>
      <w:r w:rsidRPr="00042DB4">
        <w:rPr>
          <w:sz w:val="21"/>
          <w:szCs w:val="21"/>
          <w:lang w:val="sq-AL"/>
        </w:rPr>
        <w:t>ë debitorit dhe marzhet e zbatueshme të kredisë pas lindjes së instrumentit të borxhit, mund të bëhet një vlerësim i normës aktuale të tregut të interesit duke përdorur një normë bazë interesi që pasqyron një cilësi më të mirë të kredisë sesa instrumenti bazë i borxhit, duke mbajtur të pandryshuar marzhin e kredisë dhe duke bërë rregullimin për ndryshimin në normën bazë të interesit nga data e origjinës. Në qoftë se kushtet kanë ndryshuar që nga transaksioni më i fundit i tregut, ndryshimi përkatës në vlerën e drejtë të instrumentit financiar që po vlerësohet, përcaktohet duke iu referuar çmimeve aktuale ose normave për instrumente të ngjashme financiare, rregulluar sipas rastit, për çdo dallim nga instrumenti që vlerësohet.</w:t>
      </w:r>
    </w:p>
    <w:p w:rsidR="00341FB2" w:rsidRPr="00042DB4" w:rsidRDefault="004A0F62" w:rsidP="00341FB2">
      <w:pPr>
        <w:pStyle w:val="Paragrafi"/>
        <w:rPr>
          <w:sz w:val="21"/>
          <w:szCs w:val="21"/>
          <w:lang w:val="sq-AL"/>
        </w:rPr>
      </w:pPr>
      <w:r w:rsidRPr="00042DB4">
        <w:rPr>
          <w:sz w:val="21"/>
          <w:szCs w:val="21"/>
          <w:lang w:val="sq-AL"/>
        </w:rPr>
        <w:t xml:space="preserve">B5.4.11 </w:t>
      </w:r>
      <w:r w:rsidR="00341FB2" w:rsidRPr="00042DB4">
        <w:rPr>
          <w:sz w:val="21"/>
          <w:szCs w:val="21"/>
          <w:lang w:val="sq-AL"/>
        </w:rPr>
        <w:t>Në çdo datë të matjes mund të mos jetë në dispozicion i njëjti informacion. Për shembull, në datën që një njësi ekonomike fiton një hua ose blen një instrument borxhi që nuk është tregtuar në mënyrë aktive, njësia ekonomike ka një çmim transaksioni që është</w:t>
      </w:r>
      <w:r w:rsidR="008059EA" w:rsidRPr="00042DB4">
        <w:rPr>
          <w:sz w:val="21"/>
          <w:szCs w:val="21"/>
          <w:lang w:val="sq-AL"/>
        </w:rPr>
        <w:t>,</w:t>
      </w:r>
      <w:r w:rsidR="00341FB2" w:rsidRPr="00042DB4">
        <w:rPr>
          <w:sz w:val="21"/>
          <w:szCs w:val="21"/>
          <w:lang w:val="sq-AL"/>
        </w:rPr>
        <w:t xml:space="preserve"> gjithashtu</w:t>
      </w:r>
      <w:r w:rsidR="008059EA" w:rsidRPr="00042DB4">
        <w:rPr>
          <w:sz w:val="21"/>
          <w:szCs w:val="21"/>
          <w:lang w:val="sq-AL"/>
        </w:rPr>
        <w:t>,</w:t>
      </w:r>
      <w:r w:rsidR="00341FB2" w:rsidRPr="00042DB4">
        <w:rPr>
          <w:sz w:val="21"/>
          <w:szCs w:val="21"/>
          <w:lang w:val="sq-AL"/>
        </w:rPr>
        <w:t xml:space="preserve"> një çmim tregu. Megjithatë, në datën tjetër të matjes mund të mos jetë në dispozicion asnjë informacion i ri për transaksionin dhe ndonëse njësia ekonomike mund të përcaktojë nivelin e përgjithshëm të normave të interesit të tregut, nuk mund të dijë se çfarë niveli kredie ose rrezik tjetër do të kishin parasysh pjesëmarrësit e tregut në caktimin e çmimit të instrumentit në këtë datë. Një njësi ekonomike nuk mund të ketë informacione nga transaksionet e fundit për të përcaktuar marzhin e duhur të kredisë mbi normën e interesit bazë të përdorur në përcaktimin e një norme skontimi për llogaritjen e vlerës aktuale. Do të ishte e arsyeshme të supozohet, në mungesë të një evidenc</w:t>
      </w:r>
      <w:r w:rsidR="008059EA" w:rsidRPr="00042DB4">
        <w:rPr>
          <w:sz w:val="21"/>
          <w:szCs w:val="21"/>
          <w:lang w:val="sq-AL"/>
        </w:rPr>
        <w:t>e</w:t>
      </w:r>
      <w:r w:rsidR="00341FB2" w:rsidRPr="00042DB4">
        <w:rPr>
          <w:sz w:val="21"/>
          <w:szCs w:val="21"/>
          <w:lang w:val="sq-AL"/>
        </w:rPr>
        <w:t xml:space="preserve"> për të kundërtën, se nuk kanë ndodhur ndryshime në marzhin që ka ekzistuar në datën kur është fituar kredia. Megjithatë, njësia ekonomike pritet të bëjë përpjekje të arsyeshme për të përcaktuar nëse ka evidencë se ka pasur një ndryshim në këta faktorë. Kur ekziston evidenca e një ndryshimi, njësia ekonomike do të marrë në konsideratë efektet e ndryshimit në përcaktimin e vlerës së drejtë të instrumentit financiar.</w:t>
      </w:r>
    </w:p>
    <w:p w:rsidR="00341FB2" w:rsidRPr="00042DB4" w:rsidRDefault="004A0F62" w:rsidP="00341FB2">
      <w:pPr>
        <w:pStyle w:val="Paragrafi"/>
        <w:rPr>
          <w:sz w:val="21"/>
          <w:szCs w:val="21"/>
          <w:lang w:val="sq-AL"/>
        </w:rPr>
      </w:pPr>
      <w:r w:rsidRPr="00042DB4">
        <w:rPr>
          <w:sz w:val="21"/>
          <w:szCs w:val="21"/>
          <w:lang w:val="sq-AL"/>
        </w:rPr>
        <w:t xml:space="preserve">B5.4.12 </w:t>
      </w:r>
      <w:r w:rsidR="00341FB2" w:rsidRPr="00042DB4">
        <w:rPr>
          <w:sz w:val="21"/>
          <w:szCs w:val="21"/>
          <w:lang w:val="sq-AL"/>
        </w:rPr>
        <w:t>Kur zbatohet analiza e fluksit monetare të skontuar, një njësi ekonomike përdor një ose më shumë norma skontimi të barabarta me normat mbizotëruese të kthimit për instrumentet financiare që kanë kryesisht të njëjtat kushte dhe karakteristika, duk</w:t>
      </w:r>
      <w:r w:rsidR="00AB3189" w:rsidRPr="00042DB4">
        <w:rPr>
          <w:sz w:val="21"/>
          <w:szCs w:val="21"/>
          <w:lang w:val="sq-AL"/>
        </w:rPr>
        <w:t>e përfshirë cilësinë e kredisë s</w:t>
      </w:r>
      <w:r w:rsidR="00341FB2" w:rsidRPr="00042DB4">
        <w:rPr>
          <w:sz w:val="21"/>
          <w:szCs w:val="21"/>
          <w:lang w:val="sq-AL"/>
        </w:rPr>
        <w:t>ë instrumentit, afatin e mbetur për të cilin është caktuar norma e interesit kontraktual</w:t>
      </w:r>
      <w:r w:rsidR="008059EA" w:rsidRPr="00042DB4">
        <w:rPr>
          <w:sz w:val="21"/>
          <w:szCs w:val="21"/>
          <w:lang w:val="sq-AL"/>
        </w:rPr>
        <w:t>e</w:t>
      </w:r>
      <w:r w:rsidR="00341FB2" w:rsidRPr="00042DB4">
        <w:rPr>
          <w:sz w:val="21"/>
          <w:szCs w:val="21"/>
          <w:lang w:val="sq-AL"/>
        </w:rPr>
        <w:t>, kohën e mbetur për shlyerjen e principalit dhe monedhën në të cilën duhet të bëhet pagesa. Llogaritë afatshkurtra të arkëtueshme dhe të pagueshme pa normë interesi të shpallur mund të maten me shumën e faturës origjinale nëse efekti i skontimit është jomaterial.</w:t>
      </w:r>
    </w:p>
    <w:p w:rsidR="00341FB2" w:rsidRPr="00042DB4" w:rsidRDefault="00341FB2" w:rsidP="00341FB2">
      <w:pPr>
        <w:pStyle w:val="Paragrafi"/>
        <w:rPr>
          <w:sz w:val="21"/>
          <w:szCs w:val="21"/>
          <w:lang w:val="sq-AL"/>
        </w:rPr>
      </w:pPr>
      <w:r w:rsidRPr="00042DB4">
        <w:rPr>
          <w:sz w:val="21"/>
          <w:szCs w:val="21"/>
          <w:lang w:val="sq-AL"/>
        </w:rPr>
        <w:t xml:space="preserve">Inputet për teknikat e vlerësimit </w:t>
      </w:r>
    </w:p>
    <w:p w:rsidR="00341FB2" w:rsidRPr="00042DB4" w:rsidRDefault="00341FB2" w:rsidP="00341FB2">
      <w:pPr>
        <w:pStyle w:val="Paragrafi"/>
        <w:rPr>
          <w:sz w:val="21"/>
          <w:szCs w:val="21"/>
          <w:lang w:val="sq-AL"/>
        </w:rPr>
      </w:pPr>
      <w:r w:rsidRPr="00042DB4">
        <w:rPr>
          <w:sz w:val="21"/>
          <w:szCs w:val="21"/>
          <w:lang w:val="sq-AL"/>
        </w:rPr>
        <w:t>B5.4.13</w:t>
      </w:r>
      <w:r w:rsidR="006B764D" w:rsidRPr="00042DB4">
        <w:rPr>
          <w:sz w:val="21"/>
          <w:szCs w:val="21"/>
          <w:lang w:val="sq-AL"/>
        </w:rPr>
        <w:t xml:space="preserve"> </w:t>
      </w:r>
      <w:r w:rsidRPr="00042DB4">
        <w:rPr>
          <w:sz w:val="21"/>
          <w:szCs w:val="21"/>
          <w:lang w:val="sq-AL"/>
        </w:rPr>
        <w:t>Një teknikë e përshtatshme për vlerësimin e vlerës së drejtë të një instrumenti financiar të veçantë do të përfshinte të dhënat e tregut të mbikëqyrur në lidhje me kushtet e tregut dhe faktorë të tjerë që mund të ndikojnë në vlerën e drejtë të instrumentit. Vlera e drejtë e një instrumenti financiar do të bazohet në një ose më shumë nga faktorët e mëposhtëm (dhe ndoshta të tjerë).</w:t>
      </w:r>
      <w:r w:rsidR="006B764D" w:rsidRPr="00042DB4">
        <w:rPr>
          <w:sz w:val="21"/>
          <w:szCs w:val="21"/>
          <w:lang w:val="sq-AL"/>
        </w:rPr>
        <w:t xml:space="preserve"> </w:t>
      </w:r>
    </w:p>
    <w:p w:rsidR="00341FB2" w:rsidRPr="00042DB4" w:rsidRDefault="004A0F62" w:rsidP="00341FB2">
      <w:pPr>
        <w:pStyle w:val="Paragrafi"/>
        <w:rPr>
          <w:sz w:val="21"/>
          <w:szCs w:val="21"/>
          <w:lang w:val="sq-AL"/>
        </w:rPr>
      </w:pPr>
      <w:r w:rsidRPr="00042DB4">
        <w:rPr>
          <w:sz w:val="21"/>
          <w:szCs w:val="21"/>
          <w:lang w:val="sq-AL"/>
        </w:rPr>
        <w:t xml:space="preserve">a) </w:t>
      </w:r>
      <w:r w:rsidR="00341FB2" w:rsidRPr="00042DB4">
        <w:rPr>
          <w:sz w:val="21"/>
          <w:szCs w:val="21"/>
          <w:lang w:val="sq-AL"/>
        </w:rPr>
        <w:t>Vlera në kohë e parasë (</w:t>
      </w:r>
      <w:r w:rsidR="00192A6F" w:rsidRPr="00042DB4">
        <w:rPr>
          <w:sz w:val="21"/>
          <w:szCs w:val="21"/>
          <w:lang w:val="sq-AL"/>
        </w:rPr>
        <w:t>d.m.th.</w:t>
      </w:r>
      <w:r w:rsidR="00341FB2" w:rsidRPr="00042DB4">
        <w:rPr>
          <w:sz w:val="21"/>
          <w:szCs w:val="21"/>
          <w:lang w:val="sq-AL"/>
        </w:rPr>
        <w:t xml:space="preserve"> interesi me normë bazë ose pa rrezik). Normat bazë të interesit zakonisht mund të rrjedhin nga çmimet e mbikëqyrura të obligacioneve qeveritare dhe që shpesh janë të kuotuara në botimet financiare. Këto norma zakonisht ndryshojnë sipas datave të pritshme të flukseve monetare të projektuara nëpër një kurbë të normave të interesit për periudha të ndryshme kohore. Për arsye praktike, një njësi ekonomike mund të përdorë </w:t>
      </w:r>
      <w:r w:rsidR="008059EA" w:rsidRPr="00042DB4">
        <w:rPr>
          <w:sz w:val="21"/>
          <w:szCs w:val="21"/>
          <w:lang w:val="sq-AL"/>
        </w:rPr>
        <w:t>si normë bazë një normë të mirë</w:t>
      </w:r>
      <w:r w:rsidR="00341FB2" w:rsidRPr="00042DB4">
        <w:rPr>
          <w:sz w:val="21"/>
          <w:szCs w:val="21"/>
          <w:lang w:val="sq-AL"/>
        </w:rPr>
        <w:t>pranuar dhe të përgjithshme, lehtësisht të mbikëqyrur, e tillë si LIBOR ose një normë këmbimi. (Për shkak se një normë e tillë si LIBOR nuk është normë interesi pa rrezik, rregullimi i rrezikut të kredisë në përshtatje me instrumentin financiar të veçantë përcaktohet në bazë të rrezikut të tij të kredisë në lidhje me rrezikun e kredisë në këtë normë bazë.) Në disa vende, obligacionet e qeverisë qendrore mund të mbartin një rrezik të madh të kredisë dhe nuk mund të sigurojnë një bazë të qëndrueshme të normës bazë të interesit për instrumentet e shprehura në kët</w:t>
      </w:r>
      <w:r w:rsidR="00AB3189" w:rsidRPr="00042DB4">
        <w:rPr>
          <w:sz w:val="21"/>
          <w:szCs w:val="21"/>
          <w:lang w:val="sq-AL"/>
        </w:rPr>
        <w:t>ë monedhë. Disa njësi ekonomike</w:t>
      </w:r>
      <w:r w:rsidR="00341FB2" w:rsidRPr="00042DB4">
        <w:rPr>
          <w:sz w:val="21"/>
          <w:szCs w:val="21"/>
          <w:lang w:val="sq-AL"/>
        </w:rPr>
        <w:t xml:space="preserve"> në këto vende, mund të kenë një gjendje më të mirë të kredisë dhe një normë më të ulët huamarrjeje se qeveria qendrore. Në një rast të tillë, mund të jetë më e përshtatshme që norma bazë e interesit të përcaktohet duke iu referuar normave të interesit për obligacionet e shoqërisë tregtare me normat më të larta të emetuara në monedhën e atij juridiksioni.</w:t>
      </w:r>
    </w:p>
    <w:p w:rsidR="00341FB2" w:rsidRPr="00042DB4" w:rsidRDefault="004A0F62" w:rsidP="00341FB2">
      <w:pPr>
        <w:pStyle w:val="Paragrafi"/>
        <w:rPr>
          <w:sz w:val="21"/>
          <w:szCs w:val="21"/>
          <w:lang w:val="sq-AL"/>
        </w:rPr>
      </w:pPr>
      <w:r w:rsidRPr="00042DB4">
        <w:rPr>
          <w:sz w:val="21"/>
          <w:szCs w:val="21"/>
          <w:lang w:val="sq-AL"/>
        </w:rPr>
        <w:t xml:space="preserve">b) </w:t>
      </w:r>
      <w:r w:rsidR="00341FB2" w:rsidRPr="00042DB4">
        <w:rPr>
          <w:sz w:val="21"/>
          <w:szCs w:val="21"/>
          <w:lang w:val="sq-AL"/>
        </w:rPr>
        <w:t>Rreziku i kredisë. Efekti në vlerën e drejtë të rrezikut të kredisë (</w:t>
      </w:r>
      <w:r w:rsidR="008059EA" w:rsidRPr="00042DB4">
        <w:rPr>
          <w:sz w:val="21"/>
          <w:szCs w:val="21"/>
          <w:lang w:val="sq-AL"/>
        </w:rPr>
        <w:t>d.m.th.</w:t>
      </w:r>
      <w:r w:rsidR="00341FB2" w:rsidRPr="00042DB4">
        <w:rPr>
          <w:sz w:val="21"/>
          <w:szCs w:val="21"/>
          <w:lang w:val="sq-AL"/>
        </w:rPr>
        <w:t xml:space="preserve"> primin mbi normë bazë të interesit për rrezikun e kredisë) mund të vijë nga çmimet e tregut të mbikëqyrur për instrumentet e tregtuara me cilësi të ndryshme kredie ose nga normat e mbikëqyrura të interesit të kërkuara nga huadhënësit për huat e kategorizimeve të ndryshme. </w:t>
      </w:r>
    </w:p>
    <w:p w:rsidR="003E680D" w:rsidRDefault="003E680D" w:rsidP="00341FB2">
      <w:pPr>
        <w:pStyle w:val="Paragrafi"/>
        <w:rPr>
          <w:sz w:val="21"/>
          <w:szCs w:val="21"/>
          <w:lang w:val="sq-AL"/>
        </w:rPr>
      </w:pPr>
    </w:p>
    <w:p w:rsidR="00341FB2" w:rsidRPr="00042DB4" w:rsidRDefault="004A0F62" w:rsidP="00341FB2">
      <w:pPr>
        <w:pStyle w:val="Paragrafi"/>
        <w:rPr>
          <w:sz w:val="21"/>
          <w:szCs w:val="21"/>
          <w:lang w:val="sq-AL"/>
        </w:rPr>
      </w:pPr>
      <w:r w:rsidRPr="00042DB4">
        <w:rPr>
          <w:sz w:val="21"/>
          <w:szCs w:val="21"/>
          <w:lang w:val="sq-AL"/>
        </w:rPr>
        <w:t xml:space="preserve">c) </w:t>
      </w:r>
      <w:r w:rsidR="00341FB2" w:rsidRPr="00042DB4">
        <w:rPr>
          <w:sz w:val="21"/>
          <w:szCs w:val="21"/>
          <w:lang w:val="sq-AL"/>
        </w:rPr>
        <w:t>Çmimet e këmbimit në monedhë të huaj. Tregjet aktive të këmbimit në monedhë të huaj ekzistojnë pë</w:t>
      </w:r>
      <w:r w:rsidR="00AB3189" w:rsidRPr="00042DB4">
        <w:rPr>
          <w:sz w:val="21"/>
          <w:szCs w:val="21"/>
          <w:lang w:val="sq-AL"/>
        </w:rPr>
        <w:t>r shumicën e monedhave kryesore</w:t>
      </w:r>
      <w:r w:rsidR="00341FB2" w:rsidRPr="00042DB4">
        <w:rPr>
          <w:sz w:val="21"/>
          <w:szCs w:val="21"/>
          <w:lang w:val="sq-AL"/>
        </w:rPr>
        <w:t xml:space="preserve"> dhe çmimet janë të kuotuara në</w:t>
      </w:r>
      <w:r w:rsidR="006B764D" w:rsidRPr="00042DB4">
        <w:rPr>
          <w:sz w:val="21"/>
          <w:szCs w:val="21"/>
          <w:lang w:val="sq-AL"/>
        </w:rPr>
        <w:t xml:space="preserve"> </w:t>
      </w:r>
      <w:r w:rsidR="00341FB2" w:rsidRPr="00042DB4">
        <w:rPr>
          <w:sz w:val="21"/>
          <w:szCs w:val="21"/>
          <w:lang w:val="sq-AL"/>
        </w:rPr>
        <w:t>mënyrë të përditshme në publikimet financiare.</w:t>
      </w:r>
    </w:p>
    <w:p w:rsidR="00341FB2" w:rsidRPr="00042DB4" w:rsidRDefault="004A0F62" w:rsidP="00341FB2">
      <w:pPr>
        <w:pStyle w:val="Paragrafi"/>
        <w:rPr>
          <w:sz w:val="21"/>
          <w:szCs w:val="21"/>
          <w:lang w:val="sq-AL"/>
        </w:rPr>
      </w:pPr>
      <w:r w:rsidRPr="00042DB4">
        <w:rPr>
          <w:sz w:val="21"/>
          <w:szCs w:val="21"/>
          <w:lang w:val="sq-AL"/>
        </w:rPr>
        <w:t xml:space="preserve">d) </w:t>
      </w:r>
      <w:r w:rsidR="00341FB2" w:rsidRPr="00042DB4">
        <w:rPr>
          <w:sz w:val="21"/>
          <w:szCs w:val="21"/>
          <w:lang w:val="sq-AL"/>
        </w:rPr>
        <w:t>Çmimet e mallrave. Ka çmime tregu të mbikëqyrura për shumë mallra.</w:t>
      </w:r>
    </w:p>
    <w:p w:rsidR="00341FB2" w:rsidRPr="00042DB4" w:rsidRDefault="004A0F62" w:rsidP="00341FB2">
      <w:pPr>
        <w:pStyle w:val="Paragrafi"/>
        <w:rPr>
          <w:sz w:val="21"/>
          <w:szCs w:val="21"/>
          <w:lang w:val="sq-AL"/>
        </w:rPr>
      </w:pPr>
      <w:r w:rsidRPr="00042DB4">
        <w:rPr>
          <w:sz w:val="21"/>
          <w:szCs w:val="21"/>
          <w:lang w:val="sq-AL"/>
        </w:rPr>
        <w:t xml:space="preserve">e) </w:t>
      </w:r>
      <w:r w:rsidR="00341FB2" w:rsidRPr="00042DB4">
        <w:rPr>
          <w:sz w:val="21"/>
          <w:szCs w:val="21"/>
          <w:lang w:val="sq-AL"/>
        </w:rPr>
        <w:t>Çmimet e kapitalit neto. Çmimet (dhe indekset e çmimeve) të instrumenteve të kapitalit neto janë lehtësisht të mbikëqyrura në disa tregje. Teknikat e bazuara në vlerën aktuale mund të përdoren për vlerësimin e çmimit aktual të tregut të instrumenteve të kapitalit neto</w:t>
      </w:r>
      <w:r w:rsidR="00AB3189" w:rsidRPr="00042DB4">
        <w:rPr>
          <w:sz w:val="21"/>
          <w:szCs w:val="21"/>
          <w:lang w:val="sq-AL"/>
        </w:rPr>
        <w:t>,</w:t>
      </w:r>
      <w:r w:rsidR="00341FB2" w:rsidRPr="00042DB4">
        <w:rPr>
          <w:sz w:val="21"/>
          <w:szCs w:val="21"/>
          <w:lang w:val="sq-AL"/>
        </w:rPr>
        <w:t xml:space="preserve"> për të cilat nuk kanë çmime të mbikëqyrura.</w:t>
      </w:r>
    </w:p>
    <w:p w:rsidR="00341FB2" w:rsidRPr="00042DB4" w:rsidRDefault="004A0F62" w:rsidP="00341FB2">
      <w:pPr>
        <w:pStyle w:val="Paragrafi"/>
        <w:rPr>
          <w:sz w:val="21"/>
          <w:szCs w:val="21"/>
          <w:lang w:val="sq-AL"/>
        </w:rPr>
      </w:pPr>
      <w:r w:rsidRPr="00042DB4">
        <w:rPr>
          <w:sz w:val="21"/>
          <w:szCs w:val="21"/>
          <w:lang w:val="sq-AL"/>
        </w:rPr>
        <w:t xml:space="preserve">f) </w:t>
      </w:r>
      <w:r w:rsidR="00341FB2" w:rsidRPr="00042DB4">
        <w:rPr>
          <w:sz w:val="21"/>
          <w:szCs w:val="21"/>
          <w:lang w:val="sq-AL"/>
        </w:rPr>
        <w:t>Luhatshmëria (</w:t>
      </w:r>
      <w:r w:rsidR="00192A6F" w:rsidRPr="00042DB4">
        <w:rPr>
          <w:sz w:val="21"/>
          <w:szCs w:val="21"/>
          <w:lang w:val="sq-AL"/>
        </w:rPr>
        <w:t>d.m.th.</w:t>
      </w:r>
      <w:r w:rsidR="00341FB2" w:rsidRPr="00042DB4">
        <w:rPr>
          <w:sz w:val="21"/>
          <w:szCs w:val="21"/>
          <w:lang w:val="sq-AL"/>
        </w:rPr>
        <w:t xml:space="preserve"> madhësia e ndryshimeve të ardhshme në çmimet e instrumentit financiar ose zëra të</w:t>
      </w:r>
      <w:r w:rsidR="00AB3189" w:rsidRPr="00042DB4">
        <w:rPr>
          <w:sz w:val="21"/>
          <w:szCs w:val="21"/>
          <w:lang w:val="sq-AL"/>
        </w:rPr>
        <w:t xml:space="preserve"> tjerë). Masat e luhatshmërisë s</w:t>
      </w:r>
      <w:r w:rsidR="00341FB2" w:rsidRPr="00042DB4">
        <w:rPr>
          <w:sz w:val="21"/>
          <w:szCs w:val="21"/>
          <w:lang w:val="sq-AL"/>
        </w:rPr>
        <w:t>ë zërave që tregtohen në mënyrë aktive normalisht mund të vlerësohen në mënyrë të arsyeshme mbi bazën e të dhënave historike të tregut ose duke përdorur luhatjet e nënkuptuara në çmimet aktuale të tregut.</w:t>
      </w:r>
      <w:r w:rsidR="006B764D" w:rsidRPr="00042DB4">
        <w:rPr>
          <w:sz w:val="21"/>
          <w:szCs w:val="21"/>
          <w:lang w:val="sq-AL"/>
        </w:rPr>
        <w:t xml:space="preserve"> </w:t>
      </w:r>
    </w:p>
    <w:p w:rsidR="00341FB2" w:rsidRPr="00042DB4" w:rsidRDefault="004A0F62" w:rsidP="00341FB2">
      <w:pPr>
        <w:pStyle w:val="Paragrafi"/>
        <w:rPr>
          <w:sz w:val="21"/>
          <w:szCs w:val="21"/>
          <w:lang w:val="sq-AL"/>
        </w:rPr>
      </w:pPr>
      <w:r w:rsidRPr="00042DB4">
        <w:rPr>
          <w:sz w:val="21"/>
          <w:szCs w:val="21"/>
          <w:lang w:val="sq-AL"/>
        </w:rPr>
        <w:t xml:space="preserve">g) </w:t>
      </w:r>
      <w:r w:rsidR="00341FB2" w:rsidRPr="00042DB4">
        <w:rPr>
          <w:sz w:val="21"/>
          <w:szCs w:val="21"/>
          <w:lang w:val="sq-AL"/>
        </w:rPr>
        <w:t>Rreziku i parapagimit dhe rreziku i heqjes dorë. Modelet e parapagimit të pritshëm për aktive financiare dhe modelet e heqjes dorë të pritsh</w:t>
      </w:r>
      <w:r w:rsidR="00BA3AB3" w:rsidRPr="00042DB4">
        <w:rPr>
          <w:sz w:val="21"/>
          <w:szCs w:val="21"/>
          <w:lang w:val="sq-AL"/>
        </w:rPr>
        <w:t>me</w:t>
      </w:r>
      <w:r w:rsidR="00341FB2" w:rsidRPr="00042DB4">
        <w:rPr>
          <w:sz w:val="21"/>
          <w:szCs w:val="21"/>
          <w:lang w:val="sq-AL"/>
        </w:rPr>
        <w:t xml:space="preserve"> për pasivet financiare mund të vlerësohen mbi bazën e të dhënave historike. (Vlera e drejtë e një pasivi financiar nga i cili mund të hiqet dorë nga pala tjetër nuk mund të jetë më pak se vlera aktuale e shumës nga e cila është hequr dorë</w:t>
      </w:r>
      <w:r w:rsidR="00BA3AB3" w:rsidRPr="00042DB4">
        <w:rPr>
          <w:sz w:val="21"/>
          <w:szCs w:val="21"/>
          <w:lang w:val="sq-AL"/>
        </w:rPr>
        <w:t xml:space="preserve">, </w:t>
      </w:r>
      <w:r w:rsidR="00341FB2" w:rsidRPr="00042DB4">
        <w:rPr>
          <w:sz w:val="21"/>
          <w:szCs w:val="21"/>
          <w:lang w:val="sq-AL"/>
        </w:rPr>
        <w:t>shih paragrafin 5.4.3.)</w:t>
      </w:r>
    </w:p>
    <w:p w:rsidR="00341FB2" w:rsidRPr="00042DB4" w:rsidRDefault="004A0F62" w:rsidP="00341FB2">
      <w:pPr>
        <w:pStyle w:val="Paragrafi"/>
        <w:rPr>
          <w:sz w:val="21"/>
          <w:szCs w:val="21"/>
          <w:lang w:val="sq-AL"/>
        </w:rPr>
      </w:pPr>
      <w:r w:rsidRPr="00042DB4">
        <w:rPr>
          <w:sz w:val="21"/>
          <w:szCs w:val="21"/>
          <w:lang w:val="sq-AL"/>
        </w:rPr>
        <w:t xml:space="preserve">h) </w:t>
      </w:r>
      <w:r w:rsidR="00341FB2" w:rsidRPr="00042DB4">
        <w:rPr>
          <w:sz w:val="21"/>
          <w:szCs w:val="21"/>
          <w:lang w:val="sq-AL"/>
        </w:rPr>
        <w:t>Kostot e shërbimit për një aktiv financiar ose një pasiv financiar. Kostot e shërbimit mund të vlerësohen duke përdorur krahasimet me tarifat aktuale të kërkuara nga pjesëmarrësit e tjerë të tregut. Nëse kostot e shërbimit të një aktivi financiar ose pasivi financiar janë të rëndësishme dhe pjesëmarrësit e tjerë të tregut do të përballen me kostot e krahasueshme, emetuesi do t’i marrë parasysh ato në përcaktimin e vlerës së drejtë të këtij aktivi financiar ose pasivi financiar. Është e mundshme që vlera e drejtë në fillimin e një të drejte kontraktuale për tarifat e ardhshme është e barabartë me kostot e nisjes të paguara për to, përveç rastit kur tarifat e ardhshme dhe kostot e lidhura nuk janë në të njëjtën linjë me të krahasueshmet e tregut.</w:t>
      </w:r>
    </w:p>
    <w:p w:rsidR="00341FB2" w:rsidRPr="00042DB4" w:rsidRDefault="00341FB2" w:rsidP="00341FB2">
      <w:pPr>
        <w:pStyle w:val="Paragrafi"/>
        <w:rPr>
          <w:sz w:val="21"/>
          <w:szCs w:val="21"/>
          <w:lang w:val="sq-AL"/>
        </w:rPr>
      </w:pPr>
      <w:r w:rsidRPr="00042DB4">
        <w:rPr>
          <w:sz w:val="21"/>
          <w:szCs w:val="21"/>
          <w:lang w:val="sq-AL"/>
        </w:rPr>
        <w:t>Investimet në instrumente kapitali të pakuotuara (dhe kontratat për këto investime që duhet të shlyhen me dhënie instrumentesh kapitali të pakuotuar)</w:t>
      </w:r>
    </w:p>
    <w:p w:rsidR="00341FB2" w:rsidRPr="00042DB4" w:rsidRDefault="00341FB2" w:rsidP="00341FB2">
      <w:pPr>
        <w:pStyle w:val="Paragrafi"/>
        <w:rPr>
          <w:sz w:val="21"/>
          <w:szCs w:val="21"/>
          <w:lang w:val="sq-AL"/>
        </w:rPr>
      </w:pPr>
      <w:r w:rsidRPr="00042DB4">
        <w:rPr>
          <w:sz w:val="21"/>
          <w:szCs w:val="21"/>
          <w:lang w:val="sq-AL"/>
        </w:rPr>
        <w:t>B5.4.14</w:t>
      </w:r>
      <w:r w:rsidR="006B764D" w:rsidRPr="00042DB4">
        <w:rPr>
          <w:sz w:val="21"/>
          <w:szCs w:val="21"/>
          <w:lang w:val="sq-AL"/>
        </w:rPr>
        <w:t xml:space="preserve"> </w:t>
      </w:r>
      <w:r w:rsidRPr="00042DB4">
        <w:rPr>
          <w:sz w:val="21"/>
          <w:szCs w:val="21"/>
          <w:lang w:val="sq-AL"/>
        </w:rPr>
        <w:t>Të gjitha investimet në instrumente kapitali dhe kontratat për këto instrumente duhet të maten me vlerën e drejtë. Megjithatë, në rrethana të kufizuara, kostoja mund të jetë një vlerësim i duhur i vlerës së drejtë. Ky mund të jetë rasti kur informacioni më i fundit që disponohet është i pamjaftueshëm për të përcaktuar vlerën e drejtë, ose nëse ka një gamë të gjerë matjesh të mundshme të vlerës së drejtë dhe kostoja përfaqëson vlerësimin më të mirë të vlerës së drejtë në të.</w:t>
      </w:r>
    </w:p>
    <w:p w:rsidR="00341FB2" w:rsidRPr="00042DB4" w:rsidRDefault="004A0F62" w:rsidP="00341FB2">
      <w:pPr>
        <w:pStyle w:val="Paragrafi"/>
        <w:rPr>
          <w:sz w:val="21"/>
          <w:szCs w:val="21"/>
          <w:lang w:val="sq-AL"/>
        </w:rPr>
      </w:pPr>
      <w:r w:rsidRPr="00042DB4">
        <w:rPr>
          <w:sz w:val="21"/>
          <w:szCs w:val="21"/>
          <w:lang w:val="sq-AL"/>
        </w:rPr>
        <w:t xml:space="preserve">B5.4.15 </w:t>
      </w:r>
      <w:r w:rsidR="00341FB2" w:rsidRPr="00042DB4">
        <w:rPr>
          <w:sz w:val="21"/>
          <w:szCs w:val="21"/>
          <w:lang w:val="sq-AL"/>
        </w:rPr>
        <w:t>Treguesit që kostoja mund të mos jetë përfaqësuese e vlerës së drejtë përfshijnë:</w:t>
      </w:r>
    </w:p>
    <w:p w:rsidR="00341FB2" w:rsidRPr="00042DB4" w:rsidRDefault="004A0F62" w:rsidP="00341FB2">
      <w:pPr>
        <w:pStyle w:val="Paragrafi"/>
        <w:rPr>
          <w:sz w:val="21"/>
          <w:szCs w:val="21"/>
          <w:lang w:val="sq-AL"/>
        </w:rPr>
      </w:pPr>
      <w:r w:rsidRPr="00042DB4">
        <w:rPr>
          <w:sz w:val="21"/>
          <w:szCs w:val="21"/>
          <w:lang w:val="sq-AL"/>
        </w:rPr>
        <w:t xml:space="preserve">a) </w:t>
      </w:r>
      <w:r w:rsidR="00341FB2" w:rsidRPr="00042DB4">
        <w:rPr>
          <w:sz w:val="21"/>
          <w:szCs w:val="21"/>
          <w:lang w:val="sq-AL"/>
        </w:rPr>
        <w:t xml:space="preserve">një ndryshim </w:t>
      </w:r>
      <w:r w:rsidR="00445370" w:rsidRPr="00042DB4">
        <w:rPr>
          <w:sz w:val="21"/>
          <w:szCs w:val="21"/>
          <w:lang w:val="sq-AL"/>
        </w:rPr>
        <w:t>të</w:t>
      </w:r>
      <w:r w:rsidR="00341FB2" w:rsidRPr="00042DB4">
        <w:rPr>
          <w:sz w:val="21"/>
          <w:szCs w:val="21"/>
          <w:lang w:val="sq-AL"/>
        </w:rPr>
        <w:t xml:space="preserve"> rëndësishëm në performancën e të investuarit krahasuar me </w:t>
      </w:r>
      <w:r w:rsidR="00AB3189" w:rsidRPr="00042DB4">
        <w:rPr>
          <w:sz w:val="21"/>
          <w:szCs w:val="21"/>
          <w:lang w:val="sq-AL"/>
        </w:rPr>
        <w:t>buxhetet, planet apo objektivat;</w:t>
      </w:r>
    </w:p>
    <w:p w:rsidR="00341FB2" w:rsidRPr="00042DB4" w:rsidRDefault="004A0F62" w:rsidP="00341FB2">
      <w:pPr>
        <w:pStyle w:val="Paragrafi"/>
        <w:rPr>
          <w:sz w:val="21"/>
          <w:szCs w:val="21"/>
          <w:lang w:val="sq-AL"/>
        </w:rPr>
      </w:pPr>
      <w:r w:rsidRPr="00042DB4">
        <w:rPr>
          <w:sz w:val="21"/>
          <w:szCs w:val="21"/>
          <w:lang w:val="sq-AL"/>
        </w:rPr>
        <w:t xml:space="preserve">b) </w:t>
      </w:r>
      <w:r w:rsidR="00341FB2" w:rsidRPr="00042DB4">
        <w:rPr>
          <w:sz w:val="21"/>
          <w:szCs w:val="21"/>
          <w:lang w:val="sq-AL"/>
        </w:rPr>
        <w:t>ndryshimet në pritshmëritë që objektivat teknik</w:t>
      </w:r>
      <w:r w:rsidR="00445370" w:rsidRPr="00042DB4">
        <w:rPr>
          <w:sz w:val="21"/>
          <w:szCs w:val="21"/>
          <w:lang w:val="sq-AL"/>
        </w:rPr>
        <w:t>ë</w:t>
      </w:r>
      <w:r w:rsidR="00341FB2" w:rsidRPr="00042DB4">
        <w:rPr>
          <w:sz w:val="21"/>
          <w:szCs w:val="21"/>
          <w:lang w:val="sq-AL"/>
        </w:rPr>
        <w:t xml:space="preserve"> të produktit</w:t>
      </w:r>
      <w:r w:rsidR="00AB3189" w:rsidRPr="00042DB4">
        <w:rPr>
          <w:sz w:val="21"/>
          <w:szCs w:val="21"/>
          <w:lang w:val="sq-AL"/>
        </w:rPr>
        <w:t xml:space="preserve"> do të arrihen nga i investuari;</w:t>
      </w:r>
    </w:p>
    <w:p w:rsidR="00341FB2" w:rsidRPr="00042DB4" w:rsidRDefault="004A0F62" w:rsidP="00341FB2">
      <w:pPr>
        <w:pStyle w:val="Paragrafi"/>
        <w:rPr>
          <w:sz w:val="21"/>
          <w:szCs w:val="21"/>
          <w:lang w:val="sq-AL"/>
        </w:rPr>
      </w:pPr>
      <w:r w:rsidRPr="00042DB4">
        <w:rPr>
          <w:sz w:val="21"/>
          <w:szCs w:val="21"/>
          <w:lang w:val="sq-AL"/>
        </w:rPr>
        <w:t xml:space="preserve">c) </w:t>
      </w:r>
      <w:r w:rsidR="00341FB2" w:rsidRPr="00042DB4">
        <w:rPr>
          <w:sz w:val="21"/>
          <w:szCs w:val="21"/>
          <w:lang w:val="sq-AL"/>
        </w:rPr>
        <w:t xml:space="preserve">një ndryshim </w:t>
      </w:r>
      <w:r w:rsidR="00445370" w:rsidRPr="00042DB4">
        <w:rPr>
          <w:sz w:val="21"/>
          <w:szCs w:val="21"/>
          <w:lang w:val="sq-AL"/>
        </w:rPr>
        <w:t>të</w:t>
      </w:r>
      <w:r w:rsidR="00341FB2" w:rsidRPr="00042DB4">
        <w:rPr>
          <w:sz w:val="21"/>
          <w:szCs w:val="21"/>
          <w:lang w:val="sq-AL"/>
        </w:rPr>
        <w:t xml:space="preserve"> rëndësishëm në treg për kapitalin e të investuarit ose produkteve të tij apo </w:t>
      </w:r>
      <w:r w:rsidR="0024449C" w:rsidRPr="00042DB4">
        <w:rPr>
          <w:sz w:val="21"/>
          <w:szCs w:val="21"/>
          <w:lang w:val="sq-AL"/>
        </w:rPr>
        <w:t>të</w:t>
      </w:r>
      <w:r w:rsidR="00AB3189" w:rsidRPr="00042DB4">
        <w:rPr>
          <w:sz w:val="21"/>
          <w:szCs w:val="21"/>
          <w:lang w:val="sq-AL"/>
        </w:rPr>
        <w:t xml:space="preserve"> produkteve potenciale;</w:t>
      </w:r>
    </w:p>
    <w:p w:rsidR="00341FB2" w:rsidRPr="00042DB4" w:rsidRDefault="004A0F62" w:rsidP="00341FB2">
      <w:pPr>
        <w:pStyle w:val="Paragrafi"/>
        <w:rPr>
          <w:sz w:val="21"/>
          <w:szCs w:val="21"/>
          <w:lang w:val="sq-AL"/>
        </w:rPr>
      </w:pPr>
      <w:r w:rsidRPr="00042DB4">
        <w:rPr>
          <w:sz w:val="21"/>
          <w:szCs w:val="21"/>
          <w:lang w:val="sq-AL"/>
        </w:rPr>
        <w:t xml:space="preserve">d) </w:t>
      </w:r>
      <w:r w:rsidR="00341FB2" w:rsidRPr="00042DB4">
        <w:rPr>
          <w:sz w:val="21"/>
          <w:szCs w:val="21"/>
          <w:lang w:val="sq-AL"/>
        </w:rPr>
        <w:t xml:space="preserve">një ndryshim </w:t>
      </w:r>
      <w:r w:rsidR="00445370" w:rsidRPr="00042DB4">
        <w:rPr>
          <w:sz w:val="21"/>
          <w:szCs w:val="21"/>
          <w:lang w:val="sq-AL"/>
        </w:rPr>
        <w:t>të</w:t>
      </w:r>
      <w:r w:rsidR="00341FB2" w:rsidRPr="00042DB4">
        <w:rPr>
          <w:sz w:val="21"/>
          <w:szCs w:val="21"/>
          <w:lang w:val="sq-AL"/>
        </w:rPr>
        <w:t xml:space="preserve"> r</w:t>
      </w:r>
      <w:r w:rsidR="00AB3189" w:rsidRPr="00042DB4">
        <w:rPr>
          <w:sz w:val="21"/>
          <w:szCs w:val="21"/>
          <w:lang w:val="sq-AL"/>
        </w:rPr>
        <w:t>ëndësishëm në ekonominë globale</w:t>
      </w:r>
      <w:r w:rsidR="00341FB2" w:rsidRPr="00042DB4">
        <w:rPr>
          <w:sz w:val="21"/>
          <w:szCs w:val="21"/>
          <w:lang w:val="sq-AL"/>
        </w:rPr>
        <w:t xml:space="preserve"> ose mjedisin ekonomik në të cili</w:t>
      </w:r>
      <w:r w:rsidR="00AB3189" w:rsidRPr="00042DB4">
        <w:rPr>
          <w:sz w:val="21"/>
          <w:szCs w:val="21"/>
          <w:lang w:val="sq-AL"/>
        </w:rPr>
        <w:t>n operon i investuari;</w:t>
      </w:r>
    </w:p>
    <w:p w:rsidR="00341FB2" w:rsidRPr="00042DB4" w:rsidRDefault="004A0F62" w:rsidP="00341FB2">
      <w:pPr>
        <w:pStyle w:val="Paragrafi"/>
        <w:rPr>
          <w:sz w:val="21"/>
          <w:szCs w:val="21"/>
          <w:lang w:val="sq-AL"/>
        </w:rPr>
      </w:pPr>
      <w:r w:rsidRPr="00042DB4">
        <w:rPr>
          <w:sz w:val="21"/>
          <w:szCs w:val="21"/>
          <w:lang w:val="sq-AL"/>
        </w:rPr>
        <w:t xml:space="preserve">e) </w:t>
      </w:r>
      <w:r w:rsidR="00341FB2" w:rsidRPr="00042DB4">
        <w:rPr>
          <w:sz w:val="21"/>
          <w:szCs w:val="21"/>
          <w:lang w:val="sq-AL"/>
        </w:rPr>
        <w:t xml:space="preserve">një ndryshim </w:t>
      </w:r>
      <w:r w:rsidR="00445370" w:rsidRPr="00042DB4">
        <w:rPr>
          <w:sz w:val="21"/>
          <w:szCs w:val="21"/>
          <w:lang w:val="sq-AL"/>
        </w:rPr>
        <w:t>të</w:t>
      </w:r>
      <w:r w:rsidR="00341FB2" w:rsidRPr="00042DB4">
        <w:rPr>
          <w:sz w:val="21"/>
          <w:szCs w:val="21"/>
          <w:lang w:val="sq-AL"/>
        </w:rPr>
        <w:t xml:space="preserve"> rëndësishëm në performancën e nj</w:t>
      </w:r>
      <w:r w:rsidR="00AB3189" w:rsidRPr="00042DB4">
        <w:rPr>
          <w:sz w:val="21"/>
          <w:szCs w:val="21"/>
          <w:lang w:val="sq-AL"/>
        </w:rPr>
        <w:t>ësive ekonomike të krahasueshme</w:t>
      </w:r>
      <w:r w:rsidR="00341FB2" w:rsidRPr="00042DB4">
        <w:rPr>
          <w:sz w:val="21"/>
          <w:szCs w:val="21"/>
          <w:lang w:val="sq-AL"/>
        </w:rPr>
        <w:t xml:space="preserve"> ose në vlerësime të nënku</w:t>
      </w:r>
      <w:r w:rsidR="00AB3189" w:rsidRPr="00042DB4">
        <w:rPr>
          <w:sz w:val="21"/>
          <w:szCs w:val="21"/>
          <w:lang w:val="sq-AL"/>
        </w:rPr>
        <w:t>ptuara nga tregu i përgjithshëm;</w:t>
      </w:r>
    </w:p>
    <w:p w:rsidR="00341FB2" w:rsidRPr="00042DB4" w:rsidRDefault="004A0F62" w:rsidP="00341FB2">
      <w:pPr>
        <w:pStyle w:val="Paragrafi"/>
        <w:rPr>
          <w:sz w:val="21"/>
          <w:szCs w:val="21"/>
          <w:lang w:val="sq-AL"/>
        </w:rPr>
      </w:pPr>
      <w:r w:rsidRPr="00042DB4">
        <w:rPr>
          <w:sz w:val="21"/>
          <w:szCs w:val="21"/>
          <w:lang w:val="sq-AL"/>
        </w:rPr>
        <w:t xml:space="preserve">f) </w:t>
      </w:r>
      <w:r w:rsidR="00341FB2" w:rsidRPr="00042DB4">
        <w:rPr>
          <w:sz w:val="21"/>
          <w:szCs w:val="21"/>
          <w:lang w:val="sq-AL"/>
        </w:rPr>
        <w:t>çështje të brendshme të të investuarit</w:t>
      </w:r>
      <w:r w:rsidR="0024449C" w:rsidRPr="00042DB4">
        <w:rPr>
          <w:sz w:val="21"/>
          <w:szCs w:val="21"/>
          <w:lang w:val="sq-AL"/>
        </w:rPr>
        <w:t>,</w:t>
      </w:r>
      <w:r w:rsidR="00341FB2" w:rsidRPr="00042DB4">
        <w:rPr>
          <w:sz w:val="21"/>
          <w:szCs w:val="21"/>
          <w:lang w:val="sq-AL"/>
        </w:rPr>
        <w:t xml:space="preserve"> të tilla si</w:t>
      </w:r>
      <w:r w:rsidR="0024449C" w:rsidRPr="00042DB4">
        <w:rPr>
          <w:sz w:val="21"/>
          <w:szCs w:val="21"/>
          <w:lang w:val="sq-AL"/>
        </w:rPr>
        <w:t>:</w:t>
      </w:r>
      <w:r w:rsidR="00341FB2" w:rsidRPr="00042DB4">
        <w:rPr>
          <w:sz w:val="21"/>
          <w:szCs w:val="21"/>
          <w:lang w:val="sq-AL"/>
        </w:rPr>
        <w:t xml:space="preserve"> mashtrimi, mosmarrëveshjet tregtare, gjyqësore, ndryshime</w:t>
      </w:r>
      <w:r w:rsidR="00AB3189" w:rsidRPr="00042DB4">
        <w:rPr>
          <w:sz w:val="21"/>
          <w:szCs w:val="21"/>
          <w:lang w:val="sq-AL"/>
        </w:rPr>
        <w:t>t në menaxhimin apo strategjinë;</w:t>
      </w:r>
    </w:p>
    <w:p w:rsidR="00341FB2" w:rsidRPr="00042DB4" w:rsidRDefault="004A0F62" w:rsidP="00341FB2">
      <w:pPr>
        <w:pStyle w:val="Paragrafi"/>
        <w:rPr>
          <w:sz w:val="21"/>
          <w:szCs w:val="21"/>
          <w:lang w:val="sq-AL"/>
        </w:rPr>
      </w:pPr>
      <w:r w:rsidRPr="00042DB4">
        <w:rPr>
          <w:sz w:val="21"/>
          <w:szCs w:val="21"/>
          <w:lang w:val="sq-AL"/>
        </w:rPr>
        <w:t xml:space="preserve">g) </w:t>
      </w:r>
      <w:r w:rsidR="00341FB2" w:rsidRPr="00042DB4">
        <w:rPr>
          <w:sz w:val="21"/>
          <w:szCs w:val="21"/>
          <w:lang w:val="sq-AL"/>
        </w:rPr>
        <w:t>evidenca nga transaksionet e jashtme në kapitalin e të investuarit</w:t>
      </w:r>
      <w:r w:rsidR="006B764D" w:rsidRPr="00042DB4">
        <w:rPr>
          <w:sz w:val="21"/>
          <w:szCs w:val="21"/>
          <w:lang w:val="sq-AL"/>
        </w:rPr>
        <w:t xml:space="preserve"> </w:t>
      </w:r>
      <w:r w:rsidR="00341FB2" w:rsidRPr="00042DB4">
        <w:rPr>
          <w:sz w:val="21"/>
          <w:szCs w:val="21"/>
          <w:lang w:val="sq-AL"/>
        </w:rPr>
        <w:t>ose nga i investuari (të tilla si emetimi i ri i kapitalit)</w:t>
      </w:r>
      <w:r w:rsidR="0024449C" w:rsidRPr="00042DB4">
        <w:rPr>
          <w:sz w:val="21"/>
          <w:szCs w:val="21"/>
          <w:lang w:val="sq-AL"/>
        </w:rPr>
        <w:t>,</w:t>
      </w:r>
      <w:r w:rsidR="00341FB2" w:rsidRPr="00042DB4">
        <w:rPr>
          <w:sz w:val="21"/>
          <w:szCs w:val="21"/>
          <w:lang w:val="sq-AL"/>
        </w:rPr>
        <w:t xml:space="preserve"> ose nga transferimet e </w:t>
      </w:r>
      <w:r w:rsidR="0024449C" w:rsidRPr="00042DB4">
        <w:rPr>
          <w:sz w:val="21"/>
          <w:szCs w:val="21"/>
          <w:lang w:val="sq-AL"/>
        </w:rPr>
        <w:t>instrumenteve</w:t>
      </w:r>
      <w:r w:rsidR="00341FB2" w:rsidRPr="00042DB4">
        <w:rPr>
          <w:sz w:val="21"/>
          <w:szCs w:val="21"/>
          <w:lang w:val="sq-AL"/>
        </w:rPr>
        <w:t xml:space="preserve"> të kapitalit ndërmjet palëve të t</w:t>
      </w:r>
      <w:r w:rsidR="00AB3189" w:rsidRPr="00042DB4">
        <w:rPr>
          <w:sz w:val="21"/>
          <w:szCs w:val="21"/>
          <w:lang w:val="sq-AL"/>
        </w:rPr>
        <w:t>reta;</w:t>
      </w:r>
    </w:p>
    <w:p w:rsidR="00341FB2" w:rsidRPr="00042DB4" w:rsidRDefault="004A0F62" w:rsidP="00341FB2">
      <w:pPr>
        <w:pStyle w:val="Paragrafi"/>
        <w:rPr>
          <w:sz w:val="21"/>
          <w:szCs w:val="21"/>
          <w:lang w:val="sq-AL"/>
        </w:rPr>
      </w:pPr>
      <w:r w:rsidRPr="00042DB4">
        <w:rPr>
          <w:sz w:val="21"/>
          <w:szCs w:val="21"/>
          <w:lang w:val="sq-AL"/>
        </w:rPr>
        <w:t xml:space="preserve">B5.4.16 </w:t>
      </w:r>
      <w:r w:rsidR="00341FB2" w:rsidRPr="00042DB4">
        <w:rPr>
          <w:sz w:val="21"/>
          <w:szCs w:val="21"/>
          <w:lang w:val="sq-AL"/>
        </w:rPr>
        <w:t>Lista në paragrafin B5.4.15 nuk është përfundimtare. Një njësi ekonomike do të përdorë të gjithë informacionin për performancën dhe veprimtaritë e të investuarit që i vihet në dispozicion pas datës së njohjes fillestare. Këta faktorë mund të tregojnë se kostoja mund të mos jetë përfaqësuese e vlerës së drejtë, në masën që ekziston çdo faktor i tillë i rëndësishëm. Në raste të tilla, njësia ekonomike duhet të vlerësojë vlerën e drejtë.</w:t>
      </w:r>
      <w:r w:rsidR="006B764D" w:rsidRPr="00042DB4">
        <w:rPr>
          <w:sz w:val="21"/>
          <w:szCs w:val="21"/>
          <w:lang w:val="sq-AL"/>
        </w:rPr>
        <w:t xml:space="preserve"> </w:t>
      </w:r>
    </w:p>
    <w:p w:rsidR="00341FB2" w:rsidRPr="00042DB4" w:rsidRDefault="004A0F62" w:rsidP="00341FB2">
      <w:pPr>
        <w:pStyle w:val="Paragrafi"/>
        <w:rPr>
          <w:sz w:val="21"/>
          <w:szCs w:val="21"/>
          <w:lang w:val="sq-AL"/>
        </w:rPr>
      </w:pPr>
      <w:r w:rsidRPr="00042DB4">
        <w:rPr>
          <w:sz w:val="21"/>
          <w:szCs w:val="21"/>
          <w:lang w:val="sq-AL"/>
        </w:rPr>
        <w:t xml:space="preserve">B5.4.17 </w:t>
      </w:r>
      <w:r w:rsidR="00341FB2" w:rsidRPr="00042DB4">
        <w:rPr>
          <w:sz w:val="21"/>
          <w:szCs w:val="21"/>
          <w:lang w:val="sq-AL"/>
        </w:rPr>
        <w:t>Kostoja nuk është vlerësimi më i mirë i vlerës së drejtë për investimet në instrumente kapitali neto të kuotuara (ose kontratat për instrumente kapitali të kuotuara).</w:t>
      </w:r>
      <w:r w:rsidR="00341FB2" w:rsidRPr="00042DB4">
        <w:rPr>
          <w:sz w:val="21"/>
          <w:szCs w:val="21"/>
          <w:lang w:val="sq-AL"/>
        </w:rPr>
        <w:tab/>
      </w:r>
    </w:p>
    <w:p w:rsidR="00341FB2" w:rsidRPr="00042DB4" w:rsidRDefault="00341FB2" w:rsidP="00341FB2">
      <w:pPr>
        <w:pStyle w:val="Paragrafi"/>
        <w:rPr>
          <w:sz w:val="21"/>
          <w:szCs w:val="21"/>
          <w:lang w:val="sq-AL"/>
        </w:rPr>
      </w:pPr>
      <w:r w:rsidRPr="00042DB4">
        <w:rPr>
          <w:sz w:val="21"/>
          <w:szCs w:val="21"/>
          <w:lang w:val="sq-AL"/>
        </w:rPr>
        <w:t>Fitime dhe humbje neto (seksioni 5.7)</w:t>
      </w:r>
    </w:p>
    <w:p w:rsidR="00341FB2" w:rsidRPr="00042DB4" w:rsidRDefault="004A0F62" w:rsidP="00341FB2">
      <w:pPr>
        <w:pStyle w:val="Paragrafi"/>
        <w:rPr>
          <w:sz w:val="21"/>
          <w:szCs w:val="21"/>
          <w:lang w:val="sq-AL"/>
        </w:rPr>
      </w:pPr>
      <w:r w:rsidRPr="00042DB4">
        <w:rPr>
          <w:sz w:val="21"/>
          <w:szCs w:val="21"/>
          <w:lang w:val="sq-AL"/>
        </w:rPr>
        <w:t xml:space="preserve">B5.7.1 </w:t>
      </w:r>
      <w:r w:rsidR="00341FB2" w:rsidRPr="00042DB4">
        <w:rPr>
          <w:sz w:val="21"/>
          <w:szCs w:val="21"/>
          <w:lang w:val="sq-AL"/>
        </w:rPr>
        <w:t>Paragrafi 5.7.5 lejon një njësi ekonomike të bëjë një zgjedhje të pakthyeshme për të paraqitur në të ardhura të tjera të përgjithshme ndryshimet në vlerën e drejtë të një investimi në një instrument kapitali që nuk mbahet për tregtim. Kjo zgjedhje bëhet bazuar në instrument</w:t>
      </w:r>
      <w:r w:rsidR="0024449C" w:rsidRPr="00042DB4">
        <w:rPr>
          <w:sz w:val="21"/>
          <w:szCs w:val="21"/>
          <w:lang w:val="sq-AL"/>
        </w:rPr>
        <w:t xml:space="preserve"> për </w:t>
      </w:r>
      <w:r w:rsidR="00341FB2" w:rsidRPr="00042DB4">
        <w:rPr>
          <w:sz w:val="21"/>
          <w:szCs w:val="21"/>
          <w:lang w:val="sq-AL"/>
        </w:rPr>
        <w:t>instrument (</w:t>
      </w:r>
      <w:r w:rsidR="00192A6F" w:rsidRPr="00042DB4">
        <w:rPr>
          <w:sz w:val="21"/>
          <w:szCs w:val="21"/>
          <w:lang w:val="sq-AL"/>
        </w:rPr>
        <w:t>d.m.th.</w:t>
      </w:r>
      <w:r w:rsidR="00341FB2" w:rsidRPr="00042DB4">
        <w:rPr>
          <w:sz w:val="21"/>
          <w:szCs w:val="21"/>
          <w:lang w:val="sq-AL"/>
        </w:rPr>
        <w:t xml:space="preserve"> aksion për aksion). Shumat e paraqitura në të ardhura të tjera të përgjithshme nuk do të transferohen më pas në fitim ose humbje. Megjithatë, njësia ekonomike mund të transferojë fitimin ose humbjen neto kumulative brenda kapitalit neto. Dividendët për investime të tilla njihen në fitim ose humbje në përputhje me SNK 18, përveç rastit kur dividendi paraqet qartë një mbulim të një pjese të kostos së investimit.</w:t>
      </w:r>
    </w:p>
    <w:p w:rsidR="00341FB2" w:rsidRPr="00042DB4" w:rsidRDefault="004A0F62" w:rsidP="00341FB2">
      <w:pPr>
        <w:pStyle w:val="Paragrafi"/>
        <w:rPr>
          <w:sz w:val="21"/>
          <w:szCs w:val="21"/>
          <w:lang w:val="sq-AL"/>
        </w:rPr>
      </w:pPr>
      <w:r w:rsidRPr="00042DB4">
        <w:rPr>
          <w:sz w:val="21"/>
          <w:szCs w:val="21"/>
          <w:lang w:val="sq-AL"/>
        </w:rPr>
        <w:t xml:space="preserve">B5.7.2 </w:t>
      </w:r>
      <w:r w:rsidR="00341FB2" w:rsidRPr="00042DB4">
        <w:rPr>
          <w:sz w:val="21"/>
          <w:szCs w:val="21"/>
          <w:lang w:val="sq-AL"/>
        </w:rPr>
        <w:t xml:space="preserve">Një njësi ekonomike zbaton SNK 21 </w:t>
      </w:r>
      <w:r w:rsidR="008E0C62" w:rsidRPr="00042DB4">
        <w:rPr>
          <w:sz w:val="21"/>
          <w:szCs w:val="21"/>
          <w:lang w:val="sq-AL"/>
        </w:rPr>
        <w:t>“</w:t>
      </w:r>
      <w:r w:rsidR="00341FB2" w:rsidRPr="00042DB4">
        <w:rPr>
          <w:sz w:val="21"/>
          <w:szCs w:val="21"/>
          <w:lang w:val="sq-AL"/>
        </w:rPr>
        <w:t>Efektet e ndryshimeve në kurset e këmbimit të monedhave të huaja</w:t>
      </w:r>
      <w:r w:rsidR="008E0C62" w:rsidRPr="00042DB4">
        <w:rPr>
          <w:sz w:val="21"/>
          <w:szCs w:val="21"/>
          <w:lang w:val="sq-AL"/>
        </w:rPr>
        <w:t>”</w:t>
      </w:r>
      <w:r w:rsidR="00341FB2" w:rsidRPr="00042DB4">
        <w:rPr>
          <w:sz w:val="21"/>
          <w:szCs w:val="21"/>
          <w:lang w:val="sq-AL"/>
        </w:rPr>
        <w:t xml:space="preserve"> për aktivet financiare dhe detyrimet financiare që janë zëra monetarë në përputhje me SNK 21 dhe të shprehura në monedhë të huaj. SNK 21 kërkon që çdo fitim dhe humbje neto nga këmbimi i monedhave të huaja për aktivet dhe detyrimet monetare të njihen në fitim ose humbje. Përbën përjashtim një zë monetar që është përcaktuar si një instrument mbrojtës ose në mbrojtje të fluksit të mjeteve monetare (shih paragrafët 95-101 të SNK 39) ose një mbrojtje e një investimi neto (shih paragrafin 102 të SNK 39).</w:t>
      </w:r>
    </w:p>
    <w:p w:rsidR="00341FB2" w:rsidRPr="00042DB4" w:rsidRDefault="004A0F62" w:rsidP="00341FB2">
      <w:pPr>
        <w:pStyle w:val="Paragrafi"/>
        <w:rPr>
          <w:sz w:val="21"/>
          <w:szCs w:val="21"/>
          <w:lang w:val="sq-AL"/>
        </w:rPr>
      </w:pPr>
      <w:r w:rsidRPr="00042DB4">
        <w:rPr>
          <w:sz w:val="21"/>
          <w:szCs w:val="21"/>
          <w:lang w:val="sq-AL"/>
        </w:rPr>
        <w:t xml:space="preserve">B5.7.3 </w:t>
      </w:r>
      <w:r w:rsidR="00341FB2" w:rsidRPr="00042DB4">
        <w:rPr>
          <w:sz w:val="21"/>
          <w:szCs w:val="21"/>
          <w:lang w:val="sq-AL"/>
        </w:rPr>
        <w:t>Paragrafi 5.7.5 lejon një njësi ekonomike të bëjë një zgjedhje të pakthyeshme për të paraqitur në të ardhura të tjera të përgjithshme ndryshimet në vlerën e drejtë të një investimi në një instrument kapitali neto që nuk mbahet për tregtim. Një investim i tillë nuk është një zë monetar. Kështu, fitimi ose humbja neto që është paraqitur në të ardhura të tjera të përgjithshme në përputhje me paragrafin 5.7.5 përfshin çdo përbërës që lidhet me këmbimin e monedhave të huaja.</w:t>
      </w:r>
      <w:r w:rsidR="006B764D" w:rsidRPr="00042DB4">
        <w:rPr>
          <w:sz w:val="21"/>
          <w:szCs w:val="21"/>
          <w:lang w:val="sq-AL"/>
        </w:rPr>
        <w:t xml:space="preserve"> </w:t>
      </w:r>
    </w:p>
    <w:p w:rsidR="00341FB2" w:rsidRPr="00042DB4" w:rsidRDefault="004A0F62" w:rsidP="00341FB2">
      <w:pPr>
        <w:pStyle w:val="Paragrafi"/>
        <w:rPr>
          <w:sz w:val="21"/>
          <w:szCs w:val="21"/>
          <w:lang w:val="sq-AL"/>
        </w:rPr>
      </w:pPr>
      <w:r w:rsidRPr="00042DB4">
        <w:rPr>
          <w:sz w:val="21"/>
          <w:szCs w:val="21"/>
          <w:lang w:val="sq-AL"/>
        </w:rPr>
        <w:t xml:space="preserve">B5.7.4 </w:t>
      </w:r>
      <w:r w:rsidR="00341FB2" w:rsidRPr="00042DB4">
        <w:rPr>
          <w:sz w:val="21"/>
          <w:szCs w:val="21"/>
          <w:lang w:val="sq-AL"/>
        </w:rPr>
        <w:t>Nëse ka një marrëdhënie mb</w:t>
      </w:r>
      <w:r w:rsidR="008E0C62" w:rsidRPr="00042DB4">
        <w:rPr>
          <w:sz w:val="21"/>
          <w:szCs w:val="21"/>
          <w:lang w:val="sq-AL"/>
        </w:rPr>
        <w:t>rojtëse në mes të një aktivi joderivativ monetar dhe pasivi jo</w:t>
      </w:r>
      <w:r w:rsidR="00341FB2" w:rsidRPr="00042DB4">
        <w:rPr>
          <w:sz w:val="21"/>
          <w:szCs w:val="21"/>
          <w:lang w:val="sq-AL"/>
        </w:rPr>
        <w:t>derivativ monetar, ndryshimet në përbërësin e monedhës së huaj të këtyre instrumenteve financiare paraqiten në fitim ose humbje.</w:t>
      </w:r>
    </w:p>
    <w:p w:rsidR="00341FB2" w:rsidRPr="00042DB4" w:rsidRDefault="00341FB2" w:rsidP="00341FB2">
      <w:pPr>
        <w:pStyle w:val="Paragrafi"/>
        <w:rPr>
          <w:sz w:val="21"/>
          <w:szCs w:val="21"/>
          <w:lang w:val="sq-AL"/>
        </w:rPr>
      </w:pPr>
      <w:r w:rsidRPr="00042DB4">
        <w:rPr>
          <w:sz w:val="21"/>
          <w:szCs w:val="21"/>
          <w:lang w:val="sq-AL"/>
        </w:rPr>
        <w:t>Pasivet e përcaktuar</w:t>
      </w:r>
      <w:r w:rsidR="008E0C62" w:rsidRPr="00042DB4">
        <w:rPr>
          <w:sz w:val="21"/>
          <w:szCs w:val="21"/>
          <w:lang w:val="sq-AL"/>
        </w:rPr>
        <w:t>a</w:t>
      </w:r>
      <w:r w:rsidRPr="00042DB4">
        <w:rPr>
          <w:sz w:val="21"/>
          <w:szCs w:val="21"/>
          <w:lang w:val="sq-AL"/>
        </w:rPr>
        <w:t xml:space="preserve"> si me vlerën e drejtë nëpërmjet fitimit ose humbjes</w:t>
      </w:r>
    </w:p>
    <w:p w:rsidR="00341FB2" w:rsidRPr="00042DB4" w:rsidRDefault="004A0F62" w:rsidP="00341FB2">
      <w:pPr>
        <w:pStyle w:val="Paragrafi"/>
        <w:rPr>
          <w:sz w:val="21"/>
          <w:szCs w:val="21"/>
          <w:lang w:val="sq-AL"/>
        </w:rPr>
      </w:pPr>
      <w:r w:rsidRPr="00042DB4">
        <w:rPr>
          <w:sz w:val="21"/>
          <w:szCs w:val="21"/>
          <w:lang w:val="sq-AL"/>
        </w:rPr>
        <w:t xml:space="preserve">B5.7.5 </w:t>
      </w:r>
      <w:r w:rsidR="00341FB2" w:rsidRPr="00042DB4">
        <w:rPr>
          <w:sz w:val="21"/>
          <w:szCs w:val="21"/>
          <w:lang w:val="sq-AL"/>
        </w:rPr>
        <w:t>Kur një njësi ekonomike përcakton një pasiv financiar si me vlerën e drejtë nëpërmjet fitimit ose humbjes, ajo duhet të përcaktojë nëse paraqitja në të ardhura të tjera të përgjithshme e efekteve të ndryshimeve në rrezikun e kredisë të pasivit do të krijonte ose shtonte një mospërputhje kontabël në fitim ose humbje. Një mospërputhje kontabël do të krijohej apo shtohej, nëse paraqitja e efekteve të ndryshimeve në rrezikun e kredisë në të ardhura të tjera të përgjithshme do të çojë në një mospërputhje më të madhe në fitim ose humbje në qoftë se këto shuma paraqiten në fitim ose humbje.</w:t>
      </w:r>
      <w:r w:rsidR="006B764D" w:rsidRPr="00042DB4">
        <w:rPr>
          <w:sz w:val="21"/>
          <w:szCs w:val="21"/>
          <w:lang w:val="sq-AL"/>
        </w:rPr>
        <w:t xml:space="preserve"> </w:t>
      </w:r>
    </w:p>
    <w:p w:rsidR="00341FB2" w:rsidRPr="00042DB4" w:rsidRDefault="004A0F62" w:rsidP="00341FB2">
      <w:pPr>
        <w:pStyle w:val="Paragrafi"/>
        <w:rPr>
          <w:sz w:val="21"/>
          <w:szCs w:val="21"/>
          <w:lang w:val="sq-AL"/>
        </w:rPr>
      </w:pPr>
      <w:r w:rsidRPr="00042DB4">
        <w:rPr>
          <w:sz w:val="21"/>
          <w:szCs w:val="21"/>
          <w:lang w:val="sq-AL"/>
        </w:rPr>
        <w:t xml:space="preserve">B5.7.6 </w:t>
      </w:r>
      <w:r w:rsidR="00341FB2" w:rsidRPr="00042DB4">
        <w:rPr>
          <w:sz w:val="21"/>
          <w:szCs w:val="21"/>
          <w:lang w:val="sq-AL"/>
        </w:rPr>
        <w:t>Për të bërë këtë përcaktim, një njësi ekonomike duhet të vlerësojë nëse ajo pret që efektet e ndryshimeve në rrezikun e kredisë të pasivit do të kompensohen në fitim ose humbje nga një ndryshim në vlerën e drejtë të një instrumenti tjetër financiar të matur me vlerën e drejtë nëpërmjet fitimit ose humbjes. Një pritshmëri e tillë duhet të bazohet në një marrëdhënie ekonomike në mes të karakteristikave të pasivit dhe karakteristikave të instrumentit tjetër financiar.</w:t>
      </w:r>
      <w:r w:rsidR="006B764D" w:rsidRPr="00042DB4">
        <w:rPr>
          <w:sz w:val="21"/>
          <w:szCs w:val="21"/>
          <w:lang w:val="sq-AL"/>
        </w:rPr>
        <w:t xml:space="preserve"> </w:t>
      </w:r>
    </w:p>
    <w:p w:rsidR="00341FB2" w:rsidRPr="00042DB4" w:rsidRDefault="004A0F62" w:rsidP="00341FB2">
      <w:pPr>
        <w:pStyle w:val="Paragrafi"/>
        <w:rPr>
          <w:sz w:val="21"/>
          <w:szCs w:val="21"/>
          <w:lang w:val="sq-AL"/>
        </w:rPr>
      </w:pPr>
      <w:r w:rsidRPr="00042DB4">
        <w:rPr>
          <w:sz w:val="21"/>
          <w:szCs w:val="21"/>
          <w:lang w:val="sq-AL"/>
        </w:rPr>
        <w:t xml:space="preserve">B5.7.7 </w:t>
      </w:r>
      <w:r w:rsidR="00341FB2" w:rsidRPr="00042DB4">
        <w:rPr>
          <w:sz w:val="21"/>
          <w:szCs w:val="21"/>
          <w:lang w:val="sq-AL"/>
        </w:rPr>
        <w:t>Ky përcaktim bëhet në njohjen fillestare dhe nuk rivlerësohet. Për qëllime praktike njësia ekonomike nuk duhet të hyjë në të gjitha aktivet dhe pasivet që shkaktojnë një mospërputhje kontabël saktësisht në të njëjtën kohë. Një shtyrje e arsyeshme lejohet me kushtin që pritet të ndodhin transaksionet e mbetura. Një njësi ekonomike duhet të zbatojë vazhdimisht metodologjinë e saj për të përcaktuar nëse paraqitja në të ardhurat e tjera të përgjithshme të efekteve të ndryshimeve në rrezikun e kredisë të pasivit do të krijojë ose zgjerojë një mospërputhje kontabël në fitim ose humbje. Megjithatë, një njësi ekonomike mund të përdorë metodologji të ndryshme, kur ka marrëdhënie të ndryshme ekonomike në mes të karakteristikave të pasiveve të përcaktuara si me vlerën e drejtë nëpërmjet fitimit ose humbjes dhe karakteristikave të instrumenteve të tjera financiare. SNRF 7 kërkon që njësia ekonomike të japë informacione shpjeguese cilësore në shënimet e pasqyrave financiare në lidhje me metodologjinë e saj për të bërë këtë përcaktim.</w:t>
      </w:r>
      <w:r w:rsidR="006B764D" w:rsidRPr="00042DB4">
        <w:rPr>
          <w:sz w:val="21"/>
          <w:szCs w:val="21"/>
          <w:lang w:val="sq-AL"/>
        </w:rPr>
        <w:t xml:space="preserve"> </w:t>
      </w:r>
    </w:p>
    <w:p w:rsidR="003E680D" w:rsidRDefault="003E680D" w:rsidP="00341FB2">
      <w:pPr>
        <w:pStyle w:val="Paragrafi"/>
        <w:rPr>
          <w:sz w:val="21"/>
          <w:szCs w:val="21"/>
          <w:lang w:val="sq-AL"/>
        </w:rPr>
      </w:pPr>
    </w:p>
    <w:p w:rsidR="00341FB2" w:rsidRPr="00042DB4" w:rsidRDefault="004A0F62" w:rsidP="00341FB2">
      <w:pPr>
        <w:pStyle w:val="Paragrafi"/>
        <w:rPr>
          <w:sz w:val="21"/>
          <w:szCs w:val="21"/>
          <w:lang w:val="sq-AL"/>
        </w:rPr>
      </w:pPr>
      <w:r w:rsidRPr="00042DB4">
        <w:rPr>
          <w:sz w:val="21"/>
          <w:szCs w:val="21"/>
          <w:lang w:val="sq-AL"/>
        </w:rPr>
        <w:t xml:space="preserve">B5.7.8 </w:t>
      </w:r>
      <w:r w:rsidR="00341FB2" w:rsidRPr="00042DB4">
        <w:rPr>
          <w:sz w:val="21"/>
          <w:szCs w:val="21"/>
          <w:lang w:val="sq-AL"/>
        </w:rPr>
        <w:t>Nëse do të krijohej apo zgjerohej një mospërputhje, njësia ekonomike duhet të paraqesë të gjitha ndryshimet në vlerën e drejtë (duke përfshirë efektet e ndryshimeve në rrezikun e kredisë), në fitim ose humbje. Nëse nuk do të krijohej apo zgjerohej një mospërputhje, njësia ekonomike është e detyruar të paraqesë efektet e ndryshimeve në rrezikun e kredisë në të ardhura të tjera të përgjithshme.</w:t>
      </w:r>
      <w:r w:rsidR="006B764D" w:rsidRPr="00042DB4">
        <w:rPr>
          <w:sz w:val="21"/>
          <w:szCs w:val="21"/>
          <w:lang w:val="sq-AL"/>
        </w:rPr>
        <w:t xml:space="preserve"> </w:t>
      </w:r>
    </w:p>
    <w:p w:rsidR="00341FB2" w:rsidRPr="00042DB4" w:rsidRDefault="004A0F62" w:rsidP="00341FB2">
      <w:pPr>
        <w:pStyle w:val="Paragrafi"/>
        <w:rPr>
          <w:sz w:val="21"/>
          <w:szCs w:val="21"/>
          <w:lang w:val="sq-AL"/>
        </w:rPr>
      </w:pPr>
      <w:r w:rsidRPr="00042DB4">
        <w:rPr>
          <w:sz w:val="21"/>
          <w:szCs w:val="21"/>
          <w:lang w:val="sq-AL"/>
        </w:rPr>
        <w:t xml:space="preserve">B5.7.9 </w:t>
      </w:r>
      <w:r w:rsidR="00341FB2" w:rsidRPr="00042DB4">
        <w:rPr>
          <w:sz w:val="21"/>
          <w:szCs w:val="21"/>
          <w:lang w:val="sq-AL"/>
        </w:rPr>
        <w:t>Shumat e paraqitura në të ardhura të tjera të përgjithshme nuk do të transferohen më pas në fitim ose humbje. Megjithatë, njësia ekonomike mund të transferojë fitimin ose humbjen neto kumulativ brenda kapitalit neto.</w:t>
      </w:r>
    </w:p>
    <w:p w:rsidR="00341FB2" w:rsidRPr="00042DB4" w:rsidRDefault="004A0F62" w:rsidP="00341FB2">
      <w:pPr>
        <w:pStyle w:val="Paragrafi"/>
        <w:rPr>
          <w:sz w:val="21"/>
          <w:szCs w:val="21"/>
          <w:lang w:val="sq-AL"/>
        </w:rPr>
      </w:pPr>
      <w:r w:rsidRPr="00042DB4">
        <w:rPr>
          <w:sz w:val="21"/>
          <w:szCs w:val="21"/>
          <w:lang w:val="sq-AL"/>
        </w:rPr>
        <w:t xml:space="preserve">B5.7.10 </w:t>
      </w:r>
      <w:r w:rsidR="00341FB2" w:rsidRPr="00042DB4">
        <w:rPr>
          <w:sz w:val="21"/>
          <w:szCs w:val="21"/>
          <w:lang w:val="sq-AL"/>
        </w:rPr>
        <w:t>Shembulli i mëposhtëm përshkruan një situatë në të cilën do të krijohej një mospërputhje kontabël në fitim ose humbje, nëse efektet e ndryshimeve në rrezikun e kredisë paraqiten në të ardhura të tjera të përgjithshme. Një bankë huash hipotekare ofron kredi për konsumatorët dhe i financon këto kredi duke shitur obligacione me karakteristikat e përputhjes (p.sh. shuma e papaguar, profili i shlyerjes, afati dhe monedha) në treg. Kushtet kontraktuale të kredisë e lejojnë konsumatorin e kredisë hipotekare të parapaguajë kredinë e tij (</w:t>
      </w:r>
      <w:r w:rsidR="00192A6F" w:rsidRPr="00042DB4">
        <w:rPr>
          <w:sz w:val="21"/>
          <w:szCs w:val="21"/>
          <w:lang w:val="sq-AL"/>
        </w:rPr>
        <w:t>d.m.th.</w:t>
      </w:r>
      <w:r w:rsidR="00341FB2" w:rsidRPr="00042DB4">
        <w:rPr>
          <w:sz w:val="21"/>
          <w:szCs w:val="21"/>
          <w:lang w:val="sq-AL"/>
        </w:rPr>
        <w:t xml:space="preserve"> plotëson detyrimin e tij ndaj bankës), duke blerë obligacionin përkatës me vlerën e drejtë në treg dhe duke ia dhënë atë bankës. Si rezultat i kësaj të drejte parapagimi kontraktuale, në qoftë se cilësia e kredisë e obligacionit përkeqësohet (dhe, në këtë mënyrë, zvogëlohet vlera e drejtë e pasivit të bankës), vlera e drejtë e aktivit të kredisë hipotekare të bankës zvogëlohet. Ndryshimi në vlerën e drejtë të aktivit pasqyron të drejtën kontraktuale të konsumatorit të kredisë hipotekare për ta parapaguar kredinë duke blerë obligacione bazë me vlerën e d</w:t>
      </w:r>
      <w:r w:rsidR="0082531F" w:rsidRPr="00042DB4">
        <w:rPr>
          <w:sz w:val="21"/>
          <w:szCs w:val="21"/>
          <w:lang w:val="sq-AL"/>
        </w:rPr>
        <w:t>rejtë (e cila, në këtë shembull</w:t>
      </w:r>
      <w:r w:rsidR="00341FB2" w:rsidRPr="00042DB4">
        <w:rPr>
          <w:sz w:val="21"/>
          <w:szCs w:val="21"/>
          <w:lang w:val="sq-AL"/>
        </w:rPr>
        <w:t xml:space="preserve"> është ulur) dhe duke ia livruar këto obligacione bankës hipotekare. Prandaj, efektet e ndryshimeve në rrezikun e kredisë të pasivit (obligacionit) do të kompensohen në fitimin ose humbjen nga një ndryshim korrespondues në vlerën e drejtë të një aktivi financiar (kredisë). Në qoftë se efektet e ndryshimeve në rrezikun e pasivit të kredisë paraqiten në të ardhura të tjera të përgjithshme do të kishte një mospërputhje kontabël në fitim ose humbje. Prandaj, banka hipotekare është e detyruar të paraqesë të gjitha ndryshimet në vlerën e drejtë të pasivit (duke përfshirë efektet e ndryshimeve në rrezikun e kredisë të pasivit) në fitim ose humbje.</w:t>
      </w:r>
    </w:p>
    <w:p w:rsidR="00341FB2" w:rsidRPr="00042DB4" w:rsidRDefault="004A0F62" w:rsidP="00341FB2">
      <w:pPr>
        <w:pStyle w:val="Paragrafi"/>
        <w:rPr>
          <w:sz w:val="21"/>
          <w:szCs w:val="21"/>
          <w:lang w:val="sq-AL"/>
        </w:rPr>
      </w:pPr>
      <w:r w:rsidRPr="00042DB4">
        <w:rPr>
          <w:sz w:val="21"/>
          <w:szCs w:val="21"/>
          <w:lang w:val="sq-AL"/>
        </w:rPr>
        <w:t xml:space="preserve">B5.7.11 </w:t>
      </w:r>
      <w:r w:rsidR="00341FB2" w:rsidRPr="00042DB4">
        <w:rPr>
          <w:sz w:val="21"/>
          <w:szCs w:val="21"/>
          <w:lang w:val="sq-AL"/>
        </w:rPr>
        <w:t>Në shembullin në paragrafin B5.7.10, ka një lidhje kontraktuale midis efekteve të ndryshimeve në rrezikun e kredisë së pasivit dhe ndryshimeve në vlerën e drejtë të aktivit financiar (</w:t>
      </w:r>
      <w:r w:rsidR="00192A6F" w:rsidRPr="00042DB4">
        <w:rPr>
          <w:sz w:val="21"/>
          <w:szCs w:val="21"/>
          <w:lang w:val="sq-AL"/>
        </w:rPr>
        <w:t>d.m.th.</w:t>
      </w:r>
      <w:r w:rsidR="00341FB2" w:rsidRPr="00042DB4">
        <w:rPr>
          <w:sz w:val="21"/>
          <w:szCs w:val="21"/>
          <w:lang w:val="sq-AL"/>
        </w:rPr>
        <w:t xml:space="preserve"> si rezultat i të drejtës kontraktuale të konsumatorit të kredisë hipotekare për ta parapaguajë atë duke blerë obligacion me vlerën e drejtë dhe duke ia livruar bankës). Megjithatë, një mospërputhje kontabël mund të ndodhë edhe në mungesë të një lidhje kontraktuale. </w:t>
      </w:r>
    </w:p>
    <w:p w:rsidR="00341FB2" w:rsidRPr="00042DB4" w:rsidRDefault="004A0F62" w:rsidP="00341FB2">
      <w:pPr>
        <w:pStyle w:val="Paragrafi"/>
        <w:rPr>
          <w:sz w:val="21"/>
          <w:szCs w:val="21"/>
          <w:lang w:val="sq-AL"/>
        </w:rPr>
      </w:pPr>
      <w:r w:rsidRPr="00042DB4">
        <w:rPr>
          <w:sz w:val="21"/>
          <w:szCs w:val="21"/>
          <w:lang w:val="sq-AL"/>
        </w:rPr>
        <w:t xml:space="preserve">B5.7.12 </w:t>
      </w:r>
      <w:r w:rsidR="00341FB2" w:rsidRPr="00042DB4">
        <w:rPr>
          <w:sz w:val="21"/>
          <w:szCs w:val="21"/>
          <w:lang w:val="sq-AL"/>
        </w:rPr>
        <w:t xml:space="preserve">Për qëllime të zbatimit të kërkesave në paragrafët 5.7.7 dhe 5.7.8, një mospërputhje kontabël nuk shkaktohet vetëm nga metoda e matjes, që një njësi ekonomike përdor për të përcaktuar efektet e ndryshimeve në rrezikun e kredisë së një pasivi. Një mospërputhje kontabël në fitim ose humbje lind vetëm kur efektet e ndryshimeve në rrezikun e kredisë (siç përcaktohet në SNRF 7) pritet të kompensohen nga ndryshimet në vlerën e drejtë të një instrumenti tjetër financiar. Një mospërputhje që lind vetëm si rezultat i metodës së matjes (p.sh. për shkak se një njësi ekonomike nuk i ka izoluar ndryshimet në rrezikun e kredisë të një pasivi nga disa ndryshime të tjera në vlerën e tij të drejtë) nuk ndikon në përcaktimin e kërkuar nga paragrafët 5.7.7 dhe 5.7.8 . Për shembull, një njësi ekonomike nuk mund të izolojë ndryshimet në rrezikun e kredisë nga ndryshimet në rrezikun e likuiditetit. Nëse njësia ekonomike paraqet efektin e kombinuar të të dy faktorëve në të ardhura të tjera të përgjithshme, mund të ndodhë një mospërputhje për shkak se ndryshimet në rrezikun e likuiditetit mund të përfshihen në matjen e vlerës së drejtë të këtyre aktiveve të njësisë ekonomike dhe i gjithë ndryshimi i vlerës së drejtë i këtyre aktiveve paraqitet në fitim ose humbje. Megjithatë, një mospërputhje e tillë shkaktohet nga pasaktësi të matjes dhe jo nga marrëdhënie kompensimi të përshkruar në paragrafin B5.7.6 </w:t>
      </w:r>
      <w:r w:rsidR="00642355" w:rsidRPr="00042DB4">
        <w:rPr>
          <w:sz w:val="21"/>
          <w:szCs w:val="21"/>
          <w:lang w:val="sq-AL"/>
        </w:rPr>
        <w:t xml:space="preserve">, </w:t>
      </w:r>
      <w:r w:rsidR="00341FB2" w:rsidRPr="00042DB4">
        <w:rPr>
          <w:sz w:val="21"/>
          <w:szCs w:val="21"/>
          <w:lang w:val="sq-AL"/>
        </w:rPr>
        <w:t xml:space="preserve">dhe prandaj, nuk ndikon në përcaktimin e kërkuar nga paragrafët 5.7.7 dhe 5.7.8. </w:t>
      </w:r>
    </w:p>
    <w:p w:rsidR="00341FB2" w:rsidRPr="00042DB4" w:rsidRDefault="00341FB2" w:rsidP="00341FB2">
      <w:pPr>
        <w:pStyle w:val="Paragrafi"/>
        <w:rPr>
          <w:sz w:val="21"/>
          <w:szCs w:val="21"/>
          <w:lang w:val="sq-AL"/>
        </w:rPr>
      </w:pPr>
      <w:r w:rsidRPr="00042DB4">
        <w:rPr>
          <w:sz w:val="21"/>
          <w:szCs w:val="21"/>
          <w:lang w:val="sq-AL"/>
        </w:rPr>
        <w:t>Kuptimi i</w:t>
      </w:r>
      <w:r w:rsidR="006B764D" w:rsidRPr="00042DB4">
        <w:rPr>
          <w:sz w:val="21"/>
          <w:szCs w:val="21"/>
          <w:lang w:val="sq-AL"/>
        </w:rPr>
        <w:t xml:space="preserve"> </w:t>
      </w:r>
      <w:r w:rsidRPr="00042DB4">
        <w:rPr>
          <w:sz w:val="21"/>
          <w:szCs w:val="21"/>
          <w:lang w:val="sq-AL"/>
        </w:rPr>
        <w:t>“rrezikut të kredisë”</w:t>
      </w:r>
    </w:p>
    <w:p w:rsidR="00341FB2" w:rsidRPr="00042DB4" w:rsidRDefault="00341FB2" w:rsidP="00341FB2">
      <w:pPr>
        <w:pStyle w:val="Paragrafi"/>
        <w:rPr>
          <w:sz w:val="21"/>
          <w:szCs w:val="21"/>
          <w:lang w:val="sq-AL"/>
        </w:rPr>
      </w:pPr>
      <w:r w:rsidRPr="00042DB4">
        <w:rPr>
          <w:sz w:val="21"/>
          <w:szCs w:val="21"/>
          <w:lang w:val="sq-AL"/>
        </w:rPr>
        <w:t xml:space="preserve">B5.7.13 SNRF 7 përcakton rrezikun e kredisë si </w:t>
      </w:r>
      <w:r w:rsidR="00642355" w:rsidRPr="00042DB4">
        <w:rPr>
          <w:sz w:val="21"/>
          <w:szCs w:val="21"/>
          <w:lang w:val="sq-AL"/>
        </w:rPr>
        <w:t>“</w:t>
      </w:r>
      <w:r w:rsidRPr="00042DB4">
        <w:rPr>
          <w:sz w:val="21"/>
          <w:szCs w:val="21"/>
          <w:lang w:val="sq-AL"/>
        </w:rPr>
        <w:t>rrezikun që njëra palë në një instrument financiar do të shkaktojë humbje financiare për palën tjetër duke mos arritur të kryejë një detyrim</w:t>
      </w:r>
      <w:r w:rsidR="00642355" w:rsidRPr="00042DB4">
        <w:rPr>
          <w:sz w:val="21"/>
          <w:szCs w:val="21"/>
          <w:lang w:val="sq-AL"/>
        </w:rPr>
        <w:t>”</w:t>
      </w:r>
      <w:r w:rsidRPr="00042DB4">
        <w:rPr>
          <w:sz w:val="21"/>
          <w:szCs w:val="21"/>
          <w:lang w:val="sq-AL"/>
        </w:rPr>
        <w:t>. Kërkesa në paragrafin 5.7.7 (a) ka të bëjë me rrezikun që emetuesi nuk do të arrijë të përmbushë këtë detyrim të veçantë. Kjo kërkesë jo medoemos lidhet me aftësinë huamarrëse të emetuesit. Për shembull, nëse një njësi ekonomike emeton një pasiv të kolateralizuar dhe pasiv jo të kolateralizuar që ndryshe janë identikë, rreziku i kredisë i këtyre dy pasiveve do të jetë i ndryshëm, edhe pse ata janë emetuar nga e njëjta njësi ekonomike. Rreziku i kredisë për pasivin</w:t>
      </w:r>
      <w:r w:rsidR="006B764D" w:rsidRPr="00042DB4">
        <w:rPr>
          <w:sz w:val="21"/>
          <w:szCs w:val="21"/>
          <w:lang w:val="sq-AL"/>
        </w:rPr>
        <w:t xml:space="preserve"> </w:t>
      </w:r>
      <w:r w:rsidRPr="00042DB4">
        <w:rPr>
          <w:sz w:val="21"/>
          <w:szCs w:val="21"/>
          <w:lang w:val="sq-AL"/>
        </w:rPr>
        <w:t xml:space="preserve">e kolateralizuar do të jetë </w:t>
      </w:r>
      <w:r w:rsidR="00AB3189" w:rsidRPr="00042DB4">
        <w:rPr>
          <w:sz w:val="21"/>
          <w:szCs w:val="21"/>
          <w:lang w:val="sq-AL"/>
        </w:rPr>
        <w:t>më i ulët se rreziku i kredisë s</w:t>
      </w:r>
      <w:r w:rsidRPr="00042DB4">
        <w:rPr>
          <w:sz w:val="21"/>
          <w:szCs w:val="21"/>
          <w:lang w:val="sq-AL"/>
        </w:rPr>
        <w:t>ë pasivit të pakolateralizuar. Rreziku i kredisë për një detyrim të kolateralizuar mund të jetë afër zeros.</w:t>
      </w:r>
    </w:p>
    <w:p w:rsidR="00341FB2" w:rsidRPr="00042DB4" w:rsidRDefault="004A0F62" w:rsidP="00341FB2">
      <w:pPr>
        <w:pStyle w:val="Paragrafi"/>
        <w:rPr>
          <w:sz w:val="21"/>
          <w:szCs w:val="21"/>
          <w:lang w:val="sq-AL"/>
        </w:rPr>
      </w:pPr>
      <w:r w:rsidRPr="00042DB4">
        <w:rPr>
          <w:sz w:val="21"/>
          <w:szCs w:val="21"/>
          <w:lang w:val="sq-AL"/>
        </w:rPr>
        <w:t xml:space="preserve">B5.7.14 </w:t>
      </w:r>
      <w:r w:rsidR="00341FB2" w:rsidRPr="00042DB4">
        <w:rPr>
          <w:sz w:val="21"/>
          <w:szCs w:val="21"/>
          <w:lang w:val="sq-AL"/>
        </w:rPr>
        <w:t>Për qëllime të zbatimit të kërkesave në paragrafin 5.7.7 (a), rreziku i kredisë është i ndrys</w:t>
      </w:r>
      <w:r w:rsidR="00AB3189" w:rsidRPr="00042DB4">
        <w:rPr>
          <w:sz w:val="21"/>
          <w:szCs w:val="21"/>
          <w:lang w:val="sq-AL"/>
        </w:rPr>
        <w:t>hëm nga rreziku i performancës s</w:t>
      </w:r>
      <w:r w:rsidR="00341FB2" w:rsidRPr="00042DB4">
        <w:rPr>
          <w:sz w:val="21"/>
          <w:szCs w:val="21"/>
          <w:lang w:val="sq-AL"/>
        </w:rPr>
        <w:t>ë aktivit specifik. Rreziku i performancës së aktivit specifik nuk lidhet me rrezikun që një njësi ekonomike nuk do të arrinte të përmbushte një detyrim të veçantë, por përkundrazi ai është i lidhur me rrezikun që një aktiv i vetëm ose një grup aktivesh do të funksionojë dobët (ose aspak).</w:t>
      </w:r>
      <w:r w:rsidR="006B764D" w:rsidRPr="00042DB4">
        <w:rPr>
          <w:sz w:val="21"/>
          <w:szCs w:val="21"/>
          <w:lang w:val="sq-AL"/>
        </w:rPr>
        <w:t xml:space="preserve"> </w:t>
      </w:r>
    </w:p>
    <w:p w:rsidR="00341FB2" w:rsidRPr="00042DB4" w:rsidRDefault="004A0F62" w:rsidP="00341FB2">
      <w:pPr>
        <w:pStyle w:val="Paragrafi"/>
        <w:rPr>
          <w:sz w:val="21"/>
          <w:szCs w:val="21"/>
          <w:lang w:val="sq-AL"/>
        </w:rPr>
      </w:pPr>
      <w:r w:rsidRPr="00042DB4">
        <w:rPr>
          <w:sz w:val="21"/>
          <w:szCs w:val="21"/>
          <w:lang w:val="sq-AL"/>
        </w:rPr>
        <w:t xml:space="preserve">B5.7.15 </w:t>
      </w:r>
      <w:r w:rsidR="00341FB2" w:rsidRPr="00042DB4">
        <w:rPr>
          <w:sz w:val="21"/>
          <w:szCs w:val="21"/>
          <w:lang w:val="sq-AL"/>
        </w:rPr>
        <w:t>Në vijim janë shembuj të rrezikut të performancës të aktivit specifik:</w:t>
      </w:r>
    </w:p>
    <w:p w:rsidR="00341FB2" w:rsidRPr="00042DB4" w:rsidRDefault="004A0F62" w:rsidP="00341FB2">
      <w:pPr>
        <w:pStyle w:val="Paragrafi"/>
        <w:rPr>
          <w:sz w:val="21"/>
          <w:szCs w:val="21"/>
          <w:lang w:val="sq-AL"/>
        </w:rPr>
      </w:pPr>
      <w:r w:rsidRPr="00042DB4">
        <w:rPr>
          <w:sz w:val="21"/>
          <w:szCs w:val="21"/>
          <w:lang w:val="sq-AL"/>
        </w:rPr>
        <w:t xml:space="preserve">a) </w:t>
      </w:r>
      <w:r w:rsidR="00341FB2" w:rsidRPr="00042DB4">
        <w:rPr>
          <w:sz w:val="21"/>
          <w:szCs w:val="21"/>
          <w:lang w:val="sq-AL"/>
        </w:rPr>
        <w:t>një pasiv me një veti lidhëse ku shuma e detyrimit për investitorët është e përcaktuar me kontratë mbi bazën e performancës së aktiveve të specifikuara. Efekti i kësaj vetie lidhëse në vlerën e drejtë të pasivit është rreziku i performancës së aktivit specifik dhe jo rreziku i kredisë.</w:t>
      </w:r>
    </w:p>
    <w:p w:rsidR="00341FB2" w:rsidRPr="00042DB4" w:rsidRDefault="004A0F62" w:rsidP="00341FB2">
      <w:pPr>
        <w:pStyle w:val="Paragrafi"/>
        <w:rPr>
          <w:sz w:val="21"/>
          <w:szCs w:val="21"/>
          <w:lang w:val="sq-AL"/>
        </w:rPr>
      </w:pPr>
      <w:r w:rsidRPr="00042DB4">
        <w:rPr>
          <w:sz w:val="21"/>
          <w:szCs w:val="21"/>
          <w:lang w:val="sq-AL"/>
        </w:rPr>
        <w:t>b)</w:t>
      </w:r>
      <w:r w:rsidR="006B764D" w:rsidRPr="00042DB4">
        <w:rPr>
          <w:sz w:val="21"/>
          <w:szCs w:val="21"/>
          <w:lang w:val="sq-AL"/>
        </w:rPr>
        <w:t xml:space="preserve"> </w:t>
      </w:r>
      <w:r w:rsidR="00341FB2" w:rsidRPr="00042DB4">
        <w:rPr>
          <w:sz w:val="21"/>
          <w:szCs w:val="21"/>
          <w:lang w:val="sq-AL"/>
        </w:rPr>
        <w:t>një pasiv i dhënë nga një njësi ekonomike me qëllim të veçantë (SPE), me karakteristikat e mëposhtme. SPE është e izoluar ligjërisht kështu që aktivet në SPE janë të mbrojtura vetëm për të mirën e investitorëve të saj, edhe në rast falimentimi. SPE nuk hyn në transaksione të tjera dhe aktivet në SPE nuk mund të hipotekohen. Shumat u paguhen investitorëve të SPE-s</w:t>
      </w:r>
      <w:r w:rsidR="00AB3189" w:rsidRPr="00042DB4">
        <w:rPr>
          <w:sz w:val="21"/>
          <w:szCs w:val="21"/>
          <w:lang w:val="sq-AL"/>
        </w:rPr>
        <w:t>ë</w:t>
      </w:r>
      <w:r w:rsidR="00341FB2" w:rsidRPr="00042DB4">
        <w:rPr>
          <w:sz w:val="21"/>
          <w:szCs w:val="21"/>
          <w:lang w:val="sq-AL"/>
        </w:rPr>
        <w:t xml:space="preserve"> vetëm nëse aktivet e mbrojtura krijojnë flukse monetare. Kështu, ndryshimet në vlerën e drejtë të pasivit kryesisht pasqyrojnë ndryshimet në vlerën e drejtë të aktiveve. Efekti i performancës së aktiveve në vlerën e drejtë të pasivit është rreziku i performancës së aktiveve të veçanta, nuk është rreziku i kredisë.</w:t>
      </w:r>
    </w:p>
    <w:p w:rsidR="00341FB2" w:rsidRPr="00042DB4" w:rsidRDefault="00341FB2" w:rsidP="00341FB2">
      <w:pPr>
        <w:pStyle w:val="Paragrafi"/>
        <w:rPr>
          <w:sz w:val="21"/>
          <w:szCs w:val="21"/>
          <w:lang w:val="sq-AL"/>
        </w:rPr>
      </w:pPr>
      <w:r w:rsidRPr="00042DB4">
        <w:rPr>
          <w:sz w:val="21"/>
          <w:szCs w:val="21"/>
          <w:lang w:val="sq-AL"/>
        </w:rPr>
        <w:t xml:space="preserve">Përcaktimi i efekteve të ndryshimeve në rrezikun e kredisë </w:t>
      </w:r>
    </w:p>
    <w:p w:rsidR="00341FB2" w:rsidRPr="00042DB4" w:rsidRDefault="006D067F" w:rsidP="00341FB2">
      <w:pPr>
        <w:pStyle w:val="Paragrafi"/>
        <w:rPr>
          <w:sz w:val="21"/>
          <w:szCs w:val="21"/>
          <w:lang w:val="sq-AL"/>
        </w:rPr>
      </w:pPr>
      <w:r w:rsidRPr="00042DB4">
        <w:rPr>
          <w:sz w:val="21"/>
          <w:szCs w:val="21"/>
          <w:lang w:val="sq-AL"/>
        </w:rPr>
        <w:t xml:space="preserve">B5.7.16 </w:t>
      </w:r>
      <w:r w:rsidR="00341FB2" w:rsidRPr="00042DB4">
        <w:rPr>
          <w:sz w:val="21"/>
          <w:szCs w:val="21"/>
          <w:lang w:val="sq-AL"/>
        </w:rPr>
        <w:t>Për qëllime të zbatimit të kërkesave në paragrafin 5.7.7 (a), një njësi ekonomike përcakton madhësinë e ndryshimit në vlerën e drejtë të pasivit financiar që i takon ndryshimeve në rrezikun e kredisë ose:</w:t>
      </w:r>
    </w:p>
    <w:p w:rsidR="00341FB2" w:rsidRPr="00042DB4" w:rsidRDefault="006D067F" w:rsidP="00341FB2">
      <w:pPr>
        <w:pStyle w:val="Paragrafi"/>
        <w:rPr>
          <w:sz w:val="21"/>
          <w:szCs w:val="21"/>
          <w:lang w:val="sq-AL"/>
        </w:rPr>
      </w:pPr>
      <w:r w:rsidRPr="00042DB4">
        <w:rPr>
          <w:sz w:val="21"/>
          <w:szCs w:val="21"/>
          <w:lang w:val="sq-AL"/>
        </w:rPr>
        <w:t xml:space="preserve">a) </w:t>
      </w:r>
      <w:r w:rsidR="00341FB2" w:rsidRPr="00042DB4">
        <w:rPr>
          <w:sz w:val="21"/>
          <w:szCs w:val="21"/>
          <w:lang w:val="sq-AL"/>
        </w:rPr>
        <w:t>si shumë e ndryshimit në vlerën e drejtë të tij që nuk lidhet me ndryshimet në kushtet e tregut që shkaktojnë rrezikun e tregut (shih paragrafët B5.7.17 dhe B5.7.18); ose</w:t>
      </w:r>
    </w:p>
    <w:p w:rsidR="00341FB2" w:rsidRPr="00042DB4" w:rsidRDefault="006D067F" w:rsidP="00341FB2">
      <w:pPr>
        <w:pStyle w:val="Paragrafi"/>
        <w:rPr>
          <w:sz w:val="21"/>
          <w:szCs w:val="21"/>
          <w:lang w:val="sq-AL"/>
        </w:rPr>
      </w:pPr>
      <w:r w:rsidRPr="00042DB4">
        <w:rPr>
          <w:sz w:val="21"/>
          <w:szCs w:val="21"/>
          <w:lang w:val="sq-AL"/>
        </w:rPr>
        <w:t xml:space="preserve">b) </w:t>
      </w:r>
      <w:r w:rsidR="00341FB2" w:rsidRPr="00042DB4">
        <w:rPr>
          <w:sz w:val="21"/>
          <w:szCs w:val="21"/>
          <w:lang w:val="sq-AL"/>
        </w:rPr>
        <w:t xml:space="preserve">duke përdorur një metodë alternative, njësia ekonomike mendon se e përfaqëson më besnikërisht shumën e ndryshimit në vlerën e drejtë të pasivit që i takon ndryshimeve në rrezikun e kredisë. </w:t>
      </w:r>
    </w:p>
    <w:p w:rsidR="00341FB2" w:rsidRPr="00042DB4" w:rsidRDefault="006D067F" w:rsidP="00341FB2">
      <w:pPr>
        <w:pStyle w:val="Paragrafi"/>
        <w:rPr>
          <w:sz w:val="21"/>
          <w:szCs w:val="21"/>
          <w:lang w:val="sq-AL"/>
        </w:rPr>
      </w:pPr>
      <w:r w:rsidRPr="00042DB4">
        <w:rPr>
          <w:sz w:val="21"/>
          <w:szCs w:val="21"/>
          <w:lang w:val="sq-AL"/>
        </w:rPr>
        <w:t xml:space="preserve">B5.7.17 </w:t>
      </w:r>
      <w:r w:rsidR="00341FB2" w:rsidRPr="00042DB4">
        <w:rPr>
          <w:sz w:val="21"/>
          <w:szCs w:val="21"/>
          <w:lang w:val="sq-AL"/>
        </w:rPr>
        <w:t>Ndryshimet në kushtet e tregut që shkaktojnë rrezikun e tregut përfshijnë ndryshimet në një normë bazë interesi, çmimin e një instrumenti financiar të një njësie tjetër ekonomike, një çmim malli, një normë këmbimi të monedhave të huaja ose indeksin e çmimeve apo normave.</w:t>
      </w:r>
      <w:r w:rsidR="006B764D" w:rsidRPr="00042DB4">
        <w:rPr>
          <w:sz w:val="21"/>
          <w:szCs w:val="21"/>
          <w:lang w:val="sq-AL"/>
        </w:rPr>
        <w:t xml:space="preserve"> </w:t>
      </w:r>
    </w:p>
    <w:p w:rsidR="00341FB2" w:rsidRPr="00042DB4" w:rsidRDefault="006D067F" w:rsidP="00341FB2">
      <w:pPr>
        <w:pStyle w:val="Paragrafi"/>
        <w:rPr>
          <w:sz w:val="21"/>
          <w:szCs w:val="21"/>
          <w:lang w:val="sq-AL"/>
        </w:rPr>
      </w:pPr>
      <w:r w:rsidRPr="00042DB4">
        <w:rPr>
          <w:sz w:val="21"/>
          <w:szCs w:val="21"/>
          <w:lang w:val="sq-AL"/>
        </w:rPr>
        <w:t xml:space="preserve">B5.7.18 </w:t>
      </w:r>
      <w:r w:rsidR="00341FB2" w:rsidRPr="00042DB4">
        <w:rPr>
          <w:sz w:val="21"/>
          <w:szCs w:val="21"/>
          <w:lang w:val="sq-AL"/>
        </w:rPr>
        <w:t>Në qoftë se ndryshimet në një normë interesi (bazë) të mbikëqyrur janë të vetmet ndryshime përkatëse të rëndësishme në kushtet e tregut të një pasivi, shuma në paragrafin B5.7.16 (a) mund të vlerësohet si më poshtë:</w:t>
      </w:r>
    </w:p>
    <w:p w:rsidR="00341FB2" w:rsidRPr="00042DB4" w:rsidRDefault="006D067F" w:rsidP="00341FB2">
      <w:pPr>
        <w:pStyle w:val="Paragrafi"/>
        <w:rPr>
          <w:sz w:val="21"/>
          <w:szCs w:val="21"/>
          <w:lang w:val="sq-AL"/>
        </w:rPr>
      </w:pPr>
      <w:r w:rsidRPr="00042DB4">
        <w:rPr>
          <w:sz w:val="21"/>
          <w:szCs w:val="21"/>
          <w:lang w:val="sq-AL"/>
        </w:rPr>
        <w:t xml:space="preserve">a) </w:t>
      </w:r>
      <w:r w:rsidR="00341FB2" w:rsidRPr="00042DB4">
        <w:rPr>
          <w:sz w:val="21"/>
          <w:szCs w:val="21"/>
          <w:lang w:val="sq-AL"/>
        </w:rPr>
        <w:t xml:space="preserve">Së pari, njësia ekonomike llogarit normën e brendshme të kthimit të pasivit në fillim të periudhës duke përdorur vlerën e drejtë të pasivit dhe flukset monetare kontraktuale të tij në fillim të periudhës. Nga kjo normë kthimi zbritet norma e mbikëqyrur (bazë) e interesit në fillim të periudhës, për të arritur në një përbërës specifik të normës së brendshme të kthimit të instrumentit. </w:t>
      </w:r>
    </w:p>
    <w:p w:rsidR="00341FB2" w:rsidRPr="00042DB4" w:rsidRDefault="006D067F" w:rsidP="00341FB2">
      <w:pPr>
        <w:pStyle w:val="Paragrafi"/>
        <w:rPr>
          <w:sz w:val="21"/>
          <w:szCs w:val="21"/>
          <w:lang w:val="sq-AL"/>
        </w:rPr>
      </w:pPr>
      <w:r w:rsidRPr="00042DB4">
        <w:rPr>
          <w:sz w:val="21"/>
          <w:szCs w:val="21"/>
          <w:lang w:val="sq-AL"/>
        </w:rPr>
        <w:t xml:space="preserve">b) </w:t>
      </w:r>
      <w:r w:rsidR="00341FB2" w:rsidRPr="00042DB4">
        <w:rPr>
          <w:sz w:val="21"/>
          <w:szCs w:val="21"/>
          <w:lang w:val="sq-AL"/>
        </w:rPr>
        <w:t>Pas kësaj, njësia ekonomike llogarit vlerën aktuale të flukseve monetare të lidhura me pasivin duke përdorur flukset monetare kontraktuale të tij në fund të periudhës dhe një normë skontimi të barabartë me shumën e</w:t>
      </w:r>
      <w:r w:rsidR="00DE708D" w:rsidRPr="00042DB4">
        <w:rPr>
          <w:sz w:val="21"/>
          <w:szCs w:val="21"/>
          <w:lang w:val="sq-AL"/>
        </w:rPr>
        <w:t>:</w:t>
      </w:r>
      <w:r w:rsidR="00341FB2" w:rsidRPr="00042DB4">
        <w:rPr>
          <w:sz w:val="21"/>
          <w:szCs w:val="21"/>
          <w:lang w:val="sq-AL"/>
        </w:rPr>
        <w:t xml:space="preserve"> i) normës së mbik</w:t>
      </w:r>
      <w:r w:rsidR="00DE708D" w:rsidRPr="00042DB4">
        <w:rPr>
          <w:sz w:val="21"/>
          <w:szCs w:val="21"/>
          <w:lang w:val="sq-AL"/>
        </w:rPr>
        <w:t>ë</w:t>
      </w:r>
      <w:r w:rsidR="00341FB2" w:rsidRPr="00042DB4">
        <w:rPr>
          <w:sz w:val="21"/>
          <w:szCs w:val="21"/>
          <w:lang w:val="sq-AL"/>
        </w:rPr>
        <w:t>qyrur (bazë) të interesit në fund të periudhës</w:t>
      </w:r>
      <w:r w:rsidR="00DE708D" w:rsidRPr="00042DB4">
        <w:rPr>
          <w:sz w:val="21"/>
          <w:szCs w:val="21"/>
          <w:lang w:val="sq-AL"/>
        </w:rPr>
        <w:t>;</w:t>
      </w:r>
      <w:r w:rsidR="00341FB2" w:rsidRPr="00042DB4">
        <w:rPr>
          <w:sz w:val="21"/>
          <w:szCs w:val="21"/>
          <w:lang w:val="sq-AL"/>
        </w:rPr>
        <w:t xml:space="preserve"> dhe ii) përbërësin specifik të normës së brendshme të kthimit të përcaktuar në pikën (a).</w:t>
      </w:r>
    </w:p>
    <w:p w:rsidR="00341FB2" w:rsidRPr="00042DB4" w:rsidRDefault="006D067F" w:rsidP="00341FB2">
      <w:pPr>
        <w:pStyle w:val="Paragrafi"/>
        <w:rPr>
          <w:sz w:val="21"/>
          <w:szCs w:val="21"/>
          <w:lang w:val="sq-AL"/>
        </w:rPr>
      </w:pPr>
      <w:r w:rsidRPr="00042DB4">
        <w:rPr>
          <w:sz w:val="21"/>
          <w:szCs w:val="21"/>
          <w:lang w:val="sq-AL"/>
        </w:rPr>
        <w:t xml:space="preserve">c) </w:t>
      </w:r>
      <w:r w:rsidR="00341FB2" w:rsidRPr="00042DB4">
        <w:rPr>
          <w:sz w:val="21"/>
          <w:szCs w:val="21"/>
          <w:lang w:val="sq-AL"/>
        </w:rPr>
        <w:t>Diferenca midis vlerës së drejtë të pasivit në fund të periudhës dhe shumës së përcaktuar në pikën (b) është ndrysh</w:t>
      </w:r>
      <w:r w:rsidR="00C96687" w:rsidRPr="00042DB4">
        <w:rPr>
          <w:sz w:val="21"/>
          <w:szCs w:val="21"/>
          <w:lang w:val="sq-AL"/>
        </w:rPr>
        <w:t>imi në vlerën e drejtë që nuk i</w:t>
      </w:r>
      <w:r w:rsidR="00341FB2" w:rsidRPr="00042DB4">
        <w:rPr>
          <w:sz w:val="21"/>
          <w:szCs w:val="21"/>
          <w:lang w:val="sq-AL"/>
        </w:rPr>
        <w:t xml:space="preserve"> takon ndryshimeve në normën e mbikëqyrur (bazë) të interesit. Kjo është shuma që do të paraqitet në të ardhura të tjera të përgjithshme në përputhje me paragrafin 5.7.7 (a).</w:t>
      </w:r>
    </w:p>
    <w:p w:rsidR="00341FB2" w:rsidRPr="00042DB4" w:rsidRDefault="00341FB2" w:rsidP="00341FB2">
      <w:pPr>
        <w:pStyle w:val="Paragrafi"/>
        <w:rPr>
          <w:sz w:val="21"/>
          <w:szCs w:val="21"/>
          <w:lang w:val="sq-AL"/>
        </w:rPr>
      </w:pPr>
      <w:r w:rsidRPr="00042DB4">
        <w:rPr>
          <w:sz w:val="21"/>
          <w:szCs w:val="21"/>
          <w:lang w:val="sq-AL"/>
        </w:rPr>
        <w:t>B5.7.19</w:t>
      </w:r>
      <w:r w:rsidR="006B764D" w:rsidRPr="00042DB4">
        <w:rPr>
          <w:sz w:val="21"/>
          <w:szCs w:val="21"/>
          <w:lang w:val="sq-AL"/>
        </w:rPr>
        <w:t xml:space="preserve"> </w:t>
      </w:r>
      <w:r w:rsidRPr="00042DB4">
        <w:rPr>
          <w:sz w:val="21"/>
          <w:szCs w:val="21"/>
          <w:lang w:val="sq-AL"/>
        </w:rPr>
        <w:t>Shembulli në paragrafin B5.7.18 supozon se ndryshimet në vlerën e drejtë që vijnë nga faktorë të tjerë dhe jo nga ndryshimet në rrezikun e kredisë ose ndryshimet në normat e mbikëqyrura (bazë) të interesit nuk janë të rëndësishme. Kjo metodë nuk do të ishte e përshtatshme në qoftë se ndryshimet në vlerën e drejtë, që vijnë nga faktorë të tjerë, janë të rëndësishme. Në këto raste, një njësi ekonomike kërkohet të përdorë një metodë alternative që mat më me besnikëri efektet e ndryshimeve në rrezikun e kredisë (shih paragrafin B5.7.16 (a)). Për shembull, nëse instrumenti në shembull përmban një derivativ të përfshirë, ndryshimi në vlerën e drejtë të derivativit të përfshirë përjashtohet në përcaktimin e shumës që do të paraqitet në të ardhura të tjera të përgjithshme në përputhje me paragrafin 5.7.7 (a).</w:t>
      </w:r>
    </w:p>
    <w:p w:rsidR="00341FB2" w:rsidRPr="00042DB4" w:rsidRDefault="00341FB2" w:rsidP="00341FB2">
      <w:pPr>
        <w:pStyle w:val="Paragrafi"/>
        <w:rPr>
          <w:sz w:val="21"/>
          <w:szCs w:val="21"/>
          <w:lang w:val="sq-AL"/>
        </w:rPr>
      </w:pPr>
      <w:r w:rsidRPr="00042DB4">
        <w:rPr>
          <w:sz w:val="21"/>
          <w:szCs w:val="21"/>
          <w:lang w:val="sq-AL"/>
        </w:rPr>
        <w:t>B5.7.20</w:t>
      </w:r>
      <w:r w:rsidR="006B764D" w:rsidRPr="00042DB4">
        <w:rPr>
          <w:sz w:val="21"/>
          <w:szCs w:val="21"/>
          <w:lang w:val="sq-AL"/>
        </w:rPr>
        <w:t xml:space="preserve"> </w:t>
      </w:r>
      <w:r w:rsidRPr="00042DB4">
        <w:rPr>
          <w:sz w:val="21"/>
          <w:szCs w:val="21"/>
          <w:lang w:val="sq-AL"/>
        </w:rPr>
        <w:t xml:space="preserve">Si me të gjitha vlerësimet e vlerës së drejtë, metoda e matjes e një njësie ekonomike për përcaktimin e pjesës së ndryshimit në vlerën e drejtë të pasivit, që </w:t>
      </w:r>
      <w:r w:rsidR="00C96687" w:rsidRPr="00042DB4">
        <w:rPr>
          <w:sz w:val="21"/>
          <w:szCs w:val="21"/>
          <w:lang w:val="sq-AL"/>
        </w:rPr>
        <w:t>i</w:t>
      </w:r>
      <w:r w:rsidRPr="00042DB4">
        <w:rPr>
          <w:sz w:val="21"/>
          <w:szCs w:val="21"/>
          <w:lang w:val="sq-AL"/>
        </w:rPr>
        <w:t xml:space="preserve"> takon ndryshimeve në rrezikun e tij të kredisë, duhet të shfrytëzojë maksimalisht inputet e tregut.</w:t>
      </w:r>
      <w:r w:rsidR="006B764D" w:rsidRPr="00042DB4">
        <w:rPr>
          <w:sz w:val="21"/>
          <w:szCs w:val="21"/>
          <w:lang w:val="sq-AL"/>
        </w:rPr>
        <w:t xml:space="preserve"> </w:t>
      </w:r>
    </w:p>
    <w:p w:rsidR="00341FB2" w:rsidRPr="00042DB4" w:rsidRDefault="00341FB2" w:rsidP="00341FB2">
      <w:pPr>
        <w:pStyle w:val="Paragrafi"/>
        <w:rPr>
          <w:b/>
          <w:sz w:val="21"/>
          <w:szCs w:val="21"/>
          <w:lang w:val="sq-AL"/>
        </w:rPr>
      </w:pPr>
      <w:r w:rsidRPr="00042DB4">
        <w:rPr>
          <w:b/>
          <w:sz w:val="21"/>
          <w:szCs w:val="21"/>
          <w:lang w:val="sq-AL"/>
        </w:rPr>
        <w:t>Data e hyrjes në fuqi dhe periudha tran</w:t>
      </w:r>
      <w:r w:rsidR="00DE708D" w:rsidRPr="00042DB4">
        <w:rPr>
          <w:b/>
          <w:sz w:val="21"/>
          <w:szCs w:val="21"/>
          <w:lang w:val="sq-AL"/>
        </w:rPr>
        <w:t>s</w:t>
      </w:r>
      <w:r w:rsidRPr="00042DB4">
        <w:rPr>
          <w:b/>
          <w:sz w:val="21"/>
          <w:szCs w:val="21"/>
          <w:lang w:val="sq-AL"/>
        </w:rPr>
        <w:t>itore (kapitulli 7)</w:t>
      </w:r>
    </w:p>
    <w:p w:rsidR="00341FB2" w:rsidRPr="00042DB4" w:rsidRDefault="00341FB2" w:rsidP="00341FB2">
      <w:pPr>
        <w:pStyle w:val="Paragrafi"/>
        <w:rPr>
          <w:sz w:val="21"/>
          <w:szCs w:val="21"/>
          <w:lang w:val="sq-AL"/>
        </w:rPr>
      </w:pPr>
      <w:r w:rsidRPr="00042DB4">
        <w:rPr>
          <w:sz w:val="21"/>
          <w:szCs w:val="21"/>
          <w:lang w:val="sq-AL"/>
        </w:rPr>
        <w:t>Periudha tran</w:t>
      </w:r>
      <w:r w:rsidR="00DE708D" w:rsidRPr="00042DB4">
        <w:rPr>
          <w:sz w:val="21"/>
          <w:szCs w:val="21"/>
          <w:lang w:val="sq-AL"/>
        </w:rPr>
        <w:t>s</w:t>
      </w:r>
      <w:r w:rsidRPr="00042DB4">
        <w:rPr>
          <w:sz w:val="21"/>
          <w:szCs w:val="21"/>
          <w:lang w:val="sq-AL"/>
        </w:rPr>
        <w:t>itore (seksioni 7.2)</w:t>
      </w:r>
    </w:p>
    <w:p w:rsidR="00341FB2" w:rsidRPr="00042DB4" w:rsidRDefault="00341FB2" w:rsidP="00341FB2">
      <w:pPr>
        <w:pStyle w:val="Paragrafi"/>
        <w:rPr>
          <w:sz w:val="21"/>
          <w:szCs w:val="21"/>
          <w:lang w:val="sq-AL"/>
        </w:rPr>
      </w:pPr>
      <w:r w:rsidRPr="00042DB4">
        <w:rPr>
          <w:sz w:val="21"/>
          <w:szCs w:val="21"/>
          <w:lang w:val="sq-AL"/>
        </w:rPr>
        <w:t xml:space="preserve">Aktivet financiare të mbajtura për tregtim </w:t>
      </w:r>
    </w:p>
    <w:p w:rsidR="00341FB2" w:rsidRPr="00042DB4" w:rsidRDefault="006D067F" w:rsidP="00341FB2">
      <w:pPr>
        <w:pStyle w:val="Paragrafi"/>
        <w:rPr>
          <w:sz w:val="21"/>
          <w:szCs w:val="21"/>
          <w:lang w:val="sq-AL"/>
        </w:rPr>
      </w:pPr>
      <w:r w:rsidRPr="00042DB4">
        <w:rPr>
          <w:sz w:val="21"/>
          <w:szCs w:val="21"/>
          <w:lang w:val="sq-AL"/>
        </w:rPr>
        <w:t xml:space="preserve">B7.2.1 </w:t>
      </w:r>
      <w:r w:rsidR="00341FB2" w:rsidRPr="00042DB4">
        <w:rPr>
          <w:sz w:val="21"/>
          <w:szCs w:val="21"/>
          <w:lang w:val="sq-AL"/>
        </w:rPr>
        <w:t xml:space="preserve">Në datën e zbatimit fillestar të këtij SNRF-je, një njësi ekonomike duhet të përcaktojë nëse objektivi i modelit të biznesit të saj për menaxhimin e aktiveve të saj financiare plotëson kushtet në paragrafin 4.1.2 (a) apo nëse një aktiv financiar është i përshtatshëm për zgjedhjen në paragrafin 5.7.5. Për këtë qëllim, një njësi ekonomike duhet të përcaktojë nëse aktivet financiare plotësojnë përkufizimin e mbajtur për tregtim sikur njësia ekonomike t’i kishte blerë aktivet në datën e zbatimit për herë të parë. </w:t>
      </w:r>
    </w:p>
    <w:p w:rsidR="00EA20AB" w:rsidRPr="00042DB4" w:rsidRDefault="00EA20AB" w:rsidP="00817ECB">
      <w:pPr>
        <w:pStyle w:val="Paragrafi"/>
        <w:jc w:val="center"/>
        <w:rPr>
          <w:sz w:val="21"/>
          <w:szCs w:val="21"/>
          <w:lang w:val="sq-AL"/>
        </w:rPr>
      </w:pPr>
    </w:p>
    <w:p w:rsidR="00817ECB" w:rsidRPr="00042DB4" w:rsidRDefault="00817ECB" w:rsidP="00817ECB">
      <w:pPr>
        <w:pStyle w:val="Paragrafi"/>
        <w:jc w:val="center"/>
        <w:rPr>
          <w:sz w:val="21"/>
          <w:szCs w:val="21"/>
          <w:lang w:val="sq-AL"/>
        </w:rPr>
      </w:pPr>
      <w:r w:rsidRPr="00042DB4">
        <w:rPr>
          <w:sz w:val="21"/>
          <w:szCs w:val="21"/>
          <w:lang w:val="sq-AL"/>
        </w:rPr>
        <w:t>SHTOJCA A</w:t>
      </w:r>
    </w:p>
    <w:p w:rsidR="00817ECB" w:rsidRPr="00042DB4" w:rsidRDefault="00817ECB" w:rsidP="00817ECB">
      <w:pPr>
        <w:pStyle w:val="Paragrafi"/>
        <w:jc w:val="center"/>
        <w:rPr>
          <w:sz w:val="21"/>
          <w:szCs w:val="21"/>
          <w:lang w:val="sq-AL"/>
        </w:rPr>
      </w:pPr>
      <w:r w:rsidRPr="00042DB4">
        <w:rPr>
          <w:sz w:val="21"/>
          <w:szCs w:val="21"/>
          <w:lang w:val="sq-AL"/>
        </w:rPr>
        <w:t>PËRKUFIZIMET</w:t>
      </w:r>
    </w:p>
    <w:p w:rsidR="00817ECB" w:rsidRPr="00042DB4" w:rsidRDefault="00817ECB" w:rsidP="00817ECB">
      <w:pPr>
        <w:pStyle w:val="Paragrafi"/>
        <w:jc w:val="center"/>
        <w:rPr>
          <w:sz w:val="21"/>
          <w:szCs w:val="21"/>
          <w:lang w:val="sq-AL"/>
        </w:rPr>
      </w:pPr>
    </w:p>
    <w:p w:rsidR="00341FB2" w:rsidRPr="00042DB4" w:rsidRDefault="00341FB2" w:rsidP="00341FB2">
      <w:pPr>
        <w:pStyle w:val="Paragrafi"/>
        <w:rPr>
          <w:sz w:val="21"/>
          <w:szCs w:val="21"/>
          <w:lang w:val="sq-AL"/>
        </w:rPr>
      </w:pPr>
      <w:r w:rsidRPr="00042DB4">
        <w:rPr>
          <w:sz w:val="21"/>
          <w:szCs w:val="21"/>
          <w:lang w:val="sq-AL"/>
        </w:rPr>
        <w:t>Derivativët</w:t>
      </w:r>
    </w:p>
    <w:p w:rsidR="00341FB2" w:rsidRPr="00042DB4" w:rsidRDefault="006D067F" w:rsidP="00341FB2">
      <w:pPr>
        <w:pStyle w:val="Paragrafi"/>
        <w:rPr>
          <w:sz w:val="21"/>
          <w:szCs w:val="21"/>
          <w:lang w:val="sq-AL"/>
        </w:rPr>
      </w:pPr>
      <w:r w:rsidRPr="00042DB4">
        <w:rPr>
          <w:sz w:val="21"/>
          <w:szCs w:val="21"/>
          <w:lang w:val="sq-AL"/>
        </w:rPr>
        <w:t xml:space="preserve">BA.1 </w:t>
      </w:r>
      <w:r w:rsidR="00341FB2" w:rsidRPr="00042DB4">
        <w:rPr>
          <w:sz w:val="21"/>
          <w:szCs w:val="21"/>
          <w:lang w:val="sq-AL"/>
        </w:rPr>
        <w:t>Shembuj tipikë të derivativëve janë kontrata të së ardhmes, të këmbimit dhe opsionet. Një derivativ zakonisht ka një shumë imagjinare, e cila është një sasi e monedhës, një numër aksionesh, një numër i njësive të peshës apo vëllimit ose njësi të tjera të specifikuara në kontratë. Megjithatë, një instrument derivativ nuk kërkon që mbajtësi apo shkruesi të</w:t>
      </w:r>
      <w:r w:rsidR="006B764D" w:rsidRPr="00042DB4">
        <w:rPr>
          <w:sz w:val="21"/>
          <w:szCs w:val="21"/>
          <w:lang w:val="sq-AL"/>
        </w:rPr>
        <w:t xml:space="preserve"> </w:t>
      </w:r>
      <w:r w:rsidR="00341FB2" w:rsidRPr="00042DB4">
        <w:rPr>
          <w:sz w:val="21"/>
          <w:szCs w:val="21"/>
          <w:lang w:val="sq-AL"/>
        </w:rPr>
        <w:t>investojë ose të arkëtojë shumën imagjinare në fillimin e kontratës. Nga ana tjetër, një derivativ mund të kërkojë një pagesë fikse ose pagesën e një shume që mund të ndryshojë (por jo në mënyrë proporcionale me një ndryshim në bazë)</w:t>
      </w:r>
      <w:r w:rsidR="00E62733" w:rsidRPr="00042DB4">
        <w:rPr>
          <w:sz w:val="21"/>
          <w:szCs w:val="21"/>
          <w:lang w:val="sq-AL"/>
        </w:rPr>
        <w:t>,</w:t>
      </w:r>
      <w:r w:rsidR="00341FB2" w:rsidRPr="00042DB4">
        <w:rPr>
          <w:sz w:val="21"/>
          <w:szCs w:val="21"/>
          <w:lang w:val="sq-AL"/>
        </w:rPr>
        <w:t xml:space="preserve"> si rezultat i disa ngjarjeve të ardhshme që nuk janë të lidhura me një shumë imagjinare. Për shembull, një kontratë mund të kërkojë një pagesë të caktuar të 1,000</w:t>
      </w:r>
      <w:r w:rsidR="00E62733" w:rsidRPr="00042DB4">
        <w:rPr>
          <w:sz w:val="21"/>
          <w:szCs w:val="21"/>
          <w:lang w:val="sq-AL"/>
        </w:rPr>
        <w:t xml:space="preserve"> </w:t>
      </w:r>
      <w:r w:rsidR="00341FB2" w:rsidRPr="00042DB4">
        <w:rPr>
          <w:sz w:val="21"/>
          <w:szCs w:val="21"/>
          <w:lang w:val="sq-AL"/>
        </w:rPr>
        <w:t>NJM</w:t>
      </w:r>
      <w:r w:rsidR="00E62733" w:rsidRPr="00042DB4">
        <w:rPr>
          <w:sz w:val="21"/>
          <w:szCs w:val="21"/>
          <w:lang w:val="sq-AL"/>
        </w:rPr>
        <w:t>,</w:t>
      </w:r>
      <w:r w:rsidR="00341FB2" w:rsidRPr="00042DB4">
        <w:rPr>
          <w:sz w:val="21"/>
          <w:szCs w:val="21"/>
          <w:lang w:val="sq-AL"/>
        </w:rPr>
        <w:t xml:space="preserve"> në qoftë se LIBOR për gjashtë muaj rritet me 100 pikë bazë. Një kontratë e tillë është një derivativ edhe pse nuk është e specifikuar një shumë</w:t>
      </w:r>
      <w:r w:rsidR="006B764D" w:rsidRPr="00042DB4">
        <w:rPr>
          <w:sz w:val="21"/>
          <w:szCs w:val="21"/>
          <w:lang w:val="sq-AL"/>
        </w:rPr>
        <w:t xml:space="preserve"> </w:t>
      </w:r>
      <w:r w:rsidR="00341FB2" w:rsidRPr="00042DB4">
        <w:rPr>
          <w:sz w:val="21"/>
          <w:szCs w:val="21"/>
          <w:lang w:val="sq-AL"/>
        </w:rPr>
        <w:t>imagjinare.</w:t>
      </w:r>
    </w:p>
    <w:p w:rsidR="00341FB2" w:rsidRPr="00042DB4" w:rsidRDefault="006D067F" w:rsidP="00341FB2">
      <w:pPr>
        <w:pStyle w:val="Paragrafi"/>
        <w:rPr>
          <w:sz w:val="21"/>
          <w:szCs w:val="21"/>
          <w:lang w:val="sq-AL"/>
        </w:rPr>
      </w:pPr>
      <w:r w:rsidRPr="00042DB4">
        <w:rPr>
          <w:sz w:val="21"/>
          <w:szCs w:val="21"/>
          <w:lang w:val="sq-AL"/>
        </w:rPr>
        <w:t xml:space="preserve">BA.2 </w:t>
      </w:r>
      <w:r w:rsidR="00341FB2" w:rsidRPr="00042DB4">
        <w:rPr>
          <w:sz w:val="21"/>
          <w:szCs w:val="21"/>
          <w:lang w:val="sq-AL"/>
        </w:rPr>
        <w:t>Përkufizimi i një derivativi në këtë SNRF përfshin kontratat që shlyhen bruto nëpërmjet livrimit</w:t>
      </w:r>
      <w:r w:rsidR="006B764D" w:rsidRPr="00042DB4">
        <w:rPr>
          <w:sz w:val="21"/>
          <w:szCs w:val="21"/>
          <w:lang w:val="sq-AL"/>
        </w:rPr>
        <w:t xml:space="preserve"> </w:t>
      </w:r>
      <w:r w:rsidR="00341FB2" w:rsidRPr="00042DB4">
        <w:rPr>
          <w:sz w:val="21"/>
          <w:szCs w:val="21"/>
          <w:lang w:val="sq-AL"/>
        </w:rPr>
        <w:t>të zërit bazë (p.sh. një kontratë të ardhshme për të blerë një instrument borxhi me normë fikse). Një njësi ekonomike mund të ketë një kontratë për të blerë ose shitu</w:t>
      </w:r>
      <w:r w:rsidR="005A21C6" w:rsidRPr="00042DB4">
        <w:rPr>
          <w:sz w:val="21"/>
          <w:szCs w:val="21"/>
          <w:lang w:val="sq-AL"/>
        </w:rPr>
        <w:t>r një zë jo</w:t>
      </w:r>
      <w:r w:rsidR="00341FB2" w:rsidRPr="00042DB4">
        <w:rPr>
          <w:sz w:val="21"/>
          <w:szCs w:val="21"/>
          <w:lang w:val="sq-AL"/>
        </w:rPr>
        <w:t xml:space="preserve">financiar që mund të shlyhet neto me mjete monetare ose </w:t>
      </w:r>
      <w:r w:rsidR="00143657" w:rsidRPr="00042DB4">
        <w:rPr>
          <w:sz w:val="21"/>
          <w:szCs w:val="21"/>
          <w:lang w:val="sq-AL"/>
        </w:rPr>
        <w:t xml:space="preserve">me </w:t>
      </w:r>
      <w:r w:rsidR="009248D5" w:rsidRPr="00042DB4">
        <w:rPr>
          <w:sz w:val="21"/>
          <w:szCs w:val="21"/>
          <w:lang w:val="sq-AL"/>
        </w:rPr>
        <w:t xml:space="preserve">çdo </w:t>
      </w:r>
      <w:r w:rsidR="00341FB2" w:rsidRPr="00042DB4">
        <w:rPr>
          <w:sz w:val="21"/>
          <w:szCs w:val="21"/>
          <w:lang w:val="sq-AL"/>
        </w:rPr>
        <w:t>instrument financiar tjetër ose duke këmbyer instrumentet financiare (p.sh. një kontratë për të blerë ose shitur një mall me një çmim të fiksuar në një datë në të ardhmen). Një kontratë e tillë është brenda objektit të këtij SNRF-je, nëse nuk është lidhur dhe vazhdon të mbahet me që</w:t>
      </w:r>
      <w:r w:rsidR="005A21C6" w:rsidRPr="00042DB4">
        <w:rPr>
          <w:sz w:val="21"/>
          <w:szCs w:val="21"/>
          <w:lang w:val="sq-AL"/>
        </w:rPr>
        <w:t>llim të livrimit të një zëri jo</w:t>
      </w:r>
      <w:r w:rsidR="00341FB2" w:rsidRPr="00042DB4">
        <w:rPr>
          <w:sz w:val="21"/>
          <w:szCs w:val="21"/>
          <w:lang w:val="sq-AL"/>
        </w:rPr>
        <w:t>financiar në përputhje me kërkesat e pritshme të njësisë ekonomike për blerjen, shitjen apo përdorimin (shih paragrafët 5-7 të SNK 39).</w:t>
      </w:r>
    </w:p>
    <w:p w:rsidR="00341FB2" w:rsidRPr="00042DB4" w:rsidRDefault="006D067F" w:rsidP="00341FB2">
      <w:pPr>
        <w:pStyle w:val="Paragrafi"/>
        <w:rPr>
          <w:sz w:val="21"/>
          <w:szCs w:val="21"/>
          <w:lang w:val="sq-AL"/>
        </w:rPr>
      </w:pPr>
      <w:r w:rsidRPr="00042DB4">
        <w:rPr>
          <w:sz w:val="21"/>
          <w:szCs w:val="21"/>
          <w:lang w:val="sq-AL"/>
        </w:rPr>
        <w:t xml:space="preserve">BA.3 </w:t>
      </w:r>
      <w:r w:rsidR="00341FB2" w:rsidRPr="00042DB4">
        <w:rPr>
          <w:sz w:val="21"/>
          <w:szCs w:val="21"/>
          <w:lang w:val="sq-AL"/>
        </w:rPr>
        <w:t>Një nga karakteristikat përcaktuese të një derivativi është se ai ka një investim fillestar neto që është më i vogël sesa do të ishte</w:t>
      </w:r>
      <w:r w:rsidR="006B764D" w:rsidRPr="00042DB4">
        <w:rPr>
          <w:sz w:val="21"/>
          <w:szCs w:val="21"/>
          <w:lang w:val="sq-AL"/>
        </w:rPr>
        <w:t xml:space="preserve"> </w:t>
      </w:r>
      <w:r w:rsidR="00341FB2" w:rsidRPr="00042DB4">
        <w:rPr>
          <w:sz w:val="21"/>
          <w:szCs w:val="21"/>
          <w:lang w:val="sq-AL"/>
        </w:rPr>
        <w:t>e nevojshme për llojet e tjera të kontratave që pritet të kenë një reagim të ngjashëm ndaj ndryshimeve në faktorët e tregut. Një kontratë opsioni e plotëson këtë përkufizim, sepse primi është më i vogël se investimi që do të ishte i nevojshëm për të përftuar instrumentin financiar bazë për të cilin është i lidhur opsioni. Një shkëmbim i monedhave që kërkon një shkëmbim fillestar monedhash të ndryshme ndërmjet vlerave të drejta të barabarta plotëson përkufizimin, sepse ka një investim fillestar neto zero.</w:t>
      </w:r>
    </w:p>
    <w:p w:rsidR="00341FB2" w:rsidRPr="00042DB4" w:rsidRDefault="006D067F" w:rsidP="00341FB2">
      <w:pPr>
        <w:pStyle w:val="Paragrafi"/>
        <w:rPr>
          <w:sz w:val="21"/>
          <w:szCs w:val="21"/>
          <w:lang w:val="sq-AL"/>
        </w:rPr>
      </w:pPr>
      <w:r w:rsidRPr="00042DB4">
        <w:rPr>
          <w:sz w:val="21"/>
          <w:szCs w:val="21"/>
          <w:lang w:val="sq-AL"/>
        </w:rPr>
        <w:t xml:space="preserve">BA.4 </w:t>
      </w:r>
      <w:r w:rsidR="00341FB2" w:rsidRPr="00042DB4">
        <w:rPr>
          <w:sz w:val="21"/>
          <w:szCs w:val="21"/>
          <w:lang w:val="sq-AL"/>
        </w:rPr>
        <w:t>Një mënyrë e rregullt blerjeje ose shitjeje krijon një angazhim me çmim fiks mes datës së tregtimit dhe datës së shlyerjes që plotëson përkufizimin e një derivativi. Megjithatë, për shkak të kohëzgjatjes së shkurtër, angazhimi nuk njihet</w:t>
      </w:r>
      <w:r w:rsidR="006B764D" w:rsidRPr="00042DB4">
        <w:rPr>
          <w:sz w:val="21"/>
          <w:szCs w:val="21"/>
          <w:lang w:val="sq-AL"/>
        </w:rPr>
        <w:t xml:space="preserve"> </w:t>
      </w:r>
      <w:r w:rsidR="00341FB2" w:rsidRPr="00042DB4">
        <w:rPr>
          <w:sz w:val="21"/>
          <w:szCs w:val="21"/>
          <w:lang w:val="sq-AL"/>
        </w:rPr>
        <w:t>si një instrument financiar derivativ. Përkundrazi, ky SNRF jep një trajtim kontabël të veçantë për këto kontrata (shih paragrafët 3.1.2 dhe B3.1.3-B3.1.6).</w:t>
      </w:r>
    </w:p>
    <w:p w:rsidR="00341FB2" w:rsidRPr="00042DB4" w:rsidRDefault="006D067F" w:rsidP="00341FB2">
      <w:pPr>
        <w:pStyle w:val="Paragrafi"/>
        <w:rPr>
          <w:sz w:val="21"/>
          <w:szCs w:val="21"/>
          <w:lang w:val="sq-AL"/>
        </w:rPr>
      </w:pPr>
      <w:r w:rsidRPr="00042DB4">
        <w:rPr>
          <w:sz w:val="21"/>
          <w:szCs w:val="21"/>
          <w:lang w:val="sq-AL"/>
        </w:rPr>
        <w:t xml:space="preserve">BA.5 </w:t>
      </w:r>
      <w:r w:rsidR="00341FB2" w:rsidRPr="00042DB4">
        <w:rPr>
          <w:sz w:val="21"/>
          <w:szCs w:val="21"/>
          <w:lang w:val="sq-AL"/>
        </w:rPr>
        <w:t>Përkufizimi i një derivativi i referohet variab</w:t>
      </w:r>
      <w:r w:rsidR="00611B5D" w:rsidRPr="00042DB4">
        <w:rPr>
          <w:sz w:val="21"/>
          <w:szCs w:val="21"/>
          <w:lang w:val="sq-AL"/>
        </w:rPr>
        <w:t>lave</w:t>
      </w:r>
      <w:r w:rsidR="005A21C6" w:rsidRPr="00042DB4">
        <w:rPr>
          <w:sz w:val="21"/>
          <w:szCs w:val="21"/>
          <w:lang w:val="sq-AL"/>
        </w:rPr>
        <w:t xml:space="preserve"> jo</w:t>
      </w:r>
      <w:r w:rsidR="00341FB2" w:rsidRPr="00042DB4">
        <w:rPr>
          <w:sz w:val="21"/>
          <w:szCs w:val="21"/>
          <w:lang w:val="sq-AL"/>
        </w:rPr>
        <w:t>financiare që nuk janë specifik</w:t>
      </w:r>
      <w:r w:rsidR="00611B5D" w:rsidRPr="00042DB4">
        <w:rPr>
          <w:sz w:val="21"/>
          <w:szCs w:val="21"/>
          <w:lang w:val="sq-AL"/>
        </w:rPr>
        <w:t>ë</w:t>
      </w:r>
      <w:r w:rsidR="00341FB2" w:rsidRPr="00042DB4">
        <w:rPr>
          <w:sz w:val="21"/>
          <w:szCs w:val="21"/>
          <w:lang w:val="sq-AL"/>
        </w:rPr>
        <w:t xml:space="preserve"> për një palë të kontratës. Këto përfshijnë një indeks</w:t>
      </w:r>
      <w:r w:rsidR="006B764D" w:rsidRPr="00042DB4">
        <w:rPr>
          <w:sz w:val="21"/>
          <w:szCs w:val="21"/>
          <w:lang w:val="sq-AL"/>
        </w:rPr>
        <w:t xml:space="preserve"> </w:t>
      </w:r>
      <w:r w:rsidR="00611B5D" w:rsidRPr="00042DB4">
        <w:rPr>
          <w:sz w:val="21"/>
          <w:szCs w:val="21"/>
          <w:lang w:val="sq-AL"/>
        </w:rPr>
        <w:t>të humblave</w:t>
      </w:r>
      <w:r w:rsidR="00341FB2" w:rsidRPr="00042DB4">
        <w:rPr>
          <w:sz w:val="21"/>
          <w:szCs w:val="21"/>
          <w:lang w:val="sq-AL"/>
        </w:rPr>
        <w:t xml:space="preserve"> nga tërmeti në një rajon të veçantë dhe një indeks të temperaturave në një</w:t>
      </w:r>
      <w:r w:rsidR="005A21C6" w:rsidRPr="00042DB4">
        <w:rPr>
          <w:sz w:val="21"/>
          <w:szCs w:val="21"/>
          <w:lang w:val="sq-AL"/>
        </w:rPr>
        <w:t xml:space="preserve"> qytet të veçantë. Variabëlit jo</w:t>
      </w:r>
      <w:r w:rsidR="00341FB2" w:rsidRPr="00042DB4">
        <w:rPr>
          <w:sz w:val="21"/>
          <w:szCs w:val="21"/>
          <w:lang w:val="sq-AL"/>
        </w:rPr>
        <w:t>financiar</w:t>
      </w:r>
      <w:r w:rsidR="00611B5D" w:rsidRPr="00042DB4">
        <w:rPr>
          <w:sz w:val="21"/>
          <w:szCs w:val="21"/>
          <w:lang w:val="sq-AL"/>
        </w:rPr>
        <w:t>ë</w:t>
      </w:r>
      <w:r w:rsidR="00341FB2" w:rsidRPr="00042DB4">
        <w:rPr>
          <w:sz w:val="21"/>
          <w:szCs w:val="21"/>
          <w:lang w:val="sq-AL"/>
        </w:rPr>
        <w:t xml:space="preserve"> specifik</w:t>
      </w:r>
      <w:r w:rsidR="00611B5D" w:rsidRPr="00042DB4">
        <w:rPr>
          <w:sz w:val="21"/>
          <w:szCs w:val="21"/>
          <w:lang w:val="sq-AL"/>
        </w:rPr>
        <w:t>ë</w:t>
      </w:r>
      <w:r w:rsidR="00341FB2" w:rsidRPr="00042DB4">
        <w:rPr>
          <w:sz w:val="21"/>
          <w:szCs w:val="21"/>
          <w:lang w:val="sq-AL"/>
        </w:rPr>
        <w:t xml:space="preserve"> për një palë të kontratës përfshijnë rënien ose jo të një zjarri që dëmton ose shkatërron një aktiv të një pale në kontratë. Një ndryshim në v</w:t>
      </w:r>
      <w:r w:rsidR="005A21C6" w:rsidRPr="00042DB4">
        <w:rPr>
          <w:sz w:val="21"/>
          <w:szCs w:val="21"/>
          <w:lang w:val="sq-AL"/>
        </w:rPr>
        <w:t>lerën e drejtë të një aktivi jo</w:t>
      </w:r>
      <w:r w:rsidR="00341FB2" w:rsidRPr="00042DB4">
        <w:rPr>
          <w:sz w:val="21"/>
          <w:szCs w:val="21"/>
          <w:lang w:val="sq-AL"/>
        </w:rPr>
        <w:t>financiar është specifik për pronarin, nëse vlera e drejtë pasqyron ndryshimet jo vetëm në çmimet e tregut për këto aktive (një variabël financiar), por edhe g</w:t>
      </w:r>
      <w:r w:rsidR="005A21C6" w:rsidRPr="00042DB4">
        <w:rPr>
          <w:sz w:val="21"/>
          <w:szCs w:val="21"/>
          <w:lang w:val="sq-AL"/>
        </w:rPr>
        <w:t>jendjen e aktivit të veçantë jo</w:t>
      </w:r>
      <w:r w:rsidR="00341FB2" w:rsidRPr="00042DB4">
        <w:rPr>
          <w:sz w:val="21"/>
          <w:szCs w:val="21"/>
          <w:lang w:val="sq-AL"/>
        </w:rPr>
        <w:t>financiar të mbajtur (variabël jofinanciar). Për shembull, nëse një garanci për vlerën e mbetur të një makine specifike e ekspozon garantuesin ndaj rrezikut të ndryshimeve në gjendjen fizike të makinës, ndryshimi në këtë vlerë të mbetur është specifik për pronarin e makinës.</w:t>
      </w:r>
    </w:p>
    <w:p w:rsidR="00341FB2" w:rsidRPr="00042DB4" w:rsidRDefault="00341FB2" w:rsidP="00341FB2">
      <w:pPr>
        <w:pStyle w:val="Paragrafi"/>
        <w:rPr>
          <w:sz w:val="21"/>
          <w:szCs w:val="21"/>
          <w:lang w:val="sq-AL"/>
        </w:rPr>
      </w:pPr>
      <w:r w:rsidRPr="00042DB4">
        <w:rPr>
          <w:sz w:val="21"/>
          <w:szCs w:val="21"/>
          <w:lang w:val="sq-AL"/>
        </w:rPr>
        <w:t xml:space="preserve">Aktivet dhe pasivet financiare e mbajtura për tregtim </w:t>
      </w:r>
    </w:p>
    <w:p w:rsidR="00341FB2" w:rsidRPr="00042DB4" w:rsidRDefault="006D067F" w:rsidP="00341FB2">
      <w:pPr>
        <w:pStyle w:val="Paragrafi"/>
        <w:rPr>
          <w:sz w:val="21"/>
          <w:szCs w:val="21"/>
          <w:lang w:val="sq-AL"/>
        </w:rPr>
      </w:pPr>
      <w:r w:rsidRPr="00042DB4">
        <w:rPr>
          <w:sz w:val="21"/>
          <w:szCs w:val="21"/>
          <w:lang w:val="sq-AL"/>
        </w:rPr>
        <w:t xml:space="preserve">BA.6 </w:t>
      </w:r>
      <w:r w:rsidR="00341FB2" w:rsidRPr="00042DB4">
        <w:rPr>
          <w:sz w:val="21"/>
          <w:szCs w:val="21"/>
          <w:lang w:val="sq-AL"/>
        </w:rPr>
        <w:t>Tregtimi në përgjithësi pasqyron blerjen dhe shitjen aktive dhe të shpeshtë, ndaj dhe instrumentet financiare të mbajtura për tregtim në përgjithësi përdoren me qëllim që të gjenerojnë një fitim nga luhatjet afatshkurtra në çmimin ose marzhin e ndërmjetësit.</w:t>
      </w:r>
    </w:p>
    <w:p w:rsidR="00341FB2" w:rsidRPr="00042DB4" w:rsidRDefault="00341FB2" w:rsidP="00341FB2">
      <w:pPr>
        <w:pStyle w:val="Paragrafi"/>
        <w:rPr>
          <w:sz w:val="21"/>
          <w:szCs w:val="21"/>
          <w:lang w:val="sq-AL"/>
        </w:rPr>
      </w:pPr>
      <w:r w:rsidRPr="00042DB4">
        <w:rPr>
          <w:sz w:val="21"/>
          <w:szCs w:val="21"/>
          <w:lang w:val="sq-AL"/>
        </w:rPr>
        <w:t>BA.7</w:t>
      </w:r>
      <w:r w:rsidR="006D067F" w:rsidRPr="00042DB4">
        <w:rPr>
          <w:sz w:val="21"/>
          <w:szCs w:val="21"/>
          <w:lang w:val="sq-AL"/>
        </w:rPr>
        <w:t xml:space="preserve"> </w:t>
      </w:r>
      <w:r w:rsidRPr="00042DB4">
        <w:rPr>
          <w:sz w:val="21"/>
          <w:szCs w:val="21"/>
          <w:lang w:val="sq-AL"/>
        </w:rPr>
        <w:t xml:space="preserve">Pasivet financiare të mbajtura për tregtim përfshijnë: </w:t>
      </w:r>
    </w:p>
    <w:p w:rsidR="00341FB2" w:rsidRPr="00042DB4" w:rsidRDefault="006D067F" w:rsidP="00341FB2">
      <w:pPr>
        <w:pStyle w:val="Paragrafi"/>
        <w:rPr>
          <w:sz w:val="21"/>
          <w:szCs w:val="21"/>
          <w:lang w:val="sq-AL"/>
        </w:rPr>
      </w:pPr>
      <w:r w:rsidRPr="00042DB4">
        <w:rPr>
          <w:sz w:val="21"/>
          <w:szCs w:val="21"/>
          <w:lang w:val="sq-AL"/>
        </w:rPr>
        <w:t xml:space="preserve">a) </w:t>
      </w:r>
      <w:r w:rsidR="00341FB2" w:rsidRPr="00042DB4">
        <w:rPr>
          <w:sz w:val="21"/>
          <w:szCs w:val="21"/>
          <w:lang w:val="sq-AL"/>
        </w:rPr>
        <w:t>detyrimet derivative që nuk trajtohen si instrumente mbrojtëse;</w:t>
      </w:r>
    </w:p>
    <w:p w:rsidR="00341FB2" w:rsidRPr="00042DB4" w:rsidRDefault="006D067F" w:rsidP="00341FB2">
      <w:pPr>
        <w:pStyle w:val="Paragrafi"/>
        <w:rPr>
          <w:sz w:val="21"/>
          <w:szCs w:val="21"/>
          <w:lang w:val="sq-AL"/>
        </w:rPr>
      </w:pPr>
      <w:r w:rsidRPr="00042DB4">
        <w:rPr>
          <w:sz w:val="21"/>
          <w:szCs w:val="21"/>
          <w:lang w:val="sq-AL"/>
        </w:rPr>
        <w:t xml:space="preserve">b) </w:t>
      </w:r>
      <w:r w:rsidR="00341FB2" w:rsidRPr="00042DB4">
        <w:rPr>
          <w:sz w:val="21"/>
          <w:szCs w:val="21"/>
          <w:lang w:val="sq-AL"/>
        </w:rPr>
        <w:t>detyrimet për të livruar aktive</w:t>
      </w:r>
      <w:r w:rsidR="006B764D" w:rsidRPr="00042DB4">
        <w:rPr>
          <w:sz w:val="21"/>
          <w:szCs w:val="21"/>
          <w:lang w:val="sq-AL"/>
        </w:rPr>
        <w:t xml:space="preserve"> </w:t>
      </w:r>
      <w:r w:rsidR="00341FB2" w:rsidRPr="00042DB4">
        <w:rPr>
          <w:sz w:val="21"/>
          <w:szCs w:val="21"/>
          <w:lang w:val="sq-AL"/>
        </w:rPr>
        <w:t xml:space="preserve">financiare të huazuara nga një shitës </w:t>
      </w:r>
      <w:r w:rsidR="005A21C6" w:rsidRPr="00042DB4">
        <w:rPr>
          <w:sz w:val="21"/>
          <w:szCs w:val="21"/>
          <w:lang w:val="sq-AL"/>
        </w:rPr>
        <w:t>instrumentesh</w:t>
      </w:r>
      <w:r w:rsidR="00341FB2" w:rsidRPr="00042DB4">
        <w:rPr>
          <w:sz w:val="21"/>
          <w:szCs w:val="21"/>
          <w:lang w:val="sq-AL"/>
        </w:rPr>
        <w:t xml:space="preserve"> që nuk i ka në pronësi (</w:t>
      </w:r>
      <w:r w:rsidR="00192A6F" w:rsidRPr="00042DB4">
        <w:rPr>
          <w:sz w:val="21"/>
          <w:szCs w:val="21"/>
          <w:lang w:val="sq-AL"/>
        </w:rPr>
        <w:t>d.m.th.</w:t>
      </w:r>
      <w:r w:rsidR="00341FB2" w:rsidRPr="00042DB4">
        <w:rPr>
          <w:sz w:val="21"/>
          <w:szCs w:val="21"/>
          <w:lang w:val="sq-AL"/>
        </w:rPr>
        <w:t xml:space="preserve"> një njësi ekonomike që shet aktive financiare që ka i marrë hua dhe nuk i ka akoma të vetat);</w:t>
      </w:r>
    </w:p>
    <w:p w:rsidR="00341FB2" w:rsidRPr="00042DB4" w:rsidRDefault="006D067F" w:rsidP="00341FB2">
      <w:pPr>
        <w:pStyle w:val="Paragrafi"/>
        <w:rPr>
          <w:sz w:val="21"/>
          <w:szCs w:val="21"/>
          <w:lang w:val="sq-AL"/>
        </w:rPr>
      </w:pPr>
      <w:r w:rsidRPr="00042DB4">
        <w:rPr>
          <w:sz w:val="21"/>
          <w:szCs w:val="21"/>
          <w:lang w:val="sq-AL"/>
        </w:rPr>
        <w:t xml:space="preserve">c) </w:t>
      </w:r>
      <w:r w:rsidR="00341FB2" w:rsidRPr="00042DB4">
        <w:rPr>
          <w:sz w:val="21"/>
          <w:szCs w:val="21"/>
          <w:lang w:val="sq-AL"/>
        </w:rPr>
        <w:t>pasivet financiare që janë krijuar me qëllim riblerjeje të tyre në të ardhmen e afërt (p.sh. një instrument borxhi i kuotuar që emetuesi mund ta blejë përsëri në të ardhmen e afërt në varësi të ndryshimeve në vlerën e drejtë); dhe</w:t>
      </w:r>
    </w:p>
    <w:p w:rsidR="00341FB2" w:rsidRPr="00042DB4" w:rsidRDefault="006D067F" w:rsidP="00341FB2">
      <w:pPr>
        <w:pStyle w:val="Paragrafi"/>
        <w:rPr>
          <w:sz w:val="21"/>
          <w:szCs w:val="21"/>
          <w:lang w:val="sq-AL"/>
        </w:rPr>
      </w:pPr>
      <w:r w:rsidRPr="00042DB4">
        <w:rPr>
          <w:sz w:val="21"/>
          <w:szCs w:val="21"/>
          <w:lang w:val="sq-AL"/>
        </w:rPr>
        <w:t xml:space="preserve">d) </w:t>
      </w:r>
      <w:r w:rsidR="00341FB2" w:rsidRPr="00042DB4">
        <w:rPr>
          <w:sz w:val="21"/>
          <w:szCs w:val="21"/>
          <w:lang w:val="sq-AL"/>
        </w:rPr>
        <w:t>pasivet financiare që janë pjesë e një portofoli instrumentesh financiar</w:t>
      </w:r>
      <w:r w:rsidR="005A21C6" w:rsidRPr="00042DB4">
        <w:rPr>
          <w:sz w:val="21"/>
          <w:szCs w:val="21"/>
          <w:lang w:val="sq-AL"/>
        </w:rPr>
        <w:t>e</w:t>
      </w:r>
      <w:r w:rsidR="00341FB2" w:rsidRPr="00042DB4">
        <w:rPr>
          <w:sz w:val="21"/>
          <w:szCs w:val="21"/>
          <w:lang w:val="sq-AL"/>
        </w:rPr>
        <w:t xml:space="preserve"> të identifikuar</w:t>
      </w:r>
      <w:r w:rsidR="005A21C6" w:rsidRPr="00042DB4">
        <w:rPr>
          <w:sz w:val="21"/>
          <w:szCs w:val="21"/>
          <w:lang w:val="sq-AL"/>
        </w:rPr>
        <w:t>a</w:t>
      </w:r>
      <w:r w:rsidR="00341FB2" w:rsidRPr="00042DB4">
        <w:rPr>
          <w:sz w:val="21"/>
          <w:szCs w:val="21"/>
          <w:lang w:val="sq-AL"/>
        </w:rPr>
        <w:t xml:space="preserve"> që drejtohen së bashku dhe për të cilin ka evidencë të një modeli më të fundit të sigurimit të fitimeve afatshkurtra. </w:t>
      </w:r>
    </w:p>
    <w:p w:rsidR="00341FB2" w:rsidRPr="00042DB4" w:rsidRDefault="006D067F" w:rsidP="00341FB2">
      <w:pPr>
        <w:pStyle w:val="Paragrafi"/>
        <w:rPr>
          <w:sz w:val="21"/>
          <w:szCs w:val="21"/>
          <w:lang w:val="sq-AL"/>
        </w:rPr>
      </w:pPr>
      <w:r w:rsidRPr="00042DB4">
        <w:rPr>
          <w:sz w:val="21"/>
          <w:szCs w:val="21"/>
          <w:lang w:val="sq-AL"/>
        </w:rPr>
        <w:t xml:space="preserve">BA.8 </w:t>
      </w:r>
      <w:r w:rsidR="00341FB2" w:rsidRPr="00042DB4">
        <w:rPr>
          <w:sz w:val="21"/>
          <w:szCs w:val="21"/>
          <w:lang w:val="sq-AL"/>
        </w:rPr>
        <w:t>Fakti që një detyrim është përdorur për të financuar aktivitetet tregtare nuk do të thotë se ky detyrim është i mbajtur për tregtim.</w:t>
      </w:r>
    </w:p>
    <w:p w:rsidR="00611B5D" w:rsidRPr="00042DB4" w:rsidRDefault="00611B5D" w:rsidP="00611B5D">
      <w:pPr>
        <w:pStyle w:val="TitulliTitull"/>
        <w:rPr>
          <w:sz w:val="21"/>
          <w:szCs w:val="21"/>
        </w:rPr>
      </w:pPr>
    </w:p>
    <w:p w:rsidR="006D067F" w:rsidRPr="00042DB4" w:rsidRDefault="00341FB2" w:rsidP="00611B5D">
      <w:pPr>
        <w:pStyle w:val="TitulliTitull"/>
        <w:rPr>
          <w:sz w:val="21"/>
          <w:szCs w:val="21"/>
        </w:rPr>
      </w:pPr>
      <w:r w:rsidRPr="00042DB4">
        <w:rPr>
          <w:sz w:val="21"/>
          <w:szCs w:val="21"/>
        </w:rPr>
        <w:t xml:space="preserve">Shtojca C </w:t>
      </w:r>
    </w:p>
    <w:p w:rsidR="00341FB2" w:rsidRPr="00042DB4" w:rsidRDefault="00341FB2" w:rsidP="00611B5D">
      <w:pPr>
        <w:pStyle w:val="TitulliTitull"/>
        <w:rPr>
          <w:sz w:val="21"/>
          <w:szCs w:val="21"/>
        </w:rPr>
      </w:pPr>
      <w:r w:rsidRPr="00042DB4">
        <w:rPr>
          <w:sz w:val="21"/>
          <w:szCs w:val="21"/>
        </w:rPr>
        <w:t>Ndryshimet e SNFR-ve të tjera</w:t>
      </w:r>
    </w:p>
    <w:p w:rsidR="00611B5D" w:rsidRPr="00042DB4" w:rsidRDefault="00611B5D" w:rsidP="00341FB2">
      <w:pPr>
        <w:pStyle w:val="Paragrafi"/>
        <w:rPr>
          <w:sz w:val="21"/>
          <w:szCs w:val="21"/>
          <w:lang w:val="sq-AL"/>
        </w:rPr>
      </w:pPr>
    </w:p>
    <w:p w:rsidR="00341FB2" w:rsidRPr="00042DB4" w:rsidRDefault="00341FB2" w:rsidP="00341FB2">
      <w:pPr>
        <w:pStyle w:val="Paragrafi"/>
        <w:rPr>
          <w:sz w:val="21"/>
          <w:szCs w:val="21"/>
          <w:lang w:val="sq-AL"/>
        </w:rPr>
      </w:pPr>
      <w:r w:rsidRPr="00042DB4">
        <w:rPr>
          <w:sz w:val="21"/>
          <w:szCs w:val="21"/>
          <w:lang w:val="sq-AL"/>
        </w:rPr>
        <w:t>Kur një njësi ekonomike</w:t>
      </w:r>
      <w:r w:rsidR="006B764D" w:rsidRPr="00042DB4">
        <w:rPr>
          <w:sz w:val="21"/>
          <w:szCs w:val="21"/>
          <w:lang w:val="sq-AL"/>
        </w:rPr>
        <w:t xml:space="preserve"> </w:t>
      </w:r>
      <w:r w:rsidRPr="00042DB4">
        <w:rPr>
          <w:sz w:val="21"/>
          <w:szCs w:val="21"/>
          <w:lang w:val="sq-AL"/>
        </w:rPr>
        <w:t xml:space="preserve">zbaton SNRF 9, të publikuar në </w:t>
      </w:r>
      <w:r w:rsidR="00081FBF" w:rsidRPr="00042DB4">
        <w:rPr>
          <w:sz w:val="21"/>
          <w:szCs w:val="21"/>
          <w:lang w:val="sq-AL"/>
        </w:rPr>
        <w:t xml:space="preserve">tetor </w:t>
      </w:r>
      <w:r w:rsidRPr="00042DB4">
        <w:rPr>
          <w:sz w:val="21"/>
          <w:szCs w:val="21"/>
          <w:lang w:val="sq-AL"/>
        </w:rPr>
        <w:t>2010, ajo duhet të zbatojë ndryshimet e kësaj shtojce, me përjashtim të rastit kur përcaktohet ndryshe. Këto ndryshime përfshijnë dhe plotësojnë ndryshimet e publikuara në shtojcën C të SNRF 9 në vitin 2009.</w:t>
      </w:r>
    </w:p>
    <w:p w:rsidR="00341FB2" w:rsidRPr="00042DB4" w:rsidRDefault="00341FB2" w:rsidP="00341FB2">
      <w:pPr>
        <w:pStyle w:val="Paragrafi"/>
        <w:rPr>
          <w:sz w:val="21"/>
          <w:szCs w:val="21"/>
          <w:lang w:val="sq-AL"/>
        </w:rPr>
      </w:pPr>
      <w:r w:rsidRPr="00042DB4">
        <w:rPr>
          <w:sz w:val="21"/>
          <w:szCs w:val="21"/>
          <w:lang w:val="sq-AL"/>
        </w:rPr>
        <w:t xml:space="preserve">SNRF 1 </w:t>
      </w:r>
      <w:r w:rsidR="00611B5D" w:rsidRPr="00042DB4">
        <w:rPr>
          <w:sz w:val="21"/>
          <w:szCs w:val="21"/>
          <w:lang w:val="sq-AL"/>
        </w:rPr>
        <w:t>“</w:t>
      </w:r>
      <w:r w:rsidRPr="00042DB4">
        <w:rPr>
          <w:sz w:val="21"/>
          <w:szCs w:val="21"/>
          <w:lang w:val="sq-AL"/>
        </w:rPr>
        <w:t xml:space="preserve">Adoptimi për </w:t>
      </w:r>
      <w:r w:rsidR="00081FBF" w:rsidRPr="00042DB4">
        <w:rPr>
          <w:sz w:val="21"/>
          <w:szCs w:val="21"/>
          <w:lang w:val="sq-AL"/>
        </w:rPr>
        <w:t>herë të parë i standardeve ndërkombëtare të raportimit financiar</w:t>
      </w:r>
      <w:r w:rsidR="00611B5D" w:rsidRPr="00042DB4">
        <w:rPr>
          <w:sz w:val="21"/>
          <w:szCs w:val="21"/>
          <w:lang w:val="sq-AL"/>
        </w:rPr>
        <w:t>”</w:t>
      </w:r>
      <w:r w:rsidR="00081FBF" w:rsidRPr="00042DB4">
        <w:rPr>
          <w:sz w:val="21"/>
          <w:szCs w:val="21"/>
          <w:lang w:val="sq-AL"/>
        </w:rPr>
        <w:t xml:space="preserve"> </w:t>
      </w:r>
    </w:p>
    <w:p w:rsidR="00341FB2" w:rsidRPr="00042DB4" w:rsidRDefault="006D067F" w:rsidP="00341FB2">
      <w:pPr>
        <w:pStyle w:val="Paragrafi"/>
        <w:rPr>
          <w:sz w:val="21"/>
          <w:szCs w:val="21"/>
          <w:lang w:val="sq-AL"/>
        </w:rPr>
      </w:pPr>
      <w:r w:rsidRPr="00042DB4">
        <w:rPr>
          <w:sz w:val="21"/>
          <w:szCs w:val="21"/>
          <w:lang w:val="sq-AL"/>
        </w:rPr>
        <w:t xml:space="preserve">C1 </w:t>
      </w:r>
      <w:r w:rsidR="00341FB2" w:rsidRPr="00042DB4">
        <w:rPr>
          <w:sz w:val="21"/>
          <w:szCs w:val="21"/>
          <w:lang w:val="sq-AL"/>
        </w:rPr>
        <w:t>Paragrafi 29 është ndryshuar për t</w:t>
      </w:r>
      <w:r w:rsidR="00081FBF" w:rsidRPr="00042DB4">
        <w:rPr>
          <w:sz w:val="21"/>
          <w:szCs w:val="21"/>
          <w:lang w:val="sq-AL"/>
        </w:rPr>
        <w:t>’</w:t>
      </w:r>
      <w:r w:rsidR="00341FB2" w:rsidRPr="00042DB4">
        <w:rPr>
          <w:sz w:val="21"/>
          <w:szCs w:val="21"/>
          <w:lang w:val="sq-AL"/>
        </w:rPr>
        <w:t>u lexuar si vijon, është fshirë paragrafi 39B dhe janë shtuar paragrafët 29A dhe 39G:</w:t>
      </w:r>
    </w:p>
    <w:p w:rsidR="00341FB2" w:rsidRPr="00042DB4" w:rsidRDefault="006D067F" w:rsidP="00341FB2">
      <w:pPr>
        <w:pStyle w:val="Paragrafi"/>
        <w:rPr>
          <w:sz w:val="21"/>
          <w:szCs w:val="21"/>
          <w:lang w:val="sq-AL"/>
        </w:rPr>
      </w:pPr>
      <w:r w:rsidRPr="00042DB4">
        <w:rPr>
          <w:sz w:val="21"/>
          <w:szCs w:val="21"/>
          <w:lang w:val="sq-AL"/>
        </w:rPr>
        <w:t xml:space="preserve">29 </w:t>
      </w:r>
      <w:r w:rsidR="00341FB2" w:rsidRPr="00042DB4">
        <w:rPr>
          <w:sz w:val="21"/>
          <w:szCs w:val="21"/>
          <w:lang w:val="sq-AL"/>
        </w:rPr>
        <w:t>Një njësi ekonomike lejohet të përcaktojë një aktiv financiar të njohur më parë si aktiv financiar me vlerë të drejtë nëpërmjet humbjes apo fitimit në përputhje me paragrafin D19A. Njësia ekonomike duhet të japë informacion shpjegues për vlerën e drejtë të këtyre aktiveve financiare në datën e përcaktimit dhe për klasifikimin dhe vlerën kontabël të tyre në pasqyrat financiare të mëparshme.</w:t>
      </w:r>
      <w:r w:rsidR="006B764D" w:rsidRPr="00042DB4">
        <w:rPr>
          <w:sz w:val="21"/>
          <w:szCs w:val="21"/>
          <w:lang w:val="sq-AL"/>
        </w:rPr>
        <w:t xml:space="preserve"> </w:t>
      </w:r>
    </w:p>
    <w:p w:rsidR="00341FB2" w:rsidRPr="00042DB4" w:rsidRDefault="006D067F" w:rsidP="00341FB2">
      <w:pPr>
        <w:pStyle w:val="Paragrafi"/>
        <w:rPr>
          <w:sz w:val="21"/>
          <w:szCs w:val="21"/>
          <w:lang w:val="sq-AL"/>
        </w:rPr>
      </w:pPr>
      <w:r w:rsidRPr="00042DB4">
        <w:rPr>
          <w:sz w:val="21"/>
          <w:szCs w:val="21"/>
          <w:lang w:val="sq-AL"/>
        </w:rPr>
        <w:t xml:space="preserve">29A </w:t>
      </w:r>
      <w:r w:rsidR="00341FB2" w:rsidRPr="00042DB4">
        <w:rPr>
          <w:sz w:val="21"/>
          <w:szCs w:val="21"/>
          <w:lang w:val="sq-AL"/>
        </w:rPr>
        <w:t xml:space="preserve">Një njësi ekonomike lejohet të përcaktojë një pasiv financiar të njohur më parë si pasiv financiar me vlerë të drejtë nëpërmjet humbjes apo fitimit në përputhje me paragrafin D19. Njësia ekonomike duhet të japë informacion shpjegues për vlerën e drejtë të këtyre pasiveve financiare në datën e përcaktimit dhe për klasifikimin dhe vlerën kontabël të tyre në pasqyrat financiare të mëparshme. </w:t>
      </w:r>
    </w:p>
    <w:p w:rsidR="00341FB2" w:rsidRPr="00042DB4" w:rsidRDefault="00341FB2" w:rsidP="00341FB2">
      <w:pPr>
        <w:pStyle w:val="Paragrafi"/>
        <w:rPr>
          <w:sz w:val="21"/>
          <w:szCs w:val="21"/>
          <w:lang w:val="sq-AL"/>
        </w:rPr>
      </w:pPr>
      <w:r w:rsidRPr="00042DB4">
        <w:rPr>
          <w:sz w:val="21"/>
          <w:szCs w:val="21"/>
          <w:lang w:val="sq-AL"/>
        </w:rPr>
        <w:t>39B</w:t>
      </w:r>
      <w:r w:rsidR="006D067F" w:rsidRPr="00042DB4">
        <w:rPr>
          <w:sz w:val="21"/>
          <w:szCs w:val="21"/>
          <w:lang w:val="sq-AL"/>
        </w:rPr>
        <w:t xml:space="preserve"> </w:t>
      </w:r>
      <w:r w:rsidRPr="00042DB4">
        <w:rPr>
          <w:sz w:val="21"/>
          <w:szCs w:val="21"/>
          <w:lang w:val="sq-AL"/>
        </w:rPr>
        <w:t>[Fshirë]</w:t>
      </w:r>
      <w:r w:rsidR="00611B5D" w:rsidRPr="00042DB4">
        <w:rPr>
          <w:sz w:val="21"/>
          <w:szCs w:val="21"/>
          <w:lang w:val="sq-AL"/>
        </w:rPr>
        <w:t>.</w:t>
      </w:r>
    </w:p>
    <w:p w:rsidR="00341FB2" w:rsidRPr="00042DB4" w:rsidRDefault="006D067F" w:rsidP="00341FB2">
      <w:pPr>
        <w:pStyle w:val="Paragrafi"/>
        <w:rPr>
          <w:sz w:val="21"/>
          <w:szCs w:val="21"/>
          <w:lang w:val="sq-AL"/>
        </w:rPr>
      </w:pPr>
      <w:r w:rsidRPr="00042DB4">
        <w:rPr>
          <w:sz w:val="21"/>
          <w:szCs w:val="21"/>
          <w:lang w:val="sq-AL"/>
        </w:rPr>
        <w:t xml:space="preserve">39G </w:t>
      </w:r>
      <w:r w:rsidR="00341FB2" w:rsidRPr="00042DB4">
        <w:rPr>
          <w:sz w:val="21"/>
          <w:szCs w:val="21"/>
          <w:lang w:val="sq-AL"/>
        </w:rPr>
        <w:t xml:space="preserve">SNRF 9 </w:t>
      </w:r>
      <w:r w:rsidR="004F49C4" w:rsidRPr="00042DB4">
        <w:rPr>
          <w:sz w:val="21"/>
          <w:szCs w:val="21"/>
          <w:lang w:val="sq-AL"/>
        </w:rPr>
        <w:t>“Instrumentet</w:t>
      </w:r>
      <w:r w:rsidR="00341FB2" w:rsidRPr="00042DB4">
        <w:rPr>
          <w:sz w:val="21"/>
          <w:szCs w:val="21"/>
          <w:lang w:val="sq-AL"/>
        </w:rPr>
        <w:t xml:space="preserve"> </w:t>
      </w:r>
      <w:r w:rsidR="004F49C4" w:rsidRPr="00042DB4">
        <w:rPr>
          <w:sz w:val="21"/>
          <w:szCs w:val="21"/>
          <w:lang w:val="sq-AL"/>
        </w:rPr>
        <w:t>financiare”</w:t>
      </w:r>
      <w:r w:rsidR="00341FB2" w:rsidRPr="00042DB4">
        <w:rPr>
          <w:sz w:val="21"/>
          <w:szCs w:val="21"/>
          <w:lang w:val="sq-AL"/>
        </w:rPr>
        <w:t xml:space="preserve">, i publikuar në </w:t>
      </w:r>
      <w:r w:rsidR="004F49C4" w:rsidRPr="00042DB4">
        <w:rPr>
          <w:sz w:val="21"/>
          <w:szCs w:val="21"/>
          <w:lang w:val="sq-AL"/>
        </w:rPr>
        <w:t xml:space="preserve">tetor </w:t>
      </w:r>
      <w:r w:rsidR="00341FB2" w:rsidRPr="00042DB4">
        <w:rPr>
          <w:sz w:val="21"/>
          <w:szCs w:val="21"/>
          <w:lang w:val="sq-AL"/>
        </w:rPr>
        <w:t>2010, ndryshoi paragrafët 29, B1</w:t>
      </w:r>
      <w:r w:rsidR="004F49C4" w:rsidRPr="00042DB4">
        <w:rPr>
          <w:sz w:val="21"/>
          <w:szCs w:val="21"/>
          <w:lang w:val="sq-AL"/>
        </w:rPr>
        <w:t>-</w:t>
      </w:r>
      <w:r w:rsidR="00341FB2" w:rsidRPr="00042DB4">
        <w:rPr>
          <w:sz w:val="21"/>
          <w:szCs w:val="21"/>
          <w:lang w:val="sq-AL"/>
        </w:rPr>
        <w:t xml:space="preserve">B5, D1(j), D14, D15, D19 dhe D20, shtoi paragrafët 29A, B8, B9, D19A–D19D, E1 dhe E2 dhe fshiu paragrafin 39B. Një njësi ekonomike duhet të zbatojë këto ndryshime nëse zbaton SNRF 9 të nxjerrë në </w:t>
      </w:r>
      <w:r w:rsidR="004F49C4" w:rsidRPr="00042DB4">
        <w:rPr>
          <w:sz w:val="21"/>
          <w:szCs w:val="21"/>
          <w:lang w:val="sq-AL"/>
        </w:rPr>
        <w:t xml:space="preserve">tetor </w:t>
      </w:r>
      <w:r w:rsidR="00341FB2" w:rsidRPr="00042DB4">
        <w:rPr>
          <w:sz w:val="21"/>
          <w:szCs w:val="21"/>
          <w:lang w:val="sq-AL"/>
        </w:rPr>
        <w:t>2010.</w:t>
      </w:r>
      <w:r w:rsidR="006B764D" w:rsidRPr="00042DB4">
        <w:rPr>
          <w:sz w:val="21"/>
          <w:szCs w:val="21"/>
          <w:lang w:val="sq-AL"/>
        </w:rPr>
        <w:t xml:space="preserve"> </w:t>
      </w:r>
    </w:p>
    <w:p w:rsidR="003E680D" w:rsidRDefault="003E680D" w:rsidP="00341FB2">
      <w:pPr>
        <w:pStyle w:val="Paragrafi"/>
        <w:rPr>
          <w:sz w:val="21"/>
          <w:szCs w:val="21"/>
          <w:lang w:val="sq-AL"/>
        </w:rPr>
      </w:pPr>
    </w:p>
    <w:p w:rsidR="00341FB2" w:rsidRPr="00042DB4" w:rsidRDefault="006D067F" w:rsidP="00341FB2">
      <w:pPr>
        <w:pStyle w:val="Paragrafi"/>
        <w:rPr>
          <w:sz w:val="21"/>
          <w:szCs w:val="21"/>
          <w:lang w:val="sq-AL"/>
        </w:rPr>
      </w:pPr>
      <w:r w:rsidRPr="00042DB4">
        <w:rPr>
          <w:sz w:val="21"/>
          <w:szCs w:val="21"/>
          <w:lang w:val="sq-AL"/>
        </w:rPr>
        <w:t xml:space="preserve">C2 </w:t>
      </w:r>
      <w:r w:rsidR="00341FB2" w:rsidRPr="00042DB4">
        <w:rPr>
          <w:sz w:val="21"/>
          <w:szCs w:val="21"/>
          <w:lang w:val="sq-AL"/>
        </w:rPr>
        <w:t xml:space="preserve">Në </w:t>
      </w:r>
      <w:r w:rsidR="0023730B" w:rsidRPr="00042DB4">
        <w:rPr>
          <w:sz w:val="21"/>
          <w:szCs w:val="21"/>
          <w:lang w:val="sq-AL"/>
        </w:rPr>
        <w:t xml:space="preserve">shtojcën </w:t>
      </w:r>
      <w:r w:rsidR="00341FB2" w:rsidRPr="00042DB4">
        <w:rPr>
          <w:sz w:val="21"/>
          <w:szCs w:val="21"/>
          <w:lang w:val="sq-AL"/>
        </w:rPr>
        <w:t>B janë ndryshuar paragrafët B1–B5 për t</w:t>
      </w:r>
      <w:r w:rsidR="0023730B" w:rsidRPr="00042DB4">
        <w:rPr>
          <w:sz w:val="21"/>
          <w:szCs w:val="21"/>
          <w:lang w:val="sq-AL"/>
        </w:rPr>
        <w:t>’</w:t>
      </w:r>
      <w:r w:rsidR="00341FB2" w:rsidRPr="00042DB4">
        <w:rPr>
          <w:sz w:val="21"/>
          <w:szCs w:val="21"/>
          <w:lang w:val="sq-AL"/>
        </w:rPr>
        <w:t>u lexuar si vijon dhe janë shtuar një titull dhe paragrafi B8, dhe një titull dhe paragrafi B9:</w:t>
      </w:r>
    </w:p>
    <w:p w:rsidR="00341FB2" w:rsidRPr="00042DB4" w:rsidRDefault="006D067F" w:rsidP="00341FB2">
      <w:pPr>
        <w:pStyle w:val="Paragrafi"/>
        <w:rPr>
          <w:sz w:val="21"/>
          <w:szCs w:val="21"/>
          <w:lang w:val="sq-AL"/>
        </w:rPr>
      </w:pPr>
      <w:r w:rsidRPr="00042DB4">
        <w:rPr>
          <w:sz w:val="21"/>
          <w:szCs w:val="21"/>
          <w:lang w:val="sq-AL"/>
        </w:rPr>
        <w:t xml:space="preserve">B1 </w:t>
      </w:r>
      <w:r w:rsidR="00341FB2" w:rsidRPr="00042DB4">
        <w:rPr>
          <w:sz w:val="21"/>
          <w:szCs w:val="21"/>
          <w:lang w:val="sq-AL"/>
        </w:rPr>
        <w:t xml:space="preserve">Një njësi ekonomike do të zbatojë përjashtimet në vijim: </w:t>
      </w:r>
    </w:p>
    <w:p w:rsidR="00341FB2" w:rsidRPr="00042DB4" w:rsidRDefault="006D067F" w:rsidP="00341FB2">
      <w:pPr>
        <w:pStyle w:val="Paragrafi"/>
        <w:rPr>
          <w:sz w:val="21"/>
          <w:szCs w:val="21"/>
          <w:lang w:val="sq-AL"/>
        </w:rPr>
      </w:pPr>
      <w:r w:rsidRPr="00042DB4">
        <w:rPr>
          <w:sz w:val="21"/>
          <w:szCs w:val="21"/>
          <w:lang w:val="sq-AL"/>
        </w:rPr>
        <w:t xml:space="preserve">a) </w:t>
      </w:r>
      <w:r w:rsidR="00341FB2" w:rsidRPr="00042DB4">
        <w:rPr>
          <w:sz w:val="21"/>
          <w:szCs w:val="21"/>
          <w:lang w:val="sq-AL"/>
        </w:rPr>
        <w:t xml:space="preserve">mosnjohja e aktiveve financiare dhe pasiveve financiare (paragrafët B2 dhe B3); </w:t>
      </w:r>
    </w:p>
    <w:p w:rsidR="00341FB2" w:rsidRPr="00042DB4" w:rsidRDefault="006D067F" w:rsidP="00341FB2">
      <w:pPr>
        <w:pStyle w:val="Paragrafi"/>
        <w:rPr>
          <w:sz w:val="21"/>
          <w:szCs w:val="21"/>
          <w:lang w:val="sq-AL"/>
        </w:rPr>
      </w:pPr>
      <w:r w:rsidRPr="00042DB4">
        <w:rPr>
          <w:sz w:val="21"/>
          <w:szCs w:val="21"/>
          <w:lang w:val="sq-AL"/>
        </w:rPr>
        <w:t xml:space="preserve">b) </w:t>
      </w:r>
      <w:r w:rsidR="00341FB2" w:rsidRPr="00042DB4">
        <w:rPr>
          <w:sz w:val="21"/>
          <w:szCs w:val="21"/>
          <w:lang w:val="sq-AL"/>
        </w:rPr>
        <w:t>kontabiliteti mbrojtës (paragrafët B4–B6);</w:t>
      </w:r>
    </w:p>
    <w:p w:rsidR="00341FB2" w:rsidRPr="00042DB4" w:rsidRDefault="006D067F" w:rsidP="00341FB2">
      <w:pPr>
        <w:pStyle w:val="Paragrafi"/>
        <w:rPr>
          <w:sz w:val="21"/>
          <w:szCs w:val="21"/>
          <w:lang w:val="sq-AL"/>
        </w:rPr>
      </w:pPr>
      <w:r w:rsidRPr="00042DB4">
        <w:rPr>
          <w:sz w:val="21"/>
          <w:szCs w:val="21"/>
          <w:lang w:val="sq-AL"/>
        </w:rPr>
        <w:t xml:space="preserve">c) </w:t>
      </w:r>
      <w:r w:rsidR="0023730B" w:rsidRPr="00042DB4">
        <w:rPr>
          <w:sz w:val="21"/>
          <w:szCs w:val="21"/>
          <w:lang w:val="sq-AL"/>
        </w:rPr>
        <w:t>interesat jo</w:t>
      </w:r>
      <w:r w:rsidR="00611B5D" w:rsidRPr="00042DB4">
        <w:rPr>
          <w:sz w:val="21"/>
          <w:szCs w:val="21"/>
          <w:lang w:val="sq-AL"/>
        </w:rPr>
        <w:t>kontrollues</w:t>
      </w:r>
      <w:r w:rsidR="00341FB2" w:rsidRPr="00042DB4">
        <w:rPr>
          <w:sz w:val="21"/>
          <w:szCs w:val="21"/>
          <w:lang w:val="sq-AL"/>
        </w:rPr>
        <w:t xml:space="preserve"> (paragrafi B7); </w:t>
      </w:r>
    </w:p>
    <w:p w:rsidR="00341FB2" w:rsidRPr="00042DB4" w:rsidRDefault="006D067F" w:rsidP="00341FB2">
      <w:pPr>
        <w:pStyle w:val="Paragrafi"/>
        <w:rPr>
          <w:sz w:val="21"/>
          <w:szCs w:val="21"/>
          <w:lang w:val="sq-AL"/>
        </w:rPr>
      </w:pPr>
      <w:r w:rsidRPr="00042DB4">
        <w:rPr>
          <w:sz w:val="21"/>
          <w:szCs w:val="21"/>
          <w:lang w:val="sq-AL"/>
        </w:rPr>
        <w:t xml:space="preserve">d) </w:t>
      </w:r>
      <w:r w:rsidR="00341FB2" w:rsidRPr="00042DB4">
        <w:rPr>
          <w:sz w:val="21"/>
          <w:szCs w:val="21"/>
          <w:lang w:val="sq-AL"/>
        </w:rPr>
        <w:t>klasifikimi dhe matja e aktiveve financiare (paragrafi B8); dhe</w:t>
      </w:r>
    </w:p>
    <w:p w:rsidR="00341FB2" w:rsidRPr="00042DB4" w:rsidRDefault="006D067F" w:rsidP="00341FB2">
      <w:pPr>
        <w:pStyle w:val="Paragrafi"/>
        <w:rPr>
          <w:sz w:val="21"/>
          <w:szCs w:val="21"/>
          <w:lang w:val="sq-AL"/>
        </w:rPr>
      </w:pPr>
      <w:r w:rsidRPr="00042DB4">
        <w:rPr>
          <w:sz w:val="21"/>
          <w:szCs w:val="21"/>
          <w:lang w:val="sq-AL"/>
        </w:rPr>
        <w:t xml:space="preserve">e) </w:t>
      </w:r>
      <w:r w:rsidR="00341FB2" w:rsidRPr="00042DB4">
        <w:rPr>
          <w:sz w:val="21"/>
          <w:szCs w:val="21"/>
          <w:lang w:val="sq-AL"/>
        </w:rPr>
        <w:t>derivativët e përfshirë (paragrafi B9).</w:t>
      </w:r>
    </w:p>
    <w:p w:rsidR="00341FB2" w:rsidRPr="00042DB4" w:rsidRDefault="00341FB2" w:rsidP="00341FB2">
      <w:pPr>
        <w:pStyle w:val="Paragrafi"/>
        <w:rPr>
          <w:sz w:val="21"/>
          <w:szCs w:val="21"/>
          <w:lang w:val="sq-AL"/>
        </w:rPr>
      </w:pPr>
      <w:bookmarkStart w:id="3" w:name="RTF4637323832373631"/>
      <w:r w:rsidRPr="00042DB4">
        <w:rPr>
          <w:sz w:val="21"/>
          <w:szCs w:val="21"/>
          <w:lang w:val="sq-AL"/>
        </w:rPr>
        <w:t>Mosnjohja e aktiveve financiare dhe pasiveve financiare</w:t>
      </w:r>
      <w:bookmarkEnd w:id="3"/>
      <w:r w:rsidRPr="00042DB4">
        <w:rPr>
          <w:sz w:val="21"/>
          <w:szCs w:val="21"/>
          <w:lang w:val="sq-AL"/>
        </w:rPr>
        <w:t xml:space="preserve"> </w:t>
      </w:r>
    </w:p>
    <w:p w:rsidR="00341FB2" w:rsidRPr="00042DB4" w:rsidRDefault="006D067F" w:rsidP="00341FB2">
      <w:pPr>
        <w:pStyle w:val="Paragrafi"/>
        <w:rPr>
          <w:sz w:val="21"/>
          <w:szCs w:val="21"/>
          <w:lang w:val="sq-AL"/>
        </w:rPr>
      </w:pPr>
      <w:r w:rsidRPr="00042DB4">
        <w:rPr>
          <w:sz w:val="21"/>
          <w:szCs w:val="21"/>
          <w:lang w:val="sq-AL"/>
        </w:rPr>
        <w:t xml:space="preserve">B2 </w:t>
      </w:r>
      <w:r w:rsidR="0023730B" w:rsidRPr="00042DB4">
        <w:rPr>
          <w:sz w:val="21"/>
          <w:szCs w:val="21"/>
          <w:lang w:val="sq-AL"/>
        </w:rPr>
        <w:t>Përveçsa</w:t>
      </w:r>
      <w:r w:rsidR="00341FB2" w:rsidRPr="00042DB4">
        <w:rPr>
          <w:sz w:val="21"/>
          <w:szCs w:val="21"/>
          <w:lang w:val="sq-AL"/>
        </w:rPr>
        <w:t xml:space="preserve"> është lejuar nga paragrafi B3, një zbatues për herë të parë duhet të zbatojë kërkesat e mosnjohjes që jepen në SNRF 9 </w:t>
      </w:r>
      <w:r w:rsidR="0023730B" w:rsidRPr="00042DB4">
        <w:rPr>
          <w:sz w:val="21"/>
          <w:szCs w:val="21"/>
          <w:lang w:val="sq-AL"/>
        </w:rPr>
        <w:t>“Instrumentet</w:t>
      </w:r>
      <w:r w:rsidR="00341FB2" w:rsidRPr="00042DB4">
        <w:rPr>
          <w:sz w:val="21"/>
          <w:szCs w:val="21"/>
          <w:lang w:val="sq-AL"/>
        </w:rPr>
        <w:t xml:space="preserve"> </w:t>
      </w:r>
      <w:r w:rsidR="0023730B" w:rsidRPr="00042DB4">
        <w:rPr>
          <w:sz w:val="21"/>
          <w:szCs w:val="21"/>
          <w:lang w:val="sq-AL"/>
        </w:rPr>
        <w:t xml:space="preserve">financiare” </w:t>
      </w:r>
      <w:r w:rsidR="00341FB2" w:rsidRPr="00042DB4">
        <w:rPr>
          <w:sz w:val="21"/>
          <w:szCs w:val="21"/>
          <w:lang w:val="sq-AL"/>
        </w:rPr>
        <w:t>për transaksionet që ndodhin me datën 1 janar 2004 ose pas kësaj date. Me fjalë të tjera, nëse një zbatues për herë të parë nuk njeh aktive ose pasive financiare joderivative sipas PPPK-ve të tij të mëparshëm, si rrjedhojë e transaksioneve të ndodhura para datës 1 janar 2004, ai nuk do t</w:t>
      </w:r>
      <w:r w:rsidR="0023730B" w:rsidRPr="00042DB4">
        <w:rPr>
          <w:sz w:val="21"/>
          <w:szCs w:val="21"/>
          <w:lang w:val="sq-AL"/>
        </w:rPr>
        <w:t>’</w:t>
      </w:r>
      <w:r w:rsidR="00341FB2" w:rsidRPr="00042DB4">
        <w:rPr>
          <w:sz w:val="21"/>
          <w:szCs w:val="21"/>
          <w:lang w:val="sq-AL"/>
        </w:rPr>
        <w:t>i njohë ato aktive dhe pasive sipas SNRF-ve (përveç rasteve kur ato kualifikohen për njohje si rezultat i një transaksioni ose ngjarje</w:t>
      </w:r>
      <w:r w:rsidR="0023730B" w:rsidRPr="00042DB4">
        <w:rPr>
          <w:sz w:val="21"/>
          <w:szCs w:val="21"/>
          <w:lang w:val="sq-AL"/>
        </w:rPr>
        <w:t>je</w:t>
      </w:r>
      <w:r w:rsidR="00341FB2" w:rsidRPr="00042DB4">
        <w:rPr>
          <w:sz w:val="21"/>
          <w:szCs w:val="21"/>
          <w:lang w:val="sq-AL"/>
        </w:rPr>
        <w:t xml:space="preserve"> të mëvonshme).</w:t>
      </w:r>
    </w:p>
    <w:p w:rsidR="00341FB2" w:rsidRPr="00042DB4" w:rsidRDefault="006D067F" w:rsidP="00341FB2">
      <w:pPr>
        <w:pStyle w:val="Paragrafi"/>
        <w:rPr>
          <w:sz w:val="21"/>
          <w:szCs w:val="21"/>
          <w:lang w:val="sq-AL"/>
        </w:rPr>
      </w:pPr>
      <w:r w:rsidRPr="00042DB4">
        <w:rPr>
          <w:sz w:val="21"/>
          <w:szCs w:val="21"/>
          <w:lang w:val="sq-AL"/>
        </w:rPr>
        <w:t xml:space="preserve">B3 </w:t>
      </w:r>
      <w:r w:rsidR="00341FB2" w:rsidRPr="00042DB4">
        <w:rPr>
          <w:sz w:val="21"/>
          <w:szCs w:val="21"/>
          <w:lang w:val="sq-AL"/>
        </w:rPr>
        <w:t>Pavarësisht</w:t>
      </w:r>
      <w:r w:rsidR="006B764D" w:rsidRPr="00042DB4">
        <w:rPr>
          <w:sz w:val="21"/>
          <w:szCs w:val="21"/>
          <w:lang w:val="sq-AL"/>
        </w:rPr>
        <w:t xml:space="preserve"> </w:t>
      </w:r>
      <w:r w:rsidR="00341FB2" w:rsidRPr="00042DB4">
        <w:rPr>
          <w:sz w:val="21"/>
          <w:szCs w:val="21"/>
          <w:lang w:val="sq-AL"/>
        </w:rPr>
        <w:t xml:space="preserve">paragrafit B2, një njësi ekonomike mund të zbatojë kërkesat e mosnjohjes të dhëna në SNRF 9 në mënyrë retrospektive, duke filluar nga një datë e përzgjedhur nga njësia ekonomike, me kusht që informacioni i cili nevojitet për të zbatuar SNRF 9 për mosnjohjen e aktiveve dhe pasiveve financiare, si rezultat i transaksioneve të ndodhura në të shkuarën, për këto transaksione ka </w:t>
      </w:r>
      <w:r w:rsidR="0023730B" w:rsidRPr="00042DB4">
        <w:rPr>
          <w:sz w:val="21"/>
          <w:szCs w:val="21"/>
          <w:lang w:val="sq-AL"/>
        </w:rPr>
        <w:t>qenë</w:t>
      </w:r>
      <w:r w:rsidR="00341FB2" w:rsidRPr="00042DB4">
        <w:rPr>
          <w:sz w:val="21"/>
          <w:szCs w:val="21"/>
          <w:lang w:val="sq-AL"/>
        </w:rPr>
        <w:t xml:space="preserve"> siguruar në kohën e njohjes së tyre fillestare.</w:t>
      </w:r>
    </w:p>
    <w:p w:rsidR="00341FB2" w:rsidRPr="00042DB4" w:rsidRDefault="00341FB2" w:rsidP="00341FB2">
      <w:pPr>
        <w:pStyle w:val="Paragrafi"/>
        <w:rPr>
          <w:sz w:val="21"/>
          <w:szCs w:val="21"/>
          <w:lang w:val="sq-AL"/>
        </w:rPr>
      </w:pPr>
      <w:r w:rsidRPr="00042DB4">
        <w:rPr>
          <w:sz w:val="21"/>
          <w:szCs w:val="21"/>
          <w:lang w:val="sq-AL"/>
        </w:rPr>
        <w:t>Kontabiliteti mbrojtës</w:t>
      </w:r>
    </w:p>
    <w:p w:rsidR="0023730B" w:rsidRPr="00042DB4" w:rsidRDefault="006D067F" w:rsidP="0023730B">
      <w:pPr>
        <w:pStyle w:val="Paragrafi"/>
        <w:rPr>
          <w:sz w:val="21"/>
          <w:szCs w:val="21"/>
          <w:lang w:val="sq-AL"/>
        </w:rPr>
      </w:pPr>
      <w:r w:rsidRPr="00042DB4">
        <w:rPr>
          <w:sz w:val="21"/>
          <w:szCs w:val="21"/>
          <w:lang w:val="sq-AL"/>
        </w:rPr>
        <w:t xml:space="preserve">B4 </w:t>
      </w:r>
      <w:r w:rsidR="00341FB2" w:rsidRPr="00042DB4">
        <w:rPr>
          <w:sz w:val="21"/>
          <w:szCs w:val="21"/>
          <w:lang w:val="sq-AL"/>
        </w:rPr>
        <w:t>Siç kërkohet nga SNRF 3, në datën e kalimit sipas SNRF-ve, një njësi ekonomike:</w:t>
      </w:r>
    </w:p>
    <w:p w:rsidR="00341FB2" w:rsidRPr="00042DB4" w:rsidRDefault="0023730B" w:rsidP="0023730B">
      <w:pPr>
        <w:pStyle w:val="Paragrafi"/>
        <w:ind w:left="720" w:firstLine="0"/>
        <w:rPr>
          <w:sz w:val="21"/>
          <w:szCs w:val="21"/>
          <w:lang w:val="sq-AL"/>
        </w:rPr>
      </w:pPr>
      <w:r w:rsidRPr="00042DB4">
        <w:rPr>
          <w:sz w:val="21"/>
          <w:szCs w:val="21"/>
          <w:lang w:val="sq-AL"/>
        </w:rPr>
        <w:t xml:space="preserve">a) </w:t>
      </w:r>
      <w:r w:rsidR="00341FB2" w:rsidRPr="00042DB4">
        <w:rPr>
          <w:sz w:val="21"/>
          <w:szCs w:val="21"/>
          <w:lang w:val="sq-AL"/>
        </w:rPr>
        <w:t>mat të gjith</w:t>
      </w:r>
      <w:r w:rsidR="00044A08" w:rsidRPr="00042DB4">
        <w:rPr>
          <w:sz w:val="21"/>
          <w:szCs w:val="21"/>
          <w:lang w:val="sq-AL"/>
        </w:rPr>
        <w:t>ë</w:t>
      </w:r>
      <w:r w:rsidR="00341FB2" w:rsidRPr="00042DB4">
        <w:rPr>
          <w:sz w:val="21"/>
          <w:szCs w:val="21"/>
          <w:lang w:val="sq-AL"/>
        </w:rPr>
        <w:t xml:space="preserve"> derivativ</w:t>
      </w:r>
      <w:r w:rsidR="00044A08" w:rsidRPr="00042DB4">
        <w:rPr>
          <w:sz w:val="21"/>
          <w:szCs w:val="21"/>
          <w:lang w:val="sq-AL"/>
        </w:rPr>
        <w:t>ë</w:t>
      </w:r>
      <w:r w:rsidR="00341FB2" w:rsidRPr="00042DB4">
        <w:rPr>
          <w:sz w:val="21"/>
          <w:szCs w:val="21"/>
          <w:lang w:val="sq-AL"/>
        </w:rPr>
        <w:t>t me vlerën e drejtë; dhe</w:t>
      </w:r>
    </w:p>
    <w:p w:rsidR="00341FB2" w:rsidRPr="00042DB4" w:rsidRDefault="0023730B" w:rsidP="002449E2">
      <w:pPr>
        <w:ind w:firstLine="720"/>
        <w:rPr>
          <w:sz w:val="21"/>
          <w:szCs w:val="21"/>
          <w:lang w:val="sq-AL"/>
        </w:rPr>
      </w:pPr>
      <w:r w:rsidRPr="00042DB4">
        <w:rPr>
          <w:sz w:val="21"/>
          <w:szCs w:val="21"/>
          <w:lang w:val="sq-AL"/>
        </w:rPr>
        <w:t>b) eliminon</w:t>
      </w:r>
      <w:r w:rsidR="00341FB2" w:rsidRPr="00042DB4">
        <w:rPr>
          <w:sz w:val="21"/>
          <w:szCs w:val="21"/>
          <w:lang w:val="sq-AL"/>
        </w:rPr>
        <w:t xml:space="preserve"> të gjitha humbjet dhe fitimet neto të shtyra që rrjedhin nga derivativ</w:t>
      </w:r>
      <w:r w:rsidR="00044A08" w:rsidRPr="00042DB4">
        <w:rPr>
          <w:sz w:val="21"/>
          <w:szCs w:val="21"/>
          <w:lang w:val="sq-AL"/>
        </w:rPr>
        <w:t>ë</w:t>
      </w:r>
      <w:r w:rsidR="00341FB2" w:rsidRPr="00042DB4">
        <w:rPr>
          <w:sz w:val="21"/>
          <w:szCs w:val="21"/>
          <w:lang w:val="sq-AL"/>
        </w:rPr>
        <w:t xml:space="preserve">t, të cilat kanë </w:t>
      </w:r>
      <w:r w:rsidRPr="00042DB4">
        <w:rPr>
          <w:sz w:val="21"/>
          <w:szCs w:val="21"/>
          <w:lang w:val="sq-AL"/>
        </w:rPr>
        <w:t>qenë</w:t>
      </w:r>
      <w:r w:rsidR="00166E4F" w:rsidRPr="00042DB4">
        <w:rPr>
          <w:sz w:val="21"/>
          <w:szCs w:val="21"/>
          <w:lang w:val="sq-AL"/>
        </w:rPr>
        <w:t xml:space="preserve"> të</w:t>
      </w:r>
      <w:r w:rsidR="00341FB2" w:rsidRPr="00042DB4">
        <w:rPr>
          <w:sz w:val="21"/>
          <w:szCs w:val="21"/>
          <w:lang w:val="sq-AL"/>
        </w:rPr>
        <w:t xml:space="preserve"> raportuar</w:t>
      </w:r>
      <w:r w:rsidR="00166E4F" w:rsidRPr="00042DB4">
        <w:rPr>
          <w:sz w:val="21"/>
          <w:szCs w:val="21"/>
          <w:lang w:val="sq-AL"/>
        </w:rPr>
        <w:t>a</w:t>
      </w:r>
      <w:r w:rsidR="00341FB2" w:rsidRPr="00042DB4">
        <w:rPr>
          <w:sz w:val="21"/>
          <w:szCs w:val="21"/>
          <w:lang w:val="sq-AL"/>
        </w:rPr>
        <w:t xml:space="preserve"> sipas PPPK-ve të mëparshëm sikur ato të ishin aktive ose pasive.</w:t>
      </w:r>
    </w:p>
    <w:p w:rsidR="00341FB2" w:rsidRPr="00042DB4" w:rsidRDefault="006D067F" w:rsidP="00341FB2">
      <w:pPr>
        <w:pStyle w:val="Paragrafi"/>
        <w:rPr>
          <w:sz w:val="21"/>
          <w:szCs w:val="21"/>
          <w:lang w:val="sq-AL"/>
        </w:rPr>
      </w:pPr>
      <w:r w:rsidRPr="00042DB4">
        <w:rPr>
          <w:sz w:val="21"/>
          <w:szCs w:val="21"/>
          <w:lang w:val="sq-AL"/>
        </w:rPr>
        <w:t xml:space="preserve">B5 </w:t>
      </w:r>
      <w:r w:rsidR="00341FB2" w:rsidRPr="00042DB4">
        <w:rPr>
          <w:sz w:val="21"/>
          <w:szCs w:val="21"/>
          <w:lang w:val="sq-AL"/>
        </w:rPr>
        <w:t>Një njësi ekonomike, në pasqyrën e pozicionit financiar të çeljes sipas SNRF-ve, nuk duhet të reflektojë një marrëdhënie mbrojtëse që nuk kualifikohet si kontabilitet mbrojtës sipas SNK 39 (për shembull, shumë marrëdhënie mbrojtëse ku instrumenti mbrojtës është një instrument mjetesh monetare ose një opsion i shkruar</w:t>
      </w:r>
      <w:r w:rsidR="00231401" w:rsidRPr="00042DB4">
        <w:rPr>
          <w:sz w:val="21"/>
          <w:szCs w:val="21"/>
          <w:lang w:val="sq-AL"/>
        </w:rPr>
        <w:t>,</w:t>
      </w:r>
      <w:r w:rsidR="00341FB2" w:rsidRPr="00042DB4">
        <w:rPr>
          <w:sz w:val="21"/>
          <w:szCs w:val="21"/>
          <w:lang w:val="sq-AL"/>
        </w:rPr>
        <w:t xml:space="preserve"> ose ku elementi i mbrojtur është një pozicion neto). Megjithatë, nëse një njësi ekonomike ka përcaktuar një pozicion neto si një element të mbrojtur sipas PPPK-ve të mëparshme, ajo mund ta klasifikojë një element individual brenda atij pozicioni neto, si një element të mbrojtur sipas SNRF-ve, me kusht që ajo e bën këtë jo më vonë se data e kalimit sipas SNRF-ve.</w:t>
      </w:r>
    </w:p>
    <w:p w:rsidR="00341FB2" w:rsidRPr="00042DB4" w:rsidRDefault="00341FB2" w:rsidP="00341FB2">
      <w:pPr>
        <w:pStyle w:val="Paragrafi"/>
        <w:rPr>
          <w:sz w:val="21"/>
          <w:szCs w:val="21"/>
          <w:lang w:val="sq-AL"/>
        </w:rPr>
      </w:pPr>
      <w:r w:rsidRPr="00042DB4">
        <w:rPr>
          <w:sz w:val="21"/>
          <w:szCs w:val="21"/>
          <w:lang w:val="sq-AL"/>
        </w:rPr>
        <w:t xml:space="preserve">Klasifikimi dhe matja e aktiveve financiare </w:t>
      </w:r>
    </w:p>
    <w:p w:rsidR="00341FB2" w:rsidRPr="00042DB4" w:rsidRDefault="006D067F" w:rsidP="00341FB2">
      <w:pPr>
        <w:pStyle w:val="Paragrafi"/>
        <w:rPr>
          <w:sz w:val="21"/>
          <w:szCs w:val="21"/>
          <w:lang w:val="sq-AL"/>
        </w:rPr>
      </w:pPr>
      <w:r w:rsidRPr="00042DB4">
        <w:rPr>
          <w:sz w:val="21"/>
          <w:szCs w:val="21"/>
          <w:lang w:val="sq-AL"/>
        </w:rPr>
        <w:t xml:space="preserve">B8 </w:t>
      </w:r>
      <w:r w:rsidR="00341FB2" w:rsidRPr="00042DB4">
        <w:rPr>
          <w:sz w:val="21"/>
          <w:szCs w:val="21"/>
          <w:lang w:val="sq-AL"/>
        </w:rPr>
        <w:t>Një njësi ekonomike vlerëson nëse një aktiv financiar plotëson kërkesat e paragrafit 4.1.2 të SNRF 9 mbi bazën e fakteve dhe rrethanave që ekzistojnë në datën e kalimit sipas SNRF-ve.</w:t>
      </w:r>
    </w:p>
    <w:p w:rsidR="00341FB2" w:rsidRPr="00042DB4" w:rsidRDefault="00341FB2" w:rsidP="00341FB2">
      <w:pPr>
        <w:pStyle w:val="Paragrafi"/>
        <w:rPr>
          <w:sz w:val="21"/>
          <w:szCs w:val="21"/>
          <w:lang w:val="sq-AL"/>
        </w:rPr>
      </w:pPr>
      <w:r w:rsidRPr="00042DB4">
        <w:rPr>
          <w:sz w:val="21"/>
          <w:szCs w:val="21"/>
          <w:lang w:val="sq-AL"/>
        </w:rPr>
        <w:t>Derivativët e përfshirë</w:t>
      </w:r>
    </w:p>
    <w:p w:rsidR="00341FB2" w:rsidRPr="00042DB4" w:rsidRDefault="006D067F" w:rsidP="00341FB2">
      <w:pPr>
        <w:pStyle w:val="Paragrafi"/>
        <w:rPr>
          <w:sz w:val="21"/>
          <w:szCs w:val="21"/>
          <w:lang w:val="sq-AL"/>
        </w:rPr>
      </w:pPr>
      <w:r w:rsidRPr="00042DB4">
        <w:rPr>
          <w:sz w:val="21"/>
          <w:szCs w:val="21"/>
          <w:lang w:val="sq-AL"/>
        </w:rPr>
        <w:t xml:space="preserve">B9 </w:t>
      </w:r>
      <w:r w:rsidR="00341FB2" w:rsidRPr="00042DB4">
        <w:rPr>
          <w:sz w:val="21"/>
          <w:szCs w:val="21"/>
          <w:lang w:val="sq-AL"/>
        </w:rPr>
        <w:t>Një zbatues për herë të parë duhet të vlerësojë nëse një derivativ i përfshirë kërkohet të veçohet nga kontrata bazë dhe të trajtohet si derivativ bazuar në kushtet ekzistuese të një date të mëvonshme nga data kur ai u bë pjesë e kontratës bazë dhe të datës kur kërkohet rivlerësimi sipas paragrafit B4.3.11 të SNRF 9.</w:t>
      </w:r>
    </w:p>
    <w:p w:rsidR="00341FB2" w:rsidRPr="00042DB4" w:rsidRDefault="006D067F" w:rsidP="00341FB2">
      <w:pPr>
        <w:pStyle w:val="Paragrafi"/>
        <w:rPr>
          <w:sz w:val="21"/>
          <w:szCs w:val="21"/>
          <w:lang w:val="sq-AL"/>
        </w:rPr>
      </w:pPr>
      <w:r w:rsidRPr="00042DB4">
        <w:rPr>
          <w:sz w:val="21"/>
          <w:szCs w:val="21"/>
          <w:lang w:val="sq-AL"/>
        </w:rPr>
        <w:t xml:space="preserve">C3 </w:t>
      </w:r>
      <w:r w:rsidR="00341FB2" w:rsidRPr="00042DB4">
        <w:rPr>
          <w:sz w:val="21"/>
          <w:szCs w:val="21"/>
          <w:lang w:val="sq-AL"/>
        </w:rPr>
        <w:t xml:space="preserve">Në </w:t>
      </w:r>
      <w:r w:rsidR="00231401" w:rsidRPr="00042DB4">
        <w:rPr>
          <w:sz w:val="21"/>
          <w:szCs w:val="21"/>
          <w:lang w:val="sq-AL"/>
        </w:rPr>
        <w:t xml:space="preserve">shtojcën </w:t>
      </w:r>
      <w:r w:rsidR="00341FB2" w:rsidRPr="00042DB4">
        <w:rPr>
          <w:sz w:val="21"/>
          <w:szCs w:val="21"/>
          <w:lang w:val="sq-AL"/>
        </w:rPr>
        <w:t>D, paragrafët D1 (j), D14, D15, D19 dhe D20 janë ndryshuar si vijon dhe janë shtuar paragrafët D19A–D19D:</w:t>
      </w:r>
    </w:p>
    <w:p w:rsidR="00341FB2" w:rsidRPr="00042DB4" w:rsidRDefault="006D067F" w:rsidP="00341FB2">
      <w:pPr>
        <w:pStyle w:val="Paragrafi"/>
        <w:rPr>
          <w:sz w:val="21"/>
          <w:szCs w:val="21"/>
          <w:lang w:val="sq-AL"/>
        </w:rPr>
      </w:pPr>
      <w:r w:rsidRPr="00042DB4">
        <w:rPr>
          <w:sz w:val="21"/>
          <w:szCs w:val="21"/>
          <w:lang w:val="sq-AL"/>
        </w:rPr>
        <w:t>D1</w:t>
      </w:r>
      <w:r w:rsidR="00341FB2" w:rsidRPr="00042DB4">
        <w:rPr>
          <w:sz w:val="21"/>
          <w:szCs w:val="21"/>
          <w:lang w:val="sq-AL"/>
        </w:rPr>
        <w:t>Një njësi ekonomike mund të zgjedhë të përdorë një ose disa nga përjashtimet në vijim:</w:t>
      </w:r>
    </w:p>
    <w:p w:rsidR="00341FB2" w:rsidRPr="00042DB4" w:rsidRDefault="006D067F" w:rsidP="00341FB2">
      <w:pPr>
        <w:pStyle w:val="Paragrafi"/>
        <w:rPr>
          <w:sz w:val="21"/>
          <w:szCs w:val="21"/>
          <w:lang w:val="sq-AL"/>
        </w:rPr>
      </w:pPr>
      <w:r w:rsidRPr="00042DB4">
        <w:rPr>
          <w:sz w:val="21"/>
          <w:szCs w:val="21"/>
          <w:lang w:val="sq-AL"/>
        </w:rPr>
        <w:t xml:space="preserve">a) </w:t>
      </w:r>
      <w:r w:rsidR="00341FB2" w:rsidRPr="00042DB4">
        <w:rPr>
          <w:sz w:val="21"/>
          <w:szCs w:val="21"/>
          <w:lang w:val="sq-AL"/>
        </w:rPr>
        <w:t>…</w:t>
      </w:r>
    </w:p>
    <w:p w:rsidR="00341FB2" w:rsidRPr="00042DB4" w:rsidRDefault="006D067F" w:rsidP="00341FB2">
      <w:pPr>
        <w:pStyle w:val="Paragrafi"/>
        <w:rPr>
          <w:sz w:val="21"/>
          <w:szCs w:val="21"/>
          <w:lang w:val="sq-AL"/>
        </w:rPr>
      </w:pPr>
      <w:r w:rsidRPr="00042DB4">
        <w:rPr>
          <w:sz w:val="21"/>
          <w:szCs w:val="21"/>
          <w:lang w:val="sq-AL"/>
        </w:rPr>
        <w:t xml:space="preserve">j) </w:t>
      </w:r>
      <w:r w:rsidR="00341FB2" w:rsidRPr="00042DB4">
        <w:rPr>
          <w:sz w:val="21"/>
          <w:szCs w:val="21"/>
          <w:lang w:val="sq-AL"/>
        </w:rPr>
        <w:t>emërtimin e një instrumenti financiar të njohur më parë (paragrafët D19–D19D)</w:t>
      </w:r>
    </w:p>
    <w:p w:rsidR="00341FB2" w:rsidRPr="00042DB4" w:rsidRDefault="006D067F" w:rsidP="00341FB2">
      <w:pPr>
        <w:pStyle w:val="Paragrafi"/>
        <w:rPr>
          <w:sz w:val="21"/>
          <w:szCs w:val="21"/>
          <w:lang w:val="sq-AL"/>
        </w:rPr>
      </w:pPr>
      <w:r w:rsidRPr="00042DB4">
        <w:rPr>
          <w:sz w:val="21"/>
          <w:szCs w:val="21"/>
          <w:lang w:val="sq-AL"/>
        </w:rPr>
        <w:t xml:space="preserve">k) </w:t>
      </w:r>
      <w:r w:rsidR="00341FB2" w:rsidRPr="00042DB4">
        <w:rPr>
          <w:sz w:val="21"/>
          <w:szCs w:val="21"/>
          <w:lang w:val="sq-AL"/>
        </w:rPr>
        <w:t>…</w:t>
      </w:r>
    </w:p>
    <w:p w:rsidR="00341FB2" w:rsidRPr="00042DB4" w:rsidRDefault="006D067F" w:rsidP="00341FB2">
      <w:pPr>
        <w:pStyle w:val="Paragrafi"/>
        <w:rPr>
          <w:sz w:val="21"/>
          <w:szCs w:val="21"/>
          <w:lang w:val="sq-AL"/>
        </w:rPr>
      </w:pPr>
      <w:r w:rsidRPr="00042DB4">
        <w:rPr>
          <w:sz w:val="21"/>
          <w:szCs w:val="21"/>
          <w:lang w:val="sq-AL"/>
        </w:rPr>
        <w:t xml:space="preserve">D14 </w:t>
      </w:r>
      <w:r w:rsidR="00341FB2" w:rsidRPr="00042DB4">
        <w:rPr>
          <w:sz w:val="21"/>
          <w:szCs w:val="21"/>
          <w:lang w:val="sq-AL"/>
        </w:rPr>
        <w:t xml:space="preserve">Nëse një njësi ekonomike përgatit pasqyra financiare të veçanta, SNK 27 kërkon që investimet e saj në filiale, pjesëmarrje dhe sipërmarrje të përbashkëta të trajtohen ose: </w:t>
      </w:r>
    </w:p>
    <w:p w:rsidR="00341FB2" w:rsidRPr="00042DB4" w:rsidRDefault="006D067F" w:rsidP="00341FB2">
      <w:pPr>
        <w:pStyle w:val="Paragrafi"/>
        <w:rPr>
          <w:sz w:val="21"/>
          <w:szCs w:val="21"/>
          <w:lang w:val="sq-AL"/>
        </w:rPr>
      </w:pPr>
      <w:r w:rsidRPr="00042DB4">
        <w:rPr>
          <w:sz w:val="21"/>
          <w:szCs w:val="21"/>
          <w:lang w:val="sq-AL"/>
        </w:rPr>
        <w:t xml:space="preserve">a) </w:t>
      </w:r>
      <w:r w:rsidR="00341FB2" w:rsidRPr="00042DB4">
        <w:rPr>
          <w:sz w:val="21"/>
          <w:szCs w:val="21"/>
          <w:lang w:val="sq-AL"/>
        </w:rPr>
        <w:t xml:space="preserve">me kosto; ose </w:t>
      </w:r>
    </w:p>
    <w:p w:rsidR="00341FB2" w:rsidRPr="00042DB4" w:rsidRDefault="006D067F" w:rsidP="00341FB2">
      <w:pPr>
        <w:pStyle w:val="Paragrafi"/>
        <w:rPr>
          <w:sz w:val="21"/>
          <w:szCs w:val="21"/>
          <w:lang w:val="sq-AL"/>
        </w:rPr>
      </w:pPr>
      <w:r w:rsidRPr="00042DB4">
        <w:rPr>
          <w:sz w:val="21"/>
          <w:szCs w:val="21"/>
          <w:lang w:val="sq-AL"/>
        </w:rPr>
        <w:t xml:space="preserve">b) </w:t>
      </w:r>
      <w:r w:rsidR="00341FB2" w:rsidRPr="00042DB4">
        <w:rPr>
          <w:sz w:val="21"/>
          <w:szCs w:val="21"/>
          <w:lang w:val="sq-AL"/>
        </w:rPr>
        <w:t>sipas SNRF 9.</w:t>
      </w:r>
    </w:p>
    <w:p w:rsidR="00341FB2" w:rsidRPr="00042DB4" w:rsidRDefault="006D067F" w:rsidP="00341FB2">
      <w:pPr>
        <w:pStyle w:val="Paragrafi"/>
        <w:rPr>
          <w:sz w:val="21"/>
          <w:szCs w:val="21"/>
          <w:lang w:val="sq-AL"/>
        </w:rPr>
      </w:pPr>
      <w:r w:rsidRPr="00042DB4">
        <w:rPr>
          <w:sz w:val="21"/>
          <w:szCs w:val="21"/>
          <w:lang w:val="sq-AL"/>
        </w:rPr>
        <w:t xml:space="preserve">D15 </w:t>
      </w:r>
      <w:r w:rsidR="00341FB2" w:rsidRPr="00042DB4">
        <w:rPr>
          <w:sz w:val="21"/>
          <w:szCs w:val="21"/>
          <w:lang w:val="sq-AL"/>
        </w:rPr>
        <w:t>Nëse një zbatues për herë të parë mat një investim të tillë me kosto, në përputhje me SNK 27, në pasqyrën e pozicionit financiar të çeljes sipas SNRF-ve duhet të masë këtë investim me një nga shumat në vijim:</w:t>
      </w:r>
    </w:p>
    <w:p w:rsidR="00341FB2" w:rsidRPr="00042DB4" w:rsidRDefault="006D067F" w:rsidP="00341FB2">
      <w:pPr>
        <w:pStyle w:val="Paragrafi"/>
        <w:rPr>
          <w:sz w:val="21"/>
          <w:szCs w:val="21"/>
          <w:lang w:val="sq-AL"/>
        </w:rPr>
      </w:pPr>
      <w:r w:rsidRPr="00042DB4">
        <w:rPr>
          <w:sz w:val="21"/>
          <w:szCs w:val="21"/>
          <w:lang w:val="sq-AL"/>
        </w:rPr>
        <w:t xml:space="preserve">a) </w:t>
      </w:r>
      <w:r w:rsidR="00341FB2" w:rsidRPr="00042DB4">
        <w:rPr>
          <w:sz w:val="21"/>
          <w:szCs w:val="21"/>
          <w:lang w:val="sq-AL"/>
        </w:rPr>
        <w:t>kosto e përcaktuar në përputhje me SNK 27; ose</w:t>
      </w:r>
    </w:p>
    <w:p w:rsidR="00341FB2" w:rsidRPr="00042DB4" w:rsidRDefault="006D067F" w:rsidP="00341FB2">
      <w:pPr>
        <w:pStyle w:val="Paragrafi"/>
        <w:rPr>
          <w:sz w:val="21"/>
          <w:szCs w:val="21"/>
          <w:lang w:val="sq-AL"/>
        </w:rPr>
      </w:pPr>
      <w:r w:rsidRPr="00042DB4">
        <w:rPr>
          <w:sz w:val="21"/>
          <w:szCs w:val="21"/>
          <w:lang w:val="sq-AL"/>
        </w:rPr>
        <w:t xml:space="preserve">b) </w:t>
      </w:r>
      <w:r w:rsidR="00341FB2" w:rsidRPr="00042DB4">
        <w:rPr>
          <w:sz w:val="21"/>
          <w:szCs w:val="21"/>
          <w:lang w:val="sq-AL"/>
        </w:rPr>
        <w:t>koston e synuar. Kosto e synuar e një investimi të tillë do të jetë:</w:t>
      </w:r>
    </w:p>
    <w:p w:rsidR="00166E4F" w:rsidRPr="00042DB4" w:rsidRDefault="00166E4F" w:rsidP="00166E4F">
      <w:pPr>
        <w:pStyle w:val="Paragrafi"/>
        <w:rPr>
          <w:sz w:val="21"/>
          <w:szCs w:val="21"/>
          <w:lang w:val="sq-AL"/>
        </w:rPr>
      </w:pPr>
      <w:r w:rsidRPr="00042DB4">
        <w:rPr>
          <w:sz w:val="21"/>
          <w:szCs w:val="21"/>
          <w:lang w:val="sq-AL"/>
        </w:rPr>
        <w:t xml:space="preserve"> </w:t>
      </w:r>
      <w:r w:rsidR="006D067F" w:rsidRPr="00042DB4">
        <w:rPr>
          <w:sz w:val="21"/>
          <w:szCs w:val="21"/>
          <w:lang w:val="sq-AL"/>
        </w:rPr>
        <w:t xml:space="preserve">i) </w:t>
      </w:r>
      <w:r w:rsidR="00341FB2" w:rsidRPr="00042DB4">
        <w:rPr>
          <w:sz w:val="21"/>
          <w:szCs w:val="21"/>
          <w:lang w:val="sq-AL"/>
        </w:rPr>
        <w:t>vlera e drejtë e tij (e përcaktuar në përputhje me SNRF 9) në datën e kalimit sipas SNRF-ve të njësisë ekonomike në pasqyrat e saj financiare të veçanta; ose</w:t>
      </w:r>
    </w:p>
    <w:p w:rsidR="00341FB2" w:rsidRPr="00042DB4" w:rsidRDefault="006D067F" w:rsidP="00166E4F">
      <w:pPr>
        <w:pStyle w:val="Paragrafi"/>
        <w:rPr>
          <w:sz w:val="21"/>
          <w:szCs w:val="21"/>
          <w:lang w:val="sq-AL"/>
        </w:rPr>
      </w:pPr>
      <w:r w:rsidRPr="00042DB4">
        <w:rPr>
          <w:sz w:val="21"/>
          <w:szCs w:val="21"/>
          <w:lang w:val="sq-AL"/>
        </w:rPr>
        <w:t xml:space="preserve">ii) </w:t>
      </w:r>
      <w:r w:rsidR="00341FB2" w:rsidRPr="00042DB4">
        <w:rPr>
          <w:sz w:val="21"/>
          <w:szCs w:val="21"/>
          <w:lang w:val="sq-AL"/>
        </w:rPr>
        <w:t>vlera kontabël në atë datë sipas PPPK-ve të mëparshme.</w:t>
      </w:r>
    </w:p>
    <w:p w:rsidR="00341FB2" w:rsidRPr="00042DB4" w:rsidRDefault="00341FB2" w:rsidP="00341FB2">
      <w:pPr>
        <w:pStyle w:val="Paragrafi"/>
        <w:rPr>
          <w:sz w:val="21"/>
          <w:szCs w:val="21"/>
          <w:lang w:val="sq-AL"/>
        </w:rPr>
      </w:pPr>
      <w:r w:rsidRPr="00042DB4">
        <w:rPr>
          <w:sz w:val="21"/>
          <w:szCs w:val="21"/>
          <w:lang w:val="sq-AL"/>
        </w:rPr>
        <w:t>Një zbatues për herë të parë mund të përdorë pikën (i) ose (ii) më</w:t>
      </w:r>
      <w:r w:rsidR="00535BD6" w:rsidRPr="00042DB4">
        <w:rPr>
          <w:sz w:val="21"/>
          <w:szCs w:val="21"/>
          <w:lang w:val="sq-AL"/>
        </w:rPr>
        <w:t xml:space="preserve"> </w:t>
      </w:r>
      <w:r w:rsidRPr="00042DB4">
        <w:rPr>
          <w:sz w:val="21"/>
          <w:szCs w:val="21"/>
          <w:lang w:val="sq-AL"/>
        </w:rPr>
        <w:t xml:space="preserve">sipër për të matur investimet e tij në </w:t>
      </w:r>
      <w:r w:rsidR="00535BD6" w:rsidRPr="00042DB4">
        <w:rPr>
          <w:sz w:val="21"/>
          <w:szCs w:val="21"/>
          <w:lang w:val="sq-AL"/>
        </w:rPr>
        <w:t>çdo</w:t>
      </w:r>
      <w:r w:rsidRPr="00042DB4">
        <w:rPr>
          <w:sz w:val="21"/>
          <w:szCs w:val="21"/>
          <w:lang w:val="sq-AL"/>
        </w:rPr>
        <w:t xml:space="preserve"> filial, njësi ekonomike të kontrolluar bashkërisht ose pjesëmarrje që ai zgjedh t’i ma</w:t>
      </w:r>
      <w:r w:rsidR="00535BD6" w:rsidRPr="00042DB4">
        <w:rPr>
          <w:sz w:val="21"/>
          <w:szCs w:val="21"/>
          <w:lang w:val="sq-AL"/>
        </w:rPr>
        <w:t>s</w:t>
      </w:r>
      <w:r w:rsidRPr="00042DB4">
        <w:rPr>
          <w:sz w:val="21"/>
          <w:szCs w:val="21"/>
          <w:lang w:val="sq-AL"/>
        </w:rPr>
        <w:t>ë duke përdorur koston e synuar.</w:t>
      </w:r>
    </w:p>
    <w:p w:rsidR="00341FB2" w:rsidRPr="00042DB4" w:rsidRDefault="006D067F" w:rsidP="00341FB2">
      <w:pPr>
        <w:pStyle w:val="Paragrafi"/>
        <w:rPr>
          <w:sz w:val="21"/>
          <w:szCs w:val="21"/>
          <w:lang w:val="sq-AL"/>
        </w:rPr>
      </w:pPr>
      <w:r w:rsidRPr="00042DB4">
        <w:rPr>
          <w:sz w:val="21"/>
          <w:szCs w:val="21"/>
          <w:lang w:val="sq-AL"/>
        </w:rPr>
        <w:t xml:space="preserve">D19 </w:t>
      </w:r>
      <w:r w:rsidR="00341FB2" w:rsidRPr="00042DB4">
        <w:rPr>
          <w:sz w:val="21"/>
          <w:szCs w:val="21"/>
          <w:lang w:val="sq-AL"/>
        </w:rPr>
        <w:t>SNRF 9 lejon që një pasiv financiar (nëse plotëson disa kritere) të klasifikohet si pasiv financiar me vlerë të drejtë përmes fitimit ose humbjes. Pavarësisht kësaj kërkese, në datën e kalimit sipas SNRF-ve një njësi ekonomike lejohet të përcaktojë çdo pasiv financiar</w:t>
      </w:r>
      <w:r w:rsidR="006B764D" w:rsidRPr="00042DB4">
        <w:rPr>
          <w:sz w:val="21"/>
          <w:szCs w:val="21"/>
          <w:lang w:val="sq-AL"/>
        </w:rPr>
        <w:t xml:space="preserve"> </w:t>
      </w:r>
      <w:r w:rsidR="00341FB2" w:rsidRPr="00042DB4">
        <w:rPr>
          <w:sz w:val="21"/>
          <w:szCs w:val="21"/>
          <w:lang w:val="sq-AL"/>
        </w:rPr>
        <w:t>me vlerë të drejtë përmes fitimit ose humbjes nëse pasivi plotëson kërkesat e paragrafit 4.2.2 të SNRF 9 në atë datë.</w:t>
      </w:r>
    </w:p>
    <w:p w:rsidR="00341FB2" w:rsidRPr="00042DB4" w:rsidRDefault="006D067F" w:rsidP="00341FB2">
      <w:pPr>
        <w:pStyle w:val="Paragrafi"/>
        <w:rPr>
          <w:sz w:val="21"/>
          <w:szCs w:val="21"/>
          <w:lang w:val="sq-AL"/>
        </w:rPr>
      </w:pPr>
      <w:r w:rsidRPr="00042DB4">
        <w:rPr>
          <w:sz w:val="21"/>
          <w:szCs w:val="21"/>
          <w:lang w:val="sq-AL"/>
        </w:rPr>
        <w:t xml:space="preserve">D19A </w:t>
      </w:r>
      <w:r w:rsidR="00341FB2" w:rsidRPr="00042DB4">
        <w:rPr>
          <w:sz w:val="21"/>
          <w:szCs w:val="21"/>
          <w:lang w:val="sq-AL"/>
        </w:rPr>
        <w:t>Një njësi ekonomike mund të përcaktojë një aktiv financiar si të matur me vlerë të drejtë përmes fitimit ose humbjes në përputhje me paragrafin 4.1.5 të SNRF 9 bazuar në faktet dhe rrethanat që ekzistojnë në datën e kalimit sipas SNRF-ve.</w:t>
      </w:r>
      <w:r w:rsidR="00341FB2" w:rsidRPr="00042DB4">
        <w:rPr>
          <w:sz w:val="21"/>
          <w:szCs w:val="21"/>
          <w:lang w:val="sq-AL"/>
        </w:rPr>
        <w:tab/>
      </w:r>
    </w:p>
    <w:p w:rsidR="00341FB2" w:rsidRPr="00042DB4" w:rsidRDefault="006D067F" w:rsidP="00341FB2">
      <w:pPr>
        <w:pStyle w:val="Paragrafi"/>
        <w:rPr>
          <w:sz w:val="21"/>
          <w:szCs w:val="21"/>
          <w:lang w:val="sq-AL"/>
        </w:rPr>
      </w:pPr>
      <w:r w:rsidRPr="00042DB4">
        <w:rPr>
          <w:sz w:val="21"/>
          <w:szCs w:val="21"/>
          <w:lang w:val="sq-AL"/>
        </w:rPr>
        <w:t xml:space="preserve">D19B </w:t>
      </w:r>
      <w:r w:rsidR="00341FB2" w:rsidRPr="00042DB4">
        <w:rPr>
          <w:sz w:val="21"/>
          <w:szCs w:val="21"/>
          <w:lang w:val="sq-AL"/>
        </w:rPr>
        <w:t>Një njësi ekonomike mund të përcaktojë një investim në një instrument kapitali si me vlerë të drejtë përmes pasqyrës së të ardhurave përmbledhëse në përputhje me paragrafin 5.7.5 të SNRF 9 bazuar në faktet dhe rrethanat që ekzistojnë në datën e kalimit sipas SNRF-ve</w:t>
      </w:r>
    </w:p>
    <w:p w:rsidR="00341FB2" w:rsidRPr="00042DB4" w:rsidRDefault="006D067F" w:rsidP="00341FB2">
      <w:pPr>
        <w:pStyle w:val="Paragrafi"/>
        <w:rPr>
          <w:sz w:val="21"/>
          <w:szCs w:val="21"/>
          <w:lang w:val="sq-AL"/>
        </w:rPr>
      </w:pPr>
      <w:r w:rsidRPr="00042DB4">
        <w:rPr>
          <w:sz w:val="21"/>
          <w:szCs w:val="21"/>
          <w:lang w:val="sq-AL"/>
        </w:rPr>
        <w:t xml:space="preserve">D19C </w:t>
      </w:r>
      <w:r w:rsidR="00341FB2" w:rsidRPr="00042DB4">
        <w:rPr>
          <w:sz w:val="21"/>
          <w:szCs w:val="21"/>
          <w:lang w:val="sq-AL"/>
        </w:rPr>
        <w:t>Nëse nuk është praktike (sipas përcaktimit në SNK 8) që një njësi të zbatojë në mënyrë retrospektive metodën e interesit efektiv ose kërkesat për zhvlerësim të paragrafëve 58</w:t>
      </w:r>
      <w:r w:rsidR="00535BD6" w:rsidRPr="00042DB4">
        <w:rPr>
          <w:sz w:val="21"/>
          <w:szCs w:val="21"/>
          <w:lang w:val="sq-AL"/>
        </w:rPr>
        <w:t>-</w:t>
      </w:r>
      <w:r w:rsidR="00341FB2" w:rsidRPr="00042DB4">
        <w:rPr>
          <w:sz w:val="21"/>
          <w:szCs w:val="21"/>
          <w:lang w:val="sq-AL"/>
        </w:rPr>
        <w:t>65 dhe AG84</w:t>
      </w:r>
      <w:r w:rsidR="00535BD6" w:rsidRPr="00042DB4">
        <w:rPr>
          <w:sz w:val="21"/>
          <w:szCs w:val="21"/>
          <w:lang w:val="sq-AL"/>
        </w:rPr>
        <w:t>-</w:t>
      </w:r>
      <w:r w:rsidR="00341FB2" w:rsidRPr="00042DB4">
        <w:rPr>
          <w:sz w:val="21"/>
          <w:szCs w:val="21"/>
          <w:lang w:val="sq-AL"/>
        </w:rPr>
        <w:t>AG93 të SNK 39, vlera e drejtë e aktivit financiar në datën e kalimit sipas SNRF-ve do të jetë kostoja e re e amortizuar e aktivit financiar në atë datë.</w:t>
      </w:r>
      <w:r w:rsidR="00341FB2" w:rsidRPr="00042DB4">
        <w:rPr>
          <w:sz w:val="21"/>
          <w:szCs w:val="21"/>
          <w:lang w:val="sq-AL"/>
        </w:rPr>
        <w:tab/>
      </w:r>
    </w:p>
    <w:p w:rsidR="00341FB2" w:rsidRPr="00042DB4" w:rsidRDefault="006D067F" w:rsidP="00341FB2">
      <w:pPr>
        <w:pStyle w:val="Paragrafi"/>
        <w:rPr>
          <w:sz w:val="21"/>
          <w:szCs w:val="21"/>
          <w:lang w:val="sq-AL"/>
        </w:rPr>
      </w:pPr>
      <w:r w:rsidRPr="00042DB4">
        <w:rPr>
          <w:sz w:val="21"/>
          <w:szCs w:val="21"/>
          <w:lang w:val="sq-AL"/>
        </w:rPr>
        <w:t xml:space="preserve">D19D </w:t>
      </w:r>
      <w:r w:rsidR="00341FB2" w:rsidRPr="00042DB4">
        <w:rPr>
          <w:sz w:val="21"/>
          <w:szCs w:val="21"/>
          <w:lang w:val="sq-AL"/>
        </w:rPr>
        <w:t>Një njësi ekonomike duhet të përcaktojë nëse trajtimi në paragrafin 5.7.7 të SNRF 9 do të sjellë mospërputhje kontabël në fitim ose humbje bazuar në faktet dhe rrethanat që ekzistojnë në datën e kalimit sipas SNRF-ve.</w:t>
      </w:r>
    </w:p>
    <w:p w:rsidR="00341FB2" w:rsidRPr="00042DB4" w:rsidRDefault="00341FB2" w:rsidP="00341FB2">
      <w:pPr>
        <w:pStyle w:val="Paragrafi"/>
        <w:rPr>
          <w:sz w:val="21"/>
          <w:szCs w:val="21"/>
          <w:lang w:val="sq-AL"/>
        </w:rPr>
      </w:pPr>
      <w:bookmarkStart w:id="4" w:name="RTF4637323833303539"/>
      <w:r w:rsidRPr="00042DB4">
        <w:rPr>
          <w:sz w:val="21"/>
          <w:szCs w:val="21"/>
          <w:lang w:val="sq-AL"/>
        </w:rPr>
        <w:t>Matja me vlerën e drejtë e aktiveve ose pasiveve financiare në momentin e njohjes fillestare</w:t>
      </w:r>
      <w:bookmarkEnd w:id="4"/>
      <w:r w:rsidR="006B764D" w:rsidRPr="00042DB4">
        <w:rPr>
          <w:sz w:val="21"/>
          <w:szCs w:val="21"/>
          <w:lang w:val="sq-AL"/>
        </w:rPr>
        <w:t xml:space="preserve"> </w:t>
      </w:r>
    </w:p>
    <w:p w:rsidR="00341FB2" w:rsidRPr="00042DB4" w:rsidRDefault="006D067F" w:rsidP="00341FB2">
      <w:pPr>
        <w:pStyle w:val="Paragrafi"/>
        <w:rPr>
          <w:sz w:val="21"/>
          <w:szCs w:val="21"/>
          <w:lang w:val="sq-AL"/>
        </w:rPr>
      </w:pPr>
      <w:r w:rsidRPr="00042DB4">
        <w:rPr>
          <w:sz w:val="21"/>
          <w:szCs w:val="21"/>
          <w:lang w:val="sq-AL"/>
        </w:rPr>
        <w:t xml:space="preserve">D20 </w:t>
      </w:r>
      <w:r w:rsidR="00341FB2" w:rsidRPr="00042DB4">
        <w:rPr>
          <w:sz w:val="21"/>
          <w:szCs w:val="21"/>
          <w:lang w:val="sq-AL"/>
        </w:rPr>
        <w:t>Me</w:t>
      </w:r>
      <w:r w:rsidR="008B135A" w:rsidRPr="00042DB4">
        <w:rPr>
          <w:sz w:val="21"/>
          <w:szCs w:val="21"/>
          <w:lang w:val="sq-AL"/>
        </w:rPr>
        <w:t xml:space="preserve"> të</w:t>
      </w:r>
      <w:r w:rsidR="00535BD6" w:rsidRPr="00042DB4">
        <w:rPr>
          <w:sz w:val="21"/>
          <w:szCs w:val="21"/>
          <w:lang w:val="sq-AL"/>
        </w:rPr>
        <w:t xml:space="preserve"> </w:t>
      </w:r>
      <w:r w:rsidR="008B135A" w:rsidRPr="00042DB4">
        <w:rPr>
          <w:sz w:val="21"/>
          <w:szCs w:val="21"/>
          <w:lang w:val="sq-AL"/>
        </w:rPr>
        <w:t>gjitha</w:t>
      </w:r>
      <w:r w:rsidR="00341FB2" w:rsidRPr="00042DB4">
        <w:rPr>
          <w:sz w:val="21"/>
          <w:szCs w:val="21"/>
          <w:lang w:val="sq-AL"/>
        </w:rPr>
        <w:t xml:space="preserve"> kërkesat e paragrafëve 7 dhe 9, një njësi ekonomike mund të zbatojë kërkesat në fjalinë e fundit të paragrafit B5.4.8 dhe të paragrafit B5.4.9 të SNRF 9, në njërën nga mënyrat në vijim: </w:t>
      </w:r>
    </w:p>
    <w:p w:rsidR="00341FB2" w:rsidRPr="00042DB4" w:rsidRDefault="006D067F" w:rsidP="00341FB2">
      <w:pPr>
        <w:pStyle w:val="Paragrafi"/>
        <w:rPr>
          <w:sz w:val="21"/>
          <w:szCs w:val="21"/>
          <w:lang w:val="sq-AL"/>
        </w:rPr>
      </w:pPr>
      <w:r w:rsidRPr="00042DB4">
        <w:rPr>
          <w:sz w:val="21"/>
          <w:szCs w:val="21"/>
          <w:lang w:val="sq-AL"/>
        </w:rPr>
        <w:t xml:space="preserve">a) </w:t>
      </w:r>
      <w:r w:rsidR="00341FB2" w:rsidRPr="00042DB4">
        <w:rPr>
          <w:sz w:val="21"/>
          <w:szCs w:val="21"/>
          <w:lang w:val="sq-AL"/>
        </w:rPr>
        <w:t xml:space="preserve">në mënyrë prospektive për transaksionet e regjistruara pas datës 25 </w:t>
      </w:r>
      <w:r w:rsidR="00535BD6" w:rsidRPr="00042DB4">
        <w:rPr>
          <w:sz w:val="21"/>
          <w:szCs w:val="21"/>
          <w:lang w:val="sq-AL"/>
        </w:rPr>
        <w:t xml:space="preserve">tetor </w:t>
      </w:r>
      <w:r w:rsidR="00341FB2" w:rsidRPr="00042DB4">
        <w:rPr>
          <w:sz w:val="21"/>
          <w:szCs w:val="21"/>
          <w:lang w:val="sq-AL"/>
        </w:rPr>
        <w:t>2002; ose</w:t>
      </w:r>
    </w:p>
    <w:p w:rsidR="00341FB2" w:rsidRPr="00042DB4" w:rsidRDefault="006D067F" w:rsidP="00341FB2">
      <w:pPr>
        <w:pStyle w:val="Paragrafi"/>
        <w:rPr>
          <w:sz w:val="21"/>
          <w:szCs w:val="21"/>
          <w:lang w:val="sq-AL"/>
        </w:rPr>
      </w:pPr>
      <w:r w:rsidRPr="00042DB4">
        <w:rPr>
          <w:sz w:val="21"/>
          <w:szCs w:val="21"/>
          <w:lang w:val="sq-AL"/>
        </w:rPr>
        <w:t xml:space="preserve">b) </w:t>
      </w:r>
      <w:r w:rsidR="00341FB2" w:rsidRPr="00042DB4">
        <w:rPr>
          <w:sz w:val="21"/>
          <w:szCs w:val="21"/>
          <w:lang w:val="sq-AL"/>
        </w:rPr>
        <w:t xml:space="preserve">në mënyrë prospektive për transaksionet e regjistruara pas datës 1 </w:t>
      </w:r>
      <w:r w:rsidR="00535BD6" w:rsidRPr="00042DB4">
        <w:rPr>
          <w:sz w:val="21"/>
          <w:szCs w:val="21"/>
          <w:lang w:val="sq-AL"/>
        </w:rPr>
        <w:t xml:space="preserve">janar </w:t>
      </w:r>
      <w:r w:rsidR="00341FB2" w:rsidRPr="00042DB4">
        <w:rPr>
          <w:sz w:val="21"/>
          <w:szCs w:val="21"/>
          <w:lang w:val="sq-AL"/>
        </w:rPr>
        <w:t>2004.</w:t>
      </w:r>
    </w:p>
    <w:p w:rsidR="00341FB2" w:rsidRPr="00042DB4" w:rsidRDefault="006D067F" w:rsidP="00341FB2">
      <w:pPr>
        <w:pStyle w:val="Paragrafi"/>
        <w:rPr>
          <w:sz w:val="21"/>
          <w:szCs w:val="21"/>
          <w:lang w:val="sq-AL"/>
        </w:rPr>
      </w:pPr>
      <w:r w:rsidRPr="00042DB4">
        <w:rPr>
          <w:sz w:val="21"/>
          <w:szCs w:val="21"/>
          <w:lang w:val="sq-AL"/>
        </w:rPr>
        <w:t xml:space="preserve">C4 </w:t>
      </w:r>
      <w:r w:rsidR="008B135A" w:rsidRPr="00042DB4">
        <w:rPr>
          <w:sz w:val="21"/>
          <w:szCs w:val="21"/>
          <w:lang w:val="sq-AL"/>
        </w:rPr>
        <w:t>Në s</w:t>
      </w:r>
      <w:r w:rsidR="00341FB2" w:rsidRPr="00042DB4">
        <w:rPr>
          <w:sz w:val="21"/>
          <w:szCs w:val="21"/>
          <w:lang w:val="sq-AL"/>
        </w:rPr>
        <w:t>htojcën E, janë shtuar një titull dhe paragrafët E1 dhe E2:</w:t>
      </w:r>
    </w:p>
    <w:p w:rsidR="00341FB2" w:rsidRPr="00042DB4" w:rsidRDefault="00341FB2" w:rsidP="00341FB2">
      <w:pPr>
        <w:pStyle w:val="Paragrafi"/>
        <w:rPr>
          <w:sz w:val="21"/>
          <w:szCs w:val="21"/>
          <w:lang w:val="sq-AL"/>
        </w:rPr>
      </w:pPr>
      <w:r w:rsidRPr="00042DB4">
        <w:rPr>
          <w:sz w:val="21"/>
          <w:szCs w:val="21"/>
          <w:lang w:val="sq-AL"/>
        </w:rPr>
        <w:t xml:space="preserve">Përjashtime nga kërkesat për të riparaqitur </w:t>
      </w:r>
      <w:r w:rsidR="00535BD6" w:rsidRPr="00042DB4">
        <w:rPr>
          <w:sz w:val="21"/>
          <w:szCs w:val="21"/>
          <w:lang w:val="sq-AL"/>
        </w:rPr>
        <w:t>informacionin</w:t>
      </w:r>
      <w:r w:rsidRPr="00042DB4">
        <w:rPr>
          <w:sz w:val="21"/>
          <w:szCs w:val="21"/>
          <w:lang w:val="sq-AL"/>
        </w:rPr>
        <w:t xml:space="preserve"> krahasues për SNRF 9</w:t>
      </w:r>
    </w:p>
    <w:p w:rsidR="00341FB2" w:rsidRPr="00042DB4" w:rsidRDefault="006D067F" w:rsidP="00341FB2">
      <w:pPr>
        <w:pStyle w:val="Paragrafi"/>
        <w:rPr>
          <w:sz w:val="21"/>
          <w:szCs w:val="21"/>
          <w:lang w:val="sq-AL"/>
        </w:rPr>
      </w:pPr>
      <w:r w:rsidRPr="00042DB4">
        <w:rPr>
          <w:sz w:val="21"/>
          <w:szCs w:val="21"/>
          <w:lang w:val="sq-AL"/>
        </w:rPr>
        <w:t xml:space="preserve">E1 </w:t>
      </w:r>
      <w:r w:rsidR="00341FB2" w:rsidRPr="00042DB4">
        <w:rPr>
          <w:sz w:val="21"/>
          <w:szCs w:val="21"/>
          <w:lang w:val="sq-AL"/>
        </w:rPr>
        <w:t>Në pasqyrat e para financiare sipas SNRF-ve, një njësi ekonomike që</w:t>
      </w:r>
      <w:r w:rsidR="00535BD6" w:rsidRPr="00042DB4">
        <w:rPr>
          <w:sz w:val="21"/>
          <w:szCs w:val="21"/>
          <w:lang w:val="sq-AL"/>
        </w:rPr>
        <w:t>:</w:t>
      </w:r>
      <w:r w:rsidR="00341FB2" w:rsidRPr="00042DB4">
        <w:rPr>
          <w:sz w:val="21"/>
          <w:szCs w:val="21"/>
          <w:lang w:val="sq-AL"/>
        </w:rPr>
        <w:t xml:space="preserve"> a) zbaton SNRF-të për periudha vjetore që fillojnë përpara datës 1 janar 2012</w:t>
      </w:r>
      <w:r w:rsidR="00535BD6" w:rsidRPr="00042DB4">
        <w:rPr>
          <w:sz w:val="21"/>
          <w:szCs w:val="21"/>
          <w:lang w:val="sq-AL"/>
        </w:rPr>
        <w:t>;</w:t>
      </w:r>
      <w:r w:rsidR="00341FB2" w:rsidRPr="00042DB4">
        <w:rPr>
          <w:sz w:val="21"/>
          <w:szCs w:val="21"/>
          <w:lang w:val="sq-AL"/>
        </w:rPr>
        <w:t xml:space="preserve"> dhe b) që zbaton SNRF 9, duhet të paraqesë informacion krahasues të paktën për një vit. Por ky informacion krahasues nuk është i nevojshëm të jetë në pajtim me SNRF 7 </w:t>
      </w:r>
      <w:r w:rsidR="00535BD6" w:rsidRPr="00042DB4">
        <w:rPr>
          <w:sz w:val="21"/>
          <w:szCs w:val="21"/>
          <w:lang w:val="sq-AL"/>
        </w:rPr>
        <w:t>“Instrumentet</w:t>
      </w:r>
      <w:r w:rsidR="00341FB2" w:rsidRPr="00042DB4">
        <w:rPr>
          <w:sz w:val="21"/>
          <w:szCs w:val="21"/>
          <w:lang w:val="sq-AL"/>
        </w:rPr>
        <w:t xml:space="preserve"> </w:t>
      </w:r>
      <w:r w:rsidR="00535BD6" w:rsidRPr="00042DB4">
        <w:rPr>
          <w:sz w:val="21"/>
          <w:szCs w:val="21"/>
          <w:lang w:val="sq-AL"/>
        </w:rPr>
        <w:t>financiare</w:t>
      </w:r>
      <w:r w:rsidR="00341FB2" w:rsidRPr="00042DB4">
        <w:rPr>
          <w:sz w:val="21"/>
          <w:szCs w:val="21"/>
          <w:lang w:val="sq-AL"/>
        </w:rPr>
        <w:t xml:space="preserve">: Dhënie </w:t>
      </w:r>
      <w:r w:rsidR="00535BD6" w:rsidRPr="00042DB4">
        <w:rPr>
          <w:sz w:val="21"/>
          <w:szCs w:val="21"/>
          <w:lang w:val="sq-AL"/>
        </w:rPr>
        <w:t xml:space="preserve">informacionesh shpjeguese” </w:t>
      </w:r>
      <w:r w:rsidR="00341FB2" w:rsidRPr="00042DB4">
        <w:rPr>
          <w:sz w:val="21"/>
          <w:szCs w:val="21"/>
          <w:lang w:val="sq-AL"/>
        </w:rPr>
        <w:t>ose SNRF 9, për</w:t>
      </w:r>
      <w:r w:rsidR="00535BD6" w:rsidRPr="00042DB4">
        <w:rPr>
          <w:sz w:val="21"/>
          <w:szCs w:val="21"/>
          <w:lang w:val="sq-AL"/>
        </w:rPr>
        <w:t xml:space="preserve"> </w:t>
      </w:r>
      <w:r w:rsidR="00341FB2" w:rsidRPr="00042DB4">
        <w:rPr>
          <w:sz w:val="21"/>
          <w:szCs w:val="21"/>
          <w:lang w:val="sq-AL"/>
        </w:rPr>
        <w:t>sa i takon dhënies së informacioneve shpjeguese të kërkuara nga SNRF 7 që lidhen me zërat brenda objektit të SNRF 9. Për të tilla njësi ekonomike, referimi si datë e kalimit sipas SNRF-ve, vetëm në rastin e SNRF 7 dhe SNRF 9, nënkupton fillimin e periudhës së parë të raportimit sipas SNRF-ve.</w:t>
      </w:r>
    </w:p>
    <w:p w:rsidR="00341FB2" w:rsidRPr="00042DB4" w:rsidRDefault="006D067F" w:rsidP="00341FB2">
      <w:pPr>
        <w:pStyle w:val="Paragrafi"/>
        <w:rPr>
          <w:sz w:val="21"/>
          <w:szCs w:val="21"/>
          <w:lang w:val="sq-AL"/>
        </w:rPr>
      </w:pPr>
      <w:r w:rsidRPr="00042DB4">
        <w:rPr>
          <w:sz w:val="21"/>
          <w:szCs w:val="21"/>
          <w:lang w:val="sq-AL"/>
        </w:rPr>
        <w:t xml:space="preserve">E2 </w:t>
      </w:r>
      <w:r w:rsidR="00341FB2" w:rsidRPr="00042DB4">
        <w:rPr>
          <w:sz w:val="21"/>
          <w:szCs w:val="21"/>
          <w:lang w:val="sq-AL"/>
        </w:rPr>
        <w:t xml:space="preserve">Një njësi ekonomike që zgjedh të paraqesë informacione krahasuese që nuk janë në pajtim me SNRF 7 dhe SNRF 9, në </w:t>
      </w:r>
      <w:r w:rsidR="008B135A" w:rsidRPr="00042DB4">
        <w:rPr>
          <w:sz w:val="21"/>
          <w:szCs w:val="21"/>
          <w:lang w:val="sq-AL"/>
        </w:rPr>
        <w:t>vitin e parë të kalimit duhet</w:t>
      </w:r>
      <w:r w:rsidR="00341FB2" w:rsidRPr="00042DB4">
        <w:rPr>
          <w:sz w:val="21"/>
          <w:szCs w:val="21"/>
          <w:lang w:val="sq-AL"/>
        </w:rPr>
        <w:t>:</w:t>
      </w:r>
    </w:p>
    <w:p w:rsidR="00341FB2" w:rsidRPr="00042DB4" w:rsidRDefault="006D067F" w:rsidP="00341FB2">
      <w:pPr>
        <w:pStyle w:val="Paragrafi"/>
        <w:rPr>
          <w:sz w:val="21"/>
          <w:szCs w:val="21"/>
          <w:lang w:val="sq-AL"/>
        </w:rPr>
      </w:pPr>
      <w:r w:rsidRPr="00042DB4">
        <w:rPr>
          <w:sz w:val="21"/>
          <w:szCs w:val="21"/>
          <w:lang w:val="sq-AL"/>
        </w:rPr>
        <w:t xml:space="preserve">a) </w:t>
      </w:r>
      <w:r w:rsidR="008B135A" w:rsidRPr="00042DB4">
        <w:rPr>
          <w:sz w:val="21"/>
          <w:szCs w:val="21"/>
          <w:lang w:val="sq-AL"/>
        </w:rPr>
        <w:t xml:space="preserve">të </w:t>
      </w:r>
      <w:r w:rsidR="00341FB2" w:rsidRPr="00042DB4">
        <w:rPr>
          <w:sz w:val="21"/>
          <w:szCs w:val="21"/>
          <w:lang w:val="sq-AL"/>
        </w:rPr>
        <w:t>zbatojë kërkesat e njohjes dhe të matjes të PPPK-ve të mëparsh</w:t>
      </w:r>
      <w:r w:rsidR="00535BD6" w:rsidRPr="00042DB4">
        <w:rPr>
          <w:sz w:val="21"/>
          <w:szCs w:val="21"/>
          <w:lang w:val="sq-AL"/>
        </w:rPr>
        <w:t>me</w:t>
      </w:r>
      <w:r w:rsidR="00341FB2" w:rsidRPr="00042DB4">
        <w:rPr>
          <w:sz w:val="21"/>
          <w:szCs w:val="21"/>
          <w:lang w:val="sq-AL"/>
        </w:rPr>
        <w:t xml:space="preserve"> në vend të kërkesave për informacionin krahasues të SNRF 9, për zërat që</w:t>
      </w:r>
      <w:r w:rsidR="008B135A" w:rsidRPr="00042DB4">
        <w:rPr>
          <w:sz w:val="21"/>
          <w:szCs w:val="21"/>
          <w:lang w:val="sq-AL"/>
        </w:rPr>
        <w:t xml:space="preserve"> janë brenda objektit të SNRF 9;</w:t>
      </w:r>
    </w:p>
    <w:p w:rsidR="00341FB2" w:rsidRPr="00042DB4" w:rsidRDefault="006D067F" w:rsidP="00341FB2">
      <w:pPr>
        <w:pStyle w:val="Paragrafi"/>
        <w:rPr>
          <w:sz w:val="21"/>
          <w:szCs w:val="21"/>
          <w:lang w:val="sq-AL"/>
        </w:rPr>
      </w:pPr>
      <w:r w:rsidRPr="00042DB4">
        <w:rPr>
          <w:sz w:val="21"/>
          <w:szCs w:val="21"/>
          <w:lang w:val="sq-AL"/>
        </w:rPr>
        <w:t xml:space="preserve">b) </w:t>
      </w:r>
      <w:r w:rsidR="008B135A" w:rsidRPr="00042DB4">
        <w:rPr>
          <w:sz w:val="21"/>
          <w:szCs w:val="21"/>
          <w:lang w:val="sq-AL"/>
        </w:rPr>
        <w:t xml:space="preserve">të </w:t>
      </w:r>
      <w:r w:rsidR="00341FB2" w:rsidRPr="00042DB4">
        <w:rPr>
          <w:sz w:val="21"/>
          <w:szCs w:val="21"/>
          <w:lang w:val="sq-AL"/>
        </w:rPr>
        <w:t>shpjegojë këtë fakt së</w:t>
      </w:r>
      <w:r w:rsidR="00535BD6" w:rsidRPr="00042DB4">
        <w:rPr>
          <w:sz w:val="21"/>
          <w:szCs w:val="21"/>
          <w:lang w:val="sq-AL"/>
        </w:rPr>
        <w:t xml:space="preserve"> </w:t>
      </w:r>
      <w:r w:rsidR="00341FB2" w:rsidRPr="00042DB4">
        <w:rPr>
          <w:sz w:val="21"/>
          <w:szCs w:val="21"/>
          <w:lang w:val="sq-AL"/>
        </w:rPr>
        <w:t>bashku me bazën e përdorur për</w:t>
      </w:r>
      <w:r w:rsidR="008B135A" w:rsidRPr="00042DB4">
        <w:rPr>
          <w:sz w:val="21"/>
          <w:szCs w:val="21"/>
          <w:lang w:val="sq-AL"/>
        </w:rPr>
        <w:t xml:space="preserve"> të përgatitur këtë informacion;</w:t>
      </w:r>
    </w:p>
    <w:p w:rsidR="00341FB2" w:rsidRPr="00042DB4" w:rsidRDefault="006D067F" w:rsidP="00341FB2">
      <w:pPr>
        <w:pStyle w:val="Paragrafi"/>
        <w:rPr>
          <w:sz w:val="21"/>
          <w:szCs w:val="21"/>
          <w:lang w:val="sq-AL"/>
        </w:rPr>
      </w:pPr>
      <w:r w:rsidRPr="00042DB4">
        <w:rPr>
          <w:sz w:val="21"/>
          <w:szCs w:val="21"/>
          <w:lang w:val="sq-AL"/>
        </w:rPr>
        <w:t xml:space="preserve">c) </w:t>
      </w:r>
      <w:r w:rsidR="008B135A" w:rsidRPr="00042DB4">
        <w:rPr>
          <w:sz w:val="21"/>
          <w:szCs w:val="21"/>
          <w:lang w:val="sq-AL"/>
        </w:rPr>
        <w:t xml:space="preserve">të </w:t>
      </w:r>
      <w:r w:rsidR="00341FB2" w:rsidRPr="00042DB4">
        <w:rPr>
          <w:sz w:val="21"/>
          <w:szCs w:val="21"/>
          <w:lang w:val="sq-AL"/>
        </w:rPr>
        <w:t>trajtojë çdo rregullim midis pasqyrës së pozicionit financiar (bilancit) në datën e raportimit të periudhës krahasuese (d.m.th. pasqyrën e pozicionit financiar që përfshin informacion krahasues sipas PPPK</w:t>
      </w:r>
      <w:r w:rsidR="00535BD6" w:rsidRPr="00042DB4">
        <w:rPr>
          <w:sz w:val="21"/>
          <w:szCs w:val="21"/>
          <w:lang w:val="sq-AL"/>
        </w:rPr>
        <w:t>-</w:t>
      </w:r>
      <w:r w:rsidR="00341FB2" w:rsidRPr="00042DB4">
        <w:rPr>
          <w:sz w:val="21"/>
          <w:szCs w:val="21"/>
          <w:lang w:val="sq-AL"/>
        </w:rPr>
        <w:t>ve të mëparshme) dhe pasqyrës së pozicionit financiar në fillim të periudhës së parë të raportimit sipas SRNF-ve (d.m.th. periudhës së parë që përfshin informacionin, i cili është në pajtim me SNRF 7 dhe SNRF 9) që rrjedh nga një ndryshim në politikën kontabël, dhe të japë informacionet shpjeguese që kërkohen nga paragrafi 28(a)</w:t>
      </w:r>
      <w:r w:rsidR="00535BD6" w:rsidRPr="00042DB4">
        <w:rPr>
          <w:sz w:val="21"/>
          <w:szCs w:val="21"/>
          <w:lang w:val="sq-AL"/>
        </w:rPr>
        <w:t>-</w:t>
      </w:r>
      <w:r w:rsidR="00341FB2" w:rsidRPr="00042DB4">
        <w:rPr>
          <w:sz w:val="21"/>
          <w:szCs w:val="21"/>
          <w:lang w:val="sq-AL"/>
        </w:rPr>
        <w:t>(e) dhe (f)(i) të SNK 8. Paragrafi 28(f)(i) zbatohet vetëm për shumat e paraqitura në pasqyrën e pozicionit financiar në datën e rapo</w:t>
      </w:r>
      <w:r w:rsidR="008B135A" w:rsidRPr="00042DB4">
        <w:rPr>
          <w:sz w:val="21"/>
          <w:szCs w:val="21"/>
          <w:lang w:val="sq-AL"/>
        </w:rPr>
        <w:t>rtimit të periudhës krahasuese;</w:t>
      </w:r>
    </w:p>
    <w:p w:rsidR="00341FB2" w:rsidRPr="00042DB4" w:rsidRDefault="006D067F" w:rsidP="00341FB2">
      <w:pPr>
        <w:pStyle w:val="Paragrafi"/>
        <w:rPr>
          <w:sz w:val="21"/>
          <w:szCs w:val="21"/>
          <w:lang w:val="sq-AL"/>
        </w:rPr>
      </w:pPr>
      <w:r w:rsidRPr="00042DB4">
        <w:rPr>
          <w:sz w:val="21"/>
          <w:szCs w:val="21"/>
          <w:lang w:val="sq-AL"/>
        </w:rPr>
        <w:t xml:space="preserve">d) </w:t>
      </w:r>
      <w:r w:rsidR="008B135A" w:rsidRPr="00042DB4">
        <w:rPr>
          <w:sz w:val="21"/>
          <w:szCs w:val="21"/>
          <w:lang w:val="sq-AL"/>
        </w:rPr>
        <w:t xml:space="preserve">të </w:t>
      </w:r>
      <w:r w:rsidR="00341FB2" w:rsidRPr="00042DB4">
        <w:rPr>
          <w:sz w:val="21"/>
          <w:szCs w:val="21"/>
          <w:lang w:val="sq-AL"/>
        </w:rPr>
        <w:t>zbatojë paragrafin 17(c) të SNK 1 për dhënie informacionesh shpjeguese shtesë nëse pajtueshmëria me kërkesat specifike të SNRF-ve është e pamjaftueshme, për t</w:t>
      </w:r>
      <w:r w:rsidR="00535BD6" w:rsidRPr="00042DB4">
        <w:rPr>
          <w:sz w:val="21"/>
          <w:szCs w:val="21"/>
          <w:lang w:val="sq-AL"/>
        </w:rPr>
        <w:t>’</w:t>
      </w:r>
      <w:r w:rsidR="00341FB2" w:rsidRPr="00042DB4">
        <w:rPr>
          <w:sz w:val="21"/>
          <w:szCs w:val="21"/>
          <w:lang w:val="sq-AL"/>
        </w:rPr>
        <w:t xml:space="preserve">u lejuar përdoruesve të kuptojnë ndikimin e transaksioneve të veçanta, ngjarjeve dhe kushteve të tjera mbi pozicionin dhe performancën financiare të njësisë ekonomike. </w:t>
      </w:r>
    </w:p>
    <w:p w:rsidR="00341FB2" w:rsidRPr="00042DB4" w:rsidRDefault="00341FB2" w:rsidP="00341FB2">
      <w:pPr>
        <w:pStyle w:val="Paragrafi"/>
        <w:rPr>
          <w:sz w:val="21"/>
          <w:szCs w:val="21"/>
          <w:lang w:val="sq-AL"/>
        </w:rPr>
      </w:pPr>
      <w:r w:rsidRPr="00042DB4">
        <w:rPr>
          <w:sz w:val="21"/>
          <w:szCs w:val="21"/>
          <w:lang w:val="sq-AL"/>
        </w:rPr>
        <w:t xml:space="preserve">SNRF 3 Kombinimet e </w:t>
      </w:r>
      <w:r w:rsidR="00535BD6" w:rsidRPr="00042DB4">
        <w:rPr>
          <w:sz w:val="21"/>
          <w:szCs w:val="21"/>
          <w:lang w:val="sq-AL"/>
        </w:rPr>
        <w:t xml:space="preserve">biznesit </w:t>
      </w:r>
    </w:p>
    <w:p w:rsidR="00341FB2" w:rsidRPr="00042DB4" w:rsidRDefault="006D067F" w:rsidP="00341FB2">
      <w:pPr>
        <w:pStyle w:val="Paragrafi"/>
        <w:rPr>
          <w:sz w:val="21"/>
          <w:szCs w:val="21"/>
          <w:lang w:val="sq-AL"/>
        </w:rPr>
      </w:pPr>
      <w:r w:rsidRPr="00042DB4">
        <w:rPr>
          <w:sz w:val="21"/>
          <w:szCs w:val="21"/>
          <w:lang w:val="sq-AL"/>
        </w:rPr>
        <w:t xml:space="preserve">C5 </w:t>
      </w:r>
      <w:r w:rsidR="00341FB2" w:rsidRPr="00042DB4">
        <w:rPr>
          <w:sz w:val="21"/>
          <w:szCs w:val="21"/>
          <w:lang w:val="sq-AL"/>
        </w:rPr>
        <w:t>Paragrafët 16, 42, 53, 56 dhe 58(b) janë ndryshuar si vijon, paragrafi 64A është fshirë dhe është shtuar paragrafi 64D:</w:t>
      </w:r>
    </w:p>
    <w:p w:rsidR="00341FB2" w:rsidRPr="00042DB4" w:rsidRDefault="006D067F" w:rsidP="00341FB2">
      <w:pPr>
        <w:pStyle w:val="Paragrafi"/>
        <w:rPr>
          <w:sz w:val="21"/>
          <w:szCs w:val="21"/>
          <w:lang w:val="sq-AL"/>
        </w:rPr>
      </w:pPr>
      <w:r w:rsidRPr="00042DB4">
        <w:rPr>
          <w:sz w:val="21"/>
          <w:szCs w:val="21"/>
          <w:lang w:val="sq-AL"/>
        </w:rPr>
        <w:t xml:space="preserve">16 </w:t>
      </w:r>
      <w:r w:rsidR="00341FB2" w:rsidRPr="00042DB4">
        <w:rPr>
          <w:sz w:val="21"/>
          <w:szCs w:val="21"/>
          <w:lang w:val="sq-AL"/>
        </w:rPr>
        <w:t>Në disa rrethana, SNRF-të ofrojnë trajtime kontabël të n</w:t>
      </w:r>
      <w:r w:rsidR="008B135A" w:rsidRPr="00042DB4">
        <w:rPr>
          <w:sz w:val="21"/>
          <w:szCs w:val="21"/>
          <w:lang w:val="sq-AL"/>
        </w:rPr>
        <w:t>dryshme në varësi të mënyrës se</w:t>
      </w:r>
      <w:r w:rsidR="00341FB2" w:rsidRPr="00042DB4">
        <w:rPr>
          <w:sz w:val="21"/>
          <w:szCs w:val="21"/>
          <w:lang w:val="sq-AL"/>
        </w:rPr>
        <w:t>si një njësi ekonomike klasifikon ose përcakton një aktiv ose pasiv të caktuar. Shembuj të klasifikimeve ose përcaktimeve që do të bëjë blerësi në bazë të kushteve mbizotëruese në datën e blerjes, përfshijnë por nuk kufizohen vetëm në sa vijon:</w:t>
      </w:r>
    </w:p>
    <w:p w:rsidR="00341FB2" w:rsidRPr="00042DB4" w:rsidRDefault="006D067F" w:rsidP="00341FB2">
      <w:pPr>
        <w:pStyle w:val="Paragrafi"/>
        <w:rPr>
          <w:sz w:val="21"/>
          <w:szCs w:val="21"/>
          <w:lang w:val="sq-AL"/>
        </w:rPr>
      </w:pPr>
      <w:r w:rsidRPr="00042DB4">
        <w:rPr>
          <w:sz w:val="21"/>
          <w:szCs w:val="21"/>
          <w:lang w:val="sq-AL"/>
        </w:rPr>
        <w:t xml:space="preserve">a) </w:t>
      </w:r>
      <w:r w:rsidR="00341FB2" w:rsidRPr="00042DB4">
        <w:rPr>
          <w:sz w:val="21"/>
          <w:szCs w:val="21"/>
          <w:lang w:val="sq-AL"/>
        </w:rPr>
        <w:t xml:space="preserve">klasifikimi i aktiveve ose pasiveve financiare të caktuara si të matura përmes vlerës së drejtë ose me koston e amortizuar në përputhje me SNRF 9 </w:t>
      </w:r>
      <w:r w:rsidR="00DC28C5" w:rsidRPr="00042DB4">
        <w:rPr>
          <w:sz w:val="21"/>
          <w:szCs w:val="21"/>
          <w:lang w:val="sq-AL"/>
        </w:rPr>
        <w:t>“Instrumentet</w:t>
      </w:r>
      <w:r w:rsidR="00341FB2" w:rsidRPr="00042DB4">
        <w:rPr>
          <w:sz w:val="21"/>
          <w:szCs w:val="21"/>
          <w:lang w:val="sq-AL"/>
        </w:rPr>
        <w:t xml:space="preserve"> </w:t>
      </w:r>
      <w:r w:rsidR="00DC28C5" w:rsidRPr="00042DB4">
        <w:rPr>
          <w:sz w:val="21"/>
          <w:szCs w:val="21"/>
          <w:lang w:val="sq-AL"/>
        </w:rPr>
        <w:t>financiare”</w:t>
      </w:r>
      <w:r w:rsidR="00341FB2" w:rsidRPr="00042DB4">
        <w:rPr>
          <w:sz w:val="21"/>
          <w:szCs w:val="21"/>
          <w:lang w:val="sq-AL"/>
        </w:rPr>
        <w:t xml:space="preserve">; </w:t>
      </w:r>
    </w:p>
    <w:p w:rsidR="00341FB2" w:rsidRPr="00042DB4" w:rsidRDefault="006D067F" w:rsidP="00341FB2">
      <w:pPr>
        <w:pStyle w:val="Paragrafi"/>
        <w:rPr>
          <w:sz w:val="21"/>
          <w:szCs w:val="21"/>
          <w:lang w:val="sq-AL"/>
        </w:rPr>
      </w:pPr>
      <w:r w:rsidRPr="00042DB4">
        <w:rPr>
          <w:sz w:val="21"/>
          <w:szCs w:val="21"/>
          <w:lang w:val="sq-AL"/>
        </w:rPr>
        <w:t xml:space="preserve">b) </w:t>
      </w:r>
      <w:r w:rsidR="00341FB2" w:rsidRPr="00042DB4">
        <w:rPr>
          <w:sz w:val="21"/>
          <w:szCs w:val="21"/>
          <w:lang w:val="sq-AL"/>
        </w:rPr>
        <w:t>përcaktimi i një instrumenti derivativ si një instrument mbrojtës në përputhje me SNK 39; dhe</w:t>
      </w:r>
    </w:p>
    <w:p w:rsidR="00341FB2" w:rsidRPr="00042DB4" w:rsidRDefault="006D067F" w:rsidP="00341FB2">
      <w:pPr>
        <w:pStyle w:val="Paragrafi"/>
        <w:rPr>
          <w:sz w:val="21"/>
          <w:szCs w:val="21"/>
          <w:lang w:val="sq-AL"/>
        </w:rPr>
      </w:pPr>
      <w:r w:rsidRPr="00042DB4">
        <w:rPr>
          <w:sz w:val="21"/>
          <w:szCs w:val="21"/>
          <w:lang w:val="sq-AL"/>
        </w:rPr>
        <w:t xml:space="preserve">c) </w:t>
      </w:r>
      <w:r w:rsidR="00341FB2" w:rsidRPr="00042DB4">
        <w:rPr>
          <w:sz w:val="21"/>
          <w:szCs w:val="21"/>
          <w:lang w:val="sq-AL"/>
        </w:rPr>
        <w:t xml:space="preserve">vlerësimi nëse një derivativ i përfshirë duhet të veçohet nga një kontratë bazë në përputhje me SNRF 9 (që është çështje </w:t>
      </w:r>
      <w:r w:rsidR="000237BA" w:rsidRPr="00042DB4">
        <w:rPr>
          <w:sz w:val="21"/>
          <w:szCs w:val="21"/>
          <w:lang w:val="sq-AL"/>
        </w:rPr>
        <w:t>“</w:t>
      </w:r>
      <w:r w:rsidR="00341FB2" w:rsidRPr="00042DB4">
        <w:rPr>
          <w:sz w:val="21"/>
          <w:szCs w:val="21"/>
          <w:lang w:val="sq-AL"/>
        </w:rPr>
        <w:t>klasifikimi</w:t>
      </w:r>
      <w:r w:rsidR="000237BA" w:rsidRPr="00042DB4">
        <w:rPr>
          <w:sz w:val="21"/>
          <w:szCs w:val="21"/>
          <w:lang w:val="sq-AL"/>
        </w:rPr>
        <w:t>”</w:t>
      </w:r>
      <w:r w:rsidR="00341FB2" w:rsidRPr="00042DB4">
        <w:rPr>
          <w:sz w:val="21"/>
          <w:szCs w:val="21"/>
          <w:lang w:val="sq-AL"/>
        </w:rPr>
        <w:t xml:space="preserve"> sipas përdorimit të termit në këtë SNRF).</w:t>
      </w:r>
    </w:p>
    <w:p w:rsidR="00341FB2" w:rsidRPr="00042DB4" w:rsidRDefault="006D067F" w:rsidP="00341FB2">
      <w:pPr>
        <w:pStyle w:val="Paragrafi"/>
        <w:rPr>
          <w:sz w:val="21"/>
          <w:szCs w:val="21"/>
          <w:lang w:val="sq-AL"/>
        </w:rPr>
      </w:pPr>
      <w:r w:rsidRPr="00042DB4">
        <w:rPr>
          <w:sz w:val="21"/>
          <w:szCs w:val="21"/>
          <w:lang w:val="sq-AL"/>
        </w:rPr>
        <w:t xml:space="preserve">42 </w:t>
      </w:r>
      <w:r w:rsidR="00341FB2" w:rsidRPr="00042DB4">
        <w:rPr>
          <w:sz w:val="21"/>
          <w:szCs w:val="21"/>
          <w:lang w:val="sq-AL"/>
        </w:rPr>
        <w:t>Nëse kombinimi i bizneseve është realizuar në faza, blerësi duhet të rimasë interesat e kapitalit të mbajtura më parë te njësia e blerë me vlerën e drejtë në ditën e blerjes dhe të njohë fitimin ose humbjen, nëse ka, në rezultatin e periudhës ose në të ardhurat e tjera gjith</w:t>
      </w:r>
      <w:r w:rsidR="000237BA" w:rsidRPr="00042DB4">
        <w:rPr>
          <w:sz w:val="21"/>
          <w:szCs w:val="21"/>
          <w:lang w:val="sq-AL"/>
        </w:rPr>
        <w:t>ë</w:t>
      </w:r>
      <w:r w:rsidR="00341FB2" w:rsidRPr="00042DB4">
        <w:rPr>
          <w:sz w:val="21"/>
          <w:szCs w:val="21"/>
          <w:lang w:val="sq-AL"/>
        </w:rPr>
        <w:t>përfshirëse</w:t>
      </w:r>
      <w:r w:rsidR="000237BA" w:rsidRPr="00042DB4">
        <w:rPr>
          <w:sz w:val="21"/>
          <w:szCs w:val="21"/>
          <w:lang w:val="sq-AL"/>
        </w:rPr>
        <w:t>,</w:t>
      </w:r>
      <w:r w:rsidR="00341FB2" w:rsidRPr="00042DB4">
        <w:rPr>
          <w:sz w:val="21"/>
          <w:szCs w:val="21"/>
          <w:lang w:val="sq-AL"/>
        </w:rPr>
        <w:t xml:space="preserve"> cilado qoftë më e përshtatshme. Në periudhat raportuese të </w:t>
      </w:r>
      <w:r w:rsidR="000237BA" w:rsidRPr="00042DB4">
        <w:rPr>
          <w:sz w:val="21"/>
          <w:szCs w:val="21"/>
          <w:lang w:val="sq-AL"/>
        </w:rPr>
        <w:t>mëparshme</w:t>
      </w:r>
      <w:r w:rsidR="00341FB2" w:rsidRPr="00042DB4">
        <w:rPr>
          <w:sz w:val="21"/>
          <w:szCs w:val="21"/>
          <w:lang w:val="sq-AL"/>
        </w:rPr>
        <w:t xml:space="preserve"> blerësi mund të ketë njohur ndryshimet në vlerën e</w:t>
      </w:r>
      <w:r w:rsidR="006B764D" w:rsidRPr="00042DB4">
        <w:rPr>
          <w:sz w:val="21"/>
          <w:szCs w:val="21"/>
          <w:lang w:val="sq-AL"/>
        </w:rPr>
        <w:t xml:space="preserve"> </w:t>
      </w:r>
      <w:r w:rsidR="00341FB2" w:rsidRPr="00042DB4">
        <w:rPr>
          <w:sz w:val="21"/>
          <w:szCs w:val="21"/>
          <w:lang w:val="sq-AL"/>
        </w:rPr>
        <w:t xml:space="preserve">interesave të tij te njësia e blerë në të ardhurat e tjera </w:t>
      </w:r>
      <w:r w:rsidR="000237BA" w:rsidRPr="00042DB4">
        <w:rPr>
          <w:sz w:val="21"/>
          <w:szCs w:val="21"/>
          <w:lang w:val="sq-AL"/>
        </w:rPr>
        <w:t>gjithëpërfshirëse</w:t>
      </w:r>
      <w:r w:rsidR="00341FB2" w:rsidRPr="00042DB4">
        <w:rPr>
          <w:sz w:val="21"/>
          <w:szCs w:val="21"/>
          <w:lang w:val="sq-AL"/>
        </w:rPr>
        <w:t xml:space="preserve">. Në këtë rast shuma e njohur në të ardhurat e tjera </w:t>
      </w:r>
      <w:r w:rsidR="000237BA" w:rsidRPr="00042DB4">
        <w:rPr>
          <w:sz w:val="21"/>
          <w:szCs w:val="21"/>
          <w:lang w:val="sq-AL"/>
        </w:rPr>
        <w:t>gjithëpërfshirëse</w:t>
      </w:r>
      <w:r w:rsidR="00341FB2" w:rsidRPr="00042DB4">
        <w:rPr>
          <w:sz w:val="21"/>
          <w:szCs w:val="21"/>
          <w:lang w:val="sq-AL"/>
        </w:rPr>
        <w:t xml:space="preserve"> duhet të njihet mbi të njëjtat baza si në rastin kur blerësi të kishte sistemuar menjëherë interesat e kapitalit të mbajtura më parë.</w:t>
      </w:r>
    </w:p>
    <w:p w:rsidR="00341FB2" w:rsidRPr="00042DB4" w:rsidRDefault="006D067F" w:rsidP="00341FB2">
      <w:pPr>
        <w:pStyle w:val="Paragrafi"/>
        <w:rPr>
          <w:sz w:val="21"/>
          <w:szCs w:val="21"/>
          <w:lang w:val="sq-AL"/>
        </w:rPr>
      </w:pPr>
      <w:bookmarkStart w:id="5" w:name="RTF4634323330353734"/>
      <w:r w:rsidRPr="00042DB4">
        <w:rPr>
          <w:sz w:val="21"/>
          <w:szCs w:val="21"/>
          <w:lang w:val="sq-AL"/>
        </w:rPr>
        <w:t xml:space="preserve">53 </w:t>
      </w:r>
      <w:r w:rsidR="00341FB2" w:rsidRPr="00042DB4">
        <w:rPr>
          <w:sz w:val="21"/>
          <w:szCs w:val="21"/>
          <w:lang w:val="sq-AL"/>
        </w:rPr>
        <w:t>Kostot që lidhen me blerjen janë kostot që kryen blerësi gjatë realizimit të kombinimit të biznesit</w:t>
      </w:r>
      <w:bookmarkEnd w:id="5"/>
      <w:r w:rsidR="00341FB2" w:rsidRPr="00042DB4">
        <w:rPr>
          <w:sz w:val="21"/>
          <w:szCs w:val="21"/>
          <w:lang w:val="sq-AL"/>
        </w:rPr>
        <w:t xml:space="preserve">. Këto kosto përfshijnë komisionet e ndërmjetësit; të këshillimit, ligjore, kontabël, të vlerësimit dhe komisione të tjera profesionale; kosto të përgjithshme administrimi, përfshirë kostot e mbajtjes së një departamenti të brendshëm blerjeje dhe kostot e </w:t>
      </w:r>
      <w:r w:rsidR="000237BA" w:rsidRPr="00042DB4">
        <w:rPr>
          <w:sz w:val="21"/>
          <w:szCs w:val="21"/>
          <w:lang w:val="sq-AL"/>
        </w:rPr>
        <w:t>regjistrimit</w:t>
      </w:r>
      <w:r w:rsidR="00341FB2" w:rsidRPr="00042DB4">
        <w:rPr>
          <w:sz w:val="21"/>
          <w:szCs w:val="21"/>
          <w:lang w:val="sq-AL"/>
        </w:rPr>
        <w:t xml:space="preserve"> dhe të emetimit të letrave me vlerë të borxhit dhe të kapitalit. Blerësi do t’i trajtojë kostot që lidhen me blerjen si shpenzime të periudhave gjatë </w:t>
      </w:r>
      <w:r w:rsidR="008B135A" w:rsidRPr="00042DB4">
        <w:rPr>
          <w:sz w:val="21"/>
          <w:szCs w:val="21"/>
          <w:lang w:val="sq-AL"/>
        </w:rPr>
        <w:t xml:space="preserve">të </w:t>
      </w:r>
      <w:r w:rsidR="00341FB2" w:rsidRPr="00042DB4">
        <w:rPr>
          <w:sz w:val="21"/>
          <w:szCs w:val="21"/>
          <w:lang w:val="sq-AL"/>
        </w:rPr>
        <w:t xml:space="preserve">cilave janë realizuar kostot dhe janë marrë shërbimet, me një përjashtim. Kostot e emetimit të letrave me vlerë të borxhit ose të kapitalit do të njihen në përputhje me SNK 32 dhe SNRF 9. </w:t>
      </w:r>
    </w:p>
    <w:p w:rsidR="00341FB2" w:rsidRPr="00042DB4" w:rsidRDefault="006D067F" w:rsidP="00341FB2">
      <w:pPr>
        <w:pStyle w:val="Paragrafi"/>
        <w:rPr>
          <w:sz w:val="21"/>
          <w:szCs w:val="21"/>
          <w:lang w:val="sq-AL"/>
        </w:rPr>
      </w:pPr>
      <w:bookmarkStart w:id="6" w:name="RTF4634323330363032"/>
      <w:r w:rsidRPr="00042DB4">
        <w:rPr>
          <w:sz w:val="21"/>
          <w:szCs w:val="21"/>
          <w:lang w:val="sq-AL"/>
        </w:rPr>
        <w:t xml:space="preserve">56 </w:t>
      </w:r>
      <w:r w:rsidR="00341FB2" w:rsidRPr="00042DB4">
        <w:rPr>
          <w:sz w:val="21"/>
          <w:szCs w:val="21"/>
          <w:lang w:val="sq-AL"/>
        </w:rPr>
        <w:t>Pas njohjes fillestare dhe derisa pasivi të shlyhet, fshihet ose skadojë, blerësi do të masë një pasiv të kushtëzuar të njohur në një kombinim biznesi me vlerën më të madhe</w:t>
      </w:r>
      <w:bookmarkEnd w:id="6"/>
      <w:r w:rsidR="00341FB2" w:rsidRPr="00042DB4">
        <w:rPr>
          <w:sz w:val="21"/>
          <w:szCs w:val="21"/>
          <w:lang w:val="sq-AL"/>
        </w:rPr>
        <w:t>:</w:t>
      </w:r>
    </w:p>
    <w:p w:rsidR="00341FB2" w:rsidRPr="00042DB4" w:rsidRDefault="006D067F" w:rsidP="00341FB2">
      <w:pPr>
        <w:pStyle w:val="Paragrafi"/>
        <w:rPr>
          <w:sz w:val="21"/>
          <w:szCs w:val="21"/>
          <w:lang w:val="sq-AL"/>
        </w:rPr>
      </w:pPr>
      <w:r w:rsidRPr="00042DB4">
        <w:rPr>
          <w:sz w:val="21"/>
          <w:szCs w:val="21"/>
          <w:lang w:val="sq-AL"/>
        </w:rPr>
        <w:t xml:space="preserve">a) </w:t>
      </w:r>
      <w:r w:rsidR="008B135A" w:rsidRPr="00042DB4">
        <w:rPr>
          <w:sz w:val="21"/>
          <w:szCs w:val="21"/>
          <w:lang w:val="sq-AL"/>
        </w:rPr>
        <w:t xml:space="preserve">të </w:t>
      </w:r>
      <w:r w:rsidR="00341FB2" w:rsidRPr="00042DB4">
        <w:rPr>
          <w:sz w:val="21"/>
          <w:szCs w:val="21"/>
          <w:lang w:val="sq-AL"/>
        </w:rPr>
        <w:t xml:space="preserve">shumës që do të njihej sipas SNK 37; dhe </w:t>
      </w:r>
    </w:p>
    <w:p w:rsidR="00341FB2" w:rsidRPr="00042DB4" w:rsidRDefault="006D067F" w:rsidP="00341FB2">
      <w:pPr>
        <w:pStyle w:val="Paragrafi"/>
        <w:rPr>
          <w:sz w:val="21"/>
          <w:szCs w:val="21"/>
          <w:lang w:val="sq-AL"/>
        </w:rPr>
      </w:pPr>
      <w:r w:rsidRPr="00042DB4">
        <w:rPr>
          <w:sz w:val="21"/>
          <w:szCs w:val="21"/>
          <w:lang w:val="sq-AL"/>
        </w:rPr>
        <w:t xml:space="preserve">b) </w:t>
      </w:r>
      <w:r w:rsidR="008B135A" w:rsidRPr="00042DB4">
        <w:rPr>
          <w:sz w:val="21"/>
          <w:szCs w:val="21"/>
          <w:lang w:val="sq-AL"/>
        </w:rPr>
        <w:t xml:space="preserve">të </w:t>
      </w:r>
      <w:r w:rsidR="00341FB2" w:rsidRPr="00042DB4">
        <w:rPr>
          <w:sz w:val="21"/>
          <w:szCs w:val="21"/>
          <w:lang w:val="sq-AL"/>
        </w:rPr>
        <w:t xml:space="preserve">shumës që do të njihej fillimisht minus, nëse duhet, amortizimin e akumuluar të njohur në përputhje me SNK 18 </w:t>
      </w:r>
      <w:r w:rsidR="00BF4519" w:rsidRPr="00042DB4">
        <w:rPr>
          <w:sz w:val="21"/>
          <w:szCs w:val="21"/>
          <w:lang w:val="sq-AL"/>
        </w:rPr>
        <w:t>“</w:t>
      </w:r>
      <w:r w:rsidR="00341FB2" w:rsidRPr="00042DB4">
        <w:rPr>
          <w:sz w:val="21"/>
          <w:szCs w:val="21"/>
          <w:lang w:val="sq-AL"/>
        </w:rPr>
        <w:t xml:space="preserve">Të </w:t>
      </w:r>
      <w:r w:rsidR="00BF4519" w:rsidRPr="00042DB4">
        <w:rPr>
          <w:sz w:val="21"/>
          <w:szCs w:val="21"/>
          <w:lang w:val="sq-AL"/>
        </w:rPr>
        <w:t>ardhurat”</w:t>
      </w:r>
      <w:r w:rsidR="00341FB2" w:rsidRPr="00042DB4">
        <w:rPr>
          <w:sz w:val="21"/>
          <w:szCs w:val="21"/>
          <w:lang w:val="sq-AL"/>
        </w:rPr>
        <w:t>.</w:t>
      </w:r>
    </w:p>
    <w:p w:rsidR="00341FB2" w:rsidRPr="00042DB4" w:rsidRDefault="00341FB2" w:rsidP="00341FB2">
      <w:pPr>
        <w:pStyle w:val="Paragrafi"/>
        <w:rPr>
          <w:sz w:val="21"/>
          <w:szCs w:val="21"/>
          <w:lang w:val="sq-AL"/>
        </w:rPr>
      </w:pPr>
      <w:r w:rsidRPr="00042DB4">
        <w:rPr>
          <w:sz w:val="21"/>
          <w:szCs w:val="21"/>
          <w:lang w:val="sq-AL"/>
        </w:rPr>
        <w:t>Kjo kërkesë nuk zbatohet për kontratat që trajtohen në përputhje me SNRF 9.</w:t>
      </w:r>
    </w:p>
    <w:p w:rsidR="00341FB2" w:rsidRPr="00042DB4" w:rsidRDefault="006D067F" w:rsidP="00341FB2">
      <w:pPr>
        <w:pStyle w:val="Paragrafi"/>
        <w:rPr>
          <w:sz w:val="21"/>
          <w:szCs w:val="21"/>
          <w:lang w:val="sq-AL"/>
        </w:rPr>
      </w:pPr>
      <w:r w:rsidRPr="00042DB4">
        <w:rPr>
          <w:sz w:val="21"/>
          <w:szCs w:val="21"/>
          <w:lang w:val="sq-AL"/>
        </w:rPr>
        <w:t xml:space="preserve">58 </w:t>
      </w:r>
      <w:r w:rsidR="00341FB2" w:rsidRPr="00042DB4">
        <w:rPr>
          <w:sz w:val="21"/>
          <w:szCs w:val="21"/>
          <w:lang w:val="sq-AL"/>
        </w:rPr>
        <w:t>Disa ndryshime …</w:t>
      </w:r>
    </w:p>
    <w:p w:rsidR="00341FB2" w:rsidRPr="00042DB4" w:rsidRDefault="00B03512" w:rsidP="00341FB2">
      <w:pPr>
        <w:pStyle w:val="Paragrafi"/>
        <w:rPr>
          <w:sz w:val="21"/>
          <w:szCs w:val="21"/>
          <w:lang w:val="sq-AL"/>
        </w:rPr>
      </w:pPr>
      <w:r w:rsidRPr="00042DB4">
        <w:rPr>
          <w:sz w:val="21"/>
          <w:szCs w:val="21"/>
          <w:lang w:val="sq-AL"/>
        </w:rPr>
        <w:t xml:space="preserve">b) </w:t>
      </w:r>
      <w:r w:rsidR="00341FB2" w:rsidRPr="00042DB4">
        <w:rPr>
          <w:sz w:val="21"/>
          <w:szCs w:val="21"/>
          <w:lang w:val="sq-AL"/>
        </w:rPr>
        <w:t xml:space="preserve">Shuma e kushtëzuar e klasifikuar si një aktiv ose pasiv që: </w:t>
      </w:r>
    </w:p>
    <w:p w:rsidR="00341FB2" w:rsidRPr="00042DB4" w:rsidRDefault="008B135A" w:rsidP="00341FB2">
      <w:pPr>
        <w:pStyle w:val="Paragrafi"/>
        <w:rPr>
          <w:sz w:val="21"/>
          <w:szCs w:val="21"/>
          <w:lang w:val="sq-AL"/>
        </w:rPr>
      </w:pPr>
      <w:r w:rsidRPr="00042DB4">
        <w:rPr>
          <w:sz w:val="21"/>
          <w:szCs w:val="21"/>
          <w:lang w:val="sq-AL"/>
        </w:rPr>
        <w:t xml:space="preserve"> </w:t>
      </w:r>
      <w:r w:rsidR="006D067F" w:rsidRPr="00042DB4">
        <w:rPr>
          <w:sz w:val="21"/>
          <w:szCs w:val="21"/>
          <w:lang w:val="sq-AL"/>
        </w:rPr>
        <w:t xml:space="preserve">i) </w:t>
      </w:r>
      <w:r w:rsidR="00341FB2" w:rsidRPr="00042DB4">
        <w:rPr>
          <w:sz w:val="21"/>
          <w:szCs w:val="21"/>
          <w:lang w:val="sq-AL"/>
        </w:rPr>
        <w:t xml:space="preserve">është një instrument financiar dhe është brenda objektit të SNRF 9, do të matet me vlerën e drejtë, dhe çdo fitim ose humbje që do të rezultojë do të njihet në rezultatin e periudhës ose në të ardhurat e tjera </w:t>
      </w:r>
      <w:r w:rsidR="00BA286E" w:rsidRPr="00042DB4">
        <w:rPr>
          <w:sz w:val="21"/>
          <w:szCs w:val="21"/>
          <w:lang w:val="sq-AL"/>
        </w:rPr>
        <w:t>gjithëpërfshirëse</w:t>
      </w:r>
      <w:r w:rsidR="00341FB2" w:rsidRPr="00042DB4">
        <w:rPr>
          <w:sz w:val="21"/>
          <w:szCs w:val="21"/>
          <w:lang w:val="sq-AL"/>
        </w:rPr>
        <w:t>, në përputhje me SNR</w:t>
      </w:r>
      <w:r w:rsidRPr="00042DB4">
        <w:rPr>
          <w:sz w:val="21"/>
          <w:szCs w:val="21"/>
          <w:lang w:val="sq-AL"/>
        </w:rPr>
        <w:t>F 9;</w:t>
      </w:r>
    </w:p>
    <w:p w:rsidR="00341FB2" w:rsidRPr="00042DB4" w:rsidRDefault="006D067F" w:rsidP="00341FB2">
      <w:pPr>
        <w:pStyle w:val="Paragrafi"/>
        <w:rPr>
          <w:sz w:val="21"/>
          <w:szCs w:val="21"/>
          <w:lang w:val="sq-AL"/>
        </w:rPr>
      </w:pPr>
      <w:r w:rsidRPr="00042DB4">
        <w:rPr>
          <w:sz w:val="21"/>
          <w:szCs w:val="21"/>
          <w:lang w:val="sq-AL"/>
        </w:rPr>
        <w:t xml:space="preserve">ii) </w:t>
      </w:r>
      <w:r w:rsidR="00341FB2" w:rsidRPr="00042DB4">
        <w:rPr>
          <w:sz w:val="21"/>
          <w:szCs w:val="21"/>
          <w:lang w:val="sq-AL"/>
        </w:rPr>
        <w:t>nuk është brenda objektit të SNRF 9, do të trajtohet në përputhje me SNK 37 ose SNRF-të e tjera sipas rastit</w:t>
      </w:r>
      <w:r w:rsidR="008B135A" w:rsidRPr="00042DB4">
        <w:rPr>
          <w:sz w:val="21"/>
          <w:szCs w:val="21"/>
          <w:lang w:val="sq-AL"/>
        </w:rPr>
        <w:t>.</w:t>
      </w:r>
    </w:p>
    <w:p w:rsidR="003E680D" w:rsidRDefault="003E680D" w:rsidP="00341FB2">
      <w:pPr>
        <w:pStyle w:val="Paragrafi"/>
        <w:rPr>
          <w:sz w:val="21"/>
          <w:szCs w:val="21"/>
          <w:lang w:val="sq-AL"/>
        </w:rPr>
      </w:pPr>
    </w:p>
    <w:p w:rsidR="003E680D" w:rsidRDefault="003E680D" w:rsidP="00341FB2">
      <w:pPr>
        <w:pStyle w:val="Paragrafi"/>
        <w:rPr>
          <w:sz w:val="21"/>
          <w:szCs w:val="21"/>
          <w:lang w:val="sq-AL"/>
        </w:rPr>
      </w:pPr>
    </w:p>
    <w:p w:rsidR="00341FB2" w:rsidRPr="00042DB4" w:rsidRDefault="006D067F" w:rsidP="00341FB2">
      <w:pPr>
        <w:pStyle w:val="Paragrafi"/>
        <w:rPr>
          <w:sz w:val="21"/>
          <w:szCs w:val="21"/>
          <w:lang w:val="sq-AL"/>
        </w:rPr>
      </w:pPr>
      <w:r w:rsidRPr="00042DB4">
        <w:rPr>
          <w:sz w:val="21"/>
          <w:szCs w:val="21"/>
          <w:lang w:val="sq-AL"/>
        </w:rPr>
        <w:t xml:space="preserve">64A </w:t>
      </w:r>
      <w:r w:rsidR="00341FB2" w:rsidRPr="00042DB4">
        <w:rPr>
          <w:sz w:val="21"/>
          <w:szCs w:val="21"/>
          <w:lang w:val="sq-AL"/>
        </w:rPr>
        <w:t xml:space="preserve">[Fshirë] </w:t>
      </w:r>
    </w:p>
    <w:p w:rsidR="00341FB2" w:rsidRPr="00042DB4" w:rsidRDefault="006D067F" w:rsidP="00341FB2">
      <w:pPr>
        <w:pStyle w:val="Paragrafi"/>
        <w:rPr>
          <w:sz w:val="21"/>
          <w:szCs w:val="21"/>
          <w:lang w:val="sq-AL"/>
        </w:rPr>
      </w:pPr>
      <w:r w:rsidRPr="00042DB4">
        <w:rPr>
          <w:sz w:val="21"/>
          <w:szCs w:val="21"/>
          <w:lang w:val="sq-AL"/>
        </w:rPr>
        <w:t xml:space="preserve">64D </w:t>
      </w:r>
      <w:r w:rsidR="00341FB2" w:rsidRPr="00042DB4">
        <w:rPr>
          <w:sz w:val="21"/>
          <w:szCs w:val="21"/>
          <w:lang w:val="sq-AL"/>
        </w:rPr>
        <w:t xml:space="preserve">SNRF 9 </w:t>
      </w:r>
      <w:r w:rsidR="00BA286E" w:rsidRPr="00042DB4">
        <w:rPr>
          <w:sz w:val="21"/>
          <w:szCs w:val="21"/>
          <w:lang w:val="sq-AL"/>
        </w:rPr>
        <w:t>“Instrumentet</w:t>
      </w:r>
      <w:r w:rsidR="00341FB2" w:rsidRPr="00042DB4">
        <w:rPr>
          <w:sz w:val="21"/>
          <w:szCs w:val="21"/>
          <w:lang w:val="sq-AL"/>
        </w:rPr>
        <w:t xml:space="preserve"> </w:t>
      </w:r>
      <w:r w:rsidR="00BA286E" w:rsidRPr="00042DB4">
        <w:rPr>
          <w:sz w:val="21"/>
          <w:szCs w:val="21"/>
          <w:lang w:val="sq-AL"/>
        </w:rPr>
        <w:t>financiare”</w:t>
      </w:r>
      <w:r w:rsidR="00341FB2" w:rsidRPr="00042DB4">
        <w:rPr>
          <w:sz w:val="21"/>
          <w:szCs w:val="21"/>
          <w:lang w:val="sq-AL"/>
        </w:rPr>
        <w:t xml:space="preserve">, i nxjerrë në </w:t>
      </w:r>
      <w:r w:rsidR="00BA286E" w:rsidRPr="00042DB4">
        <w:rPr>
          <w:sz w:val="21"/>
          <w:szCs w:val="21"/>
          <w:lang w:val="sq-AL"/>
        </w:rPr>
        <w:t xml:space="preserve">tetor </w:t>
      </w:r>
      <w:r w:rsidR="00341FB2" w:rsidRPr="00042DB4">
        <w:rPr>
          <w:sz w:val="21"/>
          <w:szCs w:val="21"/>
          <w:lang w:val="sq-AL"/>
        </w:rPr>
        <w:t xml:space="preserve">2010, ndryshoi paragrafët 16, 42, 53, 56 dhe 58(b) dhe fshiu paragrafin 64A. Nëse zbaton SNRF 9, të nxjerrë në </w:t>
      </w:r>
      <w:r w:rsidR="00BA286E" w:rsidRPr="00042DB4">
        <w:rPr>
          <w:sz w:val="21"/>
          <w:szCs w:val="21"/>
          <w:lang w:val="sq-AL"/>
        </w:rPr>
        <w:t xml:space="preserve">tetor </w:t>
      </w:r>
      <w:r w:rsidR="00341FB2" w:rsidRPr="00042DB4">
        <w:rPr>
          <w:sz w:val="21"/>
          <w:szCs w:val="21"/>
          <w:lang w:val="sq-AL"/>
        </w:rPr>
        <w:t>2010, njësia ekonomike duhet të zbatojë këto ndryshime.</w:t>
      </w:r>
      <w:r w:rsidR="006B764D" w:rsidRPr="00042DB4">
        <w:rPr>
          <w:sz w:val="21"/>
          <w:szCs w:val="21"/>
          <w:lang w:val="sq-AL"/>
        </w:rPr>
        <w:t xml:space="preserve"> </w:t>
      </w:r>
    </w:p>
    <w:p w:rsidR="00341FB2" w:rsidRPr="00042DB4" w:rsidRDefault="00341FB2" w:rsidP="00341FB2">
      <w:pPr>
        <w:pStyle w:val="Paragrafi"/>
        <w:rPr>
          <w:sz w:val="21"/>
          <w:szCs w:val="21"/>
          <w:lang w:val="sq-AL"/>
        </w:rPr>
      </w:pPr>
      <w:r w:rsidRPr="00042DB4">
        <w:rPr>
          <w:sz w:val="21"/>
          <w:szCs w:val="21"/>
          <w:lang w:val="sq-AL"/>
        </w:rPr>
        <w:t xml:space="preserve">SNRF 4 Kontratat e </w:t>
      </w:r>
      <w:r w:rsidR="00BA286E" w:rsidRPr="00042DB4">
        <w:rPr>
          <w:sz w:val="21"/>
          <w:szCs w:val="21"/>
          <w:lang w:val="sq-AL"/>
        </w:rPr>
        <w:t xml:space="preserve">sigurimit </w:t>
      </w:r>
    </w:p>
    <w:p w:rsidR="00341FB2" w:rsidRPr="00042DB4" w:rsidRDefault="006D067F" w:rsidP="00341FB2">
      <w:pPr>
        <w:pStyle w:val="Paragrafi"/>
        <w:rPr>
          <w:sz w:val="21"/>
          <w:szCs w:val="21"/>
          <w:lang w:val="sq-AL"/>
        </w:rPr>
      </w:pPr>
      <w:r w:rsidRPr="00042DB4">
        <w:rPr>
          <w:sz w:val="21"/>
          <w:szCs w:val="21"/>
          <w:lang w:val="sq-AL"/>
        </w:rPr>
        <w:t xml:space="preserve">C6 </w:t>
      </w:r>
      <w:r w:rsidR="00341FB2" w:rsidRPr="00042DB4">
        <w:rPr>
          <w:sz w:val="21"/>
          <w:szCs w:val="21"/>
          <w:lang w:val="sq-AL"/>
        </w:rPr>
        <w:t>[Jo i zbatueshëm për Standardin]</w:t>
      </w:r>
    </w:p>
    <w:p w:rsidR="00341FB2" w:rsidRPr="00042DB4" w:rsidRDefault="006D067F" w:rsidP="00341FB2">
      <w:pPr>
        <w:pStyle w:val="Paragrafi"/>
        <w:rPr>
          <w:sz w:val="21"/>
          <w:szCs w:val="21"/>
          <w:lang w:val="sq-AL"/>
        </w:rPr>
      </w:pPr>
      <w:r w:rsidRPr="00042DB4">
        <w:rPr>
          <w:sz w:val="21"/>
          <w:szCs w:val="21"/>
          <w:lang w:val="sq-AL"/>
        </w:rPr>
        <w:t xml:space="preserve">C7 </w:t>
      </w:r>
      <w:r w:rsidR="00341FB2" w:rsidRPr="00042DB4">
        <w:rPr>
          <w:sz w:val="21"/>
          <w:szCs w:val="21"/>
          <w:lang w:val="sq-AL"/>
        </w:rPr>
        <w:t>Paragrafët 3, 4(d), 7, 8, 12, 34(d), 35 dhe 45 janë ndryshuar si vijon, paragrafi 41C është fshirë dhe është shtuar paragrafi 41D:</w:t>
      </w:r>
    </w:p>
    <w:p w:rsidR="00341FB2" w:rsidRPr="00042DB4" w:rsidRDefault="006D067F" w:rsidP="00341FB2">
      <w:pPr>
        <w:pStyle w:val="Paragrafi"/>
        <w:rPr>
          <w:sz w:val="21"/>
          <w:szCs w:val="21"/>
          <w:lang w:val="sq-AL"/>
        </w:rPr>
      </w:pPr>
      <w:r w:rsidRPr="00042DB4">
        <w:rPr>
          <w:sz w:val="21"/>
          <w:szCs w:val="21"/>
          <w:lang w:val="sq-AL"/>
        </w:rPr>
        <w:t xml:space="preserve">3 </w:t>
      </w:r>
      <w:r w:rsidR="00341FB2" w:rsidRPr="00042DB4">
        <w:rPr>
          <w:sz w:val="21"/>
          <w:szCs w:val="21"/>
          <w:lang w:val="sq-AL"/>
        </w:rPr>
        <w:t xml:space="preserve">Ky SNRF nuk trajton aspekte të tjera të kontabilitetit për siguruesit, të tilla si kontabiliteti për aktivet financiare të mbajtura nga siguruesit dhe pasivet financiare të emetuara nga siguruesit (shih SNK 32 </w:t>
      </w:r>
      <w:r w:rsidR="00BA286E" w:rsidRPr="00042DB4">
        <w:rPr>
          <w:sz w:val="21"/>
          <w:szCs w:val="21"/>
          <w:lang w:val="sq-AL"/>
        </w:rPr>
        <w:t>“Instrumentet</w:t>
      </w:r>
      <w:r w:rsidR="00341FB2" w:rsidRPr="00042DB4">
        <w:rPr>
          <w:sz w:val="21"/>
          <w:szCs w:val="21"/>
          <w:lang w:val="sq-AL"/>
        </w:rPr>
        <w:t xml:space="preserve"> </w:t>
      </w:r>
      <w:r w:rsidR="00BA286E" w:rsidRPr="00042DB4">
        <w:rPr>
          <w:sz w:val="21"/>
          <w:szCs w:val="21"/>
          <w:lang w:val="sq-AL"/>
        </w:rPr>
        <w:t>financiare”</w:t>
      </w:r>
      <w:r w:rsidR="00341FB2" w:rsidRPr="00042DB4">
        <w:rPr>
          <w:sz w:val="21"/>
          <w:szCs w:val="21"/>
          <w:lang w:val="sq-AL"/>
        </w:rPr>
        <w:t xml:space="preserve">: Paraqitja, SNK 39 </w:t>
      </w:r>
      <w:r w:rsidR="00BA286E" w:rsidRPr="00042DB4">
        <w:rPr>
          <w:sz w:val="21"/>
          <w:szCs w:val="21"/>
          <w:lang w:val="sq-AL"/>
        </w:rPr>
        <w:t>“Instrumentet</w:t>
      </w:r>
      <w:r w:rsidR="00341FB2" w:rsidRPr="00042DB4">
        <w:rPr>
          <w:sz w:val="21"/>
          <w:szCs w:val="21"/>
          <w:lang w:val="sq-AL"/>
        </w:rPr>
        <w:t xml:space="preserve"> </w:t>
      </w:r>
      <w:r w:rsidR="00BA286E" w:rsidRPr="00042DB4">
        <w:rPr>
          <w:sz w:val="21"/>
          <w:szCs w:val="21"/>
          <w:lang w:val="sq-AL"/>
        </w:rPr>
        <w:t>financiare”</w:t>
      </w:r>
      <w:r w:rsidR="00341FB2" w:rsidRPr="00042DB4">
        <w:rPr>
          <w:sz w:val="21"/>
          <w:szCs w:val="21"/>
          <w:lang w:val="sq-AL"/>
        </w:rPr>
        <w:t xml:space="preserve">: Njohja dhe Matja, SNRF 7 dhe SNRF 9 </w:t>
      </w:r>
      <w:r w:rsidR="00BA286E" w:rsidRPr="00042DB4">
        <w:rPr>
          <w:sz w:val="21"/>
          <w:szCs w:val="21"/>
          <w:lang w:val="sq-AL"/>
        </w:rPr>
        <w:t>“Instrumentet</w:t>
      </w:r>
      <w:r w:rsidR="00341FB2" w:rsidRPr="00042DB4">
        <w:rPr>
          <w:sz w:val="21"/>
          <w:szCs w:val="21"/>
          <w:lang w:val="sq-AL"/>
        </w:rPr>
        <w:t xml:space="preserve"> </w:t>
      </w:r>
      <w:r w:rsidR="00BA286E" w:rsidRPr="00042DB4">
        <w:rPr>
          <w:sz w:val="21"/>
          <w:szCs w:val="21"/>
          <w:lang w:val="sq-AL"/>
        </w:rPr>
        <w:t>financiare</w:t>
      </w:r>
      <w:r w:rsidR="00A17A0E" w:rsidRPr="00042DB4">
        <w:rPr>
          <w:sz w:val="21"/>
          <w:szCs w:val="21"/>
          <w:lang w:val="sq-AL"/>
        </w:rPr>
        <w:t>”</w:t>
      </w:r>
      <w:r w:rsidR="00341FB2" w:rsidRPr="00042DB4">
        <w:rPr>
          <w:sz w:val="21"/>
          <w:szCs w:val="21"/>
          <w:lang w:val="sq-AL"/>
        </w:rPr>
        <w:t>), me përjashtim të dispozitave kalimtare në paragrafin 45.</w:t>
      </w:r>
    </w:p>
    <w:p w:rsidR="00341FB2" w:rsidRPr="00042DB4" w:rsidRDefault="006D067F" w:rsidP="00341FB2">
      <w:pPr>
        <w:pStyle w:val="Paragrafi"/>
        <w:rPr>
          <w:sz w:val="21"/>
          <w:szCs w:val="21"/>
          <w:lang w:val="sq-AL"/>
        </w:rPr>
      </w:pPr>
      <w:r w:rsidRPr="00042DB4">
        <w:rPr>
          <w:sz w:val="21"/>
          <w:szCs w:val="21"/>
          <w:lang w:val="sq-AL"/>
        </w:rPr>
        <w:t xml:space="preserve">4 </w:t>
      </w:r>
      <w:r w:rsidR="00341FB2" w:rsidRPr="00042DB4">
        <w:rPr>
          <w:sz w:val="21"/>
          <w:szCs w:val="21"/>
          <w:lang w:val="sq-AL"/>
        </w:rPr>
        <w:t xml:space="preserve">Një njësi ekonomike nuk do të zbatojë këtë SNRF për: </w:t>
      </w:r>
    </w:p>
    <w:p w:rsidR="00341FB2" w:rsidRPr="00042DB4" w:rsidRDefault="006D067F" w:rsidP="00341FB2">
      <w:pPr>
        <w:pStyle w:val="Paragrafi"/>
        <w:rPr>
          <w:sz w:val="21"/>
          <w:szCs w:val="21"/>
          <w:lang w:val="sq-AL"/>
        </w:rPr>
      </w:pPr>
      <w:r w:rsidRPr="00042DB4">
        <w:rPr>
          <w:sz w:val="21"/>
          <w:szCs w:val="21"/>
          <w:lang w:val="sq-AL"/>
        </w:rPr>
        <w:t xml:space="preserve">a) </w:t>
      </w:r>
      <w:r w:rsidR="00341FB2" w:rsidRPr="00042DB4">
        <w:rPr>
          <w:sz w:val="21"/>
          <w:szCs w:val="21"/>
          <w:lang w:val="sq-AL"/>
        </w:rPr>
        <w:t>…</w:t>
      </w:r>
    </w:p>
    <w:p w:rsidR="00341FB2" w:rsidRPr="00042DB4" w:rsidRDefault="006D067F" w:rsidP="00341FB2">
      <w:pPr>
        <w:pStyle w:val="Paragrafi"/>
        <w:rPr>
          <w:sz w:val="21"/>
          <w:szCs w:val="21"/>
          <w:lang w:val="sq-AL"/>
        </w:rPr>
      </w:pPr>
      <w:r w:rsidRPr="00042DB4">
        <w:rPr>
          <w:sz w:val="21"/>
          <w:szCs w:val="21"/>
          <w:lang w:val="sq-AL"/>
        </w:rPr>
        <w:t xml:space="preserve">d) </w:t>
      </w:r>
      <w:r w:rsidR="00341FB2" w:rsidRPr="00042DB4">
        <w:rPr>
          <w:sz w:val="21"/>
          <w:szCs w:val="21"/>
          <w:lang w:val="sq-AL"/>
        </w:rPr>
        <w:t>kontratat e garancisë financiare me përjashtim të rastit kur emetuesi ka shprehur qartë se i sheh kontrata të tilla si kontrata sigurimi dhe ka përdorur trajtime kontabël të zbatueshme për kontratat e sigurimit. Në këtë rast emetuesi mund të zgjedhë të përdorë ose SNK 32, SNRF 7 dhe SNRF 9 ose këtë SNRF për të tilla kontrata të garancisë financiare. Emetuesi mund të zgjedhë kontratë pas kontrate por zgjedhja për secilën kontratë është e parevokueshme.</w:t>
      </w:r>
    </w:p>
    <w:p w:rsidR="00341FB2" w:rsidRPr="00042DB4" w:rsidRDefault="006D067F" w:rsidP="00341FB2">
      <w:pPr>
        <w:pStyle w:val="Paragrafi"/>
        <w:rPr>
          <w:sz w:val="21"/>
          <w:szCs w:val="21"/>
          <w:lang w:val="sq-AL"/>
        </w:rPr>
      </w:pPr>
      <w:r w:rsidRPr="00042DB4">
        <w:rPr>
          <w:sz w:val="21"/>
          <w:szCs w:val="21"/>
          <w:lang w:val="sq-AL"/>
        </w:rPr>
        <w:t xml:space="preserve">e) </w:t>
      </w:r>
      <w:r w:rsidR="00341FB2" w:rsidRPr="00042DB4">
        <w:rPr>
          <w:sz w:val="21"/>
          <w:szCs w:val="21"/>
          <w:lang w:val="sq-AL"/>
        </w:rPr>
        <w:t>…</w:t>
      </w:r>
    </w:p>
    <w:p w:rsidR="00341FB2" w:rsidRPr="00042DB4" w:rsidRDefault="006D067F" w:rsidP="00341FB2">
      <w:pPr>
        <w:pStyle w:val="Paragrafi"/>
        <w:rPr>
          <w:sz w:val="21"/>
          <w:szCs w:val="21"/>
          <w:lang w:val="sq-AL"/>
        </w:rPr>
      </w:pPr>
      <w:r w:rsidRPr="00042DB4">
        <w:rPr>
          <w:sz w:val="21"/>
          <w:szCs w:val="21"/>
          <w:lang w:val="sq-AL"/>
        </w:rPr>
        <w:t xml:space="preserve">7 </w:t>
      </w:r>
      <w:r w:rsidR="00341FB2" w:rsidRPr="00042DB4">
        <w:rPr>
          <w:sz w:val="21"/>
          <w:szCs w:val="21"/>
          <w:lang w:val="sq-AL"/>
        </w:rPr>
        <w:t>SNRF 9 kërkon që një njësi ekonomike të veçojë disa derivativë të përfshirë nga kontrata e tyre bazë, t’i ma</w:t>
      </w:r>
      <w:r w:rsidR="00A17A0E" w:rsidRPr="00042DB4">
        <w:rPr>
          <w:sz w:val="21"/>
          <w:szCs w:val="21"/>
          <w:lang w:val="sq-AL"/>
        </w:rPr>
        <w:t>s</w:t>
      </w:r>
      <w:r w:rsidR="00341FB2" w:rsidRPr="00042DB4">
        <w:rPr>
          <w:sz w:val="21"/>
          <w:szCs w:val="21"/>
          <w:lang w:val="sq-AL"/>
        </w:rPr>
        <w:t>ë ata me vlerën e drejtë dhe të përfshijë në rezultatin e periudhës ndryshimet në vlerën e tyre të drejtë. SNRF 9 zbatohet për derivativët e përfshirë në një kontratë sigurimi me përjashtim të rastit kur derivativi i përfshirë është vetë një kontratë sigurimi.</w:t>
      </w:r>
      <w:r w:rsidR="006B764D" w:rsidRPr="00042DB4">
        <w:rPr>
          <w:sz w:val="21"/>
          <w:szCs w:val="21"/>
          <w:lang w:val="sq-AL"/>
        </w:rPr>
        <w:t xml:space="preserve"> </w:t>
      </w:r>
    </w:p>
    <w:p w:rsidR="00341FB2" w:rsidRPr="00042DB4" w:rsidRDefault="006D067F" w:rsidP="00341FB2">
      <w:pPr>
        <w:pStyle w:val="Paragrafi"/>
        <w:rPr>
          <w:sz w:val="21"/>
          <w:szCs w:val="21"/>
          <w:lang w:val="sq-AL"/>
        </w:rPr>
      </w:pPr>
      <w:r w:rsidRPr="00042DB4">
        <w:rPr>
          <w:sz w:val="21"/>
          <w:szCs w:val="21"/>
          <w:lang w:val="sq-AL"/>
        </w:rPr>
        <w:t xml:space="preserve">8 </w:t>
      </w:r>
      <w:r w:rsidR="00341FB2" w:rsidRPr="00042DB4">
        <w:rPr>
          <w:sz w:val="21"/>
          <w:szCs w:val="21"/>
          <w:lang w:val="sq-AL"/>
        </w:rPr>
        <w:t>Si një përjashtim nga kërkesat e SNRF 9, një sigurues nuk ka nevojë të veçojë dhe masë me vlerë të drejtë opsionin si mbajtës i një police për një shumë fikse (ose për një shumë të bazuar në një shumë fikse dhe një normë interesi) edhe nëse çmimi i ushtrimit ndryshon nga vlera kontabël e pasivit të siguruar bazë. Megjithatë</w:t>
      </w:r>
      <w:r w:rsidR="008B135A" w:rsidRPr="00042DB4">
        <w:rPr>
          <w:sz w:val="21"/>
          <w:szCs w:val="21"/>
          <w:lang w:val="sq-AL"/>
        </w:rPr>
        <w:t>,</w:t>
      </w:r>
      <w:r w:rsidR="00341FB2" w:rsidRPr="00042DB4">
        <w:rPr>
          <w:sz w:val="21"/>
          <w:szCs w:val="21"/>
          <w:lang w:val="sq-AL"/>
        </w:rPr>
        <w:t xml:space="preserve"> kërkesat e SNRF 9 janë të zbatueshme për një opsion për shitje ose opsion për të dhënë mjete monetare</w:t>
      </w:r>
      <w:r w:rsidR="008B135A" w:rsidRPr="00042DB4">
        <w:rPr>
          <w:sz w:val="21"/>
          <w:szCs w:val="21"/>
          <w:lang w:val="sq-AL"/>
        </w:rPr>
        <w:t>,</w:t>
      </w:r>
      <w:r w:rsidR="00341FB2" w:rsidRPr="00042DB4">
        <w:rPr>
          <w:sz w:val="21"/>
          <w:szCs w:val="21"/>
          <w:lang w:val="sq-AL"/>
        </w:rPr>
        <w:t xml:space="preserve"> të përfshirë në një kontratë sigurimi, nëse vlera për t</w:t>
      </w:r>
      <w:r w:rsidR="00A17A0E" w:rsidRPr="00042DB4">
        <w:rPr>
          <w:sz w:val="21"/>
          <w:szCs w:val="21"/>
          <w:lang w:val="sq-AL"/>
        </w:rPr>
        <w:t>’</w:t>
      </w:r>
      <w:r w:rsidR="00341FB2" w:rsidRPr="00042DB4">
        <w:rPr>
          <w:sz w:val="21"/>
          <w:szCs w:val="21"/>
          <w:lang w:val="sq-AL"/>
        </w:rPr>
        <w:t>u dhënë ndryshon në varësi të ndryshimeve në një variabël financiar (si p.sh. çmimi ose indeksi i një aksioni apo malli), ose në një variabël jofinanciar që nuk është specifik për një palë të kontratës. Këto kërkesa zbatohen</w:t>
      </w:r>
      <w:r w:rsidR="00A17A0E" w:rsidRPr="00042DB4">
        <w:rPr>
          <w:sz w:val="21"/>
          <w:szCs w:val="21"/>
          <w:lang w:val="sq-AL"/>
        </w:rPr>
        <w:t>,</w:t>
      </w:r>
      <w:r w:rsidR="00341FB2" w:rsidRPr="00042DB4">
        <w:rPr>
          <w:sz w:val="21"/>
          <w:szCs w:val="21"/>
          <w:lang w:val="sq-AL"/>
        </w:rPr>
        <w:t xml:space="preserve"> gjithashtu</w:t>
      </w:r>
      <w:r w:rsidR="00A17A0E" w:rsidRPr="00042DB4">
        <w:rPr>
          <w:sz w:val="21"/>
          <w:szCs w:val="21"/>
          <w:lang w:val="sq-AL"/>
        </w:rPr>
        <w:t>,</w:t>
      </w:r>
      <w:r w:rsidR="00341FB2" w:rsidRPr="00042DB4">
        <w:rPr>
          <w:sz w:val="21"/>
          <w:szCs w:val="21"/>
          <w:lang w:val="sq-AL"/>
        </w:rPr>
        <w:t xml:space="preserve"> edhe në rastin kur aftësia e mbajtësit për të ushtruar opsionin për shitje ose opsion për të dhënë mjete monetare nxitet nga një ndryshim në këtë variabël (për shembull një opsion për shitje që mund të ushtrohet nëse indeksi i bursës arrin një nivel të caktuar).</w:t>
      </w:r>
      <w:r w:rsidR="006B764D" w:rsidRPr="00042DB4">
        <w:rPr>
          <w:sz w:val="21"/>
          <w:szCs w:val="21"/>
          <w:lang w:val="sq-AL"/>
        </w:rPr>
        <w:t xml:space="preserve"> </w:t>
      </w:r>
    </w:p>
    <w:p w:rsidR="00341FB2" w:rsidRPr="00042DB4" w:rsidRDefault="006D067F" w:rsidP="00341FB2">
      <w:pPr>
        <w:pStyle w:val="Paragrafi"/>
        <w:rPr>
          <w:sz w:val="21"/>
          <w:szCs w:val="21"/>
          <w:lang w:val="sq-AL"/>
        </w:rPr>
      </w:pPr>
      <w:r w:rsidRPr="00042DB4">
        <w:rPr>
          <w:sz w:val="21"/>
          <w:szCs w:val="21"/>
          <w:lang w:val="sq-AL"/>
        </w:rPr>
        <w:t xml:space="preserve">12 </w:t>
      </w:r>
      <w:r w:rsidR="00341FB2" w:rsidRPr="00042DB4">
        <w:rPr>
          <w:sz w:val="21"/>
          <w:szCs w:val="21"/>
          <w:lang w:val="sq-AL"/>
        </w:rPr>
        <w:t xml:space="preserve">Për të hequr barrën e një kontrate, një sigurues: </w:t>
      </w:r>
    </w:p>
    <w:p w:rsidR="00341FB2" w:rsidRPr="00042DB4" w:rsidRDefault="006D067F" w:rsidP="00341FB2">
      <w:pPr>
        <w:pStyle w:val="Paragrafi"/>
        <w:rPr>
          <w:sz w:val="21"/>
          <w:szCs w:val="21"/>
          <w:lang w:val="sq-AL"/>
        </w:rPr>
      </w:pPr>
      <w:r w:rsidRPr="00042DB4">
        <w:rPr>
          <w:sz w:val="21"/>
          <w:szCs w:val="21"/>
          <w:lang w:val="sq-AL"/>
        </w:rPr>
        <w:t>a)</w:t>
      </w:r>
      <w:r w:rsidR="008B135A" w:rsidRPr="00042DB4">
        <w:rPr>
          <w:sz w:val="21"/>
          <w:szCs w:val="21"/>
          <w:lang w:val="sq-AL"/>
        </w:rPr>
        <w:t xml:space="preserve"> do të</w:t>
      </w:r>
      <w:r w:rsidRPr="00042DB4">
        <w:rPr>
          <w:sz w:val="21"/>
          <w:szCs w:val="21"/>
          <w:lang w:val="sq-AL"/>
        </w:rPr>
        <w:t xml:space="preserve"> </w:t>
      </w:r>
      <w:r w:rsidR="00341FB2" w:rsidRPr="00042DB4">
        <w:rPr>
          <w:sz w:val="21"/>
          <w:szCs w:val="21"/>
          <w:lang w:val="sq-AL"/>
        </w:rPr>
        <w:t>zbatojë këtë</w:t>
      </w:r>
      <w:r w:rsidR="008B135A" w:rsidRPr="00042DB4">
        <w:rPr>
          <w:sz w:val="21"/>
          <w:szCs w:val="21"/>
          <w:lang w:val="sq-AL"/>
        </w:rPr>
        <w:t xml:space="preserve"> SNRF për përbërësin e siguruar;</w:t>
      </w:r>
    </w:p>
    <w:p w:rsidR="00341FB2" w:rsidRPr="00042DB4" w:rsidRDefault="006D067F" w:rsidP="00341FB2">
      <w:pPr>
        <w:pStyle w:val="Paragrafi"/>
        <w:rPr>
          <w:sz w:val="21"/>
          <w:szCs w:val="21"/>
          <w:lang w:val="sq-AL"/>
        </w:rPr>
      </w:pPr>
      <w:r w:rsidRPr="00042DB4">
        <w:rPr>
          <w:sz w:val="21"/>
          <w:szCs w:val="21"/>
          <w:lang w:val="sq-AL"/>
        </w:rPr>
        <w:t xml:space="preserve">b) </w:t>
      </w:r>
      <w:r w:rsidR="008B135A" w:rsidRPr="00042DB4">
        <w:rPr>
          <w:sz w:val="21"/>
          <w:szCs w:val="21"/>
          <w:lang w:val="sq-AL"/>
        </w:rPr>
        <w:t xml:space="preserve">do të </w:t>
      </w:r>
      <w:r w:rsidR="00341FB2" w:rsidRPr="00042DB4">
        <w:rPr>
          <w:sz w:val="21"/>
          <w:szCs w:val="21"/>
          <w:lang w:val="sq-AL"/>
        </w:rPr>
        <w:t xml:space="preserve">zbatojë </w:t>
      </w:r>
      <w:r w:rsidR="008B135A" w:rsidRPr="00042DB4">
        <w:rPr>
          <w:sz w:val="21"/>
          <w:szCs w:val="21"/>
          <w:lang w:val="sq-AL"/>
        </w:rPr>
        <w:t>SNRF 9 për përbërësin depozitë.</w:t>
      </w:r>
    </w:p>
    <w:p w:rsidR="00341FB2" w:rsidRPr="00042DB4" w:rsidRDefault="006D067F" w:rsidP="00341FB2">
      <w:pPr>
        <w:pStyle w:val="Paragrafi"/>
        <w:rPr>
          <w:sz w:val="21"/>
          <w:szCs w:val="21"/>
          <w:lang w:val="sq-AL"/>
        </w:rPr>
      </w:pPr>
      <w:r w:rsidRPr="00042DB4">
        <w:rPr>
          <w:sz w:val="21"/>
          <w:szCs w:val="21"/>
          <w:lang w:val="sq-AL"/>
        </w:rPr>
        <w:t xml:space="preserve">34 </w:t>
      </w:r>
      <w:r w:rsidR="00341FB2" w:rsidRPr="00042DB4">
        <w:rPr>
          <w:sz w:val="21"/>
          <w:szCs w:val="21"/>
          <w:lang w:val="sq-AL"/>
        </w:rPr>
        <w:t>Disa kontrata sigurimi përfshijnë një tipar pjesëmarrjeje sipas dëshirës</w:t>
      </w:r>
      <w:r w:rsidR="00D705C9" w:rsidRPr="00042DB4">
        <w:rPr>
          <w:sz w:val="21"/>
          <w:szCs w:val="21"/>
          <w:lang w:val="sq-AL"/>
        </w:rPr>
        <w:t>,</w:t>
      </w:r>
      <w:r w:rsidR="00341FB2" w:rsidRPr="00042DB4">
        <w:rPr>
          <w:sz w:val="21"/>
          <w:szCs w:val="21"/>
          <w:lang w:val="sq-AL"/>
        </w:rPr>
        <w:t xml:space="preserve"> si dhe një element të garantuar. Emetuesi i një kontrate të tillë: </w:t>
      </w:r>
    </w:p>
    <w:p w:rsidR="00341FB2" w:rsidRPr="00042DB4" w:rsidRDefault="006D067F" w:rsidP="00341FB2">
      <w:pPr>
        <w:pStyle w:val="Paragrafi"/>
        <w:rPr>
          <w:sz w:val="21"/>
          <w:szCs w:val="21"/>
          <w:lang w:val="sq-AL"/>
        </w:rPr>
      </w:pPr>
      <w:r w:rsidRPr="00042DB4">
        <w:rPr>
          <w:sz w:val="21"/>
          <w:szCs w:val="21"/>
          <w:lang w:val="sq-AL"/>
        </w:rPr>
        <w:t xml:space="preserve">a) </w:t>
      </w:r>
      <w:r w:rsidR="00341FB2" w:rsidRPr="00042DB4">
        <w:rPr>
          <w:sz w:val="21"/>
          <w:szCs w:val="21"/>
          <w:lang w:val="sq-AL"/>
        </w:rPr>
        <w:t>…</w:t>
      </w:r>
    </w:p>
    <w:p w:rsidR="00341FB2" w:rsidRPr="00042DB4" w:rsidRDefault="006D067F" w:rsidP="00341FB2">
      <w:pPr>
        <w:pStyle w:val="Paragrafi"/>
        <w:rPr>
          <w:sz w:val="21"/>
          <w:szCs w:val="21"/>
          <w:lang w:val="sq-AL"/>
        </w:rPr>
      </w:pPr>
      <w:r w:rsidRPr="00042DB4">
        <w:rPr>
          <w:sz w:val="21"/>
          <w:szCs w:val="21"/>
          <w:lang w:val="sq-AL"/>
        </w:rPr>
        <w:t xml:space="preserve">d) </w:t>
      </w:r>
      <w:r w:rsidR="00341FB2" w:rsidRPr="00042DB4">
        <w:rPr>
          <w:sz w:val="21"/>
          <w:szCs w:val="21"/>
          <w:lang w:val="sq-AL"/>
        </w:rPr>
        <w:t>do të zbatojë SNRF 9 për derivativin e përfshirë, nëse kontrata përmban një derivativ të përfshirë brenda objektit të SNRF 9.</w:t>
      </w:r>
    </w:p>
    <w:p w:rsidR="00341FB2" w:rsidRPr="00042DB4" w:rsidRDefault="006D067F" w:rsidP="00341FB2">
      <w:pPr>
        <w:pStyle w:val="Paragrafi"/>
        <w:rPr>
          <w:sz w:val="21"/>
          <w:szCs w:val="21"/>
          <w:lang w:val="sq-AL"/>
        </w:rPr>
      </w:pPr>
      <w:r w:rsidRPr="00042DB4">
        <w:rPr>
          <w:sz w:val="21"/>
          <w:szCs w:val="21"/>
          <w:lang w:val="sq-AL"/>
        </w:rPr>
        <w:t xml:space="preserve">e) </w:t>
      </w:r>
      <w:r w:rsidR="00341FB2" w:rsidRPr="00042DB4">
        <w:rPr>
          <w:sz w:val="21"/>
          <w:szCs w:val="21"/>
          <w:lang w:val="sq-AL"/>
        </w:rPr>
        <w:t>…</w:t>
      </w:r>
    </w:p>
    <w:p w:rsidR="00341FB2" w:rsidRPr="00042DB4" w:rsidRDefault="001612EE" w:rsidP="00341FB2">
      <w:pPr>
        <w:pStyle w:val="Paragrafi"/>
        <w:rPr>
          <w:sz w:val="21"/>
          <w:szCs w:val="21"/>
          <w:lang w:val="sq-AL"/>
        </w:rPr>
      </w:pPr>
      <w:bookmarkStart w:id="7" w:name="RTF534c313333323438"/>
      <w:r w:rsidRPr="00042DB4">
        <w:rPr>
          <w:sz w:val="21"/>
          <w:szCs w:val="21"/>
          <w:lang w:val="sq-AL"/>
        </w:rPr>
        <w:t>Tiparet e pjesëmarrjes</w:t>
      </w:r>
      <w:r w:rsidR="00341FB2" w:rsidRPr="00042DB4">
        <w:rPr>
          <w:sz w:val="21"/>
          <w:szCs w:val="21"/>
          <w:lang w:val="sq-AL"/>
        </w:rPr>
        <w:t xml:space="preserve"> së lirë në </w:t>
      </w:r>
      <w:bookmarkEnd w:id="7"/>
      <w:r w:rsidR="00A17A0E" w:rsidRPr="00042DB4">
        <w:rPr>
          <w:sz w:val="21"/>
          <w:szCs w:val="21"/>
          <w:lang w:val="sq-AL"/>
        </w:rPr>
        <w:t>instrumentet</w:t>
      </w:r>
      <w:r w:rsidR="00341FB2" w:rsidRPr="00042DB4">
        <w:rPr>
          <w:sz w:val="21"/>
          <w:szCs w:val="21"/>
          <w:lang w:val="sq-AL"/>
        </w:rPr>
        <w:t xml:space="preserve"> financiar</w:t>
      </w:r>
      <w:r w:rsidR="00A17A0E" w:rsidRPr="00042DB4">
        <w:rPr>
          <w:sz w:val="21"/>
          <w:szCs w:val="21"/>
          <w:lang w:val="sq-AL"/>
        </w:rPr>
        <w:t>e</w:t>
      </w:r>
      <w:r w:rsidR="00341FB2" w:rsidRPr="00042DB4">
        <w:rPr>
          <w:sz w:val="21"/>
          <w:szCs w:val="21"/>
          <w:lang w:val="sq-AL"/>
        </w:rPr>
        <w:t xml:space="preserve"> </w:t>
      </w:r>
    </w:p>
    <w:p w:rsidR="00341FB2" w:rsidRPr="00042DB4" w:rsidRDefault="006D067F" w:rsidP="00341FB2">
      <w:pPr>
        <w:pStyle w:val="Paragrafi"/>
        <w:rPr>
          <w:sz w:val="21"/>
          <w:szCs w:val="21"/>
          <w:lang w:val="sq-AL"/>
        </w:rPr>
      </w:pPr>
      <w:r w:rsidRPr="00042DB4">
        <w:rPr>
          <w:sz w:val="21"/>
          <w:szCs w:val="21"/>
          <w:lang w:val="sq-AL"/>
        </w:rPr>
        <w:t xml:space="preserve">35 </w:t>
      </w:r>
      <w:r w:rsidR="00341FB2" w:rsidRPr="00042DB4">
        <w:rPr>
          <w:sz w:val="21"/>
          <w:szCs w:val="21"/>
          <w:lang w:val="sq-AL"/>
        </w:rPr>
        <w:t xml:space="preserve">Kërkesat në paragrafin 34 zbatohen edhe për një instrument financiar që përmban një tipar pjesëmarrjeje të lirë. Për më tepër: </w:t>
      </w:r>
    </w:p>
    <w:p w:rsidR="00341FB2" w:rsidRPr="00042DB4" w:rsidRDefault="00FC3DDE" w:rsidP="00341FB2">
      <w:pPr>
        <w:pStyle w:val="Paragrafi"/>
        <w:rPr>
          <w:sz w:val="21"/>
          <w:szCs w:val="21"/>
          <w:lang w:val="sq-AL"/>
        </w:rPr>
      </w:pPr>
      <w:r w:rsidRPr="00042DB4">
        <w:rPr>
          <w:sz w:val="21"/>
          <w:szCs w:val="21"/>
          <w:lang w:val="sq-AL"/>
        </w:rPr>
        <w:t xml:space="preserve">a) </w:t>
      </w:r>
      <w:r w:rsidR="00A96513" w:rsidRPr="00042DB4">
        <w:rPr>
          <w:sz w:val="21"/>
          <w:szCs w:val="21"/>
          <w:lang w:val="sq-AL"/>
        </w:rPr>
        <w:t xml:space="preserve">Nëse </w:t>
      </w:r>
      <w:r w:rsidR="00341FB2" w:rsidRPr="00042DB4">
        <w:rPr>
          <w:sz w:val="21"/>
          <w:szCs w:val="21"/>
          <w:lang w:val="sq-AL"/>
        </w:rPr>
        <w:t xml:space="preserve">emetuesi klasifikon të gjithë tiparin e </w:t>
      </w:r>
      <w:r w:rsidR="00855352" w:rsidRPr="00042DB4">
        <w:rPr>
          <w:sz w:val="21"/>
          <w:szCs w:val="21"/>
          <w:lang w:val="sq-AL"/>
        </w:rPr>
        <w:t>pjesëmarrjeje</w:t>
      </w:r>
      <w:r w:rsidR="006B764D" w:rsidRPr="00042DB4">
        <w:rPr>
          <w:sz w:val="21"/>
          <w:szCs w:val="21"/>
          <w:lang w:val="sq-AL"/>
        </w:rPr>
        <w:t xml:space="preserve"> </w:t>
      </w:r>
      <w:r w:rsidR="00341FB2" w:rsidRPr="00042DB4">
        <w:rPr>
          <w:sz w:val="21"/>
          <w:szCs w:val="21"/>
          <w:lang w:val="sq-AL"/>
        </w:rPr>
        <w:t>së lirë si një pasiv, duhet të zbatojë testin e përshtatshmërisë së pasivit në paragrafët 15–19 për të gjithë kontratën (d.m.th. si për elementin e garantuar</w:t>
      </w:r>
      <w:r w:rsidR="00A96513" w:rsidRPr="00042DB4">
        <w:rPr>
          <w:sz w:val="21"/>
          <w:szCs w:val="21"/>
          <w:lang w:val="sq-AL"/>
        </w:rPr>
        <w:t>,</w:t>
      </w:r>
      <w:r w:rsidR="00341FB2" w:rsidRPr="00042DB4">
        <w:rPr>
          <w:sz w:val="21"/>
          <w:szCs w:val="21"/>
          <w:lang w:val="sq-AL"/>
        </w:rPr>
        <w:t xml:space="preserve"> ashtu edhe për tiparin e </w:t>
      </w:r>
      <w:r w:rsidR="00855352" w:rsidRPr="00042DB4">
        <w:rPr>
          <w:sz w:val="21"/>
          <w:szCs w:val="21"/>
          <w:lang w:val="sq-AL"/>
        </w:rPr>
        <w:t xml:space="preserve">pjesëmarrjes </w:t>
      </w:r>
      <w:r w:rsidR="00341FB2" w:rsidRPr="00042DB4">
        <w:rPr>
          <w:sz w:val="21"/>
          <w:szCs w:val="21"/>
          <w:lang w:val="sq-AL"/>
        </w:rPr>
        <w:t>së lirë). Nuk është e nevojshme që emetuesi të përcaktojë shumën që do të rezultojë nga zbatimi i SNRF 9 në elementin e garantuar.</w:t>
      </w:r>
      <w:r w:rsidR="006B764D" w:rsidRPr="00042DB4">
        <w:rPr>
          <w:sz w:val="21"/>
          <w:szCs w:val="21"/>
          <w:lang w:val="sq-AL"/>
        </w:rPr>
        <w:t xml:space="preserve"> </w:t>
      </w:r>
    </w:p>
    <w:p w:rsidR="00341FB2" w:rsidRPr="00042DB4" w:rsidRDefault="00FC3DDE" w:rsidP="00341FB2">
      <w:pPr>
        <w:pStyle w:val="Paragrafi"/>
        <w:rPr>
          <w:sz w:val="21"/>
          <w:szCs w:val="21"/>
          <w:lang w:val="sq-AL"/>
        </w:rPr>
      </w:pPr>
      <w:r w:rsidRPr="00042DB4">
        <w:rPr>
          <w:sz w:val="21"/>
          <w:szCs w:val="21"/>
          <w:lang w:val="sq-AL"/>
        </w:rPr>
        <w:t xml:space="preserve">b) </w:t>
      </w:r>
      <w:r w:rsidR="00A96513" w:rsidRPr="00042DB4">
        <w:rPr>
          <w:sz w:val="21"/>
          <w:szCs w:val="21"/>
          <w:lang w:val="sq-AL"/>
        </w:rPr>
        <w:t xml:space="preserve">Nëse </w:t>
      </w:r>
      <w:r w:rsidR="00341FB2" w:rsidRPr="00042DB4">
        <w:rPr>
          <w:sz w:val="21"/>
          <w:szCs w:val="21"/>
          <w:lang w:val="sq-AL"/>
        </w:rPr>
        <w:t xml:space="preserve">emetuesi klasifikon një pjesë ose të gjithë këtë tipar si një përbërës të veçantë të kapitalit, pasivi i njohur për </w:t>
      </w:r>
      <w:r w:rsidR="00A96513" w:rsidRPr="00042DB4">
        <w:rPr>
          <w:sz w:val="21"/>
          <w:szCs w:val="21"/>
          <w:lang w:val="sq-AL"/>
        </w:rPr>
        <w:t xml:space="preserve">të </w:t>
      </w:r>
      <w:r w:rsidR="00341FB2" w:rsidRPr="00042DB4">
        <w:rPr>
          <w:sz w:val="21"/>
          <w:szCs w:val="21"/>
          <w:lang w:val="sq-AL"/>
        </w:rPr>
        <w:t>gjithë kontratën nuk duhet të jetë më i vogël se shuma që do të rezultonte nga zbatimi i SNRF 9 tek elementi i garantuar. Kjo shumë do të përfshijë vlerën e brendshme të një opsioni për të dhënë kontratën por nuk është e nevojshme që të përfshijë vlerën në kohë nëse paragrafi 9 e përjashton këtë opsion nga matja me vlerën e drejtë. Nuk është e nevojshme që emetuesi të japë informacion shpjegues për shumën që do të rezultojë nga zbatimi i SNRF 9 për elementin e garantuar ose që ta paraqesë këtë shumë veçmas. Gjithashtu, nuk është e nevojshme që emetuesi të përcaktojë këtë shumë nëse totali i njohur i pasivit është dukshëm më i madh.</w:t>
      </w:r>
      <w:r w:rsidR="006B764D" w:rsidRPr="00042DB4">
        <w:rPr>
          <w:sz w:val="21"/>
          <w:szCs w:val="21"/>
          <w:lang w:val="sq-AL"/>
        </w:rPr>
        <w:t xml:space="preserve"> </w:t>
      </w:r>
    </w:p>
    <w:p w:rsidR="00341FB2" w:rsidRPr="00042DB4" w:rsidRDefault="00FC3DDE" w:rsidP="00341FB2">
      <w:pPr>
        <w:pStyle w:val="Paragrafi"/>
        <w:rPr>
          <w:sz w:val="21"/>
          <w:szCs w:val="21"/>
          <w:lang w:val="sq-AL"/>
        </w:rPr>
      </w:pPr>
      <w:r w:rsidRPr="00042DB4">
        <w:rPr>
          <w:sz w:val="21"/>
          <w:szCs w:val="21"/>
          <w:lang w:val="sq-AL"/>
        </w:rPr>
        <w:t xml:space="preserve">c) </w:t>
      </w:r>
      <w:r w:rsidR="00341FB2" w:rsidRPr="00042DB4">
        <w:rPr>
          <w:sz w:val="21"/>
          <w:szCs w:val="21"/>
          <w:lang w:val="sq-AL"/>
        </w:rPr>
        <w:t>…</w:t>
      </w:r>
    </w:p>
    <w:p w:rsidR="00341FB2" w:rsidRPr="00042DB4" w:rsidRDefault="00FC3DDE" w:rsidP="00341FB2">
      <w:pPr>
        <w:pStyle w:val="Paragrafi"/>
        <w:rPr>
          <w:sz w:val="21"/>
          <w:szCs w:val="21"/>
          <w:lang w:val="sq-AL"/>
        </w:rPr>
      </w:pPr>
      <w:r w:rsidRPr="00042DB4">
        <w:rPr>
          <w:sz w:val="21"/>
          <w:szCs w:val="21"/>
          <w:lang w:val="sq-AL"/>
        </w:rPr>
        <w:t xml:space="preserve">41C </w:t>
      </w:r>
      <w:r w:rsidR="00341FB2" w:rsidRPr="00042DB4">
        <w:rPr>
          <w:sz w:val="21"/>
          <w:szCs w:val="21"/>
          <w:lang w:val="sq-AL"/>
        </w:rPr>
        <w:t xml:space="preserve">[Fshirë] </w:t>
      </w:r>
    </w:p>
    <w:p w:rsidR="00341FB2" w:rsidRPr="00042DB4" w:rsidRDefault="00FC3DDE" w:rsidP="00341FB2">
      <w:pPr>
        <w:pStyle w:val="Paragrafi"/>
        <w:rPr>
          <w:sz w:val="21"/>
          <w:szCs w:val="21"/>
          <w:lang w:val="sq-AL"/>
        </w:rPr>
      </w:pPr>
      <w:r w:rsidRPr="00042DB4">
        <w:rPr>
          <w:sz w:val="21"/>
          <w:szCs w:val="21"/>
          <w:lang w:val="sq-AL"/>
        </w:rPr>
        <w:t xml:space="preserve">41D </w:t>
      </w:r>
      <w:r w:rsidR="00341FB2" w:rsidRPr="00042DB4">
        <w:rPr>
          <w:sz w:val="21"/>
          <w:szCs w:val="21"/>
          <w:lang w:val="sq-AL"/>
        </w:rPr>
        <w:t xml:space="preserve">SNRF 9 </w:t>
      </w:r>
      <w:r w:rsidR="00855352" w:rsidRPr="00042DB4">
        <w:rPr>
          <w:sz w:val="21"/>
          <w:szCs w:val="21"/>
          <w:lang w:val="sq-AL"/>
        </w:rPr>
        <w:t>“Instrumentet</w:t>
      </w:r>
      <w:r w:rsidR="00341FB2" w:rsidRPr="00042DB4">
        <w:rPr>
          <w:sz w:val="21"/>
          <w:szCs w:val="21"/>
          <w:lang w:val="sq-AL"/>
        </w:rPr>
        <w:t xml:space="preserve"> </w:t>
      </w:r>
      <w:r w:rsidR="00855352" w:rsidRPr="00042DB4">
        <w:rPr>
          <w:sz w:val="21"/>
          <w:szCs w:val="21"/>
          <w:lang w:val="sq-AL"/>
        </w:rPr>
        <w:t>financiare”</w:t>
      </w:r>
      <w:r w:rsidR="00341FB2" w:rsidRPr="00042DB4">
        <w:rPr>
          <w:sz w:val="21"/>
          <w:szCs w:val="21"/>
          <w:lang w:val="sq-AL"/>
        </w:rPr>
        <w:t xml:space="preserve">, i nxjerrë në </w:t>
      </w:r>
      <w:r w:rsidR="00487449" w:rsidRPr="00042DB4">
        <w:rPr>
          <w:sz w:val="21"/>
          <w:szCs w:val="21"/>
          <w:lang w:val="sq-AL"/>
        </w:rPr>
        <w:t xml:space="preserve">tetor </w:t>
      </w:r>
      <w:r w:rsidR="00341FB2" w:rsidRPr="00042DB4">
        <w:rPr>
          <w:sz w:val="21"/>
          <w:szCs w:val="21"/>
          <w:lang w:val="sq-AL"/>
        </w:rPr>
        <w:t>2010, ndryshoi paragrafët 3, 4(d), 7, 8, 12, 34(d), 35, 45 dhe B18</w:t>
      </w:r>
      <w:r w:rsidR="00487449" w:rsidRPr="00042DB4">
        <w:rPr>
          <w:sz w:val="21"/>
          <w:szCs w:val="21"/>
          <w:lang w:val="sq-AL"/>
        </w:rPr>
        <w:t>-</w:t>
      </w:r>
      <w:r w:rsidR="00341FB2" w:rsidRPr="00042DB4">
        <w:rPr>
          <w:sz w:val="21"/>
          <w:szCs w:val="21"/>
          <w:lang w:val="sq-AL"/>
        </w:rPr>
        <w:t xml:space="preserve">B20 dhe </w:t>
      </w:r>
      <w:r w:rsidR="00487449" w:rsidRPr="00042DB4">
        <w:rPr>
          <w:sz w:val="21"/>
          <w:szCs w:val="21"/>
          <w:lang w:val="sq-AL"/>
        </w:rPr>
        <w:t xml:space="preserve">shtojcën </w:t>
      </w:r>
      <w:r w:rsidR="00341FB2" w:rsidRPr="00042DB4">
        <w:rPr>
          <w:sz w:val="21"/>
          <w:szCs w:val="21"/>
          <w:lang w:val="sq-AL"/>
        </w:rPr>
        <w:t xml:space="preserve">A dhe fshiu paragrafin 41C. Nëse zbaton SNRF 9 të nxjerrë në </w:t>
      </w:r>
      <w:r w:rsidR="00487449" w:rsidRPr="00042DB4">
        <w:rPr>
          <w:sz w:val="21"/>
          <w:szCs w:val="21"/>
          <w:lang w:val="sq-AL"/>
        </w:rPr>
        <w:t xml:space="preserve">tetor </w:t>
      </w:r>
      <w:r w:rsidR="00341FB2" w:rsidRPr="00042DB4">
        <w:rPr>
          <w:sz w:val="21"/>
          <w:szCs w:val="21"/>
          <w:lang w:val="sq-AL"/>
        </w:rPr>
        <w:t>2010, njësia ekonomike duhet të zbatojë këto ndryshime.</w:t>
      </w:r>
      <w:r w:rsidR="006B764D" w:rsidRPr="00042DB4">
        <w:rPr>
          <w:sz w:val="21"/>
          <w:szCs w:val="21"/>
          <w:lang w:val="sq-AL"/>
        </w:rPr>
        <w:t xml:space="preserve"> </w:t>
      </w:r>
    </w:p>
    <w:p w:rsidR="00341FB2" w:rsidRPr="00042DB4" w:rsidRDefault="00FC3DDE" w:rsidP="00341FB2">
      <w:pPr>
        <w:pStyle w:val="Paragrafi"/>
        <w:rPr>
          <w:sz w:val="21"/>
          <w:szCs w:val="21"/>
          <w:lang w:val="sq-AL"/>
        </w:rPr>
      </w:pPr>
      <w:r w:rsidRPr="00042DB4">
        <w:rPr>
          <w:sz w:val="21"/>
          <w:szCs w:val="21"/>
          <w:lang w:val="sq-AL"/>
        </w:rPr>
        <w:t xml:space="preserve">45 </w:t>
      </w:r>
      <w:r w:rsidR="00341FB2" w:rsidRPr="00042DB4">
        <w:rPr>
          <w:sz w:val="21"/>
          <w:szCs w:val="21"/>
          <w:lang w:val="sq-AL"/>
        </w:rPr>
        <w:t>Pavarësisht nga paragrafi 4.4.1 i SNRF 9, nëse një sigurues ndryshon politikat e tij kontabël për pasivet e sigurimit, lejohet por nuk kërkohet të riklasifikojë disa ose të gjitha aktivet e tij financiare</w:t>
      </w:r>
      <w:r w:rsidR="006B764D" w:rsidRPr="00042DB4">
        <w:rPr>
          <w:sz w:val="21"/>
          <w:szCs w:val="21"/>
          <w:lang w:val="sq-AL"/>
        </w:rPr>
        <w:t xml:space="preserve"> </w:t>
      </w:r>
      <w:r w:rsidR="00341FB2" w:rsidRPr="00042DB4">
        <w:rPr>
          <w:sz w:val="21"/>
          <w:szCs w:val="21"/>
          <w:lang w:val="sq-AL"/>
        </w:rPr>
        <w:t>kështu që ato mund të maten me vlerën e drejtë. Ky riklasifikim lejohet nëse një sigurues ndryshon politikat kontabël gjatë zbatimit për herë të parë të këtij SNRF, dhe nëse ai bën një ndry</w:t>
      </w:r>
      <w:r w:rsidR="00A96513" w:rsidRPr="00042DB4">
        <w:rPr>
          <w:sz w:val="21"/>
          <w:szCs w:val="21"/>
          <w:lang w:val="sq-AL"/>
        </w:rPr>
        <w:t>shim të mëpasshëm të politikës s</w:t>
      </w:r>
      <w:r w:rsidR="00341FB2" w:rsidRPr="00042DB4">
        <w:rPr>
          <w:sz w:val="21"/>
          <w:szCs w:val="21"/>
          <w:lang w:val="sq-AL"/>
        </w:rPr>
        <w:t>ë lejuar nga paragrafi 22. Riklasifikimi është një ndryshim në politikën kontabël dhe për të zbatohet SNK 8.</w:t>
      </w:r>
    </w:p>
    <w:p w:rsidR="00341FB2" w:rsidRPr="00042DB4" w:rsidRDefault="00FC3DDE" w:rsidP="00341FB2">
      <w:pPr>
        <w:pStyle w:val="Paragrafi"/>
        <w:rPr>
          <w:sz w:val="21"/>
          <w:szCs w:val="21"/>
          <w:lang w:val="sq-AL"/>
        </w:rPr>
      </w:pPr>
      <w:r w:rsidRPr="00042DB4">
        <w:rPr>
          <w:sz w:val="21"/>
          <w:szCs w:val="21"/>
          <w:lang w:val="sq-AL"/>
        </w:rPr>
        <w:t xml:space="preserve">C8 </w:t>
      </w:r>
      <w:r w:rsidR="00341FB2" w:rsidRPr="00042DB4">
        <w:rPr>
          <w:sz w:val="21"/>
          <w:szCs w:val="21"/>
          <w:lang w:val="sq-AL"/>
        </w:rPr>
        <w:t xml:space="preserve">Në </w:t>
      </w:r>
      <w:r w:rsidR="00A96513" w:rsidRPr="00042DB4">
        <w:rPr>
          <w:sz w:val="21"/>
          <w:szCs w:val="21"/>
          <w:lang w:val="sq-AL"/>
        </w:rPr>
        <w:t>s</w:t>
      </w:r>
      <w:r w:rsidR="00341FB2" w:rsidRPr="00042DB4">
        <w:rPr>
          <w:sz w:val="21"/>
          <w:szCs w:val="21"/>
          <w:lang w:val="sq-AL"/>
        </w:rPr>
        <w:t xml:space="preserve">htojcën A përcaktimi i termit </w:t>
      </w:r>
      <w:r w:rsidR="00706679" w:rsidRPr="00042DB4">
        <w:rPr>
          <w:sz w:val="21"/>
          <w:szCs w:val="21"/>
          <w:lang w:val="sq-AL"/>
        </w:rPr>
        <w:t>“</w:t>
      </w:r>
      <w:r w:rsidR="00341FB2" w:rsidRPr="00042DB4">
        <w:rPr>
          <w:sz w:val="21"/>
          <w:szCs w:val="21"/>
          <w:lang w:val="sq-AL"/>
        </w:rPr>
        <w:t>përbërës depozitë</w:t>
      </w:r>
      <w:r w:rsidR="00706679" w:rsidRPr="00042DB4">
        <w:rPr>
          <w:sz w:val="21"/>
          <w:szCs w:val="21"/>
          <w:lang w:val="sq-AL"/>
        </w:rPr>
        <w:t>”</w:t>
      </w:r>
      <w:r w:rsidR="00341FB2" w:rsidRPr="00042DB4">
        <w:rPr>
          <w:sz w:val="21"/>
          <w:szCs w:val="21"/>
          <w:lang w:val="sq-AL"/>
        </w:rPr>
        <w:t xml:space="preserve"> është ndryshuar si vijon:</w:t>
      </w:r>
    </w:p>
    <w:tbl>
      <w:tblPr>
        <w:tblW w:w="4537" w:type="pct"/>
        <w:jc w:val="center"/>
        <w:tblCellMar>
          <w:top w:w="120" w:type="dxa"/>
          <w:left w:w="0" w:type="dxa"/>
          <w:bottom w:w="80" w:type="dxa"/>
          <w:right w:w="0" w:type="dxa"/>
        </w:tblCellMar>
        <w:tblLook w:val="0000" w:firstRow="0" w:lastRow="0" w:firstColumn="0" w:lastColumn="0" w:noHBand="0" w:noVBand="0"/>
      </w:tblPr>
      <w:tblGrid>
        <w:gridCol w:w="1859"/>
        <w:gridCol w:w="6372"/>
      </w:tblGrid>
      <w:tr w:rsidR="00341FB2" w:rsidRPr="00042DB4">
        <w:trPr>
          <w:trHeight w:val="800"/>
          <w:jc w:val="center"/>
        </w:trPr>
        <w:tc>
          <w:tcPr>
            <w:tcW w:w="1129" w:type="pct"/>
            <w:tcBorders>
              <w:top w:val="nil"/>
              <w:left w:val="nil"/>
              <w:bottom w:val="nil"/>
              <w:right w:val="nil"/>
            </w:tcBorders>
            <w:tcMar>
              <w:top w:w="120" w:type="dxa"/>
              <w:left w:w="0" w:type="dxa"/>
              <w:bottom w:w="80" w:type="dxa"/>
              <w:right w:w="0" w:type="dxa"/>
            </w:tcMar>
          </w:tcPr>
          <w:p w:rsidR="00341FB2" w:rsidRPr="00042DB4" w:rsidRDefault="00706679" w:rsidP="00FC3DDE">
            <w:pPr>
              <w:pStyle w:val="Tabele"/>
              <w:rPr>
                <w:b/>
                <w:sz w:val="21"/>
                <w:szCs w:val="21"/>
                <w:lang w:val="sq-AL"/>
              </w:rPr>
            </w:pPr>
            <w:r w:rsidRPr="00042DB4">
              <w:rPr>
                <w:b/>
                <w:sz w:val="21"/>
                <w:szCs w:val="21"/>
                <w:lang w:val="sq-AL"/>
              </w:rPr>
              <w:t xml:space="preserve">Përbërës </w:t>
            </w:r>
            <w:r w:rsidR="00341FB2" w:rsidRPr="00042DB4">
              <w:rPr>
                <w:b/>
                <w:sz w:val="21"/>
                <w:szCs w:val="21"/>
                <w:lang w:val="sq-AL"/>
              </w:rPr>
              <w:t>depozitë</w:t>
            </w:r>
          </w:p>
        </w:tc>
        <w:tc>
          <w:tcPr>
            <w:tcW w:w="3871" w:type="pct"/>
            <w:tcBorders>
              <w:top w:val="nil"/>
              <w:left w:val="nil"/>
              <w:bottom w:val="nil"/>
              <w:right w:val="nil"/>
            </w:tcBorders>
            <w:tcMar>
              <w:top w:w="120" w:type="dxa"/>
              <w:left w:w="0" w:type="dxa"/>
              <w:bottom w:w="80" w:type="dxa"/>
              <w:right w:w="0" w:type="dxa"/>
            </w:tcMar>
          </w:tcPr>
          <w:p w:rsidR="00341FB2" w:rsidRPr="00042DB4" w:rsidRDefault="00341FB2" w:rsidP="00FC3DDE">
            <w:pPr>
              <w:pStyle w:val="Tabele"/>
              <w:rPr>
                <w:sz w:val="21"/>
                <w:szCs w:val="21"/>
                <w:lang w:val="sq-AL"/>
              </w:rPr>
            </w:pPr>
            <w:r w:rsidRPr="00042DB4">
              <w:rPr>
                <w:sz w:val="21"/>
                <w:szCs w:val="21"/>
                <w:lang w:val="sq-AL"/>
              </w:rPr>
              <w:t>Një përbërës kontraktual që nuk është trajtuar si derivativ sipas SNRF 9 dhe që është brenda objektit të SNRF 9 nëse do të ishte një instrument i veçantë.</w:t>
            </w:r>
          </w:p>
        </w:tc>
      </w:tr>
    </w:tbl>
    <w:p w:rsidR="00341FB2" w:rsidRPr="00042DB4" w:rsidRDefault="00FC3DDE" w:rsidP="00341FB2">
      <w:pPr>
        <w:pStyle w:val="Paragrafi"/>
        <w:rPr>
          <w:sz w:val="21"/>
          <w:szCs w:val="21"/>
          <w:lang w:val="sq-AL"/>
        </w:rPr>
      </w:pPr>
      <w:r w:rsidRPr="00042DB4">
        <w:rPr>
          <w:sz w:val="21"/>
          <w:szCs w:val="21"/>
          <w:lang w:val="sq-AL"/>
        </w:rPr>
        <w:t xml:space="preserve">C9 </w:t>
      </w:r>
      <w:r w:rsidR="00A96513" w:rsidRPr="00042DB4">
        <w:rPr>
          <w:sz w:val="21"/>
          <w:szCs w:val="21"/>
          <w:lang w:val="sq-AL"/>
        </w:rPr>
        <w:t>Në s</w:t>
      </w:r>
      <w:r w:rsidR="00341FB2" w:rsidRPr="00042DB4">
        <w:rPr>
          <w:sz w:val="21"/>
          <w:szCs w:val="21"/>
          <w:lang w:val="sq-AL"/>
        </w:rPr>
        <w:t>htojcën B, paragrafët</w:t>
      </w:r>
      <w:r w:rsidR="006B764D" w:rsidRPr="00042DB4">
        <w:rPr>
          <w:sz w:val="21"/>
          <w:szCs w:val="21"/>
          <w:lang w:val="sq-AL"/>
        </w:rPr>
        <w:t xml:space="preserve"> </w:t>
      </w:r>
      <w:r w:rsidR="00341FB2" w:rsidRPr="00042DB4">
        <w:rPr>
          <w:sz w:val="21"/>
          <w:szCs w:val="21"/>
          <w:lang w:val="sq-AL"/>
        </w:rPr>
        <w:t>B18–B20 janë ndryshuar si vijon:</w:t>
      </w:r>
    </w:p>
    <w:p w:rsidR="00341FB2" w:rsidRPr="00042DB4" w:rsidRDefault="00FC3DDE" w:rsidP="00341FB2">
      <w:pPr>
        <w:pStyle w:val="Paragrafi"/>
        <w:rPr>
          <w:sz w:val="21"/>
          <w:szCs w:val="21"/>
          <w:lang w:val="sq-AL"/>
        </w:rPr>
      </w:pPr>
      <w:r w:rsidRPr="00042DB4">
        <w:rPr>
          <w:sz w:val="21"/>
          <w:szCs w:val="21"/>
          <w:lang w:val="sq-AL"/>
        </w:rPr>
        <w:t xml:space="preserve">B18 </w:t>
      </w:r>
      <w:r w:rsidR="00341FB2" w:rsidRPr="00042DB4">
        <w:rPr>
          <w:sz w:val="21"/>
          <w:szCs w:val="21"/>
          <w:lang w:val="sq-AL"/>
        </w:rPr>
        <w:t xml:space="preserve">Në vijim jepen shembuj të kontratave që janë kontrata sigurimi nëse transferimi i rrezikut të sigurimit është i rëndësishëm: </w:t>
      </w:r>
    </w:p>
    <w:p w:rsidR="00341FB2" w:rsidRPr="00042DB4" w:rsidRDefault="00FC3DDE" w:rsidP="00341FB2">
      <w:pPr>
        <w:pStyle w:val="Paragrafi"/>
        <w:rPr>
          <w:sz w:val="21"/>
          <w:szCs w:val="21"/>
          <w:lang w:val="sq-AL"/>
        </w:rPr>
      </w:pPr>
      <w:r w:rsidRPr="00042DB4">
        <w:rPr>
          <w:sz w:val="21"/>
          <w:szCs w:val="21"/>
          <w:lang w:val="sq-AL"/>
        </w:rPr>
        <w:t xml:space="preserve">a) </w:t>
      </w:r>
      <w:r w:rsidR="00341FB2" w:rsidRPr="00042DB4">
        <w:rPr>
          <w:sz w:val="21"/>
          <w:szCs w:val="21"/>
          <w:lang w:val="sq-AL"/>
        </w:rPr>
        <w:t>…</w:t>
      </w:r>
    </w:p>
    <w:p w:rsidR="00341FB2" w:rsidRPr="00042DB4" w:rsidRDefault="00FC3DDE" w:rsidP="00341FB2">
      <w:pPr>
        <w:pStyle w:val="Paragrafi"/>
        <w:rPr>
          <w:sz w:val="21"/>
          <w:szCs w:val="21"/>
          <w:lang w:val="sq-AL"/>
        </w:rPr>
      </w:pPr>
      <w:r w:rsidRPr="00042DB4">
        <w:rPr>
          <w:sz w:val="21"/>
          <w:szCs w:val="21"/>
          <w:lang w:val="sq-AL"/>
        </w:rPr>
        <w:t xml:space="preserve">g) </w:t>
      </w:r>
      <w:r w:rsidR="00341FB2" w:rsidRPr="00042DB4">
        <w:rPr>
          <w:sz w:val="21"/>
          <w:szCs w:val="21"/>
          <w:lang w:val="sq-AL"/>
        </w:rPr>
        <w:t>sigurimi i kredisë nëse kërkon që të bëhen pagesa të specifikuara për të shpërblyer mbajtësin për një humbje të ndodhur në rast se një debitor nuk arrin të bëjë pagesën e kërkuar sipas kushteve fillestare ose të modifikuara të një instrumenti borxhi. Këto kontrata mund të kenë forma ligjore të ndryshme, të tilla si</w:t>
      </w:r>
      <w:r w:rsidR="00A96513" w:rsidRPr="00042DB4">
        <w:rPr>
          <w:sz w:val="21"/>
          <w:szCs w:val="21"/>
          <w:lang w:val="sq-AL"/>
        </w:rPr>
        <w:t>:</w:t>
      </w:r>
      <w:r w:rsidR="00341FB2" w:rsidRPr="00042DB4">
        <w:rPr>
          <w:sz w:val="21"/>
          <w:szCs w:val="21"/>
          <w:lang w:val="sq-AL"/>
        </w:rPr>
        <w:t xml:space="preserve"> garanci, disa tip</w:t>
      </w:r>
      <w:r w:rsidR="00706679" w:rsidRPr="00042DB4">
        <w:rPr>
          <w:sz w:val="21"/>
          <w:szCs w:val="21"/>
          <w:lang w:val="sq-AL"/>
        </w:rPr>
        <w:t>a</w:t>
      </w:r>
      <w:r w:rsidR="00341FB2" w:rsidRPr="00042DB4">
        <w:rPr>
          <w:sz w:val="21"/>
          <w:szCs w:val="21"/>
          <w:lang w:val="sq-AL"/>
        </w:rPr>
        <w:t xml:space="preserve"> letrash krediti, një kontratë krediti derivativ</w:t>
      </w:r>
      <w:r w:rsidR="00706679" w:rsidRPr="00042DB4">
        <w:rPr>
          <w:sz w:val="21"/>
          <w:szCs w:val="21"/>
          <w:lang w:val="sq-AL"/>
        </w:rPr>
        <w:t xml:space="preserve">e </w:t>
      </w:r>
      <w:r w:rsidR="00341FB2" w:rsidRPr="00042DB4">
        <w:rPr>
          <w:sz w:val="21"/>
          <w:szCs w:val="21"/>
          <w:lang w:val="sq-AL"/>
        </w:rPr>
        <w:t xml:space="preserve"> ose një kontratë sigurimi. Megjithatë</w:t>
      </w:r>
      <w:r w:rsidR="00706679" w:rsidRPr="00042DB4">
        <w:rPr>
          <w:sz w:val="21"/>
          <w:szCs w:val="21"/>
          <w:lang w:val="sq-AL"/>
        </w:rPr>
        <w:t>,</w:t>
      </w:r>
      <w:r w:rsidR="00341FB2" w:rsidRPr="00042DB4">
        <w:rPr>
          <w:sz w:val="21"/>
          <w:szCs w:val="21"/>
          <w:lang w:val="sq-AL"/>
        </w:rPr>
        <w:t xml:space="preserve"> ndonëse këto kontrata plotësojnë përkufizimin e një kontrate sigurimi, ato plotësojnë edhe përkufizimin e një kontrate garancie financiare sipas SNRF 9 dhe janë brenda objektit të SNK 32 [fshirë shënimi në fund të faqes] dhe SNRF 9 dhe jo të këtij SNRF (shih paragrafin 4(d)).</w:t>
      </w:r>
      <w:r w:rsidR="006B764D" w:rsidRPr="00042DB4">
        <w:rPr>
          <w:sz w:val="21"/>
          <w:szCs w:val="21"/>
          <w:lang w:val="sq-AL"/>
        </w:rPr>
        <w:t xml:space="preserve"> </w:t>
      </w:r>
      <w:r w:rsidR="00A96513" w:rsidRPr="00042DB4">
        <w:rPr>
          <w:sz w:val="21"/>
          <w:szCs w:val="21"/>
          <w:lang w:val="sq-AL"/>
        </w:rPr>
        <w:t>Sidoqoftë</w:t>
      </w:r>
      <w:r w:rsidR="00341FB2" w:rsidRPr="00042DB4">
        <w:rPr>
          <w:sz w:val="21"/>
          <w:szCs w:val="21"/>
          <w:lang w:val="sq-AL"/>
        </w:rPr>
        <w:t>,</w:t>
      </w:r>
      <w:r w:rsidR="00A96513" w:rsidRPr="00042DB4">
        <w:rPr>
          <w:sz w:val="21"/>
          <w:szCs w:val="21"/>
          <w:lang w:val="sq-AL"/>
        </w:rPr>
        <w:t xml:space="preserve"> </w:t>
      </w:r>
      <w:r w:rsidR="00341FB2" w:rsidRPr="00042DB4">
        <w:rPr>
          <w:sz w:val="21"/>
          <w:szCs w:val="21"/>
          <w:lang w:val="sq-AL"/>
        </w:rPr>
        <w:t>nëse një emetues i kontratave të garancisë financiare ka shprehur qartë më parë se i sheh këto kontrata si kontrata sigurimi dhe ka përdorur trajtime kontabël të zbatueshme për kontratat e sigurimit, ai mund të zgjedhë të zbatojë ose SNK 32 [fshirë shënimi në fund të faqes] dhe SNRF 9 ose këtë SNRF për kontrata të tilla të garancisë financiare.</w:t>
      </w:r>
    </w:p>
    <w:p w:rsidR="00341FB2" w:rsidRPr="00042DB4" w:rsidRDefault="00FC3DDE" w:rsidP="00341FB2">
      <w:pPr>
        <w:pStyle w:val="Paragrafi"/>
        <w:rPr>
          <w:sz w:val="21"/>
          <w:szCs w:val="21"/>
          <w:lang w:val="sq-AL"/>
        </w:rPr>
      </w:pPr>
      <w:r w:rsidRPr="00042DB4">
        <w:rPr>
          <w:sz w:val="21"/>
          <w:szCs w:val="21"/>
          <w:lang w:val="sq-AL"/>
        </w:rPr>
        <w:t xml:space="preserve">h) </w:t>
      </w:r>
      <w:r w:rsidR="00341FB2" w:rsidRPr="00042DB4">
        <w:rPr>
          <w:sz w:val="21"/>
          <w:szCs w:val="21"/>
          <w:lang w:val="sq-AL"/>
        </w:rPr>
        <w:t>…</w:t>
      </w:r>
    </w:p>
    <w:p w:rsidR="00341FB2" w:rsidRPr="00042DB4" w:rsidRDefault="00341FB2" w:rsidP="00341FB2">
      <w:pPr>
        <w:pStyle w:val="Paragrafi"/>
        <w:rPr>
          <w:sz w:val="21"/>
          <w:szCs w:val="21"/>
          <w:lang w:val="sq-AL"/>
        </w:rPr>
      </w:pPr>
      <w:r w:rsidRPr="00042DB4">
        <w:rPr>
          <w:sz w:val="21"/>
          <w:szCs w:val="21"/>
          <w:lang w:val="sq-AL"/>
        </w:rPr>
        <w:t>B19</w:t>
      </w:r>
      <w:r w:rsidRPr="00042DB4">
        <w:rPr>
          <w:sz w:val="21"/>
          <w:szCs w:val="21"/>
          <w:lang w:val="sq-AL"/>
        </w:rPr>
        <w:tab/>
        <w:t xml:space="preserve">Në vijim jepen shembuj të zërave që nuk janë kontrata sigurimi: </w:t>
      </w:r>
    </w:p>
    <w:p w:rsidR="00341FB2" w:rsidRPr="00042DB4" w:rsidRDefault="00FC3DDE" w:rsidP="00341FB2">
      <w:pPr>
        <w:pStyle w:val="Paragrafi"/>
        <w:rPr>
          <w:sz w:val="21"/>
          <w:szCs w:val="21"/>
          <w:lang w:val="sq-AL"/>
        </w:rPr>
      </w:pPr>
      <w:r w:rsidRPr="00042DB4">
        <w:rPr>
          <w:sz w:val="21"/>
          <w:szCs w:val="21"/>
          <w:lang w:val="sq-AL"/>
        </w:rPr>
        <w:t xml:space="preserve">a) </w:t>
      </w:r>
      <w:r w:rsidR="00341FB2" w:rsidRPr="00042DB4">
        <w:rPr>
          <w:sz w:val="21"/>
          <w:szCs w:val="21"/>
          <w:lang w:val="sq-AL"/>
        </w:rPr>
        <w:t>…</w:t>
      </w:r>
    </w:p>
    <w:p w:rsidR="00341FB2" w:rsidRPr="00042DB4" w:rsidRDefault="00341FB2" w:rsidP="00341FB2">
      <w:pPr>
        <w:pStyle w:val="Paragrafi"/>
        <w:rPr>
          <w:sz w:val="21"/>
          <w:szCs w:val="21"/>
          <w:lang w:val="sq-AL"/>
        </w:rPr>
      </w:pPr>
      <w:r w:rsidRPr="00042DB4">
        <w:rPr>
          <w:sz w:val="21"/>
          <w:szCs w:val="21"/>
          <w:lang w:val="sq-AL"/>
        </w:rPr>
        <w:t>e)</w:t>
      </w:r>
      <w:r w:rsidR="00FC3DDE" w:rsidRPr="00042DB4">
        <w:rPr>
          <w:sz w:val="21"/>
          <w:szCs w:val="21"/>
          <w:lang w:val="sq-AL"/>
        </w:rPr>
        <w:t xml:space="preserve"> </w:t>
      </w:r>
      <w:r w:rsidRPr="00042DB4">
        <w:rPr>
          <w:sz w:val="21"/>
          <w:szCs w:val="21"/>
          <w:lang w:val="sq-AL"/>
        </w:rPr>
        <w:t xml:space="preserve">derivativët që ekspozojnë një palë ndaj rrezikut finaciar por jo ndaj rrezikut të sigurimit, sepse kërkojnë që pala të bëjë pagesa vetëm për ndryshimet në një ose disa prej normave të caktuara të interesit, çmimeve të </w:t>
      </w:r>
      <w:r w:rsidR="00706679" w:rsidRPr="00042DB4">
        <w:rPr>
          <w:sz w:val="21"/>
          <w:szCs w:val="21"/>
          <w:lang w:val="sq-AL"/>
        </w:rPr>
        <w:t>instrumenteve</w:t>
      </w:r>
      <w:r w:rsidRPr="00042DB4">
        <w:rPr>
          <w:sz w:val="21"/>
          <w:szCs w:val="21"/>
          <w:lang w:val="sq-AL"/>
        </w:rPr>
        <w:t xml:space="preserve"> </w:t>
      </w:r>
      <w:r w:rsidR="00706679" w:rsidRPr="00042DB4">
        <w:rPr>
          <w:sz w:val="21"/>
          <w:szCs w:val="21"/>
          <w:lang w:val="sq-AL"/>
        </w:rPr>
        <w:t>financiare</w:t>
      </w:r>
      <w:r w:rsidRPr="00042DB4">
        <w:rPr>
          <w:sz w:val="21"/>
          <w:szCs w:val="21"/>
          <w:lang w:val="sq-AL"/>
        </w:rPr>
        <w:t xml:space="preserve"> të caktuar, çmimeve të mallrave të caktuara, kurseve të caktuara të këmbimit, indekseve të çmimeve ose normave të caktuara, indekseve të kredive ose klasifikimit të kredive ose të </w:t>
      </w:r>
      <w:r w:rsidR="00706679" w:rsidRPr="00042DB4">
        <w:rPr>
          <w:sz w:val="21"/>
          <w:szCs w:val="21"/>
          <w:lang w:val="sq-AL"/>
        </w:rPr>
        <w:t>variabëlve</w:t>
      </w:r>
      <w:r w:rsidRPr="00042DB4">
        <w:rPr>
          <w:sz w:val="21"/>
          <w:szCs w:val="21"/>
          <w:lang w:val="sq-AL"/>
        </w:rPr>
        <w:t xml:space="preserve"> të tjerë, me kushtin që në rastin e një variab</w:t>
      </w:r>
      <w:r w:rsidR="00706679" w:rsidRPr="00042DB4">
        <w:rPr>
          <w:sz w:val="21"/>
          <w:szCs w:val="21"/>
          <w:lang w:val="sq-AL"/>
        </w:rPr>
        <w:t>ë</w:t>
      </w:r>
      <w:r w:rsidRPr="00042DB4">
        <w:rPr>
          <w:sz w:val="21"/>
          <w:szCs w:val="21"/>
          <w:lang w:val="sq-AL"/>
        </w:rPr>
        <w:t>li jofinanciar, ky variabël nuk është specifik për palën në kontratë (shih SNRF 9).</w:t>
      </w:r>
    </w:p>
    <w:p w:rsidR="003E680D" w:rsidRDefault="003E680D" w:rsidP="00341FB2">
      <w:pPr>
        <w:pStyle w:val="Paragrafi"/>
        <w:rPr>
          <w:sz w:val="21"/>
          <w:szCs w:val="21"/>
          <w:lang w:val="sq-AL"/>
        </w:rPr>
      </w:pPr>
    </w:p>
    <w:p w:rsidR="003E680D" w:rsidRDefault="003E680D" w:rsidP="00341FB2">
      <w:pPr>
        <w:pStyle w:val="Paragrafi"/>
        <w:rPr>
          <w:sz w:val="21"/>
          <w:szCs w:val="21"/>
          <w:lang w:val="sq-AL"/>
        </w:rPr>
      </w:pPr>
    </w:p>
    <w:p w:rsidR="00341FB2" w:rsidRPr="00042DB4" w:rsidRDefault="00341FB2" w:rsidP="00341FB2">
      <w:pPr>
        <w:pStyle w:val="Paragrafi"/>
        <w:rPr>
          <w:sz w:val="21"/>
          <w:szCs w:val="21"/>
          <w:lang w:val="sq-AL"/>
        </w:rPr>
      </w:pPr>
      <w:r w:rsidRPr="00042DB4">
        <w:rPr>
          <w:sz w:val="21"/>
          <w:szCs w:val="21"/>
          <w:lang w:val="sq-AL"/>
        </w:rPr>
        <w:t>f) një garanci e lidhur me kredinë (ose letër krediti, kontratë krediti derivativ ose kontrata sigurimi kredie) që kërkon pagesa edhe nëse mbajtësi nuk ka pësuar një humbje nga pa</w:t>
      </w:r>
      <w:r w:rsidR="00706679" w:rsidRPr="00042DB4">
        <w:rPr>
          <w:sz w:val="21"/>
          <w:szCs w:val="21"/>
          <w:lang w:val="sq-AL"/>
        </w:rPr>
        <w:t>a</w:t>
      </w:r>
      <w:r w:rsidRPr="00042DB4">
        <w:rPr>
          <w:sz w:val="21"/>
          <w:szCs w:val="21"/>
          <w:lang w:val="sq-AL"/>
        </w:rPr>
        <w:t>ftësia e debitorit për të kryer pagesat në kohë (shih SNRF 9).</w:t>
      </w:r>
      <w:r w:rsidR="006B764D" w:rsidRPr="00042DB4">
        <w:rPr>
          <w:sz w:val="21"/>
          <w:szCs w:val="21"/>
          <w:lang w:val="sq-AL"/>
        </w:rPr>
        <w:t xml:space="preserve"> </w:t>
      </w:r>
    </w:p>
    <w:p w:rsidR="00341FB2" w:rsidRPr="00042DB4" w:rsidRDefault="00341FB2" w:rsidP="00341FB2">
      <w:pPr>
        <w:pStyle w:val="Paragrafi"/>
        <w:rPr>
          <w:sz w:val="21"/>
          <w:szCs w:val="21"/>
          <w:lang w:val="sq-AL"/>
        </w:rPr>
      </w:pPr>
      <w:r w:rsidRPr="00042DB4">
        <w:rPr>
          <w:sz w:val="21"/>
          <w:szCs w:val="21"/>
          <w:lang w:val="sq-AL"/>
        </w:rPr>
        <w:t>g) …</w:t>
      </w:r>
    </w:p>
    <w:p w:rsidR="00341FB2" w:rsidRPr="00042DB4" w:rsidRDefault="00341FB2" w:rsidP="00341FB2">
      <w:pPr>
        <w:pStyle w:val="Paragrafi"/>
        <w:rPr>
          <w:sz w:val="21"/>
          <w:szCs w:val="21"/>
          <w:lang w:val="sq-AL"/>
        </w:rPr>
      </w:pPr>
      <w:r w:rsidRPr="00042DB4">
        <w:rPr>
          <w:sz w:val="21"/>
          <w:szCs w:val="21"/>
          <w:lang w:val="sq-AL"/>
        </w:rPr>
        <w:t>B20</w:t>
      </w:r>
      <w:r w:rsidR="00FC3DDE" w:rsidRPr="00042DB4">
        <w:rPr>
          <w:sz w:val="21"/>
          <w:szCs w:val="21"/>
          <w:lang w:val="sq-AL"/>
        </w:rPr>
        <w:t xml:space="preserve"> </w:t>
      </w:r>
      <w:r w:rsidRPr="00042DB4">
        <w:rPr>
          <w:sz w:val="21"/>
          <w:szCs w:val="21"/>
          <w:lang w:val="sq-AL"/>
        </w:rPr>
        <w:t xml:space="preserve">Nëse kontrata e përshkruar në paragrafin B19 krijon aktive ose pasive financiare, ata janë brenda objektit të SNRF 9. Ndër të tjera kjo do të thotë … </w:t>
      </w:r>
    </w:p>
    <w:p w:rsidR="00341FB2" w:rsidRPr="00042DB4" w:rsidRDefault="00341FB2" w:rsidP="00341FB2">
      <w:pPr>
        <w:pStyle w:val="Paragrafi"/>
        <w:rPr>
          <w:sz w:val="21"/>
          <w:szCs w:val="21"/>
          <w:lang w:val="sq-AL"/>
        </w:rPr>
      </w:pPr>
      <w:r w:rsidRPr="00042DB4">
        <w:rPr>
          <w:sz w:val="21"/>
          <w:szCs w:val="21"/>
          <w:lang w:val="sq-AL"/>
        </w:rPr>
        <w:t xml:space="preserve">SNRF 5 Aktivet Afatgjata që Mbahen për Shitje dhe Operacionet Jo të Vijueshme </w:t>
      </w:r>
    </w:p>
    <w:p w:rsidR="00341FB2" w:rsidRPr="00042DB4" w:rsidRDefault="00FC3DDE" w:rsidP="00341FB2">
      <w:pPr>
        <w:pStyle w:val="Paragrafi"/>
        <w:rPr>
          <w:sz w:val="21"/>
          <w:szCs w:val="21"/>
          <w:lang w:val="sq-AL"/>
        </w:rPr>
      </w:pPr>
      <w:r w:rsidRPr="00042DB4">
        <w:rPr>
          <w:sz w:val="21"/>
          <w:szCs w:val="21"/>
          <w:lang w:val="sq-AL"/>
        </w:rPr>
        <w:t xml:space="preserve">C10 </w:t>
      </w:r>
      <w:r w:rsidR="00341FB2" w:rsidRPr="00042DB4">
        <w:rPr>
          <w:sz w:val="21"/>
          <w:szCs w:val="21"/>
          <w:lang w:val="sq-AL"/>
        </w:rPr>
        <w:t>Paragrafi 5 është ndryshuar si vijon dhe është shtuar paragrafi 44F:</w:t>
      </w:r>
    </w:p>
    <w:p w:rsidR="00341FB2" w:rsidRPr="00042DB4" w:rsidRDefault="00FC3DDE" w:rsidP="00341FB2">
      <w:pPr>
        <w:pStyle w:val="Paragrafi"/>
        <w:rPr>
          <w:sz w:val="21"/>
          <w:szCs w:val="21"/>
          <w:lang w:val="sq-AL"/>
        </w:rPr>
      </w:pPr>
      <w:r w:rsidRPr="00042DB4">
        <w:rPr>
          <w:sz w:val="21"/>
          <w:szCs w:val="21"/>
          <w:lang w:val="sq-AL"/>
        </w:rPr>
        <w:t xml:space="preserve">5 </w:t>
      </w:r>
      <w:r w:rsidR="00341FB2" w:rsidRPr="00042DB4">
        <w:rPr>
          <w:sz w:val="21"/>
          <w:szCs w:val="21"/>
          <w:lang w:val="sq-AL"/>
        </w:rPr>
        <w:t xml:space="preserve">Dispozitat për matjen në këtë SNRF [fshirë shënimi në fund të faqes] nuk zbatohen për aktivet e mëposhtme, që trajtohen nga </w:t>
      </w:r>
      <w:r w:rsidR="009A6478" w:rsidRPr="00042DB4">
        <w:rPr>
          <w:sz w:val="21"/>
          <w:szCs w:val="21"/>
          <w:lang w:val="sq-AL"/>
        </w:rPr>
        <w:t xml:space="preserve">standardet </w:t>
      </w:r>
      <w:r w:rsidR="00341FB2" w:rsidRPr="00042DB4">
        <w:rPr>
          <w:sz w:val="21"/>
          <w:szCs w:val="21"/>
          <w:lang w:val="sq-AL"/>
        </w:rPr>
        <w:t xml:space="preserve">e listuara, qoftë si aktive individuale, ose qoftë si pjesë e një grupi të nxjerrë jashtë përdorimit: </w:t>
      </w:r>
    </w:p>
    <w:p w:rsidR="00341FB2" w:rsidRPr="00042DB4" w:rsidRDefault="00FC3DDE" w:rsidP="00341FB2">
      <w:pPr>
        <w:pStyle w:val="Paragrafi"/>
        <w:rPr>
          <w:sz w:val="21"/>
          <w:szCs w:val="21"/>
          <w:lang w:val="sq-AL"/>
        </w:rPr>
      </w:pPr>
      <w:r w:rsidRPr="00042DB4">
        <w:rPr>
          <w:sz w:val="21"/>
          <w:szCs w:val="21"/>
          <w:lang w:val="sq-AL"/>
        </w:rPr>
        <w:t xml:space="preserve">a) </w:t>
      </w:r>
      <w:r w:rsidR="00341FB2" w:rsidRPr="00042DB4">
        <w:rPr>
          <w:sz w:val="21"/>
          <w:szCs w:val="21"/>
          <w:lang w:val="sq-AL"/>
        </w:rPr>
        <w:t xml:space="preserve">… </w:t>
      </w:r>
    </w:p>
    <w:p w:rsidR="00341FB2" w:rsidRPr="00042DB4" w:rsidRDefault="00341FB2" w:rsidP="00341FB2">
      <w:pPr>
        <w:pStyle w:val="Paragrafi"/>
        <w:rPr>
          <w:sz w:val="21"/>
          <w:szCs w:val="21"/>
          <w:lang w:val="sq-AL"/>
        </w:rPr>
      </w:pPr>
      <w:r w:rsidRPr="00042DB4">
        <w:rPr>
          <w:sz w:val="21"/>
          <w:szCs w:val="21"/>
          <w:lang w:val="sq-AL"/>
        </w:rPr>
        <w:t>c)</w:t>
      </w:r>
      <w:r w:rsidR="00FC3DDE" w:rsidRPr="00042DB4">
        <w:rPr>
          <w:sz w:val="21"/>
          <w:szCs w:val="21"/>
          <w:lang w:val="sq-AL"/>
        </w:rPr>
        <w:t xml:space="preserve"> </w:t>
      </w:r>
      <w:r w:rsidRPr="00042DB4">
        <w:rPr>
          <w:sz w:val="21"/>
          <w:szCs w:val="21"/>
          <w:lang w:val="sq-AL"/>
        </w:rPr>
        <w:t xml:space="preserve">aktivet financiare brenda objektit të SNRF 9 </w:t>
      </w:r>
      <w:r w:rsidR="00706679" w:rsidRPr="00042DB4">
        <w:rPr>
          <w:sz w:val="21"/>
          <w:szCs w:val="21"/>
          <w:lang w:val="sq-AL"/>
        </w:rPr>
        <w:t>“Instrumentet</w:t>
      </w:r>
      <w:r w:rsidRPr="00042DB4">
        <w:rPr>
          <w:sz w:val="21"/>
          <w:szCs w:val="21"/>
          <w:lang w:val="sq-AL"/>
        </w:rPr>
        <w:t xml:space="preserve"> </w:t>
      </w:r>
      <w:r w:rsidR="00706679" w:rsidRPr="00042DB4">
        <w:rPr>
          <w:sz w:val="21"/>
          <w:szCs w:val="21"/>
          <w:lang w:val="sq-AL"/>
        </w:rPr>
        <w:t>financiare”</w:t>
      </w:r>
      <w:r w:rsidRPr="00042DB4">
        <w:rPr>
          <w:sz w:val="21"/>
          <w:szCs w:val="21"/>
          <w:lang w:val="sq-AL"/>
        </w:rPr>
        <w:t>.</w:t>
      </w:r>
    </w:p>
    <w:p w:rsidR="00341FB2" w:rsidRPr="00042DB4" w:rsidRDefault="00341FB2" w:rsidP="00341FB2">
      <w:pPr>
        <w:pStyle w:val="Paragrafi"/>
        <w:rPr>
          <w:sz w:val="21"/>
          <w:szCs w:val="21"/>
          <w:lang w:val="sq-AL"/>
        </w:rPr>
      </w:pPr>
      <w:r w:rsidRPr="00042DB4">
        <w:rPr>
          <w:sz w:val="21"/>
          <w:szCs w:val="21"/>
          <w:lang w:val="sq-AL"/>
        </w:rPr>
        <w:t>d)</w:t>
      </w:r>
      <w:r w:rsidR="00FC3DDE" w:rsidRPr="00042DB4">
        <w:rPr>
          <w:sz w:val="21"/>
          <w:szCs w:val="21"/>
          <w:lang w:val="sq-AL"/>
        </w:rPr>
        <w:t xml:space="preserve"> </w:t>
      </w:r>
      <w:r w:rsidRPr="00042DB4">
        <w:rPr>
          <w:sz w:val="21"/>
          <w:szCs w:val="21"/>
          <w:lang w:val="sq-AL"/>
        </w:rPr>
        <w:t>…</w:t>
      </w:r>
    </w:p>
    <w:p w:rsidR="00341FB2" w:rsidRPr="00042DB4" w:rsidRDefault="00341FB2" w:rsidP="00341FB2">
      <w:pPr>
        <w:pStyle w:val="Paragrafi"/>
        <w:rPr>
          <w:sz w:val="21"/>
          <w:szCs w:val="21"/>
          <w:lang w:val="sq-AL"/>
        </w:rPr>
      </w:pPr>
      <w:r w:rsidRPr="00042DB4">
        <w:rPr>
          <w:sz w:val="21"/>
          <w:szCs w:val="21"/>
          <w:lang w:val="sq-AL"/>
        </w:rPr>
        <w:t>44F</w:t>
      </w:r>
      <w:r w:rsidR="00FC3DDE" w:rsidRPr="00042DB4">
        <w:rPr>
          <w:sz w:val="21"/>
          <w:szCs w:val="21"/>
          <w:lang w:val="sq-AL"/>
        </w:rPr>
        <w:t xml:space="preserve"> </w:t>
      </w:r>
      <w:r w:rsidRPr="00042DB4">
        <w:rPr>
          <w:sz w:val="21"/>
          <w:szCs w:val="21"/>
          <w:lang w:val="sq-AL"/>
        </w:rPr>
        <w:t xml:space="preserve">SNRF 9 </w:t>
      </w:r>
      <w:r w:rsidR="00706679" w:rsidRPr="00042DB4">
        <w:rPr>
          <w:sz w:val="21"/>
          <w:szCs w:val="21"/>
          <w:lang w:val="sq-AL"/>
        </w:rPr>
        <w:t>“Instrumentet</w:t>
      </w:r>
      <w:r w:rsidRPr="00042DB4">
        <w:rPr>
          <w:sz w:val="21"/>
          <w:szCs w:val="21"/>
          <w:lang w:val="sq-AL"/>
        </w:rPr>
        <w:t xml:space="preserve"> </w:t>
      </w:r>
      <w:r w:rsidR="00706679" w:rsidRPr="00042DB4">
        <w:rPr>
          <w:sz w:val="21"/>
          <w:szCs w:val="21"/>
          <w:lang w:val="sq-AL"/>
        </w:rPr>
        <w:t>f</w:t>
      </w:r>
      <w:r w:rsidRPr="00042DB4">
        <w:rPr>
          <w:sz w:val="21"/>
          <w:szCs w:val="21"/>
          <w:lang w:val="sq-AL"/>
        </w:rPr>
        <w:t>inanciar</w:t>
      </w:r>
      <w:r w:rsidR="00706679" w:rsidRPr="00042DB4">
        <w:rPr>
          <w:sz w:val="21"/>
          <w:szCs w:val="21"/>
          <w:lang w:val="sq-AL"/>
        </w:rPr>
        <w:t>e”</w:t>
      </w:r>
      <w:r w:rsidRPr="00042DB4">
        <w:rPr>
          <w:sz w:val="21"/>
          <w:szCs w:val="21"/>
          <w:lang w:val="sq-AL"/>
        </w:rPr>
        <w:t xml:space="preserve">, i nxjerrë në </w:t>
      </w:r>
      <w:r w:rsidR="00706679" w:rsidRPr="00042DB4">
        <w:rPr>
          <w:sz w:val="21"/>
          <w:szCs w:val="21"/>
          <w:lang w:val="sq-AL"/>
        </w:rPr>
        <w:t xml:space="preserve">tetor </w:t>
      </w:r>
      <w:r w:rsidRPr="00042DB4">
        <w:rPr>
          <w:sz w:val="21"/>
          <w:szCs w:val="21"/>
          <w:lang w:val="sq-AL"/>
        </w:rPr>
        <w:t xml:space="preserve">2010, ndryshoi paragrafin 5. Nëse zbaton SNRF 9 të nxjerrë në </w:t>
      </w:r>
      <w:r w:rsidR="00706679" w:rsidRPr="00042DB4">
        <w:rPr>
          <w:sz w:val="21"/>
          <w:szCs w:val="21"/>
          <w:lang w:val="sq-AL"/>
        </w:rPr>
        <w:t xml:space="preserve">tetor </w:t>
      </w:r>
      <w:r w:rsidRPr="00042DB4">
        <w:rPr>
          <w:sz w:val="21"/>
          <w:szCs w:val="21"/>
          <w:lang w:val="sq-AL"/>
        </w:rPr>
        <w:t xml:space="preserve">2010, njësia ekonomike duhet të zbatojë këtë ndryshim. </w:t>
      </w:r>
    </w:p>
    <w:p w:rsidR="00341FB2" w:rsidRPr="00042DB4" w:rsidRDefault="00341FB2" w:rsidP="00341FB2">
      <w:pPr>
        <w:pStyle w:val="Paragrafi"/>
        <w:rPr>
          <w:sz w:val="21"/>
          <w:szCs w:val="21"/>
          <w:lang w:val="sq-AL"/>
        </w:rPr>
      </w:pPr>
      <w:r w:rsidRPr="00042DB4">
        <w:rPr>
          <w:sz w:val="21"/>
          <w:szCs w:val="21"/>
          <w:lang w:val="sq-AL"/>
        </w:rPr>
        <w:t xml:space="preserve">SNRF 7 </w:t>
      </w:r>
      <w:r w:rsidR="00706679" w:rsidRPr="00042DB4">
        <w:rPr>
          <w:sz w:val="21"/>
          <w:szCs w:val="21"/>
          <w:lang w:val="sq-AL"/>
        </w:rPr>
        <w:t>“Instrumentet</w:t>
      </w:r>
      <w:r w:rsidRPr="00042DB4">
        <w:rPr>
          <w:sz w:val="21"/>
          <w:szCs w:val="21"/>
          <w:lang w:val="sq-AL"/>
        </w:rPr>
        <w:t xml:space="preserve"> </w:t>
      </w:r>
      <w:r w:rsidR="00706679" w:rsidRPr="00042DB4">
        <w:rPr>
          <w:sz w:val="21"/>
          <w:szCs w:val="21"/>
          <w:lang w:val="sq-AL"/>
        </w:rPr>
        <w:t>f</w:t>
      </w:r>
      <w:r w:rsidRPr="00042DB4">
        <w:rPr>
          <w:sz w:val="21"/>
          <w:szCs w:val="21"/>
          <w:lang w:val="sq-AL"/>
        </w:rPr>
        <w:t>inanciar</w:t>
      </w:r>
      <w:r w:rsidR="00706679" w:rsidRPr="00042DB4">
        <w:rPr>
          <w:sz w:val="21"/>
          <w:szCs w:val="21"/>
          <w:lang w:val="sq-AL"/>
        </w:rPr>
        <w:t>e”</w:t>
      </w:r>
      <w:r w:rsidRPr="00042DB4">
        <w:rPr>
          <w:sz w:val="21"/>
          <w:szCs w:val="21"/>
          <w:lang w:val="sq-AL"/>
        </w:rPr>
        <w:t xml:space="preserve">: Dhënie </w:t>
      </w:r>
      <w:r w:rsidR="00706679" w:rsidRPr="00042DB4">
        <w:rPr>
          <w:sz w:val="21"/>
          <w:szCs w:val="21"/>
          <w:lang w:val="sq-AL"/>
        </w:rPr>
        <w:t>informacionesh shpjeguese</w:t>
      </w:r>
    </w:p>
    <w:p w:rsidR="00341FB2" w:rsidRPr="00042DB4" w:rsidRDefault="00FC3DDE" w:rsidP="00341FB2">
      <w:pPr>
        <w:pStyle w:val="Paragrafi"/>
        <w:rPr>
          <w:sz w:val="21"/>
          <w:szCs w:val="21"/>
          <w:lang w:val="sq-AL"/>
        </w:rPr>
      </w:pPr>
      <w:r w:rsidRPr="00042DB4">
        <w:rPr>
          <w:sz w:val="21"/>
          <w:szCs w:val="21"/>
          <w:lang w:val="sq-AL"/>
        </w:rPr>
        <w:t xml:space="preserve">C11 </w:t>
      </w:r>
      <w:r w:rsidR="00341FB2" w:rsidRPr="00042DB4">
        <w:rPr>
          <w:sz w:val="21"/>
          <w:szCs w:val="21"/>
          <w:lang w:val="sq-AL"/>
        </w:rPr>
        <w:t>Paragrafët 2–5, 8–10, 11, 14, 20, 28 dhe 30 janë ndryshuar si vijon, janë fshirë paragrafët 12, 12A, 29(b) dhe 44H</w:t>
      </w:r>
      <w:r w:rsidR="00A6667A" w:rsidRPr="00042DB4">
        <w:rPr>
          <w:sz w:val="21"/>
          <w:szCs w:val="21"/>
          <w:lang w:val="sq-AL"/>
        </w:rPr>
        <w:t>,</w:t>
      </w:r>
      <w:r w:rsidR="00341FB2" w:rsidRPr="00042DB4">
        <w:rPr>
          <w:sz w:val="21"/>
          <w:szCs w:val="21"/>
          <w:lang w:val="sq-AL"/>
        </w:rPr>
        <w:t xml:space="preserve"> dhe janë shtuar një titull dhe paragrafët 10A, 11A, 11B, 12B–12D, 20A, 44I, 44J dhe 44N: </w:t>
      </w:r>
    </w:p>
    <w:p w:rsidR="00341FB2" w:rsidRPr="00042DB4" w:rsidRDefault="00FC3DDE" w:rsidP="00341FB2">
      <w:pPr>
        <w:pStyle w:val="Paragrafi"/>
        <w:rPr>
          <w:sz w:val="21"/>
          <w:szCs w:val="21"/>
          <w:lang w:val="sq-AL"/>
        </w:rPr>
      </w:pPr>
      <w:r w:rsidRPr="00042DB4">
        <w:rPr>
          <w:sz w:val="21"/>
          <w:szCs w:val="21"/>
          <w:lang w:val="sq-AL"/>
        </w:rPr>
        <w:t xml:space="preserve">2. </w:t>
      </w:r>
      <w:r w:rsidR="00341FB2" w:rsidRPr="00042DB4">
        <w:rPr>
          <w:sz w:val="21"/>
          <w:szCs w:val="21"/>
          <w:lang w:val="sq-AL"/>
        </w:rPr>
        <w:t xml:space="preserve">Parimet në këtë SNRF plotësojnë parimet për njohjen, matjen dhe paraqitjen e aktiveve financiare dhe pasiveve financiare në SNK 32 </w:t>
      </w:r>
      <w:r w:rsidR="00706679" w:rsidRPr="00042DB4">
        <w:rPr>
          <w:sz w:val="21"/>
          <w:szCs w:val="21"/>
          <w:lang w:val="sq-AL"/>
        </w:rPr>
        <w:t>“Instrumentet</w:t>
      </w:r>
      <w:r w:rsidR="00341FB2" w:rsidRPr="00042DB4">
        <w:rPr>
          <w:sz w:val="21"/>
          <w:szCs w:val="21"/>
          <w:lang w:val="sq-AL"/>
        </w:rPr>
        <w:t xml:space="preserve"> </w:t>
      </w:r>
      <w:r w:rsidR="00706679" w:rsidRPr="00042DB4">
        <w:rPr>
          <w:sz w:val="21"/>
          <w:szCs w:val="21"/>
          <w:lang w:val="sq-AL"/>
        </w:rPr>
        <w:t>f</w:t>
      </w:r>
      <w:r w:rsidR="00341FB2" w:rsidRPr="00042DB4">
        <w:rPr>
          <w:sz w:val="21"/>
          <w:szCs w:val="21"/>
          <w:lang w:val="sq-AL"/>
        </w:rPr>
        <w:t>inanciar</w:t>
      </w:r>
      <w:r w:rsidR="00706679" w:rsidRPr="00042DB4">
        <w:rPr>
          <w:sz w:val="21"/>
          <w:szCs w:val="21"/>
          <w:lang w:val="sq-AL"/>
        </w:rPr>
        <w:t>e</w:t>
      </w:r>
      <w:r w:rsidR="00341FB2" w:rsidRPr="00042DB4">
        <w:rPr>
          <w:sz w:val="21"/>
          <w:szCs w:val="21"/>
          <w:lang w:val="sq-AL"/>
        </w:rPr>
        <w:t>: Paraqitja</w:t>
      </w:r>
      <w:r w:rsidR="00006C6A" w:rsidRPr="00042DB4">
        <w:rPr>
          <w:sz w:val="21"/>
          <w:szCs w:val="21"/>
          <w:lang w:val="sq-AL"/>
        </w:rPr>
        <w:t>”</w:t>
      </w:r>
      <w:r w:rsidR="00341FB2" w:rsidRPr="00042DB4">
        <w:rPr>
          <w:sz w:val="21"/>
          <w:szCs w:val="21"/>
          <w:lang w:val="sq-AL"/>
        </w:rPr>
        <w:t xml:space="preserve"> dhe SNRF 9 </w:t>
      </w:r>
      <w:r w:rsidR="00706679" w:rsidRPr="00042DB4">
        <w:rPr>
          <w:sz w:val="21"/>
          <w:szCs w:val="21"/>
          <w:lang w:val="sq-AL"/>
        </w:rPr>
        <w:t>“Instrumentet</w:t>
      </w:r>
      <w:r w:rsidR="00341FB2" w:rsidRPr="00042DB4">
        <w:rPr>
          <w:sz w:val="21"/>
          <w:szCs w:val="21"/>
          <w:lang w:val="sq-AL"/>
        </w:rPr>
        <w:t xml:space="preserve"> </w:t>
      </w:r>
      <w:r w:rsidR="00706679" w:rsidRPr="00042DB4">
        <w:rPr>
          <w:sz w:val="21"/>
          <w:szCs w:val="21"/>
          <w:lang w:val="sq-AL"/>
        </w:rPr>
        <w:t>f</w:t>
      </w:r>
      <w:r w:rsidR="00341FB2" w:rsidRPr="00042DB4">
        <w:rPr>
          <w:sz w:val="21"/>
          <w:szCs w:val="21"/>
          <w:lang w:val="sq-AL"/>
        </w:rPr>
        <w:t>inanciar</w:t>
      </w:r>
      <w:r w:rsidR="00706679" w:rsidRPr="00042DB4">
        <w:rPr>
          <w:sz w:val="21"/>
          <w:szCs w:val="21"/>
          <w:lang w:val="sq-AL"/>
        </w:rPr>
        <w:t>e”</w:t>
      </w:r>
      <w:r w:rsidR="00341FB2" w:rsidRPr="00042DB4">
        <w:rPr>
          <w:sz w:val="21"/>
          <w:szCs w:val="21"/>
          <w:lang w:val="sq-AL"/>
        </w:rPr>
        <w:t>.</w:t>
      </w:r>
    </w:p>
    <w:p w:rsidR="00341FB2" w:rsidRPr="00042DB4" w:rsidRDefault="00341FB2" w:rsidP="00341FB2">
      <w:pPr>
        <w:pStyle w:val="Paragrafi"/>
        <w:rPr>
          <w:sz w:val="21"/>
          <w:szCs w:val="21"/>
          <w:lang w:val="sq-AL"/>
        </w:rPr>
      </w:pPr>
      <w:r w:rsidRPr="00042DB4">
        <w:rPr>
          <w:sz w:val="21"/>
          <w:szCs w:val="21"/>
          <w:lang w:val="sq-AL"/>
        </w:rPr>
        <w:t xml:space="preserve">Objekti </w:t>
      </w:r>
    </w:p>
    <w:p w:rsidR="00341FB2" w:rsidRPr="00042DB4" w:rsidRDefault="00FC3DDE" w:rsidP="00341FB2">
      <w:pPr>
        <w:pStyle w:val="Paragrafi"/>
        <w:rPr>
          <w:sz w:val="21"/>
          <w:szCs w:val="21"/>
          <w:lang w:val="sq-AL"/>
        </w:rPr>
      </w:pPr>
      <w:r w:rsidRPr="00042DB4">
        <w:rPr>
          <w:sz w:val="21"/>
          <w:szCs w:val="21"/>
          <w:lang w:val="sq-AL"/>
        </w:rPr>
        <w:t xml:space="preserve">3. </w:t>
      </w:r>
      <w:r w:rsidR="00341FB2" w:rsidRPr="00042DB4">
        <w:rPr>
          <w:sz w:val="21"/>
          <w:szCs w:val="21"/>
          <w:lang w:val="sq-AL"/>
        </w:rPr>
        <w:t xml:space="preserve">Ky SNRF duhet të zbatohet nga të gjitha njësitë ekonomike për të gjitha llojet e </w:t>
      </w:r>
      <w:r w:rsidR="00706679" w:rsidRPr="00042DB4">
        <w:rPr>
          <w:sz w:val="21"/>
          <w:szCs w:val="21"/>
          <w:lang w:val="sq-AL"/>
        </w:rPr>
        <w:t>instrumenteve</w:t>
      </w:r>
      <w:r w:rsidR="00341FB2" w:rsidRPr="00042DB4">
        <w:rPr>
          <w:sz w:val="21"/>
          <w:szCs w:val="21"/>
          <w:lang w:val="sq-AL"/>
        </w:rPr>
        <w:t xml:space="preserve"> financiar</w:t>
      </w:r>
      <w:r w:rsidR="00706679" w:rsidRPr="00042DB4">
        <w:rPr>
          <w:sz w:val="21"/>
          <w:szCs w:val="21"/>
          <w:lang w:val="sq-AL"/>
        </w:rPr>
        <w:t>e</w:t>
      </w:r>
      <w:r w:rsidR="00341FB2" w:rsidRPr="00042DB4">
        <w:rPr>
          <w:sz w:val="21"/>
          <w:szCs w:val="21"/>
          <w:lang w:val="sq-AL"/>
        </w:rPr>
        <w:t xml:space="preserve"> me përjashtim të:</w:t>
      </w:r>
    </w:p>
    <w:p w:rsidR="00341FB2" w:rsidRPr="00042DB4" w:rsidRDefault="00FC3DDE" w:rsidP="00341FB2">
      <w:pPr>
        <w:pStyle w:val="Paragrafi"/>
        <w:rPr>
          <w:sz w:val="21"/>
          <w:szCs w:val="21"/>
          <w:lang w:val="sq-AL"/>
        </w:rPr>
      </w:pPr>
      <w:r w:rsidRPr="00042DB4">
        <w:rPr>
          <w:sz w:val="21"/>
          <w:szCs w:val="21"/>
          <w:lang w:val="sq-AL"/>
        </w:rPr>
        <w:t xml:space="preserve">a) </w:t>
      </w:r>
      <w:r w:rsidR="00341FB2" w:rsidRPr="00042DB4">
        <w:rPr>
          <w:sz w:val="21"/>
          <w:szCs w:val="21"/>
          <w:lang w:val="sq-AL"/>
        </w:rPr>
        <w:t>interesave në filiale, pjesëmarrje dhe shoqëritë e përbashkëta</w:t>
      </w:r>
      <w:r w:rsidR="00A6667A" w:rsidRPr="00042DB4">
        <w:rPr>
          <w:sz w:val="21"/>
          <w:szCs w:val="21"/>
          <w:lang w:val="sq-AL"/>
        </w:rPr>
        <w:t>,</w:t>
      </w:r>
      <w:r w:rsidR="00341FB2" w:rsidRPr="00042DB4">
        <w:rPr>
          <w:sz w:val="21"/>
          <w:szCs w:val="21"/>
          <w:lang w:val="sq-AL"/>
        </w:rPr>
        <w:t xml:space="preserve"> të cilat trajtohen në përputhje me SNK 27 </w:t>
      </w:r>
      <w:r w:rsidR="008E6BB8" w:rsidRPr="00042DB4">
        <w:rPr>
          <w:sz w:val="21"/>
          <w:szCs w:val="21"/>
          <w:lang w:val="sq-AL"/>
        </w:rPr>
        <w:t>“</w:t>
      </w:r>
      <w:r w:rsidR="00341FB2" w:rsidRPr="00042DB4">
        <w:rPr>
          <w:sz w:val="21"/>
          <w:szCs w:val="21"/>
          <w:lang w:val="sq-AL"/>
        </w:rPr>
        <w:t xml:space="preserve">Pasqyrat </w:t>
      </w:r>
      <w:r w:rsidR="008E6BB8" w:rsidRPr="00042DB4">
        <w:rPr>
          <w:sz w:val="21"/>
          <w:szCs w:val="21"/>
          <w:lang w:val="sq-AL"/>
        </w:rPr>
        <w:t>financiare të konsoliduara dhe të veçanta”</w:t>
      </w:r>
      <w:r w:rsidR="00341FB2" w:rsidRPr="00042DB4">
        <w:rPr>
          <w:sz w:val="21"/>
          <w:szCs w:val="21"/>
          <w:lang w:val="sq-AL"/>
        </w:rPr>
        <w:t xml:space="preserve">, SNK 28 </w:t>
      </w:r>
      <w:r w:rsidR="008E6BB8" w:rsidRPr="00042DB4">
        <w:rPr>
          <w:sz w:val="21"/>
          <w:szCs w:val="21"/>
          <w:lang w:val="sq-AL"/>
        </w:rPr>
        <w:t>“</w:t>
      </w:r>
      <w:r w:rsidR="00341FB2" w:rsidRPr="00042DB4">
        <w:rPr>
          <w:sz w:val="21"/>
          <w:szCs w:val="21"/>
          <w:lang w:val="sq-AL"/>
        </w:rPr>
        <w:t xml:space="preserve">Investimet në </w:t>
      </w:r>
      <w:r w:rsidR="008E6BB8" w:rsidRPr="00042DB4">
        <w:rPr>
          <w:sz w:val="21"/>
          <w:szCs w:val="21"/>
          <w:lang w:val="sq-AL"/>
        </w:rPr>
        <w:t xml:space="preserve">pjesëmarrje” </w:t>
      </w:r>
      <w:r w:rsidR="00341FB2" w:rsidRPr="00042DB4">
        <w:rPr>
          <w:sz w:val="21"/>
          <w:szCs w:val="21"/>
          <w:lang w:val="sq-AL"/>
        </w:rPr>
        <w:t xml:space="preserve">ose SNK 31 </w:t>
      </w:r>
      <w:r w:rsidR="008E6BB8" w:rsidRPr="00042DB4">
        <w:rPr>
          <w:sz w:val="21"/>
          <w:szCs w:val="21"/>
          <w:lang w:val="sq-AL"/>
        </w:rPr>
        <w:t>“</w:t>
      </w:r>
      <w:r w:rsidR="00341FB2" w:rsidRPr="00042DB4">
        <w:rPr>
          <w:sz w:val="21"/>
          <w:szCs w:val="21"/>
          <w:lang w:val="sq-AL"/>
        </w:rPr>
        <w:t xml:space="preserve">Interesa në </w:t>
      </w:r>
      <w:r w:rsidR="008E6BB8" w:rsidRPr="00042DB4">
        <w:rPr>
          <w:sz w:val="21"/>
          <w:szCs w:val="21"/>
          <w:lang w:val="sq-AL"/>
        </w:rPr>
        <w:t>shoqëritë e përbashkëta”</w:t>
      </w:r>
      <w:r w:rsidR="00341FB2" w:rsidRPr="00042DB4">
        <w:rPr>
          <w:sz w:val="21"/>
          <w:szCs w:val="21"/>
          <w:lang w:val="sq-AL"/>
        </w:rPr>
        <w:t xml:space="preserve">. Megjithatë, në disa raste SNK 27, SNK 28 ose SNK 31 lejon që një njësi ekonomike të trajtojë interesat në një filial, pjesëmarrje ose shoqëri të përbashkët duke përdorur SNRF 9; në këto raste, njësitë ekonomike duhet të zbatojnë kërkesat e këtij SNRF. Njësitë ekonomike duhet të zbatojnë këtë SNRF për të gjithë derivativët e lidhur me interesat në filiale, pjesëmarrje ose shoqëri të përbashkëta, me përjashtim të rastit kur derivativi plotëson përkufizimin e një instrumenti kapitali sipas SNK 32. </w:t>
      </w:r>
    </w:p>
    <w:p w:rsidR="00341FB2" w:rsidRPr="00042DB4" w:rsidRDefault="00341FB2" w:rsidP="00341FB2">
      <w:pPr>
        <w:pStyle w:val="Paragrafi"/>
        <w:rPr>
          <w:sz w:val="21"/>
          <w:szCs w:val="21"/>
          <w:lang w:val="sq-AL"/>
        </w:rPr>
      </w:pPr>
      <w:r w:rsidRPr="00042DB4">
        <w:rPr>
          <w:sz w:val="21"/>
          <w:szCs w:val="21"/>
          <w:lang w:val="sq-AL"/>
        </w:rPr>
        <w:t>b)</w:t>
      </w:r>
      <w:r w:rsidR="00FC3DDE" w:rsidRPr="00042DB4">
        <w:rPr>
          <w:sz w:val="21"/>
          <w:szCs w:val="21"/>
          <w:lang w:val="sq-AL"/>
        </w:rPr>
        <w:t xml:space="preserve"> </w:t>
      </w:r>
      <w:r w:rsidRPr="00042DB4">
        <w:rPr>
          <w:sz w:val="21"/>
          <w:szCs w:val="21"/>
          <w:lang w:val="sq-AL"/>
        </w:rPr>
        <w:t>…</w:t>
      </w:r>
    </w:p>
    <w:p w:rsidR="00341FB2" w:rsidRPr="00042DB4" w:rsidRDefault="00341FB2" w:rsidP="00341FB2">
      <w:pPr>
        <w:pStyle w:val="Paragrafi"/>
        <w:rPr>
          <w:sz w:val="21"/>
          <w:szCs w:val="21"/>
          <w:lang w:val="sq-AL"/>
        </w:rPr>
      </w:pPr>
      <w:r w:rsidRPr="00042DB4">
        <w:rPr>
          <w:sz w:val="21"/>
          <w:szCs w:val="21"/>
          <w:lang w:val="sq-AL"/>
        </w:rPr>
        <w:t>d)</w:t>
      </w:r>
      <w:r w:rsidR="00FC3DDE" w:rsidRPr="00042DB4">
        <w:rPr>
          <w:sz w:val="21"/>
          <w:szCs w:val="21"/>
          <w:lang w:val="sq-AL"/>
        </w:rPr>
        <w:t xml:space="preserve"> </w:t>
      </w:r>
      <w:r w:rsidRPr="00042DB4">
        <w:rPr>
          <w:sz w:val="21"/>
          <w:szCs w:val="21"/>
          <w:lang w:val="sq-AL"/>
        </w:rPr>
        <w:t xml:space="preserve">kontratat e sigurimit siç përcaktohen në SNRF 4 </w:t>
      </w:r>
      <w:r w:rsidR="008E6BB8" w:rsidRPr="00042DB4">
        <w:rPr>
          <w:sz w:val="21"/>
          <w:szCs w:val="21"/>
          <w:lang w:val="sq-AL"/>
        </w:rPr>
        <w:t>“</w:t>
      </w:r>
      <w:r w:rsidRPr="00042DB4">
        <w:rPr>
          <w:sz w:val="21"/>
          <w:szCs w:val="21"/>
          <w:lang w:val="sq-AL"/>
        </w:rPr>
        <w:t xml:space="preserve">Kontratat e </w:t>
      </w:r>
      <w:r w:rsidR="008E6BB8" w:rsidRPr="00042DB4">
        <w:rPr>
          <w:sz w:val="21"/>
          <w:szCs w:val="21"/>
          <w:lang w:val="sq-AL"/>
        </w:rPr>
        <w:t>sigurimit”</w:t>
      </w:r>
      <w:r w:rsidRPr="00042DB4">
        <w:rPr>
          <w:sz w:val="21"/>
          <w:szCs w:val="21"/>
          <w:lang w:val="sq-AL"/>
        </w:rPr>
        <w:t>. Megjithatë, ky SNRF zbatohet për derivativët që janë të përfshirë në kontratat e sigurimit nëse SNRF 9 kërkon që njësia ekonomike</w:t>
      </w:r>
      <w:r w:rsidR="006B764D" w:rsidRPr="00042DB4">
        <w:rPr>
          <w:sz w:val="21"/>
          <w:szCs w:val="21"/>
          <w:lang w:val="sq-AL"/>
        </w:rPr>
        <w:t xml:space="preserve"> </w:t>
      </w:r>
      <w:r w:rsidRPr="00042DB4">
        <w:rPr>
          <w:sz w:val="21"/>
          <w:szCs w:val="21"/>
          <w:lang w:val="sq-AL"/>
        </w:rPr>
        <w:t>t’i trajtojë ato veçmas. Gjithashtu, një emetues duhet të zbatojë SNRF për kontratat e garancisë financiare nëse emetuesi zbaton SNRF 9 në njohjen dhe matjen e kontratave por duhet të zbatojë SNRF 4 nëse emetuesi zgjedh, në përputhje me paragrafin 4 (d) të SNRF 4, të zbatojë SNRF 4 në njohjen dhe matjen e tyre.</w:t>
      </w:r>
    </w:p>
    <w:p w:rsidR="00341FB2" w:rsidRPr="00042DB4" w:rsidRDefault="00341FB2" w:rsidP="00341FB2">
      <w:pPr>
        <w:pStyle w:val="Paragrafi"/>
        <w:rPr>
          <w:sz w:val="21"/>
          <w:szCs w:val="21"/>
          <w:lang w:val="sq-AL"/>
        </w:rPr>
      </w:pPr>
      <w:r w:rsidRPr="00042DB4">
        <w:rPr>
          <w:sz w:val="21"/>
          <w:szCs w:val="21"/>
          <w:lang w:val="sq-AL"/>
        </w:rPr>
        <w:t>e)</w:t>
      </w:r>
      <w:r w:rsidR="00FC3DDE" w:rsidRPr="00042DB4">
        <w:rPr>
          <w:sz w:val="21"/>
          <w:szCs w:val="21"/>
          <w:lang w:val="sq-AL"/>
        </w:rPr>
        <w:t xml:space="preserve"> </w:t>
      </w:r>
      <w:r w:rsidRPr="00042DB4">
        <w:rPr>
          <w:sz w:val="21"/>
          <w:szCs w:val="21"/>
          <w:lang w:val="sq-AL"/>
        </w:rPr>
        <w:t>…</w:t>
      </w:r>
    </w:p>
    <w:p w:rsidR="00341FB2" w:rsidRPr="00042DB4" w:rsidRDefault="00341FB2" w:rsidP="00341FB2">
      <w:pPr>
        <w:pStyle w:val="Paragrafi"/>
        <w:rPr>
          <w:sz w:val="21"/>
          <w:szCs w:val="21"/>
          <w:lang w:val="sq-AL"/>
        </w:rPr>
      </w:pPr>
      <w:r w:rsidRPr="00042DB4">
        <w:rPr>
          <w:sz w:val="21"/>
          <w:szCs w:val="21"/>
          <w:lang w:val="sq-AL"/>
        </w:rPr>
        <w:t>4</w:t>
      </w:r>
      <w:r w:rsidR="00FC3DDE" w:rsidRPr="00042DB4">
        <w:rPr>
          <w:sz w:val="21"/>
          <w:szCs w:val="21"/>
          <w:lang w:val="sq-AL"/>
        </w:rPr>
        <w:t xml:space="preserve">. </w:t>
      </w:r>
      <w:r w:rsidRPr="00042DB4">
        <w:rPr>
          <w:sz w:val="21"/>
          <w:szCs w:val="21"/>
          <w:lang w:val="sq-AL"/>
        </w:rPr>
        <w:t xml:space="preserve">Ky SNRF zbatohet për </w:t>
      </w:r>
      <w:r w:rsidR="008E6BB8" w:rsidRPr="00042DB4">
        <w:rPr>
          <w:sz w:val="21"/>
          <w:szCs w:val="21"/>
          <w:lang w:val="sq-AL"/>
        </w:rPr>
        <w:t>instrumentet</w:t>
      </w:r>
      <w:r w:rsidRPr="00042DB4">
        <w:rPr>
          <w:sz w:val="21"/>
          <w:szCs w:val="21"/>
          <w:lang w:val="sq-AL"/>
        </w:rPr>
        <w:t xml:space="preserve"> financiar</w:t>
      </w:r>
      <w:r w:rsidR="008E6BB8" w:rsidRPr="00042DB4">
        <w:rPr>
          <w:sz w:val="21"/>
          <w:szCs w:val="21"/>
          <w:lang w:val="sq-AL"/>
        </w:rPr>
        <w:t>e</w:t>
      </w:r>
      <w:r w:rsidRPr="00042DB4">
        <w:rPr>
          <w:sz w:val="21"/>
          <w:szCs w:val="21"/>
          <w:lang w:val="sq-AL"/>
        </w:rPr>
        <w:t xml:space="preserve"> të njohur</w:t>
      </w:r>
      <w:r w:rsidR="008E6BB8" w:rsidRPr="00042DB4">
        <w:rPr>
          <w:sz w:val="21"/>
          <w:szCs w:val="21"/>
          <w:lang w:val="sq-AL"/>
        </w:rPr>
        <w:t>a</w:t>
      </w:r>
      <w:r w:rsidRPr="00042DB4">
        <w:rPr>
          <w:sz w:val="21"/>
          <w:szCs w:val="21"/>
          <w:lang w:val="sq-AL"/>
        </w:rPr>
        <w:t xml:space="preserve"> dhe të panjohur</w:t>
      </w:r>
      <w:r w:rsidR="008E6BB8" w:rsidRPr="00042DB4">
        <w:rPr>
          <w:sz w:val="21"/>
          <w:szCs w:val="21"/>
          <w:lang w:val="sq-AL"/>
        </w:rPr>
        <w:t>a</w:t>
      </w:r>
      <w:r w:rsidRPr="00042DB4">
        <w:rPr>
          <w:sz w:val="21"/>
          <w:szCs w:val="21"/>
          <w:lang w:val="sq-AL"/>
        </w:rPr>
        <w:t xml:space="preserve">. </w:t>
      </w:r>
      <w:r w:rsidR="008E6BB8" w:rsidRPr="00042DB4">
        <w:rPr>
          <w:sz w:val="21"/>
          <w:szCs w:val="21"/>
          <w:lang w:val="sq-AL"/>
        </w:rPr>
        <w:t>Instrumentet</w:t>
      </w:r>
      <w:r w:rsidRPr="00042DB4">
        <w:rPr>
          <w:sz w:val="21"/>
          <w:szCs w:val="21"/>
          <w:lang w:val="sq-AL"/>
        </w:rPr>
        <w:t xml:space="preserve"> financiar</w:t>
      </w:r>
      <w:r w:rsidR="008E6BB8" w:rsidRPr="00042DB4">
        <w:rPr>
          <w:sz w:val="21"/>
          <w:szCs w:val="21"/>
          <w:lang w:val="sq-AL"/>
        </w:rPr>
        <w:t>e</w:t>
      </w:r>
      <w:r w:rsidRPr="00042DB4">
        <w:rPr>
          <w:sz w:val="21"/>
          <w:szCs w:val="21"/>
          <w:lang w:val="sq-AL"/>
        </w:rPr>
        <w:t xml:space="preserve"> të njohur</w:t>
      </w:r>
      <w:r w:rsidR="008E6BB8" w:rsidRPr="00042DB4">
        <w:rPr>
          <w:sz w:val="21"/>
          <w:szCs w:val="21"/>
          <w:lang w:val="sq-AL"/>
        </w:rPr>
        <w:t>a</w:t>
      </w:r>
      <w:r w:rsidRPr="00042DB4">
        <w:rPr>
          <w:sz w:val="21"/>
          <w:szCs w:val="21"/>
          <w:lang w:val="sq-AL"/>
        </w:rPr>
        <w:t xml:space="preserve"> përfshijnë aktive financiare dhe pasive financiare që janë objekt i SNRF 9. </w:t>
      </w:r>
      <w:r w:rsidR="008E6BB8" w:rsidRPr="00042DB4">
        <w:rPr>
          <w:sz w:val="21"/>
          <w:szCs w:val="21"/>
          <w:lang w:val="sq-AL"/>
        </w:rPr>
        <w:t>Instrumentet</w:t>
      </w:r>
      <w:r w:rsidRPr="00042DB4">
        <w:rPr>
          <w:sz w:val="21"/>
          <w:szCs w:val="21"/>
          <w:lang w:val="sq-AL"/>
        </w:rPr>
        <w:t xml:space="preserve"> financiar</w:t>
      </w:r>
      <w:r w:rsidR="008E6BB8" w:rsidRPr="00042DB4">
        <w:rPr>
          <w:sz w:val="21"/>
          <w:szCs w:val="21"/>
          <w:lang w:val="sq-AL"/>
        </w:rPr>
        <w:t>e</w:t>
      </w:r>
      <w:r w:rsidRPr="00042DB4">
        <w:rPr>
          <w:sz w:val="21"/>
          <w:szCs w:val="21"/>
          <w:lang w:val="sq-AL"/>
        </w:rPr>
        <w:t xml:space="preserve"> të panjohur</w:t>
      </w:r>
      <w:r w:rsidR="008E6BB8" w:rsidRPr="00042DB4">
        <w:rPr>
          <w:sz w:val="21"/>
          <w:szCs w:val="21"/>
          <w:lang w:val="sq-AL"/>
        </w:rPr>
        <w:t>a</w:t>
      </w:r>
      <w:r w:rsidRPr="00042DB4">
        <w:rPr>
          <w:sz w:val="21"/>
          <w:szCs w:val="21"/>
          <w:lang w:val="sq-AL"/>
        </w:rPr>
        <w:t xml:space="preserve"> përfshijnë disa </w:t>
      </w:r>
      <w:r w:rsidR="008E6BB8" w:rsidRPr="00042DB4">
        <w:rPr>
          <w:sz w:val="21"/>
          <w:szCs w:val="21"/>
          <w:lang w:val="sq-AL"/>
        </w:rPr>
        <w:t>instrumente</w:t>
      </w:r>
      <w:r w:rsidRPr="00042DB4">
        <w:rPr>
          <w:sz w:val="21"/>
          <w:szCs w:val="21"/>
          <w:lang w:val="sq-AL"/>
        </w:rPr>
        <w:t xml:space="preserve"> financiar</w:t>
      </w:r>
      <w:r w:rsidR="008E6BB8" w:rsidRPr="00042DB4">
        <w:rPr>
          <w:sz w:val="21"/>
          <w:szCs w:val="21"/>
          <w:lang w:val="sq-AL"/>
        </w:rPr>
        <w:t>e</w:t>
      </w:r>
      <w:r w:rsidRPr="00042DB4">
        <w:rPr>
          <w:sz w:val="21"/>
          <w:szCs w:val="21"/>
          <w:lang w:val="sq-AL"/>
        </w:rPr>
        <w:t xml:space="preserve"> që, megjithëse janë jashtë objektit të SNRF 9, janë objekt i këtij SNRF (të </w:t>
      </w:r>
      <w:r w:rsidR="008E6BB8" w:rsidRPr="00042DB4">
        <w:rPr>
          <w:sz w:val="21"/>
          <w:szCs w:val="21"/>
          <w:lang w:val="sq-AL"/>
        </w:rPr>
        <w:t>tilla si disa angazhimet e huas</w:t>
      </w:r>
      <w:r w:rsidRPr="00042DB4">
        <w:rPr>
          <w:sz w:val="21"/>
          <w:szCs w:val="21"/>
          <w:lang w:val="sq-AL"/>
        </w:rPr>
        <w:t>).</w:t>
      </w:r>
    </w:p>
    <w:p w:rsidR="00341FB2" w:rsidRPr="00042DB4" w:rsidRDefault="00FC3DDE" w:rsidP="00341FB2">
      <w:pPr>
        <w:pStyle w:val="Paragrafi"/>
        <w:rPr>
          <w:sz w:val="21"/>
          <w:szCs w:val="21"/>
          <w:lang w:val="sq-AL"/>
        </w:rPr>
      </w:pPr>
      <w:r w:rsidRPr="00042DB4">
        <w:rPr>
          <w:sz w:val="21"/>
          <w:szCs w:val="21"/>
          <w:lang w:val="sq-AL"/>
        </w:rPr>
        <w:t xml:space="preserve">5. </w:t>
      </w:r>
      <w:r w:rsidR="00341FB2" w:rsidRPr="00042DB4">
        <w:rPr>
          <w:sz w:val="21"/>
          <w:szCs w:val="21"/>
          <w:lang w:val="sq-AL"/>
        </w:rPr>
        <w:t>Ky SNRF zbatohet për kontratat për të blerë ose shitur një zë jofinanciar që është objekt i SNRF 9.</w:t>
      </w:r>
    </w:p>
    <w:p w:rsidR="00341FB2" w:rsidRPr="00042DB4" w:rsidRDefault="00FC3DDE" w:rsidP="00341FB2">
      <w:pPr>
        <w:pStyle w:val="Paragrafi"/>
        <w:rPr>
          <w:sz w:val="21"/>
          <w:szCs w:val="21"/>
          <w:lang w:val="sq-AL"/>
        </w:rPr>
      </w:pPr>
      <w:r w:rsidRPr="00042DB4">
        <w:rPr>
          <w:sz w:val="21"/>
          <w:szCs w:val="21"/>
          <w:lang w:val="sq-AL"/>
        </w:rPr>
        <w:t xml:space="preserve">8. </w:t>
      </w:r>
      <w:r w:rsidR="00341FB2" w:rsidRPr="00042DB4">
        <w:rPr>
          <w:sz w:val="21"/>
          <w:szCs w:val="21"/>
          <w:lang w:val="sq-AL"/>
        </w:rPr>
        <w:t>Vlera kontabël e secilës prej kategorive vijuese, siç përcaktohet në SNRF 9, duhet të paraqitet në bilanc ose në shënimet shpjeguese:</w:t>
      </w:r>
    </w:p>
    <w:p w:rsidR="00341FB2" w:rsidRPr="00042DB4" w:rsidRDefault="00FC3DDE" w:rsidP="00341FB2">
      <w:pPr>
        <w:pStyle w:val="Paragrafi"/>
        <w:rPr>
          <w:sz w:val="21"/>
          <w:szCs w:val="21"/>
          <w:lang w:val="sq-AL"/>
        </w:rPr>
      </w:pPr>
      <w:r w:rsidRPr="00042DB4">
        <w:rPr>
          <w:sz w:val="21"/>
          <w:szCs w:val="21"/>
          <w:lang w:val="sq-AL"/>
        </w:rPr>
        <w:t xml:space="preserve">a) </w:t>
      </w:r>
      <w:r w:rsidR="00341FB2" w:rsidRPr="00042DB4">
        <w:rPr>
          <w:sz w:val="21"/>
          <w:szCs w:val="21"/>
          <w:lang w:val="sq-AL"/>
        </w:rPr>
        <w:t>aktivet financiare me vlerë të drejtë përmes fitimit ose humbjes, duke paraqitur veçmas</w:t>
      </w:r>
      <w:r w:rsidR="008E6BB8" w:rsidRPr="00042DB4">
        <w:rPr>
          <w:sz w:val="21"/>
          <w:szCs w:val="21"/>
          <w:lang w:val="sq-AL"/>
        </w:rPr>
        <w:t>:</w:t>
      </w:r>
      <w:r w:rsidR="00341FB2" w:rsidRPr="00042DB4">
        <w:rPr>
          <w:sz w:val="21"/>
          <w:szCs w:val="21"/>
          <w:lang w:val="sq-AL"/>
        </w:rPr>
        <w:t xml:space="preserve"> i) ato që janë të tilla nga njohja fillestare</w:t>
      </w:r>
      <w:r w:rsidR="008E6BB8" w:rsidRPr="00042DB4">
        <w:rPr>
          <w:sz w:val="21"/>
          <w:szCs w:val="21"/>
          <w:lang w:val="sq-AL"/>
        </w:rPr>
        <w:t xml:space="preserve">; dhe </w:t>
      </w:r>
      <w:r w:rsidR="00341FB2" w:rsidRPr="00042DB4">
        <w:rPr>
          <w:sz w:val="21"/>
          <w:szCs w:val="21"/>
          <w:lang w:val="sq-AL"/>
        </w:rPr>
        <w:t>ii) ato që klasifikohen si të mbajtura pë</w:t>
      </w:r>
      <w:r w:rsidR="00A6667A" w:rsidRPr="00042DB4">
        <w:rPr>
          <w:sz w:val="21"/>
          <w:szCs w:val="21"/>
          <w:lang w:val="sq-AL"/>
        </w:rPr>
        <w:t>r shitje në përputhje me SNRF 9;</w:t>
      </w:r>
    </w:p>
    <w:p w:rsidR="00341FB2" w:rsidRPr="00042DB4" w:rsidRDefault="00341FB2" w:rsidP="00341FB2">
      <w:pPr>
        <w:pStyle w:val="Paragrafi"/>
        <w:rPr>
          <w:sz w:val="21"/>
          <w:szCs w:val="21"/>
          <w:lang w:val="sq-AL"/>
        </w:rPr>
      </w:pPr>
      <w:r w:rsidRPr="00042DB4">
        <w:rPr>
          <w:sz w:val="21"/>
          <w:szCs w:val="21"/>
          <w:lang w:val="sq-AL"/>
        </w:rPr>
        <w:t>b)</w:t>
      </w:r>
      <w:r w:rsidR="00D705C9" w:rsidRPr="00042DB4">
        <w:rPr>
          <w:sz w:val="21"/>
          <w:szCs w:val="21"/>
          <w:lang w:val="sq-AL"/>
        </w:rPr>
        <w:t>-</w:t>
      </w:r>
      <w:r w:rsidRPr="00042DB4">
        <w:rPr>
          <w:sz w:val="21"/>
          <w:szCs w:val="21"/>
          <w:lang w:val="sq-AL"/>
        </w:rPr>
        <w:t>(d)[</w:t>
      </w:r>
      <w:r w:rsidR="00A6667A" w:rsidRPr="00042DB4">
        <w:rPr>
          <w:sz w:val="21"/>
          <w:szCs w:val="21"/>
          <w:lang w:val="sq-AL"/>
        </w:rPr>
        <w:t>f</w:t>
      </w:r>
      <w:r w:rsidRPr="00042DB4">
        <w:rPr>
          <w:sz w:val="21"/>
          <w:szCs w:val="21"/>
          <w:lang w:val="sq-AL"/>
        </w:rPr>
        <w:t>shirë]</w:t>
      </w:r>
      <w:r w:rsidR="00A6667A" w:rsidRPr="00042DB4">
        <w:rPr>
          <w:sz w:val="21"/>
          <w:szCs w:val="21"/>
          <w:lang w:val="sq-AL"/>
        </w:rPr>
        <w:t>;</w:t>
      </w:r>
    </w:p>
    <w:p w:rsidR="00341FB2" w:rsidRPr="00042DB4" w:rsidRDefault="00341FB2" w:rsidP="00341FB2">
      <w:pPr>
        <w:pStyle w:val="Paragrafi"/>
        <w:rPr>
          <w:sz w:val="21"/>
          <w:szCs w:val="21"/>
          <w:lang w:val="sq-AL"/>
        </w:rPr>
      </w:pPr>
      <w:r w:rsidRPr="00042DB4">
        <w:rPr>
          <w:sz w:val="21"/>
          <w:szCs w:val="21"/>
          <w:lang w:val="sq-AL"/>
        </w:rPr>
        <w:t>e)</w:t>
      </w:r>
      <w:r w:rsidR="00FC3DDE" w:rsidRPr="00042DB4">
        <w:rPr>
          <w:sz w:val="21"/>
          <w:szCs w:val="21"/>
          <w:lang w:val="sq-AL"/>
        </w:rPr>
        <w:t xml:space="preserve"> </w:t>
      </w:r>
      <w:r w:rsidRPr="00042DB4">
        <w:rPr>
          <w:sz w:val="21"/>
          <w:szCs w:val="21"/>
          <w:lang w:val="sq-AL"/>
        </w:rPr>
        <w:t>pasivet financiare me vlerë të drejtë përmes fitimit ose humbjes, duke paraqitur veçmas</w:t>
      </w:r>
      <w:r w:rsidR="008E6BB8" w:rsidRPr="00042DB4">
        <w:rPr>
          <w:sz w:val="21"/>
          <w:szCs w:val="21"/>
          <w:lang w:val="sq-AL"/>
        </w:rPr>
        <w:t>:</w:t>
      </w:r>
      <w:r w:rsidRPr="00042DB4">
        <w:rPr>
          <w:sz w:val="21"/>
          <w:szCs w:val="21"/>
          <w:lang w:val="sq-AL"/>
        </w:rPr>
        <w:t xml:space="preserve"> i) ato që janë të tilla nga njohja fillestare</w:t>
      </w:r>
      <w:r w:rsidR="008E6BB8" w:rsidRPr="00042DB4">
        <w:rPr>
          <w:sz w:val="21"/>
          <w:szCs w:val="21"/>
          <w:lang w:val="sq-AL"/>
        </w:rPr>
        <w:t>;</w:t>
      </w:r>
      <w:r w:rsidRPr="00042DB4">
        <w:rPr>
          <w:sz w:val="21"/>
          <w:szCs w:val="21"/>
          <w:lang w:val="sq-AL"/>
        </w:rPr>
        <w:t xml:space="preserve"> dhe ii) ato që klasifikohen si të mbajtura pë</w:t>
      </w:r>
      <w:r w:rsidR="00A6667A" w:rsidRPr="00042DB4">
        <w:rPr>
          <w:sz w:val="21"/>
          <w:szCs w:val="21"/>
          <w:lang w:val="sq-AL"/>
        </w:rPr>
        <w:t>r shitje në përputhje me SNRF 9;</w:t>
      </w:r>
    </w:p>
    <w:p w:rsidR="00341FB2" w:rsidRPr="00042DB4" w:rsidRDefault="00341FB2" w:rsidP="00341FB2">
      <w:pPr>
        <w:pStyle w:val="Paragrafi"/>
        <w:rPr>
          <w:sz w:val="21"/>
          <w:szCs w:val="21"/>
          <w:lang w:val="sq-AL"/>
        </w:rPr>
      </w:pPr>
      <w:r w:rsidRPr="00042DB4">
        <w:rPr>
          <w:sz w:val="21"/>
          <w:szCs w:val="21"/>
          <w:lang w:val="sq-AL"/>
        </w:rPr>
        <w:t>f)</w:t>
      </w:r>
      <w:r w:rsidR="00FC3DDE" w:rsidRPr="00042DB4">
        <w:rPr>
          <w:sz w:val="21"/>
          <w:szCs w:val="21"/>
          <w:lang w:val="sq-AL"/>
        </w:rPr>
        <w:t xml:space="preserve"> </w:t>
      </w:r>
      <w:r w:rsidRPr="00042DB4">
        <w:rPr>
          <w:sz w:val="21"/>
          <w:szCs w:val="21"/>
          <w:lang w:val="sq-AL"/>
        </w:rPr>
        <w:t>aktivet financiare t</w:t>
      </w:r>
      <w:r w:rsidR="00A6667A" w:rsidRPr="00042DB4">
        <w:rPr>
          <w:sz w:val="21"/>
          <w:szCs w:val="21"/>
          <w:lang w:val="sq-AL"/>
        </w:rPr>
        <w:t>ë matura me koston e amortizuar;</w:t>
      </w:r>
    </w:p>
    <w:p w:rsidR="00341FB2" w:rsidRPr="00042DB4" w:rsidRDefault="00341FB2" w:rsidP="00341FB2">
      <w:pPr>
        <w:pStyle w:val="Paragrafi"/>
        <w:rPr>
          <w:sz w:val="21"/>
          <w:szCs w:val="21"/>
          <w:lang w:val="sq-AL"/>
        </w:rPr>
      </w:pPr>
      <w:r w:rsidRPr="00042DB4">
        <w:rPr>
          <w:sz w:val="21"/>
          <w:szCs w:val="21"/>
          <w:lang w:val="sq-AL"/>
        </w:rPr>
        <w:t>g)</w:t>
      </w:r>
      <w:r w:rsidR="00FC3DDE" w:rsidRPr="00042DB4">
        <w:rPr>
          <w:sz w:val="21"/>
          <w:szCs w:val="21"/>
          <w:lang w:val="sq-AL"/>
        </w:rPr>
        <w:t xml:space="preserve"> </w:t>
      </w:r>
      <w:r w:rsidRPr="00042DB4">
        <w:rPr>
          <w:sz w:val="21"/>
          <w:szCs w:val="21"/>
          <w:lang w:val="sq-AL"/>
        </w:rPr>
        <w:t>pasivet financiare t</w:t>
      </w:r>
      <w:r w:rsidR="00A6667A" w:rsidRPr="00042DB4">
        <w:rPr>
          <w:sz w:val="21"/>
          <w:szCs w:val="21"/>
          <w:lang w:val="sq-AL"/>
        </w:rPr>
        <w:t>ë matura me koston e amortizuar;</w:t>
      </w:r>
    </w:p>
    <w:p w:rsidR="00341FB2" w:rsidRPr="00042DB4" w:rsidRDefault="00341FB2" w:rsidP="00341FB2">
      <w:pPr>
        <w:pStyle w:val="Paragrafi"/>
        <w:rPr>
          <w:sz w:val="21"/>
          <w:szCs w:val="21"/>
          <w:lang w:val="sq-AL"/>
        </w:rPr>
      </w:pPr>
      <w:r w:rsidRPr="00042DB4">
        <w:rPr>
          <w:sz w:val="21"/>
          <w:szCs w:val="21"/>
          <w:lang w:val="sq-AL"/>
        </w:rPr>
        <w:t>h)</w:t>
      </w:r>
      <w:r w:rsidR="00FC3DDE" w:rsidRPr="00042DB4">
        <w:rPr>
          <w:sz w:val="21"/>
          <w:szCs w:val="21"/>
          <w:lang w:val="sq-AL"/>
        </w:rPr>
        <w:t xml:space="preserve"> </w:t>
      </w:r>
      <w:r w:rsidRPr="00042DB4">
        <w:rPr>
          <w:sz w:val="21"/>
          <w:szCs w:val="21"/>
          <w:lang w:val="sq-AL"/>
        </w:rPr>
        <w:t>aktivet financiare të matura me vlerën e drejtë përmes pasqyrës së të ardhurave të tjera përmbledhëse.</w:t>
      </w:r>
    </w:p>
    <w:p w:rsidR="00341FB2" w:rsidRPr="00042DB4" w:rsidRDefault="00341FB2" w:rsidP="00341FB2">
      <w:pPr>
        <w:pStyle w:val="Paragrafi"/>
        <w:rPr>
          <w:sz w:val="21"/>
          <w:szCs w:val="21"/>
          <w:lang w:val="sq-AL"/>
        </w:rPr>
      </w:pPr>
      <w:r w:rsidRPr="00042DB4">
        <w:rPr>
          <w:sz w:val="21"/>
          <w:szCs w:val="21"/>
          <w:lang w:val="sq-AL"/>
        </w:rPr>
        <w:t>Aktivet financiare ose pasivet financiare me vlerë të drejtë përmes fitimit ose humbjes</w:t>
      </w:r>
    </w:p>
    <w:p w:rsidR="00341FB2" w:rsidRPr="00042DB4" w:rsidRDefault="00341FB2" w:rsidP="00341FB2">
      <w:pPr>
        <w:pStyle w:val="Paragrafi"/>
        <w:rPr>
          <w:sz w:val="21"/>
          <w:szCs w:val="21"/>
          <w:lang w:val="sq-AL"/>
        </w:rPr>
      </w:pPr>
      <w:r w:rsidRPr="00042DB4">
        <w:rPr>
          <w:sz w:val="21"/>
          <w:szCs w:val="21"/>
          <w:lang w:val="sq-AL"/>
        </w:rPr>
        <w:t>9</w:t>
      </w:r>
      <w:r w:rsidR="00FC3DDE" w:rsidRPr="00042DB4">
        <w:rPr>
          <w:sz w:val="21"/>
          <w:szCs w:val="21"/>
          <w:lang w:val="sq-AL"/>
        </w:rPr>
        <w:t xml:space="preserve"> </w:t>
      </w:r>
      <w:r w:rsidRPr="00042DB4">
        <w:rPr>
          <w:sz w:val="21"/>
          <w:szCs w:val="21"/>
          <w:lang w:val="sq-AL"/>
        </w:rPr>
        <w:t xml:space="preserve">Nëse një njësi ekonomike ka përcaktuar si të matur me vlerë të drejtë përmes fitimit dhe humbjes një aktiv financiar (ose grupaktivesh </w:t>
      </w:r>
      <w:r w:rsidR="008E6BB8" w:rsidRPr="00042DB4">
        <w:rPr>
          <w:sz w:val="21"/>
          <w:szCs w:val="21"/>
          <w:lang w:val="sq-AL"/>
        </w:rPr>
        <w:t>financiare</w:t>
      </w:r>
      <w:r w:rsidRPr="00042DB4">
        <w:rPr>
          <w:sz w:val="21"/>
          <w:szCs w:val="21"/>
          <w:lang w:val="sq-AL"/>
        </w:rPr>
        <w:t>) që ndryshe do të mateshin me koston e amortizuar, duhet të japë informacione shpjeguese për:</w:t>
      </w:r>
    </w:p>
    <w:p w:rsidR="00341FB2" w:rsidRPr="00042DB4" w:rsidRDefault="00341FB2" w:rsidP="00341FB2">
      <w:pPr>
        <w:pStyle w:val="Paragrafi"/>
        <w:rPr>
          <w:sz w:val="21"/>
          <w:szCs w:val="21"/>
          <w:lang w:val="sq-AL"/>
        </w:rPr>
      </w:pPr>
      <w:r w:rsidRPr="00042DB4">
        <w:rPr>
          <w:sz w:val="21"/>
          <w:szCs w:val="21"/>
          <w:lang w:val="sq-AL"/>
        </w:rPr>
        <w:t>a)</w:t>
      </w:r>
      <w:r w:rsidR="00FC3DDE" w:rsidRPr="00042DB4">
        <w:rPr>
          <w:sz w:val="21"/>
          <w:szCs w:val="21"/>
          <w:lang w:val="sq-AL"/>
        </w:rPr>
        <w:t xml:space="preserve"> </w:t>
      </w:r>
      <w:r w:rsidRPr="00042DB4">
        <w:rPr>
          <w:sz w:val="21"/>
          <w:szCs w:val="21"/>
          <w:lang w:val="sq-AL"/>
        </w:rPr>
        <w:t>ekspozimin maksimal ndaj rrezikut të kredisë (shih paragrafin 36 (a)) të aktivit financiar (ose grupit të aktiveve financiare) në datën e raportimit</w:t>
      </w:r>
      <w:r w:rsidR="008E6BB8" w:rsidRPr="00042DB4">
        <w:rPr>
          <w:sz w:val="21"/>
          <w:szCs w:val="21"/>
          <w:lang w:val="sq-AL"/>
        </w:rPr>
        <w:t>;</w:t>
      </w:r>
    </w:p>
    <w:p w:rsidR="00341FB2" w:rsidRPr="00042DB4" w:rsidRDefault="00FC3DDE" w:rsidP="00341FB2">
      <w:pPr>
        <w:pStyle w:val="Paragrafi"/>
        <w:rPr>
          <w:sz w:val="21"/>
          <w:szCs w:val="21"/>
          <w:lang w:val="sq-AL"/>
        </w:rPr>
      </w:pPr>
      <w:r w:rsidRPr="00042DB4">
        <w:rPr>
          <w:sz w:val="21"/>
          <w:szCs w:val="21"/>
          <w:lang w:val="sq-AL"/>
        </w:rPr>
        <w:t xml:space="preserve">b) </w:t>
      </w:r>
      <w:r w:rsidR="00341FB2" w:rsidRPr="00042DB4">
        <w:rPr>
          <w:sz w:val="21"/>
          <w:szCs w:val="21"/>
          <w:lang w:val="sq-AL"/>
        </w:rPr>
        <w:t xml:space="preserve">shumën me të cilën çdo derivativ kredie i lidhur ose </w:t>
      </w:r>
      <w:r w:rsidR="001C2AF7" w:rsidRPr="00042DB4">
        <w:rPr>
          <w:sz w:val="21"/>
          <w:szCs w:val="21"/>
          <w:lang w:val="sq-AL"/>
        </w:rPr>
        <w:t>instrumente</w:t>
      </w:r>
      <w:r w:rsidR="00341FB2" w:rsidRPr="00042DB4">
        <w:rPr>
          <w:sz w:val="21"/>
          <w:szCs w:val="21"/>
          <w:lang w:val="sq-AL"/>
        </w:rPr>
        <w:t xml:space="preserve"> të ngjashëm zbusin këtë ekspozim maksimal ndaj rrezikut të kredisë</w:t>
      </w:r>
      <w:r w:rsidR="008E6BB8" w:rsidRPr="00042DB4">
        <w:rPr>
          <w:sz w:val="21"/>
          <w:szCs w:val="21"/>
          <w:lang w:val="sq-AL"/>
        </w:rPr>
        <w:t>;</w:t>
      </w:r>
    </w:p>
    <w:p w:rsidR="00341FB2" w:rsidRPr="00042DB4" w:rsidRDefault="00341FB2" w:rsidP="00341FB2">
      <w:pPr>
        <w:pStyle w:val="Paragrafi"/>
        <w:rPr>
          <w:sz w:val="21"/>
          <w:szCs w:val="21"/>
          <w:lang w:val="sq-AL"/>
        </w:rPr>
      </w:pPr>
      <w:r w:rsidRPr="00042DB4">
        <w:rPr>
          <w:sz w:val="21"/>
          <w:szCs w:val="21"/>
          <w:lang w:val="sq-AL"/>
        </w:rPr>
        <w:t>c)</w:t>
      </w:r>
      <w:r w:rsidR="00FC3DDE" w:rsidRPr="00042DB4">
        <w:rPr>
          <w:sz w:val="21"/>
          <w:szCs w:val="21"/>
          <w:lang w:val="sq-AL"/>
        </w:rPr>
        <w:t xml:space="preserve"> </w:t>
      </w:r>
      <w:r w:rsidRPr="00042DB4">
        <w:rPr>
          <w:sz w:val="21"/>
          <w:szCs w:val="21"/>
          <w:lang w:val="sq-AL"/>
        </w:rPr>
        <w:t>shumën e ndryshimit, gjatë periudhës dhe shumën e akumuluar, me vlerën e drejtë të aktivit financiar (ose të grupit aktiveve financiare)</w:t>
      </w:r>
      <w:r w:rsidR="008E6BB8" w:rsidRPr="00042DB4">
        <w:rPr>
          <w:sz w:val="21"/>
          <w:szCs w:val="21"/>
          <w:lang w:val="sq-AL"/>
        </w:rPr>
        <w:t>,</w:t>
      </w:r>
      <w:r w:rsidRPr="00042DB4">
        <w:rPr>
          <w:sz w:val="21"/>
          <w:szCs w:val="21"/>
          <w:lang w:val="sq-AL"/>
        </w:rPr>
        <w:t xml:space="preserve"> e cila i takon ndryshimit në rrezikun e kredisë së aktiveve financiare të përcaktuara</w:t>
      </w:r>
      <w:r w:rsidR="008E6BB8" w:rsidRPr="00042DB4">
        <w:rPr>
          <w:sz w:val="21"/>
          <w:szCs w:val="21"/>
          <w:lang w:val="sq-AL"/>
        </w:rPr>
        <w:t>;</w:t>
      </w:r>
      <w:r w:rsidRPr="00042DB4">
        <w:rPr>
          <w:sz w:val="21"/>
          <w:szCs w:val="21"/>
          <w:lang w:val="sq-AL"/>
        </w:rPr>
        <w:t xml:space="preserve"> ose</w:t>
      </w:r>
    </w:p>
    <w:p w:rsidR="00341FB2" w:rsidRPr="00042DB4" w:rsidRDefault="00A6667A" w:rsidP="00341FB2">
      <w:pPr>
        <w:pStyle w:val="Paragrafi"/>
        <w:rPr>
          <w:sz w:val="21"/>
          <w:szCs w:val="21"/>
          <w:lang w:val="sq-AL"/>
        </w:rPr>
      </w:pPr>
      <w:r w:rsidRPr="00042DB4">
        <w:rPr>
          <w:sz w:val="21"/>
          <w:szCs w:val="21"/>
          <w:lang w:val="sq-AL"/>
        </w:rPr>
        <w:t xml:space="preserve">i) </w:t>
      </w:r>
      <w:r w:rsidR="00341FB2" w:rsidRPr="00042DB4">
        <w:rPr>
          <w:sz w:val="21"/>
          <w:szCs w:val="21"/>
          <w:lang w:val="sq-AL"/>
        </w:rPr>
        <w:t>...</w:t>
      </w:r>
    </w:p>
    <w:p w:rsidR="00341FB2" w:rsidRPr="00042DB4" w:rsidRDefault="00FC3DDE" w:rsidP="00341FB2">
      <w:pPr>
        <w:pStyle w:val="Paragrafi"/>
        <w:rPr>
          <w:sz w:val="21"/>
          <w:szCs w:val="21"/>
          <w:lang w:val="sq-AL"/>
        </w:rPr>
      </w:pPr>
      <w:r w:rsidRPr="00042DB4">
        <w:rPr>
          <w:sz w:val="21"/>
          <w:szCs w:val="21"/>
          <w:lang w:val="sq-AL"/>
        </w:rPr>
        <w:t xml:space="preserve">d) </w:t>
      </w:r>
      <w:r w:rsidR="00341FB2" w:rsidRPr="00042DB4">
        <w:rPr>
          <w:sz w:val="21"/>
          <w:szCs w:val="21"/>
          <w:lang w:val="sq-AL"/>
        </w:rPr>
        <w:t>shumën e ndryshimit në vlerën e drejtë të çdo derivativi kredie të lidhur ose instrumenti të ngjashëm që ka ndodhur gjatë periudhës dhe në mënyrë kumulative që prej momentit të përcaktimit të aktivit financiar.</w:t>
      </w:r>
    </w:p>
    <w:p w:rsidR="00341FB2" w:rsidRPr="00042DB4" w:rsidRDefault="00341FB2" w:rsidP="00341FB2">
      <w:pPr>
        <w:pStyle w:val="Paragrafi"/>
        <w:rPr>
          <w:sz w:val="21"/>
          <w:szCs w:val="21"/>
          <w:lang w:val="sq-AL"/>
        </w:rPr>
      </w:pPr>
      <w:r w:rsidRPr="00042DB4">
        <w:rPr>
          <w:sz w:val="21"/>
          <w:szCs w:val="21"/>
          <w:lang w:val="sq-AL"/>
        </w:rPr>
        <w:t>10</w:t>
      </w:r>
      <w:r w:rsidR="00FC3DDE" w:rsidRPr="00042DB4">
        <w:rPr>
          <w:sz w:val="21"/>
          <w:szCs w:val="21"/>
          <w:lang w:val="sq-AL"/>
        </w:rPr>
        <w:t xml:space="preserve">. </w:t>
      </w:r>
      <w:r w:rsidRPr="00042DB4">
        <w:rPr>
          <w:sz w:val="21"/>
          <w:szCs w:val="21"/>
          <w:lang w:val="sq-AL"/>
        </w:rPr>
        <w:t xml:space="preserve">Nëse një njësi ekonomike ka përcaktuar një pasiv financiar me vlerën e drejtë përmes fitimit dhe humbjes në përputhje me paragrafin 4.2.2 të SNRF 9 dhe kërkohet të paraqesë efektet e ndryshimeve në rrezikun e kredisë të këtij pasivi në pasqyrën e të ardhurave të tjera </w:t>
      </w:r>
      <w:r w:rsidR="008E6BB8" w:rsidRPr="00042DB4">
        <w:rPr>
          <w:sz w:val="21"/>
          <w:szCs w:val="21"/>
          <w:lang w:val="sq-AL"/>
        </w:rPr>
        <w:t>gjithëpërfshirëse</w:t>
      </w:r>
      <w:r w:rsidRPr="00042DB4">
        <w:rPr>
          <w:sz w:val="21"/>
          <w:szCs w:val="21"/>
          <w:lang w:val="sq-AL"/>
        </w:rPr>
        <w:t xml:space="preserve"> (shih paragrafin 5.7.7 të SNRF 9) duhet të japë informacione shpjeguese për:</w:t>
      </w:r>
    </w:p>
    <w:p w:rsidR="00341FB2" w:rsidRPr="00042DB4" w:rsidRDefault="00341FB2" w:rsidP="00341FB2">
      <w:pPr>
        <w:pStyle w:val="Paragrafi"/>
        <w:rPr>
          <w:sz w:val="21"/>
          <w:szCs w:val="21"/>
          <w:lang w:val="sq-AL"/>
        </w:rPr>
      </w:pPr>
      <w:r w:rsidRPr="00042DB4">
        <w:rPr>
          <w:sz w:val="21"/>
          <w:szCs w:val="21"/>
          <w:lang w:val="sq-AL"/>
        </w:rPr>
        <w:t>a)</w:t>
      </w:r>
      <w:r w:rsidR="008E6BB8" w:rsidRPr="00042DB4">
        <w:rPr>
          <w:sz w:val="21"/>
          <w:szCs w:val="21"/>
          <w:lang w:val="sq-AL"/>
        </w:rPr>
        <w:t xml:space="preserve"> </w:t>
      </w:r>
      <w:r w:rsidRPr="00042DB4">
        <w:rPr>
          <w:sz w:val="21"/>
          <w:szCs w:val="21"/>
          <w:lang w:val="sq-AL"/>
        </w:rPr>
        <w:t>shumën e ndryshimit të akumuluar, në vlerën e drejtë të pasivit financiar që i takon ndryshimeve në rrezikun e kredisë së këtij pasivi (shih paragrafët B5.7.13-B5.7.20 të SNRF 9 si udhëzues për të përcaktuar efektet e ndryshimeve në</w:t>
      </w:r>
      <w:r w:rsidR="00A6667A" w:rsidRPr="00042DB4">
        <w:rPr>
          <w:sz w:val="21"/>
          <w:szCs w:val="21"/>
          <w:lang w:val="sq-AL"/>
        </w:rPr>
        <w:t xml:space="preserve"> rrezikun e kredisë të pasivit);</w:t>
      </w:r>
    </w:p>
    <w:p w:rsidR="00341FB2" w:rsidRPr="00042DB4" w:rsidRDefault="00341FB2" w:rsidP="00341FB2">
      <w:pPr>
        <w:pStyle w:val="Paragrafi"/>
        <w:rPr>
          <w:sz w:val="21"/>
          <w:szCs w:val="21"/>
          <w:lang w:val="sq-AL"/>
        </w:rPr>
      </w:pPr>
      <w:r w:rsidRPr="00042DB4">
        <w:rPr>
          <w:sz w:val="21"/>
          <w:szCs w:val="21"/>
          <w:lang w:val="sq-AL"/>
        </w:rPr>
        <w:t>b)</w:t>
      </w:r>
      <w:r w:rsidR="00FC3DDE" w:rsidRPr="00042DB4">
        <w:rPr>
          <w:sz w:val="21"/>
          <w:szCs w:val="21"/>
          <w:lang w:val="sq-AL"/>
        </w:rPr>
        <w:t xml:space="preserve"> </w:t>
      </w:r>
      <w:r w:rsidRPr="00042DB4">
        <w:rPr>
          <w:sz w:val="21"/>
          <w:szCs w:val="21"/>
          <w:lang w:val="sq-AL"/>
        </w:rPr>
        <w:t>diferencën mes vlerës kontabël të pasivit financiar dhe shumës që njësia ekonomike është e detyruar të paguajë në maturim mbajtës</w:t>
      </w:r>
      <w:r w:rsidR="00A6667A" w:rsidRPr="00042DB4">
        <w:rPr>
          <w:sz w:val="21"/>
          <w:szCs w:val="21"/>
          <w:lang w:val="sq-AL"/>
        </w:rPr>
        <w:t>it të detyrimit sipas kontratës;</w:t>
      </w:r>
    </w:p>
    <w:p w:rsidR="00341FB2" w:rsidRPr="00042DB4" w:rsidRDefault="00341FB2" w:rsidP="00341FB2">
      <w:pPr>
        <w:pStyle w:val="Paragrafi"/>
        <w:rPr>
          <w:sz w:val="21"/>
          <w:szCs w:val="21"/>
          <w:lang w:val="sq-AL"/>
        </w:rPr>
      </w:pPr>
      <w:r w:rsidRPr="00042DB4">
        <w:rPr>
          <w:sz w:val="21"/>
          <w:szCs w:val="21"/>
          <w:lang w:val="sq-AL"/>
        </w:rPr>
        <w:t>c)</w:t>
      </w:r>
      <w:r w:rsidR="00FC3DDE" w:rsidRPr="00042DB4">
        <w:rPr>
          <w:sz w:val="21"/>
          <w:szCs w:val="21"/>
          <w:lang w:val="sq-AL"/>
        </w:rPr>
        <w:t xml:space="preserve"> </w:t>
      </w:r>
      <w:r w:rsidRPr="00042DB4">
        <w:rPr>
          <w:sz w:val="21"/>
          <w:szCs w:val="21"/>
          <w:lang w:val="sq-AL"/>
        </w:rPr>
        <w:t>çdo transferim të fitimit ose humbjes së akumuluar në kapital gjatë periudhës përfshirë ar</w:t>
      </w:r>
      <w:r w:rsidR="00A6667A" w:rsidRPr="00042DB4">
        <w:rPr>
          <w:sz w:val="21"/>
          <w:szCs w:val="21"/>
          <w:lang w:val="sq-AL"/>
        </w:rPr>
        <w:t>syet e këtyre transferimeve;</w:t>
      </w:r>
    </w:p>
    <w:p w:rsidR="00341FB2" w:rsidRPr="00042DB4" w:rsidRDefault="00341FB2" w:rsidP="00341FB2">
      <w:pPr>
        <w:pStyle w:val="Paragrafi"/>
        <w:rPr>
          <w:sz w:val="21"/>
          <w:szCs w:val="21"/>
          <w:lang w:val="sq-AL"/>
        </w:rPr>
      </w:pPr>
      <w:r w:rsidRPr="00042DB4">
        <w:rPr>
          <w:sz w:val="21"/>
          <w:szCs w:val="21"/>
          <w:lang w:val="sq-AL"/>
        </w:rPr>
        <w:t>d)</w:t>
      </w:r>
      <w:r w:rsidR="00FC3DDE" w:rsidRPr="00042DB4">
        <w:rPr>
          <w:sz w:val="21"/>
          <w:szCs w:val="21"/>
          <w:lang w:val="sq-AL"/>
        </w:rPr>
        <w:t xml:space="preserve"> </w:t>
      </w:r>
      <w:r w:rsidRPr="00042DB4">
        <w:rPr>
          <w:sz w:val="21"/>
          <w:szCs w:val="21"/>
          <w:lang w:val="sq-AL"/>
        </w:rPr>
        <w:t xml:space="preserve">nëse një pasiv nuk njihet gjatë periudhës, shuma e paraqitur (nëse ka) në pasqyrën e të ardhurave të tjera përmbledhëse që realizohet në momentin e </w:t>
      </w:r>
      <w:r w:rsidR="008E6BB8" w:rsidRPr="00042DB4">
        <w:rPr>
          <w:sz w:val="21"/>
          <w:szCs w:val="21"/>
          <w:lang w:val="sq-AL"/>
        </w:rPr>
        <w:t>çregjistrimit</w:t>
      </w:r>
      <w:r w:rsidRPr="00042DB4">
        <w:rPr>
          <w:sz w:val="21"/>
          <w:szCs w:val="21"/>
          <w:lang w:val="sq-AL"/>
        </w:rPr>
        <w:t>.</w:t>
      </w:r>
    </w:p>
    <w:p w:rsidR="00341FB2" w:rsidRPr="00042DB4" w:rsidRDefault="00FC3DDE" w:rsidP="00341FB2">
      <w:pPr>
        <w:pStyle w:val="Paragrafi"/>
        <w:rPr>
          <w:sz w:val="21"/>
          <w:szCs w:val="21"/>
          <w:lang w:val="sq-AL"/>
        </w:rPr>
      </w:pPr>
      <w:r w:rsidRPr="00042DB4">
        <w:rPr>
          <w:sz w:val="21"/>
          <w:szCs w:val="21"/>
          <w:lang w:val="sq-AL"/>
        </w:rPr>
        <w:t xml:space="preserve">10A </w:t>
      </w:r>
      <w:r w:rsidR="00341FB2" w:rsidRPr="00042DB4">
        <w:rPr>
          <w:sz w:val="21"/>
          <w:szCs w:val="21"/>
          <w:lang w:val="sq-AL"/>
        </w:rPr>
        <w:t xml:space="preserve">Nëse një njësi ekonomike ka përcaktuar një pasiv financiar me vlerën e drejtë përmes fitimit dhe humbjes në përputhje me paragrafin 4.2.2 të SNRF 9 dhe kërkohet të paraqesë efektet e ndryshimeve në rrezikun e kredisë të këtij pasivi në rezultatin e periudhës (shih paragrafët 5.7.7 dhe 5.7.8 të SNRF 9) duhet të japë informacione shpjeguese për: </w:t>
      </w:r>
    </w:p>
    <w:p w:rsidR="00341FB2" w:rsidRPr="00042DB4" w:rsidRDefault="00FC3DDE" w:rsidP="00341FB2">
      <w:pPr>
        <w:pStyle w:val="Paragrafi"/>
        <w:rPr>
          <w:sz w:val="21"/>
          <w:szCs w:val="21"/>
          <w:lang w:val="sq-AL"/>
        </w:rPr>
      </w:pPr>
      <w:r w:rsidRPr="00042DB4">
        <w:rPr>
          <w:sz w:val="21"/>
          <w:szCs w:val="21"/>
          <w:lang w:val="sq-AL"/>
        </w:rPr>
        <w:t xml:space="preserve">a) </w:t>
      </w:r>
      <w:r w:rsidR="00341FB2" w:rsidRPr="00042DB4">
        <w:rPr>
          <w:sz w:val="21"/>
          <w:szCs w:val="21"/>
          <w:lang w:val="sq-AL"/>
        </w:rPr>
        <w:t xml:space="preserve">shumën e ndryshimit, gjatë periudhës dhe të akumuluar, në vlerën e drejtë të pasivit financiar që i takon ndryshimeve në </w:t>
      </w:r>
      <w:r w:rsidR="008E6BB8" w:rsidRPr="00042DB4">
        <w:rPr>
          <w:sz w:val="21"/>
          <w:szCs w:val="21"/>
          <w:lang w:val="sq-AL"/>
        </w:rPr>
        <w:t>rrezikun</w:t>
      </w:r>
      <w:r w:rsidR="00341FB2" w:rsidRPr="00042DB4">
        <w:rPr>
          <w:sz w:val="21"/>
          <w:szCs w:val="21"/>
          <w:lang w:val="sq-AL"/>
        </w:rPr>
        <w:t xml:space="preserve"> e kredisë të këtij pasivi (shih paragrafët B5.7.13-B5.7.20 të SNRF 9 si udhëzues për të përcaktuar efektet e ndryshimeve në </w:t>
      </w:r>
      <w:r w:rsidR="008E6BB8" w:rsidRPr="00042DB4">
        <w:rPr>
          <w:sz w:val="21"/>
          <w:szCs w:val="21"/>
          <w:lang w:val="sq-AL"/>
        </w:rPr>
        <w:t>rrezikun</w:t>
      </w:r>
      <w:r w:rsidR="006B764D" w:rsidRPr="00042DB4">
        <w:rPr>
          <w:sz w:val="21"/>
          <w:szCs w:val="21"/>
          <w:lang w:val="sq-AL"/>
        </w:rPr>
        <w:t xml:space="preserve"> </w:t>
      </w:r>
      <w:r w:rsidR="00341FB2" w:rsidRPr="00042DB4">
        <w:rPr>
          <w:sz w:val="21"/>
          <w:szCs w:val="21"/>
          <w:lang w:val="sq-AL"/>
        </w:rPr>
        <w:t>e kredisë të pasivit); dhe</w:t>
      </w:r>
    </w:p>
    <w:p w:rsidR="00341FB2" w:rsidRPr="00042DB4" w:rsidRDefault="00341FB2" w:rsidP="00341FB2">
      <w:pPr>
        <w:pStyle w:val="Paragrafi"/>
        <w:rPr>
          <w:sz w:val="21"/>
          <w:szCs w:val="21"/>
          <w:lang w:val="sq-AL"/>
        </w:rPr>
      </w:pPr>
      <w:r w:rsidRPr="00042DB4">
        <w:rPr>
          <w:sz w:val="21"/>
          <w:szCs w:val="21"/>
          <w:lang w:val="sq-AL"/>
        </w:rPr>
        <w:t>b)</w:t>
      </w:r>
      <w:r w:rsidR="00FC3DDE" w:rsidRPr="00042DB4">
        <w:rPr>
          <w:sz w:val="21"/>
          <w:szCs w:val="21"/>
          <w:lang w:val="sq-AL"/>
        </w:rPr>
        <w:t xml:space="preserve"> </w:t>
      </w:r>
      <w:r w:rsidRPr="00042DB4">
        <w:rPr>
          <w:sz w:val="21"/>
          <w:szCs w:val="21"/>
          <w:lang w:val="sq-AL"/>
        </w:rPr>
        <w:t>diferencën mes vlerës kontabël të pasivit financiar dhe shumës që njësia ekonomike është e detyruar t</w:t>
      </w:r>
      <w:r w:rsidR="008E6BB8" w:rsidRPr="00042DB4">
        <w:rPr>
          <w:sz w:val="21"/>
          <w:szCs w:val="21"/>
          <w:lang w:val="sq-AL"/>
        </w:rPr>
        <w:t>’</w:t>
      </w:r>
      <w:r w:rsidRPr="00042DB4">
        <w:rPr>
          <w:sz w:val="21"/>
          <w:szCs w:val="21"/>
          <w:lang w:val="sq-AL"/>
        </w:rPr>
        <w:t>i paguajë në maturim mbajtësit të detyrimit sipas kontratës.</w:t>
      </w:r>
    </w:p>
    <w:p w:rsidR="00341FB2" w:rsidRPr="00042DB4" w:rsidRDefault="00341FB2" w:rsidP="00341FB2">
      <w:pPr>
        <w:pStyle w:val="Paragrafi"/>
        <w:rPr>
          <w:sz w:val="21"/>
          <w:szCs w:val="21"/>
          <w:lang w:val="sq-AL"/>
        </w:rPr>
      </w:pPr>
      <w:r w:rsidRPr="00042DB4">
        <w:rPr>
          <w:sz w:val="21"/>
          <w:szCs w:val="21"/>
          <w:lang w:val="sq-AL"/>
        </w:rPr>
        <w:t>11</w:t>
      </w:r>
      <w:r w:rsidR="00FC3DDE" w:rsidRPr="00042DB4">
        <w:rPr>
          <w:sz w:val="21"/>
          <w:szCs w:val="21"/>
          <w:lang w:val="sq-AL"/>
        </w:rPr>
        <w:t xml:space="preserve">. </w:t>
      </w:r>
      <w:r w:rsidRPr="00042DB4">
        <w:rPr>
          <w:sz w:val="21"/>
          <w:szCs w:val="21"/>
          <w:lang w:val="sq-AL"/>
        </w:rPr>
        <w:t>Njësia ekonomike duhet të japë informacione shpjeguese edhe:</w:t>
      </w:r>
    </w:p>
    <w:p w:rsidR="003E680D" w:rsidRDefault="003E680D" w:rsidP="00341FB2">
      <w:pPr>
        <w:pStyle w:val="Paragrafi"/>
        <w:rPr>
          <w:sz w:val="21"/>
          <w:szCs w:val="21"/>
          <w:lang w:val="sq-AL"/>
        </w:rPr>
      </w:pPr>
    </w:p>
    <w:p w:rsidR="00341FB2" w:rsidRPr="00042DB4" w:rsidRDefault="00341FB2" w:rsidP="00341FB2">
      <w:pPr>
        <w:pStyle w:val="Paragrafi"/>
        <w:rPr>
          <w:sz w:val="21"/>
          <w:szCs w:val="21"/>
          <w:lang w:val="sq-AL"/>
        </w:rPr>
      </w:pPr>
      <w:r w:rsidRPr="00042DB4">
        <w:rPr>
          <w:sz w:val="21"/>
          <w:szCs w:val="21"/>
          <w:lang w:val="sq-AL"/>
        </w:rPr>
        <w:t>a)</w:t>
      </w:r>
      <w:r w:rsidR="00FC3DDE" w:rsidRPr="00042DB4">
        <w:rPr>
          <w:sz w:val="21"/>
          <w:szCs w:val="21"/>
          <w:lang w:val="sq-AL"/>
        </w:rPr>
        <w:t xml:space="preserve"> </w:t>
      </w:r>
      <w:r w:rsidR="00A6667A" w:rsidRPr="00042DB4">
        <w:rPr>
          <w:sz w:val="21"/>
          <w:szCs w:val="21"/>
          <w:lang w:val="sq-AL"/>
        </w:rPr>
        <w:t xml:space="preserve">për </w:t>
      </w:r>
      <w:r w:rsidRPr="00042DB4">
        <w:rPr>
          <w:sz w:val="21"/>
          <w:szCs w:val="21"/>
          <w:lang w:val="sq-AL"/>
        </w:rPr>
        <w:t>një përshkrim të detajuar të metodave të përdorura për të plotësuar kërkesat në paragrafët 9 (c), 10 (a) dhe 10A(a) dhe paragrafët 5.7.7(a) të SNRF 9, përfshirë një shpjegim se pse metoda është e përshta</w:t>
      </w:r>
      <w:r w:rsidR="00A6667A" w:rsidRPr="00042DB4">
        <w:rPr>
          <w:sz w:val="21"/>
          <w:szCs w:val="21"/>
          <w:lang w:val="sq-AL"/>
        </w:rPr>
        <w:t>tshme;</w:t>
      </w:r>
    </w:p>
    <w:p w:rsidR="00341FB2" w:rsidRPr="00042DB4" w:rsidRDefault="00341FB2" w:rsidP="00341FB2">
      <w:pPr>
        <w:pStyle w:val="Paragrafi"/>
        <w:rPr>
          <w:sz w:val="21"/>
          <w:szCs w:val="21"/>
          <w:lang w:val="sq-AL"/>
        </w:rPr>
      </w:pPr>
      <w:r w:rsidRPr="00042DB4">
        <w:rPr>
          <w:sz w:val="21"/>
          <w:szCs w:val="21"/>
          <w:lang w:val="sq-AL"/>
        </w:rPr>
        <w:t>b)</w:t>
      </w:r>
      <w:r w:rsidR="00FC3DDE" w:rsidRPr="00042DB4">
        <w:rPr>
          <w:sz w:val="21"/>
          <w:szCs w:val="21"/>
          <w:lang w:val="sq-AL"/>
        </w:rPr>
        <w:t xml:space="preserve"> </w:t>
      </w:r>
      <w:r w:rsidR="00A6667A" w:rsidRPr="00042DB4">
        <w:rPr>
          <w:sz w:val="21"/>
          <w:szCs w:val="21"/>
          <w:lang w:val="sq-AL"/>
        </w:rPr>
        <w:t xml:space="preserve">për </w:t>
      </w:r>
      <w:r w:rsidRPr="00042DB4">
        <w:rPr>
          <w:sz w:val="21"/>
          <w:szCs w:val="21"/>
          <w:lang w:val="sq-AL"/>
        </w:rPr>
        <w:t xml:space="preserve">nëse njësia ekonomike beson se informacionet shpjeguese të dhëna në pasqyrën e bilancit ose në shënimet shpjeguese, për të plotësuar kërkesat në paragrafët 9 (c), 10 (a) dhe 10A(a) ose paragrafët 5.7.7(a) të SNRF 9, nuk paraqesin në mënyrë besnike ndryshimin në vlerën e drejtë të aktivit financiar ose pasivit financiar që i takon ndryshimeve në </w:t>
      </w:r>
      <w:r w:rsidR="00952427" w:rsidRPr="00042DB4">
        <w:rPr>
          <w:sz w:val="21"/>
          <w:szCs w:val="21"/>
          <w:lang w:val="sq-AL"/>
        </w:rPr>
        <w:t>rrezikun</w:t>
      </w:r>
      <w:r w:rsidRPr="00042DB4">
        <w:rPr>
          <w:sz w:val="21"/>
          <w:szCs w:val="21"/>
          <w:lang w:val="sq-AL"/>
        </w:rPr>
        <w:t xml:space="preserve"> e tij të kredisë, arsyet që sjellin këto përfundime dhe faktorët që aj</w:t>
      </w:r>
      <w:r w:rsidR="00A6667A" w:rsidRPr="00042DB4">
        <w:rPr>
          <w:sz w:val="21"/>
          <w:szCs w:val="21"/>
          <w:lang w:val="sq-AL"/>
        </w:rPr>
        <w:t>o mendon se janë të rëndësishëm;</w:t>
      </w:r>
    </w:p>
    <w:p w:rsidR="00341FB2" w:rsidRPr="00042DB4" w:rsidRDefault="00341FB2" w:rsidP="00341FB2">
      <w:pPr>
        <w:pStyle w:val="Paragrafi"/>
        <w:rPr>
          <w:sz w:val="21"/>
          <w:szCs w:val="21"/>
          <w:lang w:val="sq-AL"/>
        </w:rPr>
      </w:pPr>
      <w:r w:rsidRPr="00042DB4">
        <w:rPr>
          <w:sz w:val="21"/>
          <w:szCs w:val="21"/>
          <w:lang w:val="sq-AL"/>
        </w:rPr>
        <w:t>c)</w:t>
      </w:r>
      <w:r w:rsidR="00FC3DDE" w:rsidRPr="00042DB4">
        <w:rPr>
          <w:sz w:val="21"/>
          <w:szCs w:val="21"/>
          <w:lang w:val="sq-AL"/>
        </w:rPr>
        <w:t xml:space="preserve"> </w:t>
      </w:r>
      <w:r w:rsidR="00A6667A" w:rsidRPr="00042DB4">
        <w:rPr>
          <w:sz w:val="21"/>
          <w:szCs w:val="21"/>
          <w:lang w:val="sq-AL"/>
        </w:rPr>
        <w:t xml:space="preserve">për </w:t>
      </w:r>
      <w:r w:rsidRPr="00042DB4">
        <w:rPr>
          <w:sz w:val="21"/>
          <w:szCs w:val="21"/>
          <w:lang w:val="sq-AL"/>
        </w:rPr>
        <w:t xml:space="preserve">një përshkrim të detajuar të metodës ose metodave të përdorura për të përcaktuar nëse paraqitja e efekteve të ndryshimit në </w:t>
      </w:r>
      <w:r w:rsidR="00952427" w:rsidRPr="00042DB4">
        <w:rPr>
          <w:sz w:val="21"/>
          <w:szCs w:val="21"/>
          <w:lang w:val="sq-AL"/>
        </w:rPr>
        <w:t>rrezikun</w:t>
      </w:r>
      <w:r w:rsidRPr="00042DB4">
        <w:rPr>
          <w:sz w:val="21"/>
          <w:szCs w:val="21"/>
          <w:lang w:val="sq-AL"/>
        </w:rPr>
        <w:t xml:space="preserve"> e kredisë të një pasivi në pasqyrën e të ardhurave të tjera </w:t>
      </w:r>
      <w:r w:rsidR="00952427" w:rsidRPr="00042DB4">
        <w:rPr>
          <w:sz w:val="21"/>
          <w:szCs w:val="21"/>
          <w:lang w:val="sq-AL"/>
        </w:rPr>
        <w:t>gjithëpërfshirëse</w:t>
      </w:r>
      <w:r w:rsidRPr="00042DB4">
        <w:rPr>
          <w:sz w:val="21"/>
          <w:szCs w:val="21"/>
          <w:lang w:val="sq-AL"/>
        </w:rPr>
        <w:t xml:space="preserve"> do të krijojë ose zmadhojë një mospërputhje kontabël në fitim ose humbje (shih paragrafët 5.7.7 dhe 5.7.8 të SNRF 9). Nëse një njësi ekonomike duhet të paraqesë efektet e ndryshimit në rrezikun e kredisë të një pasivi në rezultatin e periudhës (shih paragrafin 5.7.8 të SNRF 9), dhënia e informacioneve shpjeguese duhet të përfshijë një përshkrim të detajuar të marrëdhënies ekonomike të përcaktuar në paragrafin B5.7.6 të SNRF 9. </w:t>
      </w:r>
    </w:p>
    <w:p w:rsidR="00341FB2" w:rsidRPr="00042DB4" w:rsidRDefault="00341FB2" w:rsidP="00341FB2">
      <w:pPr>
        <w:pStyle w:val="Paragrafi"/>
        <w:rPr>
          <w:sz w:val="21"/>
          <w:szCs w:val="21"/>
          <w:lang w:val="sq-AL"/>
        </w:rPr>
      </w:pPr>
      <w:r w:rsidRPr="00042DB4">
        <w:rPr>
          <w:sz w:val="21"/>
          <w:szCs w:val="21"/>
          <w:lang w:val="sq-AL"/>
        </w:rPr>
        <w:t xml:space="preserve">Aktivet financiare të matura me vlerë të drejtë përmes pasqyrës së të ardhurave të tjera </w:t>
      </w:r>
      <w:r w:rsidR="00952427" w:rsidRPr="00042DB4">
        <w:rPr>
          <w:sz w:val="21"/>
          <w:szCs w:val="21"/>
          <w:lang w:val="sq-AL"/>
        </w:rPr>
        <w:t>gjithëpërfshirëse</w:t>
      </w:r>
    </w:p>
    <w:p w:rsidR="00341FB2" w:rsidRPr="00042DB4" w:rsidRDefault="00FC3DDE" w:rsidP="00341FB2">
      <w:pPr>
        <w:pStyle w:val="Paragrafi"/>
        <w:rPr>
          <w:sz w:val="21"/>
          <w:szCs w:val="21"/>
          <w:lang w:val="sq-AL"/>
        </w:rPr>
      </w:pPr>
      <w:r w:rsidRPr="00042DB4">
        <w:rPr>
          <w:sz w:val="21"/>
          <w:szCs w:val="21"/>
          <w:lang w:val="sq-AL"/>
        </w:rPr>
        <w:t xml:space="preserve">11A </w:t>
      </w:r>
      <w:r w:rsidR="00341FB2" w:rsidRPr="00042DB4">
        <w:rPr>
          <w:sz w:val="21"/>
          <w:szCs w:val="21"/>
          <w:lang w:val="sq-AL"/>
        </w:rPr>
        <w:t xml:space="preserve">Nëse një njësi ekonomike ka përcaktuar investime në </w:t>
      </w:r>
      <w:r w:rsidR="00952427" w:rsidRPr="00042DB4">
        <w:rPr>
          <w:sz w:val="21"/>
          <w:szCs w:val="21"/>
          <w:lang w:val="sq-AL"/>
        </w:rPr>
        <w:t>instrumente</w:t>
      </w:r>
      <w:r w:rsidR="00341FB2" w:rsidRPr="00042DB4">
        <w:rPr>
          <w:sz w:val="21"/>
          <w:szCs w:val="21"/>
          <w:lang w:val="sq-AL"/>
        </w:rPr>
        <w:t xml:space="preserve"> kapitali që maten me vlerën e drejtë përmes pasqyrës së të ardhurave të tjera </w:t>
      </w:r>
      <w:r w:rsidR="00952427" w:rsidRPr="00042DB4">
        <w:rPr>
          <w:sz w:val="21"/>
          <w:szCs w:val="21"/>
          <w:lang w:val="sq-AL"/>
        </w:rPr>
        <w:t>gjithëpërfshirëse</w:t>
      </w:r>
      <w:r w:rsidR="00341FB2" w:rsidRPr="00042DB4">
        <w:rPr>
          <w:sz w:val="21"/>
          <w:szCs w:val="21"/>
          <w:lang w:val="sq-AL"/>
        </w:rPr>
        <w:t>, siç lejohet nga paragrafi 5.7.5 i SNRF 9, ajo duhet të japë informacione shpjeguese:</w:t>
      </w:r>
    </w:p>
    <w:p w:rsidR="00341FB2" w:rsidRPr="00042DB4" w:rsidRDefault="00FC3DDE" w:rsidP="00341FB2">
      <w:pPr>
        <w:pStyle w:val="Paragrafi"/>
        <w:rPr>
          <w:sz w:val="21"/>
          <w:szCs w:val="21"/>
          <w:lang w:val="sq-AL"/>
        </w:rPr>
      </w:pPr>
      <w:r w:rsidRPr="00042DB4">
        <w:rPr>
          <w:sz w:val="21"/>
          <w:szCs w:val="21"/>
          <w:lang w:val="sq-AL"/>
        </w:rPr>
        <w:t xml:space="preserve">a) </w:t>
      </w:r>
      <w:r w:rsidR="00341FB2" w:rsidRPr="00042DB4">
        <w:rPr>
          <w:sz w:val="21"/>
          <w:szCs w:val="21"/>
          <w:lang w:val="sq-AL"/>
        </w:rPr>
        <w:t xml:space="preserve">se cilat investime në </w:t>
      </w:r>
      <w:r w:rsidR="00952427" w:rsidRPr="00042DB4">
        <w:rPr>
          <w:sz w:val="21"/>
          <w:szCs w:val="21"/>
          <w:lang w:val="sq-AL"/>
        </w:rPr>
        <w:t>instrumente</w:t>
      </w:r>
      <w:r w:rsidR="00341FB2" w:rsidRPr="00042DB4">
        <w:rPr>
          <w:sz w:val="21"/>
          <w:szCs w:val="21"/>
          <w:lang w:val="sq-AL"/>
        </w:rPr>
        <w:t xml:space="preserve"> kapitali janë përcaktuar si të matura me vlerën e drejtë përmes pasqyrës së të ardhurave të tjera </w:t>
      </w:r>
      <w:r w:rsidR="00952427" w:rsidRPr="00042DB4">
        <w:rPr>
          <w:sz w:val="21"/>
          <w:szCs w:val="21"/>
          <w:lang w:val="sq-AL"/>
        </w:rPr>
        <w:t>gjithëpërfshirëse</w:t>
      </w:r>
      <w:r w:rsidR="00A6667A" w:rsidRPr="00042DB4">
        <w:rPr>
          <w:sz w:val="21"/>
          <w:szCs w:val="21"/>
          <w:lang w:val="sq-AL"/>
        </w:rPr>
        <w:t>;</w:t>
      </w:r>
    </w:p>
    <w:p w:rsidR="00341FB2" w:rsidRPr="00042DB4" w:rsidRDefault="00341FB2" w:rsidP="00341FB2">
      <w:pPr>
        <w:pStyle w:val="Paragrafi"/>
        <w:rPr>
          <w:sz w:val="21"/>
          <w:szCs w:val="21"/>
          <w:lang w:val="sq-AL"/>
        </w:rPr>
      </w:pPr>
      <w:r w:rsidRPr="00042DB4">
        <w:rPr>
          <w:sz w:val="21"/>
          <w:szCs w:val="21"/>
          <w:lang w:val="sq-AL"/>
        </w:rPr>
        <w:t>b)</w:t>
      </w:r>
      <w:r w:rsidR="00FC3DDE" w:rsidRPr="00042DB4">
        <w:rPr>
          <w:sz w:val="21"/>
          <w:szCs w:val="21"/>
          <w:lang w:val="sq-AL"/>
        </w:rPr>
        <w:t xml:space="preserve"> </w:t>
      </w:r>
      <w:r w:rsidRPr="00042DB4">
        <w:rPr>
          <w:sz w:val="21"/>
          <w:szCs w:val="21"/>
          <w:lang w:val="sq-AL"/>
        </w:rPr>
        <w:t>për arsyet e përdorimit t</w:t>
      </w:r>
      <w:r w:rsidR="00A6667A" w:rsidRPr="00042DB4">
        <w:rPr>
          <w:sz w:val="21"/>
          <w:szCs w:val="21"/>
          <w:lang w:val="sq-AL"/>
        </w:rPr>
        <w:t>ë kësaj alternative paraqitjeje;</w:t>
      </w:r>
    </w:p>
    <w:p w:rsidR="00341FB2" w:rsidRPr="00042DB4" w:rsidRDefault="00341FB2" w:rsidP="00341FB2">
      <w:pPr>
        <w:pStyle w:val="Paragrafi"/>
        <w:rPr>
          <w:sz w:val="21"/>
          <w:szCs w:val="21"/>
          <w:lang w:val="sq-AL"/>
        </w:rPr>
      </w:pPr>
      <w:r w:rsidRPr="00042DB4">
        <w:rPr>
          <w:sz w:val="21"/>
          <w:szCs w:val="21"/>
          <w:lang w:val="sq-AL"/>
        </w:rPr>
        <w:t>c)</w:t>
      </w:r>
      <w:r w:rsidR="00FC3DDE" w:rsidRPr="00042DB4">
        <w:rPr>
          <w:sz w:val="21"/>
          <w:szCs w:val="21"/>
          <w:lang w:val="sq-AL"/>
        </w:rPr>
        <w:t xml:space="preserve"> </w:t>
      </w:r>
      <w:r w:rsidRPr="00042DB4">
        <w:rPr>
          <w:sz w:val="21"/>
          <w:szCs w:val="21"/>
          <w:lang w:val="sq-AL"/>
        </w:rPr>
        <w:t>për vlerën e drejtë të secilit prej këtyre in</w:t>
      </w:r>
      <w:r w:rsidR="00A6667A" w:rsidRPr="00042DB4">
        <w:rPr>
          <w:sz w:val="21"/>
          <w:szCs w:val="21"/>
          <w:lang w:val="sq-AL"/>
        </w:rPr>
        <w:t>vestimeve në datën e raportimit;</w:t>
      </w:r>
    </w:p>
    <w:p w:rsidR="00341FB2" w:rsidRPr="00042DB4" w:rsidRDefault="00341FB2" w:rsidP="00341FB2">
      <w:pPr>
        <w:pStyle w:val="Paragrafi"/>
        <w:rPr>
          <w:sz w:val="21"/>
          <w:szCs w:val="21"/>
          <w:lang w:val="sq-AL"/>
        </w:rPr>
      </w:pPr>
      <w:r w:rsidRPr="00042DB4">
        <w:rPr>
          <w:sz w:val="21"/>
          <w:szCs w:val="21"/>
          <w:lang w:val="sq-AL"/>
        </w:rPr>
        <w:t>d)</w:t>
      </w:r>
      <w:r w:rsidR="00FC3DDE" w:rsidRPr="00042DB4">
        <w:rPr>
          <w:sz w:val="21"/>
          <w:szCs w:val="21"/>
          <w:lang w:val="sq-AL"/>
        </w:rPr>
        <w:t xml:space="preserve"> </w:t>
      </w:r>
      <w:r w:rsidRPr="00042DB4">
        <w:rPr>
          <w:sz w:val="21"/>
          <w:szCs w:val="21"/>
          <w:lang w:val="sq-AL"/>
        </w:rPr>
        <w:t>për dividendët e njohur gjatë periudhës duke treguar veçmas ata që lidhen me investimet e panjohura gjatë periudhës së raportimit dhe ata që lidhen me investimet e</w:t>
      </w:r>
      <w:r w:rsidR="00A6667A" w:rsidRPr="00042DB4">
        <w:rPr>
          <w:sz w:val="21"/>
          <w:szCs w:val="21"/>
          <w:lang w:val="sq-AL"/>
        </w:rPr>
        <w:t xml:space="preserve"> mbajtura në datën e raportimit;</w:t>
      </w:r>
    </w:p>
    <w:p w:rsidR="00341FB2" w:rsidRPr="00042DB4" w:rsidRDefault="00341FB2" w:rsidP="00341FB2">
      <w:pPr>
        <w:pStyle w:val="Paragrafi"/>
        <w:rPr>
          <w:sz w:val="21"/>
          <w:szCs w:val="21"/>
          <w:lang w:val="sq-AL"/>
        </w:rPr>
      </w:pPr>
      <w:r w:rsidRPr="00042DB4">
        <w:rPr>
          <w:sz w:val="21"/>
          <w:szCs w:val="21"/>
          <w:lang w:val="sq-AL"/>
        </w:rPr>
        <w:t>e)</w:t>
      </w:r>
      <w:r w:rsidR="00FC3DDE" w:rsidRPr="00042DB4">
        <w:rPr>
          <w:sz w:val="21"/>
          <w:szCs w:val="21"/>
          <w:lang w:val="sq-AL"/>
        </w:rPr>
        <w:t xml:space="preserve"> </w:t>
      </w:r>
      <w:r w:rsidRPr="00042DB4">
        <w:rPr>
          <w:sz w:val="21"/>
          <w:szCs w:val="21"/>
          <w:lang w:val="sq-AL"/>
        </w:rPr>
        <w:t>çdo transferim të fitimit ose humbjes së akumuluar në kapital gjatë periudhës, përfshirë arsyet e këtyre transferimeve.</w:t>
      </w:r>
    </w:p>
    <w:p w:rsidR="00341FB2" w:rsidRPr="00042DB4" w:rsidRDefault="00FC3DDE" w:rsidP="00341FB2">
      <w:pPr>
        <w:pStyle w:val="Paragrafi"/>
        <w:rPr>
          <w:sz w:val="21"/>
          <w:szCs w:val="21"/>
          <w:lang w:val="sq-AL"/>
        </w:rPr>
      </w:pPr>
      <w:r w:rsidRPr="00042DB4">
        <w:rPr>
          <w:sz w:val="21"/>
          <w:szCs w:val="21"/>
          <w:lang w:val="sq-AL"/>
        </w:rPr>
        <w:t xml:space="preserve">11B </w:t>
      </w:r>
      <w:r w:rsidR="00341FB2" w:rsidRPr="00042DB4">
        <w:rPr>
          <w:sz w:val="21"/>
          <w:szCs w:val="21"/>
          <w:lang w:val="sq-AL"/>
        </w:rPr>
        <w:t xml:space="preserve">Nëse një njësi ekonomike nuk i njeh investimet në </w:t>
      </w:r>
      <w:r w:rsidR="003375E5" w:rsidRPr="00042DB4">
        <w:rPr>
          <w:sz w:val="21"/>
          <w:szCs w:val="21"/>
          <w:lang w:val="sq-AL"/>
        </w:rPr>
        <w:t>instrumente</w:t>
      </w:r>
      <w:r w:rsidR="00341FB2" w:rsidRPr="00042DB4">
        <w:rPr>
          <w:sz w:val="21"/>
          <w:szCs w:val="21"/>
          <w:lang w:val="sq-AL"/>
        </w:rPr>
        <w:t xml:space="preserve"> kapitali të matura me vlerën e drejtë përmes fitimit dhe humbjes në pasqyrën e të ardhurave të tjera </w:t>
      </w:r>
      <w:r w:rsidR="003375E5" w:rsidRPr="00042DB4">
        <w:rPr>
          <w:sz w:val="21"/>
          <w:szCs w:val="21"/>
          <w:lang w:val="sq-AL"/>
        </w:rPr>
        <w:t>gjithëpërfshirëse</w:t>
      </w:r>
      <w:r w:rsidR="00341FB2" w:rsidRPr="00042DB4">
        <w:rPr>
          <w:sz w:val="21"/>
          <w:szCs w:val="21"/>
          <w:lang w:val="sq-AL"/>
        </w:rPr>
        <w:t xml:space="preserve"> gjatë periudhës së raportimit, ajo duhet të japë informacione shpjeguese:</w:t>
      </w:r>
    </w:p>
    <w:p w:rsidR="00341FB2" w:rsidRPr="00042DB4" w:rsidRDefault="00341FB2" w:rsidP="00341FB2">
      <w:pPr>
        <w:pStyle w:val="Paragrafi"/>
        <w:rPr>
          <w:sz w:val="21"/>
          <w:szCs w:val="21"/>
          <w:lang w:val="sq-AL"/>
        </w:rPr>
      </w:pPr>
      <w:r w:rsidRPr="00042DB4">
        <w:rPr>
          <w:sz w:val="21"/>
          <w:szCs w:val="21"/>
          <w:lang w:val="sq-AL"/>
        </w:rPr>
        <w:t>a)</w:t>
      </w:r>
      <w:r w:rsidR="00FC3DDE" w:rsidRPr="00042DB4">
        <w:rPr>
          <w:sz w:val="21"/>
          <w:szCs w:val="21"/>
          <w:lang w:val="sq-AL"/>
        </w:rPr>
        <w:t xml:space="preserve"> </w:t>
      </w:r>
      <w:r w:rsidRPr="00042DB4">
        <w:rPr>
          <w:sz w:val="21"/>
          <w:szCs w:val="21"/>
          <w:lang w:val="sq-AL"/>
        </w:rPr>
        <w:t>për arsyet e daljes nga përdorimi të investimit</w:t>
      </w:r>
      <w:r w:rsidR="003375E5" w:rsidRPr="00042DB4">
        <w:rPr>
          <w:sz w:val="21"/>
          <w:szCs w:val="21"/>
          <w:lang w:val="sq-AL"/>
        </w:rPr>
        <w:t>;</w:t>
      </w:r>
    </w:p>
    <w:p w:rsidR="00341FB2" w:rsidRPr="00042DB4" w:rsidRDefault="00341FB2" w:rsidP="00341FB2">
      <w:pPr>
        <w:pStyle w:val="Paragrafi"/>
        <w:rPr>
          <w:sz w:val="21"/>
          <w:szCs w:val="21"/>
          <w:lang w:val="sq-AL"/>
        </w:rPr>
      </w:pPr>
      <w:r w:rsidRPr="00042DB4">
        <w:rPr>
          <w:sz w:val="21"/>
          <w:szCs w:val="21"/>
          <w:lang w:val="sq-AL"/>
        </w:rPr>
        <w:t>b)</w:t>
      </w:r>
      <w:r w:rsidR="00FC3DDE" w:rsidRPr="00042DB4">
        <w:rPr>
          <w:sz w:val="21"/>
          <w:szCs w:val="21"/>
          <w:lang w:val="sq-AL"/>
        </w:rPr>
        <w:t xml:space="preserve"> </w:t>
      </w:r>
      <w:r w:rsidRPr="00042DB4">
        <w:rPr>
          <w:sz w:val="21"/>
          <w:szCs w:val="21"/>
          <w:lang w:val="sq-AL"/>
        </w:rPr>
        <w:t xml:space="preserve">për vlerën e drejtë të investimeve në datën e </w:t>
      </w:r>
      <w:r w:rsidR="003375E5" w:rsidRPr="00042DB4">
        <w:rPr>
          <w:sz w:val="21"/>
          <w:szCs w:val="21"/>
          <w:lang w:val="sq-AL"/>
        </w:rPr>
        <w:t>çregjistrimit;</w:t>
      </w:r>
    </w:p>
    <w:p w:rsidR="00341FB2" w:rsidRPr="00042DB4" w:rsidRDefault="00341FB2" w:rsidP="00341FB2">
      <w:pPr>
        <w:pStyle w:val="Paragrafi"/>
        <w:rPr>
          <w:sz w:val="21"/>
          <w:szCs w:val="21"/>
          <w:lang w:val="sq-AL"/>
        </w:rPr>
      </w:pPr>
      <w:r w:rsidRPr="00042DB4">
        <w:rPr>
          <w:sz w:val="21"/>
          <w:szCs w:val="21"/>
          <w:lang w:val="sq-AL"/>
        </w:rPr>
        <w:t>c)</w:t>
      </w:r>
      <w:r w:rsidR="00FC3DDE" w:rsidRPr="00042DB4">
        <w:rPr>
          <w:sz w:val="21"/>
          <w:szCs w:val="21"/>
          <w:lang w:val="sq-AL"/>
        </w:rPr>
        <w:t xml:space="preserve"> </w:t>
      </w:r>
      <w:r w:rsidRPr="00042DB4">
        <w:rPr>
          <w:sz w:val="21"/>
          <w:szCs w:val="21"/>
          <w:lang w:val="sq-AL"/>
        </w:rPr>
        <w:t>për fitimin ose humbjen e akumuluar nga dalja nga përdorimi.</w:t>
      </w:r>
    </w:p>
    <w:p w:rsidR="00341FB2" w:rsidRPr="00042DB4" w:rsidRDefault="00341FB2" w:rsidP="00341FB2">
      <w:pPr>
        <w:pStyle w:val="Paragrafi"/>
        <w:rPr>
          <w:sz w:val="21"/>
          <w:szCs w:val="21"/>
          <w:lang w:val="sq-AL"/>
        </w:rPr>
      </w:pPr>
      <w:r w:rsidRPr="00042DB4">
        <w:rPr>
          <w:sz w:val="21"/>
          <w:szCs w:val="21"/>
          <w:lang w:val="sq-AL"/>
        </w:rPr>
        <w:t>12B</w:t>
      </w:r>
      <w:r w:rsidR="00FC3DDE" w:rsidRPr="00042DB4">
        <w:rPr>
          <w:sz w:val="21"/>
          <w:szCs w:val="21"/>
          <w:lang w:val="sq-AL"/>
        </w:rPr>
        <w:t xml:space="preserve"> </w:t>
      </w:r>
      <w:r w:rsidRPr="00042DB4">
        <w:rPr>
          <w:sz w:val="21"/>
          <w:szCs w:val="21"/>
          <w:lang w:val="sq-AL"/>
        </w:rPr>
        <w:t>Një njësi ekonomike duhet të japë informacione shpjeguese</w:t>
      </w:r>
      <w:r w:rsidR="003375E5" w:rsidRPr="00042DB4">
        <w:rPr>
          <w:sz w:val="21"/>
          <w:szCs w:val="21"/>
          <w:lang w:val="sq-AL"/>
        </w:rPr>
        <w:t>,</w:t>
      </w:r>
      <w:r w:rsidRPr="00042DB4">
        <w:rPr>
          <w:sz w:val="21"/>
          <w:szCs w:val="21"/>
          <w:lang w:val="sq-AL"/>
        </w:rPr>
        <w:t xml:space="preserve"> nëse në periudhën aktuale ose të </w:t>
      </w:r>
      <w:r w:rsidR="003375E5" w:rsidRPr="00042DB4">
        <w:rPr>
          <w:sz w:val="21"/>
          <w:szCs w:val="21"/>
          <w:lang w:val="sq-AL"/>
        </w:rPr>
        <w:t>mëparshme</w:t>
      </w:r>
      <w:r w:rsidRPr="00042DB4">
        <w:rPr>
          <w:sz w:val="21"/>
          <w:szCs w:val="21"/>
          <w:lang w:val="sq-AL"/>
        </w:rPr>
        <w:t xml:space="preserve"> të raportimit, ka riklasifikuar ndonjë aktiv financiar në përputhje me paragrafin 4.4.1 të SNRF 9. Për çdo rast të tillë, njësia ekonomike duhet të japë informacione shpjeguese:</w:t>
      </w:r>
    </w:p>
    <w:p w:rsidR="00341FB2" w:rsidRPr="00042DB4" w:rsidRDefault="00341FB2" w:rsidP="00341FB2">
      <w:pPr>
        <w:pStyle w:val="Paragrafi"/>
        <w:rPr>
          <w:sz w:val="21"/>
          <w:szCs w:val="21"/>
          <w:lang w:val="sq-AL"/>
        </w:rPr>
      </w:pPr>
      <w:r w:rsidRPr="00042DB4">
        <w:rPr>
          <w:sz w:val="21"/>
          <w:szCs w:val="21"/>
          <w:lang w:val="sq-AL"/>
        </w:rPr>
        <w:t>a)</w:t>
      </w:r>
      <w:r w:rsidR="00FC3DDE" w:rsidRPr="00042DB4">
        <w:rPr>
          <w:sz w:val="21"/>
          <w:szCs w:val="21"/>
          <w:lang w:val="sq-AL"/>
        </w:rPr>
        <w:t xml:space="preserve"> </w:t>
      </w:r>
      <w:r w:rsidRPr="00042DB4">
        <w:rPr>
          <w:sz w:val="21"/>
          <w:szCs w:val="21"/>
          <w:lang w:val="sq-AL"/>
        </w:rPr>
        <w:t>për datën e riklasifikimit</w:t>
      </w:r>
      <w:r w:rsidR="003375E5" w:rsidRPr="00042DB4">
        <w:rPr>
          <w:sz w:val="21"/>
          <w:szCs w:val="21"/>
          <w:lang w:val="sq-AL"/>
        </w:rPr>
        <w:t>;</w:t>
      </w:r>
    </w:p>
    <w:p w:rsidR="00341FB2" w:rsidRPr="00042DB4" w:rsidRDefault="00341FB2" w:rsidP="00341FB2">
      <w:pPr>
        <w:pStyle w:val="Paragrafi"/>
        <w:rPr>
          <w:sz w:val="21"/>
          <w:szCs w:val="21"/>
          <w:lang w:val="sq-AL"/>
        </w:rPr>
      </w:pPr>
      <w:r w:rsidRPr="00042DB4">
        <w:rPr>
          <w:sz w:val="21"/>
          <w:szCs w:val="21"/>
          <w:lang w:val="sq-AL"/>
        </w:rPr>
        <w:t>b)</w:t>
      </w:r>
      <w:r w:rsidR="00FC3DDE" w:rsidRPr="00042DB4">
        <w:rPr>
          <w:sz w:val="21"/>
          <w:szCs w:val="21"/>
          <w:lang w:val="sq-AL"/>
        </w:rPr>
        <w:t xml:space="preserve"> </w:t>
      </w:r>
      <w:r w:rsidRPr="00042DB4">
        <w:rPr>
          <w:sz w:val="21"/>
          <w:szCs w:val="21"/>
          <w:lang w:val="sq-AL"/>
        </w:rPr>
        <w:t>një shpjegim të detajuar për ndryshimin në modelin e biznesit dhe një përshkrim me fjalë të efekteve të tij në pasqyrat financiare të njësisë ekonomike</w:t>
      </w:r>
      <w:r w:rsidR="003375E5" w:rsidRPr="00042DB4">
        <w:rPr>
          <w:sz w:val="21"/>
          <w:szCs w:val="21"/>
          <w:lang w:val="sq-AL"/>
        </w:rPr>
        <w:t>;</w:t>
      </w:r>
    </w:p>
    <w:p w:rsidR="00341FB2" w:rsidRPr="00042DB4" w:rsidRDefault="00341FB2" w:rsidP="00341FB2">
      <w:pPr>
        <w:pStyle w:val="Paragrafi"/>
        <w:rPr>
          <w:sz w:val="21"/>
          <w:szCs w:val="21"/>
          <w:lang w:val="sq-AL"/>
        </w:rPr>
      </w:pPr>
      <w:r w:rsidRPr="00042DB4">
        <w:rPr>
          <w:sz w:val="21"/>
          <w:szCs w:val="21"/>
          <w:lang w:val="sq-AL"/>
        </w:rPr>
        <w:t>c)</w:t>
      </w:r>
      <w:r w:rsidR="00FC3DDE" w:rsidRPr="00042DB4">
        <w:rPr>
          <w:sz w:val="21"/>
          <w:szCs w:val="21"/>
          <w:lang w:val="sq-AL"/>
        </w:rPr>
        <w:t xml:space="preserve"> </w:t>
      </w:r>
      <w:r w:rsidRPr="00042DB4">
        <w:rPr>
          <w:sz w:val="21"/>
          <w:szCs w:val="21"/>
          <w:lang w:val="sq-AL"/>
        </w:rPr>
        <w:t>për shumën e riklasifikuar brenda dhe jashtë çdo kategorie.</w:t>
      </w:r>
    </w:p>
    <w:p w:rsidR="00341FB2" w:rsidRPr="00042DB4" w:rsidRDefault="00FC3DDE" w:rsidP="00341FB2">
      <w:pPr>
        <w:pStyle w:val="Paragrafi"/>
        <w:rPr>
          <w:sz w:val="21"/>
          <w:szCs w:val="21"/>
          <w:lang w:val="sq-AL"/>
        </w:rPr>
      </w:pPr>
      <w:r w:rsidRPr="00042DB4">
        <w:rPr>
          <w:sz w:val="21"/>
          <w:szCs w:val="21"/>
          <w:lang w:val="sq-AL"/>
        </w:rPr>
        <w:t xml:space="preserve">12C </w:t>
      </w:r>
      <w:r w:rsidR="00341FB2" w:rsidRPr="00042DB4">
        <w:rPr>
          <w:sz w:val="21"/>
          <w:szCs w:val="21"/>
          <w:lang w:val="sq-AL"/>
        </w:rPr>
        <w:t>Për çdo periudhë raportimi pas riklasifikimit e deri në</w:t>
      </w:r>
      <w:r w:rsidR="003375E5" w:rsidRPr="00042DB4">
        <w:rPr>
          <w:sz w:val="21"/>
          <w:szCs w:val="21"/>
          <w:lang w:val="sq-AL"/>
        </w:rPr>
        <w:t xml:space="preserve"> </w:t>
      </w:r>
      <w:r w:rsidR="00341FB2" w:rsidRPr="00042DB4">
        <w:rPr>
          <w:sz w:val="21"/>
          <w:szCs w:val="21"/>
          <w:lang w:val="sq-AL"/>
        </w:rPr>
        <w:t>çregjistrim, njësia ekonomike duhet të japë informacione shpjeguese për aktivet e riklasifikuara të matura me koston e amortizuar në përputhje me paragrafin 4.4.1 të SNRF 9 për:</w:t>
      </w:r>
    </w:p>
    <w:p w:rsidR="00341FB2" w:rsidRPr="00042DB4" w:rsidRDefault="00341FB2" w:rsidP="00341FB2">
      <w:pPr>
        <w:pStyle w:val="Paragrafi"/>
        <w:rPr>
          <w:sz w:val="21"/>
          <w:szCs w:val="21"/>
          <w:lang w:val="sq-AL"/>
        </w:rPr>
      </w:pPr>
      <w:r w:rsidRPr="00042DB4">
        <w:rPr>
          <w:sz w:val="21"/>
          <w:szCs w:val="21"/>
          <w:lang w:val="sq-AL"/>
        </w:rPr>
        <w:t>a)</w:t>
      </w:r>
      <w:r w:rsidR="00FC3DDE" w:rsidRPr="00042DB4">
        <w:rPr>
          <w:sz w:val="21"/>
          <w:szCs w:val="21"/>
          <w:lang w:val="sq-AL"/>
        </w:rPr>
        <w:t xml:space="preserve"> </w:t>
      </w:r>
      <w:r w:rsidRPr="00042DB4">
        <w:rPr>
          <w:sz w:val="21"/>
          <w:szCs w:val="21"/>
          <w:lang w:val="sq-AL"/>
        </w:rPr>
        <w:t xml:space="preserve">interesin efektiv të përcaktuar në datën e riklasifikimit; dhe </w:t>
      </w:r>
    </w:p>
    <w:p w:rsidR="00341FB2" w:rsidRPr="00042DB4" w:rsidRDefault="00341FB2" w:rsidP="00341FB2">
      <w:pPr>
        <w:pStyle w:val="Paragrafi"/>
        <w:rPr>
          <w:sz w:val="21"/>
          <w:szCs w:val="21"/>
          <w:lang w:val="sq-AL"/>
        </w:rPr>
      </w:pPr>
      <w:r w:rsidRPr="00042DB4">
        <w:rPr>
          <w:sz w:val="21"/>
          <w:szCs w:val="21"/>
          <w:lang w:val="sq-AL"/>
        </w:rPr>
        <w:t>b)</w:t>
      </w:r>
      <w:r w:rsidR="00FC3DDE" w:rsidRPr="00042DB4">
        <w:rPr>
          <w:sz w:val="21"/>
          <w:szCs w:val="21"/>
          <w:lang w:val="sq-AL"/>
        </w:rPr>
        <w:t xml:space="preserve"> </w:t>
      </w:r>
      <w:r w:rsidRPr="00042DB4">
        <w:rPr>
          <w:sz w:val="21"/>
          <w:szCs w:val="21"/>
          <w:lang w:val="sq-AL"/>
        </w:rPr>
        <w:t xml:space="preserve">të ardhurën ose shpenzimin e njohur nga interesi. </w:t>
      </w:r>
    </w:p>
    <w:p w:rsidR="00341FB2" w:rsidRPr="00042DB4" w:rsidRDefault="00FC3DDE" w:rsidP="00341FB2">
      <w:pPr>
        <w:pStyle w:val="Paragrafi"/>
        <w:rPr>
          <w:sz w:val="21"/>
          <w:szCs w:val="21"/>
          <w:lang w:val="sq-AL"/>
        </w:rPr>
      </w:pPr>
      <w:r w:rsidRPr="00042DB4">
        <w:rPr>
          <w:sz w:val="21"/>
          <w:szCs w:val="21"/>
          <w:lang w:val="sq-AL"/>
        </w:rPr>
        <w:t xml:space="preserve">12D </w:t>
      </w:r>
      <w:r w:rsidR="00341FB2" w:rsidRPr="00042DB4">
        <w:rPr>
          <w:sz w:val="21"/>
          <w:szCs w:val="21"/>
          <w:lang w:val="sq-AL"/>
        </w:rPr>
        <w:t>Nëse një njësi ekonomike ka riklasifikuar aktive financiare që ato të maten me koston e amortizuar</w:t>
      </w:r>
      <w:r w:rsidR="003375E5" w:rsidRPr="00042DB4">
        <w:rPr>
          <w:sz w:val="21"/>
          <w:szCs w:val="21"/>
          <w:lang w:val="sq-AL"/>
        </w:rPr>
        <w:t>,</w:t>
      </w:r>
      <w:r w:rsidR="00341FB2" w:rsidRPr="00042DB4">
        <w:rPr>
          <w:sz w:val="21"/>
          <w:szCs w:val="21"/>
          <w:lang w:val="sq-AL"/>
        </w:rPr>
        <w:t xml:space="preserve"> duke filluar nga periudha e fundit vjetore e raportimit, ajo duhet të japë informacione shpjeguese për:</w:t>
      </w:r>
    </w:p>
    <w:p w:rsidR="00341FB2" w:rsidRPr="00042DB4" w:rsidRDefault="00341FB2" w:rsidP="00341FB2">
      <w:pPr>
        <w:pStyle w:val="Paragrafi"/>
        <w:rPr>
          <w:sz w:val="21"/>
          <w:szCs w:val="21"/>
          <w:lang w:val="sq-AL"/>
        </w:rPr>
      </w:pPr>
      <w:r w:rsidRPr="00042DB4">
        <w:rPr>
          <w:sz w:val="21"/>
          <w:szCs w:val="21"/>
          <w:lang w:val="sq-AL"/>
        </w:rPr>
        <w:t>a)</w:t>
      </w:r>
      <w:r w:rsidR="00FC3DDE" w:rsidRPr="00042DB4">
        <w:rPr>
          <w:sz w:val="21"/>
          <w:szCs w:val="21"/>
          <w:lang w:val="sq-AL"/>
        </w:rPr>
        <w:t xml:space="preserve"> </w:t>
      </w:r>
      <w:r w:rsidRPr="00042DB4">
        <w:rPr>
          <w:sz w:val="21"/>
          <w:szCs w:val="21"/>
          <w:lang w:val="sq-AL"/>
        </w:rPr>
        <w:t xml:space="preserve">vlerën e drejtë të aktiveve financiare në fund të periudhës së raportimit; dhe </w:t>
      </w:r>
    </w:p>
    <w:p w:rsidR="00341FB2" w:rsidRPr="00042DB4" w:rsidRDefault="00341FB2" w:rsidP="00341FB2">
      <w:pPr>
        <w:pStyle w:val="Paragrafi"/>
        <w:rPr>
          <w:sz w:val="21"/>
          <w:szCs w:val="21"/>
          <w:lang w:val="sq-AL"/>
        </w:rPr>
      </w:pPr>
      <w:r w:rsidRPr="00042DB4">
        <w:rPr>
          <w:sz w:val="21"/>
          <w:szCs w:val="21"/>
          <w:lang w:val="sq-AL"/>
        </w:rPr>
        <w:t>b)</w:t>
      </w:r>
      <w:r w:rsidR="00FC3DDE" w:rsidRPr="00042DB4">
        <w:rPr>
          <w:sz w:val="21"/>
          <w:szCs w:val="21"/>
          <w:lang w:val="sq-AL"/>
        </w:rPr>
        <w:t xml:space="preserve"> </w:t>
      </w:r>
      <w:r w:rsidRPr="00042DB4">
        <w:rPr>
          <w:sz w:val="21"/>
          <w:szCs w:val="21"/>
          <w:lang w:val="sq-AL"/>
        </w:rPr>
        <w:t xml:space="preserve">vlerën e drejtë të fitimit ose humbjes që do të njihej në rezultat gjatë periudhës së raportimit nëse aktivet </w:t>
      </w:r>
      <w:r w:rsidR="003375E5" w:rsidRPr="00042DB4">
        <w:rPr>
          <w:sz w:val="21"/>
          <w:szCs w:val="21"/>
          <w:lang w:val="sq-AL"/>
        </w:rPr>
        <w:t>financiare</w:t>
      </w:r>
      <w:r w:rsidRPr="00042DB4">
        <w:rPr>
          <w:sz w:val="21"/>
          <w:szCs w:val="21"/>
          <w:lang w:val="sq-AL"/>
        </w:rPr>
        <w:t xml:space="preserve"> nuk do të ishin riklasifikuar.</w:t>
      </w:r>
    </w:p>
    <w:p w:rsidR="00341FB2" w:rsidRPr="00042DB4" w:rsidRDefault="00341FB2" w:rsidP="00341FB2">
      <w:pPr>
        <w:pStyle w:val="Paragrafi"/>
        <w:rPr>
          <w:sz w:val="21"/>
          <w:szCs w:val="21"/>
          <w:lang w:val="sq-AL"/>
        </w:rPr>
      </w:pPr>
      <w:r w:rsidRPr="00042DB4">
        <w:rPr>
          <w:sz w:val="21"/>
          <w:szCs w:val="21"/>
          <w:lang w:val="sq-AL"/>
        </w:rPr>
        <w:t>14</w:t>
      </w:r>
      <w:r w:rsidR="00FC3DDE" w:rsidRPr="00042DB4">
        <w:rPr>
          <w:sz w:val="21"/>
          <w:szCs w:val="21"/>
          <w:lang w:val="sq-AL"/>
        </w:rPr>
        <w:t xml:space="preserve"> </w:t>
      </w:r>
      <w:r w:rsidRPr="00042DB4">
        <w:rPr>
          <w:sz w:val="21"/>
          <w:szCs w:val="21"/>
          <w:lang w:val="sq-AL"/>
        </w:rPr>
        <w:t>Një njësi ekonomike duhet të japë informacione shpjeguese për:</w:t>
      </w:r>
    </w:p>
    <w:p w:rsidR="00341FB2" w:rsidRPr="00042DB4" w:rsidRDefault="00341FB2" w:rsidP="00341FB2">
      <w:pPr>
        <w:pStyle w:val="Paragrafi"/>
        <w:rPr>
          <w:sz w:val="21"/>
          <w:szCs w:val="21"/>
          <w:lang w:val="sq-AL"/>
        </w:rPr>
      </w:pPr>
      <w:r w:rsidRPr="00042DB4">
        <w:rPr>
          <w:sz w:val="21"/>
          <w:szCs w:val="21"/>
          <w:lang w:val="sq-AL"/>
        </w:rPr>
        <w:t>a)</w:t>
      </w:r>
      <w:r w:rsidR="00FC3DDE" w:rsidRPr="00042DB4">
        <w:rPr>
          <w:sz w:val="21"/>
          <w:szCs w:val="21"/>
          <w:lang w:val="sq-AL"/>
        </w:rPr>
        <w:t xml:space="preserve"> </w:t>
      </w:r>
      <w:r w:rsidRPr="00042DB4">
        <w:rPr>
          <w:sz w:val="21"/>
          <w:szCs w:val="21"/>
          <w:lang w:val="sq-AL"/>
        </w:rPr>
        <w:t xml:space="preserve">vlerën kontabël të aktiveve financiare që ka premtuar si garanci për pasive të kushtëzuara ose jo, përfshirë shumat që janë riklasifikuar në përputhje me paragrafin 3.3.23(a) të SNRF 9; dhe </w:t>
      </w:r>
    </w:p>
    <w:p w:rsidR="00341FB2" w:rsidRPr="00042DB4" w:rsidRDefault="00341FB2" w:rsidP="00341FB2">
      <w:pPr>
        <w:pStyle w:val="Paragrafi"/>
        <w:rPr>
          <w:sz w:val="21"/>
          <w:szCs w:val="21"/>
          <w:lang w:val="sq-AL"/>
        </w:rPr>
      </w:pPr>
      <w:r w:rsidRPr="00042DB4">
        <w:rPr>
          <w:sz w:val="21"/>
          <w:szCs w:val="21"/>
          <w:lang w:val="sq-AL"/>
        </w:rPr>
        <w:t>b)</w:t>
      </w:r>
      <w:r w:rsidR="00FC3DDE" w:rsidRPr="00042DB4">
        <w:rPr>
          <w:sz w:val="21"/>
          <w:szCs w:val="21"/>
          <w:lang w:val="sq-AL"/>
        </w:rPr>
        <w:t xml:space="preserve"> </w:t>
      </w:r>
      <w:r w:rsidRPr="00042DB4">
        <w:rPr>
          <w:sz w:val="21"/>
          <w:szCs w:val="21"/>
          <w:lang w:val="sq-AL"/>
        </w:rPr>
        <w:t>afatet dhe kushtet e lidhura me këto premtime.</w:t>
      </w:r>
    </w:p>
    <w:p w:rsidR="00341FB2" w:rsidRPr="00042DB4" w:rsidRDefault="00341FB2" w:rsidP="00341FB2">
      <w:pPr>
        <w:pStyle w:val="Paragrafi"/>
        <w:rPr>
          <w:sz w:val="21"/>
          <w:szCs w:val="21"/>
          <w:lang w:val="sq-AL"/>
        </w:rPr>
      </w:pPr>
      <w:r w:rsidRPr="00042DB4">
        <w:rPr>
          <w:sz w:val="21"/>
          <w:szCs w:val="21"/>
          <w:lang w:val="sq-AL"/>
        </w:rPr>
        <w:t>20</w:t>
      </w:r>
      <w:r w:rsidR="00FC3DDE" w:rsidRPr="00042DB4">
        <w:rPr>
          <w:sz w:val="21"/>
          <w:szCs w:val="21"/>
          <w:lang w:val="sq-AL"/>
        </w:rPr>
        <w:t xml:space="preserve">. </w:t>
      </w:r>
      <w:r w:rsidRPr="00042DB4">
        <w:rPr>
          <w:sz w:val="21"/>
          <w:szCs w:val="21"/>
          <w:lang w:val="sq-AL"/>
        </w:rPr>
        <w:t xml:space="preserve">Një njësi ekonomike duhet të japë informacion shpjegues për zërat në vijim të të ardhurave, shpenzimeve, fitimeve ose humbjeve ose në pasqyrën e të ardhurave </w:t>
      </w:r>
      <w:r w:rsidR="003375E5" w:rsidRPr="00042DB4">
        <w:rPr>
          <w:sz w:val="21"/>
          <w:szCs w:val="21"/>
          <w:lang w:val="sq-AL"/>
        </w:rPr>
        <w:t>gjithëpërfshirëse, ose në shënimet shpjeguese</w:t>
      </w:r>
      <w:r w:rsidRPr="00042DB4">
        <w:rPr>
          <w:sz w:val="21"/>
          <w:szCs w:val="21"/>
          <w:lang w:val="sq-AL"/>
        </w:rPr>
        <w:t>:</w:t>
      </w:r>
    </w:p>
    <w:p w:rsidR="00341FB2" w:rsidRPr="00042DB4" w:rsidRDefault="00341FB2" w:rsidP="00341FB2">
      <w:pPr>
        <w:pStyle w:val="Paragrafi"/>
        <w:rPr>
          <w:sz w:val="21"/>
          <w:szCs w:val="21"/>
          <w:lang w:val="sq-AL"/>
        </w:rPr>
      </w:pPr>
      <w:r w:rsidRPr="00042DB4">
        <w:rPr>
          <w:sz w:val="21"/>
          <w:szCs w:val="21"/>
          <w:lang w:val="sq-AL"/>
        </w:rPr>
        <w:t>a)</w:t>
      </w:r>
      <w:r w:rsidR="00FC3DDE" w:rsidRPr="00042DB4">
        <w:rPr>
          <w:sz w:val="21"/>
          <w:szCs w:val="21"/>
          <w:lang w:val="sq-AL"/>
        </w:rPr>
        <w:t xml:space="preserve"> </w:t>
      </w:r>
      <w:r w:rsidRPr="00042DB4">
        <w:rPr>
          <w:sz w:val="21"/>
          <w:szCs w:val="21"/>
          <w:lang w:val="sq-AL"/>
        </w:rPr>
        <w:t>fitimet neto ose humbjet neto nga:</w:t>
      </w:r>
    </w:p>
    <w:p w:rsidR="00A6667A" w:rsidRPr="00042DB4" w:rsidRDefault="00FC3DDE" w:rsidP="00A6667A">
      <w:pPr>
        <w:pStyle w:val="Paragrafi"/>
        <w:rPr>
          <w:sz w:val="21"/>
          <w:szCs w:val="21"/>
          <w:lang w:val="sq-AL"/>
        </w:rPr>
      </w:pPr>
      <w:r w:rsidRPr="00042DB4">
        <w:rPr>
          <w:sz w:val="21"/>
          <w:szCs w:val="21"/>
          <w:lang w:val="sq-AL"/>
        </w:rPr>
        <w:t xml:space="preserve">i) </w:t>
      </w:r>
      <w:r w:rsidR="00341FB2" w:rsidRPr="00042DB4">
        <w:rPr>
          <w:sz w:val="21"/>
          <w:szCs w:val="21"/>
          <w:lang w:val="sq-AL"/>
        </w:rPr>
        <w:t xml:space="preserve">aktivet financiare ose pasivet financiare me vlerë të drejtë përmes fitimit ose humbjes, duke paraqitur veçmas ato që vijnë nga aktive financiare ose pasive financiare të përcaktuara si të tilla nga njohja fillestare dhe ato që vijnë nga aktive financiare ose pasive financiare që maten detyrimisht me vlerën e drejtë në përputhje SNRF 9 (p.sh. pasive financiare që plotësojnë përkufizimin si të mbajtura për shitje në përputhje me SNRF 9). Për pasivet financiare të përcaktuara si me vlerë të drejtë përmes fitimit dhe humbjes, një njësi ekonomike do të paraqesë veçmas shumën e fitimit ose humbjes të njohur në pasqyrën e të ardhurave të tjera </w:t>
      </w:r>
      <w:r w:rsidR="003375E5" w:rsidRPr="00042DB4">
        <w:rPr>
          <w:sz w:val="21"/>
          <w:szCs w:val="21"/>
          <w:lang w:val="sq-AL"/>
        </w:rPr>
        <w:t>gjithëpërfshirëse</w:t>
      </w:r>
      <w:r w:rsidR="00341FB2" w:rsidRPr="00042DB4">
        <w:rPr>
          <w:sz w:val="21"/>
          <w:szCs w:val="21"/>
          <w:lang w:val="sq-AL"/>
        </w:rPr>
        <w:t xml:space="preserve"> dhe shumën e njohur në fitim</w:t>
      </w:r>
      <w:r w:rsidR="00A6667A" w:rsidRPr="00042DB4">
        <w:rPr>
          <w:sz w:val="21"/>
          <w:szCs w:val="21"/>
          <w:lang w:val="sq-AL"/>
        </w:rPr>
        <w:t xml:space="preserve"> ose humbje;</w:t>
      </w:r>
    </w:p>
    <w:p w:rsidR="00341FB2" w:rsidRPr="00042DB4" w:rsidRDefault="00A6667A" w:rsidP="00A6667A">
      <w:pPr>
        <w:pStyle w:val="Paragrafi"/>
        <w:rPr>
          <w:sz w:val="21"/>
          <w:szCs w:val="21"/>
          <w:lang w:val="sq-AL"/>
        </w:rPr>
      </w:pPr>
      <w:r w:rsidRPr="00042DB4">
        <w:rPr>
          <w:sz w:val="21"/>
          <w:szCs w:val="21"/>
          <w:lang w:val="sq-AL"/>
        </w:rPr>
        <w:t xml:space="preserve"> </w:t>
      </w:r>
      <w:r w:rsidR="00341FB2" w:rsidRPr="00042DB4">
        <w:rPr>
          <w:sz w:val="21"/>
          <w:szCs w:val="21"/>
          <w:lang w:val="sq-AL"/>
        </w:rPr>
        <w:t>ii)</w:t>
      </w:r>
      <w:r w:rsidR="00D705C9" w:rsidRPr="00042DB4">
        <w:rPr>
          <w:sz w:val="21"/>
          <w:szCs w:val="21"/>
          <w:lang w:val="sq-AL"/>
        </w:rPr>
        <w:t>-</w:t>
      </w:r>
      <w:r w:rsidR="00341FB2" w:rsidRPr="00042DB4">
        <w:rPr>
          <w:sz w:val="21"/>
          <w:szCs w:val="21"/>
          <w:lang w:val="sq-AL"/>
        </w:rPr>
        <w:t>(iv)</w:t>
      </w:r>
      <w:r w:rsidR="00341FB2" w:rsidRPr="00042DB4">
        <w:rPr>
          <w:sz w:val="21"/>
          <w:szCs w:val="21"/>
          <w:lang w:val="sq-AL"/>
        </w:rPr>
        <w:tab/>
        <w:t>[</w:t>
      </w:r>
      <w:r w:rsidRPr="00042DB4">
        <w:rPr>
          <w:sz w:val="21"/>
          <w:szCs w:val="21"/>
          <w:lang w:val="sq-AL"/>
        </w:rPr>
        <w:t>f</w:t>
      </w:r>
      <w:r w:rsidR="003375E5" w:rsidRPr="00042DB4">
        <w:rPr>
          <w:sz w:val="21"/>
          <w:szCs w:val="21"/>
          <w:lang w:val="sq-AL"/>
        </w:rPr>
        <w:t>shirë</w:t>
      </w:r>
      <w:r w:rsidR="00341FB2" w:rsidRPr="00042DB4">
        <w:rPr>
          <w:sz w:val="21"/>
          <w:szCs w:val="21"/>
          <w:lang w:val="sq-AL"/>
        </w:rPr>
        <w:t>]</w:t>
      </w:r>
      <w:r w:rsidR="003375E5" w:rsidRPr="00042DB4">
        <w:rPr>
          <w:sz w:val="21"/>
          <w:szCs w:val="21"/>
          <w:lang w:val="sq-AL"/>
        </w:rPr>
        <w:t>;</w:t>
      </w:r>
    </w:p>
    <w:p w:rsidR="00A6667A" w:rsidRPr="00042DB4" w:rsidRDefault="00A6667A" w:rsidP="00A6667A">
      <w:pPr>
        <w:pStyle w:val="Paragrafi"/>
        <w:rPr>
          <w:sz w:val="21"/>
          <w:szCs w:val="21"/>
          <w:lang w:val="sq-AL"/>
        </w:rPr>
      </w:pPr>
      <w:r w:rsidRPr="00042DB4">
        <w:rPr>
          <w:sz w:val="21"/>
          <w:szCs w:val="21"/>
          <w:lang w:val="sq-AL"/>
        </w:rPr>
        <w:t xml:space="preserve"> </w:t>
      </w:r>
      <w:r w:rsidR="00FC3DDE" w:rsidRPr="00042DB4">
        <w:rPr>
          <w:sz w:val="21"/>
          <w:szCs w:val="21"/>
          <w:lang w:val="sq-AL"/>
        </w:rPr>
        <w:t xml:space="preserve">v) </w:t>
      </w:r>
      <w:r w:rsidR="00341FB2" w:rsidRPr="00042DB4">
        <w:rPr>
          <w:sz w:val="21"/>
          <w:szCs w:val="21"/>
          <w:lang w:val="sq-AL"/>
        </w:rPr>
        <w:t>pasivet financiare të matura me koston e amortizuar</w:t>
      </w:r>
      <w:r w:rsidR="003375E5" w:rsidRPr="00042DB4">
        <w:rPr>
          <w:sz w:val="21"/>
          <w:szCs w:val="21"/>
          <w:lang w:val="sq-AL"/>
        </w:rPr>
        <w:t>;</w:t>
      </w:r>
      <w:r w:rsidR="00341FB2" w:rsidRPr="00042DB4">
        <w:rPr>
          <w:sz w:val="21"/>
          <w:szCs w:val="21"/>
          <w:lang w:val="sq-AL"/>
        </w:rPr>
        <w:t xml:space="preserve"> </w:t>
      </w:r>
    </w:p>
    <w:p w:rsidR="00A6667A" w:rsidRPr="00042DB4" w:rsidRDefault="00341FB2" w:rsidP="00A6667A">
      <w:pPr>
        <w:pStyle w:val="Paragrafi"/>
        <w:rPr>
          <w:sz w:val="21"/>
          <w:szCs w:val="21"/>
          <w:lang w:val="sq-AL"/>
        </w:rPr>
      </w:pPr>
      <w:r w:rsidRPr="00042DB4">
        <w:rPr>
          <w:sz w:val="21"/>
          <w:szCs w:val="21"/>
          <w:lang w:val="sq-AL"/>
        </w:rPr>
        <w:t>vi)</w:t>
      </w:r>
      <w:r w:rsidR="00FC3DDE" w:rsidRPr="00042DB4">
        <w:rPr>
          <w:sz w:val="21"/>
          <w:szCs w:val="21"/>
          <w:lang w:val="sq-AL"/>
        </w:rPr>
        <w:t xml:space="preserve"> </w:t>
      </w:r>
      <w:r w:rsidRPr="00042DB4">
        <w:rPr>
          <w:sz w:val="21"/>
          <w:szCs w:val="21"/>
          <w:lang w:val="sq-AL"/>
        </w:rPr>
        <w:t>aktivet financiare të matura me koston e amortizuar</w:t>
      </w:r>
      <w:r w:rsidR="003375E5" w:rsidRPr="00042DB4">
        <w:rPr>
          <w:sz w:val="21"/>
          <w:szCs w:val="21"/>
          <w:lang w:val="sq-AL"/>
        </w:rPr>
        <w:t>;</w:t>
      </w:r>
    </w:p>
    <w:p w:rsidR="00341FB2" w:rsidRPr="00042DB4" w:rsidRDefault="00A6667A" w:rsidP="00A6667A">
      <w:pPr>
        <w:pStyle w:val="Paragrafi"/>
        <w:ind w:firstLine="0"/>
        <w:rPr>
          <w:sz w:val="21"/>
          <w:szCs w:val="21"/>
          <w:lang w:val="sq-AL"/>
        </w:rPr>
      </w:pPr>
      <w:r w:rsidRPr="00042DB4">
        <w:rPr>
          <w:sz w:val="21"/>
          <w:szCs w:val="21"/>
          <w:lang w:val="sq-AL"/>
        </w:rPr>
        <w:t xml:space="preserve">          </w:t>
      </w:r>
      <w:r w:rsidR="00376493">
        <w:rPr>
          <w:sz w:val="21"/>
          <w:szCs w:val="21"/>
          <w:lang w:val="sq-AL"/>
        </w:rPr>
        <w:t xml:space="preserve"> </w:t>
      </w:r>
      <w:r w:rsidR="00341FB2" w:rsidRPr="00042DB4">
        <w:rPr>
          <w:sz w:val="21"/>
          <w:szCs w:val="21"/>
          <w:lang w:val="sq-AL"/>
        </w:rPr>
        <w:t>vii)</w:t>
      </w:r>
      <w:r w:rsidR="00FC3DDE" w:rsidRPr="00042DB4">
        <w:rPr>
          <w:sz w:val="21"/>
          <w:szCs w:val="21"/>
          <w:lang w:val="sq-AL"/>
        </w:rPr>
        <w:t xml:space="preserve"> </w:t>
      </w:r>
      <w:r w:rsidR="00341FB2" w:rsidRPr="00042DB4">
        <w:rPr>
          <w:sz w:val="21"/>
          <w:szCs w:val="21"/>
          <w:lang w:val="sq-AL"/>
        </w:rPr>
        <w:t xml:space="preserve">aktivet financiare të matura me vlerën e drejtë përmes pasqyrës së të ardhurave të tjera </w:t>
      </w:r>
      <w:r w:rsidR="003375E5" w:rsidRPr="00042DB4">
        <w:rPr>
          <w:sz w:val="21"/>
          <w:szCs w:val="21"/>
          <w:lang w:val="sq-AL"/>
        </w:rPr>
        <w:t>gjithëpërfshirëse</w:t>
      </w:r>
      <w:r w:rsidR="00341FB2" w:rsidRPr="00042DB4">
        <w:rPr>
          <w:sz w:val="21"/>
          <w:szCs w:val="21"/>
          <w:lang w:val="sq-AL"/>
        </w:rPr>
        <w:t>.</w:t>
      </w:r>
    </w:p>
    <w:p w:rsidR="00341FB2" w:rsidRPr="00042DB4" w:rsidRDefault="00341FB2" w:rsidP="00341FB2">
      <w:pPr>
        <w:pStyle w:val="Paragrafi"/>
        <w:rPr>
          <w:sz w:val="21"/>
          <w:szCs w:val="21"/>
          <w:lang w:val="sq-AL"/>
        </w:rPr>
      </w:pPr>
      <w:r w:rsidRPr="00042DB4">
        <w:rPr>
          <w:sz w:val="21"/>
          <w:szCs w:val="21"/>
          <w:lang w:val="sq-AL"/>
        </w:rPr>
        <w:t>b)</w:t>
      </w:r>
      <w:r w:rsidR="00FC3DDE" w:rsidRPr="00042DB4">
        <w:rPr>
          <w:sz w:val="21"/>
          <w:szCs w:val="21"/>
          <w:lang w:val="sq-AL"/>
        </w:rPr>
        <w:t xml:space="preserve"> </w:t>
      </w:r>
      <w:r w:rsidRPr="00042DB4">
        <w:rPr>
          <w:sz w:val="21"/>
          <w:szCs w:val="21"/>
          <w:lang w:val="sq-AL"/>
        </w:rPr>
        <w:t>totalin e të ardhurave nga interesi dhe shpenzimet gjithsej nga interesi (të llogaritura duke përdorur metodën e interesit efektiv) për aktivet financiare që maten me koston e amortizuar ose pasivet financiare që nuk maten me vlerën e drejtë përmes fitimit ose humbjes.</w:t>
      </w:r>
    </w:p>
    <w:p w:rsidR="00341FB2" w:rsidRPr="00042DB4" w:rsidRDefault="00341FB2" w:rsidP="00341FB2">
      <w:pPr>
        <w:pStyle w:val="Paragrafi"/>
        <w:rPr>
          <w:sz w:val="21"/>
          <w:szCs w:val="21"/>
          <w:lang w:val="sq-AL"/>
        </w:rPr>
      </w:pPr>
      <w:r w:rsidRPr="00042DB4">
        <w:rPr>
          <w:sz w:val="21"/>
          <w:szCs w:val="21"/>
          <w:lang w:val="sq-AL"/>
        </w:rPr>
        <w:t>c)</w:t>
      </w:r>
      <w:r w:rsidR="00FC3DDE" w:rsidRPr="00042DB4">
        <w:rPr>
          <w:sz w:val="21"/>
          <w:szCs w:val="21"/>
          <w:lang w:val="sq-AL"/>
        </w:rPr>
        <w:t xml:space="preserve"> </w:t>
      </w:r>
      <w:r w:rsidRPr="00042DB4">
        <w:rPr>
          <w:sz w:val="21"/>
          <w:szCs w:val="21"/>
          <w:lang w:val="sq-AL"/>
        </w:rPr>
        <w:t>të ardhurat dhe shpenzimet nga komisionet (të ndryshme nga shumat e përfshira në përcaktimin e normës efektive të interesit) që vijnë nga:</w:t>
      </w:r>
    </w:p>
    <w:p w:rsidR="00341FB2" w:rsidRPr="00042DB4" w:rsidRDefault="00A6667A" w:rsidP="00341FB2">
      <w:pPr>
        <w:pStyle w:val="Paragrafi"/>
        <w:rPr>
          <w:sz w:val="21"/>
          <w:szCs w:val="21"/>
          <w:lang w:val="sq-AL"/>
        </w:rPr>
      </w:pPr>
      <w:r w:rsidRPr="00042DB4">
        <w:rPr>
          <w:sz w:val="21"/>
          <w:szCs w:val="21"/>
          <w:lang w:val="sq-AL"/>
        </w:rPr>
        <w:t xml:space="preserve"> </w:t>
      </w:r>
      <w:r w:rsidR="00341FB2" w:rsidRPr="00042DB4">
        <w:rPr>
          <w:sz w:val="21"/>
          <w:szCs w:val="21"/>
          <w:lang w:val="sq-AL"/>
        </w:rPr>
        <w:t>i)</w:t>
      </w:r>
      <w:r w:rsidR="00FC3DDE" w:rsidRPr="00042DB4">
        <w:rPr>
          <w:sz w:val="21"/>
          <w:szCs w:val="21"/>
          <w:lang w:val="sq-AL"/>
        </w:rPr>
        <w:t xml:space="preserve"> </w:t>
      </w:r>
      <w:r w:rsidRPr="00042DB4">
        <w:rPr>
          <w:sz w:val="21"/>
          <w:szCs w:val="21"/>
          <w:lang w:val="sq-AL"/>
        </w:rPr>
        <w:t>aktivet financiare që maten me</w:t>
      </w:r>
      <w:r w:rsidR="00341FB2" w:rsidRPr="00042DB4">
        <w:rPr>
          <w:sz w:val="21"/>
          <w:szCs w:val="21"/>
          <w:lang w:val="sq-AL"/>
        </w:rPr>
        <w:t xml:space="preserve"> koston e amortizuar ose pasivet financiare të cilat nuk maten me vlerën e drejtë përmes fitimit ose humbjes; dhe</w:t>
      </w:r>
    </w:p>
    <w:p w:rsidR="00341FB2" w:rsidRPr="00042DB4" w:rsidRDefault="003375E5" w:rsidP="003375E5">
      <w:pPr>
        <w:pStyle w:val="Paragrafi"/>
        <w:ind w:firstLine="0"/>
        <w:rPr>
          <w:sz w:val="21"/>
          <w:szCs w:val="21"/>
          <w:lang w:val="sq-AL"/>
        </w:rPr>
      </w:pPr>
      <w:r w:rsidRPr="00042DB4">
        <w:rPr>
          <w:sz w:val="21"/>
          <w:szCs w:val="21"/>
          <w:lang w:val="sq-AL"/>
        </w:rPr>
        <w:t xml:space="preserve">            </w:t>
      </w:r>
      <w:r w:rsidR="00341FB2" w:rsidRPr="00042DB4">
        <w:rPr>
          <w:sz w:val="21"/>
          <w:szCs w:val="21"/>
          <w:lang w:val="sq-AL"/>
        </w:rPr>
        <w:t>ii)</w:t>
      </w:r>
      <w:r w:rsidR="00FC3DDE" w:rsidRPr="00042DB4">
        <w:rPr>
          <w:sz w:val="21"/>
          <w:szCs w:val="21"/>
          <w:lang w:val="sq-AL"/>
        </w:rPr>
        <w:t xml:space="preserve"> </w:t>
      </w:r>
      <w:r w:rsidR="00341FB2" w:rsidRPr="00042DB4">
        <w:rPr>
          <w:sz w:val="21"/>
          <w:szCs w:val="21"/>
          <w:lang w:val="sq-AL"/>
        </w:rPr>
        <w:t xml:space="preserve">aktivitetet </w:t>
      </w:r>
      <w:r w:rsidR="00341FB2" w:rsidRPr="00042DB4">
        <w:rPr>
          <w:i/>
          <w:sz w:val="21"/>
          <w:szCs w:val="21"/>
          <w:lang w:val="sq-AL"/>
        </w:rPr>
        <w:t>trust</w:t>
      </w:r>
      <w:r w:rsidR="00341FB2" w:rsidRPr="00042DB4">
        <w:rPr>
          <w:sz w:val="21"/>
          <w:szCs w:val="21"/>
          <w:lang w:val="sq-AL"/>
        </w:rPr>
        <w:t xml:space="preserve"> dhe veprimtari besimi të tjera që vijnë nga mbajtja ose investimi i aktiveve për llogari të të tretëve, trusteve, skemave të përfitimit të pensionit dhe institucioneve të tjera.</w:t>
      </w:r>
    </w:p>
    <w:p w:rsidR="00341FB2" w:rsidRPr="00042DB4" w:rsidRDefault="003375E5" w:rsidP="003375E5">
      <w:pPr>
        <w:pStyle w:val="Paragrafi"/>
        <w:ind w:firstLine="0"/>
        <w:rPr>
          <w:sz w:val="21"/>
          <w:szCs w:val="21"/>
          <w:lang w:val="sq-AL"/>
        </w:rPr>
      </w:pPr>
      <w:r w:rsidRPr="00042DB4">
        <w:rPr>
          <w:sz w:val="21"/>
          <w:szCs w:val="21"/>
          <w:lang w:val="sq-AL"/>
        </w:rPr>
        <w:t xml:space="preserve">            </w:t>
      </w:r>
      <w:r w:rsidR="00341FB2" w:rsidRPr="00042DB4">
        <w:rPr>
          <w:sz w:val="21"/>
          <w:szCs w:val="21"/>
          <w:lang w:val="sq-AL"/>
        </w:rPr>
        <w:t>d)</w:t>
      </w:r>
      <w:r w:rsidR="00FC3DDE" w:rsidRPr="00042DB4">
        <w:rPr>
          <w:sz w:val="21"/>
          <w:szCs w:val="21"/>
          <w:lang w:val="sq-AL"/>
        </w:rPr>
        <w:t xml:space="preserve"> </w:t>
      </w:r>
      <w:r w:rsidR="00341FB2" w:rsidRPr="00042DB4">
        <w:rPr>
          <w:sz w:val="21"/>
          <w:szCs w:val="21"/>
          <w:lang w:val="sq-AL"/>
        </w:rPr>
        <w:t>të ardhurat nga interesi i aktiveve financiare të zhvlerësuara të përllogaritura në përputhje me paragrafin AG93 të SNK 39.</w:t>
      </w:r>
    </w:p>
    <w:p w:rsidR="00341FB2" w:rsidRPr="00042DB4" w:rsidRDefault="003375E5" w:rsidP="003375E5">
      <w:pPr>
        <w:pStyle w:val="Paragrafi"/>
        <w:ind w:firstLine="0"/>
        <w:rPr>
          <w:sz w:val="21"/>
          <w:szCs w:val="21"/>
          <w:lang w:val="sq-AL"/>
        </w:rPr>
      </w:pPr>
      <w:r w:rsidRPr="00042DB4">
        <w:rPr>
          <w:sz w:val="21"/>
          <w:szCs w:val="21"/>
          <w:lang w:val="sq-AL"/>
        </w:rPr>
        <w:t xml:space="preserve">            </w:t>
      </w:r>
      <w:r w:rsidR="00FC3DDE" w:rsidRPr="00042DB4">
        <w:rPr>
          <w:sz w:val="21"/>
          <w:szCs w:val="21"/>
          <w:lang w:val="sq-AL"/>
        </w:rPr>
        <w:t xml:space="preserve">e) </w:t>
      </w:r>
      <w:r w:rsidR="00341FB2" w:rsidRPr="00042DB4">
        <w:rPr>
          <w:sz w:val="21"/>
          <w:szCs w:val="21"/>
          <w:lang w:val="sq-AL"/>
        </w:rPr>
        <w:t>...</w:t>
      </w:r>
    </w:p>
    <w:p w:rsidR="00341FB2" w:rsidRPr="00042DB4" w:rsidRDefault="00FC3DDE" w:rsidP="00341FB2">
      <w:pPr>
        <w:pStyle w:val="Paragrafi"/>
        <w:rPr>
          <w:sz w:val="21"/>
          <w:szCs w:val="21"/>
          <w:lang w:val="sq-AL"/>
        </w:rPr>
      </w:pPr>
      <w:r w:rsidRPr="00042DB4">
        <w:rPr>
          <w:sz w:val="21"/>
          <w:szCs w:val="21"/>
          <w:lang w:val="sq-AL"/>
        </w:rPr>
        <w:t xml:space="preserve">20A </w:t>
      </w:r>
      <w:r w:rsidR="00341FB2" w:rsidRPr="00042DB4">
        <w:rPr>
          <w:sz w:val="21"/>
          <w:szCs w:val="21"/>
          <w:lang w:val="sq-AL"/>
        </w:rPr>
        <w:t xml:space="preserve">Një njësi ekonomike do të japë në shënimet shpjeguese një analizë të fitimit ose humbjes së njohur në pasqyrën e të ardhurave të tjera </w:t>
      </w:r>
      <w:r w:rsidR="003375E5" w:rsidRPr="00042DB4">
        <w:rPr>
          <w:sz w:val="21"/>
          <w:szCs w:val="21"/>
          <w:lang w:val="sq-AL"/>
        </w:rPr>
        <w:t>gjithëpërfshirëse</w:t>
      </w:r>
      <w:r w:rsidR="00341FB2" w:rsidRPr="00042DB4">
        <w:rPr>
          <w:sz w:val="21"/>
          <w:szCs w:val="21"/>
          <w:lang w:val="sq-AL"/>
        </w:rPr>
        <w:t xml:space="preserve"> që vjen nga mosnjohja e aktiveve financiare të matura me koston e amortizuar, duke treguar veçmas fitimet ose humbjet që vijnë nga mosnjohja e këtyre aktiveve financiare. Kjo dhënie informacionesh shpjeguese duhet të përfshijë arsyet për mosnjohjen e këtyre aktiveve financiare. </w:t>
      </w:r>
    </w:p>
    <w:p w:rsidR="00341FB2" w:rsidRPr="00042DB4" w:rsidRDefault="00FC3DDE" w:rsidP="00341FB2">
      <w:pPr>
        <w:pStyle w:val="Paragrafi"/>
        <w:rPr>
          <w:sz w:val="21"/>
          <w:szCs w:val="21"/>
          <w:lang w:val="sq-AL"/>
        </w:rPr>
      </w:pPr>
      <w:r w:rsidRPr="00042DB4">
        <w:rPr>
          <w:sz w:val="21"/>
          <w:szCs w:val="21"/>
          <w:lang w:val="sq-AL"/>
        </w:rPr>
        <w:t xml:space="preserve">28. </w:t>
      </w:r>
      <w:r w:rsidR="00341FB2" w:rsidRPr="00042DB4">
        <w:rPr>
          <w:sz w:val="21"/>
          <w:szCs w:val="21"/>
          <w:lang w:val="sq-AL"/>
        </w:rPr>
        <w:t>Nëse tregu për një instrument financiar nuk është aktiv, një njësi ekonomike përcakton vlerën e drejtë të tij duke përdorur një teknikë vlerësimi (shih paragrafët B5.4.6-B5.4.12 të SNRF 9). Megjithatë, evidenca më e mirë e vlerës së drejtë në njohjen fillestare është çmimi i transaksionit (p.sh. vlera e drejtë e konsideratës së dhënë ose të marrë), me përjashtim të rastit kur plotësohen kushtet e përshkruara në paragrafin B5.4.8 të SNRF 9. Si pasojë</w:t>
      </w:r>
      <w:r w:rsidR="003375E5" w:rsidRPr="00042DB4">
        <w:rPr>
          <w:sz w:val="21"/>
          <w:szCs w:val="21"/>
          <w:lang w:val="sq-AL"/>
        </w:rPr>
        <w:t>,</w:t>
      </w:r>
      <w:r w:rsidR="00341FB2" w:rsidRPr="00042DB4">
        <w:rPr>
          <w:sz w:val="21"/>
          <w:szCs w:val="21"/>
          <w:lang w:val="sq-AL"/>
        </w:rPr>
        <w:t xml:space="preserve"> mund të ketë një ndryshim mes vlerës së drejtë në njohjen fillestare dhe shumës që do të përcaktohet në po atë datë</w:t>
      </w:r>
      <w:r w:rsidR="003375E5" w:rsidRPr="00042DB4">
        <w:rPr>
          <w:sz w:val="21"/>
          <w:szCs w:val="21"/>
          <w:lang w:val="sq-AL"/>
        </w:rPr>
        <w:t>,</w:t>
      </w:r>
      <w:r w:rsidR="00341FB2" w:rsidRPr="00042DB4">
        <w:rPr>
          <w:sz w:val="21"/>
          <w:szCs w:val="21"/>
          <w:lang w:val="sq-AL"/>
        </w:rPr>
        <w:t xml:space="preserve"> duke përdorur teknikën e vlerësimit. Nëse ka një ndryshim të tillë, një njësi ekonomike duhet të japë informacion shpjegues, për çdo klasë të instrumentit financiar:</w:t>
      </w:r>
    </w:p>
    <w:p w:rsidR="00341FB2" w:rsidRPr="00042DB4" w:rsidRDefault="00341FB2" w:rsidP="00341FB2">
      <w:pPr>
        <w:pStyle w:val="Paragrafi"/>
        <w:rPr>
          <w:sz w:val="21"/>
          <w:szCs w:val="21"/>
          <w:lang w:val="sq-AL"/>
        </w:rPr>
      </w:pPr>
      <w:r w:rsidRPr="00042DB4">
        <w:rPr>
          <w:sz w:val="21"/>
          <w:szCs w:val="21"/>
          <w:lang w:val="sq-AL"/>
        </w:rPr>
        <w:t>a)</w:t>
      </w:r>
      <w:r w:rsidR="00FC3DDE" w:rsidRPr="00042DB4">
        <w:rPr>
          <w:sz w:val="21"/>
          <w:szCs w:val="21"/>
          <w:lang w:val="sq-AL"/>
        </w:rPr>
        <w:t xml:space="preserve"> </w:t>
      </w:r>
      <w:r w:rsidRPr="00042DB4">
        <w:rPr>
          <w:sz w:val="21"/>
          <w:szCs w:val="21"/>
          <w:lang w:val="sq-AL"/>
        </w:rPr>
        <w:t>për politikat kontabël të saj për njohjen e kësaj diference në fitimin ose humbjen për të pasqyruar një ndryshim në faktorët (përfshirë kohën) që do të marrin në konsideratë pjesëmarrësit në treg në vendosjen e një çmimi (shih paragrafin B5.4.9 të SNRF 9); dhe</w:t>
      </w:r>
    </w:p>
    <w:p w:rsidR="00341FB2" w:rsidRPr="00042DB4" w:rsidRDefault="00341FB2" w:rsidP="00341FB2">
      <w:pPr>
        <w:pStyle w:val="Paragrafi"/>
        <w:rPr>
          <w:sz w:val="21"/>
          <w:szCs w:val="21"/>
          <w:lang w:val="sq-AL"/>
        </w:rPr>
      </w:pPr>
      <w:r w:rsidRPr="00042DB4">
        <w:rPr>
          <w:sz w:val="21"/>
          <w:szCs w:val="21"/>
          <w:lang w:val="sq-AL"/>
        </w:rPr>
        <w:t>b)</w:t>
      </w:r>
      <w:r w:rsidR="00FC3DDE" w:rsidRPr="00042DB4">
        <w:rPr>
          <w:sz w:val="21"/>
          <w:szCs w:val="21"/>
          <w:lang w:val="sq-AL"/>
        </w:rPr>
        <w:t xml:space="preserve"> </w:t>
      </w:r>
      <w:r w:rsidRPr="00042DB4">
        <w:rPr>
          <w:sz w:val="21"/>
          <w:szCs w:val="21"/>
          <w:lang w:val="sq-AL"/>
        </w:rPr>
        <w:t>për diferencën gjithsej të mbetur për t’u njohur në fitimin ose humbjen në fillim dhe në fund të periudhës dhe një rakordim të ndryshimeve në tepricën e kësaj diference.</w:t>
      </w:r>
      <w:r w:rsidR="006B764D" w:rsidRPr="00042DB4">
        <w:rPr>
          <w:sz w:val="21"/>
          <w:szCs w:val="21"/>
          <w:lang w:val="sq-AL"/>
        </w:rPr>
        <w:t xml:space="preserve"> </w:t>
      </w:r>
    </w:p>
    <w:p w:rsidR="00341FB2" w:rsidRPr="00042DB4" w:rsidRDefault="00341FB2" w:rsidP="00341FB2">
      <w:pPr>
        <w:pStyle w:val="Paragrafi"/>
        <w:rPr>
          <w:sz w:val="21"/>
          <w:szCs w:val="21"/>
          <w:lang w:val="sq-AL"/>
        </w:rPr>
      </w:pPr>
      <w:r w:rsidRPr="00042DB4">
        <w:rPr>
          <w:sz w:val="21"/>
          <w:szCs w:val="21"/>
          <w:lang w:val="sq-AL"/>
        </w:rPr>
        <w:t>29</w:t>
      </w:r>
      <w:r w:rsidR="00FC3DDE" w:rsidRPr="00042DB4">
        <w:rPr>
          <w:sz w:val="21"/>
          <w:szCs w:val="21"/>
          <w:lang w:val="sq-AL"/>
        </w:rPr>
        <w:t xml:space="preserve">. </w:t>
      </w:r>
      <w:r w:rsidRPr="00042DB4">
        <w:rPr>
          <w:sz w:val="21"/>
          <w:szCs w:val="21"/>
          <w:lang w:val="sq-AL"/>
        </w:rPr>
        <w:t>Nuk kërkohet dhënie e informacioneve shpjeguese për vlerën e drejtë:</w:t>
      </w:r>
    </w:p>
    <w:p w:rsidR="00341FB2" w:rsidRPr="00042DB4" w:rsidRDefault="00341FB2" w:rsidP="00341FB2">
      <w:pPr>
        <w:pStyle w:val="Paragrafi"/>
        <w:rPr>
          <w:sz w:val="21"/>
          <w:szCs w:val="21"/>
          <w:lang w:val="sq-AL"/>
        </w:rPr>
      </w:pPr>
      <w:r w:rsidRPr="00042DB4">
        <w:rPr>
          <w:sz w:val="21"/>
          <w:szCs w:val="21"/>
          <w:lang w:val="sq-AL"/>
        </w:rPr>
        <w:t>a)</w:t>
      </w:r>
      <w:r w:rsidR="00FC3DDE" w:rsidRPr="00042DB4">
        <w:rPr>
          <w:sz w:val="21"/>
          <w:szCs w:val="21"/>
          <w:lang w:val="sq-AL"/>
        </w:rPr>
        <w:t xml:space="preserve"> </w:t>
      </w:r>
      <w:r w:rsidRPr="00042DB4">
        <w:rPr>
          <w:sz w:val="21"/>
          <w:szCs w:val="21"/>
          <w:lang w:val="sq-AL"/>
        </w:rPr>
        <w:t>…</w:t>
      </w:r>
    </w:p>
    <w:p w:rsidR="00341FB2" w:rsidRPr="00042DB4" w:rsidRDefault="00341FB2" w:rsidP="00341FB2">
      <w:pPr>
        <w:pStyle w:val="Paragrafi"/>
        <w:rPr>
          <w:sz w:val="21"/>
          <w:szCs w:val="21"/>
          <w:lang w:val="sq-AL"/>
        </w:rPr>
      </w:pPr>
      <w:r w:rsidRPr="00042DB4">
        <w:rPr>
          <w:sz w:val="21"/>
          <w:szCs w:val="21"/>
          <w:lang w:val="sq-AL"/>
        </w:rPr>
        <w:t>b)</w:t>
      </w:r>
      <w:r w:rsidR="00FC3DDE" w:rsidRPr="00042DB4">
        <w:rPr>
          <w:sz w:val="21"/>
          <w:szCs w:val="21"/>
          <w:lang w:val="sq-AL"/>
        </w:rPr>
        <w:t xml:space="preserve"> </w:t>
      </w:r>
      <w:r w:rsidRPr="00042DB4">
        <w:rPr>
          <w:sz w:val="21"/>
          <w:szCs w:val="21"/>
          <w:lang w:val="sq-AL"/>
        </w:rPr>
        <w:t>[</w:t>
      </w:r>
      <w:r w:rsidR="00A6667A" w:rsidRPr="00042DB4">
        <w:rPr>
          <w:sz w:val="21"/>
          <w:szCs w:val="21"/>
          <w:lang w:val="sq-AL"/>
        </w:rPr>
        <w:t>f</w:t>
      </w:r>
      <w:r w:rsidR="00D705C9" w:rsidRPr="00042DB4">
        <w:rPr>
          <w:sz w:val="21"/>
          <w:szCs w:val="21"/>
          <w:lang w:val="sq-AL"/>
        </w:rPr>
        <w:t>shirë</w:t>
      </w:r>
      <w:r w:rsidRPr="00042DB4">
        <w:rPr>
          <w:sz w:val="21"/>
          <w:szCs w:val="21"/>
          <w:lang w:val="sq-AL"/>
        </w:rPr>
        <w:t xml:space="preserve">] </w:t>
      </w:r>
    </w:p>
    <w:p w:rsidR="00341FB2" w:rsidRPr="00042DB4" w:rsidRDefault="00341FB2" w:rsidP="00341FB2">
      <w:pPr>
        <w:pStyle w:val="Paragrafi"/>
        <w:rPr>
          <w:sz w:val="21"/>
          <w:szCs w:val="21"/>
          <w:lang w:val="sq-AL"/>
        </w:rPr>
      </w:pPr>
      <w:r w:rsidRPr="00042DB4">
        <w:rPr>
          <w:sz w:val="21"/>
          <w:szCs w:val="21"/>
          <w:lang w:val="sq-AL"/>
        </w:rPr>
        <w:t>c)</w:t>
      </w:r>
      <w:r w:rsidR="00FC3DDE" w:rsidRPr="00042DB4">
        <w:rPr>
          <w:sz w:val="21"/>
          <w:szCs w:val="21"/>
          <w:lang w:val="sq-AL"/>
        </w:rPr>
        <w:t xml:space="preserve"> </w:t>
      </w:r>
      <w:r w:rsidRPr="00042DB4">
        <w:rPr>
          <w:sz w:val="21"/>
          <w:szCs w:val="21"/>
          <w:lang w:val="sq-AL"/>
        </w:rPr>
        <w:t>…</w:t>
      </w:r>
    </w:p>
    <w:p w:rsidR="00341FB2" w:rsidRPr="00042DB4" w:rsidRDefault="009739DD" w:rsidP="009739DD">
      <w:pPr>
        <w:ind w:firstLine="720"/>
        <w:rPr>
          <w:sz w:val="21"/>
          <w:szCs w:val="21"/>
          <w:lang w:val="sq-AL"/>
        </w:rPr>
      </w:pPr>
      <w:r w:rsidRPr="00042DB4">
        <w:rPr>
          <w:sz w:val="21"/>
          <w:szCs w:val="21"/>
          <w:lang w:val="sq-AL"/>
        </w:rPr>
        <w:t xml:space="preserve">30 </w:t>
      </w:r>
      <w:r w:rsidR="00341FB2" w:rsidRPr="00042DB4">
        <w:rPr>
          <w:sz w:val="21"/>
          <w:szCs w:val="21"/>
          <w:lang w:val="sq-AL"/>
        </w:rPr>
        <w:t>Në rastet e përshkruara në paragrafin 29(b), një njësi ekonomike duhet të japë informacion shpjegues për të ndihmuar përdoruesit e pasqyrave financiare që të bëjnë gjykimet e tyre lidhur me madhësinë e ndryshimeve të mundshme mes vlerës kontabël të këtyre kontratave dhe vlerës së drejtë të tyre, duke përfshirë:</w:t>
      </w:r>
    </w:p>
    <w:p w:rsidR="00341FB2" w:rsidRPr="00042DB4" w:rsidRDefault="00FC3DDE" w:rsidP="00341FB2">
      <w:pPr>
        <w:pStyle w:val="Paragrafi"/>
        <w:rPr>
          <w:sz w:val="21"/>
          <w:szCs w:val="21"/>
          <w:lang w:val="sq-AL"/>
        </w:rPr>
      </w:pPr>
      <w:r w:rsidRPr="00042DB4">
        <w:rPr>
          <w:sz w:val="21"/>
          <w:szCs w:val="21"/>
          <w:lang w:val="sq-AL"/>
        </w:rPr>
        <w:t xml:space="preserve">a) </w:t>
      </w:r>
      <w:r w:rsidR="00341FB2" w:rsidRPr="00042DB4">
        <w:rPr>
          <w:sz w:val="21"/>
          <w:szCs w:val="21"/>
          <w:lang w:val="sq-AL"/>
        </w:rPr>
        <w:t>...</w:t>
      </w:r>
    </w:p>
    <w:p w:rsidR="00341FB2" w:rsidRPr="00042DB4" w:rsidRDefault="00FC3DDE" w:rsidP="00341FB2">
      <w:pPr>
        <w:pStyle w:val="Paragrafi"/>
        <w:rPr>
          <w:sz w:val="21"/>
          <w:szCs w:val="21"/>
          <w:lang w:val="sq-AL"/>
        </w:rPr>
      </w:pPr>
      <w:r w:rsidRPr="00042DB4">
        <w:rPr>
          <w:sz w:val="21"/>
          <w:szCs w:val="21"/>
          <w:lang w:val="sq-AL"/>
        </w:rPr>
        <w:t xml:space="preserve">44H </w:t>
      </w:r>
      <w:r w:rsidR="00A6667A" w:rsidRPr="00042DB4">
        <w:rPr>
          <w:sz w:val="21"/>
          <w:szCs w:val="21"/>
          <w:lang w:val="sq-AL"/>
        </w:rPr>
        <w:t>[f</w:t>
      </w:r>
      <w:r w:rsidR="00341FB2" w:rsidRPr="00042DB4">
        <w:rPr>
          <w:sz w:val="21"/>
          <w:szCs w:val="21"/>
          <w:lang w:val="sq-AL"/>
        </w:rPr>
        <w:t xml:space="preserve">shirë] </w:t>
      </w:r>
    </w:p>
    <w:p w:rsidR="00341FB2" w:rsidRPr="00042DB4" w:rsidRDefault="00341FB2" w:rsidP="00341FB2">
      <w:pPr>
        <w:pStyle w:val="Paragrafi"/>
        <w:rPr>
          <w:sz w:val="21"/>
          <w:szCs w:val="21"/>
          <w:lang w:val="sq-AL"/>
        </w:rPr>
      </w:pPr>
      <w:r w:rsidRPr="00042DB4">
        <w:rPr>
          <w:sz w:val="21"/>
          <w:szCs w:val="21"/>
          <w:lang w:val="sq-AL"/>
        </w:rPr>
        <w:t>44I</w:t>
      </w:r>
      <w:r w:rsidR="00FC3DDE" w:rsidRPr="00042DB4">
        <w:rPr>
          <w:sz w:val="21"/>
          <w:szCs w:val="21"/>
          <w:lang w:val="sq-AL"/>
        </w:rPr>
        <w:t xml:space="preserve"> </w:t>
      </w:r>
      <w:r w:rsidRPr="00042DB4">
        <w:rPr>
          <w:sz w:val="21"/>
          <w:szCs w:val="21"/>
          <w:lang w:val="sq-AL"/>
        </w:rPr>
        <w:t>Kur një njësi ekonomike zbaton për herë të parë SNRF 9, duhet të japë informacione shpjeguese për secilën klasë të aktiveve financiare në datën e zbatimit</w:t>
      </w:r>
      <w:r w:rsidR="006B764D" w:rsidRPr="00042DB4">
        <w:rPr>
          <w:sz w:val="21"/>
          <w:szCs w:val="21"/>
          <w:lang w:val="sq-AL"/>
        </w:rPr>
        <w:t xml:space="preserve"> </w:t>
      </w:r>
      <w:r w:rsidRPr="00042DB4">
        <w:rPr>
          <w:sz w:val="21"/>
          <w:szCs w:val="21"/>
          <w:lang w:val="sq-AL"/>
        </w:rPr>
        <w:t>fillestar për:</w:t>
      </w:r>
    </w:p>
    <w:p w:rsidR="00341FB2" w:rsidRPr="00042DB4" w:rsidRDefault="00341FB2" w:rsidP="00341FB2">
      <w:pPr>
        <w:pStyle w:val="Paragrafi"/>
        <w:rPr>
          <w:sz w:val="21"/>
          <w:szCs w:val="21"/>
          <w:lang w:val="sq-AL"/>
        </w:rPr>
      </w:pPr>
      <w:r w:rsidRPr="00042DB4">
        <w:rPr>
          <w:sz w:val="21"/>
          <w:szCs w:val="21"/>
          <w:lang w:val="sq-AL"/>
        </w:rPr>
        <w:t>a)</w:t>
      </w:r>
      <w:r w:rsidR="00493B8A" w:rsidRPr="00042DB4">
        <w:rPr>
          <w:sz w:val="21"/>
          <w:szCs w:val="21"/>
          <w:lang w:val="sq-AL"/>
        </w:rPr>
        <w:t xml:space="preserve"> </w:t>
      </w:r>
      <w:r w:rsidRPr="00042DB4">
        <w:rPr>
          <w:sz w:val="21"/>
          <w:szCs w:val="21"/>
          <w:lang w:val="sq-AL"/>
        </w:rPr>
        <w:t>kategorinë fillestare të matjes dhe vlerën kontabël të përcaktuar në përputhje me SNK 39;</w:t>
      </w:r>
    </w:p>
    <w:p w:rsidR="00341FB2" w:rsidRPr="00042DB4" w:rsidRDefault="00341FB2" w:rsidP="00341FB2">
      <w:pPr>
        <w:pStyle w:val="Paragrafi"/>
        <w:rPr>
          <w:sz w:val="21"/>
          <w:szCs w:val="21"/>
          <w:lang w:val="sq-AL"/>
        </w:rPr>
      </w:pPr>
      <w:r w:rsidRPr="00042DB4">
        <w:rPr>
          <w:sz w:val="21"/>
          <w:szCs w:val="21"/>
          <w:lang w:val="sq-AL"/>
        </w:rPr>
        <w:t>b)</w:t>
      </w:r>
      <w:r w:rsidR="00493B8A" w:rsidRPr="00042DB4">
        <w:rPr>
          <w:sz w:val="21"/>
          <w:szCs w:val="21"/>
          <w:lang w:val="sq-AL"/>
        </w:rPr>
        <w:t xml:space="preserve"> </w:t>
      </w:r>
      <w:r w:rsidRPr="00042DB4">
        <w:rPr>
          <w:sz w:val="21"/>
          <w:szCs w:val="21"/>
          <w:lang w:val="sq-AL"/>
        </w:rPr>
        <w:t>kategorinë e re të matjes dhe vlerën kontabël të përcaktuar në përputhje me SNK 39;</w:t>
      </w:r>
    </w:p>
    <w:p w:rsidR="00341FB2" w:rsidRPr="00042DB4" w:rsidRDefault="00341FB2" w:rsidP="00341FB2">
      <w:pPr>
        <w:pStyle w:val="Paragrafi"/>
        <w:rPr>
          <w:sz w:val="21"/>
          <w:szCs w:val="21"/>
          <w:lang w:val="sq-AL"/>
        </w:rPr>
      </w:pPr>
      <w:r w:rsidRPr="00042DB4">
        <w:rPr>
          <w:sz w:val="21"/>
          <w:szCs w:val="21"/>
          <w:lang w:val="sq-AL"/>
        </w:rPr>
        <w:t>c)</w:t>
      </w:r>
      <w:r w:rsidR="00493B8A" w:rsidRPr="00042DB4">
        <w:rPr>
          <w:sz w:val="21"/>
          <w:szCs w:val="21"/>
          <w:lang w:val="sq-AL"/>
        </w:rPr>
        <w:t xml:space="preserve"> </w:t>
      </w:r>
      <w:r w:rsidRPr="00042DB4">
        <w:rPr>
          <w:sz w:val="21"/>
          <w:szCs w:val="21"/>
          <w:lang w:val="sq-AL"/>
        </w:rPr>
        <w:t>shumën e çdo aktivi financiar në pasqyrën e pozicionit financiar që më parë ishte përcaktuar për t</w:t>
      </w:r>
      <w:r w:rsidR="00EB5597" w:rsidRPr="00042DB4">
        <w:rPr>
          <w:sz w:val="21"/>
          <w:szCs w:val="21"/>
          <w:lang w:val="sq-AL"/>
        </w:rPr>
        <w:t>’</w:t>
      </w:r>
      <w:r w:rsidRPr="00042DB4">
        <w:rPr>
          <w:sz w:val="21"/>
          <w:szCs w:val="21"/>
          <w:lang w:val="sq-AL"/>
        </w:rPr>
        <w:t>u matur me vlerën e drejtë përmes fitimit dhe humbjes</w:t>
      </w:r>
      <w:r w:rsidR="00A6667A" w:rsidRPr="00042DB4">
        <w:rPr>
          <w:sz w:val="21"/>
          <w:szCs w:val="21"/>
          <w:lang w:val="sq-AL"/>
        </w:rPr>
        <w:t>,</w:t>
      </w:r>
      <w:r w:rsidRPr="00042DB4">
        <w:rPr>
          <w:sz w:val="21"/>
          <w:szCs w:val="21"/>
          <w:lang w:val="sq-AL"/>
        </w:rPr>
        <w:t xml:space="preserve"> por që tashmë nuk përcaktohen si të tillë, duke dalluar mes atyre për të cilët SNRF 9 kërkon riklasifikim dhe atyre për të cilët njësia ekonomike zgjedh të riklasifikojë.</w:t>
      </w:r>
    </w:p>
    <w:p w:rsidR="00341FB2" w:rsidRPr="00042DB4" w:rsidRDefault="00341FB2" w:rsidP="00341FB2">
      <w:pPr>
        <w:pStyle w:val="Paragrafi"/>
        <w:rPr>
          <w:sz w:val="21"/>
          <w:szCs w:val="21"/>
          <w:lang w:val="sq-AL"/>
        </w:rPr>
      </w:pPr>
      <w:r w:rsidRPr="00042DB4">
        <w:rPr>
          <w:sz w:val="21"/>
          <w:szCs w:val="21"/>
          <w:lang w:val="sq-AL"/>
        </w:rPr>
        <w:t xml:space="preserve">Një njësi ekonomike </w:t>
      </w:r>
      <w:r w:rsidR="00EB5597" w:rsidRPr="00042DB4">
        <w:rPr>
          <w:sz w:val="21"/>
          <w:szCs w:val="21"/>
          <w:lang w:val="sq-AL"/>
        </w:rPr>
        <w:t>duhet</w:t>
      </w:r>
      <w:r w:rsidRPr="00042DB4">
        <w:rPr>
          <w:sz w:val="21"/>
          <w:szCs w:val="21"/>
          <w:lang w:val="sq-AL"/>
        </w:rPr>
        <w:t xml:space="preserve"> të paraqesë këtë informacion sasior në formë tabele, me përjashtim të rastit kur një format tjetër është më i përshtatshëm.</w:t>
      </w:r>
    </w:p>
    <w:p w:rsidR="00341FB2" w:rsidRPr="00042DB4" w:rsidRDefault="00493B8A" w:rsidP="00341FB2">
      <w:pPr>
        <w:pStyle w:val="Paragrafi"/>
        <w:rPr>
          <w:sz w:val="21"/>
          <w:szCs w:val="21"/>
          <w:lang w:val="sq-AL"/>
        </w:rPr>
      </w:pPr>
      <w:r w:rsidRPr="00042DB4">
        <w:rPr>
          <w:sz w:val="21"/>
          <w:szCs w:val="21"/>
          <w:lang w:val="sq-AL"/>
        </w:rPr>
        <w:t xml:space="preserve">44J </w:t>
      </w:r>
      <w:r w:rsidR="00341FB2" w:rsidRPr="00042DB4">
        <w:rPr>
          <w:sz w:val="21"/>
          <w:szCs w:val="21"/>
          <w:lang w:val="sq-AL"/>
        </w:rPr>
        <w:t>Kur një njësi ekonomike zbaton për herë të parë SNRF 9, ajo duhet të japë informacione shpjeguese cilësore për t’u mundësuar përdoruesve të kuptojnë:</w:t>
      </w:r>
    </w:p>
    <w:p w:rsidR="00341FB2" w:rsidRPr="00042DB4" w:rsidRDefault="00341FB2" w:rsidP="00341FB2">
      <w:pPr>
        <w:pStyle w:val="Paragrafi"/>
        <w:rPr>
          <w:sz w:val="21"/>
          <w:szCs w:val="21"/>
          <w:lang w:val="sq-AL"/>
        </w:rPr>
      </w:pPr>
      <w:r w:rsidRPr="00042DB4">
        <w:rPr>
          <w:sz w:val="21"/>
          <w:szCs w:val="21"/>
          <w:lang w:val="sq-AL"/>
        </w:rPr>
        <w:t>a)</w:t>
      </w:r>
      <w:r w:rsidR="00493B8A" w:rsidRPr="00042DB4">
        <w:rPr>
          <w:sz w:val="21"/>
          <w:szCs w:val="21"/>
          <w:lang w:val="sq-AL"/>
        </w:rPr>
        <w:t xml:space="preserve"> </w:t>
      </w:r>
      <w:r w:rsidRPr="00042DB4">
        <w:rPr>
          <w:sz w:val="21"/>
          <w:szCs w:val="21"/>
          <w:lang w:val="sq-AL"/>
        </w:rPr>
        <w:t>mënyrën se si njësia ka zbatuar kërkesat për klasifikim të SNRF 9 për ato aktive financiare, klasifikimi i të cilave ndryshoi si rezultat i zbatimit të SNRF 9</w:t>
      </w:r>
      <w:r w:rsidR="00EB5597" w:rsidRPr="00042DB4">
        <w:rPr>
          <w:sz w:val="21"/>
          <w:szCs w:val="21"/>
          <w:lang w:val="sq-AL"/>
        </w:rPr>
        <w:t>;</w:t>
      </w:r>
    </w:p>
    <w:p w:rsidR="00341FB2" w:rsidRPr="00042DB4" w:rsidRDefault="00341FB2" w:rsidP="00341FB2">
      <w:pPr>
        <w:pStyle w:val="Paragrafi"/>
        <w:rPr>
          <w:sz w:val="21"/>
          <w:szCs w:val="21"/>
          <w:lang w:val="sq-AL"/>
        </w:rPr>
      </w:pPr>
      <w:r w:rsidRPr="00042DB4">
        <w:rPr>
          <w:sz w:val="21"/>
          <w:szCs w:val="21"/>
          <w:lang w:val="sq-AL"/>
        </w:rPr>
        <w:t>b)</w:t>
      </w:r>
      <w:r w:rsidR="00493B8A" w:rsidRPr="00042DB4">
        <w:rPr>
          <w:sz w:val="21"/>
          <w:szCs w:val="21"/>
          <w:lang w:val="sq-AL"/>
        </w:rPr>
        <w:t xml:space="preserve"> </w:t>
      </w:r>
      <w:r w:rsidRPr="00042DB4">
        <w:rPr>
          <w:sz w:val="21"/>
          <w:szCs w:val="21"/>
          <w:lang w:val="sq-AL"/>
        </w:rPr>
        <w:t>arsyet për çdo përcaktim ose jo të aktiveve ose pasiveve financiare si të matur me vlerën e drejtë përmes fitimit dhe humbjes.</w:t>
      </w:r>
    </w:p>
    <w:p w:rsidR="00341FB2" w:rsidRPr="00042DB4" w:rsidRDefault="00493B8A" w:rsidP="00341FB2">
      <w:pPr>
        <w:pStyle w:val="Paragrafi"/>
        <w:rPr>
          <w:sz w:val="21"/>
          <w:szCs w:val="21"/>
          <w:lang w:val="sq-AL"/>
        </w:rPr>
      </w:pPr>
      <w:r w:rsidRPr="00042DB4">
        <w:rPr>
          <w:sz w:val="21"/>
          <w:szCs w:val="21"/>
          <w:lang w:val="sq-AL"/>
        </w:rPr>
        <w:t xml:space="preserve">44N </w:t>
      </w:r>
      <w:r w:rsidR="00341FB2" w:rsidRPr="00042DB4">
        <w:rPr>
          <w:sz w:val="21"/>
          <w:szCs w:val="21"/>
          <w:lang w:val="sq-AL"/>
        </w:rPr>
        <w:t xml:space="preserve">SNRF 9 </w:t>
      </w:r>
      <w:r w:rsidR="00EB5597" w:rsidRPr="00042DB4">
        <w:rPr>
          <w:sz w:val="21"/>
          <w:szCs w:val="21"/>
          <w:lang w:val="sq-AL"/>
        </w:rPr>
        <w:t>“</w:t>
      </w:r>
      <w:r w:rsidR="00341FB2" w:rsidRPr="00042DB4">
        <w:rPr>
          <w:sz w:val="21"/>
          <w:szCs w:val="21"/>
          <w:lang w:val="sq-AL"/>
        </w:rPr>
        <w:t>I</w:t>
      </w:r>
      <w:r w:rsidR="00EB5597" w:rsidRPr="00042DB4">
        <w:rPr>
          <w:sz w:val="21"/>
          <w:szCs w:val="21"/>
          <w:lang w:val="sq-AL"/>
        </w:rPr>
        <w:t>n</w:t>
      </w:r>
      <w:r w:rsidR="00341FB2" w:rsidRPr="00042DB4">
        <w:rPr>
          <w:sz w:val="21"/>
          <w:szCs w:val="21"/>
          <w:lang w:val="sq-AL"/>
        </w:rPr>
        <w:t>strument</w:t>
      </w:r>
      <w:r w:rsidR="00EB5597" w:rsidRPr="00042DB4">
        <w:rPr>
          <w:sz w:val="21"/>
          <w:szCs w:val="21"/>
          <w:lang w:val="sq-AL"/>
        </w:rPr>
        <w:t>e</w:t>
      </w:r>
      <w:r w:rsidR="00341FB2" w:rsidRPr="00042DB4">
        <w:rPr>
          <w:sz w:val="21"/>
          <w:szCs w:val="21"/>
          <w:lang w:val="sq-AL"/>
        </w:rPr>
        <w:t xml:space="preserve">t </w:t>
      </w:r>
      <w:r w:rsidR="00EB5597" w:rsidRPr="00042DB4">
        <w:rPr>
          <w:sz w:val="21"/>
          <w:szCs w:val="21"/>
          <w:lang w:val="sq-AL"/>
        </w:rPr>
        <w:t>financiare”</w:t>
      </w:r>
      <w:r w:rsidR="00341FB2" w:rsidRPr="00042DB4">
        <w:rPr>
          <w:sz w:val="21"/>
          <w:szCs w:val="21"/>
          <w:lang w:val="sq-AL"/>
        </w:rPr>
        <w:t xml:space="preserve">, i nxjerrë në </w:t>
      </w:r>
      <w:r w:rsidR="00EB5597" w:rsidRPr="00042DB4">
        <w:rPr>
          <w:sz w:val="21"/>
          <w:szCs w:val="21"/>
          <w:lang w:val="sq-AL"/>
        </w:rPr>
        <w:t xml:space="preserve">tetor </w:t>
      </w:r>
      <w:r w:rsidR="00341FB2" w:rsidRPr="00042DB4">
        <w:rPr>
          <w:sz w:val="21"/>
          <w:szCs w:val="21"/>
          <w:lang w:val="sq-AL"/>
        </w:rPr>
        <w:t xml:space="preserve">2010, ndryshoi paragrafët 2–5, 8–10, 11, 14, 20, 28, 30, </w:t>
      </w:r>
      <w:r w:rsidR="00EB5597" w:rsidRPr="00042DB4">
        <w:rPr>
          <w:sz w:val="21"/>
          <w:szCs w:val="21"/>
          <w:lang w:val="sq-AL"/>
        </w:rPr>
        <w:t xml:space="preserve">shtojcën </w:t>
      </w:r>
      <w:r w:rsidR="00341FB2" w:rsidRPr="00042DB4">
        <w:rPr>
          <w:sz w:val="21"/>
          <w:szCs w:val="21"/>
          <w:lang w:val="sq-AL"/>
        </w:rPr>
        <w:t>A, B1, B5, B10</w:t>
      </w:r>
      <w:r w:rsidR="00A6667A" w:rsidRPr="00042DB4">
        <w:rPr>
          <w:sz w:val="21"/>
          <w:szCs w:val="21"/>
          <w:lang w:val="sq-AL"/>
        </w:rPr>
        <w:t xml:space="preserve"> </w:t>
      </w:r>
      <w:r w:rsidR="00341FB2" w:rsidRPr="00042DB4">
        <w:rPr>
          <w:sz w:val="21"/>
          <w:szCs w:val="21"/>
          <w:lang w:val="sq-AL"/>
        </w:rPr>
        <w:t>(a), B22 dhe B27, shtoi paragrafët 10A, 11A, 11B, 12B–12D, 20A, 44I dhe 44J, dhe fshiu paragrafët 12, 12A, 29</w:t>
      </w:r>
      <w:r w:rsidR="00A6667A" w:rsidRPr="00042DB4">
        <w:rPr>
          <w:sz w:val="21"/>
          <w:szCs w:val="21"/>
          <w:lang w:val="sq-AL"/>
        </w:rPr>
        <w:t xml:space="preserve"> </w:t>
      </w:r>
      <w:r w:rsidR="00341FB2" w:rsidRPr="00042DB4">
        <w:rPr>
          <w:sz w:val="21"/>
          <w:szCs w:val="21"/>
          <w:lang w:val="sq-AL"/>
        </w:rPr>
        <w:t xml:space="preserve">(b), 44H, B4 dhe </w:t>
      </w:r>
      <w:r w:rsidR="00EB5597" w:rsidRPr="00042DB4">
        <w:rPr>
          <w:sz w:val="21"/>
          <w:szCs w:val="21"/>
          <w:lang w:val="sq-AL"/>
        </w:rPr>
        <w:t xml:space="preserve">shtojcën </w:t>
      </w:r>
      <w:r w:rsidR="00341FB2" w:rsidRPr="00042DB4">
        <w:rPr>
          <w:sz w:val="21"/>
          <w:szCs w:val="21"/>
          <w:lang w:val="sq-AL"/>
        </w:rPr>
        <w:t xml:space="preserve">D. Nëse zbaton SNRF 9 të nxjerrë në </w:t>
      </w:r>
      <w:r w:rsidR="00EB5597" w:rsidRPr="00042DB4">
        <w:rPr>
          <w:sz w:val="21"/>
          <w:szCs w:val="21"/>
          <w:lang w:val="sq-AL"/>
        </w:rPr>
        <w:t xml:space="preserve">tetor </w:t>
      </w:r>
      <w:r w:rsidR="00341FB2" w:rsidRPr="00042DB4">
        <w:rPr>
          <w:sz w:val="21"/>
          <w:szCs w:val="21"/>
          <w:lang w:val="sq-AL"/>
        </w:rPr>
        <w:t>2010, njësia ekonomike duhet të zbatojë këto ndryshime.</w:t>
      </w:r>
      <w:r w:rsidR="006B764D" w:rsidRPr="00042DB4">
        <w:rPr>
          <w:sz w:val="21"/>
          <w:szCs w:val="21"/>
          <w:lang w:val="sq-AL"/>
        </w:rPr>
        <w:t xml:space="preserve"> </w:t>
      </w:r>
    </w:p>
    <w:p w:rsidR="00341FB2" w:rsidRPr="00042DB4" w:rsidRDefault="00493B8A" w:rsidP="00341FB2">
      <w:pPr>
        <w:pStyle w:val="Paragrafi"/>
        <w:rPr>
          <w:sz w:val="21"/>
          <w:szCs w:val="21"/>
          <w:lang w:val="sq-AL"/>
        </w:rPr>
      </w:pPr>
      <w:r w:rsidRPr="00042DB4">
        <w:rPr>
          <w:sz w:val="21"/>
          <w:szCs w:val="21"/>
          <w:lang w:val="sq-AL"/>
        </w:rPr>
        <w:t xml:space="preserve">C12 </w:t>
      </w:r>
      <w:r w:rsidR="00341FB2" w:rsidRPr="00042DB4">
        <w:rPr>
          <w:sz w:val="21"/>
          <w:szCs w:val="21"/>
          <w:lang w:val="sq-AL"/>
        </w:rPr>
        <w:t xml:space="preserve">Në </w:t>
      </w:r>
      <w:r w:rsidR="00EB5597" w:rsidRPr="00042DB4">
        <w:rPr>
          <w:sz w:val="21"/>
          <w:szCs w:val="21"/>
          <w:lang w:val="sq-AL"/>
        </w:rPr>
        <w:t xml:space="preserve">shtojcën </w:t>
      </w:r>
      <w:r w:rsidR="00341FB2" w:rsidRPr="00042DB4">
        <w:rPr>
          <w:sz w:val="21"/>
          <w:szCs w:val="21"/>
          <w:lang w:val="sq-AL"/>
        </w:rPr>
        <w:t>A, paragrafi i fundit është ndryshuar për t</w:t>
      </w:r>
      <w:r w:rsidR="00EB5597" w:rsidRPr="00042DB4">
        <w:rPr>
          <w:sz w:val="21"/>
          <w:szCs w:val="21"/>
          <w:lang w:val="sq-AL"/>
        </w:rPr>
        <w:t>’</w:t>
      </w:r>
      <w:r w:rsidR="00341FB2" w:rsidRPr="00042DB4">
        <w:rPr>
          <w:sz w:val="21"/>
          <w:szCs w:val="21"/>
          <w:lang w:val="sq-AL"/>
        </w:rPr>
        <w:t xml:space="preserve">u lexuar si vijon: </w:t>
      </w:r>
    </w:p>
    <w:p w:rsidR="00341FB2" w:rsidRPr="00042DB4" w:rsidRDefault="00341FB2" w:rsidP="00341FB2">
      <w:pPr>
        <w:pStyle w:val="Paragrafi"/>
        <w:rPr>
          <w:sz w:val="21"/>
          <w:szCs w:val="21"/>
          <w:lang w:val="sq-AL"/>
        </w:rPr>
      </w:pPr>
      <w:r w:rsidRPr="00042DB4">
        <w:rPr>
          <w:sz w:val="21"/>
          <w:szCs w:val="21"/>
          <w:lang w:val="sq-AL"/>
        </w:rPr>
        <w:t xml:space="preserve">Termat në vijim janë përkufizuar në paragrafin 11 të SNK 32, paragrafin 9 të SNK 39 ose </w:t>
      </w:r>
      <w:r w:rsidR="00251EB0" w:rsidRPr="00042DB4">
        <w:rPr>
          <w:sz w:val="21"/>
          <w:szCs w:val="21"/>
          <w:lang w:val="sq-AL"/>
        </w:rPr>
        <w:t xml:space="preserve">shtojcën </w:t>
      </w:r>
      <w:r w:rsidRPr="00042DB4">
        <w:rPr>
          <w:sz w:val="21"/>
          <w:szCs w:val="21"/>
          <w:lang w:val="sq-AL"/>
        </w:rPr>
        <w:t>A të SNRF 9 dhe përdoren në SNRF me kuptimin e përcaktuar në SNK 32, SNK 39 dhe SNRF 9</w:t>
      </w:r>
      <w:r w:rsidR="00251EB0" w:rsidRPr="00042DB4">
        <w:rPr>
          <w:sz w:val="21"/>
          <w:szCs w:val="21"/>
          <w:lang w:val="sq-AL"/>
        </w:rPr>
        <w:t>:</w:t>
      </w:r>
    </w:p>
    <w:p w:rsidR="00341FB2" w:rsidRPr="00042DB4" w:rsidRDefault="00493B8A" w:rsidP="00341FB2">
      <w:pPr>
        <w:pStyle w:val="Paragrafi"/>
        <w:rPr>
          <w:sz w:val="21"/>
          <w:szCs w:val="21"/>
          <w:lang w:val="sq-AL"/>
        </w:rPr>
      </w:pPr>
      <w:r w:rsidRPr="00042DB4">
        <w:rPr>
          <w:sz w:val="21"/>
          <w:szCs w:val="21"/>
          <w:lang w:val="sq-AL"/>
        </w:rPr>
        <w:t xml:space="preserve">- </w:t>
      </w:r>
      <w:r w:rsidR="00251EB0" w:rsidRPr="00042DB4">
        <w:rPr>
          <w:sz w:val="21"/>
          <w:szCs w:val="21"/>
          <w:lang w:val="sq-AL"/>
        </w:rPr>
        <w:t xml:space="preserve">Kosto </w:t>
      </w:r>
      <w:r w:rsidR="00341FB2" w:rsidRPr="00042DB4">
        <w:rPr>
          <w:sz w:val="21"/>
          <w:szCs w:val="21"/>
          <w:lang w:val="sq-AL"/>
        </w:rPr>
        <w:t>e amortizuar e një aktivi ose pasivi financiar</w:t>
      </w:r>
      <w:r w:rsidR="00251EB0" w:rsidRPr="00042DB4">
        <w:rPr>
          <w:sz w:val="21"/>
          <w:szCs w:val="21"/>
          <w:lang w:val="sq-AL"/>
        </w:rPr>
        <w:t>;</w:t>
      </w:r>
    </w:p>
    <w:p w:rsidR="00341FB2" w:rsidRPr="00042DB4" w:rsidRDefault="00493B8A" w:rsidP="00341FB2">
      <w:pPr>
        <w:pStyle w:val="Paragrafi"/>
        <w:rPr>
          <w:sz w:val="21"/>
          <w:szCs w:val="21"/>
          <w:lang w:val="sq-AL"/>
        </w:rPr>
      </w:pPr>
      <w:r w:rsidRPr="00042DB4">
        <w:rPr>
          <w:sz w:val="21"/>
          <w:szCs w:val="21"/>
          <w:lang w:val="sq-AL"/>
        </w:rPr>
        <w:t xml:space="preserve">- </w:t>
      </w:r>
      <w:r w:rsidR="00251EB0" w:rsidRPr="00042DB4">
        <w:rPr>
          <w:sz w:val="21"/>
          <w:szCs w:val="21"/>
          <w:lang w:val="sq-AL"/>
        </w:rPr>
        <w:t>Çregjistrimi;</w:t>
      </w:r>
    </w:p>
    <w:p w:rsidR="00341FB2" w:rsidRPr="00042DB4" w:rsidRDefault="00493B8A" w:rsidP="00341FB2">
      <w:pPr>
        <w:pStyle w:val="Paragrafi"/>
        <w:rPr>
          <w:sz w:val="21"/>
          <w:szCs w:val="21"/>
          <w:lang w:val="sq-AL"/>
        </w:rPr>
      </w:pPr>
      <w:r w:rsidRPr="00042DB4">
        <w:rPr>
          <w:sz w:val="21"/>
          <w:szCs w:val="21"/>
          <w:lang w:val="sq-AL"/>
        </w:rPr>
        <w:t xml:space="preserve">- </w:t>
      </w:r>
      <w:r w:rsidR="00251EB0" w:rsidRPr="00042DB4">
        <w:rPr>
          <w:sz w:val="21"/>
          <w:szCs w:val="21"/>
          <w:lang w:val="sq-AL"/>
        </w:rPr>
        <w:t>Derivativ;</w:t>
      </w:r>
    </w:p>
    <w:p w:rsidR="00341FB2" w:rsidRPr="00042DB4" w:rsidRDefault="00493B8A" w:rsidP="00341FB2">
      <w:pPr>
        <w:pStyle w:val="Paragrafi"/>
        <w:rPr>
          <w:sz w:val="21"/>
          <w:szCs w:val="21"/>
          <w:lang w:val="sq-AL"/>
        </w:rPr>
      </w:pPr>
      <w:r w:rsidRPr="00042DB4">
        <w:rPr>
          <w:sz w:val="21"/>
          <w:szCs w:val="21"/>
          <w:lang w:val="sq-AL"/>
        </w:rPr>
        <w:t xml:space="preserve">- </w:t>
      </w:r>
      <w:r w:rsidR="00251EB0" w:rsidRPr="00042DB4">
        <w:rPr>
          <w:sz w:val="21"/>
          <w:szCs w:val="21"/>
          <w:lang w:val="sq-AL"/>
        </w:rPr>
        <w:t xml:space="preserve">Metoda </w:t>
      </w:r>
      <w:r w:rsidR="00341FB2" w:rsidRPr="00042DB4">
        <w:rPr>
          <w:sz w:val="21"/>
          <w:szCs w:val="21"/>
          <w:lang w:val="sq-AL"/>
        </w:rPr>
        <w:t>e interesit efektiv</w:t>
      </w:r>
      <w:r w:rsidR="00251EB0" w:rsidRPr="00042DB4">
        <w:rPr>
          <w:sz w:val="21"/>
          <w:szCs w:val="21"/>
          <w:lang w:val="sq-AL"/>
        </w:rPr>
        <w:t>;</w:t>
      </w:r>
    </w:p>
    <w:p w:rsidR="00341FB2" w:rsidRPr="00042DB4" w:rsidRDefault="00493B8A" w:rsidP="00341FB2">
      <w:pPr>
        <w:pStyle w:val="Paragrafi"/>
        <w:rPr>
          <w:sz w:val="21"/>
          <w:szCs w:val="21"/>
          <w:lang w:val="sq-AL"/>
        </w:rPr>
      </w:pPr>
      <w:r w:rsidRPr="00042DB4">
        <w:rPr>
          <w:sz w:val="21"/>
          <w:szCs w:val="21"/>
          <w:lang w:val="sq-AL"/>
        </w:rPr>
        <w:t xml:space="preserve">- </w:t>
      </w:r>
      <w:r w:rsidR="00251EB0" w:rsidRPr="00042DB4">
        <w:rPr>
          <w:sz w:val="21"/>
          <w:szCs w:val="21"/>
          <w:lang w:val="sq-AL"/>
        </w:rPr>
        <w:t xml:space="preserve">Instrument </w:t>
      </w:r>
      <w:r w:rsidR="00341FB2" w:rsidRPr="00042DB4">
        <w:rPr>
          <w:sz w:val="21"/>
          <w:szCs w:val="21"/>
          <w:lang w:val="sq-AL"/>
        </w:rPr>
        <w:t>kapitali</w:t>
      </w:r>
      <w:r w:rsidR="00251EB0" w:rsidRPr="00042DB4">
        <w:rPr>
          <w:sz w:val="21"/>
          <w:szCs w:val="21"/>
          <w:lang w:val="sq-AL"/>
        </w:rPr>
        <w:t>;</w:t>
      </w:r>
    </w:p>
    <w:p w:rsidR="00341FB2" w:rsidRPr="00042DB4" w:rsidRDefault="00493B8A" w:rsidP="00341FB2">
      <w:pPr>
        <w:pStyle w:val="Paragrafi"/>
        <w:rPr>
          <w:sz w:val="21"/>
          <w:szCs w:val="21"/>
          <w:lang w:val="sq-AL"/>
        </w:rPr>
      </w:pPr>
      <w:r w:rsidRPr="00042DB4">
        <w:rPr>
          <w:sz w:val="21"/>
          <w:szCs w:val="21"/>
          <w:lang w:val="sq-AL"/>
        </w:rPr>
        <w:t xml:space="preserve">- </w:t>
      </w:r>
      <w:r w:rsidR="00251EB0" w:rsidRPr="00042DB4">
        <w:rPr>
          <w:sz w:val="21"/>
          <w:szCs w:val="21"/>
          <w:lang w:val="sq-AL"/>
        </w:rPr>
        <w:t xml:space="preserve">Vlera </w:t>
      </w:r>
      <w:r w:rsidR="00341FB2" w:rsidRPr="00042DB4">
        <w:rPr>
          <w:sz w:val="21"/>
          <w:szCs w:val="21"/>
          <w:lang w:val="sq-AL"/>
        </w:rPr>
        <w:t>e drejtë</w:t>
      </w:r>
      <w:r w:rsidR="00251EB0" w:rsidRPr="00042DB4">
        <w:rPr>
          <w:sz w:val="21"/>
          <w:szCs w:val="21"/>
          <w:lang w:val="sq-AL"/>
        </w:rPr>
        <w:t>;</w:t>
      </w:r>
    </w:p>
    <w:p w:rsidR="00341FB2" w:rsidRPr="00042DB4" w:rsidRDefault="00493B8A" w:rsidP="00341FB2">
      <w:pPr>
        <w:pStyle w:val="Paragrafi"/>
        <w:rPr>
          <w:sz w:val="21"/>
          <w:szCs w:val="21"/>
          <w:lang w:val="sq-AL"/>
        </w:rPr>
      </w:pPr>
      <w:r w:rsidRPr="00042DB4">
        <w:rPr>
          <w:sz w:val="21"/>
          <w:szCs w:val="21"/>
          <w:lang w:val="sq-AL"/>
        </w:rPr>
        <w:t xml:space="preserve">- </w:t>
      </w:r>
      <w:r w:rsidR="00251EB0" w:rsidRPr="00042DB4">
        <w:rPr>
          <w:sz w:val="21"/>
          <w:szCs w:val="21"/>
          <w:lang w:val="sq-AL"/>
        </w:rPr>
        <w:t xml:space="preserve">Aktiv </w:t>
      </w:r>
      <w:r w:rsidR="00341FB2" w:rsidRPr="00042DB4">
        <w:rPr>
          <w:sz w:val="21"/>
          <w:szCs w:val="21"/>
          <w:lang w:val="sq-AL"/>
        </w:rPr>
        <w:t>financiar</w:t>
      </w:r>
      <w:r w:rsidR="00251EB0" w:rsidRPr="00042DB4">
        <w:rPr>
          <w:sz w:val="21"/>
          <w:szCs w:val="21"/>
          <w:lang w:val="sq-AL"/>
        </w:rPr>
        <w:t>;</w:t>
      </w:r>
    </w:p>
    <w:p w:rsidR="00341FB2" w:rsidRPr="00042DB4" w:rsidRDefault="00493B8A" w:rsidP="00341FB2">
      <w:pPr>
        <w:pStyle w:val="Paragrafi"/>
        <w:rPr>
          <w:sz w:val="21"/>
          <w:szCs w:val="21"/>
          <w:lang w:val="sq-AL"/>
        </w:rPr>
      </w:pPr>
      <w:r w:rsidRPr="00042DB4">
        <w:rPr>
          <w:sz w:val="21"/>
          <w:szCs w:val="21"/>
          <w:lang w:val="sq-AL"/>
        </w:rPr>
        <w:t xml:space="preserve">- </w:t>
      </w:r>
      <w:r w:rsidR="00251EB0" w:rsidRPr="00042DB4">
        <w:rPr>
          <w:sz w:val="21"/>
          <w:szCs w:val="21"/>
          <w:lang w:val="sq-AL"/>
        </w:rPr>
        <w:t xml:space="preserve">Kontratë </w:t>
      </w:r>
      <w:r w:rsidR="00341FB2" w:rsidRPr="00042DB4">
        <w:rPr>
          <w:sz w:val="21"/>
          <w:szCs w:val="21"/>
          <w:lang w:val="sq-AL"/>
        </w:rPr>
        <w:t>garancie financiare</w:t>
      </w:r>
      <w:r w:rsidR="00251EB0" w:rsidRPr="00042DB4">
        <w:rPr>
          <w:sz w:val="21"/>
          <w:szCs w:val="21"/>
          <w:lang w:val="sq-AL"/>
        </w:rPr>
        <w:t>;</w:t>
      </w:r>
    </w:p>
    <w:p w:rsidR="00341FB2" w:rsidRPr="00042DB4" w:rsidRDefault="00493B8A" w:rsidP="00341FB2">
      <w:pPr>
        <w:pStyle w:val="Paragrafi"/>
        <w:rPr>
          <w:sz w:val="21"/>
          <w:szCs w:val="21"/>
          <w:lang w:val="sq-AL"/>
        </w:rPr>
      </w:pPr>
      <w:r w:rsidRPr="00042DB4">
        <w:rPr>
          <w:sz w:val="21"/>
          <w:szCs w:val="21"/>
          <w:lang w:val="sq-AL"/>
        </w:rPr>
        <w:t xml:space="preserve">- </w:t>
      </w:r>
      <w:r w:rsidR="00251EB0" w:rsidRPr="00042DB4">
        <w:rPr>
          <w:sz w:val="21"/>
          <w:szCs w:val="21"/>
          <w:lang w:val="sq-AL"/>
        </w:rPr>
        <w:t xml:space="preserve">Instrument </w:t>
      </w:r>
      <w:r w:rsidR="00341FB2" w:rsidRPr="00042DB4">
        <w:rPr>
          <w:sz w:val="21"/>
          <w:szCs w:val="21"/>
          <w:lang w:val="sq-AL"/>
        </w:rPr>
        <w:t>financiar</w:t>
      </w:r>
      <w:r w:rsidR="00251EB0" w:rsidRPr="00042DB4">
        <w:rPr>
          <w:sz w:val="21"/>
          <w:szCs w:val="21"/>
          <w:lang w:val="sq-AL"/>
        </w:rPr>
        <w:t>;</w:t>
      </w:r>
    </w:p>
    <w:p w:rsidR="00341FB2" w:rsidRPr="00042DB4" w:rsidRDefault="00493B8A" w:rsidP="00341FB2">
      <w:pPr>
        <w:pStyle w:val="Paragrafi"/>
        <w:rPr>
          <w:sz w:val="21"/>
          <w:szCs w:val="21"/>
          <w:lang w:val="sq-AL"/>
        </w:rPr>
      </w:pPr>
      <w:r w:rsidRPr="00042DB4">
        <w:rPr>
          <w:sz w:val="21"/>
          <w:szCs w:val="21"/>
          <w:lang w:val="sq-AL"/>
        </w:rPr>
        <w:t xml:space="preserve">- </w:t>
      </w:r>
      <w:r w:rsidR="00251EB0" w:rsidRPr="00042DB4">
        <w:rPr>
          <w:sz w:val="21"/>
          <w:szCs w:val="21"/>
          <w:lang w:val="sq-AL"/>
        </w:rPr>
        <w:t xml:space="preserve">Pasiv </w:t>
      </w:r>
      <w:r w:rsidR="00341FB2" w:rsidRPr="00042DB4">
        <w:rPr>
          <w:sz w:val="21"/>
          <w:szCs w:val="21"/>
          <w:lang w:val="sq-AL"/>
        </w:rPr>
        <w:t>financiar</w:t>
      </w:r>
      <w:r w:rsidR="00251EB0" w:rsidRPr="00042DB4">
        <w:rPr>
          <w:sz w:val="21"/>
          <w:szCs w:val="21"/>
          <w:lang w:val="sq-AL"/>
        </w:rPr>
        <w:t>;</w:t>
      </w:r>
    </w:p>
    <w:p w:rsidR="00341FB2" w:rsidRPr="00042DB4" w:rsidRDefault="00493B8A" w:rsidP="00341FB2">
      <w:pPr>
        <w:pStyle w:val="Paragrafi"/>
        <w:rPr>
          <w:sz w:val="21"/>
          <w:szCs w:val="21"/>
          <w:lang w:val="sq-AL"/>
        </w:rPr>
      </w:pPr>
      <w:r w:rsidRPr="00042DB4">
        <w:rPr>
          <w:sz w:val="21"/>
          <w:szCs w:val="21"/>
          <w:lang w:val="sq-AL"/>
        </w:rPr>
        <w:t xml:space="preserve">- </w:t>
      </w:r>
      <w:r w:rsidR="00251EB0" w:rsidRPr="00042DB4">
        <w:rPr>
          <w:sz w:val="21"/>
          <w:szCs w:val="21"/>
          <w:lang w:val="sq-AL"/>
        </w:rPr>
        <w:t xml:space="preserve">Pasiv </w:t>
      </w:r>
      <w:r w:rsidR="00341FB2" w:rsidRPr="00042DB4">
        <w:rPr>
          <w:sz w:val="21"/>
          <w:szCs w:val="21"/>
          <w:lang w:val="sq-AL"/>
        </w:rPr>
        <w:t>financiar me vlerë të drejtë përmes fitimit ose humbjes</w:t>
      </w:r>
      <w:r w:rsidR="00251EB0" w:rsidRPr="00042DB4">
        <w:rPr>
          <w:sz w:val="21"/>
          <w:szCs w:val="21"/>
          <w:lang w:val="sq-AL"/>
        </w:rPr>
        <w:t>;</w:t>
      </w:r>
    </w:p>
    <w:p w:rsidR="00341FB2" w:rsidRPr="00042DB4" w:rsidRDefault="00493B8A" w:rsidP="00341FB2">
      <w:pPr>
        <w:pStyle w:val="Paragrafi"/>
        <w:rPr>
          <w:sz w:val="21"/>
          <w:szCs w:val="21"/>
          <w:lang w:val="sq-AL"/>
        </w:rPr>
      </w:pPr>
      <w:r w:rsidRPr="00042DB4">
        <w:rPr>
          <w:sz w:val="21"/>
          <w:szCs w:val="21"/>
          <w:lang w:val="sq-AL"/>
        </w:rPr>
        <w:t xml:space="preserve">- </w:t>
      </w:r>
      <w:r w:rsidR="00251EB0" w:rsidRPr="00042DB4">
        <w:rPr>
          <w:sz w:val="21"/>
          <w:szCs w:val="21"/>
          <w:lang w:val="sq-AL"/>
        </w:rPr>
        <w:t xml:space="preserve">Transaksion </w:t>
      </w:r>
      <w:r w:rsidR="00341FB2" w:rsidRPr="00042DB4">
        <w:rPr>
          <w:sz w:val="21"/>
          <w:szCs w:val="21"/>
          <w:lang w:val="sq-AL"/>
        </w:rPr>
        <w:t>parashikues</w:t>
      </w:r>
      <w:r w:rsidR="00251EB0" w:rsidRPr="00042DB4">
        <w:rPr>
          <w:sz w:val="21"/>
          <w:szCs w:val="21"/>
          <w:lang w:val="sq-AL"/>
        </w:rPr>
        <w:t>;</w:t>
      </w:r>
    </w:p>
    <w:p w:rsidR="00341FB2" w:rsidRPr="00042DB4" w:rsidRDefault="00493B8A" w:rsidP="00341FB2">
      <w:pPr>
        <w:pStyle w:val="Paragrafi"/>
        <w:rPr>
          <w:sz w:val="21"/>
          <w:szCs w:val="21"/>
          <w:lang w:val="sq-AL"/>
        </w:rPr>
      </w:pPr>
      <w:r w:rsidRPr="00042DB4">
        <w:rPr>
          <w:sz w:val="21"/>
          <w:szCs w:val="21"/>
          <w:lang w:val="sq-AL"/>
        </w:rPr>
        <w:t xml:space="preserve">- </w:t>
      </w:r>
      <w:r w:rsidR="00251EB0" w:rsidRPr="00042DB4">
        <w:rPr>
          <w:sz w:val="21"/>
          <w:szCs w:val="21"/>
          <w:lang w:val="sq-AL"/>
        </w:rPr>
        <w:t xml:space="preserve">Instrument </w:t>
      </w:r>
      <w:r w:rsidR="00341FB2" w:rsidRPr="00042DB4">
        <w:rPr>
          <w:sz w:val="21"/>
          <w:szCs w:val="21"/>
          <w:lang w:val="sq-AL"/>
        </w:rPr>
        <w:t>mbrojtës</w:t>
      </w:r>
      <w:r w:rsidR="00251EB0" w:rsidRPr="00042DB4">
        <w:rPr>
          <w:sz w:val="21"/>
          <w:szCs w:val="21"/>
          <w:lang w:val="sq-AL"/>
        </w:rPr>
        <w:t>;</w:t>
      </w:r>
      <w:r w:rsidR="006B764D" w:rsidRPr="00042DB4">
        <w:rPr>
          <w:sz w:val="21"/>
          <w:szCs w:val="21"/>
          <w:lang w:val="sq-AL"/>
        </w:rPr>
        <w:t xml:space="preserve"> </w:t>
      </w:r>
    </w:p>
    <w:p w:rsidR="00341FB2" w:rsidRPr="00042DB4" w:rsidRDefault="00493B8A" w:rsidP="00341FB2">
      <w:pPr>
        <w:pStyle w:val="Paragrafi"/>
        <w:rPr>
          <w:sz w:val="21"/>
          <w:szCs w:val="21"/>
          <w:lang w:val="sq-AL"/>
        </w:rPr>
      </w:pPr>
      <w:r w:rsidRPr="00042DB4">
        <w:rPr>
          <w:sz w:val="21"/>
          <w:szCs w:val="21"/>
          <w:lang w:val="sq-AL"/>
        </w:rPr>
        <w:t xml:space="preserve">- </w:t>
      </w:r>
      <w:r w:rsidR="00251EB0" w:rsidRPr="00042DB4">
        <w:rPr>
          <w:sz w:val="21"/>
          <w:szCs w:val="21"/>
          <w:lang w:val="sq-AL"/>
        </w:rPr>
        <w:t xml:space="preserve">I </w:t>
      </w:r>
      <w:r w:rsidR="00341FB2" w:rsidRPr="00042DB4">
        <w:rPr>
          <w:sz w:val="21"/>
          <w:szCs w:val="21"/>
          <w:lang w:val="sq-AL"/>
        </w:rPr>
        <w:t>mbajtur për tregtim</w:t>
      </w:r>
      <w:r w:rsidR="00251EB0" w:rsidRPr="00042DB4">
        <w:rPr>
          <w:sz w:val="21"/>
          <w:szCs w:val="21"/>
          <w:lang w:val="sq-AL"/>
        </w:rPr>
        <w:t>;</w:t>
      </w:r>
    </w:p>
    <w:p w:rsidR="00341FB2" w:rsidRPr="00042DB4" w:rsidRDefault="00493B8A" w:rsidP="00341FB2">
      <w:pPr>
        <w:pStyle w:val="Paragrafi"/>
        <w:rPr>
          <w:sz w:val="21"/>
          <w:szCs w:val="21"/>
          <w:lang w:val="sq-AL"/>
        </w:rPr>
      </w:pPr>
      <w:r w:rsidRPr="00042DB4">
        <w:rPr>
          <w:sz w:val="21"/>
          <w:szCs w:val="21"/>
          <w:lang w:val="sq-AL"/>
        </w:rPr>
        <w:t xml:space="preserve">- </w:t>
      </w:r>
      <w:r w:rsidR="00251EB0" w:rsidRPr="00042DB4">
        <w:rPr>
          <w:sz w:val="21"/>
          <w:szCs w:val="21"/>
          <w:lang w:val="sq-AL"/>
        </w:rPr>
        <w:t xml:space="preserve">Data </w:t>
      </w:r>
      <w:r w:rsidR="00341FB2" w:rsidRPr="00042DB4">
        <w:rPr>
          <w:sz w:val="21"/>
          <w:szCs w:val="21"/>
          <w:lang w:val="sq-AL"/>
        </w:rPr>
        <w:t>e riklasifikimit</w:t>
      </w:r>
      <w:r w:rsidR="00251EB0" w:rsidRPr="00042DB4">
        <w:rPr>
          <w:sz w:val="21"/>
          <w:szCs w:val="21"/>
          <w:lang w:val="sq-AL"/>
        </w:rPr>
        <w:t>;</w:t>
      </w:r>
    </w:p>
    <w:p w:rsidR="00341FB2" w:rsidRPr="00042DB4" w:rsidRDefault="00493B8A" w:rsidP="00341FB2">
      <w:pPr>
        <w:pStyle w:val="Paragrafi"/>
        <w:rPr>
          <w:sz w:val="21"/>
          <w:szCs w:val="21"/>
          <w:lang w:val="sq-AL"/>
        </w:rPr>
      </w:pPr>
      <w:r w:rsidRPr="00042DB4">
        <w:rPr>
          <w:sz w:val="21"/>
          <w:szCs w:val="21"/>
          <w:lang w:val="sq-AL"/>
        </w:rPr>
        <w:t xml:space="preserve">- </w:t>
      </w:r>
      <w:r w:rsidR="00251EB0" w:rsidRPr="00042DB4">
        <w:rPr>
          <w:sz w:val="21"/>
          <w:szCs w:val="21"/>
          <w:lang w:val="sq-AL"/>
        </w:rPr>
        <w:t xml:space="preserve">Blerje </w:t>
      </w:r>
      <w:r w:rsidR="00341FB2" w:rsidRPr="00042DB4">
        <w:rPr>
          <w:sz w:val="21"/>
          <w:szCs w:val="21"/>
          <w:lang w:val="sq-AL"/>
        </w:rPr>
        <w:t>ose shitje në mënyrë të rregullt.</w:t>
      </w:r>
    </w:p>
    <w:p w:rsidR="00341FB2" w:rsidRPr="00042DB4" w:rsidRDefault="00B42E42" w:rsidP="00341FB2">
      <w:pPr>
        <w:pStyle w:val="Paragrafi"/>
        <w:rPr>
          <w:sz w:val="21"/>
          <w:szCs w:val="21"/>
          <w:lang w:val="sq-AL"/>
        </w:rPr>
      </w:pPr>
      <w:r w:rsidRPr="00042DB4">
        <w:rPr>
          <w:sz w:val="21"/>
          <w:szCs w:val="21"/>
          <w:lang w:val="sq-AL"/>
        </w:rPr>
        <w:t xml:space="preserve">C13 </w:t>
      </w:r>
      <w:r w:rsidR="00341FB2" w:rsidRPr="00042DB4">
        <w:rPr>
          <w:sz w:val="21"/>
          <w:szCs w:val="21"/>
          <w:lang w:val="sq-AL"/>
        </w:rPr>
        <w:t xml:space="preserve">Në </w:t>
      </w:r>
      <w:r w:rsidR="00251EB0" w:rsidRPr="00042DB4">
        <w:rPr>
          <w:sz w:val="21"/>
          <w:szCs w:val="21"/>
          <w:lang w:val="sq-AL"/>
        </w:rPr>
        <w:t xml:space="preserve">shtojcën </w:t>
      </w:r>
      <w:r w:rsidR="00341FB2" w:rsidRPr="00042DB4">
        <w:rPr>
          <w:sz w:val="21"/>
          <w:szCs w:val="21"/>
          <w:lang w:val="sq-AL"/>
        </w:rPr>
        <w:t>B, paragrafi B4 është fshirë dhe paragrafët B1, B5, B10(a), B22 dhe B27 janë ndryshuar si vijon:</w:t>
      </w:r>
    </w:p>
    <w:p w:rsidR="00341FB2" w:rsidRPr="00042DB4" w:rsidRDefault="00B42E42" w:rsidP="00341FB2">
      <w:pPr>
        <w:pStyle w:val="Paragrafi"/>
        <w:rPr>
          <w:sz w:val="21"/>
          <w:szCs w:val="21"/>
          <w:lang w:val="sq-AL"/>
        </w:rPr>
      </w:pPr>
      <w:r w:rsidRPr="00042DB4">
        <w:rPr>
          <w:sz w:val="21"/>
          <w:szCs w:val="21"/>
          <w:lang w:val="sq-AL"/>
        </w:rPr>
        <w:t xml:space="preserve">B1 </w:t>
      </w:r>
      <w:r w:rsidR="00341FB2" w:rsidRPr="00042DB4">
        <w:rPr>
          <w:sz w:val="21"/>
          <w:szCs w:val="21"/>
          <w:lang w:val="sq-AL"/>
        </w:rPr>
        <w:t>Paragrafi 6 kërkon</w:t>
      </w:r>
      <w:r w:rsidR="006B764D" w:rsidRPr="00042DB4">
        <w:rPr>
          <w:sz w:val="21"/>
          <w:szCs w:val="21"/>
          <w:lang w:val="sq-AL"/>
        </w:rPr>
        <w:t xml:space="preserve"> </w:t>
      </w:r>
      <w:r w:rsidR="00341FB2" w:rsidRPr="00042DB4">
        <w:rPr>
          <w:sz w:val="21"/>
          <w:szCs w:val="21"/>
          <w:lang w:val="sq-AL"/>
        </w:rPr>
        <w:t xml:space="preserve">që një njësi ekonomike të grupojë </w:t>
      </w:r>
      <w:r w:rsidR="00251EB0" w:rsidRPr="00042DB4">
        <w:rPr>
          <w:sz w:val="21"/>
          <w:szCs w:val="21"/>
          <w:lang w:val="sq-AL"/>
        </w:rPr>
        <w:t>instrumentet</w:t>
      </w:r>
      <w:r w:rsidR="00341FB2" w:rsidRPr="00042DB4">
        <w:rPr>
          <w:sz w:val="21"/>
          <w:szCs w:val="21"/>
          <w:lang w:val="sq-AL"/>
        </w:rPr>
        <w:t xml:space="preserve"> financiar</w:t>
      </w:r>
      <w:r w:rsidR="00251EB0" w:rsidRPr="00042DB4">
        <w:rPr>
          <w:sz w:val="21"/>
          <w:szCs w:val="21"/>
          <w:lang w:val="sq-AL"/>
        </w:rPr>
        <w:t>e</w:t>
      </w:r>
      <w:r w:rsidR="00341FB2" w:rsidRPr="00042DB4">
        <w:rPr>
          <w:sz w:val="21"/>
          <w:szCs w:val="21"/>
          <w:lang w:val="sq-AL"/>
        </w:rPr>
        <w:t xml:space="preserve"> në klasa që janë të përshtatshme me natyrën e informacionit të paraqitur dhe që merr në konsideratë karakteristikat e këtyre </w:t>
      </w:r>
      <w:r w:rsidR="00251EB0" w:rsidRPr="00042DB4">
        <w:rPr>
          <w:sz w:val="21"/>
          <w:szCs w:val="21"/>
          <w:lang w:val="sq-AL"/>
        </w:rPr>
        <w:t>instrumenteve</w:t>
      </w:r>
      <w:r w:rsidR="00341FB2" w:rsidRPr="00042DB4">
        <w:rPr>
          <w:sz w:val="21"/>
          <w:szCs w:val="21"/>
          <w:lang w:val="sq-AL"/>
        </w:rPr>
        <w:t xml:space="preserve"> financiar</w:t>
      </w:r>
      <w:r w:rsidR="00251EB0" w:rsidRPr="00042DB4">
        <w:rPr>
          <w:sz w:val="21"/>
          <w:szCs w:val="21"/>
          <w:lang w:val="sq-AL"/>
        </w:rPr>
        <w:t>e</w:t>
      </w:r>
      <w:r w:rsidR="00341FB2" w:rsidRPr="00042DB4">
        <w:rPr>
          <w:sz w:val="21"/>
          <w:szCs w:val="21"/>
          <w:lang w:val="sq-AL"/>
        </w:rPr>
        <w:t xml:space="preserve">. Klasat e përshkruara në paragrafin 6 përcaktohen nga njësia ekonomike dhe prandaj janë të dallueshme nga kategoritë e </w:t>
      </w:r>
      <w:r w:rsidR="00251EB0" w:rsidRPr="00042DB4">
        <w:rPr>
          <w:sz w:val="21"/>
          <w:szCs w:val="21"/>
          <w:lang w:val="sq-AL"/>
        </w:rPr>
        <w:t>instrumenteve</w:t>
      </w:r>
      <w:r w:rsidR="00341FB2" w:rsidRPr="00042DB4">
        <w:rPr>
          <w:sz w:val="21"/>
          <w:szCs w:val="21"/>
          <w:lang w:val="sq-AL"/>
        </w:rPr>
        <w:t xml:space="preserve"> financiar</w:t>
      </w:r>
      <w:r w:rsidR="00251EB0" w:rsidRPr="00042DB4">
        <w:rPr>
          <w:sz w:val="21"/>
          <w:szCs w:val="21"/>
          <w:lang w:val="sq-AL"/>
        </w:rPr>
        <w:t>e</w:t>
      </w:r>
      <w:r w:rsidR="00341FB2" w:rsidRPr="00042DB4">
        <w:rPr>
          <w:sz w:val="21"/>
          <w:szCs w:val="21"/>
          <w:lang w:val="sq-AL"/>
        </w:rPr>
        <w:t xml:space="preserve"> të specifikuara në SNRF 9 (i cili përcakton mënyrën si maten </w:t>
      </w:r>
      <w:r w:rsidR="00251EB0" w:rsidRPr="00042DB4">
        <w:rPr>
          <w:sz w:val="21"/>
          <w:szCs w:val="21"/>
          <w:lang w:val="sq-AL"/>
        </w:rPr>
        <w:t>instrumentet</w:t>
      </w:r>
      <w:r w:rsidR="00341FB2" w:rsidRPr="00042DB4">
        <w:rPr>
          <w:sz w:val="21"/>
          <w:szCs w:val="21"/>
          <w:lang w:val="sq-AL"/>
        </w:rPr>
        <w:t xml:space="preserve"> financiar</w:t>
      </w:r>
      <w:r w:rsidR="00251EB0" w:rsidRPr="00042DB4">
        <w:rPr>
          <w:sz w:val="21"/>
          <w:szCs w:val="21"/>
          <w:lang w:val="sq-AL"/>
        </w:rPr>
        <w:t>e</w:t>
      </w:r>
      <w:r w:rsidR="00341FB2" w:rsidRPr="00042DB4">
        <w:rPr>
          <w:sz w:val="21"/>
          <w:szCs w:val="21"/>
          <w:lang w:val="sq-AL"/>
        </w:rPr>
        <w:t xml:space="preserve"> dhe kur njihen ndryshimet në vlerën e drejtë).</w:t>
      </w:r>
    </w:p>
    <w:p w:rsidR="00341FB2" w:rsidRPr="00042DB4" w:rsidRDefault="00B42E42" w:rsidP="00341FB2">
      <w:pPr>
        <w:pStyle w:val="Paragrafi"/>
        <w:rPr>
          <w:sz w:val="21"/>
          <w:szCs w:val="21"/>
          <w:lang w:val="sq-AL"/>
        </w:rPr>
      </w:pPr>
      <w:r w:rsidRPr="00042DB4">
        <w:rPr>
          <w:sz w:val="21"/>
          <w:szCs w:val="21"/>
          <w:lang w:val="sq-AL"/>
        </w:rPr>
        <w:t xml:space="preserve">B5 </w:t>
      </w:r>
      <w:r w:rsidR="00341FB2" w:rsidRPr="00042DB4">
        <w:rPr>
          <w:sz w:val="21"/>
          <w:szCs w:val="21"/>
          <w:lang w:val="sq-AL"/>
        </w:rPr>
        <w:t>Paragrafi 21 kërkon dhënie informacionesh shpjeguese për bazën (ose bazat) e matjes të përdorura në përgatitjen e pasqyrave financiare dhe për politikat kontabël të tjera të përdorura</w:t>
      </w:r>
      <w:r w:rsidR="00251EB0" w:rsidRPr="00042DB4">
        <w:rPr>
          <w:sz w:val="21"/>
          <w:szCs w:val="21"/>
          <w:lang w:val="sq-AL"/>
        </w:rPr>
        <w:t>,</w:t>
      </w:r>
      <w:r w:rsidR="00341FB2" w:rsidRPr="00042DB4">
        <w:rPr>
          <w:sz w:val="21"/>
          <w:szCs w:val="21"/>
          <w:lang w:val="sq-AL"/>
        </w:rPr>
        <w:t xml:space="preserve"> të cilat janë të rëndësishme për të kuptuar pasqyrat financiare. Për </w:t>
      </w:r>
      <w:r w:rsidR="00251EB0" w:rsidRPr="00042DB4">
        <w:rPr>
          <w:sz w:val="21"/>
          <w:szCs w:val="21"/>
          <w:lang w:val="sq-AL"/>
        </w:rPr>
        <w:t>instrumentet</w:t>
      </w:r>
      <w:r w:rsidR="00341FB2" w:rsidRPr="00042DB4">
        <w:rPr>
          <w:sz w:val="21"/>
          <w:szCs w:val="21"/>
          <w:lang w:val="sq-AL"/>
        </w:rPr>
        <w:t xml:space="preserve"> financiar</w:t>
      </w:r>
      <w:r w:rsidR="00251EB0" w:rsidRPr="00042DB4">
        <w:rPr>
          <w:sz w:val="21"/>
          <w:szCs w:val="21"/>
          <w:lang w:val="sq-AL"/>
        </w:rPr>
        <w:t>e</w:t>
      </w:r>
      <w:r w:rsidR="00341FB2" w:rsidRPr="00042DB4">
        <w:rPr>
          <w:sz w:val="21"/>
          <w:szCs w:val="21"/>
          <w:lang w:val="sq-AL"/>
        </w:rPr>
        <w:t>, dhënie informacionesh shpjeguese të tilla mund të përfshijnë:</w:t>
      </w:r>
    </w:p>
    <w:p w:rsidR="00341FB2" w:rsidRPr="00042DB4" w:rsidRDefault="00B42E42" w:rsidP="00341FB2">
      <w:pPr>
        <w:pStyle w:val="Paragrafi"/>
        <w:rPr>
          <w:sz w:val="21"/>
          <w:szCs w:val="21"/>
          <w:lang w:val="sq-AL"/>
        </w:rPr>
      </w:pPr>
      <w:r w:rsidRPr="00042DB4">
        <w:rPr>
          <w:sz w:val="21"/>
          <w:szCs w:val="21"/>
          <w:lang w:val="sq-AL"/>
        </w:rPr>
        <w:t>a)</w:t>
      </w:r>
      <w:r w:rsidR="00EB7183" w:rsidRPr="00042DB4">
        <w:rPr>
          <w:sz w:val="21"/>
          <w:szCs w:val="21"/>
          <w:lang w:val="sq-AL"/>
        </w:rPr>
        <w:t xml:space="preserve"> </w:t>
      </w:r>
      <w:r w:rsidR="00341FB2" w:rsidRPr="00042DB4">
        <w:rPr>
          <w:sz w:val="21"/>
          <w:szCs w:val="21"/>
          <w:lang w:val="sq-AL"/>
        </w:rPr>
        <w:t>për pasivet financiare të përcaktuara me vlerë të drejtë përmes fitimit ose humbjes:</w:t>
      </w:r>
    </w:p>
    <w:p w:rsidR="00A6667A" w:rsidRPr="00042DB4" w:rsidRDefault="00A6667A" w:rsidP="00A6667A">
      <w:pPr>
        <w:pStyle w:val="Paragrafi"/>
        <w:rPr>
          <w:sz w:val="21"/>
          <w:szCs w:val="21"/>
          <w:lang w:val="sq-AL"/>
        </w:rPr>
      </w:pPr>
      <w:r w:rsidRPr="00042DB4">
        <w:rPr>
          <w:sz w:val="21"/>
          <w:szCs w:val="21"/>
          <w:lang w:val="sq-AL"/>
        </w:rPr>
        <w:t xml:space="preserve"> </w:t>
      </w:r>
      <w:r w:rsidR="00B42E42" w:rsidRPr="00042DB4">
        <w:rPr>
          <w:sz w:val="21"/>
          <w:szCs w:val="21"/>
          <w:lang w:val="sq-AL"/>
        </w:rPr>
        <w:t xml:space="preserve">i) </w:t>
      </w:r>
      <w:r w:rsidR="00341FB2" w:rsidRPr="00042DB4">
        <w:rPr>
          <w:sz w:val="21"/>
          <w:szCs w:val="21"/>
          <w:lang w:val="sq-AL"/>
        </w:rPr>
        <w:t>natyrën e pasiveve financiare të cilat njësia ekonomike i ka përcaktuar me vlerë të drejtë përmes fitimit ose humbjes;</w:t>
      </w:r>
    </w:p>
    <w:p w:rsidR="00A6667A" w:rsidRPr="00042DB4" w:rsidRDefault="00341FB2" w:rsidP="00A6667A">
      <w:pPr>
        <w:pStyle w:val="Paragrafi"/>
        <w:rPr>
          <w:sz w:val="21"/>
          <w:szCs w:val="21"/>
          <w:lang w:val="sq-AL"/>
        </w:rPr>
      </w:pPr>
      <w:r w:rsidRPr="00042DB4">
        <w:rPr>
          <w:sz w:val="21"/>
          <w:szCs w:val="21"/>
          <w:lang w:val="sq-AL"/>
        </w:rPr>
        <w:t>ii)</w:t>
      </w:r>
      <w:r w:rsidR="00B42E42" w:rsidRPr="00042DB4">
        <w:rPr>
          <w:sz w:val="21"/>
          <w:szCs w:val="21"/>
          <w:lang w:val="sq-AL"/>
        </w:rPr>
        <w:t xml:space="preserve"> </w:t>
      </w:r>
      <w:r w:rsidRPr="00042DB4">
        <w:rPr>
          <w:sz w:val="21"/>
          <w:szCs w:val="21"/>
          <w:lang w:val="sq-AL"/>
        </w:rPr>
        <w:t>kriterin për një përcaktim të tillë të këtyre pasiveve financiare në njohjen fillestare; dhe</w:t>
      </w:r>
    </w:p>
    <w:p w:rsidR="00341FB2" w:rsidRPr="00042DB4" w:rsidRDefault="00A6667A" w:rsidP="00A6667A">
      <w:pPr>
        <w:pStyle w:val="Paragrafi"/>
        <w:ind w:firstLine="0"/>
        <w:rPr>
          <w:sz w:val="21"/>
          <w:szCs w:val="21"/>
          <w:lang w:val="sq-AL"/>
        </w:rPr>
      </w:pPr>
      <w:r w:rsidRPr="00042DB4">
        <w:rPr>
          <w:sz w:val="21"/>
          <w:szCs w:val="21"/>
          <w:lang w:val="sq-AL"/>
        </w:rPr>
        <w:t xml:space="preserve">     </w:t>
      </w:r>
      <w:r w:rsidR="00376493">
        <w:rPr>
          <w:sz w:val="21"/>
          <w:szCs w:val="21"/>
          <w:lang w:val="sq-AL"/>
        </w:rPr>
        <w:t xml:space="preserve"> </w:t>
      </w:r>
      <w:r w:rsidRPr="00042DB4">
        <w:rPr>
          <w:sz w:val="21"/>
          <w:szCs w:val="21"/>
          <w:lang w:val="sq-AL"/>
        </w:rPr>
        <w:t xml:space="preserve">     </w:t>
      </w:r>
      <w:r w:rsidR="00341FB2" w:rsidRPr="00042DB4">
        <w:rPr>
          <w:sz w:val="21"/>
          <w:szCs w:val="21"/>
          <w:lang w:val="sq-AL"/>
        </w:rPr>
        <w:t>iii)</w:t>
      </w:r>
      <w:r w:rsidR="00B42E42" w:rsidRPr="00042DB4">
        <w:rPr>
          <w:sz w:val="21"/>
          <w:szCs w:val="21"/>
          <w:lang w:val="sq-AL"/>
        </w:rPr>
        <w:t xml:space="preserve"> </w:t>
      </w:r>
      <w:r w:rsidR="00341FB2" w:rsidRPr="00042DB4">
        <w:rPr>
          <w:sz w:val="21"/>
          <w:szCs w:val="21"/>
          <w:lang w:val="sq-AL"/>
        </w:rPr>
        <w:t>mënyrën sesi njësia ekonomike ka plotësuar kushtet e paragrafit</w:t>
      </w:r>
      <w:r w:rsidR="006B764D" w:rsidRPr="00042DB4">
        <w:rPr>
          <w:sz w:val="21"/>
          <w:szCs w:val="21"/>
          <w:lang w:val="sq-AL"/>
        </w:rPr>
        <w:t xml:space="preserve"> </w:t>
      </w:r>
      <w:r w:rsidR="00341FB2" w:rsidRPr="00042DB4">
        <w:rPr>
          <w:sz w:val="21"/>
          <w:szCs w:val="21"/>
          <w:lang w:val="sq-AL"/>
        </w:rPr>
        <w:t xml:space="preserve">4.2.2 të SNRF 9 për këtë përcaktim. </w:t>
      </w:r>
    </w:p>
    <w:p w:rsidR="00341FB2" w:rsidRPr="00042DB4" w:rsidRDefault="00A6667A" w:rsidP="00EB7183">
      <w:pPr>
        <w:pStyle w:val="Paragrafi"/>
        <w:ind w:firstLine="0"/>
        <w:rPr>
          <w:sz w:val="21"/>
          <w:szCs w:val="21"/>
          <w:lang w:val="sq-AL"/>
        </w:rPr>
      </w:pPr>
      <w:r w:rsidRPr="00042DB4">
        <w:rPr>
          <w:sz w:val="21"/>
          <w:szCs w:val="21"/>
          <w:lang w:val="sq-AL"/>
        </w:rPr>
        <w:t xml:space="preserve">         </w:t>
      </w:r>
      <w:r w:rsidR="00341FB2" w:rsidRPr="00042DB4">
        <w:rPr>
          <w:sz w:val="21"/>
          <w:szCs w:val="21"/>
          <w:lang w:val="sq-AL"/>
        </w:rPr>
        <w:t>aa)</w:t>
      </w:r>
      <w:r w:rsidR="00B42E42" w:rsidRPr="00042DB4">
        <w:rPr>
          <w:sz w:val="21"/>
          <w:szCs w:val="21"/>
          <w:lang w:val="sq-AL"/>
        </w:rPr>
        <w:t xml:space="preserve"> </w:t>
      </w:r>
      <w:r w:rsidR="00341FB2" w:rsidRPr="00042DB4">
        <w:rPr>
          <w:sz w:val="21"/>
          <w:szCs w:val="21"/>
          <w:lang w:val="sq-AL"/>
        </w:rPr>
        <w:t>për aktivet financiare të përcaktuara me vlerë të drejtë përmes fitimit ose humbjes:</w:t>
      </w:r>
    </w:p>
    <w:p w:rsidR="00341FB2" w:rsidRPr="00042DB4" w:rsidRDefault="00A6667A" w:rsidP="00341FB2">
      <w:pPr>
        <w:pStyle w:val="Paragrafi"/>
        <w:rPr>
          <w:sz w:val="21"/>
          <w:szCs w:val="21"/>
          <w:lang w:val="sq-AL"/>
        </w:rPr>
      </w:pPr>
      <w:r w:rsidRPr="00042DB4">
        <w:rPr>
          <w:sz w:val="21"/>
          <w:szCs w:val="21"/>
          <w:lang w:val="sq-AL"/>
        </w:rPr>
        <w:t xml:space="preserve"> </w:t>
      </w:r>
      <w:r w:rsidR="00341FB2" w:rsidRPr="00042DB4">
        <w:rPr>
          <w:sz w:val="21"/>
          <w:szCs w:val="21"/>
          <w:lang w:val="sq-AL"/>
        </w:rPr>
        <w:t>i)</w:t>
      </w:r>
      <w:r w:rsidR="00B42E42" w:rsidRPr="00042DB4">
        <w:rPr>
          <w:sz w:val="21"/>
          <w:szCs w:val="21"/>
          <w:lang w:val="sq-AL"/>
        </w:rPr>
        <w:t xml:space="preserve"> </w:t>
      </w:r>
      <w:r w:rsidR="00341FB2" w:rsidRPr="00042DB4">
        <w:rPr>
          <w:sz w:val="21"/>
          <w:szCs w:val="21"/>
          <w:lang w:val="sq-AL"/>
        </w:rPr>
        <w:t>natyrën e aktiveve financiare të cilat njësia ekonomike i ka përcaktuar me vlerë të drejtë përmes fitimit ose humbjes; dhe</w:t>
      </w:r>
    </w:p>
    <w:p w:rsidR="00341FB2" w:rsidRPr="00042DB4" w:rsidRDefault="00EB7183" w:rsidP="00EB7183">
      <w:pPr>
        <w:pStyle w:val="Paragrafi"/>
        <w:ind w:firstLine="0"/>
        <w:rPr>
          <w:sz w:val="21"/>
          <w:szCs w:val="21"/>
          <w:lang w:val="sq-AL"/>
        </w:rPr>
      </w:pPr>
      <w:r w:rsidRPr="00042DB4">
        <w:rPr>
          <w:sz w:val="21"/>
          <w:szCs w:val="21"/>
          <w:lang w:val="sq-AL"/>
        </w:rPr>
        <w:t xml:space="preserve">            </w:t>
      </w:r>
      <w:r w:rsidR="00341FB2" w:rsidRPr="00042DB4">
        <w:rPr>
          <w:sz w:val="21"/>
          <w:szCs w:val="21"/>
          <w:lang w:val="sq-AL"/>
        </w:rPr>
        <w:t>ii)</w:t>
      </w:r>
      <w:r w:rsidR="00B42E42" w:rsidRPr="00042DB4">
        <w:rPr>
          <w:sz w:val="21"/>
          <w:szCs w:val="21"/>
          <w:lang w:val="sq-AL"/>
        </w:rPr>
        <w:t xml:space="preserve"> </w:t>
      </w:r>
      <w:r w:rsidR="00341FB2" w:rsidRPr="00042DB4">
        <w:rPr>
          <w:sz w:val="21"/>
          <w:szCs w:val="21"/>
          <w:lang w:val="sq-AL"/>
        </w:rPr>
        <w:t>mënyrën se si njësia ekonomike ka plotësuar kushtet e paragrafit</w:t>
      </w:r>
      <w:r w:rsidR="006B764D" w:rsidRPr="00042DB4">
        <w:rPr>
          <w:sz w:val="21"/>
          <w:szCs w:val="21"/>
          <w:lang w:val="sq-AL"/>
        </w:rPr>
        <w:t xml:space="preserve"> </w:t>
      </w:r>
      <w:r w:rsidR="00341FB2" w:rsidRPr="00042DB4">
        <w:rPr>
          <w:sz w:val="21"/>
          <w:szCs w:val="21"/>
          <w:lang w:val="sq-AL"/>
        </w:rPr>
        <w:t>4.2</w:t>
      </w:r>
      <w:r w:rsidR="00A6667A" w:rsidRPr="00042DB4">
        <w:rPr>
          <w:sz w:val="21"/>
          <w:szCs w:val="21"/>
          <w:lang w:val="sq-AL"/>
        </w:rPr>
        <w:t>.2 të SNRF 9 për këtë përcaktim’</w:t>
      </w:r>
    </w:p>
    <w:p w:rsidR="00341FB2" w:rsidRPr="00042DB4" w:rsidRDefault="00341FB2" w:rsidP="00341FB2">
      <w:pPr>
        <w:pStyle w:val="Paragrafi"/>
        <w:rPr>
          <w:sz w:val="21"/>
          <w:szCs w:val="21"/>
          <w:lang w:val="sq-AL"/>
        </w:rPr>
      </w:pPr>
      <w:r w:rsidRPr="00042DB4">
        <w:rPr>
          <w:sz w:val="21"/>
          <w:szCs w:val="21"/>
          <w:lang w:val="sq-AL"/>
        </w:rPr>
        <w:t>b)</w:t>
      </w:r>
      <w:r w:rsidR="00B42E42" w:rsidRPr="00042DB4">
        <w:rPr>
          <w:sz w:val="21"/>
          <w:szCs w:val="21"/>
          <w:lang w:val="sq-AL"/>
        </w:rPr>
        <w:t xml:space="preserve"> </w:t>
      </w:r>
      <w:r w:rsidRPr="00042DB4">
        <w:rPr>
          <w:sz w:val="21"/>
          <w:szCs w:val="21"/>
          <w:lang w:val="sq-AL"/>
        </w:rPr>
        <w:t>[</w:t>
      </w:r>
      <w:r w:rsidR="00A6667A" w:rsidRPr="00042DB4">
        <w:rPr>
          <w:sz w:val="21"/>
          <w:szCs w:val="21"/>
          <w:lang w:val="sq-AL"/>
        </w:rPr>
        <w:t>f</w:t>
      </w:r>
      <w:r w:rsidR="00D705C9" w:rsidRPr="00042DB4">
        <w:rPr>
          <w:sz w:val="21"/>
          <w:szCs w:val="21"/>
          <w:lang w:val="sq-AL"/>
        </w:rPr>
        <w:t>shirë</w:t>
      </w:r>
      <w:r w:rsidR="00D979C8" w:rsidRPr="00042DB4">
        <w:rPr>
          <w:sz w:val="21"/>
          <w:szCs w:val="21"/>
          <w:lang w:val="sq-AL"/>
        </w:rPr>
        <w:t>];</w:t>
      </w:r>
    </w:p>
    <w:p w:rsidR="00341FB2" w:rsidRPr="00042DB4" w:rsidRDefault="00341FB2" w:rsidP="00341FB2">
      <w:pPr>
        <w:pStyle w:val="Paragrafi"/>
        <w:rPr>
          <w:sz w:val="21"/>
          <w:szCs w:val="21"/>
          <w:lang w:val="sq-AL"/>
        </w:rPr>
      </w:pPr>
      <w:r w:rsidRPr="00042DB4">
        <w:rPr>
          <w:sz w:val="21"/>
          <w:szCs w:val="21"/>
          <w:lang w:val="sq-AL"/>
        </w:rPr>
        <w:t>c)</w:t>
      </w:r>
      <w:r w:rsidR="00B42E42" w:rsidRPr="00042DB4">
        <w:rPr>
          <w:sz w:val="21"/>
          <w:szCs w:val="21"/>
          <w:lang w:val="sq-AL"/>
        </w:rPr>
        <w:t xml:space="preserve"> </w:t>
      </w:r>
      <w:r w:rsidRPr="00042DB4">
        <w:rPr>
          <w:sz w:val="21"/>
          <w:szCs w:val="21"/>
          <w:lang w:val="sq-AL"/>
        </w:rPr>
        <w:t xml:space="preserve">faktin nëse blerjet dhe shitjet në mënyrë të rregullt të aktiveve financiare janë kontabilizuar në datën e </w:t>
      </w:r>
      <w:r w:rsidR="00A25570" w:rsidRPr="00042DB4">
        <w:rPr>
          <w:sz w:val="21"/>
          <w:szCs w:val="21"/>
          <w:lang w:val="sq-AL"/>
        </w:rPr>
        <w:t>tregtimit</w:t>
      </w:r>
      <w:r w:rsidRPr="00042DB4">
        <w:rPr>
          <w:sz w:val="21"/>
          <w:szCs w:val="21"/>
          <w:lang w:val="sq-AL"/>
        </w:rPr>
        <w:t xml:space="preserve"> ose të shlyerjes (s</w:t>
      </w:r>
      <w:r w:rsidR="00A6667A" w:rsidRPr="00042DB4">
        <w:rPr>
          <w:sz w:val="21"/>
          <w:szCs w:val="21"/>
          <w:lang w:val="sq-AL"/>
        </w:rPr>
        <w:t>hih paragrafin 3.1.2 të SNRF 9);</w:t>
      </w:r>
    </w:p>
    <w:p w:rsidR="00341FB2" w:rsidRPr="00042DB4" w:rsidRDefault="00341FB2" w:rsidP="00341FB2">
      <w:pPr>
        <w:pStyle w:val="Paragrafi"/>
        <w:rPr>
          <w:sz w:val="21"/>
          <w:szCs w:val="21"/>
          <w:lang w:val="sq-AL"/>
        </w:rPr>
      </w:pPr>
      <w:r w:rsidRPr="00042DB4">
        <w:rPr>
          <w:sz w:val="21"/>
          <w:szCs w:val="21"/>
          <w:lang w:val="sq-AL"/>
        </w:rPr>
        <w:t>d)</w:t>
      </w:r>
      <w:r w:rsidR="00B42E42" w:rsidRPr="00042DB4">
        <w:rPr>
          <w:sz w:val="21"/>
          <w:szCs w:val="21"/>
          <w:lang w:val="sq-AL"/>
        </w:rPr>
        <w:t xml:space="preserve"> </w:t>
      </w:r>
      <w:r w:rsidRPr="00042DB4">
        <w:rPr>
          <w:sz w:val="21"/>
          <w:szCs w:val="21"/>
          <w:lang w:val="sq-AL"/>
        </w:rPr>
        <w:t>…</w:t>
      </w:r>
    </w:p>
    <w:p w:rsidR="00341FB2" w:rsidRPr="00042DB4" w:rsidRDefault="00B42E42" w:rsidP="00341FB2">
      <w:pPr>
        <w:pStyle w:val="Paragrafi"/>
        <w:rPr>
          <w:sz w:val="21"/>
          <w:szCs w:val="21"/>
          <w:lang w:val="sq-AL"/>
        </w:rPr>
      </w:pPr>
      <w:r w:rsidRPr="00042DB4">
        <w:rPr>
          <w:sz w:val="21"/>
          <w:szCs w:val="21"/>
          <w:lang w:val="sq-AL"/>
        </w:rPr>
        <w:t xml:space="preserve">B10 </w:t>
      </w:r>
      <w:r w:rsidR="00341FB2" w:rsidRPr="00042DB4">
        <w:rPr>
          <w:sz w:val="21"/>
          <w:szCs w:val="21"/>
          <w:lang w:val="sq-AL"/>
        </w:rPr>
        <w:t xml:space="preserve">Aktivitetet që sjellin </w:t>
      </w:r>
      <w:r w:rsidR="00A25570" w:rsidRPr="00042DB4">
        <w:rPr>
          <w:sz w:val="21"/>
          <w:szCs w:val="21"/>
          <w:lang w:val="sq-AL"/>
        </w:rPr>
        <w:t>rrezikun</w:t>
      </w:r>
      <w:r w:rsidR="00341FB2" w:rsidRPr="00042DB4">
        <w:rPr>
          <w:sz w:val="21"/>
          <w:szCs w:val="21"/>
          <w:lang w:val="sq-AL"/>
        </w:rPr>
        <w:t xml:space="preserve"> e kredisë dhe ekspozimin maksimal që shoqëron rrezikun e kredisë, përfshijnë por nuk kufizohen vetëm në:</w:t>
      </w:r>
    </w:p>
    <w:p w:rsidR="00341FB2" w:rsidRPr="00042DB4" w:rsidRDefault="00B42E42" w:rsidP="00341FB2">
      <w:pPr>
        <w:pStyle w:val="Paragrafi"/>
        <w:rPr>
          <w:sz w:val="21"/>
          <w:szCs w:val="21"/>
          <w:lang w:val="sq-AL"/>
        </w:rPr>
      </w:pPr>
      <w:r w:rsidRPr="00042DB4">
        <w:rPr>
          <w:sz w:val="21"/>
          <w:szCs w:val="21"/>
          <w:lang w:val="sq-AL"/>
        </w:rPr>
        <w:t xml:space="preserve">a) </w:t>
      </w:r>
      <w:r w:rsidR="00341FB2" w:rsidRPr="00042DB4">
        <w:rPr>
          <w:sz w:val="21"/>
          <w:szCs w:val="21"/>
          <w:lang w:val="sq-AL"/>
        </w:rPr>
        <w:t xml:space="preserve">dhënien e huave për klientët dhe vendosjen e depozitave me njësi të tjera ekonomike. Në raste të tilla ekspozimi maksimal ndaj rrezikut të kredisë është vlera kontabël </w:t>
      </w:r>
      <w:r w:rsidR="00D979C8" w:rsidRPr="00042DB4">
        <w:rPr>
          <w:sz w:val="21"/>
          <w:szCs w:val="21"/>
          <w:lang w:val="sq-AL"/>
        </w:rPr>
        <w:t>e aktiveve financiare përkatëse;</w:t>
      </w:r>
    </w:p>
    <w:p w:rsidR="00341FB2" w:rsidRPr="00042DB4" w:rsidRDefault="00341FB2" w:rsidP="00341FB2">
      <w:pPr>
        <w:pStyle w:val="Paragrafi"/>
        <w:rPr>
          <w:sz w:val="21"/>
          <w:szCs w:val="21"/>
          <w:lang w:val="sq-AL"/>
        </w:rPr>
      </w:pPr>
      <w:r w:rsidRPr="00042DB4">
        <w:rPr>
          <w:sz w:val="21"/>
          <w:szCs w:val="21"/>
          <w:lang w:val="sq-AL"/>
        </w:rPr>
        <w:t>b)</w:t>
      </w:r>
      <w:r w:rsidR="00B42E42" w:rsidRPr="00042DB4">
        <w:rPr>
          <w:sz w:val="21"/>
          <w:szCs w:val="21"/>
          <w:lang w:val="sq-AL"/>
        </w:rPr>
        <w:t xml:space="preserve"> </w:t>
      </w:r>
      <w:r w:rsidRPr="00042DB4">
        <w:rPr>
          <w:sz w:val="21"/>
          <w:szCs w:val="21"/>
          <w:lang w:val="sq-AL"/>
        </w:rPr>
        <w:t>...</w:t>
      </w:r>
    </w:p>
    <w:p w:rsidR="00341FB2" w:rsidRPr="00042DB4" w:rsidRDefault="00B42E42" w:rsidP="00341FB2">
      <w:pPr>
        <w:pStyle w:val="Paragrafi"/>
        <w:rPr>
          <w:sz w:val="21"/>
          <w:szCs w:val="21"/>
          <w:lang w:val="sq-AL"/>
        </w:rPr>
      </w:pPr>
      <w:r w:rsidRPr="00042DB4">
        <w:rPr>
          <w:sz w:val="21"/>
          <w:szCs w:val="21"/>
          <w:lang w:val="sq-AL"/>
        </w:rPr>
        <w:t xml:space="preserve">B22 </w:t>
      </w:r>
      <w:r w:rsidR="00341FB2" w:rsidRPr="00042DB4">
        <w:rPr>
          <w:sz w:val="21"/>
          <w:szCs w:val="21"/>
          <w:lang w:val="sq-AL"/>
        </w:rPr>
        <w:t xml:space="preserve">Rreziku i normës së interesit rezulton në </w:t>
      </w:r>
      <w:r w:rsidR="00A25570" w:rsidRPr="00042DB4">
        <w:rPr>
          <w:sz w:val="21"/>
          <w:szCs w:val="21"/>
          <w:lang w:val="sq-AL"/>
        </w:rPr>
        <w:t>instrumentet</w:t>
      </w:r>
      <w:r w:rsidR="00341FB2" w:rsidRPr="00042DB4">
        <w:rPr>
          <w:sz w:val="21"/>
          <w:szCs w:val="21"/>
          <w:lang w:val="sq-AL"/>
        </w:rPr>
        <w:t xml:space="preserve"> financiar</w:t>
      </w:r>
      <w:r w:rsidR="00A25570" w:rsidRPr="00042DB4">
        <w:rPr>
          <w:sz w:val="21"/>
          <w:szCs w:val="21"/>
          <w:lang w:val="sq-AL"/>
        </w:rPr>
        <w:t>e</w:t>
      </w:r>
      <w:r w:rsidR="00341FB2" w:rsidRPr="00042DB4">
        <w:rPr>
          <w:sz w:val="21"/>
          <w:szCs w:val="21"/>
          <w:lang w:val="sq-AL"/>
        </w:rPr>
        <w:t xml:space="preserve"> bartës të interesit të njohur në bilanc (p.sh. </w:t>
      </w:r>
      <w:r w:rsidR="00A25570" w:rsidRPr="00042DB4">
        <w:rPr>
          <w:sz w:val="21"/>
          <w:szCs w:val="21"/>
          <w:lang w:val="sq-AL"/>
        </w:rPr>
        <w:t>instrumentet</w:t>
      </w:r>
      <w:r w:rsidR="00341FB2" w:rsidRPr="00042DB4">
        <w:rPr>
          <w:sz w:val="21"/>
          <w:szCs w:val="21"/>
          <w:lang w:val="sq-AL"/>
        </w:rPr>
        <w:t xml:space="preserve"> e borxhit të blerë ose të emetuar) dhe në disa </w:t>
      </w:r>
      <w:r w:rsidR="00A25570" w:rsidRPr="00042DB4">
        <w:rPr>
          <w:sz w:val="21"/>
          <w:szCs w:val="21"/>
          <w:lang w:val="sq-AL"/>
        </w:rPr>
        <w:t>instrumente</w:t>
      </w:r>
      <w:r w:rsidR="00341FB2" w:rsidRPr="00042DB4">
        <w:rPr>
          <w:sz w:val="21"/>
          <w:szCs w:val="21"/>
          <w:lang w:val="sq-AL"/>
        </w:rPr>
        <w:t xml:space="preserve"> financiar</w:t>
      </w:r>
      <w:r w:rsidR="00A25570" w:rsidRPr="00042DB4">
        <w:rPr>
          <w:sz w:val="21"/>
          <w:szCs w:val="21"/>
          <w:lang w:val="sq-AL"/>
        </w:rPr>
        <w:t>e</w:t>
      </w:r>
      <w:r w:rsidR="00341FB2" w:rsidRPr="00042DB4">
        <w:rPr>
          <w:sz w:val="21"/>
          <w:szCs w:val="21"/>
          <w:lang w:val="sq-AL"/>
        </w:rPr>
        <w:t xml:space="preserve"> të panjohur</w:t>
      </w:r>
      <w:r w:rsidR="00D979C8" w:rsidRPr="00042DB4">
        <w:rPr>
          <w:sz w:val="21"/>
          <w:szCs w:val="21"/>
          <w:lang w:val="sq-AL"/>
        </w:rPr>
        <w:t>a</w:t>
      </w:r>
      <w:r w:rsidR="00341FB2" w:rsidRPr="00042DB4">
        <w:rPr>
          <w:sz w:val="21"/>
          <w:szCs w:val="21"/>
          <w:lang w:val="sq-AL"/>
        </w:rPr>
        <w:t xml:space="preserve"> në bilanc (p.sh. disa </w:t>
      </w:r>
      <w:r w:rsidR="00A25570" w:rsidRPr="00042DB4">
        <w:rPr>
          <w:sz w:val="21"/>
          <w:szCs w:val="21"/>
          <w:lang w:val="sq-AL"/>
        </w:rPr>
        <w:t>angazhime</w:t>
      </w:r>
      <w:r w:rsidR="00341FB2" w:rsidRPr="00042DB4">
        <w:rPr>
          <w:sz w:val="21"/>
          <w:szCs w:val="21"/>
          <w:lang w:val="sq-AL"/>
        </w:rPr>
        <w:t xml:space="preserve"> huaje).</w:t>
      </w:r>
    </w:p>
    <w:p w:rsidR="00341FB2" w:rsidRPr="00042DB4" w:rsidRDefault="00341FB2" w:rsidP="00341FB2">
      <w:pPr>
        <w:pStyle w:val="Paragrafi"/>
        <w:rPr>
          <w:sz w:val="21"/>
          <w:szCs w:val="21"/>
          <w:lang w:val="sq-AL"/>
        </w:rPr>
      </w:pPr>
      <w:r w:rsidRPr="00042DB4">
        <w:rPr>
          <w:sz w:val="21"/>
          <w:szCs w:val="21"/>
          <w:lang w:val="sq-AL"/>
        </w:rPr>
        <w:t>B27</w:t>
      </w:r>
      <w:r w:rsidR="00B42E42" w:rsidRPr="00042DB4">
        <w:rPr>
          <w:sz w:val="21"/>
          <w:szCs w:val="21"/>
          <w:lang w:val="sq-AL"/>
        </w:rPr>
        <w:t xml:space="preserve"> </w:t>
      </w:r>
      <w:r w:rsidRPr="00042DB4">
        <w:rPr>
          <w:sz w:val="21"/>
          <w:szCs w:val="21"/>
          <w:lang w:val="sq-AL"/>
        </w:rPr>
        <w:t xml:space="preserve">Në përputhje me paragrafin 40 (a) ndjeshmëria e fitimit ose humbjes (që vjen për shembull nga </w:t>
      </w:r>
      <w:r w:rsidR="00A25570" w:rsidRPr="00042DB4">
        <w:rPr>
          <w:sz w:val="21"/>
          <w:szCs w:val="21"/>
          <w:lang w:val="sq-AL"/>
        </w:rPr>
        <w:t>instrumentet</w:t>
      </w:r>
      <w:r w:rsidRPr="00042DB4">
        <w:rPr>
          <w:sz w:val="21"/>
          <w:szCs w:val="21"/>
          <w:lang w:val="sq-AL"/>
        </w:rPr>
        <w:t xml:space="preserve"> e matur</w:t>
      </w:r>
      <w:r w:rsidR="00D979C8" w:rsidRPr="00042DB4">
        <w:rPr>
          <w:sz w:val="21"/>
          <w:szCs w:val="21"/>
          <w:lang w:val="sq-AL"/>
        </w:rPr>
        <w:t>a</w:t>
      </w:r>
      <w:r w:rsidRPr="00042DB4">
        <w:rPr>
          <w:sz w:val="21"/>
          <w:szCs w:val="21"/>
          <w:lang w:val="sq-AL"/>
        </w:rPr>
        <w:t xml:space="preserve"> me vlerën e drejtë përmes fitimit ose humbjes) paraqitet veçmas ndjeshmërisë së pasqyrës së të ardhurave të tjera </w:t>
      </w:r>
      <w:r w:rsidR="00A25570" w:rsidRPr="00042DB4">
        <w:rPr>
          <w:sz w:val="21"/>
          <w:szCs w:val="21"/>
          <w:lang w:val="sq-AL"/>
        </w:rPr>
        <w:t>gjithëpërfshirëse</w:t>
      </w:r>
      <w:r w:rsidRPr="00042DB4">
        <w:rPr>
          <w:sz w:val="21"/>
          <w:szCs w:val="21"/>
          <w:lang w:val="sq-AL"/>
        </w:rPr>
        <w:t xml:space="preserve"> (që vjen, për shembull nga investimet në </w:t>
      </w:r>
      <w:r w:rsidR="00A25570" w:rsidRPr="00042DB4">
        <w:rPr>
          <w:sz w:val="21"/>
          <w:szCs w:val="21"/>
          <w:lang w:val="sq-AL"/>
        </w:rPr>
        <w:t>instrumente</w:t>
      </w:r>
      <w:r w:rsidRPr="00042DB4">
        <w:rPr>
          <w:sz w:val="21"/>
          <w:szCs w:val="21"/>
          <w:lang w:val="sq-AL"/>
        </w:rPr>
        <w:t xml:space="preserve"> kapitali, ndryshim</w:t>
      </w:r>
      <w:r w:rsidR="00D979C8" w:rsidRPr="00042DB4">
        <w:rPr>
          <w:sz w:val="21"/>
          <w:szCs w:val="21"/>
          <w:lang w:val="sq-AL"/>
        </w:rPr>
        <w:t>et në vlerën e drejtë të të cila</w:t>
      </w:r>
      <w:r w:rsidRPr="00042DB4">
        <w:rPr>
          <w:sz w:val="21"/>
          <w:szCs w:val="21"/>
          <w:lang w:val="sq-AL"/>
        </w:rPr>
        <w:t>ve paraqiten në pasqyrën e të ardhurave të tjera përmbledhëse).</w:t>
      </w:r>
    </w:p>
    <w:p w:rsidR="00341FB2" w:rsidRPr="00042DB4" w:rsidRDefault="00B42E42" w:rsidP="00341FB2">
      <w:pPr>
        <w:pStyle w:val="Paragrafi"/>
        <w:rPr>
          <w:sz w:val="21"/>
          <w:szCs w:val="21"/>
          <w:lang w:val="sq-AL"/>
        </w:rPr>
      </w:pPr>
      <w:r w:rsidRPr="00042DB4">
        <w:rPr>
          <w:sz w:val="21"/>
          <w:szCs w:val="21"/>
          <w:lang w:val="sq-AL"/>
        </w:rPr>
        <w:t xml:space="preserve">C14 </w:t>
      </w:r>
      <w:r w:rsidR="00341FB2" w:rsidRPr="00042DB4">
        <w:rPr>
          <w:sz w:val="21"/>
          <w:szCs w:val="21"/>
          <w:lang w:val="sq-AL"/>
        </w:rPr>
        <w:t>Shtojca D është fshirë.</w:t>
      </w:r>
    </w:p>
    <w:p w:rsidR="00341FB2" w:rsidRPr="00042DB4" w:rsidRDefault="00341FB2" w:rsidP="00341FB2">
      <w:pPr>
        <w:pStyle w:val="Paragrafi"/>
        <w:rPr>
          <w:sz w:val="21"/>
          <w:szCs w:val="21"/>
          <w:lang w:val="sq-AL"/>
        </w:rPr>
      </w:pPr>
      <w:r w:rsidRPr="00042DB4">
        <w:rPr>
          <w:sz w:val="21"/>
          <w:szCs w:val="21"/>
          <w:lang w:val="sq-AL"/>
        </w:rPr>
        <w:t xml:space="preserve">SNK 1 Paraqitja e </w:t>
      </w:r>
      <w:r w:rsidR="00A25570" w:rsidRPr="00042DB4">
        <w:rPr>
          <w:sz w:val="21"/>
          <w:szCs w:val="21"/>
          <w:lang w:val="sq-AL"/>
        </w:rPr>
        <w:t>pasqyrave financiare</w:t>
      </w:r>
    </w:p>
    <w:p w:rsidR="00341FB2" w:rsidRPr="00042DB4" w:rsidRDefault="00B42E42" w:rsidP="00341FB2">
      <w:pPr>
        <w:pStyle w:val="Paragrafi"/>
        <w:rPr>
          <w:sz w:val="21"/>
          <w:szCs w:val="21"/>
          <w:lang w:val="sq-AL"/>
        </w:rPr>
      </w:pPr>
      <w:r w:rsidRPr="00042DB4">
        <w:rPr>
          <w:sz w:val="21"/>
          <w:szCs w:val="21"/>
          <w:lang w:val="sq-AL"/>
        </w:rPr>
        <w:t xml:space="preserve">C15 </w:t>
      </w:r>
      <w:r w:rsidR="00341FB2" w:rsidRPr="00042DB4">
        <w:rPr>
          <w:sz w:val="21"/>
          <w:szCs w:val="21"/>
          <w:lang w:val="sq-AL"/>
        </w:rPr>
        <w:t xml:space="preserve">Në paragrafin 7, përkufizimi i </w:t>
      </w:r>
      <w:r w:rsidR="008830E9" w:rsidRPr="00042DB4">
        <w:rPr>
          <w:sz w:val="21"/>
          <w:szCs w:val="21"/>
          <w:lang w:val="sq-AL"/>
        </w:rPr>
        <w:t>“</w:t>
      </w:r>
      <w:r w:rsidR="00341FB2" w:rsidRPr="00042DB4">
        <w:rPr>
          <w:sz w:val="21"/>
          <w:szCs w:val="21"/>
          <w:lang w:val="sq-AL"/>
        </w:rPr>
        <w:t xml:space="preserve">të ardhurave të tjera </w:t>
      </w:r>
      <w:r w:rsidR="008830E9" w:rsidRPr="00042DB4">
        <w:rPr>
          <w:sz w:val="21"/>
          <w:szCs w:val="21"/>
          <w:lang w:val="sq-AL"/>
        </w:rPr>
        <w:t>gjithëpërfshirëse”</w:t>
      </w:r>
      <w:r w:rsidR="00341FB2" w:rsidRPr="00042DB4">
        <w:rPr>
          <w:sz w:val="21"/>
          <w:szCs w:val="21"/>
          <w:lang w:val="sq-AL"/>
        </w:rPr>
        <w:t xml:space="preserve"> dhe paragrafët 68, 71, 82, 93, 95 dhe 123 janë ndryshuar si vijon, paragrafi 139E është fshirë </w:t>
      </w:r>
      <w:r w:rsidR="00D979C8" w:rsidRPr="00042DB4">
        <w:rPr>
          <w:sz w:val="21"/>
          <w:szCs w:val="21"/>
          <w:lang w:val="sq-AL"/>
        </w:rPr>
        <w:t>dhe është shtuar paragrafi 139G.</w:t>
      </w:r>
    </w:p>
    <w:p w:rsidR="00341FB2" w:rsidRPr="00042DB4" w:rsidRDefault="00B42E42" w:rsidP="00341FB2">
      <w:pPr>
        <w:pStyle w:val="Paragrafi"/>
        <w:rPr>
          <w:sz w:val="21"/>
          <w:szCs w:val="21"/>
          <w:lang w:val="sq-AL"/>
        </w:rPr>
      </w:pPr>
      <w:r w:rsidRPr="00042DB4">
        <w:rPr>
          <w:sz w:val="21"/>
          <w:szCs w:val="21"/>
          <w:lang w:val="sq-AL"/>
        </w:rPr>
        <w:t xml:space="preserve">7. </w:t>
      </w:r>
      <w:r w:rsidR="00341FB2" w:rsidRPr="00042DB4">
        <w:rPr>
          <w:sz w:val="21"/>
          <w:szCs w:val="21"/>
          <w:lang w:val="sq-AL"/>
        </w:rPr>
        <w:t>Termat në vijim përdoren në këtë Standard me kuptimin e specifikuar më</w:t>
      </w:r>
      <w:r w:rsidR="008830E9" w:rsidRPr="00042DB4">
        <w:rPr>
          <w:sz w:val="21"/>
          <w:szCs w:val="21"/>
          <w:lang w:val="sq-AL"/>
        </w:rPr>
        <w:t xml:space="preserve"> </w:t>
      </w:r>
      <w:r w:rsidR="00341FB2" w:rsidRPr="00042DB4">
        <w:rPr>
          <w:sz w:val="21"/>
          <w:szCs w:val="21"/>
          <w:lang w:val="sq-AL"/>
        </w:rPr>
        <w:t>poshtë:</w:t>
      </w:r>
    </w:p>
    <w:p w:rsidR="00341FB2" w:rsidRPr="00042DB4" w:rsidRDefault="008830E9" w:rsidP="00341FB2">
      <w:pPr>
        <w:pStyle w:val="Paragrafi"/>
        <w:rPr>
          <w:sz w:val="21"/>
          <w:szCs w:val="21"/>
          <w:lang w:val="sq-AL"/>
        </w:rPr>
      </w:pPr>
      <w:r w:rsidRPr="00042DB4">
        <w:rPr>
          <w:sz w:val="21"/>
          <w:szCs w:val="21"/>
          <w:lang w:val="sq-AL"/>
        </w:rPr>
        <w:t xml:space="preserve">“Të </w:t>
      </w:r>
      <w:r w:rsidR="00341FB2" w:rsidRPr="00042DB4">
        <w:rPr>
          <w:sz w:val="21"/>
          <w:szCs w:val="21"/>
          <w:lang w:val="sq-AL"/>
        </w:rPr>
        <w:t xml:space="preserve">ardhura të tjera </w:t>
      </w:r>
      <w:r w:rsidRPr="00042DB4">
        <w:rPr>
          <w:sz w:val="21"/>
          <w:szCs w:val="21"/>
          <w:lang w:val="sq-AL"/>
        </w:rPr>
        <w:t>gjithëpërfshirëse”</w:t>
      </w:r>
      <w:r w:rsidR="00341FB2" w:rsidRPr="00042DB4">
        <w:rPr>
          <w:sz w:val="21"/>
          <w:szCs w:val="21"/>
          <w:lang w:val="sq-AL"/>
        </w:rPr>
        <w:t xml:space="preserve"> përfshin zërat e të ardhurave dhe shpenzimeve (përfshirë rregullimet për riklasifikim) që nuk janë njohur në fitim ose humbje sipas kërkesave apo lejes së SNRF-ve të tjera.</w:t>
      </w:r>
    </w:p>
    <w:p w:rsidR="00341FB2" w:rsidRPr="00042DB4" w:rsidRDefault="00341FB2" w:rsidP="00341FB2">
      <w:pPr>
        <w:pStyle w:val="Paragrafi"/>
        <w:rPr>
          <w:sz w:val="21"/>
          <w:szCs w:val="21"/>
          <w:lang w:val="sq-AL"/>
        </w:rPr>
      </w:pPr>
      <w:r w:rsidRPr="00042DB4">
        <w:rPr>
          <w:sz w:val="21"/>
          <w:szCs w:val="21"/>
          <w:lang w:val="sq-AL"/>
        </w:rPr>
        <w:t xml:space="preserve">Përbërësit e të ardhurave të tjera </w:t>
      </w:r>
      <w:r w:rsidR="008830E9" w:rsidRPr="00042DB4">
        <w:rPr>
          <w:sz w:val="21"/>
          <w:szCs w:val="21"/>
          <w:lang w:val="sq-AL"/>
        </w:rPr>
        <w:t>gjithëpërfshirëse</w:t>
      </w:r>
      <w:r w:rsidRPr="00042DB4">
        <w:rPr>
          <w:sz w:val="21"/>
          <w:szCs w:val="21"/>
          <w:lang w:val="sq-AL"/>
        </w:rPr>
        <w:t>:</w:t>
      </w:r>
    </w:p>
    <w:p w:rsidR="00341FB2" w:rsidRPr="00042DB4" w:rsidRDefault="00341FB2" w:rsidP="00341FB2">
      <w:pPr>
        <w:pStyle w:val="Paragrafi"/>
        <w:rPr>
          <w:sz w:val="21"/>
          <w:szCs w:val="21"/>
          <w:lang w:val="sq-AL"/>
        </w:rPr>
      </w:pPr>
      <w:r w:rsidRPr="00042DB4">
        <w:rPr>
          <w:sz w:val="21"/>
          <w:szCs w:val="21"/>
          <w:lang w:val="sq-AL"/>
        </w:rPr>
        <w:t>a)</w:t>
      </w:r>
      <w:r w:rsidR="00B42E42" w:rsidRPr="00042DB4">
        <w:rPr>
          <w:sz w:val="21"/>
          <w:szCs w:val="21"/>
          <w:lang w:val="sq-AL"/>
        </w:rPr>
        <w:t xml:space="preserve"> </w:t>
      </w:r>
      <w:r w:rsidRPr="00042DB4">
        <w:rPr>
          <w:sz w:val="21"/>
          <w:szCs w:val="21"/>
          <w:lang w:val="sq-AL"/>
        </w:rPr>
        <w:t>...</w:t>
      </w:r>
      <w:r w:rsidR="00D979C8" w:rsidRPr="00042DB4">
        <w:rPr>
          <w:sz w:val="21"/>
          <w:szCs w:val="21"/>
          <w:lang w:val="sq-AL"/>
        </w:rPr>
        <w:t>;</w:t>
      </w:r>
    </w:p>
    <w:p w:rsidR="00341FB2" w:rsidRPr="00042DB4" w:rsidRDefault="00341FB2" w:rsidP="00341FB2">
      <w:pPr>
        <w:pStyle w:val="Paragrafi"/>
        <w:rPr>
          <w:sz w:val="21"/>
          <w:szCs w:val="21"/>
          <w:lang w:val="sq-AL"/>
        </w:rPr>
      </w:pPr>
      <w:r w:rsidRPr="00042DB4">
        <w:rPr>
          <w:sz w:val="21"/>
          <w:szCs w:val="21"/>
          <w:lang w:val="sq-AL"/>
        </w:rPr>
        <w:t>d)</w:t>
      </w:r>
      <w:r w:rsidR="00B42E42" w:rsidRPr="00042DB4">
        <w:rPr>
          <w:sz w:val="21"/>
          <w:szCs w:val="21"/>
          <w:lang w:val="sq-AL"/>
        </w:rPr>
        <w:t xml:space="preserve"> </w:t>
      </w:r>
      <w:r w:rsidRPr="00042DB4">
        <w:rPr>
          <w:sz w:val="21"/>
          <w:szCs w:val="21"/>
          <w:lang w:val="sq-AL"/>
        </w:rPr>
        <w:t xml:space="preserve">fitimet dhe humbjet nga investimet në </w:t>
      </w:r>
      <w:r w:rsidR="008830E9" w:rsidRPr="00042DB4">
        <w:rPr>
          <w:sz w:val="21"/>
          <w:szCs w:val="21"/>
          <w:lang w:val="sq-AL"/>
        </w:rPr>
        <w:t>instrumentet</w:t>
      </w:r>
      <w:r w:rsidRPr="00042DB4">
        <w:rPr>
          <w:sz w:val="21"/>
          <w:szCs w:val="21"/>
          <w:lang w:val="sq-AL"/>
        </w:rPr>
        <w:t xml:space="preserve"> e kapitalit të matur me vlerën e drejtë përmes </w:t>
      </w:r>
      <w:r w:rsidR="008830E9" w:rsidRPr="00042DB4">
        <w:rPr>
          <w:sz w:val="21"/>
          <w:szCs w:val="21"/>
          <w:lang w:val="sq-AL"/>
        </w:rPr>
        <w:t>pasqyrës</w:t>
      </w:r>
      <w:r w:rsidRPr="00042DB4">
        <w:rPr>
          <w:sz w:val="21"/>
          <w:szCs w:val="21"/>
          <w:lang w:val="sq-AL"/>
        </w:rPr>
        <w:t xml:space="preserve"> së të ardhurave të tjera </w:t>
      </w:r>
      <w:r w:rsidR="008830E9" w:rsidRPr="00042DB4">
        <w:rPr>
          <w:sz w:val="21"/>
          <w:szCs w:val="21"/>
          <w:lang w:val="sq-AL"/>
        </w:rPr>
        <w:t>gjithëpërfshirëse</w:t>
      </w:r>
      <w:r w:rsidRPr="00042DB4">
        <w:rPr>
          <w:sz w:val="21"/>
          <w:szCs w:val="21"/>
          <w:lang w:val="sq-AL"/>
        </w:rPr>
        <w:t xml:space="preserve"> në përputhje me paragrafin 5.7.5 të SNRF 9 </w:t>
      </w:r>
      <w:r w:rsidR="008830E9" w:rsidRPr="00042DB4">
        <w:rPr>
          <w:sz w:val="21"/>
          <w:szCs w:val="21"/>
          <w:lang w:val="sq-AL"/>
        </w:rPr>
        <w:t>“Instrumentet</w:t>
      </w:r>
      <w:r w:rsidRPr="00042DB4">
        <w:rPr>
          <w:sz w:val="21"/>
          <w:szCs w:val="21"/>
          <w:lang w:val="sq-AL"/>
        </w:rPr>
        <w:t xml:space="preserve"> </w:t>
      </w:r>
      <w:r w:rsidR="008830E9" w:rsidRPr="00042DB4">
        <w:rPr>
          <w:sz w:val="21"/>
          <w:szCs w:val="21"/>
          <w:lang w:val="sq-AL"/>
        </w:rPr>
        <w:t>financiare”</w:t>
      </w:r>
      <w:r w:rsidRPr="00042DB4">
        <w:rPr>
          <w:sz w:val="21"/>
          <w:szCs w:val="21"/>
          <w:lang w:val="sq-AL"/>
        </w:rPr>
        <w:t>;</w:t>
      </w:r>
    </w:p>
    <w:p w:rsidR="00341FB2" w:rsidRPr="00042DB4" w:rsidRDefault="00B42E42" w:rsidP="00341FB2">
      <w:pPr>
        <w:pStyle w:val="Paragrafi"/>
        <w:rPr>
          <w:sz w:val="21"/>
          <w:szCs w:val="21"/>
          <w:lang w:val="sq-AL"/>
        </w:rPr>
      </w:pPr>
      <w:r w:rsidRPr="00042DB4">
        <w:rPr>
          <w:sz w:val="21"/>
          <w:szCs w:val="21"/>
          <w:lang w:val="sq-AL"/>
        </w:rPr>
        <w:t xml:space="preserve">e) </w:t>
      </w:r>
      <w:r w:rsidR="00341FB2" w:rsidRPr="00042DB4">
        <w:rPr>
          <w:sz w:val="21"/>
          <w:szCs w:val="21"/>
          <w:lang w:val="sq-AL"/>
        </w:rPr>
        <w:t xml:space="preserve">pjesën përkatëse të fitimeve ose humbjeve nga </w:t>
      </w:r>
      <w:r w:rsidR="004131AD" w:rsidRPr="00042DB4">
        <w:rPr>
          <w:sz w:val="21"/>
          <w:szCs w:val="21"/>
          <w:lang w:val="sq-AL"/>
        </w:rPr>
        <w:t>instrumentet</w:t>
      </w:r>
      <w:r w:rsidR="00341FB2" w:rsidRPr="00042DB4">
        <w:rPr>
          <w:sz w:val="21"/>
          <w:szCs w:val="21"/>
          <w:lang w:val="sq-AL"/>
        </w:rPr>
        <w:t xml:space="preserve"> mbrojtës</w:t>
      </w:r>
      <w:r w:rsidR="004131AD" w:rsidRPr="00042DB4">
        <w:rPr>
          <w:sz w:val="21"/>
          <w:szCs w:val="21"/>
          <w:lang w:val="sq-AL"/>
        </w:rPr>
        <w:t>e</w:t>
      </w:r>
      <w:r w:rsidR="00341FB2" w:rsidRPr="00042DB4">
        <w:rPr>
          <w:sz w:val="21"/>
          <w:szCs w:val="21"/>
          <w:lang w:val="sq-AL"/>
        </w:rPr>
        <w:t xml:space="preserve"> në një mbrojtje të fluksit monetar (shih SNK 39 </w:t>
      </w:r>
      <w:r w:rsidR="004131AD" w:rsidRPr="00042DB4">
        <w:rPr>
          <w:sz w:val="21"/>
          <w:szCs w:val="21"/>
          <w:lang w:val="sq-AL"/>
        </w:rPr>
        <w:t>“Instrumentet</w:t>
      </w:r>
      <w:r w:rsidR="00341FB2" w:rsidRPr="00042DB4">
        <w:rPr>
          <w:sz w:val="21"/>
          <w:szCs w:val="21"/>
          <w:lang w:val="sq-AL"/>
        </w:rPr>
        <w:t xml:space="preserve"> </w:t>
      </w:r>
      <w:r w:rsidR="004131AD" w:rsidRPr="00042DB4">
        <w:rPr>
          <w:sz w:val="21"/>
          <w:szCs w:val="21"/>
          <w:lang w:val="sq-AL"/>
        </w:rPr>
        <w:t>financiare</w:t>
      </w:r>
      <w:r w:rsidR="00341FB2" w:rsidRPr="00042DB4">
        <w:rPr>
          <w:sz w:val="21"/>
          <w:szCs w:val="21"/>
          <w:lang w:val="sq-AL"/>
        </w:rPr>
        <w:t>:</w:t>
      </w:r>
      <w:r w:rsidR="004131AD" w:rsidRPr="00042DB4">
        <w:rPr>
          <w:sz w:val="21"/>
          <w:szCs w:val="21"/>
          <w:lang w:val="sq-AL"/>
        </w:rPr>
        <w:t xml:space="preserve"> </w:t>
      </w:r>
      <w:r w:rsidR="00341FB2" w:rsidRPr="00042DB4">
        <w:rPr>
          <w:sz w:val="21"/>
          <w:szCs w:val="21"/>
          <w:lang w:val="sq-AL"/>
        </w:rPr>
        <w:t xml:space="preserve">Njohja dhe </w:t>
      </w:r>
      <w:r w:rsidR="004131AD" w:rsidRPr="00042DB4">
        <w:rPr>
          <w:sz w:val="21"/>
          <w:szCs w:val="21"/>
          <w:lang w:val="sq-AL"/>
        </w:rPr>
        <w:t>matja”</w:t>
      </w:r>
      <w:r w:rsidR="00341FB2" w:rsidRPr="00042DB4">
        <w:rPr>
          <w:sz w:val="21"/>
          <w:szCs w:val="21"/>
          <w:lang w:val="sq-AL"/>
        </w:rPr>
        <w:t>);</w:t>
      </w:r>
    </w:p>
    <w:p w:rsidR="00341FB2" w:rsidRPr="00042DB4" w:rsidRDefault="00341FB2" w:rsidP="00341FB2">
      <w:pPr>
        <w:pStyle w:val="Paragrafi"/>
        <w:rPr>
          <w:sz w:val="21"/>
          <w:szCs w:val="21"/>
          <w:lang w:val="sq-AL"/>
        </w:rPr>
      </w:pPr>
      <w:r w:rsidRPr="00042DB4">
        <w:rPr>
          <w:sz w:val="21"/>
          <w:szCs w:val="21"/>
          <w:lang w:val="sq-AL"/>
        </w:rPr>
        <w:t>f)</w:t>
      </w:r>
      <w:r w:rsidR="00B42E42" w:rsidRPr="00042DB4">
        <w:rPr>
          <w:sz w:val="21"/>
          <w:szCs w:val="21"/>
          <w:lang w:val="sq-AL"/>
        </w:rPr>
        <w:t xml:space="preserve"> </w:t>
      </w:r>
      <w:r w:rsidRPr="00042DB4">
        <w:rPr>
          <w:sz w:val="21"/>
          <w:szCs w:val="21"/>
          <w:lang w:val="sq-AL"/>
        </w:rPr>
        <w:t>për pasive të veçanta të përcaktuara si me vlerë të drejtë përmes fitimit ose humbje, shumën e ndryshimit në vlerën e drejtë që i takon ndryshimeve në rrezikun e kredisë të pasivit (shih paragrafin 5.7.7 të SNRF 9).</w:t>
      </w:r>
    </w:p>
    <w:p w:rsidR="00341FB2" w:rsidRPr="00042DB4" w:rsidRDefault="00341FB2" w:rsidP="00341FB2">
      <w:pPr>
        <w:pStyle w:val="Paragrafi"/>
        <w:rPr>
          <w:sz w:val="21"/>
          <w:szCs w:val="21"/>
          <w:lang w:val="sq-AL"/>
        </w:rPr>
      </w:pPr>
      <w:r w:rsidRPr="00042DB4">
        <w:rPr>
          <w:sz w:val="21"/>
          <w:szCs w:val="21"/>
          <w:lang w:val="sq-AL"/>
        </w:rPr>
        <w:t>….</w:t>
      </w:r>
    </w:p>
    <w:p w:rsidR="00341FB2" w:rsidRPr="00042DB4" w:rsidRDefault="00341FB2" w:rsidP="00341FB2">
      <w:pPr>
        <w:pStyle w:val="Paragrafi"/>
        <w:rPr>
          <w:sz w:val="21"/>
          <w:szCs w:val="21"/>
          <w:lang w:val="sq-AL"/>
        </w:rPr>
      </w:pPr>
      <w:r w:rsidRPr="00042DB4">
        <w:rPr>
          <w:sz w:val="21"/>
          <w:szCs w:val="21"/>
          <w:lang w:val="sq-AL"/>
        </w:rPr>
        <w:t>68</w:t>
      </w:r>
      <w:r w:rsidR="007A2BD9" w:rsidRPr="00042DB4">
        <w:rPr>
          <w:sz w:val="21"/>
          <w:szCs w:val="21"/>
          <w:lang w:val="sq-AL"/>
        </w:rPr>
        <w:t xml:space="preserve"> </w:t>
      </w:r>
      <w:r w:rsidRPr="00042DB4">
        <w:rPr>
          <w:sz w:val="21"/>
          <w:szCs w:val="21"/>
          <w:lang w:val="sq-AL"/>
        </w:rPr>
        <w:t>Cikli i shfrytëzimit i një njësie ekonomike ... Aktivet afatshkurtra përfshijnë edhe aktivet e mbajtura kryesisht për qëllime tregtare (shembuj përfshijnë disa aktive financiare që plotësojnë përkufizimin në SNRF 9 e të mbajturave për tregtim) dhe pjesa afatshkurtër e aktiveve afatgjata financiare.</w:t>
      </w:r>
    </w:p>
    <w:p w:rsidR="00341FB2" w:rsidRPr="00042DB4" w:rsidRDefault="00341FB2" w:rsidP="00341FB2">
      <w:pPr>
        <w:pStyle w:val="Paragrafi"/>
        <w:rPr>
          <w:sz w:val="21"/>
          <w:szCs w:val="21"/>
          <w:lang w:val="sq-AL"/>
        </w:rPr>
      </w:pPr>
      <w:r w:rsidRPr="00042DB4">
        <w:rPr>
          <w:sz w:val="21"/>
          <w:szCs w:val="21"/>
          <w:lang w:val="sq-AL"/>
        </w:rPr>
        <w:t>71</w:t>
      </w:r>
      <w:r w:rsidR="007A2BD9" w:rsidRPr="00042DB4">
        <w:rPr>
          <w:sz w:val="21"/>
          <w:szCs w:val="21"/>
          <w:lang w:val="sq-AL"/>
        </w:rPr>
        <w:t xml:space="preserve"> </w:t>
      </w:r>
      <w:r w:rsidRPr="00042DB4">
        <w:rPr>
          <w:sz w:val="21"/>
          <w:szCs w:val="21"/>
          <w:lang w:val="sq-AL"/>
        </w:rPr>
        <w:t xml:space="preserve">Pasivet e tjera afatshkurtra që nuk janë shlyer gjatë ciklit normal të shfrytëzimit por që duhet të shlyhen brenda dymbëdhjetë muajve nga periudha e raportimit ose që mbahen kryesisht për qëllime tregtare. Shembuj janë disa pasive financiare që plotësojnë përkufizimin si të mbajtura për tregtim në SNRF 9, </w:t>
      </w:r>
      <w:r w:rsidRPr="00042DB4">
        <w:rPr>
          <w:i/>
          <w:sz w:val="21"/>
          <w:szCs w:val="21"/>
          <w:lang w:val="sq-AL"/>
        </w:rPr>
        <w:t>overdraftet</w:t>
      </w:r>
      <w:r w:rsidR="007A2BD9" w:rsidRPr="00042DB4">
        <w:rPr>
          <w:sz w:val="21"/>
          <w:szCs w:val="21"/>
          <w:lang w:val="sq-AL"/>
        </w:rPr>
        <w:t xml:space="preserve"> </w:t>
      </w:r>
      <w:r w:rsidRPr="00042DB4">
        <w:rPr>
          <w:sz w:val="21"/>
          <w:szCs w:val="21"/>
          <w:lang w:val="sq-AL"/>
        </w:rPr>
        <w:t>(zbulimet) bankare dhe pjesa afatshkurtër e aktiveve afatgjata financiare, dividendët e pagueshëm, tatimi mbi të ardhur</w:t>
      </w:r>
      <w:r w:rsidR="007A2BD9" w:rsidRPr="00042DB4">
        <w:rPr>
          <w:sz w:val="21"/>
          <w:szCs w:val="21"/>
          <w:lang w:val="sq-AL"/>
        </w:rPr>
        <w:t>at dhe të pagueshme të tjera jo</w:t>
      </w:r>
      <w:r w:rsidRPr="00042DB4">
        <w:rPr>
          <w:sz w:val="21"/>
          <w:szCs w:val="21"/>
          <w:lang w:val="sq-AL"/>
        </w:rPr>
        <w:t>tregtare. Pasivet financiare që sigurojnë financim mbi baza afatgjata (</w:t>
      </w:r>
      <w:r w:rsidR="008059EA" w:rsidRPr="00042DB4">
        <w:rPr>
          <w:sz w:val="21"/>
          <w:szCs w:val="21"/>
          <w:lang w:val="sq-AL"/>
        </w:rPr>
        <w:t>d.m.th.</w:t>
      </w:r>
      <w:r w:rsidRPr="00042DB4">
        <w:rPr>
          <w:sz w:val="21"/>
          <w:szCs w:val="21"/>
          <w:lang w:val="sq-AL"/>
        </w:rPr>
        <w:t xml:space="preserve"> nuk janë pjesë e kapitalit qarkullues të përdorur gjatë ciklit normal të shfrytëzimit të njësisë ekonomike) dhe që nuk kërkohet të shlyhen brenda dymbëdhjetë muajve nga periudha e raportimit janë pasive afatgjata, objekt i paragrafëve 74 dhe 75.</w:t>
      </w:r>
    </w:p>
    <w:p w:rsidR="00341FB2" w:rsidRPr="00042DB4" w:rsidRDefault="00B42E42" w:rsidP="00341FB2">
      <w:pPr>
        <w:pStyle w:val="Paragrafi"/>
        <w:rPr>
          <w:sz w:val="21"/>
          <w:szCs w:val="21"/>
          <w:lang w:val="sq-AL"/>
        </w:rPr>
      </w:pPr>
      <w:r w:rsidRPr="00042DB4">
        <w:rPr>
          <w:sz w:val="21"/>
          <w:szCs w:val="21"/>
          <w:lang w:val="sq-AL"/>
        </w:rPr>
        <w:t xml:space="preserve">82. </w:t>
      </w:r>
      <w:r w:rsidR="00341FB2" w:rsidRPr="00042DB4">
        <w:rPr>
          <w:sz w:val="21"/>
          <w:szCs w:val="21"/>
          <w:lang w:val="sq-AL"/>
        </w:rPr>
        <w:t xml:space="preserve">Pasqyra e ardhurave të tjera </w:t>
      </w:r>
      <w:r w:rsidR="007A2BD9" w:rsidRPr="00042DB4">
        <w:rPr>
          <w:sz w:val="21"/>
          <w:szCs w:val="21"/>
          <w:lang w:val="sq-AL"/>
        </w:rPr>
        <w:t>gjithëpërfshirëse</w:t>
      </w:r>
      <w:r w:rsidR="00341FB2" w:rsidRPr="00042DB4">
        <w:rPr>
          <w:sz w:val="21"/>
          <w:szCs w:val="21"/>
          <w:lang w:val="sq-AL"/>
        </w:rPr>
        <w:t xml:space="preserve"> duhet të përmbajë minimalisht zërat që paraqesin shumat vijuese për periudhën:</w:t>
      </w:r>
    </w:p>
    <w:p w:rsidR="00341FB2" w:rsidRPr="00042DB4" w:rsidRDefault="00B42E42" w:rsidP="00341FB2">
      <w:pPr>
        <w:pStyle w:val="Paragrafi"/>
        <w:rPr>
          <w:sz w:val="21"/>
          <w:szCs w:val="21"/>
          <w:lang w:val="sq-AL"/>
        </w:rPr>
      </w:pPr>
      <w:r w:rsidRPr="00042DB4">
        <w:rPr>
          <w:sz w:val="21"/>
          <w:szCs w:val="21"/>
          <w:lang w:val="sq-AL"/>
        </w:rPr>
        <w:t xml:space="preserve">a) </w:t>
      </w:r>
      <w:r w:rsidR="00341FB2" w:rsidRPr="00042DB4">
        <w:rPr>
          <w:sz w:val="21"/>
          <w:szCs w:val="21"/>
          <w:lang w:val="sq-AL"/>
        </w:rPr>
        <w:t>të ardhurat;</w:t>
      </w:r>
    </w:p>
    <w:p w:rsidR="00341FB2" w:rsidRPr="00042DB4" w:rsidRDefault="00D979C8" w:rsidP="007A2BD9">
      <w:pPr>
        <w:pStyle w:val="Paragrafi"/>
        <w:ind w:firstLine="0"/>
        <w:rPr>
          <w:sz w:val="21"/>
          <w:szCs w:val="21"/>
          <w:lang w:val="sq-AL"/>
        </w:rPr>
      </w:pPr>
      <w:r w:rsidRPr="00042DB4">
        <w:rPr>
          <w:sz w:val="21"/>
          <w:szCs w:val="21"/>
          <w:lang w:val="sq-AL"/>
        </w:rPr>
        <w:t xml:space="preserve">          </w:t>
      </w:r>
      <w:r w:rsidR="00B42E42" w:rsidRPr="00042DB4">
        <w:rPr>
          <w:sz w:val="21"/>
          <w:szCs w:val="21"/>
          <w:lang w:val="sq-AL"/>
        </w:rPr>
        <w:t xml:space="preserve">aa) </w:t>
      </w:r>
      <w:r w:rsidR="00341FB2" w:rsidRPr="00042DB4">
        <w:rPr>
          <w:sz w:val="21"/>
          <w:szCs w:val="21"/>
          <w:lang w:val="sq-AL"/>
        </w:rPr>
        <w:t xml:space="preserve">fitimet ose humbjet që vijnë nga </w:t>
      </w:r>
      <w:r w:rsidR="007A2BD9" w:rsidRPr="00042DB4">
        <w:rPr>
          <w:sz w:val="21"/>
          <w:szCs w:val="21"/>
          <w:lang w:val="sq-AL"/>
        </w:rPr>
        <w:t>çregjistrimi</w:t>
      </w:r>
      <w:r w:rsidR="00341FB2" w:rsidRPr="00042DB4">
        <w:rPr>
          <w:sz w:val="21"/>
          <w:szCs w:val="21"/>
          <w:lang w:val="sq-AL"/>
        </w:rPr>
        <w:t xml:space="preserve"> i aktiveve financiare të matura me koston e amortizuar;</w:t>
      </w:r>
    </w:p>
    <w:p w:rsidR="00341FB2" w:rsidRPr="00042DB4" w:rsidRDefault="00341FB2" w:rsidP="00341FB2">
      <w:pPr>
        <w:pStyle w:val="Paragrafi"/>
        <w:rPr>
          <w:sz w:val="21"/>
          <w:szCs w:val="21"/>
          <w:lang w:val="sq-AL"/>
        </w:rPr>
      </w:pPr>
      <w:r w:rsidRPr="00042DB4">
        <w:rPr>
          <w:sz w:val="21"/>
          <w:szCs w:val="21"/>
          <w:lang w:val="sq-AL"/>
        </w:rPr>
        <w:t>b)</w:t>
      </w:r>
      <w:r w:rsidR="00B42E42" w:rsidRPr="00042DB4">
        <w:rPr>
          <w:sz w:val="21"/>
          <w:szCs w:val="21"/>
          <w:lang w:val="sq-AL"/>
        </w:rPr>
        <w:t xml:space="preserve"> </w:t>
      </w:r>
      <w:r w:rsidRPr="00042DB4">
        <w:rPr>
          <w:sz w:val="21"/>
          <w:szCs w:val="21"/>
          <w:lang w:val="sq-AL"/>
        </w:rPr>
        <w:t>kostot e financimit;</w:t>
      </w:r>
    </w:p>
    <w:p w:rsidR="00341FB2" w:rsidRPr="00042DB4" w:rsidRDefault="00341FB2" w:rsidP="00341FB2">
      <w:pPr>
        <w:pStyle w:val="Paragrafi"/>
        <w:rPr>
          <w:sz w:val="21"/>
          <w:szCs w:val="21"/>
          <w:lang w:val="sq-AL"/>
        </w:rPr>
      </w:pPr>
      <w:r w:rsidRPr="00042DB4">
        <w:rPr>
          <w:sz w:val="21"/>
          <w:szCs w:val="21"/>
          <w:lang w:val="sq-AL"/>
        </w:rPr>
        <w:t>c)</w:t>
      </w:r>
      <w:r w:rsidR="00B42E42" w:rsidRPr="00042DB4">
        <w:rPr>
          <w:sz w:val="21"/>
          <w:szCs w:val="21"/>
          <w:lang w:val="sq-AL"/>
        </w:rPr>
        <w:t xml:space="preserve"> </w:t>
      </w:r>
      <w:r w:rsidRPr="00042DB4">
        <w:rPr>
          <w:sz w:val="21"/>
          <w:szCs w:val="21"/>
          <w:lang w:val="sq-AL"/>
        </w:rPr>
        <w:t xml:space="preserve">pjesën e fitimit ose humbjes nga </w:t>
      </w:r>
      <w:r w:rsidR="007A2BD9" w:rsidRPr="00042DB4">
        <w:rPr>
          <w:sz w:val="21"/>
          <w:szCs w:val="21"/>
          <w:lang w:val="sq-AL"/>
        </w:rPr>
        <w:t>pjesëmarrjet</w:t>
      </w:r>
      <w:r w:rsidRPr="00042DB4">
        <w:rPr>
          <w:sz w:val="21"/>
          <w:szCs w:val="21"/>
          <w:lang w:val="sq-AL"/>
        </w:rPr>
        <w:t xml:space="preserve"> dhe shoqëritë e përbashkëta të kontabilizuara sipas metodës së kapitalit neto;</w:t>
      </w:r>
    </w:p>
    <w:p w:rsidR="00341FB2" w:rsidRPr="00042DB4" w:rsidRDefault="00341FB2" w:rsidP="00341FB2">
      <w:pPr>
        <w:pStyle w:val="Paragrafi"/>
        <w:rPr>
          <w:sz w:val="21"/>
          <w:szCs w:val="21"/>
          <w:lang w:val="sq-AL"/>
        </w:rPr>
      </w:pPr>
      <w:r w:rsidRPr="00042DB4">
        <w:rPr>
          <w:sz w:val="21"/>
          <w:szCs w:val="21"/>
          <w:lang w:val="sq-AL"/>
        </w:rPr>
        <w:t>ca)</w:t>
      </w:r>
      <w:r w:rsidR="00B42E42" w:rsidRPr="00042DB4">
        <w:rPr>
          <w:sz w:val="21"/>
          <w:szCs w:val="21"/>
          <w:lang w:val="sq-AL"/>
        </w:rPr>
        <w:t xml:space="preserve"> </w:t>
      </w:r>
      <w:r w:rsidRPr="00042DB4">
        <w:rPr>
          <w:sz w:val="21"/>
          <w:szCs w:val="21"/>
          <w:lang w:val="sq-AL"/>
        </w:rPr>
        <w:t xml:space="preserve">nëse një aktiv financiar riklasifikohet që të matet me vlerën e drejtë, çdo fitim ose humbje që vjen nga diferenca mes vlerës së </w:t>
      </w:r>
      <w:r w:rsidR="007A2BD9" w:rsidRPr="00042DB4">
        <w:rPr>
          <w:sz w:val="21"/>
          <w:szCs w:val="21"/>
          <w:lang w:val="sq-AL"/>
        </w:rPr>
        <w:t>mëparshme</w:t>
      </w:r>
      <w:r w:rsidRPr="00042DB4">
        <w:rPr>
          <w:sz w:val="21"/>
          <w:szCs w:val="21"/>
          <w:lang w:val="sq-AL"/>
        </w:rPr>
        <w:t xml:space="preserve"> kontabël dhe vlerës së drejtë të tij në datën e riklasifikimit (siç përcaktohet në SNRF 9);</w:t>
      </w:r>
    </w:p>
    <w:p w:rsidR="00341FB2" w:rsidRPr="00042DB4" w:rsidRDefault="00B42E42" w:rsidP="00341FB2">
      <w:pPr>
        <w:pStyle w:val="Paragrafi"/>
        <w:rPr>
          <w:sz w:val="21"/>
          <w:szCs w:val="21"/>
          <w:lang w:val="sq-AL"/>
        </w:rPr>
      </w:pPr>
      <w:r w:rsidRPr="00042DB4">
        <w:rPr>
          <w:sz w:val="21"/>
          <w:szCs w:val="21"/>
          <w:lang w:val="sq-AL"/>
        </w:rPr>
        <w:t xml:space="preserve">d) </w:t>
      </w:r>
      <w:r w:rsidR="00341FB2" w:rsidRPr="00042DB4">
        <w:rPr>
          <w:sz w:val="21"/>
          <w:szCs w:val="21"/>
          <w:lang w:val="sq-AL"/>
        </w:rPr>
        <w:t>...</w:t>
      </w:r>
    </w:p>
    <w:p w:rsidR="00D979C8" w:rsidRPr="00042DB4" w:rsidRDefault="00341FB2" w:rsidP="00341FB2">
      <w:pPr>
        <w:pStyle w:val="Paragrafi"/>
        <w:rPr>
          <w:sz w:val="21"/>
          <w:szCs w:val="21"/>
          <w:lang w:val="sq-AL"/>
        </w:rPr>
      </w:pPr>
      <w:r w:rsidRPr="00042DB4">
        <w:rPr>
          <w:sz w:val="21"/>
          <w:szCs w:val="21"/>
          <w:lang w:val="sq-AL"/>
        </w:rPr>
        <w:t>93</w:t>
      </w:r>
      <w:r w:rsidR="00B42E42" w:rsidRPr="00042DB4">
        <w:rPr>
          <w:sz w:val="21"/>
          <w:szCs w:val="21"/>
          <w:lang w:val="sq-AL"/>
        </w:rPr>
        <w:t xml:space="preserve">. </w:t>
      </w:r>
      <w:r w:rsidRPr="00042DB4">
        <w:rPr>
          <w:sz w:val="21"/>
          <w:szCs w:val="21"/>
          <w:lang w:val="sq-AL"/>
        </w:rPr>
        <w:t xml:space="preserve">SNRF-të e tjera specifikojnë nëse shumat e njohura më parë në </w:t>
      </w:r>
      <w:r w:rsidR="007A2BD9" w:rsidRPr="00042DB4">
        <w:rPr>
          <w:sz w:val="21"/>
          <w:szCs w:val="21"/>
          <w:lang w:val="sq-AL"/>
        </w:rPr>
        <w:t>pasqyrën</w:t>
      </w:r>
      <w:r w:rsidRPr="00042DB4">
        <w:rPr>
          <w:sz w:val="21"/>
          <w:szCs w:val="21"/>
          <w:lang w:val="sq-AL"/>
        </w:rPr>
        <w:t xml:space="preserve"> e të ardhurave të tjera </w:t>
      </w:r>
      <w:r w:rsidR="007A2BD9" w:rsidRPr="00042DB4">
        <w:rPr>
          <w:sz w:val="21"/>
          <w:szCs w:val="21"/>
          <w:lang w:val="sq-AL"/>
        </w:rPr>
        <w:t>gjithëpërfshirëse</w:t>
      </w:r>
      <w:r w:rsidRPr="00042DB4">
        <w:rPr>
          <w:sz w:val="21"/>
          <w:szCs w:val="21"/>
          <w:lang w:val="sq-AL"/>
        </w:rPr>
        <w:t xml:space="preserve"> klasifikohen në fitim ose humbje. Riklasifikime të tilla, në këtë Standard përcaktohen si rregullime riklasifikimi. Një rregullim riklasifikimi përfshihet me përbërësin përkatës të të ardhurave të tjera </w:t>
      </w:r>
      <w:r w:rsidR="007A2BD9" w:rsidRPr="00042DB4">
        <w:rPr>
          <w:sz w:val="21"/>
          <w:szCs w:val="21"/>
          <w:lang w:val="sq-AL"/>
        </w:rPr>
        <w:t>gjithëpërfshirëse</w:t>
      </w:r>
      <w:r w:rsidRPr="00042DB4">
        <w:rPr>
          <w:sz w:val="21"/>
          <w:szCs w:val="21"/>
          <w:lang w:val="sq-AL"/>
        </w:rPr>
        <w:t xml:space="preserve"> në periudhën që rregullimi riklasifikohet si fitim ose humbje. Këto shuma mund të jenë njohur në </w:t>
      </w:r>
      <w:r w:rsidR="007A2BD9" w:rsidRPr="00042DB4">
        <w:rPr>
          <w:sz w:val="21"/>
          <w:szCs w:val="21"/>
          <w:lang w:val="sq-AL"/>
        </w:rPr>
        <w:t>pasqyrën</w:t>
      </w:r>
      <w:r w:rsidRPr="00042DB4">
        <w:rPr>
          <w:sz w:val="21"/>
          <w:szCs w:val="21"/>
          <w:lang w:val="sq-AL"/>
        </w:rPr>
        <w:t xml:space="preserve"> e të ardhurave të tjera </w:t>
      </w:r>
      <w:r w:rsidR="007A2BD9" w:rsidRPr="00042DB4">
        <w:rPr>
          <w:sz w:val="21"/>
          <w:szCs w:val="21"/>
          <w:lang w:val="sq-AL"/>
        </w:rPr>
        <w:t>gjithëpërfshirëse</w:t>
      </w:r>
      <w:r w:rsidRPr="00042DB4">
        <w:rPr>
          <w:sz w:val="21"/>
          <w:szCs w:val="21"/>
          <w:lang w:val="sq-AL"/>
        </w:rPr>
        <w:t xml:space="preserve"> </w:t>
      </w:r>
    </w:p>
    <w:p w:rsidR="00341FB2" w:rsidRPr="00042DB4" w:rsidRDefault="00341FB2" w:rsidP="00341FB2">
      <w:pPr>
        <w:pStyle w:val="Paragrafi"/>
        <w:rPr>
          <w:sz w:val="21"/>
          <w:szCs w:val="21"/>
          <w:lang w:val="sq-AL"/>
        </w:rPr>
      </w:pPr>
      <w:r w:rsidRPr="00042DB4">
        <w:rPr>
          <w:sz w:val="21"/>
          <w:szCs w:val="21"/>
          <w:lang w:val="sq-AL"/>
        </w:rPr>
        <w:t>…</w:t>
      </w:r>
    </w:p>
    <w:p w:rsidR="00341FB2" w:rsidRPr="00042DB4" w:rsidRDefault="00341FB2" w:rsidP="00341FB2">
      <w:pPr>
        <w:pStyle w:val="Paragrafi"/>
        <w:rPr>
          <w:sz w:val="21"/>
          <w:szCs w:val="21"/>
          <w:lang w:val="sq-AL"/>
        </w:rPr>
      </w:pPr>
      <w:r w:rsidRPr="00042DB4">
        <w:rPr>
          <w:sz w:val="21"/>
          <w:szCs w:val="21"/>
          <w:lang w:val="sq-AL"/>
        </w:rPr>
        <w:t>95</w:t>
      </w:r>
      <w:r w:rsidR="00B42E42" w:rsidRPr="00042DB4">
        <w:rPr>
          <w:sz w:val="21"/>
          <w:szCs w:val="21"/>
          <w:lang w:val="sq-AL"/>
        </w:rPr>
        <w:t xml:space="preserve">. </w:t>
      </w:r>
      <w:r w:rsidRPr="00042DB4">
        <w:rPr>
          <w:sz w:val="21"/>
          <w:szCs w:val="21"/>
          <w:lang w:val="sq-AL"/>
        </w:rPr>
        <w:t>Rregullimet e riklasifikimit vijnë, për shembull, nga shitja ose heqja dorë e një veprimi të kryer jashtë vendit (shih SNK 21) dhe</w:t>
      </w:r>
      <w:r w:rsidR="006B764D" w:rsidRPr="00042DB4">
        <w:rPr>
          <w:sz w:val="21"/>
          <w:szCs w:val="21"/>
          <w:lang w:val="sq-AL"/>
        </w:rPr>
        <w:t xml:space="preserve"> </w:t>
      </w:r>
      <w:r w:rsidRPr="00042DB4">
        <w:rPr>
          <w:sz w:val="21"/>
          <w:szCs w:val="21"/>
          <w:lang w:val="sq-AL"/>
        </w:rPr>
        <w:t>kur një transaksion parashikues i mbrojtur ndikon fitimin ose humbjen (shih paragrafin 100 të SNK 39 në lidhje me mbrojtjen e fluksit monetar).</w:t>
      </w:r>
    </w:p>
    <w:p w:rsidR="00341FB2" w:rsidRPr="00042DB4" w:rsidRDefault="00B42E42" w:rsidP="00341FB2">
      <w:pPr>
        <w:pStyle w:val="Paragrafi"/>
        <w:rPr>
          <w:sz w:val="21"/>
          <w:szCs w:val="21"/>
          <w:lang w:val="sq-AL"/>
        </w:rPr>
      </w:pPr>
      <w:r w:rsidRPr="00042DB4">
        <w:rPr>
          <w:sz w:val="21"/>
          <w:szCs w:val="21"/>
          <w:lang w:val="sq-AL"/>
        </w:rPr>
        <w:t xml:space="preserve">123 </w:t>
      </w:r>
      <w:r w:rsidR="00341FB2" w:rsidRPr="00042DB4">
        <w:rPr>
          <w:sz w:val="21"/>
          <w:szCs w:val="21"/>
          <w:lang w:val="sq-AL"/>
        </w:rPr>
        <w:t>Gjatë zbatimit të politikave kontabël të njësisë ekonomike, drejtimi përdor gjykime të ndryshme, përveç atyre që përfshijnë vlerësime, të cilat mund të ndikojnë ndjeshëm shumat e njohura në pasqyrat financiare. Për shembull</w:t>
      </w:r>
      <w:r w:rsidR="00D979C8" w:rsidRPr="00042DB4">
        <w:rPr>
          <w:sz w:val="21"/>
          <w:szCs w:val="21"/>
          <w:lang w:val="sq-AL"/>
        </w:rPr>
        <w:t>,</w:t>
      </w:r>
      <w:r w:rsidR="00341FB2" w:rsidRPr="00042DB4">
        <w:rPr>
          <w:sz w:val="21"/>
          <w:szCs w:val="21"/>
          <w:lang w:val="sq-AL"/>
        </w:rPr>
        <w:t xml:space="preserve"> drejtimi përdor gjykimin në përcaktimin e: </w:t>
      </w:r>
    </w:p>
    <w:p w:rsidR="00341FB2" w:rsidRPr="00042DB4" w:rsidRDefault="00B42E42" w:rsidP="00341FB2">
      <w:pPr>
        <w:pStyle w:val="Paragrafi"/>
        <w:rPr>
          <w:sz w:val="21"/>
          <w:szCs w:val="21"/>
          <w:lang w:val="sq-AL"/>
        </w:rPr>
      </w:pPr>
      <w:r w:rsidRPr="00042DB4">
        <w:rPr>
          <w:sz w:val="21"/>
          <w:szCs w:val="21"/>
          <w:lang w:val="sq-AL"/>
        </w:rPr>
        <w:t>a)</w:t>
      </w:r>
      <w:r w:rsidR="006B764D" w:rsidRPr="00042DB4">
        <w:rPr>
          <w:sz w:val="21"/>
          <w:szCs w:val="21"/>
          <w:lang w:val="sq-AL"/>
        </w:rPr>
        <w:t xml:space="preserve"> </w:t>
      </w:r>
      <w:r w:rsidR="00341FB2" w:rsidRPr="00042DB4">
        <w:rPr>
          <w:sz w:val="21"/>
          <w:szCs w:val="21"/>
          <w:lang w:val="sq-AL"/>
        </w:rPr>
        <w:t>[</w:t>
      </w:r>
      <w:r w:rsidR="00D979C8" w:rsidRPr="00042DB4">
        <w:rPr>
          <w:sz w:val="21"/>
          <w:szCs w:val="21"/>
          <w:lang w:val="sq-AL"/>
        </w:rPr>
        <w:t>f</w:t>
      </w:r>
      <w:r w:rsidR="003E48CB" w:rsidRPr="00042DB4">
        <w:rPr>
          <w:sz w:val="21"/>
          <w:szCs w:val="21"/>
          <w:lang w:val="sq-AL"/>
        </w:rPr>
        <w:t>shirë</w:t>
      </w:r>
      <w:r w:rsidR="00D979C8" w:rsidRPr="00042DB4">
        <w:rPr>
          <w:sz w:val="21"/>
          <w:szCs w:val="21"/>
          <w:lang w:val="sq-AL"/>
        </w:rPr>
        <w:t>];</w:t>
      </w:r>
    </w:p>
    <w:p w:rsidR="00341FB2" w:rsidRPr="00042DB4" w:rsidRDefault="00341FB2" w:rsidP="00341FB2">
      <w:pPr>
        <w:pStyle w:val="Paragrafi"/>
        <w:rPr>
          <w:sz w:val="21"/>
          <w:szCs w:val="21"/>
          <w:lang w:val="sq-AL"/>
        </w:rPr>
      </w:pPr>
      <w:r w:rsidRPr="00042DB4">
        <w:rPr>
          <w:sz w:val="21"/>
          <w:szCs w:val="21"/>
          <w:lang w:val="sq-AL"/>
        </w:rPr>
        <w:t>b)</w:t>
      </w:r>
      <w:r w:rsidR="006B764D" w:rsidRPr="00042DB4">
        <w:rPr>
          <w:sz w:val="21"/>
          <w:szCs w:val="21"/>
          <w:lang w:val="sq-AL"/>
        </w:rPr>
        <w:t xml:space="preserve"> </w:t>
      </w:r>
      <w:r w:rsidRPr="00042DB4">
        <w:rPr>
          <w:sz w:val="21"/>
          <w:szCs w:val="21"/>
          <w:lang w:val="sq-AL"/>
        </w:rPr>
        <w:t>…</w:t>
      </w:r>
    </w:p>
    <w:p w:rsidR="00EB71F8" w:rsidRDefault="00EB71F8" w:rsidP="00341FB2">
      <w:pPr>
        <w:pStyle w:val="Paragrafi"/>
        <w:rPr>
          <w:sz w:val="21"/>
          <w:szCs w:val="21"/>
          <w:lang w:val="sq-AL"/>
        </w:rPr>
      </w:pPr>
    </w:p>
    <w:p w:rsidR="00341FB2" w:rsidRPr="00042DB4" w:rsidRDefault="00B42E42" w:rsidP="00341FB2">
      <w:pPr>
        <w:pStyle w:val="Paragrafi"/>
        <w:rPr>
          <w:sz w:val="21"/>
          <w:szCs w:val="21"/>
          <w:lang w:val="sq-AL"/>
        </w:rPr>
      </w:pPr>
      <w:r w:rsidRPr="00042DB4">
        <w:rPr>
          <w:sz w:val="21"/>
          <w:szCs w:val="21"/>
          <w:lang w:val="sq-AL"/>
        </w:rPr>
        <w:t xml:space="preserve">139E </w:t>
      </w:r>
      <w:r w:rsidR="00341FB2" w:rsidRPr="00042DB4">
        <w:rPr>
          <w:sz w:val="21"/>
          <w:szCs w:val="21"/>
          <w:lang w:val="sq-AL"/>
        </w:rPr>
        <w:t>[Fshirë]</w:t>
      </w:r>
    </w:p>
    <w:p w:rsidR="00341FB2" w:rsidRPr="00042DB4" w:rsidRDefault="00341FB2" w:rsidP="00341FB2">
      <w:pPr>
        <w:pStyle w:val="Paragrafi"/>
        <w:rPr>
          <w:sz w:val="21"/>
          <w:szCs w:val="21"/>
          <w:lang w:val="sq-AL"/>
        </w:rPr>
      </w:pPr>
      <w:r w:rsidRPr="00042DB4">
        <w:rPr>
          <w:sz w:val="21"/>
          <w:szCs w:val="21"/>
          <w:lang w:val="sq-AL"/>
        </w:rPr>
        <w:t>139G</w:t>
      </w:r>
      <w:r w:rsidR="006B764D" w:rsidRPr="00042DB4">
        <w:rPr>
          <w:sz w:val="21"/>
          <w:szCs w:val="21"/>
          <w:lang w:val="sq-AL"/>
        </w:rPr>
        <w:t xml:space="preserve"> </w:t>
      </w:r>
      <w:r w:rsidRPr="00042DB4">
        <w:rPr>
          <w:sz w:val="21"/>
          <w:szCs w:val="21"/>
          <w:lang w:val="sq-AL"/>
        </w:rPr>
        <w:t xml:space="preserve">SNRF 9 </w:t>
      </w:r>
      <w:r w:rsidR="003E48CB" w:rsidRPr="00042DB4">
        <w:rPr>
          <w:sz w:val="21"/>
          <w:szCs w:val="21"/>
          <w:lang w:val="sq-AL"/>
        </w:rPr>
        <w:t>“Instrumentet</w:t>
      </w:r>
      <w:r w:rsidRPr="00042DB4">
        <w:rPr>
          <w:sz w:val="21"/>
          <w:szCs w:val="21"/>
          <w:lang w:val="sq-AL"/>
        </w:rPr>
        <w:t xml:space="preserve"> </w:t>
      </w:r>
      <w:r w:rsidR="003E48CB" w:rsidRPr="00042DB4">
        <w:rPr>
          <w:sz w:val="21"/>
          <w:szCs w:val="21"/>
          <w:lang w:val="sq-AL"/>
        </w:rPr>
        <w:t>financiare”</w:t>
      </w:r>
      <w:r w:rsidRPr="00042DB4">
        <w:rPr>
          <w:sz w:val="21"/>
          <w:szCs w:val="21"/>
          <w:lang w:val="sq-AL"/>
        </w:rPr>
        <w:t xml:space="preserve">, i nxjerrë në </w:t>
      </w:r>
      <w:r w:rsidR="003E48CB" w:rsidRPr="00042DB4">
        <w:rPr>
          <w:sz w:val="21"/>
          <w:szCs w:val="21"/>
          <w:lang w:val="sq-AL"/>
        </w:rPr>
        <w:t xml:space="preserve">tetor </w:t>
      </w:r>
      <w:r w:rsidRPr="00042DB4">
        <w:rPr>
          <w:sz w:val="21"/>
          <w:szCs w:val="21"/>
          <w:lang w:val="sq-AL"/>
        </w:rPr>
        <w:t>2010, ndryshoi paragrafët 7, 68, 71, 82, 93, 95 dhe 123 dhe fshiu paragrafin 139E. Në</w:t>
      </w:r>
      <w:r w:rsidR="00D979C8" w:rsidRPr="00042DB4">
        <w:rPr>
          <w:sz w:val="21"/>
          <w:szCs w:val="21"/>
          <w:lang w:val="sq-AL"/>
        </w:rPr>
        <w:t>se zbaton SNRF 9 të nxjerrë në t</w:t>
      </w:r>
      <w:r w:rsidRPr="00042DB4">
        <w:rPr>
          <w:sz w:val="21"/>
          <w:szCs w:val="21"/>
          <w:lang w:val="sq-AL"/>
        </w:rPr>
        <w:t>etor 2010, njësia ekonomike duhet të zbatojë këto ndryshime.</w:t>
      </w:r>
      <w:r w:rsidR="006B764D" w:rsidRPr="00042DB4">
        <w:rPr>
          <w:sz w:val="21"/>
          <w:szCs w:val="21"/>
          <w:lang w:val="sq-AL"/>
        </w:rPr>
        <w:t xml:space="preserve"> </w:t>
      </w:r>
    </w:p>
    <w:p w:rsidR="00341FB2" w:rsidRPr="00042DB4" w:rsidRDefault="00341FB2" w:rsidP="00341FB2">
      <w:pPr>
        <w:pStyle w:val="Paragrafi"/>
        <w:rPr>
          <w:sz w:val="21"/>
          <w:szCs w:val="21"/>
          <w:lang w:val="sq-AL"/>
        </w:rPr>
      </w:pPr>
      <w:r w:rsidRPr="00042DB4">
        <w:rPr>
          <w:sz w:val="21"/>
          <w:szCs w:val="21"/>
          <w:lang w:val="sq-AL"/>
        </w:rPr>
        <w:t>SNK 2 Inventar</w:t>
      </w:r>
      <w:r w:rsidR="006002D9" w:rsidRPr="00042DB4">
        <w:rPr>
          <w:sz w:val="21"/>
          <w:szCs w:val="21"/>
          <w:lang w:val="sq-AL"/>
        </w:rPr>
        <w:t>e</w:t>
      </w:r>
      <w:r w:rsidRPr="00042DB4">
        <w:rPr>
          <w:sz w:val="21"/>
          <w:szCs w:val="21"/>
          <w:lang w:val="sq-AL"/>
        </w:rPr>
        <w:t>t</w:t>
      </w:r>
    </w:p>
    <w:p w:rsidR="00341FB2" w:rsidRPr="00042DB4" w:rsidRDefault="00B42E42" w:rsidP="00341FB2">
      <w:pPr>
        <w:pStyle w:val="Paragrafi"/>
        <w:rPr>
          <w:sz w:val="21"/>
          <w:szCs w:val="21"/>
          <w:lang w:val="sq-AL"/>
        </w:rPr>
      </w:pPr>
      <w:r w:rsidRPr="00042DB4">
        <w:rPr>
          <w:sz w:val="21"/>
          <w:szCs w:val="21"/>
          <w:lang w:val="sq-AL"/>
        </w:rPr>
        <w:t xml:space="preserve">C16 </w:t>
      </w:r>
      <w:r w:rsidR="00341FB2" w:rsidRPr="00042DB4">
        <w:rPr>
          <w:sz w:val="21"/>
          <w:szCs w:val="21"/>
          <w:lang w:val="sq-AL"/>
        </w:rPr>
        <w:t>Paragrafi 2(b) është ndryshuar si vijon, paragrafi 40A është fshirë dhe është shtuar paragrafi 40B:</w:t>
      </w:r>
    </w:p>
    <w:p w:rsidR="00341FB2" w:rsidRPr="00042DB4" w:rsidRDefault="00B42E42" w:rsidP="00341FB2">
      <w:pPr>
        <w:pStyle w:val="Paragrafi"/>
        <w:rPr>
          <w:sz w:val="21"/>
          <w:szCs w:val="21"/>
          <w:lang w:val="sq-AL"/>
        </w:rPr>
      </w:pPr>
      <w:r w:rsidRPr="00042DB4">
        <w:rPr>
          <w:sz w:val="21"/>
          <w:szCs w:val="21"/>
          <w:lang w:val="sq-AL"/>
        </w:rPr>
        <w:t xml:space="preserve">2 </w:t>
      </w:r>
      <w:r w:rsidR="00341FB2" w:rsidRPr="00042DB4">
        <w:rPr>
          <w:sz w:val="21"/>
          <w:szCs w:val="21"/>
          <w:lang w:val="sq-AL"/>
        </w:rPr>
        <w:t>Ky standard zbatohet për të gjithë inventarët, me përjashtim të:</w:t>
      </w:r>
    </w:p>
    <w:p w:rsidR="00341FB2" w:rsidRPr="00042DB4" w:rsidRDefault="00341FB2" w:rsidP="00341FB2">
      <w:pPr>
        <w:pStyle w:val="Paragrafi"/>
        <w:rPr>
          <w:sz w:val="21"/>
          <w:szCs w:val="21"/>
          <w:lang w:val="sq-AL"/>
        </w:rPr>
      </w:pPr>
      <w:r w:rsidRPr="00042DB4">
        <w:rPr>
          <w:sz w:val="21"/>
          <w:szCs w:val="21"/>
          <w:lang w:val="sq-AL"/>
        </w:rPr>
        <w:t>a)</w:t>
      </w:r>
      <w:r w:rsidR="00B42E42" w:rsidRPr="00042DB4">
        <w:rPr>
          <w:sz w:val="21"/>
          <w:szCs w:val="21"/>
          <w:lang w:val="sq-AL"/>
        </w:rPr>
        <w:t xml:space="preserve"> </w:t>
      </w:r>
      <w:r w:rsidRPr="00042DB4">
        <w:rPr>
          <w:sz w:val="21"/>
          <w:szCs w:val="21"/>
          <w:lang w:val="sq-AL"/>
        </w:rPr>
        <w:t>…</w:t>
      </w:r>
      <w:r w:rsidR="00D979C8" w:rsidRPr="00042DB4">
        <w:rPr>
          <w:sz w:val="21"/>
          <w:szCs w:val="21"/>
          <w:lang w:val="sq-AL"/>
        </w:rPr>
        <w:t>;</w:t>
      </w:r>
    </w:p>
    <w:p w:rsidR="00341FB2" w:rsidRPr="00042DB4" w:rsidRDefault="00341FB2" w:rsidP="00341FB2">
      <w:pPr>
        <w:pStyle w:val="Paragrafi"/>
        <w:rPr>
          <w:sz w:val="21"/>
          <w:szCs w:val="21"/>
          <w:lang w:val="sq-AL"/>
        </w:rPr>
      </w:pPr>
      <w:r w:rsidRPr="00042DB4">
        <w:rPr>
          <w:sz w:val="21"/>
          <w:szCs w:val="21"/>
          <w:lang w:val="sq-AL"/>
        </w:rPr>
        <w:t>b)</w:t>
      </w:r>
      <w:r w:rsidR="00B42E42" w:rsidRPr="00042DB4">
        <w:rPr>
          <w:sz w:val="21"/>
          <w:szCs w:val="21"/>
          <w:lang w:val="sq-AL"/>
        </w:rPr>
        <w:t xml:space="preserve"> </w:t>
      </w:r>
      <w:r w:rsidR="006002D9" w:rsidRPr="00042DB4">
        <w:rPr>
          <w:sz w:val="21"/>
          <w:szCs w:val="21"/>
          <w:lang w:val="sq-AL"/>
        </w:rPr>
        <w:t>instrumenteve</w:t>
      </w:r>
      <w:r w:rsidRPr="00042DB4">
        <w:rPr>
          <w:sz w:val="21"/>
          <w:szCs w:val="21"/>
          <w:lang w:val="sq-AL"/>
        </w:rPr>
        <w:t xml:space="preserve"> financiar</w:t>
      </w:r>
      <w:r w:rsidR="006002D9" w:rsidRPr="00042DB4">
        <w:rPr>
          <w:sz w:val="21"/>
          <w:szCs w:val="21"/>
          <w:lang w:val="sq-AL"/>
        </w:rPr>
        <w:t>e</w:t>
      </w:r>
      <w:r w:rsidRPr="00042DB4">
        <w:rPr>
          <w:sz w:val="21"/>
          <w:szCs w:val="21"/>
          <w:lang w:val="sq-AL"/>
        </w:rPr>
        <w:t xml:space="preserve"> (shih SNK 32 </w:t>
      </w:r>
      <w:r w:rsidR="006002D9" w:rsidRPr="00042DB4">
        <w:rPr>
          <w:sz w:val="21"/>
          <w:szCs w:val="21"/>
          <w:lang w:val="sq-AL"/>
        </w:rPr>
        <w:t>“Instrumentet</w:t>
      </w:r>
      <w:r w:rsidRPr="00042DB4">
        <w:rPr>
          <w:sz w:val="21"/>
          <w:szCs w:val="21"/>
          <w:lang w:val="sq-AL"/>
        </w:rPr>
        <w:t xml:space="preserve"> financiar</w:t>
      </w:r>
      <w:r w:rsidR="006002D9" w:rsidRPr="00042DB4">
        <w:rPr>
          <w:sz w:val="21"/>
          <w:szCs w:val="21"/>
          <w:lang w:val="sq-AL"/>
        </w:rPr>
        <w:t>e</w:t>
      </w:r>
      <w:r w:rsidRPr="00042DB4">
        <w:rPr>
          <w:sz w:val="21"/>
          <w:szCs w:val="21"/>
          <w:lang w:val="sq-AL"/>
        </w:rPr>
        <w:t>: Paraqitja</w:t>
      </w:r>
      <w:r w:rsidR="006002D9" w:rsidRPr="00042DB4">
        <w:rPr>
          <w:sz w:val="21"/>
          <w:szCs w:val="21"/>
          <w:lang w:val="sq-AL"/>
        </w:rPr>
        <w:t>”</w:t>
      </w:r>
      <w:r w:rsidRPr="00042DB4">
        <w:rPr>
          <w:sz w:val="21"/>
          <w:szCs w:val="21"/>
          <w:lang w:val="sq-AL"/>
        </w:rPr>
        <w:t xml:space="preserve"> dhe SNRF 9 </w:t>
      </w:r>
      <w:r w:rsidR="006002D9" w:rsidRPr="00042DB4">
        <w:rPr>
          <w:sz w:val="21"/>
          <w:szCs w:val="21"/>
          <w:lang w:val="sq-AL"/>
        </w:rPr>
        <w:t>“Instrumentet</w:t>
      </w:r>
      <w:r w:rsidRPr="00042DB4">
        <w:rPr>
          <w:sz w:val="21"/>
          <w:szCs w:val="21"/>
          <w:lang w:val="sq-AL"/>
        </w:rPr>
        <w:t xml:space="preserve"> </w:t>
      </w:r>
      <w:r w:rsidR="006002D9" w:rsidRPr="00042DB4">
        <w:rPr>
          <w:sz w:val="21"/>
          <w:szCs w:val="21"/>
          <w:lang w:val="sq-AL"/>
        </w:rPr>
        <w:t>financiare)</w:t>
      </w:r>
      <w:r w:rsidRPr="00042DB4">
        <w:rPr>
          <w:sz w:val="21"/>
          <w:szCs w:val="21"/>
          <w:lang w:val="sq-AL"/>
        </w:rPr>
        <w:t>; dhe</w:t>
      </w:r>
    </w:p>
    <w:p w:rsidR="00341FB2" w:rsidRPr="00042DB4" w:rsidRDefault="00341FB2" w:rsidP="00341FB2">
      <w:pPr>
        <w:pStyle w:val="Paragrafi"/>
        <w:rPr>
          <w:sz w:val="21"/>
          <w:szCs w:val="21"/>
          <w:lang w:val="sq-AL"/>
        </w:rPr>
      </w:pPr>
      <w:r w:rsidRPr="00042DB4">
        <w:rPr>
          <w:sz w:val="21"/>
          <w:szCs w:val="21"/>
          <w:lang w:val="sq-AL"/>
        </w:rPr>
        <w:t>c)</w:t>
      </w:r>
      <w:r w:rsidR="00B42E42" w:rsidRPr="00042DB4">
        <w:rPr>
          <w:sz w:val="21"/>
          <w:szCs w:val="21"/>
          <w:lang w:val="sq-AL"/>
        </w:rPr>
        <w:t xml:space="preserve"> </w:t>
      </w:r>
      <w:r w:rsidRPr="00042DB4">
        <w:rPr>
          <w:sz w:val="21"/>
          <w:szCs w:val="21"/>
          <w:lang w:val="sq-AL"/>
        </w:rPr>
        <w:t>...</w:t>
      </w:r>
      <w:r w:rsidRPr="00042DB4">
        <w:rPr>
          <w:sz w:val="21"/>
          <w:szCs w:val="21"/>
          <w:lang w:val="sq-AL"/>
        </w:rPr>
        <w:tab/>
      </w:r>
    </w:p>
    <w:p w:rsidR="00341FB2" w:rsidRPr="00042DB4" w:rsidRDefault="00B42E42" w:rsidP="00341FB2">
      <w:pPr>
        <w:pStyle w:val="Paragrafi"/>
        <w:rPr>
          <w:sz w:val="21"/>
          <w:szCs w:val="21"/>
          <w:lang w:val="sq-AL"/>
        </w:rPr>
      </w:pPr>
      <w:r w:rsidRPr="00042DB4">
        <w:rPr>
          <w:sz w:val="21"/>
          <w:szCs w:val="21"/>
          <w:lang w:val="sq-AL"/>
        </w:rPr>
        <w:t xml:space="preserve">40A </w:t>
      </w:r>
      <w:r w:rsidR="00341FB2" w:rsidRPr="00042DB4">
        <w:rPr>
          <w:sz w:val="21"/>
          <w:szCs w:val="21"/>
          <w:lang w:val="sq-AL"/>
        </w:rPr>
        <w:t>[Fshirë]</w:t>
      </w:r>
    </w:p>
    <w:p w:rsidR="00341FB2" w:rsidRPr="00042DB4" w:rsidRDefault="00341FB2" w:rsidP="00341FB2">
      <w:pPr>
        <w:pStyle w:val="Paragrafi"/>
        <w:rPr>
          <w:sz w:val="21"/>
          <w:szCs w:val="21"/>
          <w:lang w:val="sq-AL"/>
        </w:rPr>
      </w:pPr>
      <w:r w:rsidRPr="00042DB4">
        <w:rPr>
          <w:sz w:val="21"/>
          <w:szCs w:val="21"/>
          <w:lang w:val="sq-AL"/>
        </w:rPr>
        <w:t>40B</w:t>
      </w:r>
      <w:r w:rsidR="00B42E42" w:rsidRPr="00042DB4">
        <w:rPr>
          <w:sz w:val="21"/>
          <w:szCs w:val="21"/>
          <w:lang w:val="sq-AL"/>
        </w:rPr>
        <w:t xml:space="preserve"> </w:t>
      </w:r>
      <w:r w:rsidRPr="00042DB4">
        <w:rPr>
          <w:sz w:val="21"/>
          <w:szCs w:val="21"/>
          <w:lang w:val="sq-AL"/>
        </w:rPr>
        <w:t xml:space="preserve">SNRF 9 </w:t>
      </w:r>
      <w:r w:rsidR="00D979C8" w:rsidRPr="00042DB4">
        <w:rPr>
          <w:sz w:val="21"/>
          <w:szCs w:val="21"/>
          <w:lang w:val="sq-AL"/>
        </w:rPr>
        <w:t>“</w:t>
      </w:r>
      <w:r w:rsidR="00A730A2" w:rsidRPr="00042DB4">
        <w:rPr>
          <w:sz w:val="21"/>
          <w:szCs w:val="21"/>
          <w:lang w:val="sq-AL"/>
        </w:rPr>
        <w:t>Instrumentet</w:t>
      </w:r>
      <w:r w:rsidRPr="00042DB4">
        <w:rPr>
          <w:sz w:val="21"/>
          <w:szCs w:val="21"/>
          <w:lang w:val="sq-AL"/>
        </w:rPr>
        <w:t xml:space="preserve"> </w:t>
      </w:r>
      <w:r w:rsidR="00A730A2" w:rsidRPr="00042DB4">
        <w:rPr>
          <w:sz w:val="21"/>
          <w:szCs w:val="21"/>
          <w:lang w:val="sq-AL"/>
        </w:rPr>
        <w:t>financiare</w:t>
      </w:r>
      <w:r w:rsidR="00D979C8" w:rsidRPr="00042DB4">
        <w:rPr>
          <w:sz w:val="21"/>
          <w:szCs w:val="21"/>
          <w:lang w:val="sq-AL"/>
        </w:rPr>
        <w:t>”,</w:t>
      </w:r>
      <w:r w:rsidRPr="00042DB4">
        <w:rPr>
          <w:sz w:val="21"/>
          <w:szCs w:val="21"/>
          <w:lang w:val="sq-AL"/>
        </w:rPr>
        <w:t xml:space="preserve"> i </w:t>
      </w:r>
      <w:r w:rsidR="00A730A2" w:rsidRPr="00042DB4">
        <w:rPr>
          <w:sz w:val="21"/>
          <w:szCs w:val="21"/>
          <w:lang w:val="sq-AL"/>
        </w:rPr>
        <w:t>nxjerrë</w:t>
      </w:r>
      <w:r w:rsidRPr="00042DB4">
        <w:rPr>
          <w:sz w:val="21"/>
          <w:szCs w:val="21"/>
          <w:lang w:val="sq-AL"/>
        </w:rPr>
        <w:t xml:space="preserve"> në </w:t>
      </w:r>
      <w:r w:rsidR="00A730A2" w:rsidRPr="00042DB4">
        <w:rPr>
          <w:sz w:val="21"/>
          <w:szCs w:val="21"/>
          <w:lang w:val="sq-AL"/>
        </w:rPr>
        <w:t xml:space="preserve">tetor </w:t>
      </w:r>
      <w:r w:rsidRPr="00042DB4">
        <w:rPr>
          <w:sz w:val="21"/>
          <w:szCs w:val="21"/>
          <w:lang w:val="sq-AL"/>
        </w:rPr>
        <w:t>2010, ndryshoi paragrafin 2</w:t>
      </w:r>
      <w:r w:rsidR="00D979C8" w:rsidRPr="00042DB4">
        <w:rPr>
          <w:sz w:val="21"/>
          <w:szCs w:val="21"/>
          <w:lang w:val="sq-AL"/>
        </w:rPr>
        <w:t xml:space="preserve"> </w:t>
      </w:r>
      <w:r w:rsidRPr="00042DB4">
        <w:rPr>
          <w:sz w:val="21"/>
          <w:szCs w:val="21"/>
          <w:lang w:val="sq-AL"/>
        </w:rPr>
        <w:t xml:space="preserve">(b) dhe fshiu paragrafin 40A. Nëse zbaton SNRF 9 të nxjerrë në </w:t>
      </w:r>
      <w:r w:rsidR="00A730A2" w:rsidRPr="00042DB4">
        <w:rPr>
          <w:sz w:val="21"/>
          <w:szCs w:val="21"/>
          <w:lang w:val="sq-AL"/>
        </w:rPr>
        <w:t xml:space="preserve">tetor </w:t>
      </w:r>
      <w:r w:rsidRPr="00042DB4">
        <w:rPr>
          <w:sz w:val="21"/>
          <w:szCs w:val="21"/>
          <w:lang w:val="sq-AL"/>
        </w:rPr>
        <w:t>2010, njësia ekonomike duhet të zbatojë këto ndryshime.</w:t>
      </w:r>
      <w:r w:rsidR="006B764D" w:rsidRPr="00042DB4">
        <w:rPr>
          <w:sz w:val="21"/>
          <w:szCs w:val="21"/>
          <w:lang w:val="sq-AL"/>
        </w:rPr>
        <w:t xml:space="preserve"> </w:t>
      </w:r>
    </w:p>
    <w:p w:rsidR="00341FB2" w:rsidRPr="00042DB4" w:rsidRDefault="00341FB2" w:rsidP="00341FB2">
      <w:pPr>
        <w:pStyle w:val="Paragrafi"/>
        <w:rPr>
          <w:sz w:val="21"/>
          <w:szCs w:val="21"/>
          <w:lang w:val="sq-AL"/>
        </w:rPr>
      </w:pPr>
      <w:r w:rsidRPr="00042DB4">
        <w:rPr>
          <w:sz w:val="21"/>
          <w:szCs w:val="21"/>
          <w:lang w:val="sq-AL"/>
        </w:rPr>
        <w:t xml:space="preserve">SNK 8 Politikat </w:t>
      </w:r>
      <w:r w:rsidR="00A730A2" w:rsidRPr="00042DB4">
        <w:rPr>
          <w:sz w:val="21"/>
          <w:szCs w:val="21"/>
          <w:lang w:val="sq-AL"/>
        </w:rPr>
        <w:t>kontabël</w:t>
      </w:r>
      <w:r w:rsidRPr="00042DB4">
        <w:rPr>
          <w:sz w:val="21"/>
          <w:szCs w:val="21"/>
          <w:lang w:val="sq-AL"/>
        </w:rPr>
        <w:t xml:space="preserve">, </w:t>
      </w:r>
      <w:r w:rsidR="00A730A2" w:rsidRPr="00042DB4">
        <w:rPr>
          <w:sz w:val="21"/>
          <w:szCs w:val="21"/>
          <w:lang w:val="sq-AL"/>
        </w:rPr>
        <w:t>ndryshimet në vlerësimet kontabël dhe gabimet</w:t>
      </w:r>
    </w:p>
    <w:p w:rsidR="00341FB2" w:rsidRPr="00042DB4" w:rsidRDefault="00341FB2" w:rsidP="00341FB2">
      <w:pPr>
        <w:pStyle w:val="Paragrafi"/>
        <w:rPr>
          <w:sz w:val="21"/>
          <w:szCs w:val="21"/>
          <w:lang w:val="sq-AL"/>
        </w:rPr>
      </w:pPr>
      <w:r w:rsidRPr="00042DB4">
        <w:rPr>
          <w:sz w:val="21"/>
          <w:szCs w:val="21"/>
          <w:lang w:val="sq-AL"/>
        </w:rPr>
        <w:t>C17</w:t>
      </w:r>
      <w:r w:rsidR="00B42E42" w:rsidRPr="00042DB4">
        <w:rPr>
          <w:sz w:val="21"/>
          <w:szCs w:val="21"/>
          <w:lang w:val="sq-AL"/>
        </w:rPr>
        <w:t xml:space="preserve"> </w:t>
      </w:r>
      <w:r w:rsidRPr="00042DB4">
        <w:rPr>
          <w:sz w:val="21"/>
          <w:szCs w:val="21"/>
          <w:lang w:val="sq-AL"/>
        </w:rPr>
        <w:t>Paragrafi 53 ndryshohet si vijon, paragrafi 54A është fshirë dhe është shtuar paragrafi 54B</w:t>
      </w:r>
      <w:r w:rsidR="00A730A2" w:rsidRPr="00042DB4">
        <w:rPr>
          <w:sz w:val="21"/>
          <w:szCs w:val="21"/>
          <w:lang w:val="sq-AL"/>
        </w:rPr>
        <w:t>.</w:t>
      </w:r>
    </w:p>
    <w:p w:rsidR="00341FB2" w:rsidRPr="00042DB4" w:rsidRDefault="00341FB2" w:rsidP="00341FB2">
      <w:pPr>
        <w:pStyle w:val="Paragrafi"/>
        <w:rPr>
          <w:sz w:val="21"/>
          <w:szCs w:val="21"/>
          <w:lang w:val="sq-AL"/>
        </w:rPr>
      </w:pPr>
      <w:r w:rsidRPr="00042DB4">
        <w:rPr>
          <w:sz w:val="21"/>
          <w:szCs w:val="21"/>
          <w:lang w:val="sq-AL"/>
        </w:rPr>
        <w:t>53</w:t>
      </w:r>
      <w:r w:rsidR="00B42E42" w:rsidRPr="00042DB4">
        <w:rPr>
          <w:sz w:val="21"/>
          <w:szCs w:val="21"/>
          <w:lang w:val="sq-AL"/>
        </w:rPr>
        <w:t xml:space="preserve">. </w:t>
      </w:r>
      <w:r w:rsidRPr="00042DB4">
        <w:rPr>
          <w:sz w:val="21"/>
          <w:szCs w:val="21"/>
          <w:lang w:val="sq-AL"/>
        </w:rPr>
        <w:t xml:space="preserve">Nuk kërkohet zbatimi retrospektiv i një politike të re kontabël për një periudhë paraardhëse ose korrigjimi i shumave për një periudhë paraardhëse, qoftë në bërjen e supozimeve rreth atyre se cilat duhet të ishin synimet e drejtimit në periudhën paraardhëse ose për vlerësimin e shumave të njohura, matura apo paraqitura në një periudhë paraardhëse. Për shembull, kur një njësi ekonomike korrigjon një gabim të periudhës paraardhëse në llogaritjen e detyrimeve të tij për lejet e paaftësisë së përkohshme në punë të akumuluara në përputhje me SNK 19 </w:t>
      </w:r>
      <w:r w:rsidR="00D979C8" w:rsidRPr="00042DB4">
        <w:rPr>
          <w:sz w:val="21"/>
          <w:szCs w:val="21"/>
          <w:lang w:val="sq-AL"/>
        </w:rPr>
        <w:t>“</w:t>
      </w:r>
      <w:r w:rsidRPr="00042DB4">
        <w:rPr>
          <w:sz w:val="21"/>
          <w:szCs w:val="21"/>
          <w:lang w:val="sq-AL"/>
        </w:rPr>
        <w:t xml:space="preserve">Përfitimet e të </w:t>
      </w:r>
      <w:r w:rsidR="00D979C8" w:rsidRPr="00042DB4">
        <w:rPr>
          <w:sz w:val="21"/>
          <w:szCs w:val="21"/>
          <w:lang w:val="sq-AL"/>
        </w:rPr>
        <w:t>p</w:t>
      </w:r>
      <w:r w:rsidRPr="00042DB4">
        <w:rPr>
          <w:sz w:val="21"/>
          <w:szCs w:val="21"/>
          <w:lang w:val="sq-AL"/>
        </w:rPr>
        <w:t>unëmarrësve</w:t>
      </w:r>
      <w:r w:rsidR="00D979C8" w:rsidRPr="00042DB4">
        <w:rPr>
          <w:sz w:val="21"/>
          <w:szCs w:val="21"/>
          <w:lang w:val="sq-AL"/>
        </w:rPr>
        <w:t>”</w:t>
      </w:r>
      <w:r w:rsidRPr="00042DB4">
        <w:rPr>
          <w:sz w:val="21"/>
          <w:szCs w:val="21"/>
          <w:lang w:val="sq-AL"/>
        </w:rPr>
        <w:t>, nuk merr parasysh informacionin rreth një sezoni gripi të rëndë të pazakontë gjatë periudhës tjetër që bëhet i disponueshëm pasi pasqyrat financiare për periudhën paraardhëse janë autorizuar për publikim. Fakti që vlerësime të rëndësishme shpesh kërkohen kur ndryshohen informacionet krahasuese të paraqitura për periudhat paraardhëse nuk parandalon rregullimet ose korrigjimet e besueshme të informacionit krahasues.</w:t>
      </w:r>
    </w:p>
    <w:p w:rsidR="00341FB2" w:rsidRPr="00042DB4" w:rsidRDefault="00B42E42" w:rsidP="00341FB2">
      <w:pPr>
        <w:pStyle w:val="Paragrafi"/>
        <w:rPr>
          <w:sz w:val="21"/>
          <w:szCs w:val="21"/>
          <w:lang w:val="sq-AL"/>
        </w:rPr>
      </w:pPr>
      <w:r w:rsidRPr="00042DB4">
        <w:rPr>
          <w:sz w:val="21"/>
          <w:szCs w:val="21"/>
          <w:lang w:val="sq-AL"/>
        </w:rPr>
        <w:t xml:space="preserve">54A </w:t>
      </w:r>
      <w:r w:rsidR="00341FB2" w:rsidRPr="00042DB4">
        <w:rPr>
          <w:sz w:val="21"/>
          <w:szCs w:val="21"/>
          <w:lang w:val="sq-AL"/>
        </w:rPr>
        <w:t>[Fshirë]</w:t>
      </w:r>
    </w:p>
    <w:p w:rsidR="00341FB2" w:rsidRPr="00042DB4" w:rsidRDefault="00341FB2" w:rsidP="00341FB2">
      <w:pPr>
        <w:pStyle w:val="Paragrafi"/>
        <w:rPr>
          <w:sz w:val="21"/>
          <w:szCs w:val="21"/>
          <w:lang w:val="sq-AL"/>
        </w:rPr>
      </w:pPr>
      <w:r w:rsidRPr="00042DB4">
        <w:rPr>
          <w:sz w:val="21"/>
          <w:szCs w:val="21"/>
          <w:lang w:val="sq-AL"/>
        </w:rPr>
        <w:t>54B</w:t>
      </w:r>
      <w:r w:rsidR="00B42E42" w:rsidRPr="00042DB4">
        <w:rPr>
          <w:sz w:val="21"/>
          <w:szCs w:val="21"/>
          <w:lang w:val="sq-AL"/>
        </w:rPr>
        <w:t xml:space="preserve"> </w:t>
      </w:r>
      <w:r w:rsidRPr="00042DB4">
        <w:rPr>
          <w:sz w:val="21"/>
          <w:szCs w:val="21"/>
          <w:lang w:val="sq-AL"/>
        </w:rPr>
        <w:t xml:space="preserve">SNRF 9 </w:t>
      </w:r>
      <w:r w:rsidR="00573C83" w:rsidRPr="00042DB4">
        <w:rPr>
          <w:sz w:val="21"/>
          <w:szCs w:val="21"/>
          <w:lang w:val="sq-AL"/>
        </w:rPr>
        <w:t>“Instrumentet</w:t>
      </w:r>
      <w:r w:rsidRPr="00042DB4">
        <w:rPr>
          <w:sz w:val="21"/>
          <w:szCs w:val="21"/>
          <w:lang w:val="sq-AL"/>
        </w:rPr>
        <w:t xml:space="preserve"> </w:t>
      </w:r>
      <w:r w:rsidR="00573C83" w:rsidRPr="00042DB4">
        <w:rPr>
          <w:sz w:val="21"/>
          <w:szCs w:val="21"/>
          <w:lang w:val="sq-AL"/>
        </w:rPr>
        <w:t>financiare”</w:t>
      </w:r>
      <w:r w:rsidRPr="00042DB4">
        <w:rPr>
          <w:sz w:val="21"/>
          <w:szCs w:val="21"/>
          <w:lang w:val="sq-AL"/>
        </w:rPr>
        <w:t xml:space="preserve">, i nxjerrë në </w:t>
      </w:r>
      <w:r w:rsidR="00573C83" w:rsidRPr="00042DB4">
        <w:rPr>
          <w:sz w:val="21"/>
          <w:szCs w:val="21"/>
          <w:lang w:val="sq-AL"/>
        </w:rPr>
        <w:t xml:space="preserve">tetor </w:t>
      </w:r>
      <w:r w:rsidRPr="00042DB4">
        <w:rPr>
          <w:sz w:val="21"/>
          <w:szCs w:val="21"/>
          <w:lang w:val="sq-AL"/>
        </w:rPr>
        <w:t xml:space="preserve">2010, ndryshoi paragrafin 53 dhe fshiu paragrafin 54A. Nëse zbaton SNRF 9 të nxjerrë në </w:t>
      </w:r>
      <w:r w:rsidR="00573C83" w:rsidRPr="00042DB4">
        <w:rPr>
          <w:sz w:val="21"/>
          <w:szCs w:val="21"/>
          <w:lang w:val="sq-AL"/>
        </w:rPr>
        <w:t xml:space="preserve">tetor </w:t>
      </w:r>
      <w:r w:rsidRPr="00042DB4">
        <w:rPr>
          <w:sz w:val="21"/>
          <w:szCs w:val="21"/>
          <w:lang w:val="sq-AL"/>
        </w:rPr>
        <w:t>2010, njësia ekonomike duhet të zbatojë këto ndryshime.</w:t>
      </w:r>
    </w:p>
    <w:p w:rsidR="00341FB2" w:rsidRPr="00042DB4" w:rsidRDefault="00341FB2" w:rsidP="00341FB2">
      <w:pPr>
        <w:pStyle w:val="Paragrafi"/>
        <w:rPr>
          <w:sz w:val="21"/>
          <w:szCs w:val="21"/>
          <w:lang w:val="sq-AL"/>
        </w:rPr>
      </w:pPr>
      <w:r w:rsidRPr="00042DB4">
        <w:rPr>
          <w:sz w:val="21"/>
          <w:szCs w:val="21"/>
          <w:lang w:val="sq-AL"/>
        </w:rPr>
        <w:t xml:space="preserve">SNK 12 Tatimet mbi të </w:t>
      </w:r>
      <w:r w:rsidR="006956BC" w:rsidRPr="00042DB4">
        <w:rPr>
          <w:sz w:val="21"/>
          <w:szCs w:val="21"/>
          <w:lang w:val="sq-AL"/>
        </w:rPr>
        <w:t xml:space="preserve">ardhurat </w:t>
      </w:r>
    </w:p>
    <w:p w:rsidR="00341FB2" w:rsidRPr="00042DB4" w:rsidRDefault="00341FB2" w:rsidP="00341FB2">
      <w:pPr>
        <w:pStyle w:val="Paragrafi"/>
        <w:rPr>
          <w:sz w:val="21"/>
          <w:szCs w:val="21"/>
          <w:lang w:val="sq-AL"/>
        </w:rPr>
      </w:pPr>
      <w:r w:rsidRPr="00042DB4">
        <w:rPr>
          <w:sz w:val="21"/>
          <w:szCs w:val="21"/>
          <w:lang w:val="sq-AL"/>
        </w:rPr>
        <w:t>C</w:t>
      </w:r>
      <w:r w:rsidR="00B42E42" w:rsidRPr="00042DB4">
        <w:rPr>
          <w:sz w:val="21"/>
          <w:szCs w:val="21"/>
          <w:lang w:val="sq-AL"/>
        </w:rPr>
        <w:t xml:space="preserve">18 </w:t>
      </w:r>
      <w:r w:rsidRPr="00042DB4">
        <w:rPr>
          <w:sz w:val="21"/>
          <w:szCs w:val="21"/>
          <w:lang w:val="sq-AL"/>
        </w:rPr>
        <w:t xml:space="preserve">Paragrafi 20 është ndryshuar si vijon, paragrafi 96 është fshirë dhe është shtuar paragrafi 97: </w:t>
      </w:r>
    </w:p>
    <w:p w:rsidR="00341FB2" w:rsidRPr="00042DB4" w:rsidRDefault="00B42E42" w:rsidP="00341FB2">
      <w:pPr>
        <w:pStyle w:val="Paragrafi"/>
        <w:rPr>
          <w:sz w:val="21"/>
          <w:szCs w:val="21"/>
          <w:lang w:val="sq-AL"/>
        </w:rPr>
      </w:pPr>
      <w:r w:rsidRPr="00042DB4">
        <w:rPr>
          <w:sz w:val="21"/>
          <w:szCs w:val="21"/>
          <w:lang w:val="sq-AL"/>
        </w:rPr>
        <w:t xml:space="preserve">20. </w:t>
      </w:r>
      <w:r w:rsidR="00341FB2" w:rsidRPr="00042DB4">
        <w:rPr>
          <w:sz w:val="21"/>
          <w:szCs w:val="21"/>
          <w:lang w:val="sq-AL"/>
        </w:rPr>
        <w:t xml:space="preserve">SNRF-të lejojnë ose kërkojnë që disa aktive të mbahen me vlerën e drejtë ose të rivlerësohen (shih për shembull, SNK 16 </w:t>
      </w:r>
      <w:r w:rsidR="006956BC" w:rsidRPr="00042DB4">
        <w:rPr>
          <w:sz w:val="21"/>
          <w:szCs w:val="21"/>
          <w:lang w:val="sq-AL"/>
        </w:rPr>
        <w:t>“</w:t>
      </w:r>
      <w:r w:rsidR="00341FB2" w:rsidRPr="00042DB4">
        <w:rPr>
          <w:sz w:val="21"/>
          <w:szCs w:val="21"/>
          <w:lang w:val="sq-AL"/>
        </w:rPr>
        <w:t xml:space="preserve">Aktivet </w:t>
      </w:r>
      <w:r w:rsidR="006956BC" w:rsidRPr="00042DB4">
        <w:rPr>
          <w:sz w:val="21"/>
          <w:szCs w:val="21"/>
          <w:lang w:val="sq-AL"/>
        </w:rPr>
        <w:t>afatgjata materiale”</w:t>
      </w:r>
      <w:r w:rsidR="00341FB2" w:rsidRPr="00042DB4">
        <w:rPr>
          <w:sz w:val="21"/>
          <w:szCs w:val="21"/>
          <w:lang w:val="sq-AL"/>
        </w:rPr>
        <w:t xml:space="preserve">, SNK 38 </w:t>
      </w:r>
      <w:r w:rsidR="006956BC" w:rsidRPr="00042DB4">
        <w:rPr>
          <w:sz w:val="21"/>
          <w:szCs w:val="21"/>
          <w:lang w:val="sq-AL"/>
        </w:rPr>
        <w:t>“Aktivet jomateriale”</w:t>
      </w:r>
      <w:r w:rsidR="00341FB2" w:rsidRPr="00042DB4">
        <w:rPr>
          <w:sz w:val="21"/>
          <w:szCs w:val="21"/>
          <w:lang w:val="sq-AL"/>
        </w:rPr>
        <w:t xml:space="preserve">, SNK 40 </w:t>
      </w:r>
      <w:r w:rsidR="006956BC" w:rsidRPr="00042DB4">
        <w:rPr>
          <w:sz w:val="21"/>
          <w:szCs w:val="21"/>
          <w:lang w:val="sq-AL"/>
        </w:rPr>
        <w:t>“</w:t>
      </w:r>
      <w:r w:rsidR="00341FB2" w:rsidRPr="00042DB4">
        <w:rPr>
          <w:sz w:val="21"/>
          <w:szCs w:val="21"/>
          <w:lang w:val="sq-AL"/>
        </w:rPr>
        <w:t>Aktivet materiale afatgjata të investuara</w:t>
      </w:r>
      <w:r w:rsidR="006956BC" w:rsidRPr="00042DB4">
        <w:rPr>
          <w:sz w:val="21"/>
          <w:szCs w:val="21"/>
          <w:lang w:val="sq-AL"/>
        </w:rPr>
        <w:t>”</w:t>
      </w:r>
      <w:r w:rsidR="00341FB2" w:rsidRPr="00042DB4">
        <w:rPr>
          <w:sz w:val="21"/>
          <w:szCs w:val="21"/>
          <w:lang w:val="sq-AL"/>
        </w:rPr>
        <w:t xml:space="preserve"> dhe SNRF 9 </w:t>
      </w:r>
      <w:r w:rsidR="006956BC" w:rsidRPr="00042DB4">
        <w:rPr>
          <w:sz w:val="21"/>
          <w:szCs w:val="21"/>
          <w:lang w:val="sq-AL"/>
        </w:rPr>
        <w:t>“Instrumentet</w:t>
      </w:r>
      <w:r w:rsidR="00341FB2" w:rsidRPr="00042DB4">
        <w:rPr>
          <w:sz w:val="21"/>
          <w:szCs w:val="21"/>
          <w:lang w:val="sq-AL"/>
        </w:rPr>
        <w:t xml:space="preserve"> </w:t>
      </w:r>
      <w:r w:rsidR="006956BC" w:rsidRPr="00042DB4">
        <w:rPr>
          <w:sz w:val="21"/>
          <w:szCs w:val="21"/>
          <w:lang w:val="sq-AL"/>
        </w:rPr>
        <w:t>financiare”</w:t>
      </w:r>
      <w:r w:rsidR="00341FB2" w:rsidRPr="00042DB4">
        <w:rPr>
          <w:sz w:val="21"/>
          <w:szCs w:val="21"/>
          <w:lang w:val="sq-AL"/>
        </w:rPr>
        <w:t>). Në disa juridiksione, rivlerësimet ose riparaqitjet e tjera të një aktivi me vlerën e drejtë ndikojnë në fitimin e tatueshëm (humbjen e tatueshme) të periudhës aktuale. Si rezultat, ...</w:t>
      </w:r>
    </w:p>
    <w:p w:rsidR="00341FB2" w:rsidRPr="00042DB4" w:rsidRDefault="00B42E42" w:rsidP="00341FB2">
      <w:pPr>
        <w:pStyle w:val="Paragrafi"/>
        <w:rPr>
          <w:sz w:val="21"/>
          <w:szCs w:val="21"/>
          <w:lang w:val="sq-AL"/>
        </w:rPr>
      </w:pPr>
      <w:r w:rsidRPr="00042DB4">
        <w:rPr>
          <w:sz w:val="21"/>
          <w:szCs w:val="21"/>
          <w:lang w:val="sq-AL"/>
        </w:rPr>
        <w:t xml:space="preserve">96 </w:t>
      </w:r>
      <w:r w:rsidR="00341FB2" w:rsidRPr="00042DB4">
        <w:rPr>
          <w:sz w:val="21"/>
          <w:szCs w:val="21"/>
          <w:lang w:val="sq-AL"/>
        </w:rPr>
        <w:t>[Fshirë]</w:t>
      </w:r>
    </w:p>
    <w:p w:rsidR="00341FB2" w:rsidRPr="00042DB4" w:rsidRDefault="00341FB2" w:rsidP="00341FB2">
      <w:pPr>
        <w:pStyle w:val="Paragrafi"/>
        <w:rPr>
          <w:sz w:val="21"/>
          <w:szCs w:val="21"/>
          <w:lang w:val="sq-AL"/>
        </w:rPr>
      </w:pPr>
      <w:r w:rsidRPr="00042DB4">
        <w:rPr>
          <w:sz w:val="21"/>
          <w:szCs w:val="21"/>
          <w:lang w:val="sq-AL"/>
        </w:rPr>
        <w:t>97</w:t>
      </w:r>
      <w:r w:rsidR="00B42E42" w:rsidRPr="00042DB4">
        <w:rPr>
          <w:sz w:val="21"/>
          <w:szCs w:val="21"/>
          <w:lang w:val="sq-AL"/>
        </w:rPr>
        <w:t xml:space="preserve"> </w:t>
      </w:r>
      <w:r w:rsidRPr="00042DB4">
        <w:rPr>
          <w:sz w:val="21"/>
          <w:szCs w:val="21"/>
          <w:lang w:val="sq-AL"/>
        </w:rPr>
        <w:t xml:space="preserve">SNRF 9 </w:t>
      </w:r>
      <w:r w:rsidR="006956BC" w:rsidRPr="00042DB4">
        <w:rPr>
          <w:sz w:val="21"/>
          <w:szCs w:val="21"/>
          <w:lang w:val="sq-AL"/>
        </w:rPr>
        <w:t>“Instrumentet</w:t>
      </w:r>
      <w:r w:rsidRPr="00042DB4">
        <w:rPr>
          <w:sz w:val="21"/>
          <w:szCs w:val="21"/>
          <w:lang w:val="sq-AL"/>
        </w:rPr>
        <w:t xml:space="preserve"> </w:t>
      </w:r>
      <w:r w:rsidR="006956BC" w:rsidRPr="00042DB4">
        <w:rPr>
          <w:sz w:val="21"/>
          <w:szCs w:val="21"/>
          <w:lang w:val="sq-AL"/>
        </w:rPr>
        <w:t>financiare”</w:t>
      </w:r>
      <w:r w:rsidRPr="00042DB4">
        <w:rPr>
          <w:sz w:val="21"/>
          <w:szCs w:val="21"/>
          <w:lang w:val="sq-AL"/>
        </w:rPr>
        <w:t xml:space="preserve">, i nxjerrë në </w:t>
      </w:r>
      <w:r w:rsidR="006956BC" w:rsidRPr="00042DB4">
        <w:rPr>
          <w:sz w:val="21"/>
          <w:szCs w:val="21"/>
          <w:lang w:val="sq-AL"/>
        </w:rPr>
        <w:t xml:space="preserve">tetor </w:t>
      </w:r>
      <w:r w:rsidRPr="00042DB4">
        <w:rPr>
          <w:sz w:val="21"/>
          <w:szCs w:val="21"/>
          <w:lang w:val="sq-AL"/>
        </w:rPr>
        <w:t xml:space="preserve">2010, ndryshoi paragrafin 20 dhe fshiu paragrafin 96. Nëse zbaton SNRF 9 të nxjerrë në </w:t>
      </w:r>
      <w:r w:rsidR="006956BC" w:rsidRPr="00042DB4">
        <w:rPr>
          <w:sz w:val="21"/>
          <w:szCs w:val="21"/>
          <w:lang w:val="sq-AL"/>
        </w:rPr>
        <w:t xml:space="preserve">tetor </w:t>
      </w:r>
      <w:r w:rsidRPr="00042DB4">
        <w:rPr>
          <w:sz w:val="21"/>
          <w:szCs w:val="21"/>
          <w:lang w:val="sq-AL"/>
        </w:rPr>
        <w:t>2010, njësia ekonomike duhet të zbatojë këto ndryshime.</w:t>
      </w:r>
      <w:r w:rsidR="006B764D" w:rsidRPr="00042DB4">
        <w:rPr>
          <w:sz w:val="21"/>
          <w:szCs w:val="21"/>
          <w:lang w:val="sq-AL"/>
        </w:rPr>
        <w:t xml:space="preserve"> </w:t>
      </w:r>
    </w:p>
    <w:p w:rsidR="00341FB2" w:rsidRPr="00042DB4" w:rsidRDefault="00341FB2" w:rsidP="00341FB2">
      <w:pPr>
        <w:pStyle w:val="Paragrafi"/>
        <w:rPr>
          <w:sz w:val="21"/>
          <w:szCs w:val="21"/>
          <w:lang w:val="sq-AL"/>
        </w:rPr>
      </w:pPr>
      <w:r w:rsidRPr="00042DB4">
        <w:rPr>
          <w:sz w:val="21"/>
          <w:szCs w:val="21"/>
          <w:lang w:val="sq-AL"/>
        </w:rPr>
        <w:t xml:space="preserve">SNK 18 Të ardhurat </w:t>
      </w:r>
    </w:p>
    <w:p w:rsidR="00341FB2" w:rsidRPr="00042DB4" w:rsidRDefault="00341FB2" w:rsidP="00341FB2">
      <w:pPr>
        <w:pStyle w:val="Paragrafi"/>
        <w:rPr>
          <w:sz w:val="21"/>
          <w:szCs w:val="21"/>
          <w:lang w:val="sq-AL"/>
        </w:rPr>
      </w:pPr>
      <w:r w:rsidRPr="00042DB4">
        <w:rPr>
          <w:sz w:val="21"/>
          <w:szCs w:val="21"/>
          <w:lang w:val="sq-AL"/>
        </w:rPr>
        <w:t>C19</w:t>
      </w:r>
      <w:r w:rsidR="00B42E42" w:rsidRPr="00042DB4">
        <w:rPr>
          <w:sz w:val="21"/>
          <w:szCs w:val="21"/>
          <w:lang w:val="sq-AL"/>
        </w:rPr>
        <w:t xml:space="preserve"> </w:t>
      </w:r>
      <w:r w:rsidRPr="00042DB4">
        <w:rPr>
          <w:sz w:val="21"/>
          <w:szCs w:val="21"/>
          <w:lang w:val="sq-AL"/>
        </w:rPr>
        <w:t>Paragrafët 6(d) dhe 11 janë ndryshuar si vijon, është fshirë paragrafi 39 dhe është shtuar paragrafi 40:</w:t>
      </w:r>
    </w:p>
    <w:p w:rsidR="00341FB2" w:rsidRPr="00042DB4" w:rsidRDefault="00B42E42" w:rsidP="00341FB2">
      <w:pPr>
        <w:pStyle w:val="Paragrafi"/>
        <w:rPr>
          <w:sz w:val="21"/>
          <w:szCs w:val="21"/>
          <w:lang w:val="sq-AL"/>
        </w:rPr>
      </w:pPr>
      <w:r w:rsidRPr="00042DB4">
        <w:rPr>
          <w:sz w:val="21"/>
          <w:szCs w:val="21"/>
          <w:lang w:val="sq-AL"/>
        </w:rPr>
        <w:t xml:space="preserve">6. </w:t>
      </w:r>
      <w:r w:rsidR="00341FB2" w:rsidRPr="00042DB4">
        <w:rPr>
          <w:sz w:val="21"/>
          <w:szCs w:val="21"/>
          <w:lang w:val="sq-AL"/>
        </w:rPr>
        <w:t>Ky Standard nuk trajton të ardhurat që vijnë nga:</w:t>
      </w:r>
    </w:p>
    <w:p w:rsidR="00341FB2" w:rsidRPr="00042DB4" w:rsidRDefault="00341FB2" w:rsidP="00341FB2">
      <w:pPr>
        <w:pStyle w:val="Paragrafi"/>
        <w:rPr>
          <w:sz w:val="21"/>
          <w:szCs w:val="21"/>
          <w:lang w:val="sq-AL"/>
        </w:rPr>
      </w:pPr>
      <w:r w:rsidRPr="00042DB4">
        <w:rPr>
          <w:sz w:val="21"/>
          <w:szCs w:val="21"/>
          <w:lang w:val="sq-AL"/>
        </w:rPr>
        <w:t>a)</w:t>
      </w:r>
      <w:r w:rsidR="00B42E42" w:rsidRPr="00042DB4">
        <w:rPr>
          <w:sz w:val="21"/>
          <w:szCs w:val="21"/>
          <w:lang w:val="sq-AL"/>
        </w:rPr>
        <w:t xml:space="preserve"> </w:t>
      </w:r>
      <w:r w:rsidRPr="00042DB4">
        <w:rPr>
          <w:sz w:val="21"/>
          <w:szCs w:val="21"/>
          <w:lang w:val="sq-AL"/>
        </w:rPr>
        <w:t>…</w:t>
      </w:r>
      <w:r w:rsidR="00D979C8" w:rsidRPr="00042DB4">
        <w:rPr>
          <w:sz w:val="21"/>
          <w:szCs w:val="21"/>
          <w:lang w:val="sq-AL"/>
        </w:rPr>
        <w:t>;</w:t>
      </w:r>
    </w:p>
    <w:p w:rsidR="00EB71F8" w:rsidRDefault="00EB71F8" w:rsidP="00341FB2">
      <w:pPr>
        <w:pStyle w:val="Paragrafi"/>
        <w:rPr>
          <w:sz w:val="21"/>
          <w:szCs w:val="21"/>
          <w:lang w:val="sq-AL"/>
        </w:rPr>
      </w:pPr>
    </w:p>
    <w:p w:rsidR="00341FB2" w:rsidRPr="00042DB4" w:rsidRDefault="00341FB2" w:rsidP="00341FB2">
      <w:pPr>
        <w:pStyle w:val="Paragrafi"/>
        <w:rPr>
          <w:sz w:val="21"/>
          <w:szCs w:val="21"/>
          <w:lang w:val="sq-AL"/>
        </w:rPr>
      </w:pPr>
      <w:r w:rsidRPr="00042DB4">
        <w:rPr>
          <w:sz w:val="21"/>
          <w:szCs w:val="21"/>
          <w:lang w:val="sq-AL"/>
        </w:rPr>
        <w:t>d)</w:t>
      </w:r>
      <w:r w:rsidR="00B42E42" w:rsidRPr="00042DB4">
        <w:rPr>
          <w:sz w:val="21"/>
          <w:szCs w:val="21"/>
          <w:lang w:val="sq-AL"/>
        </w:rPr>
        <w:t xml:space="preserve"> </w:t>
      </w:r>
      <w:r w:rsidRPr="00042DB4">
        <w:rPr>
          <w:sz w:val="21"/>
          <w:szCs w:val="21"/>
          <w:lang w:val="sq-AL"/>
        </w:rPr>
        <w:t xml:space="preserve">ndryshimet në vlerën e drejtë të aktiveve ose pasiveve financiare ose nga shitja e tyre (shih SNRF 9 </w:t>
      </w:r>
      <w:r w:rsidR="006956BC" w:rsidRPr="00042DB4">
        <w:rPr>
          <w:sz w:val="21"/>
          <w:szCs w:val="21"/>
          <w:lang w:val="sq-AL"/>
        </w:rPr>
        <w:t>“Instrumentet</w:t>
      </w:r>
      <w:r w:rsidRPr="00042DB4">
        <w:rPr>
          <w:sz w:val="21"/>
          <w:szCs w:val="21"/>
          <w:lang w:val="sq-AL"/>
        </w:rPr>
        <w:t xml:space="preserve"> </w:t>
      </w:r>
      <w:r w:rsidR="006956BC" w:rsidRPr="00042DB4">
        <w:rPr>
          <w:sz w:val="21"/>
          <w:szCs w:val="21"/>
          <w:lang w:val="sq-AL"/>
        </w:rPr>
        <w:t>financiare”</w:t>
      </w:r>
      <w:r w:rsidRPr="00042DB4">
        <w:rPr>
          <w:sz w:val="21"/>
          <w:szCs w:val="21"/>
          <w:lang w:val="sq-AL"/>
        </w:rPr>
        <w:t>);</w:t>
      </w:r>
    </w:p>
    <w:p w:rsidR="00341FB2" w:rsidRPr="00042DB4" w:rsidRDefault="00341FB2" w:rsidP="00341FB2">
      <w:pPr>
        <w:pStyle w:val="Paragrafi"/>
        <w:rPr>
          <w:sz w:val="21"/>
          <w:szCs w:val="21"/>
          <w:lang w:val="sq-AL"/>
        </w:rPr>
      </w:pPr>
      <w:r w:rsidRPr="00042DB4">
        <w:rPr>
          <w:sz w:val="21"/>
          <w:szCs w:val="21"/>
          <w:lang w:val="sq-AL"/>
        </w:rPr>
        <w:t>e)</w:t>
      </w:r>
      <w:r w:rsidR="00B42E42" w:rsidRPr="00042DB4">
        <w:rPr>
          <w:sz w:val="21"/>
          <w:szCs w:val="21"/>
          <w:lang w:val="sq-AL"/>
        </w:rPr>
        <w:t xml:space="preserve"> .</w:t>
      </w:r>
      <w:r w:rsidRPr="00042DB4">
        <w:rPr>
          <w:sz w:val="21"/>
          <w:szCs w:val="21"/>
          <w:lang w:val="sq-AL"/>
        </w:rPr>
        <w:t>…</w:t>
      </w:r>
    </w:p>
    <w:p w:rsidR="00341FB2" w:rsidRPr="00042DB4" w:rsidRDefault="00B42E42" w:rsidP="00341FB2">
      <w:pPr>
        <w:pStyle w:val="Paragrafi"/>
        <w:rPr>
          <w:sz w:val="21"/>
          <w:szCs w:val="21"/>
          <w:lang w:val="sq-AL"/>
        </w:rPr>
      </w:pPr>
      <w:r w:rsidRPr="00042DB4">
        <w:rPr>
          <w:sz w:val="21"/>
          <w:szCs w:val="21"/>
          <w:lang w:val="sq-AL"/>
        </w:rPr>
        <w:t xml:space="preserve">11 </w:t>
      </w:r>
      <w:r w:rsidR="00341FB2" w:rsidRPr="00042DB4">
        <w:rPr>
          <w:sz w:val="21"/>
          <w:szCs w:val="21"/>
          <w:lang w:val="sq-AL"/>
        </w:rPr>
        <w:t>Në shumicën e rasteve … Diferenca mes vlerës së drejtë dhe vlerës nominale të shumës së konsideruar do të njihet si e ardhur nga interesi në përputhje me paragrafët 29 dhe 30 dhe në përputhje me SNRF 9.</w:t>
      </w:r>
    </w:p>
    <w:p w:rsidR="00341FB2" w:rsidRPr="00042DB4" w:rsidRDefault="00B42E42" w:rsidP="00341FB2">
      <w:pPr>
        <w:pStyle w:val="Paragrafi"/>
        <w:rPr>
          <w:sz w:val="21"/>
          <w:szCs w:val="21"/>
          <w:lang w:val="sq-AL"/>
        </w:rPr>
      </w:pPr>
      <w:r w:rsidRPr="00042DB4">
        <w:rPr>
          <w:sz w:val="21"/>
          <w:szCs w:val="21"/>
          <w:lang w:val="sq-AL"/>
        </w:rPr>
        <w:t xml:space="preserve">39 </w:t>
      </w:r>
      <w:r w:rsidR="00341FB2" w:rsidRPr="00042DB4">
        <w:rPr>
          <w:sz w:val="21"/>
          <w:szCs w:val="21"/>
          <w:lang w:val="sq-AL"/>
        </w:rPr>
        <w:t>[Fshirë]</w:t>
      </w:r>
    </w:p>
    <w:p w:rsidR="00341FB2" w:rsidRPr="00042DB4" w:rsidRDefault="00341FB2" w:rsidP="00341FB2">
      <w:pPr>
        <w:pStyle w:val="Paragrafi"/>
        <w:rPr>
          <w:sz w:val="21"/>
          <w:szCs w:val="21"/>
          <w:lang w:val="sq-AL"/>
        </w:rPr>
      </w:pPr>
      <w:r w:rsidRPr="00042DB4">
        <w:rPr>
          <w:sz w:val="21"/>
          <w:szCs w:val="21"/>
          <w:lang w:val="sq-AL"/>
        </w:rPr>
        <w:t>40</w:t>
      </w:r>
      <w:r w:rsidR="00B42E42" w:rsidRPr="00042DB4">
        <w:rPr>
          <w:sz w:val="21"/>
          <w:szCs w:val="21"/>
          <w:lang w:val="sq-AL"/>
        </w:rPr>
        <w:t xml:space="preserve"> </w:t>
      </w:r>
      <w:r w:rsidRPr="00042DB4">
        <w:rPr>
          <w:sz w:val="21"/>
          <w:szCs w:val="21"/>
          <w:lang w:val="sq-AL"/>
        </w:rPr>
        <w:t xml:space="preserve">SNRF 9 </w:t>
      </w:r>
      <w:r w:rsidR="006956BC" w:rsidRPr="00042DB4">
        <w:rPr>
          <w:sz w:val="21"/>
          <w:szCs w:val="21"/>
          <w:lang w:val="sq-AL"/>
        </w:rPr>
        <w:t>“Instrumentet</w:t>
      </w:r>
      <w:r w:rsidRPr="00042DB4">
        <w:rPr>
          <w:sz w:val="21"/>
          <w:szCs w:val="21"/>
          <w:lang w:val="sq-AL"/>
        </w:rPr>
        <w:t xml:space="preserve"> </w:t>
      </w:r>
      <w:r w:rsidR="006956BC" w:rsidRPr="00042DB4">
        <w:rPr>
          <w:sz w:val="21"/>
          <w:szCs w:val="21"/>
          <w:lang w:val="sq-AL"/>
        </w:rPr>
        <w:t>financiare”</w:t>
      </w:r>
      <w:r w:rsidRPr="00042DB4">
        <w:rPr>
          <w:sz w:val="21"/>
          <w:szCs w:val="21"/>
          <w:lang w:val="sq-AL"/>
        </w:rPr>
        <w:t xml:space="preserve">, i nxjerrë në </w:t>
      </w:r>
      <w:r w:rsidR="006956BC" w:rsidRPr="00042DB4">
        <w:rPr>
          <w:sz w:val="21"/>
          <w:szCs w:val="21"/>
          <w:lang w:val="sq-AL"/>
        </w:rPr>
        <w:t xml:space="preserve">tetor </w:t>
      </w:r>
      <w:r w:rsidRPr="00042DB4">
        <w:rPr>
          <w:sz w:val="21"/>
          <w:szCs w:val="21"/>
          <w:lang w:val="sq-AL"/>
        </w:rPr>
        <w:t>2010, ndryshoi paragrafët 6</w:t>
      </w:r>
      <w:r w:rsidR="00D979C8" w:rsidRPr="00042DB4">
        <w:rPr>
          <w:sz w:val="21"/>
          <w:szCs w:val="21"/>
          <w:lang w:val="sq-AL"/>
        </w:rPr>
        <w:t xml:space="preserve"> </w:t>
      </w:r>
      <w:r w:rsidRPr="00042DB4">
        <w:rPr>
          <w:sz w:val="21"/>
          <w:szCs w:val="21"/>
          <w:lang w:val="sq-AL"/>
        </w:rPr>
        <w:t xml:space="preserve">(d) dhe 11 dhe fshiu paragrafin 39. Nëse zbaton SNRF 9 të nxjerrë në </w:t>
      </w:r>
      <w:r w:rsidR="006956BC" w:rsidRPr="00042DB4">
        <w:rPr>
          <w:sz w:val="21"/>
          <w:szCs w:val="21"/>
          <w:lang w:val="sq-AL"/>
        </w:rPr>
        <w:t xml:space="preserve">tetor </w:t>
      </w:r>
      <w:r w:rsidRPr="00042DB4">
        <w:rPr>
          <w:sz w:val="21"/>
          <w:szCs w:val="21"/>
          <w:lang w:val="sq-AL"/>
        </w:rPr>
        <w:t>2010, njësia ekonomike duhet të zbatojë këto ndryshime.</w:t>
      </w:r>
      <w:r w:rsidR="006B764D" w:rsidRPr="00042DB4">
        <w:rPr>
          <w:sz w:val="21"/>
          <w:szCs w:val="21"/>
          <w:lang w:val="sq-AL"/>
        </w:rPr>
        <w:t xml:space="preserve"> </w:t>
      </w:r>
    </w:p>
    <w:p w:rsidR="00341FB2" w:rsidRPr="00042DB4" w:rsidRDefault="00341FB2" w:rsidP="00341FB2">
      <w:pPr>
        <w:pStyle w:val="Paragrafi"/>
        <w:rPr>
          <w:sz w:val="21"/>
          <w:szCs w:val="21"/>
          <w:lang w:val="sq-AL"/>
        </w:rPr>
      </w:pPr>
      <w:r w:rsidRPr="00042DB4">
        <w:rPr>
          <w:sz w:val="21"/>
          <w:szCs w:val="21"/>
          <w:lang w:val="sq-AL"/>
        </w:rPr>
        <w:t xml:space="preserve">SNK 20 </w:t>
      </w:r>
      <w:r w:rsidR="00D979C8" w:rsidRPr="00042DB4">
        <w:rPr>
          <w:sz w:val="21"/>
          <w:szCs w:val="21"/>
          <w:lang w:val="sq-AL"/>
        </w:rPr>
        <w:t>“</w:t>
      </w:r>
      <w:r w:rsidRPr="00042DB4">
        <w:rPr>
          <w:sz w:val="21"/>
          <w:szCs w:val="21"/>
          <w:lang w:val="sq-AL"/>
        </w:rPr>
        <w:t xml:space="preserve">Kontabiliteti për </w:t>
      </w:r>
      <w:r w:rsidR="006956BC" w:rsidRPr="00042DB4">
        <w:rPr>
          <w:sz w:val="21"/>
          <w:szCs w:val="21"/>
          <w:lang w:val="sq-AL"/>
        </w:rPr>
        <w:t xml:space="preserve">grandet qeveritare dhe dhënia e informacioneve shpjeguese </w:t>
      </w:r>
      <w:r w:rsidRPr="00042DB4">
        <w:rPr>
          <w:sz w:val="21"/>
          <w:szCs w:val="21"/>
          <w:lang w:val="sq-AL"/>
        </w:rPr>
        <w:t xml:space="preserve">për </w:t>
      </w:r>
      <w:r w:rsidR="006956BC" w:rsidRPr="00042DB4">
        <w:rPr>
          <w:sz w:val="21"/>
          <w:szCs w:val="21"/>
          <w:lang w:val="sq-AL"/>
        </w:rPr>
        <w:t>ndihmën qeveritare</w:t>
      </w:r>
      <w:r w:rsidR="00D979C8" w:rsidRPr="00042DB4">
        <w:rPr>
          <w:sz w:val="21"/>
          <w:szCs w:val="21"/>
          <w:lang w:val="sq-AL"/>
        </w:rPr>
        <w:t>”</w:t>
      </w:r>
    </w:p>
    <w:p w:rsidR="00341FB2" w:rsidRPr="00042DB4" w:rsidRDefault="00341FB2" w:rsidP="00341FB2">
      <w:pPr>
        <w:pStyle w:val="Paragrafi"/>
        <w:rPr>
          <w:sz w:val="21"/>
          <w:szCs w:val="21"/>
          <w:lang w:val="sq-AL"/>
        </w:rPr>
      </w:pPr>
      <w:r w:rsidRPr="00042DB4">
        <w:rPr>
          <w:sz w:val="21"/>
          <w:szCs w:val="21"/>
          <w:lang w:val="sq-AL"/>
        </w:rPr>
        <w:t>C20</w:t>
      </w:r>
      <w:r w:rsidR="00B42E42" w:rsidRPr="00042DB4">
        <w:rPr>
          <w:sz w:val="21"/>
          <w:szCs w:val="21"/>
          <w:lang w:val="sq-AL"/>
        </w:rPr>
        <w:t xml:space="preserve"> </w:t>
      </w:r>
      <w:r w:rsidRPr="00042DB4">
        <w:rPr>
          <w:sz w:val="21"/>
          <w:szCs w:val="21"/>
          <w:lang w:val="sq-AL"/>
        </w:rPr>
        <w:t>Paragrafi 10A është ndryshuar si vijon</w:t>
      </w:r>
      <w:r w:rsidR="00D979C8" w:rsidRPr="00042DB4">
        <w:rPr>
          <w:sz w:val="21"/>
          <w:szCs w:val="21"/>
          <w:lang w:val="sq-AL"/>
        </w:rPr>
        <w:t xml:space="preserve"> dhe është shtuar paragrafi 44.</w:t>
      </w:r>
    </w:p>
    <w:p w:rsidR="00341FB2" w:rsidRPr="00042DB4" w:rsidRDefault="00341FB2" w:rsidP="00341FB2">
      <w:pPr>
        <w:pStyle w:val="Paragrafi"/>
        <w:rPr>
          <w:sz w:val="21"/>
          <w:szCs w:val="21"/>
          <w:lang w:val="sq-AL"/>
        </w:rPr>
      </w:pPr>
      <w:r w:rsidRPr="00042DB4">
        <w:rPr>
          <w:sz w:val="21"/>
          <w:szCs w:val="21"/>
          <w:lang w:val="sq-AL"/>
        </w:rPr>
        <w:t>10A Përfitimi i një huaje qeveritare me normë interesi më të ulët se tregu, trajtohet si gran</w:t>
      </w:r>
      <w:r w:rsidR="006956BC" w:rsidRPr="00042DB4">
        <w:rPr>
          <w:sz w:val="21"/>
          <w:szCs w:val="21"/>
          <w:lang w:val="sq-AL"/>
        </w:rPr>
        <w:t>d</w:t>
      </w:r>
      <w:r w:rsidRPr="00042DB4">
        <w:rPr>
          <w:sz w:val="21"/>
          <w:szCs w:val="21"/>
          <w:lang w:val="sq-AL"/>
        </w:rPr>
        <w:t xml:space="preserve"> qeveritar. Huaja do të njihet dhe matet në përputhje me SNRF 9 </w:t>
      </w:r>
      <w:r w:rsidR="006956BC" w:rsidRPr="00042DB4">
        <w:rPr>
          <w:sz w:val="21"/>
          <w:szCs w:val="21"/>
          <w:lang w:val="sq-AL"/>
        </w:rPr>
        <w:t>“Instrumentet</w:t>
      </w:r>
      <w:r w:rsidRPr="00042DB4">
        <w:rPr>
          <w:sz w:val="21"/>
          <w:szCs w:val="21"/>
          <w:lang w:val="sq-AL"/>
        </w:rPr>
        <w:t xml:space="preserve"> </w:t>
      </w:r>
      <w:r w:rsidR="006956BC" w:rsidRPr="00042DB4">
        <w:rPr>
          <w:sz w:val="21"/>
          <w:szCs w:val="21"/>
          <w:lang w:val="sq-AL"/>
        </w:rPr>
        <w:t>financiare”</w:t>
      </w:r>
      <w:r w:rsidRPr="00042DB4">
        <w:rPr>
          <w:sz w:val="21"/>
          <w:szCs w:val="21"/>
          <w:lang w:val="sq-AL"/>
        </w:rPr>
        <w:t xml:space="preserve">. Përfitimi nga norma e interesit më e ulët se tregu do të matet si diferencë me vlerës kontabël fillestare të huas </w:t>
      </w:r>
      <w:r w:rsidR="006956BC" w:rsidRPr="00042DB4">
        <w:rPr>
          <w:sz w:val="21"/>
          <w:szCs w:val="21"/>
          <w:lang w:val="sq-AL"/>
        </w:rPr>
        <w:t>s</w:t>
      </w:r>
      <w:r w:rsidRPr="00042DB4">
        <w:rPr>
          <w:sz w:val="21"/>
          <w:szCs w:val="21"/>
          <w:lang w:val="sq-AL"/>
        </w:rPr>
        <w:t>ë përcaktuar në përputhje me SNRF 9 dhe të ardhurave të marra. Përfitimi trajtohet sipas këtij Standardi. Njësia do të marrë në konsideratë të gjitha kushtet dhe detyrimet që janë plotësuar ose duhet të plotësohen, kur identifikon kostot që mendohet se do të kompensohen nga përfitimi i huas.</w:t>
      </w:r>
    </w:p>
    <w:p w:rsidR="00341FB2" w:rsidRPr="00042DB4" w:rsidRDefault="00B42E42" w:rsidP="00341FB2">
      <w:pPr>
        <w:pStyle w:val="Paragrafi"/>
        <w:rPr>
          <w:sz w:val="21"/>
          <w:szCs w:val="21"/>
          <w:lang w:val="sq-AL"/>
        </w:rPr>
      </w:pPr>
      <w:r w:rsidRPr="00042DB4">
        <w:rPr>
          <w:sz w:val="21"/>
          <w:szCs w:val="21"/>
          <w:lang w:val="sq-AL"/>
        </w:rPr>
        <w:t xml:space="preserve">44 </w:t>
      </w:r>
      <w:r w:rsidR="00341FB2" w:rsidRPr="00042DB4">
        <w:rPr>
          <w:sz w:val="21"/>
          <w:szCs w:val="21"/>
          <w:lang w:val="sq-AL"/>
        </w:rPr>
        <w:t xml:space="preserve">SNRF 9 </w:t>
      </w:r>
      <w:r w:rsidR="00F20719" w:rsidRPr="00042DB4">
        <w:rPr>
          <w:sz w:val="21"/>
          <w:szCs w:val="21"/>
          <w:lang w:val="sq-AL"/>
        </w:rPr>
        <w:t>“Instrumentet</w:t>
      </w:r>
      <w:r w:rsidR="00341FB2" w:rsidRPr="00042DB4">
        <w:rPr>
          <w:sz w:val="21"/>
          <w:szCs w:val="21"/>
          <w:lang w:val="sq-AL"/>
        </w:rPr>
        <w:t xml:space="preserve"> </w:t>
      </w:r>
      <w:r w:rsidR="00F20719" w:rsidRPr="00042DB4">
        <w:rPr>
          <w:sz w:val="21"/>
          <w:szCs w:val="21"/>
          <w:lang w:val="sq-AL"/>
        </w:rPr>
        <w:t>f</w:t>
      </w:r>
      <w:r w:rsidR="00341FB2" w:rsidRPr="00042DB4">
        <w:rPr>
          <w:sz w:val="21"/>
          <w:szCs w:val="21"/>
          <w:lang w:val="sq-AL"/>
        </w:rPr>
        <w:t>inanciar</w:t>
      </w:r>
      <w:r w:rsidR="00F20719" w:rsidRPr="00042DB4">
        <w:rPr>
          <w:sz w:val="21"/>
          <w:szCs w:val="21"/>
          <w:lang w:val="sq-AL"/>
        </w:rPr>
        <w:t>e”</w:t>
      </w:r>
      <w:r w:rsidR="00341FB2" w:rsidRPr="00042DB4">
        <w:rPr>
          <w:sz w:val="21"/>
          <w:szCs w:val="21"/>
          <w:lang w:val="sq-AL"/>
        </w:rPr>
        <w:t xml:space="preserve">, i nxjerrë në </w:t>
      </w:r>
      <w:r w:rsidR="00F20719" w:rsidRPr="00042DB4">
        <w:rPr>
          <w:sz w:val="21"/>
          <w:szCs w:val="21"/>
          <w:lang w:val="sq-AL"/>
        </w:rPr>
        <w:t xml:space="preserve">tetor </w:t>
      </w:r>
      <w:r w:rsidR="00341FB2" w:rsidRPr="00042DB4">
        <w:rPr>
          <w:sz w:val="21"/>
          <w:szCs w:val="21"/>
          <w:lang w:val="sq-AL"/>
        </w:rPr>
        <w:t xml:space="preserve">2010, ndryshoi paragrafin 10A. Nëse zbaton SNRF 9 të nxjerrë në </w:t>
      </w:r>
      <w:r w:rsidR="00F20719" w:rsidRPr="00042DB4">
        <w:rPr>
          <w:sz w:val="21"/>
          <w:szCs w:val="21"/>
          <w:lang w:val="sq-AL"/>
        </w:rPr>
        <w:t xml:space="preserve">tetor </w:t>
      </w:r>
      <w:r w:rsidR="00341FB2" w:rsidRPr="00042DB4">
        <w:rPr>
          <w:sz w:val="21"/>
          <w:szCs w:val="21"/>
          <w:lang w:val="sq-AL"/>
        </w:rPr>
        <w:t xml:space="preserve">2010, njësia ekonomike duhet të zbatojë këtë ndryshim. </w:t>
      </w:r>
    </w:p>
    <w:p w:rsidR="00341FB2" w:rsidRPr="00042DB4" w:rsidRDefault="00341FB2" w:rsidP="00341FB2">
      <w:pPr>
        <w:pStyle w:val="Paragrafi"/>
        <w:rPr>
          <w:sz w:val="21"/>
          <w:szCs w:val="21"/>
          <w:lang w:val="sq-AL"/>
        </w:rPr>
      </w:pPr>
      <w:r w:rsidRPr="00042DB4">
        <w:rPr>
          <w:sz w:val="21"/>
          <w:szCs w:val="21"/>
          <w:lang w:val="sq-AL"/>
        </w:rPr>
        <w:t>SNK 21 Efektet e ndryshimit në kurset e këmbimit</w:t>
      </w:r>
    </w:p>
    <w:p w:rsidR="00341FB2" w:rsidRPr="00042DB4" w:rsidRDefault="00B42E42" w:rsidP="00341FB2">
      <w:pPr>
        <w:pStyle w:val="Paragrafi"/>
        <w:rPr>
          <w:sz w:val="21"/>
          <w:szCs w:val="21"/>
          <w:lang w:val="sq-AL"/>
        </w:rPr>
      </w:pPr>
      <w:r w:rsidRPr="00042DB4">
        <w:rPr>
          <w:sz w:val="21"/>
          <w:szCs w:val="21"/>
          <w:lang w:val="sq-AL"/>
        </w:rPr>
        <w:t xml:space="preserve">C21 </w:t>
      </w:r>
      <w:r w:rsidR="00341FB2" w:rsidRPr="00042DB4">
        <w:rPr>
          <w:sz w:val="21"/>
          <w:szCs w:val="21"/>
          <w:lang w:val="sq-AL"/>
        </w:rPr>
        <w:t>[Jo i zbatueshëm për Standardin bazë]</w:t>
      </w:r>
    </w:p>
    <w:p w:rsidR="00341FB2" w:rsidRPr="00042DB4" w:rsidRDefault="00B42E42" w:rsidP="00341FB2">
      <w:pPr>
        <w:pStyle w:val="Paragrafi"/>
        <w:rPr>
          <w:sz w:val="21"/>
          <w:szCs w:val="21"/>
          <w:lang w:val="sq-AL"/>
        </w:rPr>
      </w:pPr>
      <w:r w:rsidRPr="00042DB4">
        <w:rPr>
          <w:sz w:val="21"/>
          <w:szCs w:val="21"/>
          <w:lang w:val="sq-AL"/>
        </w:rPr>
        <w:t xml:space="preserve">C22 </w:t>
      </w:r>
      <w:r w:rsidR="00341FB2" w:rsidRPr="00042DB4">
        <w:rPr>
          <w:sz w:val="21"/>
          <w:szCs w:val="21"/>
          <w:lang w:val="sq-AL"/>
        </w:rPr>
        <w:t xml:space="preserve">Paragrafët 3(a), 4 dhe 52(a) janë ndryshuar si vijon, është fshirë paragrafi 60C dhe është shtuar paragrafi 60E: </w:t>
      </w:r>
    </w:p>
    <w:p w:rsidR="00341FB2" w:rsidRPr="00042DB4" w:rsidRDefault="00B42E42" w:rsidP="00341FB2">
      <w:pPr>
        <w:pStyle w:val="Paragrafi"/>
        <w:rPr>
          <w:sz w:val="21"/>
          <w:szCs w:val="21"/>
          <w:lang w:val="sq-AL"/>
        </w:rPr>
      </w:pPr>
      <w:r w:rsidRPr="00042DB4">
        <w:rPr>
          <w:sz w:val="21"/>
          <w:szCs w:val="21"/>
          <w:lang w:val="sq-AL"/>
        </w:rPr>
        <w:t xml:space="preserve">3 </w:t>
      </w:r>
      <w:r w:rsidR="00341FB2" w:rsidRPr="00042DB4">
        <w:rPr>
          <w:sz w:val="21"/>
          <w:szCs w:val="21"/>
          <w:lang w:val="sq-AL"/>
        </w:rPr>
        <w:t>Ky Standard do të zbatohet: [është hequr shënimi në fund të faqes]</w:t>
      </w:r>
    </w:p>
    <w:p w:rsidR="00341FB2" w:rsidRPr="00042DB4" w:rsidRDefault="00B42E42" w:rsidP="00341FB2">
      <w:pPr>
        <w:pStyle w:val="Paragrafi"/>
        <w:rPr>
          <w:sz w:val="21"/>
          <w:szCs w:val="21"/>
          <w:lang w:val="sq-AL"/>
        </w:rPr>
      </w:pPr>
      <w:r w:rsidRPr="00042DB4">
        <w:rPr>
          <w:sz w:val="21"/>
          <w:szCs w:val="21"/>
          <w:lang w:val="sq-AL"/>
        </w:rPr>
        <w:t xml:space="preserve">a) </w:t>
      </w:r>
      <w:r w:rsidR="00341FB2" w:rsidRPr="00042DB4">
        <w:rPr>
          <w:sz w:val="21"/>
          <w:szCs w:val="21"/>
          <w:lang w:val="sq-AL"/>
        </w:rPr>
        <w:t xml:space="preserve">për trajtimin kontabël të transaksioneve dhe tepricave në monedhë të huaj, duke përjashtuar ato transaksione dhe teprica të derivativëve që trajtohen nga SNRF 9 </w:t>
      </w:r>
      <w:r w:rsidR="00F20719" w:rsidRPr="00042DB4">
        <w:rPr>
          <w:sz w:val="21"/>
          <w:szCs w:val="21"/>
          <w:lang w:val="sq-AL"/>
        </w:rPr>
        <w:t>“Instrumentet</w:t>
      </w:r>
      <w:r w:rsidR="00341FB2" w:rsidRPr="00042DB4">
        <w:rPr>
          <w:sz w:val="21"/>
          <w:szCs w:val="21"/>
          <w:lang w:val="sq-AL"/>
        </w:rPr>
        <w:t xml:space="preserve"> </w:t>
      </w:r>
      <w:r w:rsidR="00F20719" w:rsidRPr="00042DB4">
        <w:rPr>
          <w:sz w:val="21"/>
          <w:szCs w:val="21"/>
          <w:lang w:val="sq-AL"/>
        </w:rPr>
        <w:t>financiare”</w:t>
      </w:r>
      <w:r w:rsidR="00341FB2" w:rsidRPr="00042DB4">
        <w:rPr>
          <w:sz w:val="21"/>
          <w:szCs w:val="21"/>
          <w:lang w:val="sq-AL"/>
        </w:rPr>
        <w:t xml:space="preserve">; </w:t>
      </w:r>
    </w:p>
    <w:p w:rsidR="00341FB2" w:rsidRPr="00042DB4" w:rsidRDefault="00341FB2" w:rsidP="00341FB2">
      <w:pPr>
        <w:pStyle w:val="Paragrafi"/>
        <w:rPr>
          <w:sz w:val="21"/>
          <w:szCs w:val="21"/>
          <w:lang w:val="sq-AL"/>
        </w:rPr>
      </w:pPr>
      <w:r w:rsidRPr="00042DB4">
        <w:rPr>
          <w:sz w:val="21"/>
          <w:szCs w:val="21"/>
          <w:lang w:val="sq-AL"/>
        </w:rPr>
        <w:t>b)</w:t>
      </w:r>
      <w:r w:rsidR="00B42E42" w:rsidRPr="00042DB4">
        <w:rPr>
          <w:sz w:val="21"/>
          <w:szCs w:val="21"/>
          <w:lang w:val="sq-AL"/>
        </w:rPr>
        <w:t xml:space="preserve"> </w:t>
      </w:r>
      <w:r w:rsidRPr="00042DB4">
        <w:rPr>
          <w:sz w:val="21"/>
          <w:szCs w:val="21"/>
          <w:lang w:val="sq-AL"/>
        </w:rPr>
        <w:t>…</w:t>
      </w:r>
    </w:p>
    <w:p w:rsidR="00341FB2" w:rsidRPr="00042DB4" w:rsidRDefault="00B42E42" w:rsidP="00341FB2">
      <w:pPr>
        <w:pStyle w:val="Paragrafi"/>
        <w:rPr>
          <w:sz w:val="21"/>
          <w:szCs w:val="21"/>
          <w:lang w:val="sq-AL"/>
        </w:rPr>
      </w:pPr>
      <w:r w:rsidRPr="00042DB4">
        <w:rPr>
          <w:sz w:val="21"/>
          <w:szCs w:val="21"/>
          <w:lang w:val="sq-AL"/>
        </w:rPr>
        <w:t xml:space="preserve">4 </w:t>
      </w:r>
      <w:r w:rsidR="00341FB2" w:rsidRPr="00042DB4">
        <w:rPr>
          <w:sz w:val="21"/>
          <w:szCs w:val="21"/>
          <w:lang w:val="sq-AL"/>
        </w:rPr>
        <w:t>SNRF 9 zbatohet për shumë derivativë në monedhë të huaj, ndaj për këtë arsye këta janë përjashtuar nga ky standard. Megjithatë, ata derivativë në monedhë të huaj që nuk trajtohen nga SNRF 9 (p.sh. derivativët në monedhë të huaj që janë të përfshirë në kontratat e tjera) trajtohen sipas këtij standardi. Përveç kësaj, ky standard zbatohet kur një njësi ekonomike përkthen shumat, që u përkasin derivativave, nga monedha e tyre funksionale në monedhën e paraqitjes.</w:t>
      </w:r>
    </w:p>
    <w:p w:rsidR="00341FB2" w:rsidRPr="00042DB4" w:rsidRDefault="00341FB2" w:rsidP="00341FB2">
      <w:pPr>
        <w:pStyle w:val="Paragrafi"/>
        <w:rPr>
          <w:sz w:val="21"/>
          <w:szCs w:val="21"/>
          <w:lang w:val="sq-AL"/>
        </w:rPr>
      </w:pPr>
      <w:r w:rsidRPr="00042DB4">
        <w:rPr>
          <w:sz w:val="21"/>
          <w:szCs w:val="21"/>
          <w:lang w:val="sq-AL"/>
        </w:rPr>
        <w:t>52</w:t>
      </w:r>
      <w:r w:rsidR="00B42E42" w:rsidRPr="00042DB4">
        <w:rPr>
          <w:sz w:val="21"/>
          <w:szCs w:val="21"/>
          <w:lang w:val="sq-AL"/>
        </w:rPr>
        <w:t xml:space="preserve"> </w:t>
      </w:r>
      <w:r w:rsidRPr="00042DB4">
        <w:rPr>
          <w:sz w:val="21"/>
          <w:szCs w:val="21"/>
          <w:lang w:val="sq-AL"/>
        </w:rPr>
        <w:t>Njësia ekonomike duhet të paraqesë në shënimet shpjeguese:</w:t>
      </w:r>
    </w:p>
    <w:p w:rsidR="00341FB2" w:rsidRPr="00042DB4" w:rsidRDefault="00341FB2" w:rsidP="00341FB2">
      <w:pPr>
        <w:pStyle w:val="Paragrafi"/>
        <w:rPr>
          <w:sz w:val="21"/>
          <w:szCs w:val="21"/>
          <w:lang w:val="sq-AL"/>
        </w:rPr>
      </w:pPr>
      <w:r w:rsidRPr="00042DB4">
        <w:rPr>
          <w:sz w:val="21"/>
          <w:szCs w:val="21"/>
          <w:lang w:val="sq-AL"/>
        </w:rPr>
        <w:t>a)</w:t>
      </w:r>
      <w:r w:rsidR="00B42E42" w:rsidRPr="00042DB4">
        <w:rPr>
          <w:sz w:val="21"/>
          <w:szCs w:val="21"/>
          <w:lang w:val="sq-AL"/>
        </w:rPr>
        <w:t xml:space="preserve"> </w:t>
      </w:r>
      <w:r w:rsidRPr="00042DB4">
        <w:rPr>
          <w:sz w:val="21"/>
          <w:szCs w:val="21"/>
          <w:lang w:val="sq-AL"/>
        </w:rPr>
        <w:t xml:space="preserve">shumën e diferencave të këmbimit të njohura në fitim ose humbje, përveç atyre që rrjedhin nga matja e </w:t>
      </w:r>
      <w:r w:rsidR="00F20719" w:rsidRPr="00042DB4">
        <w:rPr>
          <w:sz w:val="21"/>
          <w:szCs w:val="21"/>
          <w:lang w:val="sq-AL"/>
        </w:rPr>
        <w:t>instrumenteve</w:t>
      </w:r>
      <w:r w:rsidRPr="00042DB4">
        <w:rPr>
          <w:sz w:val="21"/>
          <w:szCs w:val="21"/>
          <w:lang w:val="sq-AL"/>
        </w:rPr>
        <w:t xml:space="preserve"> financiare me vlerën e drejtë përmes fitimit ose humbjes në përputhje me SNRF 9; dhe</w:t>
      </w:r>
    </w:p>
    <w:p w:rsidR="00341FB2" w:rsidRPr="00042DB4" w:rsidRDefault="00341FB2" w:rsidP="00341FB2">
      <w:pPr>
        <w:pStyle w:val="Paragrafi"/>
        <w:rPr>
          <w:sz w:val="21"/>
          <w:szCs w:val="21"/>
          <w:lang w:val="sq-AL"/>
        </w:rPr>
      </w:pPr>
      <w:r w:rsidRPr="00042DB4">
        <w:rPr>
          <w:sz w:val="21"/>
          <w:szCs w:val="21"/>
          <w:lang w:val="sq-AL"/>
        </w:rPr>
        <w:t>b)</w:t>
      </w:r>
      <w:r w:rsidR="00B42E42" w:rsidRPr="00042DB4">
        <w:rPr>
          <w:sz w:val="21"/>
          <w:szCs w:val="21"/>
          <w:lang w:val="sq-AL"/>
        </w:rPr>
        <w:t xml:space="preserve"> </w:t>
      </w:r>
      <w:r w:rsidRPr="00042DB4">
        <w:rPr>
          <w:sz w:val="21"/>
          <w:szCs w:val="21"/>
          <w:lang w:val="sq-AL"/>
        </w:rPr>
        <w:t>…</w:t>
      </w:r>
    </w:p>
    <w:p w:rsidR="00341FB2" w:rsidRPr="00042DB4" w:rsidRDefault="00341FB2" w:rsidP="00341FB2">
      <w:pPr>
        <w:pStyle w:val="Paragrafi"/>
        <w:rPr>
          <w:sz w:val="21"/>
          <w:szCs w:val="21"/>
          <w:lang w:val="sq-AL"/>
        </w:rPr>
      </w:pPr>
      <w:r w:rsidRPr="00042DB4">
        <w:rPr>
          <w:sz w:val="21"/>
          <w:szCs w:val="21"/>
          <w:lang w:val="sq-AL"/>
        </w:rPr>
        <w:t>60C</w:t>
      </w:r>
      <w:r w:rsidR="00B42E42" w:rsidRPr="00042DB4">
        <w:rPr>
          <w:sz w:val="21"/>
          <w:szCs w:val="21"/>
          <w:lang w:val="sq-AL"/>
        </w:rPr>
        <w:t xml:space="preserve"> </w:t>
      </w:r>
      <w:r w:rsidRPr="00042DB4">
        <w:rPr>
          <w:sz w:val="21"/>
          <w:szCs w:val="21"/>
          <w:lang w:val="sq-AL"/>
        </w:rPr>
        <w:t>[Fshirë]</w:t>
      </w:r>
    </w:p>
    <w:p w:rsidR="00341FB2" w:rsidRPr="00042DB4" w:rsidRDefault="00341FB2" w:rsidP="00341FB2">
      <w:pPr>
        <w:pStyle w:val="Paragrafi"/>
        <w:rPr>
          <w:sz w:val="21"/>
          <w:szCs w:val="21"/>
          <w:lang w:val="sq-AL"/>
        </w:rPr>
      </w:pPr>
      <w:r w:rsidRPr="00042DB4">
        <w:rPr>
          <w:sz w:val="21"/>
          <w:szCs w:val="21"/>
          <w:lang w:val="sq-AL"/>
        </w:rPr>
        <w:t>60E</w:t>
      </w:r>
      <w:r w:rsidR="00B42E42" w:rsidRPr="00042DB4">
        <w:rPr>
          <w:sz w:val="21"/>
          <w:szCs w:val="21"/>
          <w:lang w:val="sq-AL"/>
        </w:rPr>
        <w:t xml:space="preserve"> </w:t>
      </w:r>
      <w:r w:rsidRPr="00042DB4">
        <w:rPr>
          <w:sz w:val="21"/>
          <w:szCs w:val="21"/>
          <w:lang w:val="sq-AL"/>
        </w:rPr>
        <w:t xml:space="preserve">SNRF 9 </w:t>
      </w:r>
      <w:r w:rsidR="00F20719" w:rsidRPr="00042DB4">
        <w:rPr>
          <w:sz w:val="21"/>
          <w:szCs w:val="21"/>
          <w:lang w:val="sq-AL"/>
        </w:rPr>
        <w:t>“Instrumentet</w:t>
      </w:r>
      <w:r w:rsidRPr="00042DB4">
        <w:rPr>
          <w:sz w:val="21"/>
          <w:szCs w:val="21"/>
          <w:lang w:val="sq-AL"/>
        </w:rPr>
        <w:t xml:space="preserve"> </w:t>
      </w:r>
      <w:r w:rsidR="00F20719" w:rsidRPr="00042DB4">
        <w:rPr>
          <w:sz w:val="21"/>
          <w:szCs w:val="21"/>
          <w:lang w:val="sq-AL"/>
        </w:rPr>
        <w:t>financiare”</w:t>
      </w:r>
      <w:r w:rsidRPr="00042DB4">
        <w:rPr>
          <w:sz w:val="21"/>
          <w:szCs w:val="21"/>
          <w:lang w:val="sq-AL"/>
        </w:rPr>
        <w:t xml:space="preserve">, i nxjerrë në </w:t>
      </w:r>
      <w:r w:rsidR="00F20719" w:rsidRPr="00042DB4">
        <w:rPr>
          <w:sz w:val="21"/>
          <w:szCs w:val="21"/>
          <w:lang w:val="sq-AL"/>
        </w:rPr>
        <w:t xml:space="preserve">tetor </w:t>
      </w:r>
      <w:r w:rsidRPr="00042DB4">
        <w:rPr>
          <w:sz w:val="21"/>
          <w:szCs w:val="21"/>
          <w:lang w:val="sq-AL"/>
        </w:rPr>
        <w:t>2010, ndryshoi paragrafët 3</w:t>
      </w:r>
      <w:r w:rsidR="00D979C8" w:rsidRPr="00042DB4">
        <w:rPr>
          <w:sz w:val="21"/>
          <w:szCs w:val="21"/>
          <w:lang w:val="sq-AL"/>
        </w:rPr>
        <w:t xml:space="preserve"> </w:t>
      </w:r>
      <w:r w:rsidRPr="00042DB4">
        <w:rPr>
          <w:sz w:val="21"/>
          <w:szCs w:val="21"/>
          <w:lang w:val="sq-AL"/>
        </w:rPr>
        <w:t>(a), 4 dhe 52</w:t>
      </w:r>
      <w:r w:rsidR="00D979C8" w:rsidRPr="00042DB4">
        <w:rPr>
          <w:sz w:val="21"/>
          <w:szCs w:val="21"/>
          <w:lang w:val="sq-AL"/>
        </w:rPr>
        <w:t xml:space="preserve"> </w:t>
      </w:r>
      <w:r w:rsidRPr="00042DB4">
        <w:rPr>
          <w:sz w:val="21"/>
          <w:szCs w:val="21"/>
          <w:lang w:val="sq-AL"/>
        </w:rPr>
        <w:t xml:space="preserve">(a) dhe fshiu paragrafin 60C. Nëse zbaton SNRF 9 të nxjerrë në </w:t>
      </w:r>
      <w:r w:rsidR="00F20719" w:rsidRPr="00042DB4">
        <w:rPr>
          <w:sz w:val="21"/>
          <w:szCs w:val="21"/>
          <w:lang w:val="sq-AL"/>
        </w:rPr>
        <w:t xml:space="preserve">tetor </w:t>
      </w:r>
      <w:r w:rsidRPr="00042DB4">
        <w:rPr>
          <w:sz w:val="21"/>
          <w:szCs w:val="21"/>
          <w:lang w:val="sq-AL"/>
        </w:rPr>
        <w:t xml:space="preserve">2010, njësia ekonomike duhet të zbatojë këto ndryshime. </w:t>
      </w:r>
    </w:p>
    <w:p w:rsidR="00341FB2" w:rsidRPr="00042DB4" w:rsidRDefault="00341FB2" w:rsidP="00341FB2">
      <w:pPr>
        <w:pStyle w:val="Paragrafi"/>
        <w:rPr>
          <w:sz w:val="21"/>
          <w:szCs w:val="21"/>
          <w:lang w:val="sq-AL"/>
        </w:rPr>
      </w:pPr>
      <w:r w:rsidRPr="00042DB4">
        <w:rPr>
          <w:sz w:val="21"/>
          <w:szCs w:val="21"/>
          <w:lang w:val="sq-AL"/>
        </w:rPr>
        <w:t xml:space="preserve">SNK 27 Pasqyrat </w:t>
      </w:r>
      <w:r w:rsidR="00F20719" w:rsidRPr="00042DB4">
        <w:rPr>
          <w:sz w:val="21"/>
          <w:szCs w:val="21"/>
          <w:lang w:val="sq-AL"/>
        </w:rPr>
        <w:t>financiare të konsoliduara dhe individuale</w:t>
      </w:r>
    </w:p>
    <w:p w:rsidR="00341FB2" w:rsidRPr="00042DB4" w:rsidRDefault="00341FB2" w:rsidP="00341FB2">
      <w:pPr>
        <w:pStyle w:val="Paragrafi"/>
        <w:rPr>
          <w:sz w:val="21"/>
          <w:szCs w:val="21"/>
          <w:lang w:val="sq-AL"/>
        </w:rPr>
      </w:pPr>
      <w:r w:rsidRPr="00042DB4">
        <w:rPr>
          <w:sz w:val="21"/>
          <w:szCs w:val="21"/>
          <w:lang w:val="sq-AL"/>
        </w:rPr>
        <w:t>C23</w:t>
      </w:r>
      <w:r w:rsidR="00B42E42" w:rsidRPr="00042DB4">
        <w:rPr>
          <w:sz w:val="21"/>
          <w:szCs w:val="21"/>
          <w:lang w:val="sq-AL"/>
        </w:rPr>
        <w:t xml:space="preserve"> </w:t>
      </w:r>
      <w:r w:rsidRPr="00042DB4">
        <w:rPr>
          <w:sz w:val="21"/>
          <w:szCs w:val="21"/>
          <w:lang w:val="sq-AL"/>
        </w:rPr>
        <w:t>[Jo i zbatueshëm për Standardin bazë]</w:t>
      </w:r>
    </w:p>
    <w:p w:rsidR="00341FB2" w:rsidRPr="00042DB4" w:rsidRDefault="00341FB2" w:rsidP="00341FB2">
      <w:pPr>
        <w:pStyle w:val="Paragrafi"/>
        <w:rPr>
          <w:sz w:val="21"/>
          <w:szCs w:val="21"/>
          <w:lang w:val="sq-AL"/>
        </w:rPr>
      </w:pPr>
      <w:r w:rsidRPr="00042DB4">
        <w:rPr>
          <w:sz w:val="21"/>
          <w:szCs w:val="21"/>
          <w:lang w:val="sq-AL"/>
        </w:rPr>
        <w:t>C24</w:t>
      </w:r>
      <w:r w:rsidR="00B42E42" w:rsidRPr="00042DB4">
        <w:rPr>
          <w:sz w:val="21"/>
          <w:szCs w:val="21"/>
          <w:lang w:val="sq-AL"/>
        </w:rPr>
        <w:t xml:space="preserve"> </w:t>
      </w:r>
      <w:r w:rsidRPr="00042DB4">
        <w:rPr>
          <w:sz w:val="21"/>
          <w:szCs w:val="21"/>
          <w:lang w:val="sq-AL"/>
        </w:rPr>
        <w:t xml:space="preserve">Paragrafët 35, 37, 38 dhe 40 janë ndryshuar si vijon, paragrafi 45D është fshirë </w:t>
      </w:r>
      <w:r w:rsidR="00D979C8" w:rsidRPr="00042DB4">
        <w:rPr>
          <w:sz w:val="21"/>
          <w:szCs w:val="21"/>
          <w:lang w:val="sq-AL"/>
        </w:rPr>
        <w:t>dhe është shtuar paragrafi 45E.</w:t>
      </w:r>
    </w:p>
    <w:p w:rsidR="00341FB2" w:rsidRPr="00042DB4" w:rsidRDefault="00341FB2" w:rsidP="00341FB2">
      <w:pPr>
        <w:pStyle w:val="Paragrafi"/>
        <w:rPr>
          <w:sz w:val="21"/>
          <w:szCs w:val="21"/>
          <w:lang w:val="sq-AL"/>
        </w:rPr>
      </w:pPr>
      <w:r w:rsidRPr="00042DB4">
        <w:rPr>
          <w:sz w:val="21"/>
          <w:szCs w:val="21"/>
          <w:lang w:val="sq-AL"/>
        </w:rPr>
        <w:t>35</w:t>
      </w:r>
      <w:r w:rsidR="00B42E42" w:rsidRPr="00042DB4">
        <w:rPr>
          <w:sz w:val="21"/>
          <w:szCs w:val="21"/>
          <w:lang w:val="sq-AL"/>
        </w:rPr>
        <w:t xml:space="preserve">. </w:t>
      </w:r>
      <w:r w:rsidRPr="00042DB4">
        <w:rPr>
          <w:sz w:val="21"/>
          <w:szCs w:val="21"/>
          <w:lang w:val="sq-AL"/>
        </w:rPr>
        <w:t xml:space="preserve">Nëse shoqëria mëmë humbet kontrollin e një filiali, … </w:t>
      </w:r>
      <w:r w:rsidR="00F20719" w:rsidRPr="00042DB4">
        <w:rPr>
          <w:sz w:val="21"/>
          <w:szCs w:val="21"/>
          <w:lang w:val="sq-AL"/>
        </w:rPr>
        <w:t xml:space="preserve">për </w:t>
      </w:r>
      <w:r w:rsidRPr="00042DB4">
        <w:rPr>
          <w:sz w:val="21"/>
          <w:szCs w:val="21"/>
          <w:lang w:val="sq-AL"/>
        </w:rPr>
        <w:t xml:space="preserve">shembull, nëse një filial ka një diferencë këmbimi të akumuluar që lidhet me një operacion të kryer jashtë vendit dhe shoqëria mëmë ka humbur kontrollin e filialit, kjo e fundit duhet të riklasifikojë në fitim ose humbje fitimin ose humbjen e njohur më parë në pasqyrën e të ardhurave të tjera </w:t>
      </w:r>
      <w:r w:rsidR="00F20719" w:rsidRPr="00042DB4">
        <w:rPr>
          <w:sz w:val="21"/>
          <w:szCs w:val="21"/>
          <w:lang w:val="sq-AL"/>
        </w:rPr>
        <w:t>gjithëpërfshirëse</w:t>
      </w:r>
      <w:r w:rsidRPr="00042DB4">
        <w:rPr>
          <w:sz w:val="21"/>
          <w:szCs w:val="21"/>
          <w:lang w:val="sq-AL"/>
        </w:rPr>
        <w:t xml:space="preserve"> nga operacioni i kryer jashtë vendit. Në mënyrë të ngjashme, …</w:t>
      </w:r>
    </w:p>
    <w:p w:rsidR="00341FB2" w:rsidRPr="00042DB4" w:rsidRDefault="00341FB2" w:rsidP="00341FB2">
      <w:pPr>
        <w:pStyle w:val="Paragrafi"/>
        <w:rPr>
          <w:sz w:val="21"/>
          <w:szCs w:val="21"/>
          <w:lang w:val="sq-AL"/>
        </w:rPr>
      </w:pPr>
      <w:r w:rsidRPr="00042DB4">
        <w:rPr>
          <w:sz w:val="21"/>
          <w:szCs w:val="21"/>
          <w:lang w:val="sq-AL"/>
        </w:rPr>
        <w:t>37</w:t>
      </w:r>
      <w:r w:rsidR="00B42E42" w:rsidRPr="00042DB4">
        <w:rPr>
          <w:sz w:val="21"/>
          <w:szCs w:val="21"/>
          <w:lang w:val="sq-AL"/>
        </w:rPr>
        <w:t xml:space="preserve">. </w:t>
      </w:r>
      <w:r w:rsidRPr="00042DB4">
        <w:rPr>
          <w:sz w:val="21"/>
          <w:szCs w:val="21"/>
          <w:lang w:val="sq-AL"/>
        </w:rPr>
        <w:t xml:space="preserve">Vlera e drejtë e çdo investimi të zotëruar më parë në filial në datën kur humb kontrollin duhet të vlerësohet si vlera e drejtë në njohjen fillestare të aktivit financiar në përputhje me SNRF 9 </w:t>
      </w:r>
      <w:r w:rsidR="00F20719" w:rsidRPr="00042DB4">
        <w:rPr>
          <w:sz w:val="21"/>
          <w:szCs w:val="21"/>
          <w:lang w:val="sq-AL"/>
        </w:rPr>
        <w:t>“Instrumente f</w:t>
      </w:r>
      <w:r w:rsidRPr="00042DB4">
        <w:rPr>
          <w:sz w:val="21"/>
          <w:szCs w:val="21"/>
          <w:lang w:val="sq-AL"/>
        </w:rPr>
        <w:t>inanciar</w:t>
      </w:r>
      <w:r w:rsidR="00F20719" w:rsidRPr="00042DB4">
        <w:rPr>
          <w:sz w:val="21"/>
          <w:szCs w:val="21"/>
          <w:lang w:val="sq-AL"/>
        </w:rPr>
        <w:t>e</w:t>
      </w:r>
      <w:r w:rsidR="00D979C8" w:rsidRPr="00042DB4">
        <w:rPr>
          <w:sz w:val="21"/>
          <w:szCs w:val="21"/>
          <w:lang w:val="sq-AL"/>
        </w:rPr>
        <w:t>” ose</w:t>
      </w:r>
      <w:r w:rsidRPr="00042DB4">
        <w:rPr>
          <w:sz w:val="21"/>
          <w:szCs w:val="21"/>
          <w:lang w:val="sq-AL"/>
        </w:rPr>
        <w:t xml:space="preserve"> kur është e përshtatshme, si kosto në njohjen fillestare të një investimi në një sipërmarrje</w:t>
      </w:r>
      <w:r w:rsidR="00D979C8" w:rsidRPr="00042DB4">
        <w:rPr>
          <w:sz w:val="21"/>
          <w:szCs w:val="21"/>
          <w:lang w:val="sq-AL"/>
        </w:rPr>
        <w:t>,</w:t>
      </w:r>
      <w:r w:rsidRPr="00042DB4">
        <w:rPr>
          <w:sz w:val="21"/>
          <w:szCs w:val="21"/>
          <w:lang w:val="sq-AL"/>
        </w:rPr>
        <w:t xml:space="preserve"> ose njësi ekonomike të kontrolluar </w:t>
      </w:r>
      <w:r w:rsidR="00F20719" w:rsidRPr="00042DB4">
        <w:rPr>
          <w:sz w:val="21"/>
          <w:szCs w:val="21"/>
          <w:lang w:val="sq-AL"/>
        </w:rPr>
        <w:t>bashkërisht</w:t>
      </w:r>
      <w:r w:rsidRPr="00042DB4">
        <w:rPr>
          <w:sz w:val="21"/>
          <w:szCs w:val="21"/>
          <w:lang w:val="sq-AL"/>
        </w:rPr>
        <w:t>.</w:t>
      </w:r>
    </w:p>
    <w:p w:rsidR="00341FB2" w:rsidRPr="00042DB4" w:rsidRDefault="00341FB2" w:rsidP="00341FB2">
      <w:pPr>
        <w:pStyle w:val="Paragrafi"/>
        <w:rPr>
          <w:sz w:val="21"/>
          <w:szCs w:val="21"/>
          <w:lang w:val="sq-AL"/>
        </w:rPr>
      </w:pPr>
      <w:r w:rsidRPr="00042DB4">
        <w:rPr>
          <w:sz w:val="21"/>
          <w:szCs w:val="21"/>
          <w:lang w:val="sq-AL"/>
        </w:rPr>
        <w:t>Kontabiliteti për investimet në filiale, njësi ekonomike të kontrolluara bashkërisht dhe pjesëmarrje në pasqyrat financiare individuale</w:t>
      </w:r>
    </w:p>
    <w:p w:rsidR="00341FB2" w:rsidRPr="00042DB4" w:rsidRDefault="00B42E42" w:rsidP="00341FB2">
      <w:pPr>
        <w:pStyle w:val="Paragrafi"/>
        <w:rPr>
          <w:sz w:val="21"/>
          <w:szCs w:val="21"/>
          <w:lang w:val="sq-AL"/>
        </w:rPr>
      </w:pPr>
      <w:r w:rsidRPr="00042DB4">
        <w:rPr>
          <w:sz w:val="21"/>
          <w:szCs w:val="21"/>
          <w:lang w:val="sq-AL"/>
        </w:rPr>
        <w:t xml:space="preserve">38. </w:t>
      </w:r>
      <w:r w:rsidR="00341FB2" w:rsidRPr="00042DB4">
        <w:rPr>
          <w:sz w:val="21"/>
          <w:szCs w:val="21"/>
          <w:lang w:val="sq-AL"/>
        </w:rPr>
        <w:t xml:space="preserve">Kur një entitet përgatit pasqyra financiare individuale, investimet në filiale, në njësitë ekonomike të kontrolluara </w:t>
      </w:r>
      <w:r w:rsidR="00F20719" w:rsidRPr="00042DB4">
        <w:rPr>
          <w:sz w:val="21"/>
          <w:szCs w:val="21"/>
          <w:lang w:val="sq-AL"/>
        </w:rPr>
        <w:t>bashkërisht</w:t>
      </w:r>
      <w:r w:rsidR="00341FB2" w:rsidRPr="00042DB4">
        <w:rPr>
          <w:sz w:val="21"/>
          <w:szCs w:val="21"/>
          <w:lang w:val="sq-AL"/>
        </w:rPr>
        <w:t xml:space="preserve"> dhe në sipërmarrjet do të llogariten ose:</w:t>
      </w:r>
    </w:p>
    <w:p w:rsidR="00341FB2" w:rsidRPr="00042DB4" w:rsidRDefault="00B42E42" w:rsidP="00341FB2">
      <w:pPr>
        <w:pStyle w:val="Paragrafi"/>
        <w:rPr>
          <w:sz w:val="21"/>
          <w:szCs w:val="21"/>
          <w:lang w:val="sq-AL"/>
        </w:rPr>
      </w:pPr>
      <w:r w:rsidRPr="00042DB4">
        <w:rPr>
          <w:sz w:val="21"/>
          <w:szCs w:val="21"/>
          <w:lang w:val="sq-AL"/>
        </w:rPr>
        <w:t xml:space="preserve">a) </w:t>
      </w:r>
      <w:r w:rsidR="00341FB2" w:rsidRPr="00042DB4">
        <w:rPr>
          <w:sz w:val="21"/>
          <w:szCs w:val="21"/>
          <w:lang w:val="sq-AL"/>
        </w:rPr>
        <w:t>me kosto</w:t>
      </w:r>
      <w:r w:rsidR="00F20719" w:rsidRPr="00042DB4">
        <w:rPr>
          <w:sz w:val="21"/>
          <w:szCs w:val="21"/>
          <w:lang w:val="sq-AL"/>
        </w:rPr>
        <w:t>;</w:t>
      </w:r>
      <w:r w:rsidR="00341FB2" w:rsidRPr="00042DB4">
        <w:rPr>
          <w:sz w:val="21"/>
          <w:szCs w:val="21"/>
          <w:lang w:val="sq-AL"/>
        </w:rPr>
        <w:t xml:space="preserve"> ose</w:t>
      </w:r>
    </w:p>
    <w:p w:rsidR="00341FB2" w:rsidRPr="00042DB4" w:rsidRDefault="00341FB2" w:rsidP="00341FB2">
      <w:pPr>
        <w:pStyle w:val="Paragrafi"/>
        <w:rPr>
          <w:sz w:val="21"/>
          <w:szCs w:val="21"/>
          <w:lang w:val="sq-AL"/>
        </w:rPr>
      </w:pPr>
      <w:r w:rsidRPr="00042DB4">
        <w:rPr>
          <w:sz w:val="21"/>
          <w:szCs w:val="21"/>
          <w:lang w:val="sq-AL"/>
        </w:rPr>
        <w:t>b)</w:t>
      </w:r>
      <w:r w:rsidR="00B42E42" w:rsidRPr="00042DB4">
        <w:rPr>
          <w:sz w:val="21"/>
          <w:szCs w:val="21"/>
          <w:lang w:val="sq-AL"/>
        </w:rPr>
        <w:t xml:space="preserve"> </w:t>
      </w:r>
      <w:r w:rsidRPr="00042DB4">
        <w:rPr>
          <w:sz w:val="21"/>
          <w:szCs w:val="21"/>
          <w:lang w:val="sq-AL"/>
        </w:rPr>
        <w:t>në përputhje me SNRF 9.</w:t>
      </w:r>
    </w:p>
    <w:p w:rsidR="00341FB2" w:rsidRPr="00042DB4" w:rsidRDefault="00341FB2" w:rsidP="00341FB2">
      <w:pPr>
        <w:pStyle w:val="Paragrafi"/>
        <w:rPr>
          <w:sz w:val="21"/>
          <w:szCs w:val="21"/>
          <w:lang w:val="sq-AL"/>
        </w:rPr>
      </w:pPr>
      <w:r w:rsidRPr="00042DB4">
        <w:rPr>
          <w:sz w:val="21"/>
          <w:szCs w:val="21"/>
          <w:lang w:val="sq-AL"/>
        </w:rPr>
        <w:t xml:space="preserve">Njësia ekonomike do të përdorë të njëjtin trajtim kontabël për çdo kategori investimesh. Investimet e trajtuara me kosto do të trajtohen në përputhje me SNRF 5 </w:t>
      </w:r>
      <w:r w:rsidR="00D979C8" w:rsidRPr="00042DB4">
        <w:rPr>
          <w:sz w:val="21"/>
          <w:szCs w:val="21"/>
          <w:lang w:val="sq-AL"/>
        </w:rPr>
        <w:t>“</w:t>
      </w:r>
      <w:r w:rsidRPr="00042DB4">
        <w:rPr>
          <w:sz w:val="21"/>
          <w:szCs w:val="21"/>
          <w:lang w:val="sq-AL"/>
        </w:rPr>
        <w:t xml:space="preserve">Aktivet </w:t>
      </w:r>
      <w:r w:rsidR="00D979C8" w:rsidRPr="00042DB4">
        <w:rPr>
          <w:sz w:val="21"/>
          <w:szCs w:val="21"/>
          <w:lang w:val="sq-AL"/>
        </w:rPr>
        <w:t xml:space="preserve">afatgjata që mbahen për shitje dhe operacionet jo të vijueshme” </w:t>
      </w:r>
      <w:r w:rsidRPr="00042DB4">
        <w:rPr>
          <w:sz w:val="21"/>
          <w:szCs w:val="21"/>
          <w:lang w:val="sq-AL"/>
        </w:rPr>
        <w:t>nëse janë klasifikuar si të mbajtura për shitje (ose nëse janë përfshirë në një grup për t’u nxjerrë nga përdorimi që është klasifikuar si i mbajtur për shitje). Kontabiliteti për investimet në përputhje me SNRF 9 nuk ndryshon në rrethana të tilla.</w:t>
      </w:r>
    </w:p>
    <w:p w:rsidR="00341FB2" w:rsidRPr="00042DB4" w:rsidRDefault="00B42E42" w:rsidP="00341FB2">
      <w:pPr>
        <w:pStyle w:val="Paragrafi"/>
        <w:rPr>
          <w:sz w:val="21"/>
          <w:szCs w:val="21"/>
          <w:lang w:val="sq-AL"/>
        </w:rPr>
      </w:pPr>
      <w:r w:rsidRPr="00042DB4">
        <w:rPr>
          <w:sz w:val="21"/>
          <w:szCs w:val="21"/>
          <w:lang w:val="sq-AL"/>
        </w:rPr>
        <w:t xml:space="preserve">40 </w:t>
      </w:r>
      <w:r w:rsidR="00341FB2" w:rsidRPr="00042DB4">
        <w:rPr>
          <w:sz w:val="21"/>
          <w:szCs w:val="21"/>
          <w:lang w:val="sq-AL"/>
        </w:rPr>
        <w:t>Investimet në njësi ekonomike të kontrolluara bashkarisht dhe pjesëmarrjet që në pasqyrat financiare të konsoliduara trajtohen në përputhje me SNRF 9, do të trajtohen në të njëjtën mënyrë në pasqyrat financiare individuale të investitorit.</w:t>
      </w:r>
    </w:p>
    <w:p w:rsidR="00341FB2" w:rsidRPr="00042DB4" w:rsidRDefault="00B42E42" w:rsidP="00341FB2">
      <w:pPr>
        <w:pStyle w:val="Paragrafi"/>
        <w:rPr>
          <w:sz w:val="21"/>
          <w:szCs w:val="21"/>
          <w:lang w:val="sq-AL"/>
        </w:rPr>
      </w:pPr>
      <w:r w:rsidRPr="00042DB4">
        <w:rPr>
          <w:sz w:val="21"/>
          <w:szCs w:val="21"/>
          <w:lang w:val="sq-AL"/>
        </w:rPr>
        <w:t xml:space="preserve">45D </w:t>
      </w:r>
      <w:r w:rsidR="00341FB2" w:rsidRPr="00042DB4">
        <w:rPr>
          <w:sz w:val="21"/>
          <w:szCs w:val="21"/>
          <w:lang w:val="sq-AL"/>
        </w:rPr>
        <w:t>[Fshirë]</w:t>
      </w:r>
    </w:p>
    <w:p w:rsidR="00341FB2" w:rsidRPr="00042DB4" w:rsidRDefault="00B42E42" w:rsidP="00341FB2">
      <w:pPr>
        <w:pStyle w:val="Paragrafi"/>
        <w:rPr>
          <w:sz w:val="21"/>
          <w:szCs w:val="21"/>
          <w:lang w:val="sq-AL"/>
        </w:rPr>
      </w:pPr>
      <w:r w:rsidRPr="00042DB4">
        <w:rPr>
          <w:sz w:val="21"/>
          <w:szCs w:val="21"/>
          <w:lang w:val="sq-AL"/>
        </w:rPr>
        <w:t xml:space="preserve">45E </w:t>
      </w:r>
      <w:r w:rsidR="00341FB2" w:rsidRPr="00042DB4">
        <w:rPr>
          <w:sz w:val="21"/>
          <w:szCs w:val="21"/>
          <w:lang w:val="sq-AL"/>
        </w:rPr>
        <w:t xml:space="preserve">SNRF 9 </w:t>
      </w:r>
      <w:r w:rsidR="00F36D9E" w:rsidRPr="00042DB4">
        <w:rPr>
          <w:sz w:val="21"/>
          <w:szCs w:val="21"/>
          <w:lang w:val="sq-AL"/>
        </w:rPr>
        <w:t>“Instrumentet</w:t>
      </w:r>
      <w:r w:rsidR="00341FB2" w:rsidRPr="00042DB4">
        <w:rPr>
          <w:sz w:val="21"/>
          <w:szCs w:val="21"/>
          <w:lang w:val="sq-AL"/>
        </w:rPr>
        <w:t xml:space="preserve"> </w:t>
      </w:r>
      <w:r w:rsidR="00F36D9E" w:rsidRPr="00042DB4">
        <w:rPr>
          <w:sz w:val="21"/>
          <w:szCs w:val="21"/>
          <w:lang w:val="sq-AL"/>
        </w:rPr>
        <w:t>f</w:t>
      </w:r>
      <w:r w:rsidR="00341FB2" w:rsidRPr="00042DB4">
        <w:rPr>
          <w:sz w:val="21"/>
          <w:szCs w:val="21"/>
          <w:lang w:val="sq-AL"/>
        </w:rPr>
        <w:t>inanciar</w:t>
      </w:r>
      <w:r w:rsidR="00F36D9E" w:rsidRPr="00042DB4">
        <w:rPr>
          <w:sz w:val="21"/>
          <w:szCs w:val="21"/>
          <w:lang w:val="sq-AL"/>
        </w:rPr>
        <w:t>e”</w:t>
      </w:r>
      <w:r w:rsidR="00341FB2" w:rsidRPr="00042DB4">
        <w:rPr>
          <w:sz w:val="21"/>
          <w:szCs w:val="21"/>
          <w:lang w:val="sq-AL"/>
        </w:rPr>
        <w:t xml:space="preserve">, i nxjerrë në </w:t>
      </w:r>
      <w:r w:rsidR="00F36D9E" w:rsidRPr="00042DB4">
        <w:rPr>
          <w:sz w:val="21"/>
          <w:szCs w:val="21"/>
          <w:lang w:val="sq-AL"/>
        </w:rPr>
        <w:t xml:space="preserve">tetor </w:t>
      </w:r>
      <w:r w:rsidR="00341FB2" w:rsidRPr="00042DB4">
        <w:rPr>
          <w:sz w:val="21"/>
          <w:szCs w:val="21"/>
          <w:lang w:val="sq-AL"/>
        </w:rPr>
        <w:t xml:space="preserve">2010, ndryshoi paragrafët 35, 37, 38 dhe 40 dhe fshiu paragrafët 45D. Nëse zbaton SNRF 9 të nxjerrë në </w:t>
      </w:r>
      <w:r w:rsidR="00F36D9E" w:rsidRPr="00042DB4">
        <w:rPr>
          <w:sz w:val="21"/>
          <w:szCs w:val="21"/>
          <w:lang w:val="sq-AL"/>
        </w:rPr>
        <w:t xml:space="preserve">tetor </w:t>
      </w:r>
      <w:r w:rsidR="00341FB2" w:rsidRPr="00042DB4">
        <w:rPr>
          <w:sz w:val="21"/>
          <w:szCs w:val="21"/>
          <w:lang w:val="sq-AL"/>
        </w:rPr>
        <w:t xml:space="preserve">2010, njësia ekonomike duhet të zbatojë këto ndryshime. </w:t>
      </w:r>
    </w:p>
    <w:p w:rsidR="00341FB2" w:rsidRPr="00042DB4" w:rsidRDefault="00341FB2" w:rsidP="00341FB2">
      <w:pPr>
        <w:pStyle w:val="Paragrafi"/>
        <w:rPr>
          <w:sz w:val="21"/>
          <w:szCs w:val="21"/>
          <w:lang w:val="sq-AL"/>
        </w:rPr>
      </w:pPr>
      <w:r w:rsidRPr="00042DB4">
        <w:rPr>
          <w:sz w:val="21"/>
          <w:szCs w:val="21"/>
          <w:lang w:val="sq-AL"/>
        </w:rPr>
        <w:t xml:space="preserve">SNK 28 Investime në </w:t>
      </w:r>
      <w:r w:rsidR="00F36D9E" w:rsidRPr="00042DB4">
        <w:rPr>
          <w:sz w:val="21"/>
          <w:szCs w:val="21"/>
          <w:lang w:val="sq-AL"/>
        </w:rPr>
        <w:t>pjesëmarrje</w:t>
      </w:r>
    </w:p>
    <w:p w:rsidR="00341FB2" w:rsidRPr="00042DB4" w:rsidRDefault="00B42E42" w:rsidP="00341FB2">
      <w:pPr>
        <w:pStyle w:val="Paragrafi"/>
        <w:rPr>
          <w:sz w:val="21"/>
          <w:szCs w:val="21"/>
          <w:lang w:val="sq-AL"/>
        </w:rPr>
      </w:pPr>
      <w:r w:rsidRPr="00042DB4">
        <w:rPr>
          <w:sz w:val="21"/>
          <w:szCs w:val="21"/>
          <w:lang w:val="sq-AL"/>
        </w:rPr>
        <w:t xml:space="preserve">C25 </w:t>
      </w:r>
      <w:r w:rsidR="00341FB2" w:rsidRPr="00042DB4">
        <w:rPr>
          <w:sz w:val="21"/>
          <w:szCs w:val="21"/>
          <w:lang w:val="sq-AL"/>
        </w:rPr>
        <w:t>[Jo i zbatueshëm për Standardin bazë]</w:t>
      </w:r>
    </w:p>
    <w:p w:rsidR="00341FB2" w:rsidRPr="00042DB4" w:rsidRDefault="00341FB2" w:rsidP="00341FB2">
      <w:pPr>
        <w:pStyle w:val="Paragrafi"/>
        <w:rPr>
          <w:sz w:val="21"/>
          <w:szCs w:val="21"/>
          <w:lang w:val="sq-AL"/>
        </w:rPr>
      </w:pPr>
      <w:r w:rsidRPr="00042DB4">
        <w:rPr>
          <w:sz w:val="21"/>
          <w:szCs w:val="21"/>
          <w:lang w:val="sq-AL"/>
        </w:rPr>
        <w:t>C26</w:t>
      </w:r>
      <w:r w:rsidR="00B42E42" w:rsidRPr="00042DB4">
        <w:rPr>
          <w:sz w:val="21"/>
          <w:szCs w:val="21"/>
          <w:lang w:val="sq-AL"/>
        </w:rPr>
        <w:t xml:space="preserve"> </w:t>
      </w:r>
      <w:r w:rsidRPr="00042DB4">
        <w:rPr>
          <w:sz w:val="21"/>
          <w:szCs w:val="21"/>
          <w:lang w:val="sq-AL"/>
        </w:rPr>
        <w:t>Paragrafët 1 dhe 18</w:t>
      </w:r>
      <w:r w:rsidR="00F36D9E" w:rsidRPr="00042DB4">
        <w:rPr>
          <w:sz w:val="21"/>
          <w:szCs w:val="21"/>
          <w:lang w:val="sq-AL"/>
        </w:rPr>
        <w:t>-</w:t>
      </w:r>
      <w:r w:rsidRPr="00042DB4">
        <w:rPr>
          <w:sz w:val="21"/>
          <w:szCs w:val="21"/>
          <w:lang w:val="sq-AL"/>
        </w:rPr>
        <w:t xml:space="preserve">19A janë ndryshuar si vijon, paragrafi 41D është fshirë dhe është shtuar paragrafi 41F: </w:t>
      </w:r>
    </w:p>
    <w:p w:rsidR="00341FB2" w:rsidRPr="00042DB4" w:rsidRDefault="00B42E42" w:rsidP="00341FB2">
      <w:pPr>
        <w:pStyle w:val="Paragrafi"/>
        <w:rPr>
          <w:sz w:val="21"/>
          <w:szCs w:val="21"/>
          <w:lang w:val="sq-AL"/>
        </w:rPr>
      </w:pPr>
      <w:r w:rsidRPr="00042DB4">
        <w:rPr>
          <w:sz w:val="21"/>
          <w:szCs w:val="21"/>
          <w:lang w:val="sq-AL"/>
        </w:rPr>
        <w:t xml:space="preserve">1. </w:t>
      </w:r>
      <w:r w:rsidR="00341FB2" w:rsidRPr="00042DB4">
        <w:rPr>
          <w:sz w:val="21"/>
          <w:szCs w:val="21"/>
          <w:lang w:val="sq-AL"/>
        </w:rPr>
        <w:t xml:space="preserve">Ky Standard duhet të zbatohet në kontabilitetin e investimeve në pjesëmarrje. Megjithatë standardi nuk zbatohet për investimet në pjesëmarrje të zotëruara nga: </w:t>
      </w:r>
    </w:p>
    <w:p w:rsidR="00341FB2" w:rsidRPr="00042DB4" w:rsidRDefault="00341FB2" w:rsidP="00341FB2">
      <w:pPr>
        <w:pStyle w:val="Paragrafi"/>
        <w:rPr>
          <w:sz w:val="21"/>
          <w:szCs w:val="21"/>
          <w:lang w:val="sq-AL"/>
        </w:rPr>
      </w:pPr>
      <w:r w:rsidRPr="00042DB4">
        <w:rPr>
          <w:sz w:val="21"/>
          <w:szCs w:val="21"/>
          <w:lang w:val="sq-AL"/>
        </w:rPr>
        <w:t>a)</w:t>
      </w:r>
      <w:r w:rsidR="00B42E42" w:rsidRPr="00042DB4">
        <w:rPr>
          <w:sz w:val="21"/>
          <w:szCs w:val="21"/>
          <w:lang w:val="sq-AL"/>
        </w:rPr>
        <w:t xml:space="preserve"> </w:t>
      </w:r>
      <w:r w:rsidRPr="00042DB4">
        <w:rPr>
          <w:sz w:val="21"/>
          <w:szCs w:val="21"/>
          <w:lang w:val="sq-AL"/>
        </w:rPr>
        <w:t>organizatat e kapitalit sipërmarrës</w:t>
      </w:r>
      <w:r w:rsidR="00F36D9E" w:rsidRPr="00042DB4">
        <w:rPr>
          <w:sz w:val="21"/>
          <w:szCs w:val="21"/>
          <w:lang w:val="sq-AL"/>
        </w:rPr>
        <w:t>;</w:t>
      </w:r>
      <w:r w:rsidRPr="00042DB4">
        <w:rPr>
          <w:sz w:val="21"/>
          <w:szCs w:val="21"/>
          <w:lang w:val="sq-AL"/>
        </w:rPr>
        <w:t xml:space="preserve"> ose</w:t>
      </w:r>
    </w:p>
    <w:p w:rsidR="00341FB2" w:rsidRPr="00042DB4" w:rsidRDefault="00341FB2" w:rsidP="00341FB2">
      <w:pPr>
        <w:pStyle w:val="Paragrafi"/>
        <w:rPr>
          <w:sz w:val="21"/>
          <w:szCs w:val="21"/>
          <w:lang w:val="sq-AL"/>
        </w:rPr>
      </w:pPr>
      <w:r w:rsidRPr="00042DB4">
        <w:rPr>
          <w:sz w:val="21"/>
          <w:szCs w:val="21"/>
          <w:lang w:val="sq-AL"/>
        </w:rPr>
        <w:t>b)</w:t>
      </w:r>
      <w:r w:rsidR="00B42E42" w:rsidRPr="00042DB4">
        <w:rPr>
          <w:sz w:val="21"/>
          <w:szCs w:val="21"/>
          <w:lang w:val="sq-AL"/>
        </w:rPr>
        <w:t xml:space="preserve"> </w:t>
      </w:r>
      <w:r w:rsidRPr="00042DB4">
        <w:rPr>
          <w:sz w:val="21"/>
          <w:szCs w:val="21"/>
          <w:lang w:val="sq-AL"/>
        </w:rPr>
        <w:t>fondet e përbashkëta, njësitë e besimit dhe njësi ekonomike të ngjashme, duke përfshirë këtu fondet e sigurimeve të lidhura me investimin</w:t>
      </w:r>
      <w:r w:rsidR="00F36D9E" w:rsidRPr="00042DB4">
        <w:rPr>
          <w:sz w:val="21"/>
          <w:szCs w:val="21"/>
          <w:lang w:val="sq-AL"/>
        </w:rPr>
        <w:t>;</w:t>
      </w:r>
    </w:p>
    <w:p w:rsidR="00341FB2" w:rsidRPr="00042DB4" w:rsidRDefault="00341FB2" w:rsidP="00341FB2">
      <w:pPr>
        <w:pStyle w:val="Paragrafi"/>
        <w:rPr>
          <w:sz w:val="21"/>
          <w:szCs w:val="21"/>
          <w:lang w:val="sq-AL"/>
        </w:rPr>
      </w:pPr>
      <w:r w:rsidRPr="00042DB4">
        <w:rPr>
          <w:sz w:val="21"/>
          <w:szCs w:val="21"/>
          <w:lang w:val="sq-AL"/>
        </w:rPr>
        <w:t xml:space="preserve">të cilat maten me vlerën e drejtë përmes fitimit dhe humbjes në përputhje ne SNRF 9 </w:t>
      </w:r>
      <w:r w:rsidR="00F36D9E" w:rsidRPr="00042DB4">
        <w:rPr>
          <w:sz w:val="21"/>
          <w:szCs w:val="21"/>
          <w:lang w:val="sq-AL"/>
        </w:rPr>
        <w:t>“I</w:t>
      </w:r>
      <w:r w:rsidRPr="00042DB4">
        <w:rPr>
          <w:sz w:val="21"/>
          <w:szCs w:val="21"/>
          <w:lang w:val="sq-AL"/>
        </w:rPr>
        <w:t xml:space="preserve">nstrumentet </w:t>
      </w:r>
      <w:r w:rsidR="00F36D9E" w:rsidRPr="00042DB4">
        <w:rPr>
          <w:sz w:val="21"/>
          <w:szCs w:val="21"/>
          <w:lang w:val="sq-AL"/>
        </w:rPr>
        <w:t>f</w:t>
      </w:r>
      <w:r w:rsidRPr="00042DB4">
        <w:rPr>
          <w:sz w:val="21"/>
          <w:szCs w:val="21"/>
          <w:lang w:val="sq-AL"/>
        </w:rPr>
        <w:t>inanciare</w:t>
      </w:r>
      <w:r w:rsidR="00F36D9E" w:rsidRPr="00042DB4">
        <w:rPr>
          <w:sz w:val="21"/>
          <w:szCs w:val="21"/>
          <w:lang w:val="sq-AL"/>
        </w:rPr>
        <w:t>”</w:t>
      </w:r>
      <w:r w:rsidRPr="00042DB4">
        <w:rPr>
          <w:sz w:val="21"/>
          <w:szCs w:val="21"/>
          <w:lang w:val="sq-AL"/>
        </w:rPr>
        <w:t>. Një njësi ekonomike do të ma</w:t>
      </w:r>
      <w:r w:rsidR="00F36D9E" w:rsidRPr="00042DB4">
        <w:rPr>
          <w:sz w:val="21"/>
          <w:szCs w:val="21"/>
          <w:lang w:val="sq-AL"/>
        </w:rPr>
        <w:t>s</w:t>
      </w:r>
      <w:r w:rsidRPr="00042DB4">
        <w:rPr>
          <w:sz w:val="21"/>
          <w:szCs w:val="21"/>
          <w:lang w:val="sq-AL"/>
        </w:rPr>
        <w:t>ë këto investime me vlerën e drejtë përmes fitimit dhe humbjes në përputhje me SNRF 9. Një njësi ekonomike që zotëron investime të tilla duhet të japë informacionet shpjeguese të përcaktuara në paragrafin 37(f).</w:t>
      </w:r>
    </w:p>
    <w:p w:rsidR="00341FB2" w:rsidRPr="00042DB4" w:rsidRDefault="00864137" w:rsidP="00341FB2">
      <w:pPr>
        <w:pStyle w:val="Paragrafi"/>
        <w:rPr>
          <w:sz w:val="21"/>
          <w:szCs w:val="21"/>
          <w:lang w:val="sq-AL"/>
        </w:rPr>
      </w:pPr>
      <w:r w:rsidRPr="00042DB4">
        <w:rPr>
          <w:sz w:val="21"/>
          <w:szCs w:val="21"/>
          <w:lang w:val="sq-AL"/>
        </w:rPr>
        <w:t xml:space="preserve">18 </w:t>
      </w:r>
      <w:r w:rsidR="00341FB2" w:rsidRPr="00042DB4">
        <w:rPr>
          <w:sz w:val="21"/>
          <w:szCs w:val="21"/>
          <w:lang w:val="sq-AL"/>
        </w:rPr>
        <w:t>Një investitor do të ndalojë përdorimin e metodës së kapitalit neto nga data kur ndalon së p</w:t>
      </w:r>
      <w:r w:rsidR="00D979C8" w:rsidRPr="00042DB4">
        <w:rPr>
          <w:sz w:val="21"/>
          <w:szCs w:val="21"/>
          <w:lang w:val="sq-AL"/>
        </w:rPr>
        <w:t>asuri influencë të ndjeshme (jo</w:t>
      </w:r>
      <w:r w:rsidR="00341FB2" w:rsidRPr="00042DB4">
        <w:rPr>
          <w:sz w:val="21"/>
          <w:szCs w:val="21"/>
          <w:lang w:val="sq-AL"/>
        </w:rPr>
        <w:t xml:space="preserve">dominuese) mbi një pjesëmarrje dhe i kontabilizon investimet në përputhje me SNRF 9 prej kësaj date, me kusht që pjesëmarrja të mos bëhet një filial apo një sipërmarrje e </w:t>
      </w:r>
      <w:r w:rsidR="00F36D9E" w:rsidRPr="00042DB4">
        <w:rPr>
          <w:sz w:val="21"/>
          <w:szCs w:val="21"/>
          <w:lang w:val="sq-AL"/>
        </w:rPr>
        <w:t>përbashkët</w:t>
      </w:r>
      <w:r w:rsidR="00341FB2" w:rsidRPr="00042DB4">
        <w:rPr>
          <w:sz w:val="21"/>
          <w:szCs w:val="21"/>
          <w:lang w:val="sq-AL"/>
        </w:rPr>
        <w:t xml:space="preserve"> sipas përkufizimit në SNK 31. Me humbjen e influencës së ndjeshme, …</w:t>
      </w:r>
    </w:p>
    <w:p w:rsidR="00341FB2" w:rsidRPr="00042DB4" w:rsidRDefault="00864137" w:rsidP="00341FB2">
      <w:pPr>
        <w:pStyle w:val="Paragrafi"/>
        <w:rPr>
          <w:sz w:val="21"/>
          <w:szCs w:val="21"/>
          <w:lang w:val="sq-AL"/>
        </w:rPr>
      </w:pPr>
      <w:r w:rsidRPr="00042DB4">
        <w:rPr>
          <w:sz w:val="21"/>
          <w:szCs w:val="21"/>
          <w:lang w:val="sq-AL"/>
        </w:rPr>
        <w:t xml:space="preserve">19 </w:t>
      </w:r>
      <w:r w:rsidR="00341FB2" w:rsidRPr="00042DB4">
        <w:rPr>
          <w:sz w:val="21"/>
          <w:szCs w:val="21"/>
          <w:lang w:val="sq-AL"/>
        </w:rPr>
        <w:t xml:space="preserve">Kur një investim nuk është më një pjesëmarrje dhe trajtohet në përputhje me SNRF 9, vlera e drejtë e tij në datën kur ndalon së </w:t>
      </w:r>
      <w:r w:rsidR="00F36D9E" w:rsidRPr="00042DB4">
        <w:rPr>
          <w:sz w:val="21"/>
          <w:szCs w:val="21"/>
          <w:lang w:val="sq-AL"/>
        </w:rPr>
        <w:t>qeni</w:t>
      </w:r>
      <w:r w:rsidR="00341FB2" w:rsidRPr="00042DB4">
        <w:rPr>
          <w:sz w:val="21"/>
          <w:szCs w:val="21"/>
          <w:lang w:val="sq-AL"/>
        </w:rPr>
        <w:t xml:space="preserve"> një pjesëmarrje konsiderohet si vlera e drejtë e tij në matjen fillestare si një aktiv financiar në përputhje me SNRF 9.</w:t>
      </w:r>
    </w:p>
    <w:p w:rsidR="00341FB2" w:rsidRPr="00042DB4" w:rsidRDefault="00864137" w:rsidP="00341FB2">
      <w:pPr>
        <w:pStyle w:val="Paragrafi"/>
        <w:rPr>
          <w:sz w:val="21"/>
          <w:szCs w:val="21"/>
          <w:lang w:val="sq-AL"/>
        </w:rPr>
      </w:pPr>
      <w:r w:rsidRPr="00042DB4">
        <w:rPr>
          <w:sz w:val="21"/>
          <w:szCs w:val="21"/>
          <w:lang w:val="sq-AL"/>
        </w:rPr>
        <w:t xml:space="preserve">19A </w:t>
      </w:r>
      <w:r w:rsidR="00341FB2" w:rsidRPr="00042DB4">
        <w:rPr>
          <w:sz w:val="21"/>
          <w:szCs w:val="21"/>
          <w:lang w:val="sq-AL"/>
        </w:rPr>
        <w:t xml:space="preserve">Nëse një investitor humb influencën e ndjeshme ndaj një </w:t>
      </w:r>
      <w:r w:rsidR="00F36D9E" w:rsidRPr="00042DB4">
        <w:rPr>
          <w:sz w:val="21"/>
          <w:szCs w:val="21"/>
          <w:lang w:val="sq-AL"/>
        </w:rPr>
        <w:t>pjesëmarrjeje</w:t>
      </w:r>
      <w:r w:rsidR="00341FB2" w:rsidRPr="00042DB4">
        <w:rPr>
          <w:sz w:val="21"/>
          <w:szCs w:val="21"/>
          <w:lang w:val="sq-AL"/>
        </w:rPr>
        <w:t xml:space="preserve">, … </w:t>
      </w:r>
      <w:r w:rsidR="00F36D9E" w:rsidRPr="00042DB4">
        <w:rPr>
          <w:sz w:val="21"/>
          <w:szCs w:val="21"/>
          <w:lang w:val="sq-AL"/>
        </w:rPr>
        <w:t>p</w:t>
      </w:r>
      <w:r w:rsidR="00341FB2" w:rsidRPr="00042DB4">
        <w:rPr>
          <w:sz w:val="21"/>
          <w:szCs w:val="21"/>
          <w:lang w:val="sq-AL"/>
        </w:rPr>
        <w:t xml:space="preserve">ër shembull nëse një pjesëmarrje ka diferenca nga këmbimi të akumuluara lidhur me një operacion të kryer jashtë vendit dhe investitori humb influencën e ndjeshme ndaj pjesëmarrjes, investitori do të riklasifikojë në fitim ose humbje fitimin ose humbjen e njohur më parë në pasqyrën e të ardhurave të tjera </w:t>
      </w:r>
      <w:r w:rsidR="00F36D9E" w:rsidRPr="00042DB4">
        <w:rPr>
          <w:sz w:val="21"/>
          <w:szCs w:val="21"/>
          <w:lang w:val="sq-AL"/>
        </w:rPr>
        <w:t>gjithëpërfshirëse</w:t>
      </w:r>
      <w:r w:rsidR="00341FB2" w:rsidRPr="00042DB4">
        <w:rPr>
          <w:sz w:val="21"/>
          <w:szCs w:val="21"/>
          <w:lang w:val="sq-AL"/>
        </w:rPr>
        <w:t xml:space="preserve"> nga operacioni i kryer jashtë vendit. Nëse …</w:t>
      </w:r>
    </w:p>
    <w:p w:rsidR="00376493" w:rsidRDefault="00376493" w:rsidP="00341FB2">
      <w:pPr>
        <w:pStyle w:val="Paragrafi"/>
        <w:rPr>
          <w:sz w:val="21"/>
          <w:szCs w:val="21"/>
          <w:lang w:val="sq-AL"/>
        </w:rPr>
      </w:pPr>
    </w:p>
    <w:p w:rsidR="00341FB2" w:rsidRPr="00042DB4" w:rsidRDefault="00341FB2" w:rsidP="00341FB2">
      <w:pPr>
        <w:pStyle w:val="Paragrafi"/>
        <w:rPr>
          <w:sz w:val="21"/>
          <w:szCs w:val="21"/>
          <w:lang w:val="sq-AL"/>
        </w:rPr>
      </w:pPr>
      <w:r w:rsidRPr="00042DB4">
        <w:rPr>
          <w:sz w:val="21"/>
          <w:szCs w:val="21"/>
          <w:lang w:val="sq-AL"/>
        </w:rPr>
        <w:t>41D</w:t>
      </w:r>
      <w:r w:rsidR="00864137" w:rsidRPr="00042DB4">
        <w:rPr>
          <w:sz w:val="21"/>
          <w:szCs w:val="21"/>
          <w:lang w:val="sq-AL"/>
        </w:rPr>
        <w:t xml:space="preserve"> </w:t>
      </w:r>
      <w:r w:rsidRPr="00042DB4">
        <w:rPr>
          <w:sz w:val="21"/>
          <w:szCs w:val="21"/>
          <w:lang w:val="sq-AL"/>
        </w:rPr>
        <w:t>[Fshirë]</w:t>
      </w:r>
    </w:p>
    <w:p w:rsidR="00341FB2" w:rsidRPr="00042DB4" w:rsidRDefault="00F36D9E" w:rsidP="00341FB2">
      <w:pPr>
        <w:pStyle w:val="Paragrafi"/>
        <w:rPr>
          <w:sz w:val="21"/>
          <w:szCs w:val="21"/>
          <w:lang w:val="sq-AL"/>
        </w:rPr>
      </w:pPr>
      <w:r w:rsidRPr="00042DB4">
        <w:rPr>
          <w:sz w:val="21"/>
          <w:szCs w:val="21"/>
          <w:lang w:val="sq-AL"/>
        </w:rPr>
        <w:t xml:space="preserve">41F </w:t>
      </w:r>
      <w:r w:rsidR="00341FB2" w:rsidRPr="00042DB4">
        <w:rPr>
          <w:sz w:val="21"/>
          <w:szCs w:val="21"/>
          <w:lang w:val="sq-AL"/>
        </w:rPr>
        <w:t xml:space="preserve">SNRF 9 </w:t>
      </w:r>
      <w:r w:rsidRPr="00042DB4">
        <w:rPr>
          <w:sz w:val="21"/>
          <w:szCs w:val="21"/>
          <w:lang w:val="sq-AL"/>
        </w:rPr>
        <w:t>“Instrumentet</w:t>
      </w:r>
      <w:r w:rsidR="00341FB2" w:rsidRPr="00042DB4">
        <w:rPr>
          <w:sz w:val="21"/>
          <w:szCs w:val="21"/>
          <w:lang w:val="sq-AL"/>
        </w:rPr>
        <w:t xml:space="preserve"> </w:t>
      </w:r>
      <w:r w:rsidRPr="00042DB4">
        <w:rPr>
          <w:sz w:val="21"/>
          <w:szCs w:val="21"/>
          <w:lang w:val="sq-AL"/>
        </w:rPr>
        <w:t>f</w:t>
      </w:r>
      <w:r w:rsidR="00341FB2" w:rsidRPr="00042DB4">
        <w:rPr>
          <w:sz w:val="21"/>
          <w:szCs w:val="21"/>
          <w:lang w:val="sq-AL"/>
        </w:rPr>
        <w:t>inanciar</w:t>
      </w:r>
      <w:r w:rsidRPr="00042DB4">
        <w:rPr>
          <w:sz w:val="21"/>
          <w:szCs w:val="21"/>
          <w:lang w:val="sq-AL"/>
        </w:rPr>
        <w:t>e”</w:t>
      </w:r>
      <w:r w:rsidR="00341FB2" w:rsidRPr="00042DB4">
        <w:rPr>
          <w:sz w:val="21"/>
          <w:szCs w:val="21"/>
          <w:lang w:val="sq-AL"/>
        </w:rPr>
        <w:t xml:space="preserve">, i nxjerrë në </w:t>
      </w:r>
      <w:r w:rsidRPr="00042DB4">
        <w:rPr>
          <w:sz w:val="21"/>
          <w:szCs w:val="21"/>
          <w:lang w:val="sq-AL"/>
        </w:rPr>
        <w:t xml:space="preserve">tetor </w:t>
      </w:r>
      <w:r w:rsidR="00341FB2" w:rsidRPr="00042DB4">
        <w:rPr>
          <w:sz w:val="21"/>
          <w:szCs w:val="21"/>
          <w:lang w:val="sq-AL"/>
        </w:rPr>
        <w:t xml:space="preserve">2010, ndryshoi paragrafët 1 dhe 18–19A dhe fshiu paragrafin 41D. Nëse zbaton SNRF 9 të nxjerrë në </w:t>
      </w:r>
      <w:r w:rsidRPr="00042DB4">
        <w:rPr>
          <w:sz w:val="21"/>
          <w:szCs w:val="21"/>
          <w:lang w:val="sq-AL"/>
        </w:rPr>
        <w:t xml:space="preserve">tetor </w:t>
      </w:r>
      <w:r w:rsidR="00341FB2" w:rsidRPr="00042DB4">
        <w:rPr>
          <w:sz w:val="21"/>
          <w:szCs w:val="21"/>
          <w:lang w:val="sq-AL"/>
        </w:rPr>
        <w:t>2010, njësia ekonomike duhet të zbatojë këto ndryshime.</w:t>
      </w:r>
      <w:r w:rsidR="006B764D" w:rsidRPr="00042DB4">
        <w:rPr>
          <w:sz w:val="21"/>
          <w:szCs w:val="21"/>
          <w:lang w:val="sq-AL"/>
        </w:rPr>
        <w:t xml:space="preserve"> </w:t>
      </w:r>
    </w:p>
    <w:p w:rsidR="00341FB2" w:rsidRPr="00042DB4" w:rsidRDefault="00341FB2" w:rsidP="00341FB2">
      <w:pPr>
        <w:pStyle w:val="Paragrafi"/>
        <w:rPr>
          <w:sz w:val="21"/>
          <w:szCs w:val="21"/>
          <w:lang w:val="sq-AL"/>
        </w:rPr>
      </w:pPr>
      <w:r w:rsidRPr="00042DB4">
        <w:rPr>
          <w:sz w:val="21"/>
          <w:szCs w:val="21"/>
          <w:lang w:val="sq-AL"/>
        </w:rPr>
        <w:t xml:space="preserve">SNK 31 </w:t>
      </w:r>
      <w:r w:rsidR="00D979C8" w:rsidRPr="00042DB4">
        <w:rPr>
          <w:sz w:val="21"/>
          <w:szCs w:val="21"/>
          <w:lang w:val="sq-AL"/>
        </w:rPr>
        <w:t>“</w:t>
      </w:r>
      <w:r w:rsidRPr="00042DB4">
        <w:rPr>
          <w:sz w:val="21"/>
          <w:szCs w:val="21"/>
          <w:lang w:val="sq-AL"/>
        </w:rPr>
        <w:t xml:space="preserve">Interesat në </w:t>
      </w:r>
      <w:r w:rsidR="00F36D9E" w:rsidRPr="00042DB4">
        <w:rPr>
          <w:sz w:val="21"/>
          <w:szCs w:val="21"/>
          <w:lang w:val="sq-AL"/>
        </w:rPr>
        <w:t>sipërmarrjet e përbashkëta</w:t>
      </w:r>
      <w:r w:rsidR="00D979C8" w:rsidRPr="00042DB4">
        <w:rPr>
          <w:sz w:val="21"/>
          <w:szCs w:val="21"/>
          <w:lang w:val="sq-AL"/>
        </w:rPr>
        <w:t>”</w:t>
      </w:r>
    </w:p>
    <w:p w:rsidR="00341FB2" w:rsidRPr="00042DB4" w:rsidRDefault="00864137" w:rsidP="00341FB2">
      <w:pPr>
        <w:pStyle w:val="Paragrafi"/>
        <w:rPr>
          <w:sz w:val="21"/>
          <w:szCs w:val="21"/>
          <w:lang w:val="sq-AL"/>
        </w:rPr>
      </w:pPr>
      <w:r w:rsidRPr="00042DB4">
        <w:rPr>
          <w:sz w:val="21"/>
          <w:szCs w:val="21"/>
          <w:lang w:val="sq-AL"/>
        </w:rPr>
        <w:t xml:space="preserve">C27 </w:t>
      </w:r>
      <w:r w:rsidR="00341FB2" w:rsidRPr="00042DB4">
        <w:rPr>
          <w:sz w:val="21"/>
          <w:szCs w:val="21"/>
          <w:lang w:val="sq-AL"/>
        </w:rPr>
        <w:t>[Jo i zbatueshëm për Standardin bazë]</w:t>
      </w:r>
    </w:p>
    <w:p w:rsidR="00341FB2" w:rsidRPr="00042DB4" w:rsidRDefault="00341FB2" w:rsidP="00341FB2">
      <w:pPr>
        <w:pStyle w:val="Paragrafi"/>
        <w:rPr>
          <w:sz w:val="21"/>
          <w:szCs w:val="21"/>
          <w:lang w:val="sq-AL"/>
        </w:rPr>
      </w:pPr>
      <w:r w:rsidRPr="00042DB4">
        <w:rPr>
          <w:sz w:val="21"/>
          <w:szCs w:val="21"/>
          <w:lang w:val="sq-AL"/>
        </w:rPr>
        <w:t>C28</w:t>
      </w:r>
      <w:r w:rsidR="00864137" w:rsidRPr="00042DB4">
        <w:rPr>
          <w:sz w:val="21"/>
          <w:szCs w:val="21"/>
          <w:lang w:val="sq-AL"/>
        </w:rPr>
        <w:t xml:space="preserve"> </w:t>
      </w:r>
      <w:r w:rsidRPr="00042DB4">
        <w:rPr>
          <w:sz w:val="21"/>
          <w:szCs w:val="21"/>
          <w:lang w:val="sq-AL"/>
        </w:rPr>
        <w:t>Paragrafët 1, 45</w:t>
      </w:r>
      <w:r w:rsidR="00F36D9E" w:rsidRPr="00042DB4">
        <w:rPr>
          <w:sz w:val="21"/>
          <w:szCs w:val="21"/>
          <w:lang w:val="sq-AL"/>
        </w:rPr>
        <w:t>-</w:t>
      </w:r>
      <w:r w:rsidRPr="00042DB4">
        <w:rPr>
          <w:sz w:val="21"/>
          <w:szCs w:val="21"/>
          <w:lang w:val="sq-AL"/>
        </w:rPr>
        <w:t xml:space="preserve">45B dhe 51 janë ndryshuar si vijon, është fshirë paragrafi 58C dhe është shtuar paragrafi 58E: </w:t>
      </w:r>
    </w:p>
    <w:p w:rsidR="00341FB2" w:rsidRPr="00042DB4" w:rsidRDefault="00864137" w:rsidP="00341FB2">
      <w:pPr>
        <w:pStyle w:val="Paragrafi"/>
        <w:rPr>
          <w:sz w:val="21"/>
          <w:szCs w:val="21"/>
          <w:lang w:val="sq-AL"/>
        </w:rPr>
      </w:pPr>
      <w:r w:rsidRPr="00042DB4">
        <w:rPr>
          <w:sz w:val="21"/>
          <w:szCs w:val="21"/>
          <w:lang w:val="sq-AL"/>
        </w:rPr>
        <w:t xml:space="preserve">1 </w:t>
      </w:r>
      <w:r w:rsidR="00341FB2" w:rsidRPr="00042DB4">
        <w:rPr>
          <w:sz w:val="21"/>
          <w:szCs w:val="21"/>
          <w:lang w:val="sq-AL"/>
        </w:rPr>
        <w:t xml:space="preserve">Ky standard do të zbatohet në kontabilizimin e interesave në sipërmarrjet e përbashkëta dhe në raportimin e aktiveve, pasiveve, të ardhurave dhe shpenzimeve të sipërmarrjes së përbashkët, në pasqyrat financiare të sipërmarrësit dhe investitorit, pavarësisht nga struktura apo nga forma që ka aktiviteti i sipërmarrjes së përbashkët. Megjithatë nuk do të zbatohet për interesat e sipërmarrësit në njësitë ekonomike të bashkëkontrolluara të zotëruara nga: </w:t>
      </w:r>
    </w:p>
    <w:p w:rsidR="00341FB2" w:rsidRPr="00042DB4" w:rsidRDefault="00341FB2" w:rsidP="00341FB2">
      <w:pPr>
        <w:pStyle w:val="Paragrafi"/>
        <w:rPr>
          <w:sz w:val="21"/>
          <w:szCs w:val="21"/>
          <w:lang w:val="sq-AL"/>
        </w:rPr>
      </w:pPr>
      <w:r w:rsidRPr="00042DB4">
        <w:rPr>
          <w:sz w:val="21"/>
          <w:szCs w:val="21"/>
          <w:lang w:val="sq-AL"/>
        </w:rPr>
        <w:t>a)</w:t>
      </w:r>
      <w:r w:rsidR="00864137" w:rsidRPr="00042DB4">
        <w:rPr>
          <w:sz w:val="21"/>
          <w:szCs w:val="21"/>
          <w:lang w:val="sq-AL"/>
        </w:rPr>
        <w:t xml:space="preserve"> </w:t>
      </w:r>
      <w:r w:rsidRPr="00042DB4">
        <w:rPr>
          <w:sz w:val="21"/>
          <w:szCs w:val="21"/>
          <w:lang w:val="sq-AL"/>
        </w:rPr>
        <w:t>organizatat e kapitalit sipërmarrës</w:t>
      </w:r>
      <w:r w:rsidR="00F36D9E" w:rsidRPr="00042DB4">
        <w:rPr>
          <w:sz w:val="21"/>
          <w:szCs w:val="21"/>
          <w:lang w:val="sq-AL"/>
        </w:rPr>
        <w:t>;</w:t>
      </w:r>
      <w:r w:rsidRPr="00042DB4">
        <w:rPr>
          <w:sz w:val="21"/>
          <w:szCs w:val="21"/>
          <w:lang w:val="sq-AL"/>
        </w:rPr>
        <w:t xml:space="preserve"> ose</w:t>
      </w:r>
    </w:p>
    <w:p w:rsidR="00341FB2" w:rsidRPr="00042DB4" w:rsidRDefault="00341FB2" w:rsidP="00341FB2">
      <w:pPr>
        <w:pStyle w:val="Paragrafi"/>
        <w:rPr>
          <w:sz w:val="21"/>
          <w:szCs w:val="21"/>
          <w:lang w:val="sq-AL"/>
        </w:rPr>
      </w:pPr>
      <w:r w:rsidRPr="00042DB4">
        <w:rPr>
          <w:sz w:val="21"/>
          <w:szCs w:val="21"/>
          <w:lang w:val="sq-AL"/>
        </w:rPr>
        <w:t>b)</w:t>
      </w:r>
      <w:r w:rsidR="00864137" w:rsidRPr="00042DB4">
        <w:rPr>
          <w:sz w:val="21"/>
          <w:szCs w:val="21"/>
          <w:lang w:val="sq-AL"/>
        </w:rPr>
        <w:t xml:space="preserve"> </w:t>
      </w:r>
      <w:r w:rsidRPr="00042DB4">
        <w:rPr>
          <w:sz w:val="21"/>
          <w:szCs w:val="21"/>
          <w:lang w:val="sq-AL"/>
        </w:rPr>
        <w:t>fondet e përbashkëta, njësitë e besimit dhe njësi ekonomike të ngjashme, duke përfshirë këtu fondet e sigurimeve të lidhura me investimin</w:t>
      </w:r>
      <w:r w:rsidR="00F36D9E" w:rsidRPr="00042DB4">
        <w:rPr>
          <w:sz w:val="21"/>
          <w:szCs w:val="21"/>
          <w:lang w:val="sq-AL"/>
        </w:rPr>
        <w:t>;</w:t>
      </w:r>
    </w:p>
    <w:p w:rsidR="00341FB2" w:rsidRPr="00042DB4" w:rsidRDefault="00341FB2" w:rsidP="00341FB2">
      <w:pPr>
        <w:pStyle w:val="Paragrafi"/>
        <w:rPr>
          <w:sz w:val="21"/>
          <w:szCs w:val="21"/>
          <w:lang w:val="sq-AL"/>
        </w:rPr>
      </w:pPr>
      <w:r w:rsidRPr="00042DB4">
        <w:rPr>
          <w:sz w:val="21"/>
          <w:szCs w:val="21"/>
          <w:lang w:val="sq-AL"/>
        </w:rPr>
        <w:t xml:space="preserve">të cilat janë matur me vlerën e drejtë përmes fitimit dhe humbjes në përputhje me SNRF 9 </w:t>
      </w:r>
      <w:r w:rsidR="00F36D9E" w:rsidRPr="00042DB4">
        <w:rPr>
          <w:sz w:val="21"/>
          <w:szCs w:val="21"/>
          <w:lang w:val="sq-AL"/>
        </w:rPr>
        <w:t>“Instrumentet</w:t>
      </w:r>
      <w:r w:rsidRPr="00042DB4">
        <w:rPr>
          <w:sz w:val="21"/>
          <w:szCs w:val="21"/>
          <w:lang w:val="sq-AL"/>
        </w:rPr>
        <w:t xml:space="preserve"> </w:t>
      </w:r>
      <w:r w:rsidR="00F36D9E" w:rsidRPr="00042DB4">
        <w:rPr>
          <w:sz w:val="21"/>
          <w:szCs w:val="21"/>
          <w:lang w:val="sq-AL"/>
        </w:rPr>
        <w:t>f</w:t>
      </w:r>
      <w:r w:rsidRPr="00042DB4">
        <w:rPr>
          <w:sz w:val="21"/>
          <w:szCs w:val="21"/>
          <w:lang w:val="sq-AL"/>
        </w:rPr>
        <w:t>inanciar</w:t>
      </w:r>
      <w:r w:rsidR="00F36D9E" w:rsidRPr="00042DB4">
        <w:rPr>
          <w:sz w:val="21"/>
          <w:szCs w:val="21"/>
          <w:lang w:val="sq-AL"/>
        </w:rPr>
        <w:t>e”</w:t>
      </w:r>
      <w:r w:rsidRPr="00042DB4">
        <w:rPr>
          <w:sz w:val="21"/>
          <w:szCs w:val="21"/>
          <w:lang w:val="sq-AL"/>
        </w:rPr>
        <w:t>. Një njësi ekonomike do të ma</w:t>
      </w:r>
      <w:r w:rsidR="00D705C9" w:rsidRPr="00042DB4">
        <w:rPr>
          <w:sz w:val="21"/>
          <w:szCs w:val="21"/>
          <w:lang w:val="sq-AL"/>
        </w:rPr>
        <w:t>s</w:t>
      </w:r>
      <w:r w:rsidRPr="00042DB4">
        <w:rPr>
          <w:sz w:val="21"/>
          <w:szCs w:val="21"/>
          <w:lang w:val="sq-AL"/>
        </w:rPr>
        <w:t>ë këto investime me vlerën e drejtë përmes fitimit ose humbjes në përputhje me SNRF 9. Një sipërmarrës që zotëron interesa të tillë do të japë informacionet shpjeguese të kërkuara në paragrafët 55 dhe 56.</w:t>
      </w:r>
    </w:p>
    <w:p w:rsidR="00341FB2" w:rsidRPr="00042DB4" w:rsidRDefault="00F36D9E" w:rsidP="00341FB2">
      <w:pPr>
        <w:pStyle w:val="Paragrafi"/>
        <w:rPr>
          <w:sz w:val="21"/>
          <w:szCs w:val="21"/>
          <w:lang w:val="sq-AL"/>
        </w:rPr>
      </w:pPr>
      <w:r w:rsidRPr="00042DB4">
        <w:rPr>
          <w:sz w:val="21"/>
          <w:szCs w:val="21"/>
          <w:lang w:val="sq-AL"/>
        </w:rPr>
        <w:t xml:space="preserve">45 </w:t>
      </w:r>
      <w:r w:rsidR="00341FB2" w:rsidRPr="00042DB4">
        <w:rPr>
          <w:sz w:val="21"/>
          <w:szCs w:val="21"/>
          <w:lang w:val="sq-AL"/>
        </w:rPr>
        <w:t>Nëse një sipërmarrës humbet kontrollin e përbashkët ndaj një njësie ekonomike ai duhet të kontabilizojë interesat e mbetur të investimit në përputhje me SNRF 9 që prej kësaj date, me kushtin që ish-njësia ekonomike e bashkëkontrolluar nuk bëhet filial ose sipërmarrje. Nga …</w:t>
      </w:r>
    </w:p>
    <w:p w:rsidR="00341FB2" w:rsidRPr="00042DB4" w:rsidRDefault="00F36D9E" w:rsidP="00341FB2">
      <w:pPr>
        <w:pStyle w:val="Paragrafi"/>
        <w:rPr>
          <w:sz w:val="21"/>
          <w:szCs w:val="21"/>
          <w:lang w:val="sq-AL"/>
        </w:rPr>
      </w:pPr>
      <w:r w:rsidRPr="00042DB4">
        <w:rPr>
          <w:sz w:val="21"/>
          <w:szCs w:val="21"/>
          <w:lang w:val="sq-AL"/>
        </w:rPr>
        <w:t xml:space="preserve">45A </w:t>
      </w:r>
      <w:r w:rsidR="00341FB2" w:rsidRPr="00042DB4">
        <w:rPr>
          <w:sz w:val="21"/>
          <w:szCs w:val="21"/>
          <w:lang w:val="sq-AL"/>
        </w:rPr>
        <w:t xml:space="preserve">Nëse një investim nuk është më një njësi ekonomike me kontroll të përbashkët dhe trajtohet në përputhje me SNRF 9, vlera e drejtë e investimit kur ai përfundon së </w:t>
      </w:r>
      <w:r w:rsidR="00386D8F" w:rsidRPr="00042DB4">
        <w:rPr>
          <w:sz w:val="21"/>
          <w:szCs w:val="21"/>
          <w:lang w:val="sq-AL"/>
        </w:rPr>
        <w:t>qeni</w:t>
      </w:r>
      <w:r w:rsidR="00341FB2" w:rsidRPr="00042DB4">
        <w:rPr>
          <w:sz w:val="21"/>
          <w:szCs w:val="21"/>
          <w:lang w:val="sq-AL"/>
        </w:rPr>
        <w:t xml:space="preserve"> një njësi ekonomike me kontroll të përbashkët, do të shihet si vlera e drejtë e tij në njohjen fillestare si aktiv financiar në përputhje me SNRF 9.</w:t>
      </w:r>
    </w:p>
    <w:p w:rsidR="00341FB2" w:rsidRPr="00042DB4" w:rsidRDefault="00F36D9E" w:rsidP="00341FB2">
      <w:pPr>
        <w:pStyle w:val="Paragrafi"/>
        <w:rPr>
          <w:sz w:val="21"/>
          <w:szCs w:val="21"/>
          <w:lang w:val="sq-AL"/>
        </w:rPr>
      </w:pPr>
      <w:r w:rsidRPr="00042DB4">
        <w:rPr>
          <w:sz w:val="21"/>
          <w:szCs w:val="21"/>
          <w:lang w:val="sq-AL"/>
        </w:rPr>
        <w:t xml:space="preserve">45B </w:t>
      </w:r>
      <w:r w:rsidR="00341FB2" w:rsidRPr="00042DB4">
        <w:rPr>
          <w:sz w:val="21"/>
          <w:szCs w:val="21"/>
          <w:lang w:val="sq-AL"/>
        </w:rPr>
        <w:t xml:space="preserve">Nëse një sipërmarrës humbet kontrollin e përbashkët ndaj një njësie ekonomike, … </w:t>
      </w:r>
      <w:r w:rsidR="00F819BD" w:rsidRPr="00042DB4">
        <w:rPr>
          <w:sz w:val="21"/>
          <w:szCs w:val="21"/>
          <w:lang w:val="sq-AL"/>
        </w:rPr>
        <w:t>p</w:t>
      </w:r>
      <w:r w:rsidR="00341FB2" w:rsidRPr="00042DB4">
        <w:rPr>
          <w:sz w:val="21"/>
          <w:szCs w:val="21"/>
          <w:lang w:val="sq-AL"/>
        </w:rPr>
        <w:t xml:space="preserve">ër shembull, nëse një njësi ekonomike me kontroll të përbashkët ka diferenca nga këmbimi të akumuluara lidhur me një operacion të kryer jashtë vendit dhe investitori humb kontrollin e përbashkët në njësinë ekonomike, investitori do të riklasifikojë në fitime ose humbje fitimin ose humbjen e njohur më parë në pasqyrën e të ardhurave të tjera </w:t>
      </w:r>
      <w:r w:rsidR="00F819BD" w:rsidRPr="00042DB4">
        <w:rPr>
          <w:sz w:val="21"/>
          <w:szCs w:val="21"/>
          <w:lang w:val="sq-AL"/>
        </w:rPr>
        <w:t>gjithëpërfshirëse</w:t>
      </w:r>
      <w:r w:rsidR="00341FB2" w:rsidRPr="00042DB4">
        <w:rPr>
          <w:sz w:val="21"/>
          <w:szCs w:val="21"/>
          <w:lang w:val="sq-AL"/>
        </w:rPr>
        <w:t xml:space="preserve"> nga operacioni i kryer jashtë vendit. Nëse ...</w:t>
      </w:r>
    </w:p>
    <w:p w:rsidR="00341FB2" w:rsidRPr="00042DB4" w:rsidRDefault="00AF384D" w:rsidP="00341FB2">
      <w:pPr>
        <w:pStyle w:val="Paragrafi"/>
        <w:rPr>
          <w:sz w:val="21"/>
          <w:szCs w:val="21"/>
          <w:lang w:val="sq-AL"/>
        </w:rPr>
      </w:pPr>
      <w:r w:rsidRPr="00042DB4">
        <w:rPr>
          <w:sz w:val="21"/>
          <w:szCs w:val="21"/>
          <w:lang w:val="sq-AL"/>
        </w:rPr>
        <w:t xml:space="preserve">51 </w:t>
      </w:r>
      <w:r w:rsidR="00341FB2" w:rsidRPr="00042DB4">
        <w:rPr>
          <w:sz w:val="21"/>
          <w:szCs w:val="21"/>
          <w:lang w:val="sq-AL"/>
        </w:rPr>
        <w:t>Një investitor në një sipërmarrje të përbashkët që nuk ushtron bashkëkontroll duhet ta kontabilizojë këtë investim në përputhje me SNRF 9 ose, nëse ai ushtron një influence të ndjeshme mbi këtë sipërmarrje të përbashkët, në përputhje me SNK 28.</w:t>
      </w:r>
    </w:p>
    <w:p w:rsidR="00341FB2" w:rsidRPr="00042DB4" w:rsidRDefault="00341FB2" w:rsidP="00341FB2">
      <w:pPr>
        <w:pStyle w:val="Paragrafi"/>
        <w:rPr>
          <w:sz w:val="21"/>
          <w:szCs w:val="21"/>
          <w:lang w:val="sq-AL"/>
        </w:rPr>
      </w:pPr>
      <w:r w:rsidRPr="00042DB4">
        <w:rPr>
          <w:sz w:val="21"/>
          <w:szCs w:val="21"/>
          <w:lang w:val="sq-AL"/>
        </w:rPr>
        <w:t>58</w:t>
      </w:r>
      <w:r w:rsidR="00AF384D" w:rsidRPr="00042DB4">
        <w:rPr>
          <w:sz w:val="21"/>
          <w:szCs w:val="21"/>
          <w:lang w:val="sq-AL"/>
        </w:rPr>
        <w:t xml:space="preserve">C </w:t>
      </w:r>
      <w:r w:rsidRPr="00042DB4">
        <w:rPr>
          <w:sz w:val="21"/>
          <w:szCs w:val="21"/>
          <w:lang w:val="sq-AL"/>
        </w:rPr>
        <w:t>[Fshirë]</w:t>
      </w:r>
    </w:p>
    <w:p w:rsidR="00341FB2" w:rsidRPr="00042DB4" w:rsidRDefault="00341FB2" w:rsidP="00341FB2">
      <w:pPr>
        <w:pStyle w:val="Paragrafi"/>
        <w:rPr>
          <w:sz w:val="21"/>
          <w:szCs w:val="21"/>
          <w:lang w:val="sq-AL"/>
        </w:rPr>
      </w:pPr>
      <w:r w:rsidRPr="00042DB4">
        <w:rPr>
          <w:sz w:val="21"/>
          <w:szCs w:val="21"/>
          <w:lang w:val="sq-AL"/>
        </w:rPr>
        <w:t>58E</w:t>
      </w:r>
      <w:r w:rsidR="00AF384D" w:rsidRPr="00042DB4">
        <w:rPr>
          <w:sz w:val="21"/>
          <w:szCs w:val="21"/>
          <w:lang w:val="sq-AL"/>
        </w:rPr>
        <w:t xml:space="preserve"> </w:t>
      </w:r>
      <w:r w:rsidRPr="00042DB4">
        <w:rPr>
          <w:sz w:val="21"/>
          <w:szCs w:val="21"/>
          <w:lang w:val="sq-AL"/>
        </w:rPr>
        <w:t xml:space="preserve">SNRF 9 </w:t>
      </w:r>
      <w:r w:rsidR="00F819BD" w:rsidRPr="00042DB4">
        <w:rPr>
          <w:sz w:val="21"/>
          <w:szCs w:val="21"/>
          <w:lang w:val="sq-AL"/>
        </w:rPr>
        <w:t>“Instrumentet</w:t>
      </w:r>
      <w:r w:rsidRPr="00042DB4">
        <w:rPr>
          <w:sz w:val="21"/>
          <w:szCs w:val="21"/>
          <w:lang w:val="sq-AL"/>
        </w:rPr>
        <w:t xml:space="preserve"> </w:t>
      </w:r>
      <w:r w:rsidR="00F819BD" w:rsidRPr="00042DB4">
        <w:rPr>
          <w:sz w:val="21"/>
          <w:szCs w:val="21"/>
          <w:lang w:val="sq-AL"/>
        </w:rPr>
        <w:t>f</w:t>
      </w:r>
      <w:r w:rsidRPr="00042DB4">
        <w:rPr>
          <w:sz w:val="21"/>
          <w:szCs w:val="21"/>
          <w:lang w:val="sq-AL"/>
        </w:rPr>
        <w:t>inanciar</w:t>
      </w:r>
      <w:r w:rsidR="00F819BD" w:rsidRPr="00042DB4">
        <w:rPr>
          <w:sz w:val="21"/>
          <w:szCs w:val="21"/>
          <w:lang w:val="sq-AL"/>
        </w:rPr>
        <w:t>e”</w:t>
      </w:r>
      <w:r w:rsidRPr="00042DB4">
        <w:rPr>
          <w:sz w:val="21"/>
          <w:szCs w:val="21"/>
          <w:lang w:val="sq-AL"/>
        </w:rPr>
        <w:t xml:space="preserve">, i nxjerrë në </w:t>
      </w:r>
      <w:r w:rsidR="00F819BD" w:rsidRPr="00042DB4">
        <w:rPr>
          <w:sz w:val="21"/>
          <w:szCs w:val="21"/>
          <w:lang w:val="sq-AL"/>
        </w:rPr>
        <w:t xml:space="preserve">tetor </w:t>
      </w:r>
      <w:r w:rsidRPr="00042DB4">
        <w:rPr>
          <w:sz w:val="21"/>
          <w:szCs w:val="21"/>
          <w:lang w:val="sq-AL"/>
        </w:rPr>
        <w:t xml:space="preserve">2010, ndryshoi paragrafët 1, 45–45B dhe 51 dhe fshiu paragrafin 58C. Nëse zbaton SNRF 9 të nxjerrë në </w:t>
      </w:r>
      <w:r w:rsidR="00F819BD" w:rsidRPr="00042DB4">
        <w:rPr>
          <w:sz w:val="21"/>
          <w:szCs w:val="21"/>
          <w:lang w:val="sq-AL"/>
        </w:rPr>
        <w:t xml:space="preserve">tetor </w:t>
      </w:r>
      <w:r w:rsidRPr="00042DB4">
        <w:rPr>
          <w:sz w:val="21"/>
          <w:szCs w:val="21"/>
          <w:lang w:val="sq-AL"/>
        </w:rPr>
        <w:t>2010, njësia ekonomike duhet të zbatojë këto ndryshime.</w:t>
      </w:r>
    </w:p>
    <w:p w:rsidR="00341FB2" w:rsidRPr="00042DB4" w:rsidRDefault="00341FB2" w:rsidP="00341FB2">
      <w:pPr>
        <w:pStyle w:val="Paragrafi"/>
        <w:rPr>
          <w:sz w:val="21"/>
          <w:szCs w:val="21"/>
          <w:lang w:val="sq-AL"/>
        </w:rPr>
      </w:pPr>
      <w:r w:rsidRPr="00042DB4">
        <w:rPr>
          <w:sz w:val="21"/>
          <w:szCs w:val="21"/>
          <w:lang w:val="sq-AL"/>
        </w:rPr>
        <w:t xml:space="preserve">SNK 32 </w:t>
      </w:r>
      <w:r w:rsidR="00F819BD" w:rsidRPr="00042DB4">
        <w:rPr>
          <w:sz w:val="21"/>
          <w:szCs w:val="21"/>
          <w:lang w:val="sq-AL"/>
        </w:rPr>
        <w:t>“Instrumentet</w:t>
      </w:r>
      <w:r w:rsidRPr="00042DB4">
        <w:rPr>
          <w:sz w:val="21"/>
          <w:szCs w:val="21"/>
          <w:lang w:val="sq-AL"/>
        </w:rPr>
        <w:t xml:space="preserve"> </w:t>
      </w:r>
      <w:r w:rsidR="00F819BD" w:rsidRPr="00042DB4">
        <w:rPr>
          <w:sz w:val="21"/>
          <w:szCs w:val="21"/>
          <w:lang w:val="sq-AL"/>
        </w:rPr>
        <w:t>financiare</w:t>
      </w:r>
      <w:r w:rsidRPr="00042DB4">
        <w:rPr>
          <w:sz w:val="21"/>
          <w:szCs w:val="21"/>
          <w:lang w:val="sq-AL"/>
        </w:rPr>
        <w:t>: Paraqitja</w:t>
      </w:r>
      <w:r w:rsidR="00F819BD" w:rsidRPr="00042DB4">
        <w:rPr>
          <w:sz w:val="21"/>
          <w:szCs w:val="21"/>
          <w:lang w:val="sq-AL"/>
        </w:rPr>
        <w:t>”</w:t>
      </w:r>
    </w:p>
    <w:p w:rsidR="00341FB2" w:rsidRPr="00042DB4" w:rsidRDefault="00341FB2" w:rsidP="00341FB2">
      <w:pPr>
        <w:pStyle w:val="Paragrafi"/>
        <w:rPr>
          <w:sz w:val="21"/>
          <w:szCs w:val="21"/>
          <w:lang w:val="sq-AL"/>
        </w:rPr>
      </w:pPr>
      <w:r w:rsidRPr="00042DB4">
        <w:rPr>
          <w:sz w:val="21"/>
          <w:szCs w:val="21"/>
          <w:lang w:val="sq-AL"/>
        </w:rPr>
        <w:t>C29</w:t>
      </w:r>
      <w:r w:rsidR="00AF384D" w:rsidRPr="00042DB4">
        <w:rPr>
          <w:sz w:val="21"/>
          <w:szCs w:val="21"/>
          <w:lang w:val="sq-AL"/>
        </w:rPr>
        <w:t xml:space="preserve"> </w:t>
      </w:r>
      <w:r w:rsidRPr="00042DB4">
        <w:rPr>
          <w:sz w:val="21"/>
          <w:szCs w:val="21"/>
          <w:lang w:val="sq-AL"/>
        </w:rPr>
        <w:t>[Jo i zbatueshëm për Standardin bazë]</w:t>
      </w:r>
    </w:p>
    <w:p w:rsidR="00341FB2" w:rsidRPr="00042DB4" w:rsidRDefault="00341FB2" w:rsidP="00341FB2">
      <w:pPr>
        <w:pStyle w:val="Paragrafi"/>
        <w:rPr>
          <w:sz w:val="21"/>
          <w:szCs w:val="21"/>
          <w:lang w:val="sq-AL"/>
        </w:rPr>
      </w:pPr>
      <w:r w:rsidRPr="00042DB4">
        <w:rPr>
          <w:sz w:val="21"/>
          <w:szCs w:val="21"/>
          <w:lang w:val="sq-AL"/>
        </w:rPr>
        <w:t>C30</w:t>
      </w:r>
      <w:r w:rsidR="00AF384D" w:rsidRPr="00042DB4">
        <w:rPr>
          <w:sz w:val="21"/>
          <w:szCs w:val="21"/>
          <w:lang w:val="sq-AL"/>
        </w:rPr>
        <w:t xml:space="preserve"> </w:t>
      </w:r>
      <w:r w:rsidRPr="00042DB4">
        <w:rPr>
          <w:sz w:val="21"/>
          <w:szCs w:val="21"/>
          <w:lang w:val="sq-AL"/>
        </w:rPr>
        <w:t xml:space="preserve">Paragrafët 3, 4, 12, 23, 31, 42 dhe 96C janë ndryshuar si vijon, paragrafi 97F është fshirë dhe është shtuar paragrafi 97H: </w:t>
      </w:r>
    </w:p>
    <w:p w:rsidR="00341FB2" w:rsidRPr="00042DB4" w:rsidRDefault="00AF384D" w:rsidP="00341FB2">
      <w:pPr>
        <w:pStyle w:val="Paragrafi"/>
        <w:rPr>
          <w:sz w:val="21"/>
          <w:szCs w:val="21"/>
          <w:lang w:val="sq-AL"/>
        </w:rPr>
      </w:pPr>
      <w:r w:rsidRPr="00042DB4">
        <w:rPr>
          <w:sz w:val="21"/>
          <w:szCs w:val="21"/>
          <w:lang w:val="sq-AL"/>
        </w:rPr>
        <w:t xml:space="preserve">3 </w:t>
      </w:r>
      <w:r w:rsidR="00341FB2" w:rsidRPr="00042DB4">
        <w:rPr>
          <w:sz w:val="21"/>
          <w:szCs w:val="21"/>
          <w:lang w:val="sq-AL"/>
        </w:rPr>
        <w:t xml:space="preserve">Parimet në këtë Standard plotësojnë parimet për njohjen dhe matjen e aktiveve financiare dhe detyrimeve financiare në SNRF 9 </w:t>
      </w:r>
      <w:r w:rsidR="00F819BD" w:rsidRPr="00042DB4">
        <w:rPr>
          <w:sz w:val="21"/>
          <w:szCs w:val="21"/>
          <w:lang w:val="sq-AL"/>
        </w:rPr>
        <w:t>“</w:t>
      </w:r>
      <w:r w:rsidR="00341FB2" w:rsidRPr="00042DB4">
        <w:rPr>
          <w:sz w:val="21"/>
          <w:szCs w:val="21"/>
          <w:lang w:val="sq-AL"/>
        </w:rPr>
        <w:t xml:space="preserve">Instrumentet </w:t>
      </w:r>
      <w:r w:rsidR="00F819BD" w:rsidRPr="00042DB4">
        <w:rPr>
          <w:sz w:val="21"/>
          <w:szCs w:val="21"/>
          <w:lang w:val="sq-AL"/>
        </w:rPr>
        <w:t>financiare”</w:t>
      </w:r>
      <w:r w:rsidR="00341FB2" w:rsidRPr="00042DB4">
        <w:rPr>
          <w:sz w:val="21"/>
          <w:szCs w:val="21"/>
          <w:lang w:val="sq-AL"/>
        </w:rPr>
        <w:t xml:space="preserve">, dhe për dhënien e informacioneve shpjeguese rreth tyre në SNRF 7 </w:t>
      </w:r>
      <w:r w:rsidR="00F819BD" w:rsidRPr="00042DB4">
        <w:rPr>
          <w:sz w:val="21"/>
          <w:szCs w:val="21"/>
          <w:lang w:val="sq-AL"/>
        </w:rPr>
        <w:t>“Instrumentet f</w:t>
      </w:r>
      <w:r w:rsidR="00341FB2" w:rsidRPr="00042DB4">
        <w:rPr>
          <w:sz w:val="21"/>
          <w:szCs w:val="21"/>
          <w:lang w:val="sq-AL"/>
        </w:rPr>
        <w:t>inanciar</w:t>
      </w:r>
      <w:r w:rsidR="00F819BD" w:rsidRPr="00042DB4">
        <w:rPr>
          <w:sz w:val="21"/>
          <w:szCs w:val="21"/>
          <w:lang w:val="sq-AL"/>
        </w:rPr>
        <w:t>e</w:t>
      </w:r>
      <w:r w:rsidR="00341FB2" w:rsidRPr="00042DB4">
        <w:rPr>
          <w:sz w:val="21"/>
          <w:szCs w:val="21"/>
          <w:lang w:val="sq-AL"/>
        </w:rPr>
        <w:t xml:space="preserve">: Dhënie </w:t>
      </w:r>
      <w:r w:rsidR="00D979C8" w:rsidRPr="00042DB4">
        <w:rPr>
          <w:sz w:val="21"/>
          <w:szCs w:val="21"/>
          <w:lang w:val="sq-AL"/>
        </w:rPr>
        <w:t>i</w:t>
      </w:r>
      <w:r w:rsidR="00341FB2" w:rsidRPr="00042DB4">
        <w:rPr>
          <w:sz w:val="21"/>
          <w:szCs w:val="21"/>
          <w:lang w:val="sq-AL"/>
        </w:rPr>
        <w:t xml:space="preserve">nformacionesh </w:t>
      </w:r>
      <w:r w:rsidR="00D979C8" w:rsidRPr="00042DB4">
        <w:rPr>
          <w:sz w:val="21"/>
          <w:szCs w:val="21"/>
          <w:lang w:val="sq-AL"/>
        </w:rPr>
        <w:t>shpjeguese</w:t>
      </w:r>
      <w:r w:rsidR="00F819BD" w:rsidRPr="00042DB4">
        <w:rPr>
          <w:sz w:val="21"/>
          <w:szCs w:val="21"/>
          <w:lang w:val="sq-AL"/>
        </w:rPr>
        <w:t>”</w:t>
      </w:r>
      <w:r w:rsidR="00341FB2" w:rsidRPr="00042DB4">
        <w:rPr>
          <w:sz w:val="21"/>
          <w:szCs w:val="21"/>
          <w:lang w:val="sq-AL"/>
        </w:rPr>
        <w:t>.</w:t>
      </w:r>
    </w:p>
    <w:p w:rsidR="004475C6" w:rsidRDefault="004475C6" w:rsidP="00341FB2">
      <w:pPr>
        <w:pStyle w:val="Paragrafi"/>
        <w:rPr>
          <w:sz w:val="21"/>
          <w:szCs w:val="21"/>
          <w:lang w:val="sq-AL"/>
        </w:rPr>
      </w:pPr>
    </w:p>
    <w:p w:rsidR="004475C6" w:rsidRDefault="004475C6" w:rsidP="00341FB2">
      <w:pPr>
        <w:pStyle w:val="Paragrafi"/>
        <w:rPr>
          <w:sz w:val="21"/>
          <w:szCs w:val="21"/>
          <w:lang w:val="sq-AL"/>
        </w:rPr>
      </w:pPr>
    </w:p>
    <w:p w:rsidR="004475C6" w:rsidRDefault="004475C6" w:rsidP="00341FB2">
      <w:pPr>
        <w:pStyle w:val="Paragrafi"/>
        <w:rPr>
          <w:sz w:val="21"/>
          <w:szCs w:val="21"/>
          <w:lang w:val="sq-AL"/>
        </w:rPr>
      </w:pPr>
    </w:p>
    <w:p w:rsidR="004475C6" w:rsidRDefault="004475C6" w:rsidP="00341FB2">
      <w:pPr>
        <w:pStyle w:val="Paragrafi"/>
        <w:rPr>
          <w:sz w:val="21"/>
          <w:szCs w:val="21"/>
          <w:lang w:val="sq-AL"/>
        </w:rPr>
      </w:pPr>
    </w:p>
    <w:p w:rsidR="00341FB2" w:rsidRPr="00042DB4" w:rsidRDefault="00341FB2" w:rsidP="00341FB2">
      <w:pPr>
        <w:pStyle w:val="Paragrafi"/>
        <w:rPr>
          <w:sz w:val="21"/>
          <w:szCs w:val="21"/>
          <w:lang w:val="sq-AL"/>
        </w:rPr>
      </w:pPr>
      <w:r w:rsidRPr="00042DB4">
        <w:rPr>
          <w:sz w:val="21"/>
          <w:szCs w:val="21"/>
          <w:lang w:val="sq-AL"/>
        </w:rPr>
        <w:t>Objekti</w:t>
      </w:r>
    </w:p>
    <w:p w:rsidR="00341FB2" w:rsidRPr="00042DB4" w:rsidRDefault="00341FB2" w:rsidP="00341FB2">
      <w:pPr>
        <w:pStyle w:val="Paragrafi"/>
        <w:rPr>
          <w:sz w:val="21"/>
          <w:szCs w:val="21"/>
          <w:lang w:val="sq-AL"/>
        </w:rPr>
      </w:pPr>
      <w:r w:rsidRPr="00042DB4">
        <w:rPr>
          <w:sz w:val="21"/>
          <w:szCs w:val="21"/>
          <w:lang w:val="sq-AL"/>
        </w:rPr>
        <w:t>4</w:t>
      </w:r>
      <w:r w:rsidR="00AF384D" w:rsidRPr="00042DB4">
        <w:rPr>
          <w:sz w:val="21"/>
          <w:szCs w:val="21"/>
          <w:lang w:val="sq-AL"/>
        </w:rPr>
        <w:t xml:space="preserve"> </w:t>
      </w:r>
      <w:r w:rsidRPr="00042DB4">
        <w:rPr>
          <w:sz w:val="21"/>
          <w:szCs w:val="21"/>
          <w:lang w:val="sq-AL"/>
        </w:rPr>
        <w:t xml:space="preserve">Ky Standard do të zbatohet nga të gjitha njësitë ekonomike ndaj të gjitha llojeve të </w:t>
      </w:r>
      <w:r w:rsidR="00F819BD" w:rsidRPr="00042DB4">
        <w:rPr>
          <w:sz w:val="21"/>
          <w:szCs w:val="21"/>
          <w:lang w:val="sq-AL"/>
        </w:rPr>
        <w:t>instrumenteve</w:t>
      </w:r>
      <w:r w:rsidRPr="00042DB4">
        <w:rPr>
          <w:sz w:val="21"/>
          <w:szCs w:val="21"/>
          <w:lang w:val="sq-AL"/>
        </w:rPr>
        <w:t xml:space="preserve"> financiar</w:t>
      </w:r>
      <w:r w:rsidR="00F819BD" w:rsidRPr="00042DB4">
        <w:rPr>
          <w:sz w:val="21"/>
          <w:szCs w:val="21"/>
          <w:lang w:val="sq-AL"/>
        </w:rPr>
        <w:t>e,</w:t>
      </w:r>
      <w:r w:rsidRPr="00042DB4">
        <w:rPr>
          <w:sz w:val="21"/>
          <w:szCs w:val="21"/>
          <w:lang w:val="sq-AL"/>
        </w:rPr>
        <w:t xml:space="preserve"> përveç: </w:t>
      </w:r>
    </w:p>
    <w:p w:rsidR="00341FB2" w:rsidRPr="00042DB4" w:rsidRDefault="00341FB2" w:rsidP="00341FB2">
      <w:pPr>
        <w:pStyle w:val="Paragrafi"/>
        <w:rPr>
          <w:sz w:val="21"/>
          <w:szCs w:val="21"/>
          <w:lang w:val="sq-AL"/>
        </w:rPr>
      </w:pPr>
      <w:r w:rsidRPr="00042DB4">
        <w:rPr>
          <w:sz w:val="21"/>
          <w:szCs w:val="21"/>
          <w:lang w:val="sq-AL"/>
        </w:rPr>
        <w:t>a)</w:t>
      </w:r>
      <w:r w:rsidR="00AF384D" w:rsidRPr="00042DB4">
        <w:rPr>
          <w:sz w:val="21"/>
          <w:szCs w:val="21"/>
          <w:lang w:val="sq-AL"/>
        </w:rPr>
        <w:t xml:space="preserve"> </w:t>
      </w:r>
      <w:r w:rsidR="004A5B11" w:rsidRPr="00042DB4">
        <w:rPr>
          <w:sz w:val="21"/>
          <w:szCs w:val="21"/>
          <w:lang w:val="sq-AL"/>
        </w:rPr>
        <w:t xml:space="preserve">Atyre </w:t>
      </w:r>
      <w:r w:rsidRPr="00042DB4">
        <w:rPr>
          <w:sz w:val="21"/>
          <w:szCs w:val="21"/>
          <w:lang w:val="sq-AL"/>
        </w:rPr>
        <w:t xml:space="preserve">interesave në filiale, pjesëmarrje dhe sipërmarrje të përbashkëta, që janë kontabilizuar në përputhje me SNK 27 </w:t>
      </w:r>
      <w:r w:rsidR="00F819BD" w:rsidRPr="00042DB4">
        <w:rPr>
          <w:sz w:val="21"/>
          <w:szCs w:val="21"/>
          <w:lang w:val="sq-AL"/>
        </w:rPr>
        <w:t>“</w:t>
      </w:r>
      <w:r w:rsidRPr="00042DB4">
        <w:rPr>
          <w:sz w:val="21"/>
          <w:szCs w:val="21"/>
          <w:lang w:val="sq-AL"/>
        </w:rPr>
        <w:t xml:space="preserve">Pasqyrat </w:t>
      </w:r>
      <w:r w:rsidR="00F819BD" w:rsidRPr="00042DB4">
        <w:rPr>
          <w:sz w:val="21"/>
          <w:szCs w:val="21"/>
          <w:lang w:val="sq-AL"/>
        </w:rPr>
        <w:t>financiare të konsoliduara dhe të veçanta”</w:t>
      </w:r>
      <w:r w:rsidRPr="00042DB4">
        <w:rPr>
          <w:sz w:val="21"/>
          <w:szCs w:val="21"/>
          <w:lang w:val="sq-AL"/>
        </w:rPr>
        <w:t xml:space="preserve">, SNK 28 </w:t>
      </w:r>
      <w:r w:rsidR="00F21DDE" w:rsidRPr="00042DB4">
        <w:rPr>
          <w:sz w:val="21"/>
          <w:szCs w:val="21"/>
          <w:lang w:val="sq-AL"/>
        </w:rPr>
        <w:t>“</w:t>
      </w:r>
      <w:r w:rsidRPr="00042DB4">
        <w:rPr>
          <w:sz w:val="21"/>
          <w:szCs w:val="21"/>
          <w:lang w:val="sq-AL"/>
        </w:rPr>
        <w:t xml:space="preserve">Investimet në </w:t>
      </w:r>
      <w:r w:rsidR="00F21DDE" w:rsidRPr="00042DB4">
        <w:rPr>
          <w:sz w:val="21"/>
          <w:szCs w:val="21"/>
          <w:lang w:val="sq-AL"/>
        </w:rPr>
        <w:t xml:space="preserve">pjesëmarrje” </w:t>
      </w:r>
      <w:r w:rsidRPr="00042DB4">
        <w:rPr>
          <w:sz w:val="21"/>
          <w:szCs w:val="21"/>
          <w:lang w:val="sq-AL"/>
        </w:rPr>
        <w:t xml:space="preserve">ose SNK 31 </w:t>
      </w:r>
      <w:r w:rsidR="00F21DDE" w:rsidRPr="00042DB4">
        <w:rPr>
          <w:sz w:val="21"/>
          <w:szCs w:val="21"/>
          <w:lang w:val="sq-AL"/>
        </w:rPr>
        <w:t>“</w:t>
      </w:r>
      <w:r w:rsidRPr="00042DB4">
        <w:rPr>
          <w:sz w:val="21"/>
          <w:szCs w:val="21"/>
          <w:lang w:val="sq-AL"/>
        </w:rPr>
        <w:t xml:space="preserve">Interesat në </w:t>
      </w:r>
      <w:r w:rsidR="00F21DDE" w:rsidRPr="00042DB4">
        <w:rPr>
          <w:sz w:val="21"/>
          <w:szCs w:val="21"/>
          <w:lang w:val="sq-AL"/>
        </w:rPr>
        <w:t>sipërmarrjet e përbashkëta”</w:t>
      </w:r>
      <w:r w:rsidRPr="00042DB4">
        <w:rPr>
          <w:sz w:val="21"/>
          <w:szCs w:val="21"/>
          <w:lang w:val="sq-AL"/>
        </w:rPr>
        <w:t>. Megjithatë, në disa raste, SNK 27, SNK 28 ose SNK 31 lejojnë njësinë ekonomike të kontabilizojë një interes në një filial, pjesëmarrje ose sipërmarrje të përbashkët duke zbatuar SNRF 9; në këto raste, njësitë ekonomike duhet të zbatojnë kërkesat e këtij Standardi. Njësitë ekonomike</w:t>
      </w:r>
      <w:r w:rsidR="00F21DDE" w:rsidRPr="00042DB4">
        <w:rPr>
          <w:sz w:val="21"/>
          <w:szCs w:val="21"/>
          <w:lang w:val="sq-AL"/>
        </w:rPr>
        <w:t>,</w:t>
      </w:r>
      <w:r w:rsidRPr="00042DB4">
        <w:rPr>
          <w:sz w:val="21"/>
          <w:szCs w:val="21"/>
          <w:lang w:val="sq-AL"/>
        </w:rPr>
        <w:t xml:space="preserve"> gjithashtu, zbatojnë këtë Standard për të gjithë derivativët e lidhur me interesat në filiale, pjesëmarrje ose sipërmarrje të përbashkëta.</w:t>
      </w:r>
      <w:r w:rsidR="006B764D" w:rsidRPr="00042DB4">
        <w:rPr>
          <w:sz w:val="21"/>
          <w:szCs w:val="21"/>
          <w:lang w:val="sq-AL"/>
        </w:rPr>
        <w:t xml:space="preserve"> </w:t>
      </w:r>
    </w:p>
    <w:p w:rsidR="00341FB2" w:rsidRPr="00042DB4" w:rsidRDefault="00AF384D" w:rsidP="00341FB2">
      <w:pPr>
        <w:pStyle w:val="Paragrafi"/>
        <w:rPr>
          <w:sz w:val="21"/>
          <w:szCs w:val="21"/>
          <w:lang w:val="sq-AL"/>
        </w:rPr>
      </w:pPr>
      <w:r w:rsidRPr="00042DB4">
        <w:rPr>
          <w:sz w:val="21"/>
          <w:szCs w:val="21"/>
          <w:lang w:val="sq-AL"/>
        </w:rPr>
        <w:t xml:space="preserve">b) </w:t>
      </w:r>
      <w:r w:rsidR="00341FB2" w:rsidRPr="00042DB4">
        <w:rPr>
          <w:sz w:val="21"/>
          <w:szCs w:val="21"/>
          <w:lang w:val="sq-AL"/>
        </w:rPr>
        <w:t>…</w:t>
      </w:r>
    </w:p>
    <w:p w:rsidR="00341FB2" w:rsidRPr="00042DB4" w:rsidRDefault="00341FB2" w:rsidP="00341FB2">
      <w:pPr>
        <w:pStyle w:val="Paragrafi"/>
        <w:rPr>
          <w:sz w:val="21"/>
          <w:szCs w:val="21"/>
          <w:lang w:val="sq-AL"/>
        </w:rPr>
      </w:pPr>
      <w:r w:rsidRPr="00042DB4">
        <w:rPr>
          <w:sz w:val="21"/>
          <w:szCs w:val="21"/>
          <w:lang w:val="sq-AL"/>
        </w:rPr>
        <w:t>d)</w:t>
      </w:r>
      <w:r w:rsidR="00AF384D" w:rsidRPr="00042DB4">
        <w:rPr>
          <w:sz w:val="21"/>
          <w:szCs w:val="21"/>
          <w:lang w:val="sq-AL"/>
        </w:rPr>
        <w:t xml:space="preserve"> </w:t>
      </w:r>
      <w:r w:rsidR="004A5B11" w:rsidRPr="00042DB4">
        <w:rPr>
          <w:sz w:val="21"/>
          <w:szCs w:val="21"/>
          <w:lang w:val="sq-AL"/>
        </w:rPr>
        <w:t xml:space="preserve">Kontratat </w:t>
      </w:r>
      <w:r w:rsidRPr="00042DB4">
        <w:rPr>
          <w:sz w:val="21"/>
          <w:szCs w:val="21"/>
          <w:lang w:val="sq-AL"/>
        </w:rPr>
        <w:t xml:space="preserve">e sigurimit sipas përcaktimit në SNRF 4 </w:t>
      </w:r>
      <w:r w:rsidR="00D979C8" w:rsidRPr="00042DB4">
        <w:rPr>
          <w:sz w:val="21"/>
          <w:szCs w:val="21"/>
          <w:lang w:val="sq-AL"/>
        </w:rPr>
        <w:t>“</w:t>
      </w:r>
      <w:r w:rsidRPr="00042DB4">
        <w:rPr>
          <w:sz w:val="21"/>
          <w:szCs w:val="21"/>
          <w:lang w:val="sq-AL"/>
        </w:rPr>
        <w:t xml:space="preserve">Kontratat e </w:t>
      </w:r>
      <w:r w:rsidR="00D979C8" w:rsidRPr="00042DB4">
        <w:rPr>
          <w:sz w:val="21"/>
          <w:szCs w:val="21"/>
          <w:lang w:val="sq-AL"/>
        </w:rPr>
        <w:t>s</w:t>
      </w:r>
      <w:r w:rsidRPr="00042DB4">
        <w:rPr>
          <w:sz w:val="21"/>
          <w:szCs w:val="21"/>
          <w:lang w:val="sq-AL"/>
        </w:rPr>
        <w:t>igurimit</w:t>
      </w:r>
      <w:r w:rsidR="00D979C8" w:rsidRPr="00042DB4">
        <w:rPr>
          <w:sz w:val="21"/>
          <w:szCs w:val="21"/>
          <w:lang w:val="sq-AL"/>
        </w:rPr>
        <w:t>”</w:t>
      </w:r>
      <w:r w:rsidRPr="00042DB4">
        <w:rPr>
          <w:sz w:val="21"/>
          <w:szCs w:val="21"/>
          <w:lang w:val="sq-AL"/>
        </w:rPr>
        <w:t>. Megjithatë, ky Standard zbatohet për derivativët që janë të përfshirë në kontratat e sigurimit në qoftë se SNRF 9 kërkon që njësia ekonomike t’i kontabilizojë ato veçmas. Më tej, një emetues zbaton këtë Standard për kontratat e garancisë financiare në qoftë se emetuesi zbaton SNRF 9 për njohjen dhe matjen e kontratave, por duhet të zbatojë SNRF 4 në qoftë se emetuesi zgjedh, në përputhje me paragrafin 4(d) të SNRF 4, të zbatojë SNRF 4 për njohjen dhe matjen e tyre.</w:t>
      </w:r>
    </w:p>
    <w:p w:rsidR="00341FB2" w:rsidRPr="00042DB4" w:rsidRDefault="00341FB2" w:rsidP="00341FB2">
      <w:pPr>
        <w:pStyle w:val="Paragrafi"/>
        <w:rPr>
          <w:sz w:val="21"/>
          <w:szCs w:val="21"/>
          <w:lang w:val="sq-AL"/>
        </w:rPr>
      </w:pPr>
      <w:r w:rsidRPr="00042DB4">
        <w:rPr>
          <w:sz w:val="21"/>
          <w:szCs w:val="21"/>
          <w:lang w:val="sq-AL"/>
        </w:rPr>
        <w:t>e)</w:t>
      </w:r>
      <w:r w:rsidR="00AF384D" w:rsidRPr="00042DB4">
        <w:rPr>
          <w:sz w:val="21"/>
          <w:szCs w:val="21"/>
          <w:lang w:val="sq-AL"/>
        </w:rPr>
        <w:t xml:space="preserve"> </w:t>
      </w:r>
      <w:r w:rsidR="004A5B11" w:rsidRPr="00042DB4">
        <w:rPr>
          <w:sz w:val="21"/>
          <w:szCs w:val="21"/>
          <w:lang w:val="sq-AL"/>
        </w:rPr>
        <w:t xml:space="preserve">Instrumentet </w:t>
      </w:r>
      <w:r w:rsidRPr="00042DB4">
        <w:rPr>
          <w:sz w:val="21"/>
          <w:szCs w:val="21"/>
          <w:lang w:val="sq-AL"/>
        </w:rPr>
        <w:t>financiar</w:t>
      </w:r>
      <w:r w:rsidR="004A5B11" w:rsidRPr="00042DB4">
        <w:rPr>
          <w:sz w:val="21"/>
          <w:szCs w:val="21"/>
          <w:lang w:val="sq-AL"/>
        </w:rPr>
        <w:t>e</w:t>
      </w:r>
      <w:r w:rsidRPr="00042DB4">
        <w:rPr>
          <w:sz w:val="21"/>
          <w:szCs w:val="21"/>
          <w:lang w:val="sq-AL"/>
        </w:rPr>
        <w:t xml:space="preserve"> që janë brenda objektit të SNRF 4, për arsyen se ato përmbajnë një tipar subjektiv pjesëmarrjeje. Emetuesi i këtyre </w:t>
      </w:r>
      <w:r w:rsidR="004A5B11" w:rsidRPr="00042DB4">
        <w:rPr>
          <w:sz w:val="21"/>
          <w:szCs w:val="21"/>
          <w:lang w:val="sq-AL"/>
        </w:rPr>
        <w:t>instrumenteve</w:t>
      </w:r>
      <w:r w:rsidRPr="00042DB4">
        <w:rPr>
          <w:sz w:val="21"/>
          <w:szCs w:val="21"/>
          <w:lang w:val="sq-AL"/>
        </w:rPr>
        <w:t xml:space="preserve"> përjashtohet nga zbatimi i këtyre tipareve në paragrafët 15-32 dhe AG25-AG35 të këtij Standardi në lidhje me dallimin mes pasiveve financiare dhe </w:t>
      </w:r>
      <w:r w:rsidR="004A5B11" w:rsidRPr="00042DB4">
        <w:rPr>
          <w:sz w:val="21"/>
          <w:szCs w:val="21"/>
          <w:lang w:val="sq-AL"/>
        </w:rPr>
        <w:t>instrumenteve</w:t>
      </w:r>
      <w:r w:rsidRPr="00042DB4">
        <w:rPr>
          <w:sz w:val="21"/>
          <w:szCs w:val="21"/>
          <w:lang w:val="sq-AL"/>
        </w:rPr>
        <w:t xml:space="preserve"> të kapitalit të vet. Megjithatë, këto </w:t>
      </w:r>
      <w:r w:rsidR="004A5B11" w:rsidRPr="00042DB4">
        <w:rPr>
          <w:sz w:val="21"/>
          <w:szCs w:val="21"/>
          <w:lang w:val="sq-AL"/>
        </w:rPr>
        <w:t>instrumente</w:t>
      </w:r>
      <w:r w:rsidRPr="00042DB4">
        <w:rPr>
          <w:sz w:val="21"/>
          <w:szCs w:val="21"/>
          <w:lang w:val="sq-AL"/>
        </w:rPr>
        <w:t xml:space="preserve"> janë subjekt i të gjitha kërkesave të tjera të këtij Standardi. Gjithashtu</w:t>
      </w:r>
      <w:r w:rsidR="004A5B11" w:rsidRPr="00042DB4">
        <w:rPr>
          <w:sz w:val="21"/>
          <w:szCs w:val="21"/>
          <w:lang w:val="sq-AL"/>
        </w:rPr>
        <w:t>,</w:t>
      </w:r>
      <w:r w:rsidRPr="00042DB4">
        <w:rPr>
          <w:sz w:val="21"/>
          <w:szCs w:val="21"/>
          <w:lang w:val="sq-AL"/>
        </w:rPr>
        <w:t xml:space="preserve"> ky Standard zbatohet për derivativët që janë të përfshirë në këto </w:t>
      </w:r>
      <w:r w:rsidR="004A5B11" w:rsidRPr="00042DB4">
        <w:rPr>
          <w:sz w:val="21"/>
          <w:szCs w:val="21"/>
          <w:lang w:val="sq-AL"/>
        </w:rPr>
        <w:t>instrumente</w:t>
      </w:r>
      <w:r w:rsidRPr="00042DB4">
        <w:rPr>
          <w:sz w:val="21"/>
          <w:szCs w:val="21"/>
          <w:lang w:val="sq-AL"/>
        </w:rPr>
        <w:t xml:space="preserve"> (shih SNRF 9).</w:t>
      </w:r>
      <w:r w:rsidR="006B764D" w:rsidRPr="00042DB4">
        <w:rPr>
          <w:sz w:val="21"/>
          <w:szCs w:val="21"/>
          <w:lang w:val="sq-AL"/>
        </w:rPr>
        <w:t xml:space="preserve"> </w:t>
      </w:r>
    </w:p>
    <w:p w:rsidR="00341FB2" w:rsidRPr="00042DB4" w:rsidRDefault="00341FB2" w:rsidP="00341FB2">
      <w:pPr>
        <w:pStyle w:val="Paragrafi"/>
        <w:rPr>
          <w:sz w:val="21"/>
          <w:szCs w:val="21"/>
          <w:lang w:val="sq-AL"/>
        </w:rPr>
      </w:pPr>
      <w:r w:rsidRPr="00042DB4">
        <w:rPr>
          <w:sz w:val="21"/>
          <w:szCs w:val="21"/>
          <w:lang w:val="sq-AL"/>
        </w:rPr>
        <w:t>12</w:t>
      </w:r>
      <w:r w:rsidR="00AF384D" w:rsidRPr="00042DB4">
        <w:rPr>
          <w:sz w:val="21"/>
          <w:szCs w:val="21"/>
          <w:lang w:val="sq-AL"/>
        </w:rPr>
        <w:t xml:space="preserve"> </w:t>
      </w:r>
      <w:r w:rsidRPr="00042DB4">
        <w:rPr>
          <w:sz w:val="21"/>
          <w:szCs w:val="21"/>
          <w:lang w:val="sq-AL"/>
        </w:rPr>
        <w:t>Termat e</w:t>
      </w:r>
      <w:r w:rsidR="006539A9" w:rsidRPr="00042DB4">
        <w:rPr>
          <w:sz w:val="21"/>
          <w:szCs w:val="21"/>
          <w:lang w:val="sq-AL"/>
        </w:rPr>
        <w:t xml:space="preserve"> mëposhtëm janë përkufizuar në s</w:t>
      </w:r>
      <w:r w:rsidRPr="00042DB4">
        <w:rPr>
          <w:sz w:val="21"/>
          <w:szCs w:val="21"/>
          <w:lang w:val="sq-AL"/>
        </w:rPr>
        <w:t>htojcën A të SNRF 9 ose në paragrafin 9 të SNK 39 dhe janë përdorur në këtë Standard me kuptimin e përcaktuar në SNK 39 dhe SNRF 9</w:t>
      </w:r>
      <w:r w:rsidR="004A5B11" w:rsidRPr="00042DB4">
        <w:rPr>
          <w:sz w:val="21"/>
          <w:szCs w:val="21"/>
          <w:lang w:val="sq-AL"/>
        </w:rPr>
        <w:t>:</w:t>
      </w:r>
      <w:r w:rsidRPr="00042DB4">
        <w:rPr>
          <w:sz w:val="21"/>
          <w:szCs w:val="21"/>
          <w:lang w:val="sq-AL"/>
        </w:rPr>
        <w:t xml:space="preserve"> </w:t>
      </w:r>
    </w:p>
    <w:p w:rsidR="00341FB2" w:rsidRPr="00042DB4" w:rsidRDefault="00AF384D" w:rsidP="00341FB2">
      <w:pPr>
        <w:pStyle w:val="Paragrafi"/>
        <w:rPr>
          <w:sz w:val="21"/>
          <w:szCs w:val="21"/>
          <w:lang w:val="sq-AL"/>
        </w:rPr>
      </w:pPr>
      <w:r w:rsidRPr="00042DB4">
        <w:rPr>
          <w:sz w:val="21"/>
          <w:szCs w:val="21"/>
          <w:lang w:val="sq-AL"/>
        </w:rPr>
        <w:t xml:space="preserve">- </w:t>
      </w:r>
      <w:r w:rsidR="000259FC" w:rsidRPr="00042DB4">
        <w:rPr>
          <w:sz w:val="21"/>
          <w:szCs w:val="21"/>
          <w:lang w:val="sq-AL"/>
        </w:rPr>
        <w:t xml:space="preserve">Kosto </w:t>
      </w:r>
      <w:r w:rsidR="00341FB2" w:rsidRPr="00042DB4">
        <w:rPr>
          <w:sz w:val="21"/>
          <w:szCs w:val="21"/>
          <w:lang w:val="sq-AL"/>
        </w:rPr>
        <w:t>e amortizuar e një aktivi financiar ose pasivi financiar</w:t>
      </w:r>
      <w:r w:rsidR="000259FC" w:rsidRPr="00042DB4">
        <w:rPr>
          <w:sz w:val="21"/>
          <w:szCs w:val="21"/>
          <w:lang w:val="sq-AL"/>
        </w:rPr>
        <w:t>;</w:t>
      </w:r>
    </w:p>
    <w:p w:rsidR="00341FB2" w:rsidRPr="00042DB4" w:rsidRDefault="00AF384D" w:rsidP="00341FB2">
      <w:pPr>
        <w:pStyle w:val="Paragrafi"/>
        <w:rPr>
          <w:sz w:val="21"/>
          <w:szCs w:val="21"/>
          <w:lang w:val="sq-AL"/>
        </w:rPr>
      </w:pPr>
      <w:r w:rsidRPr="00042DB4">
        <w:rPr>
          <w:sz w:val="21"/>
          <w:szCs w:val="21"/>
          <w:lang w:val="sq-AL"/>
        </w:rPr>
        <w:t xml:space="preserve">- </w:t>
      </w:r>
      <w:r w:rsidR="000259FC" w:rsidRPr="00042DB4">
        <w:rPr>
          <w:sz w:val="21"/>
          <w:szCs w:val="21"/>
          <w:lang w:val="sq-AL"/>
        </w:rPr>
        <w:t>Çregjistrimi;</w:t>
      </w:r>
    </w:p>
    <w:p w:rsidR="00341FB2" w:rsidRPr="00042DB4" w:rsidRDefault="00AF384D" w:rsidP="00341FB2">
      <w:pPr>
        <w:pStyle w:val="Paragrafi"/>
        <w:rPr>
          <w:sz w:val="21"/>
          <w:szCs w:val="21"/>
          <w:lang w:val="sq-AL"/>
        </w:rPr>
      </w:pPr>
      <w:r w:rsidRPr="00042DB4">
        <w:rPr>
          <w:sz w:val="21"/>
          <w:szCs w:val="21"/>
          <w:lang w:val="sq-AL"/>
        </w:rPr>
        <w:t xml:space="preserve">- </w:t>
      </w:r>
      <w:r w:rsidR="000259FC" w:rsidRPr="00042DB4">
        <w:rPr>
          <w:sz w:val="21"/>
          <w:szCs w:val="21"/>
          <w:lang w:val="sq-AL"/>
        </w:rPr>
        <w:t>Derivativ;</w:t>
      </w:r>
    </w:p>
    <w:p w:rsidR="00341FB2" w:rsidRPr="00042DB4" w:rsidRDefault="00AF384D" w:rsidP="00341FB2">
      <w:pPr>
        <w:pStyle w:val="Paragrafi"/>
        <w:rPr>
          <w:sz w:val="21"/>
          <w:szCs w:val="21"/>
          <w:lang w:val="sq-AL"/>
        </w:rPr>
      </w:pPr>
      <w:r w:rsidRPr="00042DB4">
        <w:rPr>
          <w:sz w:val="21"/>
          <w:szCs w:val="21"/>
          <w:lang w:val="sq-AL"/>
        </w:rPr>
        <w:t>-</w:t>
      </w:r>
      <w:r w:rsidR="006B764D" w:rsidRPr="00042DB4">
        <w:rPr>
          <w:sz w:val="21"/>
          <w:szCs w:val="21"/>
          <w:lang w:val="sq-AL"/>
        </w:rPr>
        <w:t xml:space="preserve"> </w:t>
      </w:r>
      <w:r w:rsidR="000259FC" w:rsidRPr="00042DB4">
        <w:rPr>
          <w:sz w:val="21"/>
          <w:szCs w:val="21"/>
          <w:lang w:val="sq-AL"/>
        </w:rPr>
        <w:t xml:space="preserve">Metoda </w:t>
      </w:r>
      <w:r w:rsidR="00341FB2" w:rsidRPr="00042DB4">
        <w:rPr>
          <w:sz w:val="21"/>
          <w:szCs w:val="21"/>
          <w:lang w:val="sq-AL"/>
        </w:rPr>
        <w:t>e interesit efektiv</w:t>
      </w:r>
      <w:r w:rsidR="000259FC" w:rsidRPr="00042DB4">
        <w:rPr>
          <w:sz w:val="21"/>
          <w:szCs w:val="21"/>
          <w:lang w:val="sq-AL"/>
        </w:rPr>
        <w:t>;</w:t>
      </w:r>
    </w:p>
    <w:p w:rsidR="00341FB2" w:rsidRPr="00042DB4" w:rsidRDefault="00AF384D" w:rsidP="00341FB2">
      <w:pPr>
        <w:pStyle w:val="Paragrafi"/>
        <w:rPr>
          <w:sz w:val="21"/>
          <w:szCs w:val="21"/>
          <w:lang w:val="sq-AL"/>
        </w:rPr>
      </w:pPr>
      <w:r w:rsidRPr="00042DB4">
        <w:rPr>
          <w:sz w:val="21"/>
          <w:szCs w:val="21"/>
          <w:lang w:val="sq-AL"/>
        </w:rPr>
        <w:t xml:space="preserve">- </w:t>
      </w:r>
      <w:r w:rsidR="000259FC" w:rsidRPr="00042DB4">
        <w:rPr>
          <w:sz w:val="21"/>
          <w:szCs w:val="21"/>
          <w:lang w:val="sq-AL"/>
        </w:rPr>
        <w:t xml:space="preserve">Kontratë </w:t>
      </w:r>
      <w:r w:rsidR="00341FB2" w:rsidRPr="00042DB4">
        <w:rPr>
          <w:sz w:val="21"/>
          <w:szCs w:val="21"/>
          <w:lang w:val="sq-AL"/>
        </w:rPr>
        <w:t>e garancisë financiare</w:t>
      </w:r>
      <w:r w:rsidR="000259FC" w:rsidRPr="00042DB4">
        <w:rPr>
          <w:sz w:val="21"/>
          <w:szCs w:val="21"/>
          <w:lang w:val="sq-AL"/>
        </w:rPr>
        <w:t>;</w:t>
      </w:r>
    </w:p>
    <w:p w:rsidR="00341FB2" w:rsidRPr="00042DB4" w:rsidRDefault="00AF384D" w:rsidP="00341FB2">
      <w:pPr>
        <w:pStyle w:val="Paragrafi"/>
        <w:rPr>
          <w:sz w:val="21"/>
          <w:szCs w:val="21"/>
          <w:lang w:val="sq-AL"/>
        </w:rPr>
      </w:pPr>
      <w:r w:rsidRPr="00042DB4">
        <w:rPr>
          <w:sz w:val="21"/>
          <w:szCs w:val="21"/>
          <w:lang w:val="sq-AL"/>
        </w:rPr>
        <w:t xml:space="preserve">- </w:t>
      </w:r>
      <w:r w:rsidR="000259FC" w:rsidRPr="00042DB4">
        <w:rPr>
          <w:sz w:val="21"/>
          <w:szCs w:val="21"/>
          <w:lang w:val="sq-AL"/>
        </w:rPr>
        <w:t xml:space="preserve">Pasiv </w:t>
      </w:r>
      <w:r w:rsidR="00341FB2" w:rsidRPr="00042DB4">
        <w:rPr>
          <w:sz w:val="21"/>
          <w:szCs w:val="21"/>
          <w:lang w:val="sq-AL"/>
        </w:rPr>
        <w:t>financiar me vlerën e drejtë nëpërmjet fitimit ose humbjes</w:t>
      </w:r>
      <w:r w:rsidR="000259FC" w:rsidRPr="00042DB4">
        <w:rPr>
          <w:sz w:val="21"/>
          <w:szCs w:val="21"/>
          <w:lang w:val="sq-AL"/>
        </w:rPr>
        <w:t>;</w:t>
      </w:r>
    </w:p>
    <w:p w:rsidR="00341FB2" w:rsidRPr="00042DB4" w:rsidRDefault="00AF384D" w:rsidP="00341FB2">
      <w:pPr>
        <w:pStyle w:val="Paragrafi"/>
        <w:rPr>
          <w:sz w:val="21"/>
          <w:szCs w:val="21"/>
          <w:lang w:val="sq-AL"/>
        </w:rPr>
      </w:pPr>
      <w:r w:rsidRPr="00042DB4">
        <w:rPr>
          <w:sz w:val="21"/>
          <w:szCs w:val="21"/>
          <w:lang w:val="sq-AL"/>
        </w:rPr>
        <w:t xml:space="preserve">- </w:t>
      </w:r>
      <w:r w:rsidR="000259FC" w:rsidRPr="00042DB4">
        <w:rPr>
          <w:sz w:val="21"/>
          <w:szCs w:val="21"/>
          <w:lang w:val="sq-AL"/>
        </w:rPr>
        <w:t xml:space="preserve">Angazhim </w:t>
      </w:r>
      <w:r w:rsidR="00341FB2" w:rsidRPr="00042DB4">
        <w:rPr>
          <w:sz w:val="21"/>
          <w:szCs w:val="21"/>
          <w:lang w:val="sq-AL"/>
        </w:rPr>
        <w:t>i pandryshueshëm</w:t>
      </w:r>
      <w:r w:rsidR="000259FC" w:rsidRPr="00042DB4">
        <w:rPr>
          <w:sz w:val="21"/>
          <w:szCs w:val="21"/>
          <w:lang w:val="sq-AL"/>
        </w:rPr>
        <w:t>;</w:t>
      </w:r>
    </w:p>
    <w:p w:rsidR="00341FB2" w:rsidRPr="00042DB4" w:rsidRDefault="00AF384D" w:rsidP="00341FB2">
      <w:pPr>
        <w:pStyle w:val="Paragrafi"/>
        <w:rPr>
          <w:sz w:val="21"/>
          <w:szCs w:val="21"/>
          <w:lang w:val="sq-AL"/>
        </w:rPr>
      </w:pPr>
      <w:r w:rsidRPr="00042DB4">
        <w:rPr>
          <w:sz w:val="21"/>
          <w:szCs w:val="21"/>
          <w:lang w:val="sq-AL"/>
        </w:rPr>
        <w:t xml:space="preserve">- </w:t>
      </w:r>
      <w:r w:rsidR="000259FC" w:rsidRPr="00042DB4">
        <w:rPr>
          <w:sz w:val="21"/>
          <w:szCs w:val="21"/>
          <w:lang w:val="sq-AL"/>
        </w:rPr>
        <w:t xml:space="preserve">Transaksion </w:t>
      </w:r>
      <w:r w:rsidR="00341FB2" w:rsidRPr="00042DB4">
        <w:rPr>
          <w:sz w:val="21"/>
          <w:szCs w:val="21"/>
          <w:lang w:val="sq-AL"/>
        </w:rPr>
        <w:t>parashikues</w:t>
      </w:r>
      <w:r w:rsidR="000259FC" w:rsidRPr="00042DB4">
        <w:rPr>
          <w:sz w:val="21"/>
          <w:szCs w:val="21"/>
          <w:lang w:val="sq-AL"/>
        </w:rPr>
        <w:t>;</w:t>
      </w:r>
    </w:p>
    <w:p w:rsidR="00341FB2" w:rsidRPr="00042DB4" w:rsidRDefault="00AF384D" w:rsidP="00341FB2">
      <w:pPr>
        <w:pStyle w:val="Paragrafi"/>
        <w:rPr>
          <w:sz w:val="21"/>
          <w:szCs w:val="21"/>
          <w:lang w:val="sq-AL"/>
        </w:rPr>
      </w:pPr>
      <w:r w:rsidRPr="00042DB4">
        <w:rPr>
          <w:sz w:val="21"/>
          <w:szCs w:val="21"/>
          <w:lang w:val="sq-AL"/>
        </w:rPr>
        <w:t xml:space="preserve">- </w:t>
      </w:r>
      <w:r w:rsidR="000259FC" w:rsidRPr="00042DB4">
        <w:rPr>
          <w:sz w:val="21"/>
          <w:szCs w:val="21"/>
          <w:lang w:val="sq-AL"/>
        </w:rPr>
        <w:t xml:space="preserve">Efektivitet </w:t>
      </w:r>
      <w:r w:rsidR="00341FB2" w:rsidRPr="00042DB4">
        <w:rPr>
          <w:sz w:val="21"/>
          <w:szCs w:val="21"/>
          <w:lang w:val="sq-AL"/>
        </w:rPr>
        <w:t>mbrojtje</w:t>
      </w:r>
      <w:r w:rsidR="000259FC" w:rsidRPr="00042DB4">
        <w:rPr>
          <w:sz w:val="21"/>
          <w:szCs w:val="21"/>
          <w:lang w:val="sq-AL"/>
        </w:rPr>
        <w:t>;</w:t>
      </w:r>
    </w:p>
    <w:p w:rsidR="00341FB2" w:rsidRPr="00042DB4" w:rsidRDefault="00AF384D" w:rsidP="00341FB2">
      <w:pPr>
        <w:pStyle w:val="Paragrafi"/>
        <w:rPr>
          <w:sz w:val="21"/>
          <w:szCs w:val="21"/>
          <w:lang w:val="sq-AL"/>
        </w:rPr>
      </w:pPr>
      <w:r w:rsidRPr="00042DB4">
        <w:rPr>
          <w:sz w:val="21"/>
          <w:szCs w:val="21"/>
          <w:lang w:val="sq-AL"/>
        </w:rPr>
        <w:t xml:space="preserve">- </w:t>
      </w:r>
      <w:r w:rsidR="000259FC" w:rsidRPr="00042DB4">
        <w:rPr>
          <w:sz w:val="21"/>
          <w:szCs w:val="21"/>
          <w:lang w:val="sq-AL"/>
        </w:rPr>
        <w:t xml:space="preserve">Element </w:t>
      </w:r>
      <w:r w:rsidR="00341FB2" w:rsidRPr="00042DB4">
        <w:rPr>
          <w:sz w:val="21"/>
          <w:szCs w:val="21"/>
          <w:lang w:val="sq-AL"/>
        </w:rPr>
        <w:t>i mbrojtur</w:t>
      </w:r>
      <w:r w:rsidR="000259FC" w:rsidRPr="00042DB4">
        <w:rPr>
          <w:sz w:val="21"/>
          <w:szCs w:val="21"/>
          <w:lang w:val="sq-AL"/>
        </w:rPr>
        <w:t>;</w:t>
      </w:r>
    </w:p>
    <w:p w:rsidR="00341FB2" w:rsidRPr="00042DB4" w:rsidRDefault="00AF384D" w:rsidP="00341FB2">
      <w:pPr>
        <w:pStyle w:val="Paragrafi"/>
        <w:rPr>
          <w:sz w:val="21"/>
          <w:szCs w:val="21"/>
          <w:lang w:val="sq-AL"/>
        </w:rPr>
      </w:pPr>
      <w:r w:rsidRPr="00042DB4">
        <w:rPr>
          <w:sz w:val="21"/>
          <w:szCs w:val="21"/>
          <w:lang w:val="sq-AL"/>
        </w:rPr>
        <w:t xml:space="preserve">- </w:t>
      </w:r>
      <w:r w:rsidR="000259FC" w:rsidRPr="00042DB4">
        <w:rPr>
          <w:sz w:val="21"/>
          <w:szCs w:val="21"/>
          <w:lang w:val="sq-AL"/>
        </w:rPr>
        <w:t xml:space="preserve">Instrument </w:t>
      </w:r>
      <w:r w:rsidR="00341FB2" w:rsidRPr="00042DB4">
        <w:rPr>
          <w:sz w:val="21"/>
          <w:szCs w:val="21"/>
          <w:lang w:val="sq-AL"/>
        </w:rPr>
        <w:t>mbrojtës</w:t>
      </w:r>
      <w:r w:rsidR="000259FC" w:rsidRPr="00042DB4">
        <w:rPr>
          <w:sz w:val="21"/>
          <w:szCs w:val="21"/>
          <w:lang w:val="sq-AL"/>
        </w:rPr>
        <w:t>;</w:t>
      </w:r>
    </w:p>
    <w:p w:rsidR="00341FB2" w:rsidRPr="00042DB4" w:rsidRDefault="00AF384D" w:rsidP="00341FB2">
      <w:pPr>
        <w:pStyle w:val="Paragrafi"/>
        <w:rPr>
          <w:sz w:val="21"/>
          <w:szCs w:val="21"/>
          <w:lang w:val="sq-AL"/>
        </w:rPr>
      </w:pPr>
      <w:r w:rsidRPr="00042DB4">
        <w:rPr>
          <w:sz w:val="21"/>
          <w:szCs w:val="21"/>
          <w:lang w:val="sq-AL"/>
        </w:rPr>
        <w:t xml:space="preserve">- </w:t>
      </w:r>
      <w:r w:rsidR="000259FC" w:rsidRPr="00042DB4">
        <w:rPr>
          <w:sz w:val="21"/>
          <w:szCs w:val="21"/>
          <w:lang w:val="sq-AL"/>
        </w:rPr>
        <w:t xml:space="preserve">I </w:t>
      </w:r>
      <w:r w:rsidR="00341FB2" w:rsidRPr="00042DB4">
        <w:rPr>
          <w:sz w:val="21"/>
          <w:szCs w:val="21"/>
          <w:lang w:val="sq-AL"/>
        </w:rPr>
        <w:t>mbajtur për tregtim</w:t>
      </w:r>
      <w:r w:rsidR="000259FC" w:rsidRPr="00042DB4">
        <w:rPr>
          <w:sz w:val="21"/>
          <w:szCs w:val="21"/>
          <w:lang w:val="sq-AL"/>
        </w:rPr>
        <w:t>;</w:t>
      </w:r>
    </w:p>
    <w:p w:rsidR="00341FB2" w:rsidRPr="00042DB4" w:rsidRDefault="00AF384D" w:rsidP="00341FB2">
      <w:pPr>
        <w:pStyle w:val="Paragrafi"/>
        <w:rPr>
          <w:sz w:val="21"/>
          <w:szCs w:val="21"/>
          <w:lang w:val="sq-AL"/>
        </w:rPr>
      </w:pPr>
      <w:r w:rsidRPr="00042DB4">
        <w:rPr>
          <w:sz w:val="21"/>
          <w:szCs w:val="21"/>
          <w:lang w:val="sq-AL"/>
        </w:rPr>
        <w:t xml:space="preserve">- </w:t>
      </w:r>
      <w:r w:rsidR="000259FC" w:rsidRPr="00042DB4">
        <w:rPr>
          <w:sz w:val="21"/>
          <w:szCs w:val="21"/>
          <w:lang w:val="sq-AL"/>
        </w:rPr>
        <w:t xml:space="preserve">Mënyrë </w:t>
      </w:r>
      <w:r w:rsidR="00341FB2" w:rsidRPr="00042DB4">
        <w:rPr>
          <w:sz w:val="21"/>
          <w:szCs w:val="21"/>
          <w:lang w:val="sq-AL"/>
        </w:rPr>
        <w:t>e rregullt blerjeje ose shitjeje</w:t>
      </w:r>
      <w:r w:rsidR="000259FC" w:rsidRPr="00042DB4">
        <w:rPr>
          <w:sz w:val="21"/>
          <w:szCs w:val="21"/>
          <w:lang w:val="sq-AL"/>
        </w:rPr>
        <w:t>;</w:t>
      </w:r>
    </w:p>
    <w:p w:rsidR="00341FB2" w:rsidRPr="00042DB4" w:rsidRDefault="00AF384D" w:rsidP="00341FB2">
      <w:pPr>
        <w:pStyle w:val="Paragrafi"/>
        <w:rPr>
          <w:sz w:val="21"/>
          <w:szCs w:val="21"/>
          <w:lang w:val="sq-AL"/>
        </w:rPr>
      </w:pPr>
      <w:r w:rsidRPr="00042DB4">
        <w:rPr>
          <w:sz w:val="21"/>
          <w:szCs w:val="21"/>
          <w:lang w:val="sq-AL"/>
        </w:rPr>
        <w:t xml:space="preserve">- </w:t>
      </w:r>
      <w:r w:rsidR="000259FC" w:rsidRPr="00042DB4">
        <w:rPr>
          <w:sz w:val="21"/>
          <w:szCs w:val="21"/>
          <w:lang w:val="sq-AL"/>
        </w:rPr>
        <w:t xml:space="preserve">Kostot </w:t>
      </w:r>
      <w:r w:rsidR="00341FB2" w:rsidRPr="00042DB4">
        <w:rPr>
          <w:sz w:val="21"/>
          <w:szCs w:val="21"/>
          <w:lang w:val="sq-AL"/>
        </w:rPr>
        <w:t>e transaksionit.</w:t>
      </w:r>
    </w:p>
    <w:p w:rsidR="005A16ED" w:rsidRDefault="00341FB2" w:rsidP="00341FB2">
      <w:pPr>
        <w:pStyle w:val="Paragrafi"/>
        <w:rPr>
          <w:sz w:val="21"/>
          <w:szCs w:val="21"/>
          <w:lang w:val="sq-AL"/>
        </w:rPr>
      </w:pPr>
      <w:r w:rsidRPr="00042DB4">
        <w:rPr>
          <w:sz w:val="21"/>
          <w:szCs w:val="21"/>
          <w:lang w:val="sq-AL"/>
        </w:rPr>
        <w:t>23</w:t>
      </w:r>
      <w:r w:rsidR="00AF384D" w:rsidRPr="00042DB4">
        <w:rPr>
          <w:sz w:val="21"/>
          <w:szCs w:val="21"/>
          <w:lang w:val="sq-AL"/>
        </w:rPr>
        <w:t xml:space="preserve"> </w:t>
      </w:r>
      <w:r w:rsidRPr="00042DB4">
        <w:rPr>
          <w:sz w:val="21"/>
          <w:szCs w:val="21"/>
          <w:lang w:val="sq-AL"/>
        </w:rPr>
        <w:t xml:space="preserve">Përveç rasteve të përshkruara në paragrafët 16A dhe 16B ose në paragrafët 16C dhe 16D, një kontratë që përmban një detyrim për një njësi ekonomike për të blerë </w:t>
      </w:r>
      <w:r w:rsidR="00A92933" w:rsidRPr="00042DB4">
        <w:rPr>
          <w:sz w:val="21"/>
          <w:szCs w:val="21"/>
          <w:lang w:val="sq-AL"/>
        </w:rPr>
        <w:t>instrumentet</w:t>
      </w:r>
      <w:r w:rsidRPr="00042DB4">
        <w:rPr>
          <w:sz w:val="21"/>
          <w:szCs w:val="21"/>
          <w:lang w:val="sq-AL"/>
        </w:rPr>
        <w:t xml:space="preserve"> e kapitalit të vet me mjete monetare ose aktive të tjera financiare krijon një pasiv financiar për vlerën aktuale të shumës së shpërblimit (për shembull, për vlerën aktuale të çmimit të ardhshëm të riblerjes, çmimin e ushtrimit të opsionit ose shuma të tjera shpërblimi). Është kështu edhe nëse vetë kontrata është një instrument i kapitalit të vet. Një shembull është një detyrim i njësisë ekonomike sipas një kontrate të </w:t>
      </w:r>
      <w:r w:rsidR="00A92933" w:rsidRPr="00042DB4">
        <w:rPr>
          <w:sz w:val="21"/>
          <w:szCs w:val="21"/>
          <w:lang w:val="sq-AL"/>
        </w:rPr>
        <w:t>ardhshme</w:t>
      </w:r>
      <w:r w:rsidRPr="00042DB4">
        <w:rPr>
          <w:sz w:val="21"/>
          <w:szCs w:val="21"/>
          <w:lang w:val="sq-AL"/>
        </w:rPr>
        <w:t xml:space="preserve"> për të blerë </w:t>
      </w:r>
      <w:r w:rsidR="00A92933" w:rsidRPr="00042DB4">
        <w:rPr>
          <w:sz w:val="21"/>
          <w:szCs w:val="21"/>
          <w:lang w:val="sq-AL"/>
        </w:rPr>
        <w:t>instrumentet</w:t>
      </w:r>
      <w:r w:rsidRPr="00042DB4">
        <w:rPr>
          <w:sz w:val="21"/>
          <w:szCs w:val="21"/>
          <w:lang w:val="sq-AL"/>
        </w:rPr>
        <w:t xml:space="preserve"> e kapitalit të vet me mjete monetare. Kur pasivi financiar është njohur fillimisht sipas SNRF 9, vlera e tij e drejtë (vlera aktuale e shumës së shpërblimit) riklasifikohet prej kapitalit të vet. Në vijim, pasivi financiar matet në përputhje me SNRF 9. Nëse kontrata skadon pa transferime, vlera kontabël e pasivit financiar rikl</w:t>
      </w:r>
      <w:r w:rsidR="00A92933" w:rsidRPr="00042DB4">
        <w:rPr>
          <w:sz w:val="21"/>
          <w:szCs w:val="21"/>
          <w:lang w:val="sq-AL"/>
        </w:rPr>
        <w:t>a</w:t>
      </w:r>
      <w:r w:rsidRPr="00042DB4">
        <w:rPr>
          <w:sz w:val="21"/>
          <w:szCs w:val="21"/>
          <w:lang w:val="sq-AL"/>
        </w:rPr>
        <w:t xml:space="preserve">sifikohet në kapitalin e vet. Një detyrim kontraktual i njësisë ekonomike për të blerë </w:t>
      </w:r>
      <w:r w:rsidR="00A92933" w:rsidRPr="00042DB4">
        <w:rPr>
          <w:sz w:val="21"/>
          <w:szCs w:val="21"/>
          <w:lang w:val="sq-AL"/>
        </w:rPr>
        <w:t>instrumentet</w:t>
      </w:r>
      <w:r w:rsidRPr="00042DB4">
        <w:rPr>
          <w:sz w:val="21"/>
          <w:szCs w:val="21"/>
          <w:lang w:val="sq-AL"/>
        </w:rPr>
        <w:t xml:space="preserve"> e kapitalit të vet krijon një pasiv financiar me vlerën aktuale të shumës së shpërblimit edhe në qoftë se detyrimi për të blerë është i kushtëzuar nga fakti nëse pala tjetër do të ushtrojë apo jo të drejtën për të këmbyer (p</w:t>
      </w:r>
      <w:r w:rsidR="00A92933" w:rsidRPr="00042DB4">
        <w:rPr>
          <w:sz w:val="21"/>
          <w:szCs w:val="21"/>
          <w:lang w:val="sq-AL"/>
        </w:rPr>
        <w:t>.</w:t>
      </w:r>
      <w:r w:rsidRPr="00042DB4">
        <w:rPr>
          <w:sz w:val="21"/>
          <w:szCs w:val="21"/>
          <w:lang w:val="sq-AL"/>
        </w:rPr>
        <w:t>sh</w:t>
      </w:r>
      <w:r w:rsidR="00A92933" w:rsidRPr="00042DB4">
        <w:rPr>
          <w:sz w:val="21"/>
          <w:szCs w:val="21"/>
          <w:lang w:val="sq-AL"/>
        </w:rPr>
        <w:t>.</w:t>
      </w:r>
      <w:r w:rsidRPr="00042DB4">
        <w:rPr>
          <w:sz w:val="21"/>
          <w:szCs w:val="21"/>
          <w:lang w:val="sq-AL"/>
        </w:rPr>
        <w:t xml:space="preserve"> një opsion shitje me shkrim që i jep palës tjetër të drejtën për të shitur </w:t>
      </w:r>
      <w:r w:rsidR="00A92933" w:rsidRPr="00042DB4">
        <w:rPr>
          <w:sz w:val="21"/>
          <w:szCs w:val="21"/>
          <w:lang w:val="sq-AL"/>
        </w:rPr>
        <w:t>instrumentet</w:t>
      </w:r>
      <w:r w:rsidRPr="00042DB4">
        <w:rPr>
          <w:sz w:val="21"/>
          <w:szCs w:val="21"/>
          <w:lang w:val="sq-AL"/>
        </w:rPr>
        <w:t xml:space="preserve"> e kapitalit të vet të një njësie ekonomike te vetë njësia ekonomike me një çmim fiks).</w:t>
      </w:r>
    </w:p>
    <w:p w:rsidR="00341FB2" w:rsidRPr="00042DB4" w:rsidRDefault="00AF384D" w:rsidP="00341FB2">
      <w:pPr>
        <w:pStyle w:val="Paragrafi"/>
        <w:rPr>
          <w:sz w:val="21"/>
          <w:szCs w:val="21"/>
          <w:lang w:val="sq-AL"/>
        </w:rPr>
      </w:pPr>
      <w:r w:rsidRPr="00042DB4">
        <w:rPr>
          <w:sz w:val="21"/>
          <w:szCs w:val="21"/>
          <w:lang w:val="sq-AL"/>
        </w:rPr>
        <w:t xml:space="preserve">31 </w:t>
      </w:r>
      <w:r w:rsidR="00341FB2" w:rsidRPr="00042DB4">
        <w:rPr>
          <w:sz w:val="21"/>
          <w:szCs w:val="21"/>
          <w:lang w:val="sq-AL"/>
        </w:rPr>
        <w:t>SNRF 9 trajton matjen e aktiveve financiare dhe pasiveve financiare. Inst</w:t>
      </w:r>
      <w:r w:rsidR="005A16ED">
        <w:rPr>
          <w:sz w:val="21"/>
          <w:szCs w:val="21"/>
          <w:lang w:val="sq-AL"/>
        </w:rPr>
        <w:t>rumentet e kapitalit</w:t>
      </w:r>
    </w:p>
    <w:p w:rsidR="00341FB2" w:rsidRPr="00042DB4" w:rsidRDefault="00341FB2" w:rsidP="00341FB2">
      <w:pPr>
        <w:pStyle w:val="Paragrafi"/>
        <w:rPr>
          <w:sz w:val="21"/>
          <w:szCs w:val="21"/>
          <w:lang w:val="sq-AL"/>
        </w:rPr>
      </w:pPr>
      <w:r w:rsidRPr="00042DB4">
        <w:rPr>
          <w:sz w:val="21"/>
          <w:szCs w:val="21"/>
          <w:lang w:val="sq-AL"/>
        </w:rPr>
        <w:t>42</w:t>
      </w:r>
      <w:r w:rsidR="00AF384D" w:rsidRPr="00042DB4">
        <w:rPr>
          <w:sz w:val="21"/>
          <w:szCs w:val="21"/>
          <w:lang w:val="sq-AL"/>
        </w:rPr>
        <w:t xml:space="preserve"> </w:t>
      </w:r>
      <w:r w:rsidRPr="00042DB4">
        <w:rPr>
          <w:sz w:val="21"/>
          <w:szCs w:val="21"/>
          <w:lang w:val="sq-AL"/>
        </w:rPr>
        <w:t>…</w:t>
      </w:r>
    </w:p>
    <w:p w:rsidR="00341FB2" w:rsidRPr="00042DB4" w:rsidRDefault="00341FB2" w:rsidP="00341FB2">
      <w:pPr>
        <w:pStyle w:val="Paragrafi"/>
        <w:rPr>
          <w:sz w:val="21"/>
          <w:szCs w:val="21"/>
          <w:lang w:val="sq-AL"/>
        </w:rPr>
      </w:pPr>
      <w:r w:rsidRPr="00042DB4">
        <w:rPr>
          <w:sz w:val="21"/>
          <w:szCs w:val="21"/>
          <w:lang w:val="sq-AL"/>
        </w:rPr>
        <w:t xml:space="preserve">Për kontabilizimin e transferimit të një aktivi financiar që nuk përcaktohet për t’u </w:t>
      </w:r>
      <w:r w:rsidR="00A92933" w:rsidRPr="00042DB4">
        <w:rPr>
          <w:sz w:val="21"/>
          <w:szCs w:val="21"/>
          <w:lang w:val="sq-AL"/>
        </w:rPr>
        <w:t>çregjistruar</w:t>
      </w:r>
      <w:r w:rsidRPr="00042DB4">
        <w:rPr>
          <w:sz w:val="21"/>
          <w:szCs w:val="21"/>
          <w:lang w:val="sq-AL"/>
        </w:rPr>
        <w:t>, njësia ekonomike nuk e kompenson aktivin e transferuar dhe pasivin që e shoqëron (shih SNRF 9, paragrafi 3.2.22).</w:t>
      </w:r>
    </w:p>
    <w:p w:rsidR="00341FB2" w:rsidRPr="00042DB4" w:rsidRDefault="00341FB2" w:rsidP="00341FB2">
      <w:pPr>
        <w:pStyle w:val="Paragrafi"/>
        <w:rPr>
          <w:sz w:val="21"/>
          <w:szCs w:val="21"/>
          <w:lang w:val="sq-AL"/>
        </w:rPr>
      </w:pPr>
      <w:r w:rsidRPr="00042DB4">
        <w:rPr>
          <w:sz w:val="21"/>
          <w:szCs w:val="21"/>
          <w:lang w:val="sq-AL"/>
        </w:rPr>
        <w:t>96C</w:t>
      </w:r>
      <w:r w:rsidR="00AF384D" w:rsidRPr="00042DB4">
        <w:rPr>
          <w:sz w:val="21"/>
          <w:szCs w:val="21"/>
          <w:lang w:val="sq-AL"/>
        </w:rPr>
        <w:t xml:space="preserve"> </w:t>
      </w:r>
      <w:r w:rsidRPr="00042DB4">
        <w:rPr>
          <w:sz w:val="21"/>
          <w:szCs w:val="21"/>
          <w:lang w:val="sq-AL"/>
        </w:rPr>
        <w:t xml:space="preserve">Klasifikimi i </w:t>
      </w:r>
      <w:r w:rsidR="00A92933" w:rsidRPr="00042DB4">
        <w:rPr>
          <w:sz w:val="21"/>
          <w:szCs w:val="21"/>
          <w:lang w:val="sq-AL"/>
        </w:rPr>
        <w:t>instrumenteve</w:t>
      </w:r>
      <w:r w:rsidRPr="00042DB4">
        <w:rPr>
          <w:sz w:val="21"/>
          <w:szCs w:val="21"/>
          <w:lang w:val="sq-AL"/>
        </w:rPr>
        <w:t xml:space="preserve"> sipas këtij përjashtimi do të kufizohet për trajtimin kontabël të </w:t>
      </w:r>
      <w:r w:rsidR="00A92933" w:rsidRPr="00042DB4">
        <w:rPr>
          <w:sz w:val="21"/>
          <w:szCs w:val="21"/>
          <w:lang w:val="sq-AL"/>
        </w:rPr>
        <w:t>instrumenteve</w:t>
      </w:r>
      <w:r w:rsidRPr="00042DB4">
        <w:rPr>
          <w:sz w:val="21"/>
          <w:szCs w:val="21"/>
          <w:lang w:val="sq-AL"/>
        </w:rPr>
        <w:t xml:space="preserve"> të till</w:t>
      </w:r>
      <w:r w:rsidR="00A92933" w:rsidRPr="00042DB4">
        <w:rPr>
          <w:sz w:val="21"/>
          <w:szCs w:val="21"/>
          <w:lang w:val="sq-AL"/>
        </w:rPr>
        <w:t>a</w:t>
      </w:r>
      <w:r w:rsidRPr="00042DB4">
        <w:rPr>
          <w:sz w:val="21"/>
          <w:szCs w:val="21"/>
          <w:lang w:val="sq-AL"/>
        </w:rPr>
        <w:t xml:space="preserve"> sipas SNK 1, SNK 32, SNK 39, SNRF 7 dhe SNRF 9. Instrumenti nuk do të konsiderohet një instrument kapitali sipas udhëzuesve të tjerë, për shembull SNRF 2.</w:t>
      </w:r>
    </w:p>
    <w:p w:rsidR="00341FB2" w:rsidRPr="00042DB4" w:rsidRDefault="00341FB2" w:rsidP="00341FB2">
      <w:pPr>
        <w:pStyle w:val="Paragrafi"/>
        <w:rPr>
          <w:sz w:val="21"/>
          <w:szCs w:val="21"/>
          <w:lang w:val="sq-AL"/>
        </w:rPr>
      </w:pPr>
      <w:r w:rsidRPr="00042DB4">
        <w:rPr>
          <w:sz w:val="21"/>
          <w:szCs w:val="21"/>
          <w:lang w:val="sq-AL"/>
        </w:rPr>
        <w:t>97F</w:t>
      </w:r>
      <w:r w:rsidR="00AF384D" w:rsidRPr="00042DB4">
        <w:rPr>
          <w:sz w:val="21"/>
          <w:szCs w:val="21"/>
          <w:lang w:val="sq-AL"/>
        </w:rPr>
        <w:t xml:space="preserve"> </w:t>
      </w:r>
      <w:r w:rsidRPr="00042DB4">
        <w:rPr>
          <w:sz w:val="21"/>
          <w:szCs w:val="21"/>
          <w:lang w:val="sq-AL"/>
        </w:rPr>
        <w:t>[Fshirë]</w:t>
      </w:r>
    </w:p>
    <w:p w:rsidR="00341FB2" w:rsidRPr="00042DB4" w:rsidRDefault="00BF3F0E" w:rsidP="00341FB2">
      <w:pPr>
        <w:pStyle w:val="Paragrafi"/>
        <w:rPr>
          <w:sz w:val="21"/>
          <w:szCs w:val="21"/>
          <w:lang w:val="sq-AL"/>
        </w:rPr>
      </w:pPr>
      <w:r w:rsidRPr="00042DB4">
        <w:rPr>
          <w:sz w:val="21"/>
          <w:szCs w:val="21"/>
          <w:lang w:val="sq-AL"/>
        </w:rPr>
        <w:t xml:space="preserve">97H </w:t>
      </w:r>
      <w:r w:rsidR="00341FB2" w:rsidRPr="00042DB4">
        <w:rPr>
          <w:sz w:val="21"/>
          <w:szCs w:val="21"/>
          <w:lang w:val="sq-AL"/>
        </w:rPr>
        <w:t xml:space="preserve">SNRF 9 </w:t>
      </w:r>
      <w:r w:rsidR="00A92933" w:rsidRPr="00042DB4">
        <w:rPr>
          <w:sz w:val="21"/>
          <w:szCs w:val="21"/>
          <w:lang w:val="sq-AL"/>
        </w:rPr>
        <w:t>“Instrumentet</w:t>
      </w:r>
      <w:r w:rsidR="00341FB2" w:rsidRPr="00042DB4">
        <w:rPr>
          <w:sz w:val="21"/>
          <w:szCs w:val="21"/>
          <w:lang w:val="sq-AL"/>
        </w:rPr>
        <w:t xml:space="preserve"> </w:t>
      </w:r>
      <w:r w:rsidR="00A92933" w:rsidRPr="00042DB4">
        <w:rPr>
          <w:sz w:val="21"/>
          <w:szCs w:val="21"/>
          <w:lang w:val="sq-AL"/>
        </w:rPr>
        <w:t>f</w:t>
      </w:r>
      <w:r w:rsidR="00341FB2" w:rsidRPr="00042DB4">
        <w:rPr>
          <w:sz w:val="21"/>
          <w:szCs w:val="21"/>
          <w:lang w:val="sq-AL"/>
        </w:rPr>
        <w:t>inanciar</w:t>
      </w:r>
      <w:r w:rsidR="00A92933" w:rsidRPr="00042DB4">
        <w:rPr>
          <w:sz w:val="21"/>
          <w:szCs w:val="21"/>
          <w:lang w:val="sq-AL"/>
        </w:rPr>
        <w:t>e”</w:t>
      </w:r>
      <w:r w:rsidR="00341FB2" w:rsidRPr="00042DB4">
        <w:rPr>
          <w:sz w:val="21"/>
          <w:szCs w:val="21"/>
          <w:lang w:val="sq-AL"/>
        </w:rPr>
        <w:t xml:space="preserve">, i nxjerrë në </w:t>
      </w:r>
      <w:r w:rsidR="00A92933" w:rsidRPr="00042DB4">
        <w:rPr>
          <w:sz w:val="21"/>
          <w:szCs w:val="21"/>
          <w:lang w:val="sq-AL"/>
        </w:rPr>
        <w:t xml:space="preserve">tetor </w:t>
      </w:r>
      <w:r w:rsidR="00341FB2" w:rsidRPr="00042DB4">
        <w:rPr>
          <w:sz w:val="21"/>
          <w:szCs w:val="21"/>
          <w:lang w:val="sq-AL"/>
        </w:rPr>
        <w:t xml:space="preserve">2010, ndryshoi paragrafët 3, 4, 12, 23, 31, 42, 96C, AG2 dhe AG30 dhe fshiu paragrafin 97F. Nëse zbaton SNRF 9 të nxjerrë në </w:t>
      </w:r>
      <w:r w:rsidR="00A92933" w:rsidRPr="00042DB4">
        <w:rPr>
          <w:sz w:val="21"/>
          <w:szCs w:val="21"/>
          <w:lang w:val="sq-AL"/>
        </w:rPr>
        <w:t xml:space="preserve">tetor </w:t>
      </w:r>
      <w:r w:rsidR="00341FB2" w:rsidRPr="00042DB4">
        <w:rPr>
          <w:sz w:val="21"/>
          <w:szCs w:val="21"/>
          <w:lang w:val="sq-AL"/>
        </w:rPr>
        <w:t>2010, njësia ekonomike duhet të zbatojë këto ndryshime.</w:t>
      </w:r>
    </w:p>
    <w:p w:rsidR="00341FB2" w:rsidRPr="00042DB4" w:rsidRDefault="00341FB2" w:rsidP="00341FB2">
      <w:pPr>
        <w:pStyle w:val="Paragrafi"/>
        <w:rPr>
          <w:sz w:val="21"/>
          <w:szCs w:val="21"/>
          <w:lang w:val="sq-AL"/>
        </w:rPr>
      </w:pPr>
      <w:r w:rsidRPr="00042DB4">
        <w:rPr>
          <w:sz w:val="21"/>
          <w:szCs w:val="21"/>
          <w:lang w:val="sq-AL"/>
        </w:rPr>
        <w:t>C31</w:t>
      </w:r>
      <w:r w:rsidR="00BF3F0E" w:rsidRPr="00042DB4">
        <w:rPr>
          <w:sz w:val="21"/>
          <w:szCs w:val="21"/>
          <w:lang w:val="sq-AL"/>
        </w:rPr>
        <w:t xml:space="preserve"> </w:t>
      </w:r>
      <w:r w:rsidRPr="00042DB4">
        <w:rPr>
          <w:sz w:val="21"/>
          <w:szCs w:val="21"/>
          <w:lang w:val="sq-AL"/>
        </w:rPr>
        <w:t xml:space="preserve">Në </w:t>
      </w:r>
      <w:r w:rsidR="00A92933" w:rsidRPr="00042DB4">
        <w:rPr>
          <w:sz w:val="21"/>
          <w:szCs w:val="21"/>
          <w:lang w:val="sq-AL"/>
        </w:rPr>
        <w:t xml:space="preserve">shtojcë </w:t>
      </w:r>
      <w:r w:rsidRPr="00042DB4">
        <w:rPr>
          <w:sz w:val="21"/>
          <w:szCs w:val="21"/>
          <w:lang w:val="sq-AL"/>
        </w:rPr>
        <w:t xml:space="preserve">paragrafët AG2 dhe AG30 janë ndryshuar si vijon: </w:t>
      </w:r>
    </w:p>
    <w:p w:rsidR="00341FB2" w:rsidRPr="00042DB4" w:rsidRDefault="00341FB2" w:rsidP="00341FB2">
      <w:pPr>
        <w:pStyle w:val="Paragrafi"/>
        <w:rPr>
          <w:sz w:val="21"/>
          <w:szCs w:val="21"/>
          <w:lang w:val="sq-AL"/>
        </w:rPr>
      </w:pPr>
      <w:r w:rsidRPr="00042DB4">
        <w:rPr>
          <w:sz w:val="21"/>
          <w:szCs w:val="21"/>
          <w:lang w:val="sq-AL"/>
        </w:rPr>
        <w:t>AG2</w:t>
      </w:r>
      <w:r w:rsidR="00BF3F0E" w:rsidRPr="00042DB4">
        <w:rPr>
          <w:sz w:val="21"/>
          <w:szCs w:val="21"/>
          <w:lang w:val="sq-AL"/>
        </w:rPr>
        <w:t xml:space="preserve"> </w:t>
      </w:r>
      <w:r w:rsidRPr="00042DB4">
        <w:rPr>
          <w:sz w:val="21"/>
          <w:szCs w:val="21"/>
          <w:lang w:val="sq-AL"/>
        </w:rPr>
        <w:t xml:space="preserve">Standardi nuk trajton njohjen ose matjen e </w:t>
      </w:r>
      <w:r w:rsidR="00A92933" w:rsidRPr="00042DB4">
        <w:rPr>
          <w:sz w:val="21"/>
          <w:szCs w:val="21"/>
          <w:lang w:val="sq-AL"/>
        </w:rPr>
        <w:t>instrumenteve</w:t>
      </w:r>
      <w:r w:rsidRPr="00042DB4">
        <w:rPr>
          <w:sz w:val="21"/>
          <w:szCs w:val="21"/>
          <w:lang w:val="sq-AL"/>
        </w:rPr>
        <w:t xml:space="preserve"> financiar</w:t>
      </w:r>
      <w:r w:rsidR="00A92933" w:rsidRPr="00042DB4">
        <w:rPr>
          <w:sz w:val="21"/>
          <w:szCs w:val="21"/>
          <w:lang w:val="sq-AL"/>
        </w:rPr>
        <w:t>e</w:t>
      </w:r>
      <w:r w:rsidRPr="00042DB4">
        <w:rPr>
          <w:sz w:val="21"/>
          <w:szCs w:val="21"/>
          <w:lang w:val="sq-AL"/>
        </w:rPr>
        <w:t>. Kërkesat rreth njohjes dhe matjes së aktiveve financiare dhe detyrimeve financiare paraqiten në SNRF 9.</w:t>
      </w:r>
    </w:p>
    <w:p w:rsidR="00341FB2" w:rsidRPr="00042DB4" w:rsidRDefault="00341FB2" w:rsidP="00341FB2">
      <w:pPr>
        <w:pStyle w:val="Paragrafi"/>
        <w:rPr>
          <w:sz w:val="21"/>
          <w:szCs w:val="21"/>
          <w:lang w:val="sq-AL"/>
        </w:rPr>
      </w:pPr>
      <w:r w:rsidRPr="00042DB4">
        <w:rPr>
          <w:sz w:val="21"/>
          <w:szCs w:val="21"/>
          <w:lang w:val="sq-AL"/>
        </w:rPr>
        <w:t>AG30</w:t>
      </w:r>
      <w:r w:rsidR="00BF3F0E" w:rsidRPr="00042DB4">
        <w:rPr>
          <w:sz w:val="21"/>
          <w:szCs w:val="21"/>
          <w:lang w:val="sq-AL"/>
        </w:rPr>
        <w:t xml:space="preserve"> </w:t>
      </w:r>
      <w:r w:rsidRPr="00042DB4">
        <w:rPr>
          <w:sz w:val="21"/>
          <w:szCs w:val="21"/>
          <w:lang w:val="sq-AL"/>
        </w:rPr>
        <w:t xml:space="preserve">Paragrafi 28 zbatohet vetëm për emetuesit e </w:t>
      </w:r>
      <w:r w:rsidR="00A92933" w:rsidRPr="00042DB4">
        <w:rPr>
          <w:sz w:val="21"/>
          <w:szCs w:val="21"/>
          <w:lang w:val="sq-AL"/>
        </w:rPr>
        <w:t>instrumenteve</w:t>
      </w:r>
      <w:r w:rsidRPr="00042DB4">
        <w:rPr>
          <w:sz w:val="21"/>
          <w:szCs w:val="21"/>
          <w:lang w:val="sq-AL"/>
        </w:rPr>
        <w:t xml:space="preserve"> financiar</w:t>
      </w:r>
      <w:r w:rsidR="00A92933" w:rsidRPr="00042DB4">
        <w:rPr>
          <w:sz w:val="21"/>
          <w:szCs w:val="21"/>
          <w:lang w:val="sq-AL"/>
        </w:rPr>
        <w:t>e</w:t>
      </w:r>
      <w:r w:rsidRPr="00042DB4">
        <w:rPr>
          <w:sz w:val="21"/>
          <w:szCs w:val="21"/>
          <w:lang w:val="sq-AL"/>
        </w:rPr>
        <w:t xml:space="preserve"> të përbërë</w:t>
      </w:r>
      <w:r w:rsidR="00A92933" w:rsidRPr="00042DB4">
        <w:rPr>
          <w:sz w:val="21"/>
          <w:szCs w:val="21"/>
          <w:lang w:val="sq-AL"/>
        </w:rPr>
        <w:t>,</w:t>
      </w:r>
      <w:r w:rsidRPr="00042DB4">
        <w:rPr>
          <w:sz w:val="21"/>
          <w:szCs w:val="21"/>
          <w:lang w:val="sq-AL"/>
        </w:rPr>
        <w:t xml:space="preserve"> joderivativë. Paragrafi 28 nuk trajton instrumentet financiar</w:t>
      </w:r>
      <w:r w:rsidR="00A92933" w:rsidRPr="00042DB4">
        <w:rPr>
          <w:sz w:val="21"/>
          <w:szCs w:val="21"/>
          <w:lang w:val="sq-AL"/>
        </w:rPr>
        <w:t>e</w:t>
      </w:r>
      <w:r w:rsidR="006539A9" w:rsidRPr="00042DB4">
        <w:rPr>
          <w:sz w:val="21"/>
          <w:szCs w:val="21"/>
          <w:lang w:val="sq-AL"/>
        </w:rPr>
        <w:t xml:space="preserve"> të përbëra</w:t>
      </w:r>
      <w:r w:rsidRPr="00042DB4">
        <w:rPr>
          <w:sz w:val="21"/>
          <w:szCs w:val="21"/>
          <w:lang w:val="sq-AL"/>
        </w:rPr>
        <w:t xml:space="preserve"> nga këndvështrimi i zotëruesve. SNRF 9 trajton klasifikimin dhe matje e aktive financiare që janë </w:t>
      </w:r>
      <w:r w:rsidR="00A92933" w:rsidRPr="00042DB4">
        <w:rPr>
          <w:sz w:val="21"/>
          <w:szCs w:val="21"/>
          <w:lang w:val="sq-AL"/>
        </w:rPr>
        <w:t>instrumente</w:t>
      </w:r>
      <w:r w:rsidRPr="00042DB4">
        <w:rPr>
          <w:sz w:val="21"/>
          <w:szCs w:val="21"/>
          <w:lang w:val="sq-AL"/>
        </w:rPr>
        <w:t xml:space="preserve"> financiar</w:t>
      </w:r>
      <w:r w:rsidR="00A92933" w:rsidRPr="00042DB4">
        <w:rPr>
          <w:sz w:val="21"/>
          <w:szCs w:val="21"/>
          <w:lang w:val="sq-AL"/>
        </w:rPr>
        <w:t>e</w:t>
      </w:r>
      <w:r w:rsidRPr="00042DB4">
        <w:rPr>
          <w:sz w:val="21"/>
          <w:szCs w:val="21"/>
          <w:lang w:val="sq-AL"/>
        </w:rPr>
        <w:t xml:space="preserve"> të përbër</w:t>
      </w:r>
      <w:r w:rsidR="00A92933" w:rsidRPr="00042DB4">
        <w:rPr>
          <w:sz w:val="21"/>
          <w:szCs w:val="21"/>
          <w:lang w:val="sq-AL"/>
        </w:rPr>
        <w:t>a</w:t>
      </w:r>
      <w:r w:rsidRPr="00042DB4">
        <w:rPr>
          <w:sz w:val="21"/>
          <w:szCs w:val="21"/>
          <w:lang w:val="sq-AL"/>
        </w:rPr>
        <w:t xml:space="preserve"> nga këndvështrimi i zotëruesve. </w:t>
      </w:r>
    </w:p>
    <w:p w:rsidR="00341FB2" w:rsidRPr="00042DB4" w:rsidRDefault="00341FB2" w:rsidP="00341FB2">
      <w:pPr>
        <w:pStyle w:val="Paragrafi"/>
        <w:rPr>
          <w:sz w:val="21"/>
          <w:szCs w:val="21"/>
          <w:lang w:val="sq-AL"/>
        </w:rPr>
      </w:pPr>
      <w:r w:rsidRPr="00042DB4">
        <w:rPr>
          <w:sz w:val="21"/>
          <w:szCs w:val="21"/>
          <w:lang w:val="sq-AL"/>
        </w:rPr>
        <w:t>SNK 36 Zhvlerësimi i aktiveve</w:t>
      </w:r>
    </w:p>
    <w:p w:rsidR="00341FB2" w:rsidRPr="00042DB4" w:rsidRDefault="00BF3F0E" w:rsidP="00341FB2">
      <w:pPr>
        <w:pStyle w:val="Paragrafi"/>
        <w:rPr>
          <w:sz w:val="21"/>
          <w:szCs w:val="21"/>
          <w:lang w:val="sq-AL"/>
        </w:rPr>
      </w:pPr>
      <w:r w:rsidRPr="00042DB4">
        <w:rPr>
          <w:sz w:val="21"/>
          <w:szCs w:val="21"/>
          <w:lang w:val="sq-AL"/>
        </w:rPr>
        <w:t xml:space="preserve">C32 </w:t>
      </w:r>
      <w:r w:rsidR="00341FB2" w:rsidRPr="00042DB4">
        <w:rPr>
          <w:sz w:val="21"/>
          <w:szCs w:val="21"/>
          <w:lang w:val="sq-AL"/>
        </w:rPr>
        <w:t>Paragrafët 2(e) dhe 5 janë ndryshuar si vijon, paragrafi 140F është fshirë dhe është shtuar paragrafi 140G:</w:t>
      </w:r>
    </w:p>
    <w:p w:rsidR="00341FB2" w:rsidRPr="00042DB4" w:rsidRDefault="00BF3F0E" w:rsidP="00341FB2">
      <w:pPr>
        <w:pStyle w:val="Paragrafi"/>
        <w:rPr>
          <w:sz w:val="21"/>
          <w:szCs w:val="21"/>
          <w:lang w:val="sq-AL"/>
        </w:rPr>
      </w:pPr>
      <w:r w:rsidRPr="00042DB4">
        <w:rPr>
          <w:sz w:val="21"/>
          <w:szCs w:val="21"/>
          <w:lang w:val="sq-AL"/>
        </w:rPr>
        <w:t xml:space="preserve">2 </w:t>
      </w:r>
      <w:r w:rsidR="00341FB2" w:rsidRPr="00042DB4">
        <w:rPr>
          <w:sz w:val="21"/>
          <w:szCs w:val="21"/>
          <w:lang w:val="sq-AL"/>
        </w:rPr>
        <w:t>...</w:t>
      </w:r>
    </w:p>
    <w:p w:rsidR="00341FB2" w:rsidRPr="00042DB4" w:rsidRDefault="00341FB2" w:rsidP="00341FB2">
      <w:pPr>
        <w:pStyle w:val="Paragrafi"/>
        <w:rPr>
          <w:sz w:val="21"/>
          <w:szCs w:val="21"/>
          <w:lang w:val="sq-AL"/>
        </w:rPr>
      </w:pPr>
      <w:r w:rsidRPr="00042DB4">
        <w:rPr>
          <w:sz w:val="21"/>
          <w:szCs w:val="21"/>
          <w:lang w:val="sq-AL"/>
        </w:rPr>
        <w:t>e)</w:t>
      </w:r>
      <w:r w:rsidR="00BF3F0E" w:rsidRPr="00042DB4">
        <w:rPr>
          <w:sz w:val="21"/>
          <w:szCs w:val="21"/>
          <w:lang w:val="sq-AL"/>
        </w:rPr>
        <w:t xml:space="preserve"> </w:t>
      </w:r>
      <w:r w:rsidRPr="00042DB4">
        <w:rPr>
          <w:sz w:val="21"/>
          <w:szCs w:val="21"/>
          <w:lang w:val="sq-AL"/>
        </w:rPr>
        <w:t xml:space="preserve">aktivet financiare të cilat janë brenda objektit të SNRF 9 </w:t>
      </w:r>
      <w:r w:rsidR="00A92933" w:rsidRPr="00042DB4">
        <w:rPr>
          <w:sz w:val="21"/>
          <w:szCs w:val="21"/>
          <w:lang w:val="sq-AL"/>
        </w:rPr>
        <w:t>“Instrumentet</w:t>
      </w:r>
      <w:r w:rsidRPr="00042DB4">
        <w:rPr>
          <w:sz w:val="21"/>
          <w:szCs w:val="21"/>
          <w:lang w:val="sq-AL"/>
        </w:rPr>
        <w:t xml:space="preserve"> </w:t>
      </w:r>
      <w:r w:rsidR="00A92933" w:rsidRPr="00042DB4">
        <w:rPr>
          <w:sz w:val="21"/>
          <w:szCs w:val="21"/>
          <w:lang w:val="sq-AL"/>
        </w:rPr>
        <w:t>f</w:t>
      </w:r>
      <w:r w:rsidRPr="00042DB4">
        <w:rPr>
          <w:sz w:val="21"/>
          <w:szCs w:val="21"/>
          <w:lang w:val="sq-AL"/>
        </w:rPr>
        <w:t>inanciar</w:t>
      </w:r>
      <w:r w:rsidR="00A92933" w:rsidRPr="00042DB4">
        <w:rPr>
          <w:sz w:val="21"/>
          <w:szCs w:val="21"/>
          <w:lang w:val="sq-AL"/>
        </w:rPr>
        <w:t>e”</w:t>
      </w:r>
      <w:r w:rsidRPr="00042DB4">
        <w:rPr>
          <w:sz w:val="21"/>
          <w:szCs w:val="21"/>
          <w:lang w:val="sq-AL"/>
        </w:rPr>
        <w:t>;</w:t>
      </w:r>
    </w:p>
    <w:p w:rsidR="00341FB2" w:rsidRPr="00042DB4" w:rsidRDefault="00341FB2" w:rsidP="00341FB2">
      <w:pPr>
        <w:pStyle w:val="Paragrafi"/>
        <w:rPr>
          <w:sz w:val="21"/>
          <w:szCs w:val="21"/>
          <w:lang w:val="sq-AL"/>
        </w:rPr>
      </w:pPr>
      <w:r w:rsidRPr="00042DB4">
        <w:rPr>
          <w:sz w:val="21"/>
          <w:szCs w:val="21"/>
          <w:lang w:val="sq-AL"/>
        </w:rPr>
        <w:t>f)</w:t>
      </w:r>
      <w:r w:rsidR="00BF3F0E" w:rsidRPr="00042DB4">
        <w:rPr>
          <w:sz w:val="21"/>
          <w:szCs w:val="21"/>
          <w:lang w:val="sq-AL"/>
        </w:rPr>
        <w:t xml:space="preserve"> </w:t>
      </w:r>
      <w:r w:rsidRPr="00042DB4">
        <w:rPr>
          <w:sz w:val="21"/>
          <w:szCs w:val="21"/>
          <w:lang w:val="sq-AL"/>
        </w:rPr>
        <w:t>…</w:t>
      </w:r>
    </w:p>
    <w:p w:rsidR="00341FB2" w:rsidRPr="00042DB4" w:rsidRDefault="00341FB2" w:rsidP="00341FB2">
      <w:pPr>
        <w:pStyle w:val="Paragrafi"/>
        <w:rPr>
          <w:sz w:val="21"/>
          <w:szCs w:val="21"/>
          <w:lang w:val="sq-AL"/>
        </w:rPr>
      </w:pPr>
      <w:r w:rsidRPr="00042DB4">
        <w:rPr>
          <w:sz w:val="21"/>
          <w:szCs w:val="21"/>
          <w:lang w:val="sq-AL"/>
        </w:rPr>
        <w:t>5</w:t>
      </w:r>
      <w:r w:rsidR="00BF3F0E" w:rsidRPr="00042DB4">
        <w:rPr>
          <w:sz w:val="21"/>
          <w:szCs w:val="21"/>
          <w:lang w:val="sq-AL"/>
        </w:rPr>
        <w:t xml:space="preserve"> </w:t>
      </w:r>
      <w:r w:rsidRPr="00042DB4">
        <w:rPr>
          <w:sz w:val="21"/>
          <w:szCs w:val="21"/>
          <w:lang w:val="sq-AL"/>
        </w:rPr>
        <w:t>Ky Standard nuk aplikohet për aktivet financiare që përfshihen në objektin e SNRF 9, për aktivet afatgjata materiale të investuara, të matura me vlerën e drejtë në përputhje me SNK 40, apo për aktivet biologjike që kanë lidhje me veprimtarinë bujqësore të matura me vlerën e drejtë minus kostot e shitjes në përputhje me SNK 41. Megjithatë, ...</w:t>
      </w:r>
    </w:p>
    <w:p w:rsidR="00341FB2" w:rsidRPr="00042DB4" w:rsidRDefault="00341FB2" w:rsidP="00341FB2">
      <w:pPr>
        <w:pStyle w:val="Paragrafi"/>
        <w:rPr>
          <w:sz w:val="21"/>
          <w:szCs w:val="21"/>
          <w:lang w:val="sq-AL"/>
        </w:rPr>
      </w:pPr>
      <w:r w:rsidRPr="00042DB4">
        <w:rPr>
          <w:sz w:val="21"/>
          <w:szCs w:val="21"/>
          <w:lang w:val="sq-AL"/>
        </w:rPr>
        <w:t>140F</w:t>
      </w:r>
      <w:r w:rsidR="00BF3F0E" w:rsidRPr="00042DB4">
        <w:rPr>
          <w:sz w:val="21"/>
          <w:szCs w:val="21"/>
          <w:lang w:val="sq-AL"/>
        </w:rPr>
        <w:t xml:space="preserve"> </w:t>
      </w:r>
      <w:r w:rsidRPr="00042DB4">
        <w:rPr>
          <w:sz w:val="21"/>
          <w:szCs w:val="21"/>
          <w:lang w:val="sq-AL"/>
        </w:rPr>
        <w:t>[Fshirë]</w:t>
      </w:r>
    </w:p>
    <w:p w:rsidR="00341FB2" w:rsidRPr="00042DB4" w:rsidRDefault="00341FB2" w:rsidP="00341FB2">
      <w:pPr>
        <w:pStyle w:val="Paragrafi"/>
        <w:rPr>
          <w:sz w:val="21"/>
          <w:szCs w:val="21"/>
          <w:lang w:val="sq-AL"/>
        </w:rPr>
      </w:pPr>
      <w:r w:rsidRPr="00042DB4">
        <w:rPr>
          <w:sz w:val="21"/>
          <w:szCs w:val="21"/>
          <w:lang w:val="sq-AL"/>
        </w:rPr>
        <w:t>140G</w:t>
      </w:r>
      <w:r w:rsidR="006B764D" w:rsidRPr="00042DB4">
        <w:rPr>
          <w:sz w:val="21"/>
          <w:szCs w:val="21"/>
          <w:lang w:val="sq-AL"/>
        </w:rPr>
        <w:t xml:space="preserve"> </w:t>
      </w:r>
      <w:r w:rsidRPr="00042DB4">
        <w:rPr>
          <w:sz w:val="21"/>
          <w:szCs w:val="21"/>
          <w:lang w:val="sq-AL"/>
        </w:rPr>
        <w:t xml:space="preserve">SNRF 9 </w:t>
      </w:r>
      <w:r w:rsidR="006539A9" w:rsidRPr="00042DB4">
        <w:rPr>
          <w:sz w:val="21"/>
          <w:szCs w:val="21"/>
          <w:lang w:val="sq-AL"/>
        </w:rPr>
        <w:t>“</w:t>
      </w:r>
      <w:r w:rsidR="00A92933" w:rsidRPr="00042DB4">
        <w:rPr>
          <w:sz w:val="21"/>
          <w:szCs w:val="21"/>
          <w:lang w:val="sq-AL"/>
        </w:rPr>
        <w:t>Instrumentet</w:t>
      </w:r>
      <w:r w:rsidRPr="00042DB4">
        <w:rPr>
          <w:sz w:val="21"/>
          <w:szCs w:val="21"/>
          <w:lang w:val="sq-AL"/>
        </w:rPr>
        <w:t xml:space="preserve"> </w:t>
      </w:r>
      <w:r w:rsidR="00A92933" w:rsidRPr="00042DB4">
        <w:rPr>
          <w:sz w:val="21"/>
          <w:szCs w:val="21"/>
          <w:lang w:val="sq-AL"/>
        </w:rPr>
        <w:t>f</w:t>
      </w:r>
      <w:r w:rsidRPr="00042DB4">
        <w:rPr>
          <w:sz w:val="21"/>
          <w:szCs w:val="21"/>
          <w:lang w:val="sq-AL"/>
        </w:rPr>
        <w:t>inanciar</w:t>
      </w:r>
      <w:r w:rsidR="00A92933" w:rsidRPr="00042DB4">
        <w:rPr>
          <w:sz w:val="21"/>
          <w:szCs w:val="21"/>
          <w:lang w:val="sq-AL"/>
        </w:rPr>
        <w:t>e</w:t>
      </w:r>
      <w:r w:rsidR="006539A9" w:rsidRPr="00042DB4">
        <w:rPr>
          <w:sz w:val="21"/>
          <w:szCs w:val="21"/>
          <w:lang w:val="sq-AL"/>
        </w:rPr>
        <w:t>”</w:t>
      </w:r>
      <w:r w:rsidRPr="00042DB4">
        <w:rPr>
          <w:sz w:val="21"/>
          <w:szCs w:val="21"/>
          <w:lang w:val="sq-AL"/>
        </w:rPr>
        <w:t xml:space="preserve">, i nxjerrë në </w:t>
      </w:r>
      <w:r w:rsidR="00A92933" w:rsidRPr="00042DB4">
        <w:rPr>
          <w:sz w:val="21"/>
          <w:szCs w:val="21"/>
          <w:lang w:val="sq-AL"/>
        </w:rPr>
        <w:t xml:space="preserve">tetor </w:t>
      </w:r>
      <w:r w:rsidRPr="00042DB4">
        <w:rPr>
          <w:sz w:val="21"/>
          <w:szCs w:val="21"/>
          <w:lang w:val="sq-AL"/>
        </w:rPr>
        <w:t>2010, ndryshoi paragrafët 2</w:t>
      </w:r>
      <w:r w:rsidR="006539A9" w:rsidRPr="00042DB4">
        <w:rPr>
          <w:sz w:val="21"/>
          <w:szCs w:val="21"/>
          <w:lang w:val="sq-AL"/>
        </w:rPr>
        <w:t xml:space="preserve"> </w:t>
      </w:r>
      <w:r w:rsidRPr="00042DB4">
        <w:rPr>
          <w:sz w:val="21"/>
          <w:szCs w:val="21"/>
          <w:lang w:val="sq-AL"/>
        </w:rPr>
        <w:t xml:space="preserve">(e) dhe 5 dhe fshiu paragrafin 140F. Nëse zbaton SNRF 9 të nxjerrë në </w:t>
      </w:r>
      <w:r w:rsidR="00A92933" w:rsidRPr="00042DB4">
        <w:rPr>
          <w:sz w:val="21"/>
          <w:szCs w:val="21"/>
          <w:lang w:val="sq-AL"/>
        </w:rPr>
        <w:t xml:space="preserve">tetor </w:t>
      </w:r>
      <w:r w:rsidRPr="00042DB4">
        <w:rPr>
          <w:sz w:val="21"/>
          <w:szCs w:val="21"/>
          <w:lang w:val="sq-AL"/>
        </w:rPr>
        <w:t>2010, njësia ekonomike duhet të zbatojë këto ndryshime.</w:t>
      </w:r>
    </w:p>
    <w:p w:rsidR="00341FB2" w:rsidRPr="00042DB4" w:rsidRDefault="00341FB2" w:rsidP="00341FB2">
      <w:pPr>
        <w:pStyle w:val="Paragrafi"/>
        <w:rPr>
          <w:sz w:val="21"/>
          <w:szCs w:val="21"/>
          <w:lang w:val="sq-AL"/>
        </w:rPr>
      </w:pPr>
      <w:r w:rsidRPr="00042DB4">
        <w:rPr>
          <w:sz w:val="21"/>
          <w:szCs w:val="21"/>
          <w:lang w:val="sq-AL"/>
        </w:rPr>
        <w:t>SNK 37</w:t>
      </w:r>
      <w:r w:rsidR="006B764D" w:rsidRPr="00042DB4">
        <w:rPr>
          <w:sz w:val="21"/>
          <w:szCs w:val="21"/>
          <w:lang w:val="sq-AL"/>
        </w:rPr>
        <w:t xml:space="preserve"> </w:t>
      </w:r>
      <w:r w:rsidRPr="00042DB4">
        <w:rPr>
          <w:sz w:val="21"/>
          <w:szCs w:val="21"/>
          <w:lang w:val="sq-AL"/>
        </w:rPr>
        <w:t xml:space="preserve">Provizionet, </w:t>
      </w:r>
      <w:r w:rsidR="00A92933" w:rsidRPr="00042DB4">
        <w:rPr>
          <w:sz w:val="21"/>
          <w:szCs w:val="21"/>
          <w:lang w:val="sq-AL"/>
        </w:rPr>
        <w:t>pasivet dhe aktivet e kushtëzuara</w:t>
      </w:r>
    </w:p>
    <w:p w:rsidR="00341FB2" w:rsidRPr="00042DB4" w:rsidRDefault="00BF3F0E" w:rsidP="00341FB2">
      <w:pPr>
        <w:pStyle w:val="Paragrafi"/>
        <w:rPr>
          <w:sz w:val="21"/>
          <w:szCs w:val="21"/>
          <w:lang w:val="sq-AL"/>
        </w:rPr>
      </w:pPr>
      <w:r w:rsidRPr="00042DB4">
        <w:rPr>
          <w:sz w:val="21"/>
          <w:szCs w:val="21"/>
          <w:lang w:val="sq-AL"/>
        </w:rPr>
        <w:t xml:space="preserve">C33 </w:t>
      </w:r>
      <w:r w:rsidR="00341FB2" w:rsidRPr="00042DB4">
        <w:rPr>
          <w:sz w:val="21"/>
          <w:szCs w:val="21"/>
          <w:lang w:val="sq-AL"/>
        </w:rPr>
        <w:t>Paragrafi 2 është ndryshuar si vijon dhe është shtuar paragrafi 97:</w:t>
      </w:r>
    </w:p>
    <w:p w:rsidR="00341FB2" w:rsidRPr="00042DB4" w:rsidRDefault="00BF3F0E" w:rsidP="00341FB2">
      <w:pPr>
        <w:pStyle w:val="Paragrafi"/>
        <w:rPr>
          <w:sz w:val="21"/>
          <w:szCs w:val="21"/>
          <w:lang w:val="sq-AL"/>
        </w:rPr>
      </w:pPr>
      <w:r w:rsidRPr="00042DB4">
        <w:rPr>
          <w:sz w:val="21"/>
          <w:szCs w:val="21"/>
          <w:lang w:val="sq-AL"/>
        </w:rPr>
        <w:t xml:space="preserve">2 </w:t>
      </w:r>
      <w:r w:rsidR="00341FB2" w:rsidRPr="00042DB4">
        <w:rPr>
          <w:sz w:val="21"/>
          <w:szCs w:val="21"/>
          <w:lang w:val="sq-AL"/>
        </w:rPr>
        <w:t xml:space="preserve">Ky Standard nuk zbatohet për </w:t>
      </w:r>
      <w:r w:rsidR="00A92933" w:rsidRPr="00042DB4">
        <w:rPr>
          <w:sz w:val="21"/>
          <w:szCs w:val="21"/>
          <w:lang w:val="sq-AL"/>
        </w:rPr>
        <w:t>instrumentet</w:t>
      </w:r>
      <w:r w:rsidR="00341FB2" w:rsidRPr="00042DB4">
        <w:rPr>
          <w:sz w:val="21"/>
          <w:szCs w:val="21"/>
          <w:lang w:val="sq-AL"/>
        </w:rPr>
        <w:t xml:space="preserve"> financiar</w:t>
      </w:r>
      <w:r w:rsidR="00A92933" w:rsidRPr="00042DB4">
        <w:rPr>
          <w:sz w:val="21"/>
          <w:szCs w:val="21"/>
          <w:lang w:val="sq-AL"/>
        </w:rPr>
        <w:t>e</w:t>
      </w:r>
      <w:r w:rsidR="00341FB2" w:rsidRPr="00042DB4">
        <w:rPr>
          <w:sz w:val="21"/>
          <w:szCs w:val="21"/>
          <w:lang w:val="sq-AL"/>
        </w:rPr>
        <w:t xml:space="preserve"> (përfshirë garancitë) që janë brenda objektit të SNRF 9 </w:t>
      </w:r>
      <w:r w:rsidR="00A92933" w:rsidRPr="00042DB4">
        <w:rPr>
          <w:sz w:val="21"/>
          <w:szCs w:val="21"/>
          <w:lang w:val="sq-AL"/>
        </w:rPr>
        <w:t>“Instrumentet</w:t>
      </w:r>
      <w:r w:rsidR="00341FB2" w:rsidRPr="00042DB4">
        <w:rPr>
          <w:sz w:val="21"/>
          <w:szCs w:val="21"/>
          <w:lang w:val="sq-AL"/>
        </w:rPr>
        <w:t xml:space="preserve"> </w:t>
      </w:r>
      <w:r w:rsidR="00A92933" w:rsidRPr="00042DB4">
        <w:rPr>
          <w:sz w:val="21"/>
          <w:szCs w:val="21"/>
          <w:lang w:val="sq-AL"/>
        </w:rPr>
        <w:t>f</w:t>
      </w:r>
      <w:r w:rsidR="00341FB2" w:rsidRPr="00042DB4">
        <w:rPr>
          <w:sz w:val="21"/>
          <w:szCs w:val="21"/>
          <w:lang w:val="sq-AL"/>
        </w:rPr>
        <w:t>inanciar</w:t>
      </w:r>
      <w:r w:rsidR="00A92933" w:rsidRPr="00042DB4">
        <w:rPr>
          <w:sz w:val="21"/>
          <w:szCs w:val="21"/>
          <w:lang w:val="sq-AL"/>
        </w:rPr>
        <w:t>e”</w:t>
      </w:r>
      <w:r w:rsidR="00341FB2" w:rsidRPr="00042DB4">
        <w:rPr>
          <w:sz w:val="21"/>
          <w:szCs w:val="21"/>
          <w:lang w:val="sq-AL"/>
        </w:rPr>
        <w:t xml:space="preserve">. </w:t>
      </w:r>
    </w:p>
    <w:p w:rsidR="00341FB2" w:rsidRPr="00042DB4" w:rsidRDefault="00341FB2" w:rsidP="00341FB2">
      <w:pPr>
        <w:pStyle w:val="Paragrafi"/>
        <w:rPr>
          <w:sz w:val="21"/>
          <w:szCs w:val="21"/>
          <w:lang w:val="sq-AL"/>
        </w:rPr>
      </w:pPr>
      <w:r w:rsidRPr="00042DB4">
        <w:rPr>
          <w:sz w:val="21"/>
          <w:szCs w:val="21"/>
          <w:lang w:val="sq-AL"/>
        </w:rPr>
        <w:t>97</w:t>
      </w:r>
      <w:r w:rsidR="00BF3F0E" w:rsidRPr="00042DB4">
        <w:rPr>
          <w:sz w:val="21"/>
          <w:szCs w:val="21"/>
          <w:lang w:val="sq-AL"/>
        </w:rPr>
        <w:t xml:space="preserve"> </w:t>
      </w:r>
      <w:r w:rsidRPr="00042DB4">
        <w:rPr>
          <w:sz w:val="21"/>
          <w:szCs w:val="21"/>
          <w:lang w:val="sq-AL"/>
        </w:rPr>
        <w:t xml:space="preserve">SNRF 9 </w:t>
      </w:r>
      <w:r w:rsidR="00A92933" w:rsidRPr="00042DB4">
        <w:rPr>
          <w:sz w:val="21"/>
          <w:szCs w:val="21"/>
          <w:lang w:val="sq-AL"/>
        </w:rPr>
        <w:t>“Instrumentet financiare”</w:t>
      </w:r>
      <w:r w:rsidR="006539A9" w:rsidRPr="00042DB4">
        <w:rPr>
          <w:sz w:val="21"/>
          <w:szCs w:val="21"/>
          <w:lang w:val="sq-AL"/>
        </w:rPr>
        <w:t>, i nxjerrë në t</w:t>
      </w:r>
      <w:r w:rsidRPr="00042DB4">
        <w:rPr>
          <w:sz w:val="21"/>
          <w:szCs w:val="21"/>
          <w:lang w:val="sq-AL"/>
        </w:rPr>
        <w:t>etor 2010, ndryshoi paragrafin 2. Në</w:t>
      </w:r>
      <w:r w:rsidR="006539A9" w:rsidRPr="00042DB4">
        <w:rPr>
          <w:sz w:val="21"/>
          <w:szCs w:val="21"/>
          <w:lang w:val="sq-AL"/>
        </w:rPr>
        <w:t>se zbaton SNRF 9 të nxjerrë në t</w:t>
      </w:r>
      <w:r w:rsidRPr="00042DB4">
        <w:rPr>
          <w:sz w:val="21"/>
          <w:szCs w:val="21"/>
          <w:lang w:val="sq-AL"/>
        </w:rPr>
        <w:t>etor 2010, njësia ekonomike duhet të zbatojë këtë ndryshim.</w:t>
      </w:r>
    </w:p>
    <w:p w:rsidR="00341FB2" w:rsidRPr="00042DB4" w:rsidRDefault="00341FB2" w:rsidP="00341FB2">
      <w:pPr>
        <w:pStyle w:val="Paragrafi"/>
        <w:rPr>
          <w:sz w:val="21"/>
          <w:szCs w:val="21"/>
          <w:lang w:val="sq-AL"/>
        </w:rPr>
      </w:pPr>
      <w:r w:rsidRPr="00042DB4">
        <w:rPr>
          <w:sz w:val="21"/>
          <w:szCs w:val="21"/>
          <w:lang w:val="sq-AL"/>
        </w:rPr>
        <w:t xml:space="preserve">SNK 39 </w:t>
      </w:r>
      <w:r w:rsidR="00A92933" w:rsidRPr="00042DB4">
        <w:rPr>
          <w:sz w:val="21"/>
          <w:szCs w:val="21"/>
          <w:lang w:val="sq-AL"/>
        </w:rPr>
        <w:t>“Instrumentet financiare</w:t>
      </w:r>
      <w:r w:rsidRPr="00042DB4">
        <w:rPr>
          <w:sz w:val="21"/>
          <w:szCs w:val="21"/>
          <w:lang w:val="sq-AL"/>
        </w:rPr>
        <w:t xml:space="preserve">: Njohja dhe </w:t>
      </w:r>
      <w:r w:rsidR="00A92933" w:rsidRPr="00042DB4">
        <w:rPr>
          <w:sz w:val="21"/>
          <w:szCs w:val="21"/>
          <w:lang w:val="sq-AL"/>
        </w:rPr>
        <w:t>matja”</w:t>
      </w:r>
    </w:p>
    <w:p w:rsidR="00341FB2" w:rsidRPr="00042DB4" w:rsidRDefault="00341FB2" w:rsidP="00341FB2">
      <w:pPr>
        <w:pStyle w:val="Paragrafi"/>
        <w:rPr>
          <w:sz w:val="21"/>
          <w:szCs w:val="21"/>
          <w:lang w:val="sq-AL"/>
        </w:rPr>
      </w:pPr>
      <w:r w:rsidRPr="00042DB4">
        <w:rPr>
          <w:sz w:val="21"/>
          <w:szCs w:val="21"/>
          <w:lang w:val="sq-AL"/>
        </w:rPr>
        <w:t>C</w:t>
      </w:r>
      <w:r w:rsidR="00BF3F0E" w:rsidRPr="00042DB4">
        <w:rPr>
          <w:sz w:val="21"/>
          <w:szCs w:val="21"/>
          <w:lang w:val="sq-AL"/>
        </w:rPr>
        <w:t xml:space="preserve">34 </w:t>
      </w:r>
      <w:r w:rsidRPr="00042DB4">
        <w:rPr>
          <w:sz w:val="21"/>
          <w:szCs w:val="21"/>
          <w:lang w:val="sq-AL"/>
        </w:rPr>
        <w:t>[Jo i zbatueshëm për Standardin bazë]</w:t>
      </w:r>
    </w:p>
    <w:p w:rsidR="00341FB2" w:rsidRPr="00042DB4" w:rsidRDefault="00341FB2" w:rsidP="00341FB2">
      <w:pPr>
        <w:pStyle w:val="Paragrafi"/>
        <w:rPr>
          <w:sz w:val="21"/>
          <w:szCs w:val="21"/>
          <w:lang w:val="sq-AL"/>
        </w:rPr>
      </w:pPr>
      <w:r w:rsidRPr="00042DB4">
        <w:rPr>
          <w:sz w:val="21"/>
          <w:szCs w:val="21"/>
          <w:lang w:val="sq-AL"/>
        </w:rPr>
        <w:t>C35</w:t>
      </w:r>
      <w:r w:rsidR="00BF3F0E" w:rsidRPr="00042DB4">
        <w:rPr>
          <w:sz w:val="21"/>
          <w:szCs w:val="21"/>
          <w:lang w:val="sq-AL"/>
        </w:rPr>
        <w:t xml:space="preserve"> </w:t>
      </w:r>
      <w:r w:rsidRPr="00042DB4">
        <w:rPr>
          <w:sz w:val="21"/>
          <w:szCs w:val="21"/>
          <w:lang w:val="sq-AL"/>
        </w:rPr>
        <w:t>Paragrafi 1 është fshirë.</w:t>
      </w:r>
    </w:p>
    <w:p w:rsidR="00341FB2" w:rsidRPr="00042DB4" w:rsidRDefault="00341FB2" w:rsidP="00341FB2">
      <w:pPr>
        <w:pStyle w:val="Paragrafi"/>
        <w:rPr>
          <w:sz w:val="21"/>
          <w:szCs w:val="21"/>
          <w:lang w:val="sq-AL"/>
        </w:rPr>
      </w:pPr>
      <w:r w:rsidRPr="00042DB4">
        <w:rPr>
          <w:sz w:val="21"/>
          <w:szCs w:val="21"/>
          <w:lang w:val="sq-AL"/>
        </w:rPr>
        <w:t>C36</w:t>
      </w:r>
      <w:r w:rsidR="00BF3F0E" w:rsidRPr="00042DB4">
        <w:rPr>
          <w:sz w:val="21"/>
          <w:szCs w:val="21"/>
          <w:lang w:val="sq-AL"/>
        </w:rPr>
        <w:t xml:space="preserve"> </w:t>
      </w:r>
      <w:r w:rsidRPr="00042DB4">
        <w:rPr>
          <w:sz w:val="21"/>
          <w:szCs w:val="21"/>
          <w:lang w:val="sq-AL"/>
        </w:rPr>
        <w:t>Paragrafët 2 dhe 4 janë ndryshuar si vijon:</w:t>
      </w:r>
    </w:p>
    <w:p w:rsidR="00341FB2" w:rsidRPr="00042DB4" w:rsidRDefault="00BF3F0E" w:rsidP="00341FB2">
      <w:pPr>
        <w:pStyle w:val="Paragrafi"/>
        <w:rPr>
          <w:sz w:val="21"/>
          <w:szCs w:val="21"/>
          <w:lang w:val="sq-AL"/>
        </w:rPr>
      </w:pPr>
      <w:r w:rsidRPr="00042DB4">
        <w:rPr>
          <w:sz w:val="21"/>
          <w:szCs w:val="21"/>
          <w:lang w:val="sq-AL"/>
        </w:rPr>
        <w:t xml:space="preserve">2 </w:t>
      </w:r>
      <w:r w:rsidR="00341FB2" w:rsidRPr="00042DB4">
        <w:rPr>
          <w:sz w:val="21"/>
          <w:szCs w:val="21"/>
          <w:lang w:val="sq-AL"/>
        </w:rPr>
        <w:t xml:space="preserve">Ky standard do të zbatohet nga të gjitha njësitë ekonomike, për të gjitha llojet e </w:t>
      </w:r>
      <w:r w:rsidR="00A92933" w:rsidRPr="00042DB4">
        <w:rPr>
          <w:sz w:val="21"/>
          <w:szCs w:val="21"/>
          <w:lang w:val="sq-AL"/>
        </w:rPr>
        <w:t>instrumenteve</w:t>
      </w:r>
      <w:r w:rsidR="00341FB2" w:rsidRPr="00042DB4">
        <w:rPr>
          <w:sz w:val="21"/>
          <w:szCs w:val="21"/>
          <w:lang w:val="sq-AL"/>
        </w:rPr>
        <w:t xml:space="preserve"> financiar</w:t>
      </w:r>
      <w:r w:rsidR="00A92933" w:rsidRPr="00042DB4">
        <w:rPr>
          <w:sz w:val="21"/>
          <w:szCs w:val="21"/>
          <w:lang w:val="sq-AL"/>
        </w:rPr>
        <w:t>e</w:t>
      </w:r>
      <w:r w:rsidR="00341FB2" w:rsidRPr="00042DB4">
        <w:rPr>
          <w:sz w:val="21"/>
          <w:szCs w:val="21"/>
          <w:lang w:val="sq-AL"/>
        </w:rPr>
        <w:t xml:space="preserve">, me përjashtim të: </w:t>
      </w:r>
    </w:p>
    <w:p w:rsidR="00341FB2" w:rsidRPr="00042DB4" w:rsidRDefault="00341FB2" w:rsidP="00341FB2">
      <w:pPr>
        <w:pStyle w:val="Paragrafi"/>
        <w:rPr>
          <w:sz w:val="21"/>
          <w:szCs w:val="21"/>
          <w:lang w:val="sq-AL"/>
        </w:rPr>
      </w:pPr>
      <w:r w:rsidRPr="00042DB4">
        <w:rPr>
          <w:sz w:val="21"/>
          <w:szCs w:val="21"/>
          <w:lang w:val="sq-AL"/>
        </w:rPr>
        <w:t>a)</w:t>
      </w:r>
      <w:r w:rsidR="00BF3F0E" w:rsidRPr="00042DB4">
        <w:rPr>
          <w:sz w:val="21"/>
          <w:szCs w:val="21"/>
          <w:lang w:val="sq-AL"/>
        </w:rPr>
        <w:t xml:space="preserve"> </w:t>
      </w:r>
      <w:r w:rsidRPr="00042DB4">
        <w:rPr>
          <w:sz w:val="21"/>
          <w:szCs w:val="21"/>
          <w:lang w:val="sq-AL"/>
        </w:rPr>
        <w:t xml:space="preserve">... </w:t>
      </w:r>
    </w:p>
    <w:p w:rsidR="00341FB2" w:rsidRPr="00042DB4" w:rsidRDefault="00341FB2" w:rsidP="00341FB2">
      <w:pPr>
        <w:pStyle w:val="Paragrafi"/>
        <w:rPr>
          <w:sz w:val="21"/>
          <w:szCs w:val="21"/>
          <w:lang w:val="sq-AL"/>
        </w:rPr>
      </w:pPr>
      <w:r w:rsidRPr="00042DB4">
        <w:rPr>
          <w:sz w:val="21"/>
          <w:szCs w:val="21"/>
          <w:lang w:val="sq-AL"/>
        </w:rPr>
        <w:t>b)</w:t>
      </w:r>
      <w:r w:rsidR="00BF3F0E" w:rsidRPr="00042DB4">
        <w:rPr>
          <w:sz w:val="21"/>
          <w:szCs w:val="21"/>
          <w:lang w:val="sq-AL"/>
        </w:rPr>
        <w:t xml:space="preserve"> </w:t>
      </w:r>
      <w:r w:rsidRPr="00042DB4">
        <w:rPr>
          <w:sz w:val="21"/>
          <w:szCs w:val="21"/>
          <w:lang w:val="sq-AL"/>
        </w:rPr>
        <w:t xml:space="preserve">të drejtat dhe detyrimet që lindin nga qiratë për të cilat zbatohet SNK 17 </w:t>
      </w:r>
      <w:r w:rsidR="00A92933" w:rsidRPr="00042DB4">
        <w:rPr>
          <w:sz w:val="21"/>
          <w:szCs w:val="21"/>
          <w:lang w:val="sq-AL"/>
        </w:rPr>
        <w:t>“</w:t>
      </w:r>
      <w:r w:rsidRPr="00042DB4">
        <w:rPr>
          <w:sz w:val="21"/>
          <w:szCs w:val="21"/>
          <w:lang w:val="sq-AL"/>
        </w:rPr>
        <w:t>Qiratë</w:t>
      </w:r>
      <w:r w:rsidR="00A92933" w:rsidRPr="00042DB4">
        <w:rPr>
          <w:sz w:val="21"/>
          <w:szCs w:val="21"/>
          <w:lang w:val="sq-AL"/>
        </w:rPr>
        <w:t>”</w:t>
      </w:r>
      <w:r w:rsidRPr="00042DB4">
        <w:rPr>
          <w:sz w:val="21"/>
          <w:szCs w:val="21"/>
          <w:lang w:val="sq-AL"/>
        </w:rPr>
        <w:t xml:space="preserve">. Megjithatë: </w:t>
      </w:r>
    </w:p>
    <w:p w:rsidR="00341FB2" w:rsidRPr="00042DB4" w:rsidRDefault="006539A9" w:rsidP="00341FB2">
      <w:pPr>
        <w:pStyle w:val="Paragrafi"/>
        <w:rPr>
          <w:sz w:val="21"/>
          <w:szCs w:val="21"/>
          <w:lang w:val="sq-AL"/>
        </w:rPr>
      </w:pPr>
      <w:r w:rsidRPr="00042DB4">
        <w:rPr>
          <w:sz w:val="21"/>
          <w:szCs w:val="21"/>
          <w:lang w:val="sq-AL"/>
        </w:rPr>
        <w:t xml:space="preserve"> </w:t>
      </w:r>
      <w:r w:rsidR="00341FB2" w:rsidRPr="00042DB4">
        <w:rPr>
          <w:sz w:val="21"/>
          <w:szCs w:val="21"/>
          <w:lang w:val="sq-AL"/>
        </w:rPr>
        <w:t>i)</w:t>
      </w:r>
      <w:r w:rsidR="00BF3F0E" w:rsidRPr="00042DB4">
        <w:rPr>
          <w:sz w:val="21"/>
          <w:szCs w:val="21"/>
          <w:lang w:val="sq-AL"/>
        </w:rPr>
        <w:t xml:space="preserve"> </w:t>
      </w:r>
      <w:r w:rsidR="00341FB2" w:rsidRPr="00042DB4">
        <w:rPr>
          <w:sz w:val="21"/>
          <w:szCs w:val="21"/>
          <w:lang w:val="sq-AL"/>
        </w:rPr>
        <w:t xml:space="preserve">qiratë e arkëtueshme të njohura nga qiradhënësi janë subjekt i </w:t>
      </w:r>
      <w:r w:rsidR="00A92933" w:rsidRPr="00042DB4">
        <w:rPr>
          <w:sz w:val="21"/>
          <w:szCs w:val="21"/>
          <w:lang w:val="sq-AL"/>
        </w:rPr>
        <w:t>çregjistrimit</w:t>
      </w:r>
      <w:r w:rsidR="00341FB2" w:rsidRPr="00042DB4">
        <w:rPr>
          <w:sz w:val="21"/>
          <w:szCs w:val="21"/>
          <w:lang w:val="sq-AL"/>
        </w:rPr>
        <w:t xml:space="preserve"> dhe i provizioneve për zhvlerësim të këtij Standardi;</w:t>
      </w:r>
    </w:p>
    <w:p w:rsidR="00341FB2" w:rsidRPr="00042DB4" w:rsidRDefault="00DB7AEE" w:rsidP="00341FB2">
      <w:pPr>
        <w:pStyle w:val="Paragrafi"/>
        <w:rPr>
          <w:sz w:val="21"/>
          <w:szCs w:val="21"/>
          <w:lang w:val="sq-AL"/>
        </w:rPr>
      </w:pPr>
      <w:r w:rsidRPr="00042DB4">
        <w:rPr>
          <w:sz w:val="21"/>
          <w:szCs w:val="21"/>
          <w:lang w:val="sq-AL"/>
        </w:rPr>
        <w:t xml:space="preserve">ii) </w:t>
      </w:r>
      <w:r w:rsidR="00341FB2" w:rsidRPr="00042DB4">
        <w:rPr>
          <w:sz w:val="21"/>
          <w:szCs w:val="21"/>
          <w:lang w:val="sq-AL"/>
        </w:rPr>
        <w:t xml:space="preserve">qiratë financiare të pagueshme, të njohura nga qiramarrësi, janë subjekt i provizioneve të </w:t>
      </w:r>
      <w:r w:rsidR="00A92933" w:rsidRPr="00042DB4">
        <w:rPr>
          <w:sz w:val="21"/>
          <w:szCs w:val="21"/>
          <w:lang w:val="sq-AL"/>
        </w:rPr>
        <w:t>çregjistrimit</w:t>
      </w:r>
      <w:r w:rsidR="00341FB2" w:rsidRPr="00042DB4">
        <w:rPr>
          <w:sz w:val="21"/>
          <w:szCs w:val="21"/>
          <w:lang w:val="sq-AL"/>
        </w:rPr>
        <w:t xml:space="preserve"> të këtij Standardi; dhe </w:t>
      </w:r>
    </w:p>
    <w:p w:rsidR="00341FB2" w:rsidRPr="00042DB4" w:rsidRDefault="006539A9" w:rsidP="006539A9">
      <w:pPr>
        <w:pStyle w:val="Paragrafi"/>
        <w:ind w:firstLine="0"/>
        <w:rPr>
          <w:sz w:val="21"/>
          <w:szCs w:val="21"/>
          <w:lang w:val="sq-AL"/>
        </w:rPr>
      </w:pPr>
      <w:r w:rsidRPr="00042DB4">
        <w:rPr>
          <w:sz w:val="21"/>
          <w:szCs w:val="21"/>
          <w:lang w:val="sq-AL"/>
        </w:rPr>
        <w:t xml:space="preserve">           </w:t>
      </w:r>
      <w:r w:rsidR="00DB7AEE" w:rsidRPr="00042DB4">
        <w:rPr>
          <w:sz w:val="21"/>
          <w:szCs w:val="21"/>
          <w:lang w:val="sq-AL"/>
        </w:rPr>
        <w:t xml:space="preserve">iii) </w:t>
      </w:r>
      <w:r w:rsidR="00341FB2" w:rsidRPr="00042DB4">
        <w:rPr>
          <w:sz w:val="21"/>
          <w:szCs w:val="21"/>
          <w:lang w:val="sq-AL"/>
        </w:rPr>
        <w:t>derivativët që janë të përfshirë në qiratë janë subjekt i provizioneve për derivativët e përfshirë të këtij Standardi.</w:t>
      </w:r>
      <w:r w:rsidR="006B764D" w:rsidRPr="00042DB4">
        <w:rPr>
          <w:sz w:val="21"/>
          <w:szCs w:val="21"/>
          <w:lang w:val="sq-AL"/>
        </w:rPr>
        <w:t xml:space="preserve"> </w:t>
      </w:r>
    </w:p>
    <w:p w:rsidR="00341FB2" w:rsidRPr="00042DB4" w:rsidRDefault="00DB7AEE" w:rsidP="00341FB2">
      <w:pPr>
        <w:pStyle w:val="Paragrafi"/>
        <w:rPr>
          <w:sz w:val="21"/>
          <w:szCs w:val="21"/>
          <w:lang w:val="sq-AL"/>
        </w:rPr>
      </w:pPr>
      <w:r w:rsidRPr="00042DB4">
        <w:rPr>
          <w:sz w:val="21"/>
          <w:szCs w:val="21"/>
          <w:lang w:val="sq-AL"/>
        </w:rPr>
        <w:t xml:space="preserve">c) </w:t>
      </w:r>
      <w:r w:rsidR="00341FB2" w:rsidRPr="00042DB4">
        <w:rPr>
          <w:sz w:val="21"/>
          <w:szCs w:val="21"/>
          <w:lang w:val="sq-AL"/>
        </w:rPr>
        <w:t xml:space="preserve">… </w:t>
      </w:r>
    </w:p>
    <w:p w:rsidR="00341FB2" w:rsidRPr="00042DB4" w:rsidRDefault="00341FB2" w:rsidP="00341FB2">
      <w:pPr>
        <w:pStyle w:val="Paragrafi"/>
        <w:rPr>
          <w:sz w:val="21"/>
          <w:szCs w:val="21"/>
          <w:lang w:val="sq-AL"/>
        </w:rPr>
      </w:pPr>
      <w:r w:rsidRPr="00042DB4">
        <w:rPr>
          <w:sz w:val="21"/>
          <w:szCs w:val="21"/>
          <w:lang w:val="sq-AL"/>
        </w:rPr>
        <w:t>e)</w:t>
      </w:r>
      <w:r w:rsidR="00DB7AEE" w:rsidRPr="00042DB4">
        <w:rPr>
          <w:sz w:val="21"/>
          <w:szCs w:val="21"/>
          <w:lang w:val="sq-AL"/>
        </w:rPr>
        <w:t xml:space="preserve"> </w:t>
      </w:r>
      <w:r w:rsidRPr="00042DB4">
        <w:rPr>
          <w:sz w:val="21"/>
          <w:szCs w:val="21"/>
          <w:lang w:val="sq-AL"/>
        </w:rPr>
        <w:t>të drejtat dhe detyrimet që lindin nga</w:t>
      </w:r>
      <w:r w:rsidR="00A92933" w:rsidRPr="00042DB4">
        <w:rPr>
          <w:sz w:val="21"/>
          <w:szCs w:val="21"/>
          <w:lang w:val="sq-AL"/>
        </w:rPr>
        <w:t>:</w:t>
      </w:r>
      <w:r w:rsidRPr="00042DB4">
        <w:rPr>
          <w:sz w:val="21"/>
          <w:szCs w:val="21"/>
          <w:lang w:val="sq-AL"/>
        </w:rPr>
        <w:t xml:space="preserve"> i) një kontratë sigurimi që përkufizohet në SNRF 4 Kontratat e sigurimit, përveç të drejtave dhe detyrimeve që lindin nga një kontratë sigurimi që plotëson përkufizimin e dhënë për një kontratë garancie financiare në </w:t>
      </w:r>
      <w:r w:rsidR="00A92933" w:rsidRPr="00042DB4">
        <w:rPr>
          <w:sz w:val="21"/>
          <w:szCs w:val="21"/>
          <w:lang w:val="sq-AL"/>
        </w:rPr>
        <w:t xml:space="preserve">shtojcën </w:t>
      </w:r>
      <w:r w:rsidRPr="00042DB4">
        <w:rPr>
          <w:sz w:val="21"/>
          <w:szCs w:val="21"/>
          <w:lang w:val="sq-AL"/>
        </w:rPr>
        <w:t>A të SNRF 9</w:t>
      </w:r>
      <w:r w:rsidR="00A92933" w:rsidRPr="00042DB4">
        <w:rPr>
          <w:sz w:val="21"/>
          <w:szCs w:val="21"/>
          <w:lang w:val="sq-AL"/>
        </w:rPr>
        <w:t>;</w:t>
      </w:r>
      <w:r w:rsidRPr="00042DB4">
        <w:rPr>
          <w:sz w:val="21"/>
          <w:szCs w:val="21"/>
          <w:lang w:val="sq-AL"/>
        </w:rPr>
        <w:t xml:space="preserve"> ose ii) një kontratë që është objekt i SNRF 4 meqë ajo përmban një tipar të pjesëmarrjes së lirë. Megjithatë, ky Standard zbatohet për një derivativ që është i përfshirë në një kontratë që përbën objekt të SNRF 4, në qoftë se derivativi nuk është në vetvete një kontratë objekt i SNRF 4. Për më tepër, nëse një emetues i kontratave të garancisë financiare ka pohuar paraprakisht në mënyrë të qartë që ai i konsideron këto kontrata si kontrata sigurimi dhe ka përdorur kontabilitetin e zbatueshëm për kontratat e sigurimit, </w:t>
      </w:r>
      <w:r w:rsidR="00A92933" w:rsidRPr="00042DB4">
        <w:rPr>
          <w:sz w:val="21"/>
          <w:szCs w:val="21"/>
          <w:lang w:val="sq-AL"/>
        </w:rPr>
        <w:t>atëherë</w:t>
      </w:r>
      <w:r w:rsidRPr="00042DB4">
        <w:rPr>
          <w:sz w:val="21"/>
          <w:szCs w:val="21"/>
          <w:lang w:val="sq-AL"/>
        </w:rPr>
        <w:t xml:space="preserve"> emetuesi mund të zgjedhë të zbatojë ose këtë Standard ose SNRF 4 për këto lloj kontratash të garancisë financiare (shih paragrafët AG4 dhe AG4A). Emetuesi mund ta bëjë këtë zgjedhje kontratë pas kontrate, por zgjedhja për secilën kontratë është e paprapësueshme.</w:t>
      </w:r>
    </w:p>
    <w:p w:rsidR="00341FB2" w:rsidRPr="00042DB4" w:rsidRDefault="00341FB2" w:rsidP="00341FB2">
      <w:pPr>
        <w:pStyle w:val="Paragrafi"/>
        <w:rPr>
          <w:sz w:val="21"/>
          <w:szCs w:val="21"/>
          <w:lang w:val="sq-AL"/>
        </w:rPr>
      </w:pPr>
      <w:r w:rsidRPr="00042DB4">
        <w:rPr>
          <w:sz w:val="21"/>
          <w:szCs w:val="21"/>
          <w:lang w:val="sq-AL"/>
        </w:rPr>
        <w:t>f)</w:t>
      </w:r>
      <w:r w:rsidR="00DB7AEE" w:rsidRPr="00042DB4">
        <w:rPr>
          <w:sz w:val="21"/>
          <w:szCs w:val="21"/>
          <w:lang w:val="sq-AL"/>
        </w:rPr>
        <w:t xml:space="preserve"> </w:t>
      </w:r>
      <w:r w:rsidRPr="00042DB4">
        <w:rPr>
          <w:sz w:val="21"/>
          <w:szCs w:val="21"/>
          <w:lang w:val="sq-AL"/>
        </w:rPr>
        <w:t>…</w:t>
      </w:r>
    </w:p>
    <w:p w:rsidR="00341FB2" w:rsidRPr="00042DB4" w:rsidRDefault="00341FB2" w:rsidP="00341FB2">
      <w:pPr>
        <w:pStyle w:val="Paragrafi"/>
        <w:rPr>
          <w:sz w:val="21"/>
          <w:szCs w:val="21"/>
          <w:lang w:val="sq-AL"/>
        </w:rPr>
      </w:pPr>
      <w:r w:rsidRPr="00042DB4">
        <w:rPr>
          <w:sz w:val="21"/>
          <w:szCs w:val="21"/>
          <w:lang w:val="sq-AL"/>
        </w:rPr>
        <w:t>h)</w:t>
      </w:r>
      <w:r w:rsidR="00DB7AEE" w:rsidRPr="00042DB4">
        <w:rPr>
          <w:sz w:val="21"/>
          <w:szCs w:val="21"/>
          <w:lang w:val="sq-AL"/>
        </w:rPr>
        <w:t xml:space="preserve"> </w:t>
      </w:r>
      <w:r w:rsidRPr="00042DB4">
        <w:rPr>
          <w:sz w:val="21"/>
          <w:szCs w:val="21"/>
          <w:lang w:val="sq-AL"/>
        </w:rPr>
        <w:t xml:space="preserve">angazhimet për hua, përveç atyre angazhimeve të përshkruara në paragrafin 4. Një emetues i angazhimeve për hua do të zbatojë SNK 37 </w:t>
      </w:r>
      <w:r w:rsidR="00A92933" w:rsidRPr="00042DB4">
        <w:rPr>
          <w:sz w:val="21"/>
          <w:szCs w:val="21"/>
          <w:lang w:val="sq-AL"/>
        </w:rPr>
        <w:t>“</w:t>
      </w:r>
      <w:r w:rsidRPr="00042DB4">
        <w:rPr>
          <w:sz w:val="21"/>
          <w:szCs w:val="21"/>
          <w:lang w:val="sq-AL"/>
        </w:rPr>
        <w:t xml:space="preserve">Provizionet, </w:t>
      </w:r>
      <w:r w:rsidR="00A92933" w:rsidRPr="00042DB4">
        <w:rPr>
          <w:sz w:val="21"/>
          <w:szCs w:val="21"/>
          <w:lang w:val="sq-AL"/>
        </w:rPr>
        <w:t xml:space="preserve">pasivet dhe aktivet e kushtëzuara” </w:t>
      </w:r>
      <w:r w:rsidRPr="00042DB4">
        <w:rPr>
          <w:sz w:val="21"/>
          <w:szCs w:val="21"/>
          <w:lang w:val="sq-AL"/>
        </w:rPr>
        <w:t>për angazhime huaje</w:t>
      </w:r>
      <w:r w:rsidR="006539A9" w:rsidRPr="00042DB4">
        <w:rPr>
          <w:sz w:val="21"/>
          <w:szCs w:val="21"/>
          <w:lang w:val="sq-AL"/>
        </w:rPr>
        <w:t>,</w:t>
      </w:r>
      <w:r w:rsidRPr="00042DB4">
        <w:rPr>
          <w:sz w:val="21"/>
          <w:szCs w:val="21"/>
          <w:lang w:val="sq-AL"/>
        </w:rPr>
        <w:t xml:space="preserve"> të cilat nuk janë objekt i këtij Standardi. Megjithatë, të gjitha angazhimet për hua janë subjekt i kërkesave për mosnjohje të këtij Standardi.</w:t>
      </w:r>
      <w:r w:rsidR="006B764D" w:rsidRPr="00042DB4">
        <w:rPr>
          <w:sz w:val="21"/>
          <w:szCs w:val="21"/>
          <w:lang w:val="sq-AL"/>
        </w:rPr>
        <w:t xml:space="preserve"> </w:t>
      </w:r>
    </w:p>
    <w:p w:rsidR="00341FB2" w:rsidRPr="00042DB4" w:rsidRDefault="00DB7AEE" w:rsidP="00341FB2">
      <w:pPr>
        <w:pStyle w:val="Paragrafi"/>
        <w:rPr>
          <w:sz w:val="21"/>
          <w:szCs w:val="21"/>
          <w:lang w:val="sq-AL"/>
        </w:rPr>
      </w:pPr>
      <w:r w:rsidRPr="00042DB4">
        <w:rPr>
          <w:sz w:val="21"/>
          <w:szCs w:val="21"/>
          <w:lang w:val="sq-AL"/>
        </w:rPr>
        <w:t xml:space="preserve">i) </w:t>
      </w:r>
      <w:r w:rsidR="006539A9" w:rsidRPr="00042DB4">
        <w:rPr>
          <w:sz w:val="21"/>
          <w:szCs w:val="21"/>
          <w:lang w:val="sq-AL"/>
        </w:rPr>
        <w:t>i</w:t>
      </w:r>
      <w:r w:rsidR="00A92933" w:rsidRPr="00042DB4">
        <w:rPr>
          <w:sz w:val="21"/>
          <w:szCs w:val="21"/>
          <w:lang w:val="sq-AL"/>
        </w:rPr>
        <w:t>nstrumentet financiare</w:t>
      </w:r>
      <w:r w:rsidR="00341FB2" w:rsidRPr="00042DB4">
        <w:rPr>
          <w:sz w:val="21"/>
          <w:szCs w:val="21"/>
          <w:lang w:val="sq-AL"/>
        </w:rPr>
        <w:t xml:space="preserve">, kontratat dhe detyrimet sipas transaksioneve të pagesave bazuar në aksione, për të cilat zbatohet SNRF 2 </w:t>
      </w:r>
      <w:r w:rsidR="00A92933" w:rsidRPr="00042DB4">
        <w:rPr>
          <w:sz w:val="21"/>
          <w:szCs w:val="21"/>
          <w:lang w:val="sq-AL"/>
        </w:rPr>
        <w:t>“</w:t>
      </w:r>
      <w:r w:rsidR="00341FB2" w:rsidRPr="00042DB4">
        <w:rPr>
          <w:sz w:val="21"/>
          <w:szCs w:val="21"/>
          <w:lang w:val="sq-AL"/>
        </w:rPr>
        <w:t>Pagesa të bazuara në aksione</w:t>
      </w:r>
      <w:r w:rsidR="00A92933" w:rsidRPr="00042DB4">
        <w:rPr>
          <w:sz w:val="21"/>
          <w:szCs w:val="21"/>
          <w:lang w:val="sq-AL"/>
        </w:rPr>
        <w:t>”</w:t>
      </w:r>
      <w:r w:rsidR="00341FB2" w:rsidRPr="00042DB4">
        <w:rPr>
          <w:sz w:val="21"/>
          <w:szCs w:val="21"/>
          <w:lang w:val="sq-AL"/>
        </w:rPr>
        <w:t xml:space="preserve">, me përjashtim të kontratave që janë objekt i </w:t>
      </w:r>
      <w:r w:rsidR="00A92933" w:rsidRPr="00042DB4">
        <w:rPr>
          <w:sz w:val="21"/>
          <w:szCs w:val="21"/>
          <w:lang w:val="sq-AL"/>
        </w:rPr>
        <w:t>paragrafëve</w:t>
      </w:r>
      <w:r w:rsidR="00341FB2" w:rsidRPr="00042DB4">
        <w:rPr>
          <w:sz w:val="21"/>
          <w:szCs w:val="21"/>
          <w:lang w:val="sq-AL"/>
        </w:rPr>
        <w:t xml:space="preserve"> 5</w:t>
      </w:r>
      <w:r w:rsidR="00A92933" w:rsidRPr="00042DB4">
        <w:rPr>
          <w:sz w:val="21"/>
          <w:szCs w:val="21"/>
          <w:lang w:val="sq-AL"/>
        </w:rPr>
        <w:t>-</w:t>
      </w:r>
      <w:r w:rsidR="00341FB2" w:rsidRPr="00042DB4">
        <w:rPr>
          <w:sz w:val="21"/>
          <w:szCs w:val="21"/>
          <w:lang w:val="sq-AL"/>
        </w:rPr>
        <w:t>7 të këtij Standardi, për të cilat zbatohet ky Standard.</w:t>
      </w:r>
      <w:r w:rsidR="006B764D" w:rsidRPr="00042DB4">
        <w:rPr>
          <w:sz w:val="21"/>
          <w:szCs w:val="21"/>
          <w:lang w:val="sq-AL"/>
        </w:rPr>
        <w:t xml:space="preserve"> </w:t>
      </w:r>
    </w:p>
    <w:p w:rsidR="00341FB2" w:rsidRPr="00042DB4" w:rsidRDefault="00341FB2" w:rsidP="00341FB2">
      <w:pPr>
        <w:pStyle w:val="Paragrafi"/>
        <w:rPr>
          <w:sz w:val="21"/>
          <w:szCs w:val="21"/>
          <w:lang w:val="sq-AL"/>
        </w:rPr>
      </w:pPr>
      <w:r w:rsidRPr="00042DB4">
        <w:rPr>
          <w:sz w:val="21"/>
          <w:szCs w:val="21"/>
          <w:lang w:val="sq-AL"/>
        </w:rPr>
        <w:t>j)</w:t>
      </w:r>
      <w:r w:rsidR="00DB7AEE" w:rsidRPr="00042DB4">
        <w:rPr>
          <w:sz w:val="21"/>
          <w:szCs w:val="21"/>
          <w:lang w:val="sq-AL"/>
        </w:rPr>
        <w:t xml:space="preserve"> </w:t>
      </w:r>
      <w:r w:rsidRPr="00042DB4">
        <w:rPr>
          <w:sz w:val="21"/>
          <w:szCs w:val="21"/>
          <w:lang w:val="sq-AL"/>
        </w:rPr>
        <w:t>…</w:t>
      </w:r>
    </w:p>
    <w:p w:rsidR="00341FB2" w:rsidRPr="00042DB4" w:rsidRDefault="00341FB2" w:rsidP="00341FB2">
      <w:pPr>
        <w:pStyle w:val="Paragrafi"/>
        <w:rPr>
          <w:sz w:val="21"/>
          <w:szCs w:val="21"/>
          <w:lang w:val="sq-AL"/>
        </w:rPr>
      </w:pPr>
      <w:r w:rsidRPr="00042DB4">
        <w:rPr>
          <w:sz w:val="21"/>
          <w:szCs w:val="21"/>
          <w:lang w:val="sq-AL"/>
        </w:rPr>
        <w:t>4</w:t>
      </w:r>
      <w:r w:rsidR="00DB7AEE" w:rsidRPr="00042DB4">
        <w:rPr>
          <w:sz w:val="21"/>
          <w:szCs w:val="21"/>
          <w:lang w:val="sq-AL"/>
        </w:rPr>
        <w:t xml:space="preserve"> </w:t>
      </w:r>
      <w:r w:rsidRPr="00042DB4">
        <w:rPr>
          <w:sz w:val="21"/>
          <w:szCs w:val="21"/>
          <w:lang w:val="sq-AL"/>
        </w:rPr>
        <w:t xml:space="preserve">Angazhimet e mëposhtme për hua janë objekt i këtij Standardi: </w:t>
      </w:r>
    </w:p>
    <w:p w:rsidR="00341FB2" w:rsidRPr="00042DB4" w:rsidRDefault="00DB7AEE" w:rsidP="00341FB2">
      <w:pPr>
        <w:pStyle w:val="Paragrafi"/>
        <w:rPr>
          <w:sz w:val="21"/>
          <w:szCs w:val="21"/>
          <w:lang w:val="sq-AL"/>
        </w:rPr>
      </w:pPr>
      <w:r w:rsidRPr="00042DB4">
        <w:rPr>
          <w:sz w:val="21"/>
          <w:szCs w:val="21"/>
          <w:lang w:val="sq-AL"/>
        </w:rPr>
        <w:t xml:space="preserve">a) </w:t>
      </w:r>
      <w:r w:rsidR="00341FB2" w:rsidRPr="00042DB4">
        <w:rPr>
          <w:sz w:val="21"/>
          <w:szCs w:val="21"/>
          <w:lang w:val="sq-AL"/>
        </w:rPr>
        <w:t>angazhimet për hua që njësia ekonomike i ka përcaktuar si pasive financiare me vlerë të drejtë nëpërmjet fitimit ose humbjes (shih paragrafin 4.2.2 të SNRF 9). Një njësi ekonomike që ka një praktikë të kaluar të shitjes së aktiveve, si rezultat i një angazhimi të saj për hua, pak pas nisjes do të zbatojë këtë Standard për të gjitha angazhimet për hua të saj të së njëjtës klasë.</w:t>
      </w:r>
      <w:r w:rsidR="006B764D" w:rsidRPr="00042DB4">
        <w:rPr>
          <w:sz w:val="21"/>
          <w:szCs w:val="21"/>
          <w:lang w:val="sq-AL"/>
        </w:rPr>
        <w:t xml:space="preserve"> </w:t>
      </w:r>
    </w:p>
    <w:p w:rsidR="00341FB2" w:rsidRPr="00042DB4" w:rsidRDefault="00DB7AEE" w:rsidP="00341FB2">
      <w:pPr>
        <w:pStyle w:val="Paragrafi"/>
        <w:rPr>
          <w:sz w:val="21"/>
          <w:szCs w:val="21"/>
          <w:lang w:val="sq-AL"/>
        </w:rPr>
      </w:pPr>
      <w:r w:rsidRPr="00042DB4">
        <w:rPr>
          <w:sz w:val="21"/>
          <w:szCs w:val="21"/>
          <w:lang w:val="sq-AL"/>
        </w:rPr>
        <w:t xml:space="preserve">b) </w:t>
      </w:r>
      <w:r w:rsidR="00341FB2" w:rsidRPr="00042DB4">
        <w:rPr>
          <w:sz w:val="21"/>
          <w:szCs w:val="21"/>
          <w:lang w:val="sq-AL"/>
        </w:rPr>
        <w:t>…</w:t>
      </w:r>
    </w:p>
    <w:p w:rsidR="00341FB2" w:rsidRPr="00042DB4" w:rsidRDefault="00341FB2" w:rsidP="00341FB2">
      <w:pPr>
        <w:pStyle w:val="Paragrafi"/>
        <w:rPr>
          <w:sz w:val="21"/>
          <w:szCs w:val="21"/>
          <w:lang w:val="sq-AL"/>
        </w:rPr>
      </w:pPr>
      <w:r w:rsidRPr="00042DB4">
        <w:rPr>
          <w:sz w:val="21"/>
          <w:szCs w:val="21"/>
          <w:lang w:val="sq-AL"/>
        </w:rPr>
        <w:t>c)</w:t>
      </w:r>
      <w:r w:rsidR="00DB7AEE" w:rsidRPr="00042DB4">
        <w:rPr>
          <w:sz w:val="21"/>
          <w:szCs w:val="21"/>
          <w:lang w:val="sq-AL"/>
        </w:rPr>
        <w:t xml:space="preserve"> </w:t>
      </w:r>
      <w:r w:rsidRPr="00042DB4">
        <w:rPr>
          <w:sz w:val="21"/>
          <w:szCs w:val="21"/>
          <w:lang w:val="sq-AL"/>
        </w:rPr>
        <w:t>angazhimet për të siguruar një hua me një normë interesi poshtë nivelit të tregut (shih paragrafin 4.2.1 të SNRF 9).</w:t>
      </w:r>
    </w:p>
    <w:p w:rsidR="00341FB2" w:rsidRPr="00042DB4" w:rsidRDefault="00341FB2" w:rsidP="00341FB2">
      <w:pPr>
        <w:pStyle w:val="Paragrafi"/>
        <w:rPr>
          <w:sz w:val="21"/>
          <w:szCs w:val="21"/>
          <w:lang w:val="sq-AL"/>
        </w:rPr>
      </w:pPr>
      <w:r w:rsidRPr="00042DB4">
        <w:rPr>
          <w:sz w:val="21"/>
          <w:szCs w:val="21"/>
          <w:lang w:val="sq-AL"/>
        </w:rPr>
        <w:t>C37</w:t>
      </w:r>
      <w:r w:rsidR="00DB7AEE" w:rsidRPr="00042DB4">
        <w:rPr>
          <w:sz w:val="21"/>
          <w:szCs w:val="21"/>
          <w:lang w:val="sq-AL"/>
        </w:rPr>
        <w:t xml:space="preserve"> </w:t>
      </w:r>
      <w:r w:rsidRPr="00042DB4">
        <w:rPr>
          <w:sz w:val="21"/>
          <w:szCs w:val="21"/>
          <w:lang w:val="sq-AL"/>
        </w:rPr>
        <w:t>Paragrafët 8 dhe 9 janë ndryshuar si vijon:</w:t>
      </w:r>
    </w:p>
    <w:p w:rsidR="00341FB2" w:rsidRPr="00042DB4" w:rsidRDefault="00DB7AEE" w:rsidP="00341FB2">
      <w:pPr>
        <w:pStyle w:val="Paragrafi"/>
        <w:rPr>
          <w:sz w:val="21"/>
          <w:szCs w:val="21"/>
          <w:lang w:val="sq-AL"/>
        </w:rPr>
      </w:pPr>
      <w:r w:rsidRPr="00042DB4">
        <w:rPr>
          <w:sz w:val="21"/>
          <w:szCs w:val="21"/>
          <w:lang w:val="sq-AL"/>
        </w:rPr>
        <w:t xml:space="preserve">8 </w:t>
      </w:r>
      <w:r w:rsidR="00341FB2" w:rsidRPr="00042DB4">
        <w:rPr>
          <w:sz w:val="21"/>
          <w:szCs w:val="21"/>
          <w:lang w:val="sq-AL"/>
        </w:rPr>
        <w:t xml:space="preserve">Termat e përkufizuar në SNRF 9 dhe SNK 32 përdoren në këtë Standard me kuptimet e specifikuara në </w:t>
      </w:r>
      <w:r w:rsidR="00DE63D2" w:rsidRPr="00042DB4">
        <w:rPr>
          <w:sz w:val="21"/>
          <w:szCs w:val="21"/>
          <w:lang w:val="sq-AL"/>
        </w:rPr>
        <w:t xml:space="preserve">shtojcën </w:t>
      </w:r>
      <w:r w:rsidR="00341FB2" w:rsidRPr="00042DB4">
        <w:rPr>
          <w:sz w:val="21"/>
          <w:szCs w:val="21"/>
          <w:lang w:val="sq-AL"/>
        </w:rPr>
        <w:t xml:space="preserve">A të SNRF 9 dhe në paragrafin 11 të SNK 32. Në SNRF 9 dhe SNK 32 përkufizohen termat e mëposhtëm: </w:t>
      </w:r>
    </w:p>
    <w:p w:rsidR="00341FB2" w:rsidRPr="00042DB4" w:rsidRDefault="00DB7AEE" w:rsidP="00341FB2">
      <w:pPr>
        <w:pStyle w:val="Paragrafi"/>
        <w:rPr>
          <w:sz w:val="21"/>
          <w:szCs w:val="21"/>
          <w:lang w:val="sq-AL"/>
        </w:rPr>
      </w:pPr>
      <w:r w:rsidRPr="00042DB4">
        <w:rPr>
          <w:sz w:val="21"/>
          <w:szCs w:val="21"/>
          <w:lang w:val="sq-AL"/>
        </w:rPr>
        <w:t xml:space="preserve">- </w:t>
      </w:r>
      <w:r w:rsidR="00DE63D2" w:rsidRPr="00042DB4">
        <w:rPr>
          <w:sz w:val="21"/>
          <w:szCs w:val="21"/>
          <w:lang w:val="sq-AL"/>
        </w:rPr>
        <w:t>Çregjistrim;</w:t>
      </w:r>
    </w:p>
    <w:p w:rsidR="00341FB2" w:rsidRPr="00042DB4" w:rsidRDefault="00DB7AEE" w:rsidP="00341FB2">
      <w:pPr>
        <w:pStyle w:val="Paragrafi"/>
        <w:rPr>
          <w:sz w:val="21"/>
          <w:szCs w:val="21"/>
          <w:lang w:val="sq-AL"/>
        </w:rPr>
      </w:pPr>
      <w:r w:rsidRPr="00042DB4">
        <w:rPr>
          <w:sz w:val="21"/>
          <w:szCs w:val="21"/>
          <w:lang w:val="sq-AL"/>
        </w:rPr>
        <w:t xml:space="preserve">- </w:t>
      </w:r>
      <w:r w:rsidR="00DE63D2" w:rsidRPr="00042DB4">
        <w:rPr>
          <w:sz w:val="21"/>
          <w:szCs w:val="21"/>
          <w:lang w:val="sq-AL"/>
        </w:rPr>
        <w:t>Derivativ;</w:t>
      </w:r>
    </w:p>
    <w:p w:rsidR="00341FB2" w:rsidRPr="00042DB4" w:rsidRDefault="00DB7AEE" w:rsidP="00341FB2">
      <w:pPr>
        <w:pStyle w:val="Paragrafi"/>
        <w:rPr>
          <w:sz w:val="21"/>
          <w:szCs w:val="21"/>
          <w:lang w:val="sq-AL"/>
        </w:rPr>
      </w:pPr>
      <w:r w:rsidRPr="00042DB4">
        <w:rPr>
          <w:sz w:val="21"/>
          <w:szCs w:val="21"/>
          <w:lang w:val="sq-AL"/>
        </w:rPr>
        <w:t xml:space="preserve">- </w:t>
      </w:r>
      <w:r w:rsidR="00DE63D2" w:rsidRPr="00042DB4">
        <w:rPr>
          <w:sz w:val="21"/>
          <w:szCs w:val="21"/>
          <w:lang w:val="sq-AL"/>
        </w:rPr>
        <w:t xml:space="preserve">Instrument </w:t>
      </w:r>
      <w:r w:rsidR="00341FB2" w:rsidRPr="00042DB4">
        <w:rPr>
          <w:sz w:val="21"/>
          <w:szCs w:val="21"/>
          <w:lang w:val="sq-AL"/>
        </w:rPr>
        <w:t>kapitali</w:t>
      </w:r>
      <w:r w:rsidR="00DE63D2" w:rsidRPr="00042DB4">
        <w:rPr>
          <w:sz w:val="21"/>
          <w:szCs w:val="21"/>
          <w:lang w:val="sq-AL"/>
        </w:rPr>
        <w:t>;</w:t>
      </w:r>
    </w:p>
    <w:p w:rsidR="00341FB2" w:rsidRPr="00042DB4" w:rsidRDefault="00DB7AEE" w:rsidP="00341FB2">
      <w:pPr>
        <w:pStyle w:val="Paragrafi"/>
        <w:rPr>
          <w:sz w:val="21"/>
          <w:szCs w:val="21"/>
          <w:lang w:val="sq-AL"/>
        </w:rPr>
      </w:pPr>
      <w:r w:rsidRPr="00042DB4">
        <w:rPr>
          <w:sz w:val="21"/>
          <w:szCs w:val="21"/>
          <w:lang w:val="sq-AL"/>
        </w:rPr>
        <w:t xml:space="preserve">- </w:t>
      </w:r>
      <w:r w:rsidR="00DE63D2" w:rsidRPr="00042DB4">
        <w:rPr>
          <w:sz w:val="21"/>
          <w:szCs w:val="21"/>
          <w:lang w:val="sq-AL"/>
        </w:rPr>
        <w:t xml:space="preserve">Vlera </w:t>
      </w:r>
      <w:r w:rsidR="00341FB2" w:rsidRPr="00042DB4">
        <w:rPr>
          <w:sz w:val="21"/>
          <w:szCs w:val="21"/>
          <w:lang w:val="sq-AL"/>
        </w:rPr>
        <w:t>e drejtë</w:t>
      </w:r>
      <w:r w:rsidR="00DE63D2" w:rsidRPr="00042DB4">
        <w:rPr>
          <w:sz w:val="21"/>
          <w:szCs w:val="21"/>
          <w:lang w:val="sq-AL"/>
        </w:rPr>
        <w:t>;</w:t>
      </w:r>
    </w:p>
    <w:p w:rsidR="00341FB2" w:rsidRPr="00042DB4" w:rsidRDefault="00DB7AEE" w:rsidP="00341FB2">
      <w:pPr>
        <w:pStyle w:val="Paragrafi"/>
        <w:rPr>
          <w:sz w:val="21"/>
          <w:szCs w:val="21"/>
          <w:lang w:val="sq-AL"/>
        </w:rPr>
      </w:pPr>
      <w:r w:rsidRPr="00042DB4">
        <w:rPr>
          <w:sz w:val="21"/>
          <w:szCs w:val="21"/>
          <w:lang w:val="sq-AL"/>
        </w:rPr>
        <w:t xml:space="preserve">- </w:t>
      </w:r>
      <w:r w:rsidR="00DE63D2" w:rsidRPr="00042DB4">
        <w:rPr>
          <w:sz w:val="21"/>
          <w:szCs w:val="21"/>
          <w:lang w:val="sq-AL"/>
        </w:rPr>
        <w:t xml:space="preserve">Aktiv </w:t>
      </w:r>
      <w:r w:rsidR="00341FB2" w:rsidRPr="00042DB4">
        <w:rPr>
          <w:sz w:val="21"/>
          <w:szCs w:val="21"/>
          <w:lang w:val="sq-AL"/>
        </w:rPr>
        <w:t>financiar</w:t>
      </w:r>
      <w:r w:rsidR="00DE63D2" w:rsidRPr="00042DB4">
        <w:rPr>
          <w:sz w:val="21"/>
          <w:szCs w:val="21"/>
          <w:lang w:val="sq-AL"/>
        </w:rPr>
        <w:t>;</w:t>
      </w:r>
    </w:p>
    <w:p w:rsidR="00341FB2" w:rsidRPr="00042DB4" w:rsidRDefault="00DB7AEE" w:rsidP="00341FB2">
      <w:pPr>
        <w:pStyle w:val="Paragrafi"/>
        <w:rPr>
          <w:sz w:val="21"/>
          <w:szCs w:val="21"/>
          <w:lang w:val="sq-AL"/>
        </w:rPr>
      </w:pPr>
      <w:r w:rsidRPr="00042DB4">
        <w:rPr>
          <w:sz w:val="21"/>
          <w:szCs w:val="21"/>
          <w:lang w:val="sq-AL"/>
        </w:rPr>
        <w:t xml:space="preserve">- </w:t>
      </w:r>
      <w:r w:rsidR="00DE63D2" w:rsidRPr="00042DB4">
        <w:rPr>
          <w:sz w:val="21"/>
          <w:szCs w:val="21"/>
          <w:lang w:val="sq-AL"/>
        </w:rPr>
        <w:t>Kontratë garancie</w:t>
      </w:r>
      <w:r w:rsidR="00341FB2" w:rsidRPr="00042DB4">
        <w:rPr>
          <w:sz w:val="21"/>
          <w:szCs w:val="21"/>
          <w:lang w:val="sq-AL"/>
        </w:rPr>
        <w:t xml:space="preserve"> financiare</w:t>
      </w:r>
      <w:r w:rsidR="00DE63D2" w:rsidRPr="00042DB4">
        <w:rPr>
          <w:sz w:val="21"/>
          <w:szCs w:val="21"/>
          <w:lang w:val="sq-AL"/>
        </w:rPr>
        <w:t>;</w:t>
      </w:r>
    </w:p>
    <w:p w:rsidR="00341FB2" w:rsidRPr="00042DB4" w:rsidRDefault="00DB7AEE" w:rsidP="00341FB2">
      <w:pPr>
        <w:pStyle w:val="Paragrafi"/>
        <w:rPr>
          <w:sz w:val="21"/>
          <w:szCs w:val="21"/>
          <w:lang w:val="sq-AL"/>
        </w:rPr>
      </w:pPr>
      <w:r w:rsidRPr="00042DB4">
        <w:rPr>
          <w:sz w:val="21"/>
          <w:szCs w:val="21"/>
          <w:lang w:val="sq-AL"/>
        </w:rPr>
        <w:t xml:space="preserve">- </w:t>
      </w:r>
      <w:r w:rsidR="00DE63D2" w:rsidRPr="00042DB4">
        <w:rPr>
          <w:sz w:val="21"/>
          <w:szCs w:val="21"/>
          <w:lang w:val="sq-AL"/>
        </w:rPr>
        <w:t xml:space="preserve">Instrument </w:t>
      </w:r>
      <w:r w:rsidR="00341FB2" w:rsidRPr="00042DB4">
        <w:rPr>
          <w:sz w:val="21"/>
          <w:szCs w:val="21"/>
          <w:lang w:val="sq-AL"/>
        </w:rPr>
        <w:t>financiar</w:t>
      </w:r>
      <w:r w:rsidR="00DE63D2" w:rsidRPr="00042DB4">
        <w:rPr>
          <w:sz w:val="21"/>
          <w:szCs w:val="21"/>
          <w:lang w:val="sq-AL"/>
        </w:rPr>
        <w:t>;</w:t>
      </w:r>
    </w:p>
    <w:p w:rsidR="00341FB2" w:rsidRPr="00042DB4" w:rsidRDefault="00DB7AEE" w:rsidP="00341FB2">
      <w:pPr>
        <w:pStyle w:val="Paragrafi"/>
        <w:rPr>
          <w:sz w:val="21"/>
          <w:szCs w:val="21"/>
          <w:lang w:val="sq-AL"/>
        </w:rPr>
      </w:pPr>
      <w:r w:rsidRPr="00042DB4">
        <w:rPr>
          <w:sz w:val="21"/>
          <w:szCs w:val="21"/>
          <w:lang w:val="sq-AL"/>
        </w:rPr>
        <w:t xml:space="preserve">- </w:t>
      </w:r>
      <w:r w:rsidR="00DE63D2" w:rsidRPr="00042DB4">
        <w:rPr>
          <w:sz w:val="21"/>
          <w:szCs w:val="21"/>
          <w:lang w:val="sq-AL"/>
        </w:rPr>
        <w:t xml:space="preserve">Pasiv </w:t>
      </w:r>
      <w:r w:rsidR="00341FB2" w:rsidRPr="00042DB4">
        <w:rPr>
          <w:sz w:val="21"/>
          <w:szCs w:val="21"/>
          <w:lang w:val="sq-AL"/>
        </w:rPr>
        <w:t>financiar</w:t>
      </w:r>
      <w:r w:rsidR="00DE63D2" w:rsidRPr="00042DB4">
        <w:rPr>
          <w:sz w:val="21"/>
          <w:szCs w:val="21"/>
          <w:lang w:val="sq-AL"/>
        </w:rPr>
        <w:t>;</w:t>
      </w:r>
    </w:p>
    <w:p w:rsidR="00341FB2" w:rsidRPr="00042DB4" w:rsidRDefault="00341FB2" w:rsidP="00341FB2">
      <w:pPr>
        <w:pStyle w:val="Paragrafi"/>
        <w:rPr>
          <w:sz w:val="21"/>
          <w:szCs w:val="21"/>
          <w:lang w:val="sq-AL"/>
        </w:rPr>
      </w:pPr>
      <w:r w:rsidRPr="00042DB4">
        <w:rPr>
          <w:sz w:val="21"/>
          <w:szCs w:val="21"/>
          <w:lang w:val="sq-AL"/>
        </w:rPr>
        <w:t>dhe jepet udhëzimi për zbatimin e këtyre përkufizimeve.</w:t>
      </w:r>
    </w:p>
    <w:p w:rsidR="00341FB2" w:rsidRPr="00042DB4" w:rsidRDefault="00341FB2" w:rsidP="00341FB2">
      <w:pPr>
        <w:pStyle w:val="Paragrafi"/>
        <w:rPr>
          <w:sz w:val="21"/>
          <w:szCs w:val="21"/>
          <w:lang w:val="sq-AL"/>
        </w:rPr>
      </w:pPr>
      <w:r w:rsidRPr="00042DB4">
        <w:rPr>
          <w:sz w:val="21"/>
          <w:szCs w:val="21"/>
          <w:lang w:val="sq-AL"/>
        </w:rPr>
        <w:t xml:space="preserve">Në paragrafin 9, janë fshirë </w:t>
      </w:r>
      <w:r w:rsidR="00DE63D2" w:rsidRPr="00042DB4">
        <w:rPr>
          <w:sz w:val="21"/>
          <w:szCs w:val="21"/>
          <w:lang w:val="sq-AL"/>
        </w:rPr>
        <w:t>“</w:t>
      </w:r>
      <w:r w:rsidRPr="00042DB4">
        <w:rPr>
          <w:sz w:val="21"/>
          <w:szCs w:val="21"/>
          <w:lang w:val="sq-AL"/>
        </w:rPr>
        <w:t>Përkufizimi i një derivativi</w:t>
      </w:r>
      <w:r w:rsidR="00DE63D2" w:rsidRPr="00042DB4">
        <w:rPr>
          <w:sz w:val="21"/>
          <w:szCs w:val="21"/>
          <w:lang w:val="sq-AL"/>
        </w:rPr>
        <w:t>”</w:t>
      </w:r>
      <w:r w:rsidRPr="00042DB4">
        <w:rPr>
          <w:sz w:val="21"/>
          <w:szCs w:val="21"/>
          <w:lang w:val="sq-AL"/>
        </w:rPr>
        <w:t xml:space="preserve">, </w:t>
      </w:r>
      <w:r w:rsidR="00DE63D2" w:rsidRPr="00042DB4">
        <w:rPr>
          <w:sz w:val="21"/>
          <w:szCs w:val="21"/>
          <w:lang w:val="sq-AL"/>
        </w:rPr>
        <w:t>“</w:t>
      </w:r>
      <w:r w:rsidRPr="00042DB4">
        <w:rPr>
          <w:sz w:val="21"/>
          <w:szCs w:val="21"/>
          <w:lang w:val="sq-AL"/>
        </w:rPr>
        <w:t xml:space="preserve">Përkufizimet e katër kategorive të </w:t>
      </w:r>
      <w:r w:rsidR="00DE63D2" w:rsidRPr="00042DB4">
        <w:rPr>
          <w:sz w:val="21"/>
          <w:szCs w:val="21"/>
          <w:lang w:val="sq-AL"/>
        </w:rPr>
        <w:t>instrumenteve</w:t>
      </w:r>
      <w:r w:rsidRPr="00042DB4">
        <w:rPr>
          <w:sz w:val="21"/>
          <w:szCs w:val="21"/>
          <w:lang w:val="sq-AL"/>
        </w:rPr>
        <w:t xml:space="preserve"> financiar</w:t>
      </w:r>
      <w:r w:rsidR="00DE63D2" w:rsidRPr="00042DB4">
        <w:rPr>
          <w:sz w:val="21"/>
          <w:szCs w:val="21"/>
          <w:lang w:val="sq-AL"/>
        </w:rPr>
        <w:t>e”</w:t>
      </w:r>
      <w:r w:rsidRPr="00042DB4">
        <w:rPr>
          <w:sz w:val="21"/>
          <w:szCs w:val="21"/>
          <w:lang w:val="sq-AL"/>
        </w:rPr>
        <w:t xml:space="preserve"> dhe </w:t>
      </w:r>
      <w:r w:rsidR="00DE63D2" w:rsidRPr="00042DB4">
        <w:rPr>
          <w:sz w:val="21"/>
          <w:szCs w:val="21"/>
          <w:lang w:val="sq-AL"/>
        </w:rPr>
        <w:t>“</w:t>
      </w:r>
      <w:r w:rsidRPr="00042DB4">
        <w:rPr>
          <w:sz w:val="21"/>
          <w:szCs w:val="21"/>
          <w:lang w:val="sq-AL"/>
        </w:rPr>
        <w:t>Përkufizimi i një kontrate të garancisë financiare</w:t>
      </w:r>
      <w:r w:rsidR="00DE63D2" w:rsidRPr="00042DB4">
        <w:rPr>
          <w:sz w:val="21"/>
          <w:szCs w:val="21"/>
          <w:lang w:val="sq-AL"/>
        </w:rPr>
        <w:t>”</w:t>
      </w:r>
      <w:r w:rsidRPr="00042DB4">
        <w:rPr>
          <w:sz w:val="21"/>
          <w:szCs w:val="21"/>
          <w:lang w:val="sq-AL"/>
        </w:rPr>
        <w:t xml:space="preserve">. Në </w:t>
      </w:r>
      <w:r w:rsidR="00DE63D2" w:rsidRPr="00042DB4">
        <w:rPr>
          <w:sz w:val="21"/>
          <w:szCs w:val="21"/>
          <w:lang w:val="sq-AL"/>
        </w:rPr>
        <w:t>“</w:t>
      </w:r>
      <w:r w:rsidRPr="00042DB4">
        <w:rPr>
          <w:sz w:val="21"/>
          <w:szCs w:val="21"/>
          <w:lang w:val="sq-AL"/>
        </w:rPr>
        <w:t>Përkufizimin në lidhje me njohjen dhe matjen</w:t>
      </w:r>
      <w:r w:rsidR="00DE63D2" w:rsidRPr="00042DB4">
        <w:rPr>
          <w:sz w:val="21"/>
          <w:szCs w:val="21"/>
          <w:lang w:val="sq-AL"/>
        </w:rPr>
        <w:t>”</w:t>
      </w:r>
      <w:r w:rsidRPr="00042DB4">
        <w:rPr>
          <w:sz w:val="21"/>
          <w:szCs w:val="21"/>
          <w:lang w:val="sq-AL"/>
        </w:rPr>
        <w:t xml:space="preserve"> janë fshirë përkufizimet </w:t>
      </w:r>
      <w:r w:rsidR="00DE63D2" w:rsidRPr="00042DB4">
        <w:rPr>
          <w:sz w:val="21"/>
          <w:szCs w:val="21"/>
          <w:lang w:val="sq-AL"/>
        </w:rPr>
        <w:t>“</w:t>
      </w:r>
      <w:r w:rsidR="006539A9" w:rsidRPr="00042DB4">
        <w:rPr>
          <w:sz w:val="21"/>
          <w:szCs w:val="21"/>
          <w:lang w:val="sq-AL"/>
        </w:rPr>
        <w:t>Çregjistrimi</w:t>
      </w:r>
      <w:r w:rsidR="00DE63D2" w:rsidRPr="00042DB4">
        <w:rPr>
          <w:sz w:val="21"/>
          <w:szCs w:val="21"/>
          <w:lang w:val="sq-AL"/>
        </w:rPr>
        <w:t>”</w:t>
      </w:r>
      <w:r w:rsidRPr="00042DB4">
        <w:rPr>
          <w:sz w:val="21"/>
          <w:szCs w:val="21"/>
          <w:lang w:val="sq-AL"/>
        </w:rPr>
        <w:t xml:space="preserve">, </w:t>
      </w:r>
      <w:r w:rsidR="00DE63D2" w:rsidRPr="00042DB4">
        <w:rPr>
          <w:sz w:val="21"/>
          <w:szCs w:val="21"/>
          <w:lang w:val="sq-AL"/>
        </w:rPr>
        <w:t>“</w:t>
      </w:r>
      <w:r w:rsidR="006539A9" w:rsidRPr="00042DB4">
        <w:rPr>
          <w:sz w:val="21"/>
          <w:szCs w:val="21"/>
          <w:lang w:val="sq-AL"/>
        </w:rPr>
        <w:t xml:space="preserve">Vlerë </w:t>
      </w:r>
      <w:r w:rsidRPr="00042DB4">
        <w:rPr>
          <w:sz w:val="21"/>
          <w:szCs w:val="21"/>
          <w:lang w:val="sq-AL"/>
        </w:rPr>
        <w:t>të drejtë</w:t>
      </w:r>
      <w:r w:rsidR="00DE63D2" w:rsidRPr="00042DB4">
        <w:rPr>
          <w:sz w:val="21"/>
          <w:szCs w:val="21"/>
          <w:lang w:val="sq-AL"/>
        </w:rPr>
        <w:t xml:space="preserve">” </w:t>
      </w:r>
      <w:r w:rsidRPr="00042DB4">
        <w:rPr>
          <w:sz w:val="21"/>
          <w:szCs w:val="21"/>
          <w:lang w:val="sq-AL"/>
        </w:rPr>
        <w:t xml:space="preserve">dhe </w:t>
      </w:r>
      <w:r w:rsidR="00DE63D2" w:rsidRPr="00042DB4">
        <w:rPr>
          <w:sz w:val="21"/>
          <w:szCs w:val="21"/>
          <w:lang w:val="sq-AL"/>
        </w:rPr>
        <w:t>“</w:t>
      </w:r>
      <w:r w:rsidR="006539A9" w:rsidRPr="00042DB4">
        <w:rPr>
          <w:sz w:val="21"/>
          <w:szCs w:val="21"/>
          <w:lang w:val="sq-AL"/>
        </w:rPr>
        <w:t xml:space="preserve">Blerje </w:t>
      </w:r>
      <w:r w:rsidRPr="00042DB4">
        <w:rPr>
          <w:sz w:val="21"/>
          <w:szCs w:val="21"/>
          <w:lang w:val="sq-AL"/>
        </w:rPr>
        <w:t>ose shitje në mënyrë të rregullt</w:t>
      </w:r>
      <w:r w:rsidR="00DE63D2" w:rsidRPr="00042DB4">
        <w:rPr>
          <w:sz w:val="21"/>
          <w:szCs w:val="21"/>
          <w:lang w:val="sq-AL"/>
        </w:rPr>
        <w:t>”</w:t>
      </w:r>
      <w:r w:rsidRPr="00042DB4">
        <w:rPr>
          <w:sz w:val="21"/>
          <w:szCs w:val="21"/>
          <w:lang w:val="sq-AL"/>
        </w:rPr>
        <w:t>.</w:t>
      </w:r>
    </w:p>
    <w:p w:rsidR="00341FB2" w:rsidRPr="00042DB4" w:rsidRDefault="00DB7AEE" w:rsidP="00341FB2">
      <w:pPr>
        <w:pStyle w:val="Paragrafi"/>
        <w:rPr>
          <w:sz w:val="21"/>
          <w:szCs w:val="21"/>
          <w:lang w:val="sq-AL"/>
        </w:rPr>
      </w:pPr>
      <w:r w:rsidRPr="00042DB4">
        <w:rPr>
          <w:sz w:val="21"/>
          <w:szCs w:val="21"/>
          <w:lang w:val="sq-AL"/>
        </w:rPr>
        <w:t xml:space="preserve">C38 </w:t>
      </w:r>
      <w:r w:rsidR="00341FB2" w:rsidRPr="00042DB4">
        <w:rPr>
          <w:sz w:val="21"/>
          <w:szCs w:val="21"/>
          <w:lang w:val="sq-AL"/>
        </w:rPr>
        <w:t>Paragrafët 10</w:t>
      </w:r>
      <w:r w:rsidR="00D705C9" w:rsidRPr="00042DB4">
        <w:rPr>
          <w:sz w:val="21"/>
          <w:szCs w:val="21"/>
          <w:lang w:val="sq-AL"/>
        </w:rPr>
        <w:t>-</w:t>
      </w:r>
      <w:r w:rsidR="00341FB2" w:rsidRPr="00042DB4">
        <w:rPr>
          <w:sz w:val="21"/>
          <w:szCs w:val="21"/>
          <w:lang w:val="sq-AL"/>
        </w:rPr>
        <w:t>57 janë fshirë.</w:t>
      </w:r>
    </w:p>
    <w:p w:rsidR="00341FB2" w:rsidRPr="00042DB4" w:rsidRDefault="00DB7AEE" w:rsidP="00341FB2">
      <w:pPr>
        <w:pStyle w:val="Paragrafi"/>
        <w:rPr>
          <w:sz w:val="21"/>
          <w:szCs w:val="21"/>
          <w:lang w:val="sq-AL"/>
        </w:rPr>
      </w:pPr>
      <w:r w:rsidRPr="00042DB4">
        <w:rPr>
          <w:sz w:val="21"/>
          <w:szCs w:val="21"/>
          <w:lang w:val="sq-AL"/>
        </w:rPr>
        <w:t xml:space="preserve">C39 </w:t>
      </w:r>
      <w:r w:rsidR="00341FB2" w:rsidRPr="00042DB4">
        <w:rPr>
          <w:sz w:val="21"/>
          <w:szCs w:val="21"/>
          <w:lang w:val="sq-AL"/>
        </w:rPr>
        <w:t xml:space="preserve">Titulli </w:t>
      </w:r>
      <w:r w:rsidR="00DE63D2" w:rsidRPr="00042DB4">
        <w:rPr>
          <w:sz w:val="21"/>
          <w:szCs w:val="21"/>
          <w:lang w:val="sq-AL"/>
        </w:rPr>
        <w:t>“</w:t>
      </w:r>
      <w:r w:rsidR="00341FB2" w:rsidRPr="00042DB4">
        <w:rPr>
          <w:sz w:val="21"/>
          <w:szCs w:val="21"/>
          <w:lang w:val="sq-AL"/>
        </w:rPr>
        <w:t>Zhvlerësimi dhe mosarkëtueshmëria e aktiveve financiare</w:t>
      </w:r>
      <w:r w:rsidR="00DE63D2" w:rsidRPr="00042DB4">
        <w:rPr>
          <w:sz w:val="21"/>
          <w:szCs w:val="21"/>
          <w:lang w:val="sq-AL"/>
        </w:rPr>
        <w:t>”</w:t>
      </w:r>
      <w:r w:rsidR="00341FB2" w:rsidRPr="00042DB4">
        <w:rPr>
          <w:sz w:val="21"/>
          <w:szCs w:val="21"/>
          <w:lang w:val="sq-AL"/>
        </w:rPr>
        <w:t xml:space="preserve"> mbi</w:t>
      </w:r>
      <w:r w:rsidR="006B764D" w:rsidRPr="00042DB4">
        <w:rPr>
          <w:sz w:val="21"/>
          <w:szCs w:val="21"/>
          <w:lang w:val="sq-AL"/>
        </w:rPr>
        <w:t xml:space="preserve"> </w:t>
      </w:r>
      <w:r w:rsidR="00341FB2" w:rsidRPr="00042DB4">
        <w:rPr>
          <w:sz w:val="21"/>
          <w:szCs w:val="21"/>
          <w:lang w:val="sq-AL"/>
        </w:rPr>
        <w:t>paragrafin 58 dhe paragrafët 58 dhe 63 është ndryshuar si vijon dhe janë fshirë paragrafët 61 dhe 66</w:t>
      </w:r>
      <w:r w:rsidR="00DE63D2" w:rsidRPr="00042DB4">
        <w:rPr>
          <w:sz w:val="21"/>
          <w:szCs w:val="21"/>
          <w:lang w:val="sq-AL"/>
        </w:rPr>
        <w:t>-</w:t>
      </w:r>
      <w:r w:rsidR="00341FB2" w:rsidRPr="00042DB4">
        <w:rPr>
          <w:sz w:val="21"/>
          <w:szCs w:val="21"/>
          <w:lang w:val="sq-AL"/>
        </w:rPr>
        <w:t xml:space="preserve">70 dhe titujt mbi paragrafët 63, 66 dhe 67: </w:t>
      </w:r>
    </w:p>
    <w:p w:rsidR="00DB7AEE" w:rsidRPr="00042DB4" w:rsidRDefault="00341FB2" w:rsidP="00341FB2">
      <w:pPr>
        <w:pStyle w:val="Paragrafi"/>
        <w:rPr>
          <w:sz w:val="21"/>
          <w:szCs w:val="21"/>
          <w:lang w:val="sq-AL"/>
        </w:rPr>
      </w:pPr>
      <w:r w:rsidRPr="00042DB4">
        <w:rPr>
          <w:sz w:val="21"/>
          <w:szCs w:val="21"/>
          <w:lang w:val="sq-AL"/>
        </w:rPr>
        <w:t>Zhvlerësimi dhe mosarkëtueshmëria e aktiveve financiare të matura me koston e amortizuar</w:t>
      </w:r>
    </w:p>
    <w:p w:rsidR="00341FB2" w:rsidRPr="00042DB4" w:rsidRDefault="00DB7AEE" w:rsidP="00341FB2">
      <w:pPr>
        <w:pStyle w:val="Paragrafi"/>
        <w:rPr>
          <w:sz w:val="21"/>
          <w:szCs w:val="21"/>
          <w:lang w:val="sq-AL"/>
        </w:rPr>
      </w:pPr>
      <w:r w:rsidRPr="00042DB4">
        <w:rPr>
          <w:sz w:val="21"/>
          <w:szCs w:val="21"/>
          <w:lang w:val="sq-AL"/>
        </w:rPr>
        <w:t xml:space="preserve">58 </w:t>
      </w:r>
      <w:r w:rsidR="00341FB2" w:rsidRPr="00042DB4">
        <w:rPr>
          <w:sz w:val="21"/>
          <w:szCs w:val="21"/>
          <w:lang w:val="sq-AL"/>
        </w:rPr>
        <w:t xml:space="preserve">Njësia ekonomike do të vlerësojë në çdo datë të fundit të periudhës së raportimit, nëse ka të dhëna që një aktiv financiar ose grup aktivesh financiare të matura me koston e amortizuar janë zhvlerësuar. Në qoftë se këto të dhëna ekzistojnë, </w:t>
      </w:r>
      <w:r w:rsidR="00DE63D2" w:rsidRPr="00042DB4">
        <w:rPr>
          <w:sz w:val="21"/>
          <w:szCs w:val="21"/>
          <w:lang w:val="sq-AL"/>
        </w:rPr>
        <w:t>atëherë</w:t>
      </w:r>
      <w:r w:rsidR="00341FB2" w:rsidRPr="00042DB4">
        <w:rPr>
          <w:sz w:val="21"/>
          <w:szCs w:val="21"/>
          <w:lang w:val="sq-AL"/>
        </w:rPr>
        <w:t xml:space="preserve"> njësia ekonomike do të zbatojë paragrafin 63 për të përcaktuar shumën e çdo humbjeje nga zhvlerësimi.</w:t>
      </w:r>
    </w:p>
    <w:p w:rsidR="00341FB2" w:rsidRPr="00042DB4" w:rsidRDefault="00DB7AEE" w:rsidP="00341FB2">
      <w:pPr>
        <w:pStyle w:val="Paragrafi"/>
        <w:rPr>
          <w:sz w:val="21"/>
          <w:szCs w:val="21"/>
          <w:lang w:val="sq-AL"/>
        </w:rPr>
      </w:pPr>
      <w:r w:rsidRPr="00042DB4">
        <w:rPr>
          <w:sz w:val="21"/>
          <w:szCs w:val="21"/>
          <w:lang w:val="sq-AL"/>
        </w:rPr>
        <w:t xml:space="preserve">63 </w:t>
      </w:r>
      <w:r w:rsidR="00341FB2" w:rsidRPr="00042DB4">
        <w:rPr>
          <w:sz w:val="21"/>
          <w:szCs w:val="21"/>
          <w:lang w:val="sq-AL"/>
        </w:rPr>
        <w:t>Në qoftë se ka një evidencë objektive që tregon për një humbje nga zhvlerësimi në aktivet financiare të vlerësuara me koston e amortizuar, madhësia e humbjes përcaktohet si …</w:t>
      </w:r>
    </w:p>
    <w:p w:rsidR="00341FB2" w:rsidRPr="00042DB4" w:rsidRDefault="00341FB2" w:rsidP="00341FB2">
      <w:pPr>
        <w:pStyle w:val="Paragrafi"/>
        <w:rPr>
          <w:sz w:val="21"/>
          <w:szCs w:val="21"/>
          <w:lang w:val="sq-AL"/>
        </w:rPr>
      </w:pPr>
      <w:r w:rsidRPr="00042DB4">
        <w:rPr>
          <w:sz w:val="21"/>
          <w:szCs w:val="21"/>
          <w:lang w:val="sq-AL"/>
        </w:rPr>
        <w:t>C40</w:t>
      </w:r>
      <w:r w:rsidR="00DB7AEE" w:rsidRPr="00042DB4">
        <w:rPr>
          <w:sz w:val="21"/>
          <w:szCs w:val="21"/>
          <w:lang w:val="sq-AL"/>
        </w:rPr>
        <w:t xml:space="preserve"> </w:t>
      </w:r>
      <w:r w:rsidRPr="00042DB4">
        <w:rPr>
          <w:sz w:val="21"/>
          <w:szCs w:val="21"/>
          <w:lang w:val="sq-AL"/>
        </w:rPr>
        <w:t>Paragrafi 79 është fshirë dhe paragrafët 88(d), 89(b), 90 dhe 96(c) janë ndryshuar si vijon:</w:t>
      </w:r>
    </w:p>
    <w:p w:rsidR="00341FB2" w:rsidRPr="00042DB4" w:rsidRDefault="00341FB2" w:rsidP="00341FB2">
      <w:pPr>
        <w:pStyle w:val="Paragrafi"/>
        <w:rPr>
          <w:sz w:val="21"/>
          <w:szCs w:val="21"/>
          <w:lang w:val="sq-AL"/>
        </w:rPr>
      </w:pPr>
      <w:r w:rsidRPr="00042DB4">
        <w:rPr>
          <w:sz w:val="21"/>
          <w:szCs w:val="21"/>
          <w:lang w:val="sq-AL"/>
        </w:rPr>
        <w:t>88</w:t>
      </w:r>
      <w:r w:rsidR="00DB7AEE" w:rsidRPr="00042DB4">
        <w:rPr>
          <w:sz w:val="21"/>
          <w:szCs w:val="21"/>
          <w:lang w:val="sq-AL"/>
        </w:rPr>
        <w:t xml:space="preserve"> </w:t>
      </w:r>
      <w:r w:rsidRPr="00042DB4">
        <w:rPr>
          <w:sz w:val="21"/>
          <w:szCs w:val="21"/>
          <w:lang w:val="sq-AL"/>
        </w:rPr>
        <w:t xml:space="preserve">Një marrëdhënie mbrojtëse kualifikohet si kontabilitet mbrojtës sipas </w:t>
      </w:r>
      <w:r w:rsidR="00DE63D2" w:rsidRPr="00042DB4">
        <w:rPr>
          <w:sz w:val="21"/>
          <w:szCs w:val="21"/>
          <w:lang w:val="sq-AL"/>
        </w:rPr>
        <w:t>paragrafëve</w:t>
      </w:r>
      <w:r w:rsidRPr="00042DB4">
        <w:rPr>
          <w:sz w:val="21"/>
          <w:szCs w:val="21"/>
          <w:lang w:val="sq-AL"/>
        </w:rPr>
        <w:t xml:space="preserve"> 89</w:t>
      </w:r>
      <w:r w:rsidR="00DE63D2" w:rsidRPr="00042DB4">
        <w:rPr>
          <w:sz w:val="21"/>
          <w:szCs w:val="21"/>
          <w:lang w:val="sq-AL"/>
        </w:rPr>
        <w:t>-</w:t>
      </w:r>
      <w:r w:rsidRPr="00042DB4">
        <w:rPr>
          <w:sz w:val="21"/>
          <w:szCs w:val="21"/>
          <w:lang w:val="sq-AL"/>
        </w:rPr>
        <w:t>102 nëse dhe vetëm nëse, plotësohen të gjitha kushtet e mëposhtme</w:t>
      </w:r>
      <w:r w:rsidR="00DE63D2" w:rsidRPr="00042DB4">
        <w:rPr>
          <w:sz w:val="21"/>
          <w:szCs w:val="21"/>
          <w:lang w:val="sq-AL"/>
        </w:rPr>
        <w:t>:</w:t>
      </w:r>
    </w:p>
    <w:p w:rsidR="00341FB2" w:rsidRPr="00042DB4" w:rsidRDefault="00341FB2" w:rsidP="00341FB2">
      <w:pPr>
        <w:pStyle w:val="Paragrafi"/>
        <w:rPr>
          <w:sz w:val="21"/>
          <w:szCs w:val="21"/>
          <w:lang w:val="sq-AL"/>
        </w:rPr>
      </w:pPr>
      <w:r w:rsidRPr="00042DB4">
        <w:rPr>
          <w:sz w:val="21"/>
          <w:szCs w:val="21"/>
          <w:lang w:val="sq-AL"/>
        </w:rPr>
        <w:t>a)</w:t>
      </w:r>
      <w:r w:rsidR="00DB7AEE" w:rsidRPr="00042DB4">
        <w:rPr>
          <w:sz w:val="21"/>
          <w:szCs w:val="21"/>
          <w:lang w:val="sq-AL"/>
        </w:rPr>
        <w:t xml:space="preserve"> </w:t>
      </w:r>
      <w:r w:rsidRPr="00042DB4">
        <w:rPr>
          <w:sz w:val="21"/>
          <w:szCs w:val="21"/>
          <w:lang w:val="sq-AL"/>
        </w:rPr>
        <w:t>...</w:t>
      </w:r>
      <w:r w:rsidRPr="00042DB4">
        <w:rPr>
          <w:sz w:val="21"/>
          <w:szCs w:val="21"/>
          <w:lang w:val="sq-AL"/>
        </w:rPr>
        <w:tab/>
      </w:r>
    </w:p>
    <w:p w:rsidR="00341FB2" w:rsidRPr="00042DB4" w:rsidRDefault="00341FB2" w:rsidP="00341FB2">
      <w:pPr>
        <w:pStyle w:val="Paragrafi"/>
        <w:rPr>
          <w:sz w:val="21"/>
          <w:szCs w:val="21"/>
          <w:lang w:val="sq-AL"/>
        </w:rPr>
      </w:pPr>
      <w:r w:rsidRPr="00042DB4">
        <w:rPr>
          <w:sz w:val="21"/>
          <w:szCs w:val="21"/>
          <w:lang w:val="sq-AL"/>
        </w:rPr>
        <w:t>d)</w:t>
      </w:r>
      <w:r w:rsidR="00DB7AEE" w:rsidRPr="00042DB4">
        <w:rPr>
          <w:sz w:val="21"/>
          <w:szCs w:val="21"/>
          <w:lang w:val="sq-AL"/>
        </w:rPr>
        <w:t xml:space="preserve"> </w:t>
      </w:r>
      <w:r w:rsidRPr="00042DB4">
        <w:rPr>
          <w:sz w:val="21"/>
          <w:szCs w:val="21"/>
          <w:lang w:val="sq-AL"/>
        </w:rPr>
        <w:t>Efektiviteti i mbrojtjes mund të matet në mënyrë të besueshme, d.m.th. vlera e drejtë ose fluksi i mjeteve monetare të zërit të mbrojtur që janë të lidhura drejtpërdrejt me rrezikun e mbrojtur dhe vlera e drejtë e instrumentit mbrojtës mund të matet në mënyrë të besueshme.</w:t>
      </w:r>
    </w:p>
    <w:p w:rsidR="00341FB2" w:rsidRPr="00042DB4" w:rsidRDefault="00341FB2" w:rsidP="00341FB2">
      <w:pPr>
        <w:pStyle w:val="Paragrafi"/>
        <w:rPr>
          <w:sz w:val="21"/>
          <w:szCs w:val="21"/>
          <w:lang w:val="sq-AL"/>
        </w:rPr>
      </w:pPr>
      <w:r w:rsidRPr="00042DB4">
        <w:rPr>
          <w:sz w:val="21"/>
          <w:szCs w:val="21"/>
          <w:lang w:val="sq-AL"/>
        </w:rPr>
        <w:t>e)</w:t>
      </w:r>
      <w:r w:rsidR="00DB7AEE" w:rsidRPr="00042DB4">
        <w:rPr>
          <w:sz w:val="21"/>
          <w:szCs w:val="21"/>
          <w:lang w:val="sq-AL"/>
        </w:rPr>
        <w:t xml:space="preserve"> </w:t>
      </w:r>
      <w:r w:rsidRPr="00042DB4">
        <w:rPr>
          <w:sz w:val="21"/>
          <w:szCs w:val="21"/>
          <w:lang w:val="sq-AL"/>
        </w:rPr>
        <w:t>…</w:t>
      </w:r>
    </w:p>
    <w:p w:rsidR="00341FB2" w:rsidRPr="00042DB4" w:rsidRDefault="00341FB2" w:rsidP="00341FB2">
      <w:pPr>
        <w:pStyle w:val="Paragrafi"/>
        <w:rPr>
          <w:sz w:val="21"/>
          <w:szCs w:val="21"/>
          <w:lang w:val="sq-AL"/>
        </w:rPr>
      </w:pPr>
      <w:r w:rsidRPr="00042DB4">
        <w:rPr>
          <w:sz w:val="21"/>
          <w:szCs w:val="21"/>
          <w:lang w:val="sq-AL"/>
        </w:rPr>
        <w:t>Mbrojt</w:t>
      </w:r>
      <w:r w:rsidR="006539A9" w:rsidRPr="00042DB4">
        <w:rPr>
          <w:sz w:val="21"/>
          <w:szCs w:val="21"/>
          <w:lang w:val="sq-AL"/>
        </w:rPr>
        <w:t>j</w:t>
      </w:r>
      <w:r w:rsidRPr="00042DB4">
        <w:rPr>
          <w:sz w:val="21"/>
          <w:szCs w:val="21"/>
          <w:lang w:val="sq-AL"/>
        </w:rPr>
        <w:t>a me vlerën e drejtë</w:t>
      </w:r>
    </w:p>
    <w:p w:rsidR="00341FB2" w:rsidRPr="00042DB4" w:rsidRDefault="00341FB2" w:rsidP="00341FB2">
      <w:pPr>
        <w:pStyle w:val="Paragrafi"/>
        <w:rPr>
          <w:sz w:val="21"/>
          <w:szCs w:val="21"/>
          <w:lang w:val="sq-AL"/>
        </w:rPr>
      </w:pPr>
      <w:r w:rsidRPr="00042DB4">
        <w:rPr>
          <w:sz w:val="21"/>
          <w:szCs w:val="21"/>
          <w:lang w:val="sq-AL"/>
        </w:rPr>
        <w:t>89</w:t>
      </w:r>
      <w:r w:rsidR="00DB7AEE" w:rsidRPr="00042DB4">
        <w:rPr>
          <w:sz w:val="21"/>
          <w:szCs w:val="21"/>
          <w:lang w:val="sq-AL"/>
        </w:rPr>
        <w:t xml:space="preserve"> </w:t>
      </w:r>
      <w:r w:rsidRPr="00042DB4">
        <w:rPr>
          <w:sz w:val="21"/>
          <w:szCs w:val="21"/>
          <w:lang w:val="sq-AL"/>
        </w:rPr>
        <w:t>Në qoftë se gjatë periudhës, një mbrojtje me vlerën e drejtë plotëson kushtet e parashtruara në paragrafin 88, do të trajtohet si vijon:</w:t>
      </w:r>
    </w:p>
    <w:p w:rsidR="00341FB2" w:rsidRPr="00042DB4" w:rsidRDefault="00341FB2" w:rsidP="00341FB2">
      <w:pPr>
        <w:pStyle w:val="Paragrafi"/>
        <w:rPr>
          <w:sz w:val="21"/>
          <w:szCs w:val="21"/>
          <w:lang w:val="sq-AL"/>
        </w:rPr>
      </w:pPr>
      <w:r w:rsidRPr="00042DB4">
        <w:rPr>
          <w:sz w:val="21"/>
          <w:szCs w:val="21"/>
          <w:lang w:val="sq-AL"/>
        </w:rPr>
        <w:t>a)</w:t>
      </w:r>
      <w:r w:rsidR="00DB7AEE" w:rsidRPr="00042DB4">
        <w:rPr>
          <w:sz w:val="21"/>
          <w:szCs w:val="21"/>
          <w:lang w:val="sq-AL"/>
        </w:rPr>
        <w:t xml:space="preserve"> …</w:t>
      </w:r>
    </w:p>
    <w:p w:rsidR="00341FB2" w:rsidRPr="00042DB4" w:rsidRDefault="00341FB2" w:rsidP="00341FB2">
      <w:pPr>
        <w:pStyle w:val="Paragrafi"/>
        <w:rPr>
          <w:sz w:val="21"/>
          <w:szCs w:val="21"/>
          <w:lang w:val="sq-AL"/>
        </w:rPr>
      </w:pPr>
      <w:r w:rsidRPr="00042DB4">
        <w:rPr>
          <w:sz w:val="21"/>
          <w:szCs w:val="21"/>
          <w:lang w:val="sq-AL"/>
        </w:rPr>
        <w:t>b)</w:t>
      </w:r>
      <w:r w:rsidR="00DB7AEE" w:rsidRPr="00042DB4">
        <w:rPr>
          <w:sz w:val="21"/>
          <w:szCs w:val="21"/>
          <w:lang w:val="sq-AL"/>
        </w:rPr>
        <w:t xml:space="preserve"> </w:t>
      </w:r>
      <w:r w:rsidR="00DE63D2" w:rsidRPr="00042DB4">
        <w:rPr>
          <w:sz w:val="21"/>
          <w:szCs w:val="21"/>
          <w:lang w:val="sq-AL"/>
        </w:rPr>
        <w:t xml:space="preserve">Fitimi </w:t>
      </w:r>
      <w:r w:rsidRPr="00042DB4">
        <w:rPr>
          <w:sz w:val="21"/>
          <w:szCs w:val="21"/>
          <w:lang w:val="sq-AL"/>
        </w:rPr>
        <w:t xml:space="preserve">ose humbja neto nga zëri i mbrojtur i lidhur drejtpërdrejt me rrezikun e mbrojtur do të rregullojë vlerën kontabël të zërit të mbrojtur dhe do të njihet në fitim ose humbje. Kjo zbatohet në qoftë se zëri i mbrojtur është matur me kosto. </w:t>
      </w:r>
    </w:p>
    <w:p w:rsidR="00341FB2" w:rsidRPr="00042DB4" w:rsidRDefault="00341FB2" w:rsidP="00341FB2">
      <w:pPr>
        <w:pStyle w:val="Paragrafi"/>
        <w:rPr>
          <w:sz w:val="21"/>
          <w:szCs w:val="21"/>
          <w:lang w:val="sq-AL"/>
        </w:rPr>
      </w:pPr>
      <w:r w:rsidRPr="00042DB4">
        <w:rPr>
          <w:sz w:val="21"/>
          <w:szCs w:val="21"/>
          <w:lang w:val="sq-AL"/>
        </w:rPr>
        <w:t>90</w:t>
      </w:r>
      <w:r w:rsidR="00DB7AEE" w:rsidRPr="00042DB4">
        <w:rPr>
          <w:sz w:val="21"/>
          <w:szCs w:val="21"/>
          <w:lang w:val="sq-AL"/>
        </w:rPr>
        <w:t xml:space="preserve">. </w:t>
      </w:r>
      <w:r w:rsidRPr="00042DB4">
        <w:rPr>
          <w:sz w:val="21"/>
          <w:szCs w:val="21"/>
          <w:lang w:val="sq-AL"/>
        </w:rPr>
        <w:t xml:space="preserve">Në qoftë se janë të mbrojtura vetëm rreziqet e veçanta të lidhura drejtpërdrejt me një zë të mbrojtur, </w:t>
      </w:r>
      <w:r w:rsidR="00DE63D2" w:rsidRPr="00042DB4">
        <w:rPr>
          <w:sz w:val="21"/>
          <w:szCs w:val="21"/>
          <w:lang w:val="sq-AL"/>
        </w:rPr>
        <w:t>atëherë</w:t>
      </w:r>
      <w:r w:rsidRPr="00042DB4">
        <w:rPr>
          <w:sz w:val="21"/>
          <w:szCs w:val="21"/>
          <w:lang w:val="sq-AL"/>
        </w:rPr>
        <w:t xml:space="preserve"> ndryshimet e njohura në vlerën e drejtë të zërit të mbrojtur, të palidhura me rrezikun e mbrojtur, njihen sipas përshkrimit të bërë në paragrafin 5.7.1 të SNRF 9.</w:t>
      </w:r>
    </w:p>
    <w:p w:rsidR="00341FB2" w:rsidRPr="00042DB4" w:rsidRDefault="00632E5B" w:rsidP="00341FB2">
      <w:pPr>
        <w:pStyle w:val="Paragrafi"/>
        <w:rPr>
          <w:sz w:val="21"/>
          <w:szCs w:val="21"/>
          <w:lang w:val="sq-AL"/>
        </w:rPr>
      </w:pPr>
      <w:r w:rsidRPr="00042DB4">
        <w:rPr>
          <w:sz w:val="21"/>
          <w:szCs w:val="21"/>
          <w:lang w:val="sq-AL"/>
        </w:rPr>
        <w:t xml:space="preserve">96 </w:t>
      </w:r>
      <w:r w:rsidR="00341FB2" w:rsidRPr="00042DB4">
        <w:rPr>
          <w:sz w:val="21"/>
          <w:szCs w:val="21"/>
          <w:lang w:val="sq-AL"/>
        </w:rPr>
        <w:t>Në mënyrë më specifike, një mbrojtje e fluksit të mjeteve monetare do të trajtohet si vijon:</w:t>
      </w:r>
    </w:p>
    <w:p w:rsidR="00341FB2" w:rsidRPr="00042DB4" w:rsidRDefault="00632E5B" w:rsidP="00341FB2">
      <w:pPr>
        <w:pStyle w:val="Paragrafi"/>
        <w:rPr>
          <w:sz w:val="21"/>
          <w:szCs w:val="21"/>
          <w:lang w:val="sq-AL"/>
        </w:rPr>
      </w:pPr>
      <w:r w:rsidRPr="00042DB4">
        <w:rPr>
          <w:sz w:val="21"/>
          <w:szCs w:val="21"/>
          <w:lang w:val="sq-AL"/>
        </w:rPr>
        <w:t xml:space="preserve">a) </w:t>
      </w:r>
      <w:r w:rsidR="00341FB2" w:rsidRPr="00042DB4">
        <w:rPr>
          <w:sz w:val="21"/>
          <w:szCs w:val="21"/>
          <w:lang w:val="sq-AL"/>
        </w:rPr>
        <w:t>…</w:t>
      </w:r>
    </w:p>
    <w:p w:rsidR="00341FB2" w:rsidRPr="00042DB4" w:rsidRDefault="00341FB2" w:rsidP="00341FB2">
      <w:pPr>
        <w:pStyle w:val="Paragrafi"/>
        <w:rPr>
          <w:sz w:val="21"/>
          <w:szCs w:val="21"/>
          <w:lang w:val="sq-AL"/>
        </w:rPr>
      </w:pPr>
      <w:r w:rsidRPr="00042DB4">
        <w:rPr>
          <w:sz w:val="21"/>
          <w:szCs w:val="21"/>
          <w:lang w:val="sq-AL"/>
        </w:rPr>
        <w:t>c)</w:t>
      </w:r>
      <w:r w:rsidR="00632E5B" w:rsidRPr="00042DB4">
        <w:rPr>
          <w:sz w:val="21"/>
          <w:szCs w:val="21"/>
          <w:lang w:val="sq-AL"/>
        </w:rPr>
        <w:t xml:space="preserve"> </w:t>
      </w:r>
      <w:r w:rsidR="00DE63D2" w:rsidRPr="00042DB4">
        <w:rPr>
          <w:sz w:val="21"/>
          <w:szCs w:val="21"/>
          <w:lang w:val="sq-AL"/>
        </w:rPr>
        <w:t xml:space="preserve">Në </w:t>
      </w:r>
      <w:r w:rsidRPr="00042DB4">
        <w:rPr>
          <w:sz w:val="21"/>
          <w:szCs w:val="21"/>
          <w:lang w:val="sq-AL"/>
        </w:rPr>
        <w:t xml:space="preserve">qoftë se një strategji e dokumentuar e drejtimit të rrezikut për një marrëdhënie mbrojtjeje të veçantë përjashton nga vlerësimi i efektivitetit të mbrojtjes një element specifik të fitimit ose humbjes neto ose të lidhur me flukset e mjeteve monetare nga instrumenti mbrojtës (shih </w:t>
      </w:r>
      <w:r w:rsidR="00DE63D2" w:rsidRPr="00042DB4">
        <w:rPr>
          <w:sz w:val="21"/>
          <w:szCs w:val="21"/>
          <w:lang w:val="sq-AL"/>
        </w:rPr>
        <w:t>paragrafët</w:t>
      </w:r>
      <w:r w:rsidRPr="00042DB4">
        <w:rPr>
          <w:sz w:val="21"/>
          <w:szCs w:val="21"/>
          <w:lang w:val="sq-AL"/>
        </w:rPr>
        <w:t xml:space="preserve"> 74, 75 dhe 88(a)), </w:t>
      </w:r>
      <w:r w:rsidR="00DE63D2" w:rsidRPr="00042DB4">
        <w:rPr>
          <w:sz w:val="21"/>
          <w:szCs w:val="21"/>
          <w:lang w:val="sq-AL"/>
        </w:rPr>
        <w:t>atëherë</w:t>
      </w:r>
      <w:r w:rsidRPr="00042DB4">
        <w:rPr>
          <w:sz w:val="21"/>
          <w:szCs w:val="21"/>
          <w:lang w:val="sq-AL"/>
        </w:rPr>
        <w:t xml:space="preserve"> elementi i përjashtuar i fitimit ose humbjes neto njihet në përputhje me paragrafin 5.7.1 të SNRF 9. </w:t>
      </w:r>
    </w:p>
    <w:p w:rsidR="00341FB2" w:rsidRPr="00042DB4" w:rsidRDefault="00632E5B" w:rsidP="00341FB2">
      <w:pPr>
        <w:pStyle w:val="Paragrafi"/>
        <w:rPr>
          <w:sz w:val="21"/>
          <w:szCs w:val="21"/>
          <w:lang w:val="sq-AL"/>
        </w:rPr>
      </w:pPr>
      <w:r w:rsidRPr="00042DB4">
        <w:rPr>
          <w:sz w:val="21"/>
          <w:szCs w:val="21"/>
          <w:lang w:val="sq-AL"/>
        </w:rPr>
        <w:t xml:space="preserve">C41 </w:t>
      </w:r>
      <w:r w:rsidR="00341FB2" w:rsidRPr="00042DB4">
        <w:rPr>
          <w:sz w:val="21"/>
          <w:szCs w:val="21"/>
          <w:lang w:val="sq-AL"/>
        </w:rPr>
        <w:t>Paragrafët 103B, 103C, 103K, 104 dhe 108C janë ndryshuar si vijon, paragraf</w:t>
      </w:r>
      <w:r w:rsidR="00DE63D2" w:rsidRPr="00042DB4">
        <w:rPr>
          <w:sz w:val="21"/>
          <w:szCs w:val="21"/>
          <w:lang w:val="sq-AL"/>
        </w:rPr>
        <w:t>ë</w:t>
      </w:r>
      <w:r w:rsidR="00341FB2" w:rsidRPr="00042DB4">
        <w:rPr>
          <w:sz w:val="21"/>
          <w:szCs w:val="21"/>
          <w:lang w:val="sq-AL"/>
        </w:rPr>
        <w:t>t 103H</w:t>
      </w:r>
      <w:r w:rsidR="00DE63D2" w:rsidRPr="00042DB4">
        <w:rPr>
          <w:sz w:val="21"/>
          <w:szCs w:val="21"/>
          <w:lang w:val="sq-AL"/>
        </w:rPr>
        <w:t>-</w:t>
      </w:r>
      <w:r w:rsidR="00341FB2" w:rsidRPr="00042DB4">
        <w:rPr>
          <w:sz w:val="21"/>
          <w:szCs w:val="21"/>
          <w:lang w:val="sq-AL"/>
        </w:rPr>
        <w:t>103J, 103L, 103M dhe 105–107A janë fshirë dhe është shtuar paragrafi 103O:</w:t>
      </w:r>
    </w:p>
    <w:p w:rsidR="00341FB2" w:rsidRPr="00042DB4" w:rsidRDefault="00341FB2" w:rsidP="00341FB2">
      <w:pPr>
        <w:pStyle w:val="Paragrafi"/>
        <w:rPr>
          <w:sz w:val="21"/>
          <w:szCs w:val="21"/>
          <w:lang w:val="sq-AL"/>
        </w:rPr>
      </w:pPr>
      <w:r w:rsidRPr="00042DB4">
        <w:rPr>
          <w:sz w:val="21"/>
          <w:szCs w:val="21"/>
          <w:lang w:val="sq-AL"/>
        </w:rPr>
        <w:t>103B</w:t>
      </w:r>
      <w:r w:rsidR="00632E5B" w:rsidRPr="00042DB4">
        <w:rPr>
          <w:sz w:val="21"/>
          <w:szCs w:val="21"/>
          <w:lang w:val="sq-AL"/>
        </w:rPr>
        <w:t xml:space="preserve"> </w:t>
      </w:r>
      <w:r w:rsidRPr="00042DB4">
        <w:rPr>
          <w:sz w:val="21"/>
          <w:szCs w:val="21"/>
          <w:lang w:val="sq-AL"/>
        </w:rPr>
        <w:t xml:space="preserve">Kontratat e </w:t>
      </w:r>
      <w:r w:rsidR="00DE63D2" w:rsidRPr="00042DB4">
        <w:rPr>
          <w:sz w:val="21"/>
          <w:szCs w:val="21"/>
          <w:lang w:val="sq-AL"/>
        </w:rPr>
        <w:t xml:space="preserve">garancisë financiare </w:t>
      </w:r>
      <w:r w:rsidRPr="00042DB4">
        <w:rPr>
          <w:sz w:val="21"/>
          <w:szCs w:val="21"/>
          <w:lang w:val="sq-AL"/>
        </w:rPr>
        <w:t>(</w:t>
      </w:r>
      <w:r w:rsidR="00DE63D2" w:rsidRPr="00042DB4">
        <w:rPr>
          <w:sz w:val="21"/>
          <w:szCs w:val="21"/>
          <w:lang w:val="sq-AL"/>
        </w:rPr>
        <w:t xml:space="preserve">ndryshimet </w:t>
      </w:r>
      <w:r w:rsidRPr="00042DB4">
        <w:rPr>
          <w:sz w:val="21"/>
          <w:szCs w:val="21"/>
          <w:lang w:val="sq-AL"/>
        </w:rPr>
        <w:t>e bëra për SNK 39 dhe SNRF 4), nxjerrë në gusht të vitit 2005, ndryshuan paragrafët 2(e) dhe (h), 4 dhe AG4, shtuan paragrafin AG4A, shtuan një përkufizim të ri të kontratave të garancisë financiare dhe hoqën paragrafin 3. Një njësi ekonomike do të zbatojë këto ndryshime për periudhat vjetore që fillojnë më ose pas 1 janar 2006. Inkurajohet zbatimi më i hershëm. Nëse një njësi ekonomike i zbaton këto ndryshime në një periudhë më të hershme, ajo do të japë informacion shpjegues për këtë fakt dhe do të zbatojë në të njëjtën kohë ndryshimet e lidhura me SNK 32 [</w:t>
      </w:r>
      <w:r w:rsidR="00DE63D2" w:rsidRPr="00042DB4">
        <w:rPr>
          <w:sz w:val="21"/>
          <w:szCs w:val="21"/>
          <w:lang w:val="sq-AL"/>
        </w:rPr>
        <w:t xml:space="preserve">është </w:t>
      </w:r>
      <w:r w:rsidRPr="00042DB4">
        <w:rPr>
          <w:sz w:val="21"/>
          <w:szCs w:val="21"/>
          <w:lang w:val="sq-AL"/>
        </w:rPr>
        <w:t>fshirë shënimi në fund të faqes] dhe SNRF 4.</w:t>
      </w:r>
    </w:p>
    <w:p w:rsidR="004475C6" w:rsidRDefault="004475C6" w:rsidP="00341FB2">
      <w:pPr>
        <w:pStyle w:val="Paragrafi"/>
        <w:rPr>
          <w:sz w:val="21"/>
          <w:szCs w:val="21"/>
          <w:lang w:val="sq-AL"/>
        </w:rPr>
      </w:pPr>
    </w:p>
    <w:p w:rsidR="00341FB2" w:rsidRPr="00042DB4" w:rsidRDefault="00632E5B" w:rsidP="00341FB2">
      <w:pPr>
        <w:pStyle w:val="Paragrafi"/>
        <w:rPr>
          <w:sz w:val="21"/>
          <w:szCs w:val="21"/>
          <w:lang w:val="sq-AL"/>
        </w:rPr>
      </w:pPr>
      <w:r w:rsidRPr="00042DB4">
        <w:rPr>
          <w:sz w:val="21"/>
          <w:szCs w:val="21"/>
          <w:lang w:val="sq-AL"/>
        </w:rPr>
        <w:t>103C</w:t>
      </w:r>
      <w:r w:rsidR="006B764D" w:rsidRPr="00042DB4">
        <w:rPr>
          <w:sz w:val="21"/>
          <w:szCs w:val="21"/>
          <w:lang w:val="sq-AL"/>
        </w:rPr>
        <w:t xml:space="preserve"> </w:t>
      </w:r>
      <w:r w:rsidR="00341FB2" w:rsidRPr="00042DB4">
        <w:rPr>
          <w:sz w:val="21"/>
          <w:szCs w:val="21"/>
          <w:lang w:val="sq-AL"/>
        </w:rPr>
        <w:t>SNK 1 (i rishikuar në vitin 2007) ndryshoi terminologjinë e përdorur në SNRF-të. Ai ndryshoi edhe paragrafët 95(a), 97, 98, 100, 102, 108 dhe AG99B. Një njësi ekonomike do të zbatojë këto ndryshime për periudhat vjetore që fillojnë më 1 janar 2009 ose më pas. Nëse një njësi ekonomike zbaton SNK 1 (i rishikuar në vitin 2007) në një periudhë më të hershme, ndryshimet do të zbatohen edhe për këtë periudhë.</w:t>
      </w:r>
    </w:p>
    <w:p w:rsidR="00341FB2" w:rsidRPr="00042DB4" w:rsidRDefault="00632E5B" w:rsidP="00341FB2">
      <w:pPr>
        <w:pStyle w:val="Paragrafi"/>
        <w:rPr>
          <w:sz w:val="21"/>
          <w:szCs w:val="21"/>
          <w:lang w:val="sq-AL"/>
        </w:rPr>
      </w:pPr>
      <w:r w:rsidRPr="00042DB4">
        <w:rPr>
          <w:sz w:val="21"/>
          <w:szCs w:val="21"/>
          <w:lang w:val="sq-AL"/>
        </w:rPr>
        <w:t>103K</w:t>
      </w:r>
      <w:r w:rsidR="006B764D" w:rsidRPr="00042DB4">
        <w:rPr>
          <w:sz w:val="21"/>
          <w:szCs w:val="21"/>
          <w:lang w:val="sq-AL"/>
        </w:rPr>
        <w:t xml:space="preserve"> </w:t>
      </w:r>
      <w:r w:rsidR="00341FB2" w:rsidRPr="00042DB4">
        <w:rPr>
          <w:sz w:val="21"/>
          <w:szCs w:val="21"/>
          <w:lang w:val="sq-AL"/>
        </w:rPr>
        <w:t xml:space="preserve">Përmirësime të SNRF-ve, i nxjerrë në </w:t>
      </w:r>
      <w:r w:rsidR="00042B1D" w:rsidRPr="00042DB4">
        <w:rPr>
          <w:sz w:val="21"/>
          <w:szCs w:val="21"/>
          <w:lang w:val="sq-AL"/>
        </w:rPr>
        <w:t xml:space="preserve">prill </w:t>
      </w:r>
      <w:r w:rsidR="00341FB2" w:rsidRPr="00042DB4">
        <w:rPr>
          <w:sz w:val="21"/>
          <w:szCs w:val="21"/>
          <w:lang w:val="sq-AL"/>
        </w:rPr>
        <w:t xml:space="preserve">2009, ndryshoi paragrafët 2(g), 97 dhe 100. Një njësi ekonomike do të zbatojë ndryshimet në këto paragrafë në mënyrë pasvepruese për të </w:t>
      </w:r>
      <w:r w:rsidR="00042B1D" w:rsidRPr="00042DB4">
        <w:rPr>
          <w:sz w:val="21"/>
          <w:szCs w:val="21"/>
          <w:lang w:val="sq-AL"/>
        </w:rPr>
        <w:t>gjitha</w:t>
      </w:r>
      <w:r w:rsidR="00341FB2" w:rsidRPr="00042DB4">
        <w:rPr>
          <w:sz w:val="21"/>
          <w:szCs w:val="21"/>
          <w:lang w:val="sq-AL"/>
        </w:rPr>
        <w:t xml:space="preserve"> kontratat ende të vlefshme për periudhat vjetore që fillojnë më 1 </w:t>
      </w:r>
      <w:r w:rsidR="00042B1D" w:rsidRPr="00042DB4">
        <w:rPr>
          <w:sz w:val="21"/>
          <w:szCs w:val="21"/>
          <w:lang w:val="sq-AL"/>
        </w:rPr>
        <w:t xml:space="preserve">janar </w:t>
      </w:r>
      <w:r w:rsidR="00341FB2" w:rsidRPr="00042DB4">
        <w:rPr>
          <w:sz w:val="21"/>
          <w:szCs w:val="21"/>
          <w:lang w:val="sq-AL"/>
        </w:rPr>
        <w:t>2010 ose më pas. Lejohet zbatimi më i hershëm. Nëse një njësi ekonomike zbaton këtë ndryshim në një periudhë më të hershme, ajo do të japë informacion shpjegues për këtë fakt.</w:t>
      </w:r>
    </w:p>
    <w:p w:rsidR="00341FB2" w:rsidRPr="00042DB4" w:rsidRDefault="00632E5B" w:rsidP="00341FB2">
      <w:pPr>
        <w:pStyle w:val="Paragrafi"/>
        <w:rPr>
          <w:sz w:val="21"/>
          <w:szCs w:val="21"/>
          <w:lang w:val="sq-AL"/>
        </w:rPr>
      </w:pPr>
      <w:r w:rsidRPr="00042DB4">
        <w:rPr>
          <w:sz w:val="21"/>
          <w:szCs w:val="21"/>
          <w:lang w:val="sq-AL"/>
        </w:rPr>
        <w:t xml:space="preserve">103L </w:t>
      </w:r>
      <w:r w:rsidR="00341FB2" w:rsidRPr="00042DB4">
        <w:rPr>
          <w:sz w:val="21"/>
          <w:szCs w:val="21"/>
          <w:lang w:val="sq-AL"/>
        </w:rPr>
        <w:t>[Fshirë]</w:t>
      </w:r>
    </w:p>
    <w:p w:rsidR="00341FB2" w:rsidRPr="00042DB4" w:rsidRDefault="00341FB2" w:rsidP="00341FB2">
      <w:pPr>
        <w:pStyle w:val="Paragrafi"/>
        <w:rPr>
          <w:sz w:val="21"/>
          <w:szCs w:val="21"/>
          <w:lang w:val="sq-AL"/>
        </w:rPr>
      </w:pPr>
      <w:r w:rsidRPr="00042DB4">
        <w:rPr>
          <w:sz w:val="21"/>
          <w:szCs w:val="21"/>
          <w:lang w:val="sq-AL"/>
        </w:rPr>
        <w:t>103M</w:t>
      </w:r>
      <w:r w:rsidR="00632E5B" w:rsidRPr="00042DB4">
        <w:rPr>
          <w:sz w:val="21"/>
          <w:szCs w:val="21"/>
          <w:lang w:val="sq-AL"/>
        </w:rPr>
        <w:t xml:space="preserve"> </w:t>
      </w:r>
      <w:r w:rsidRPr="00042DB4">
        <w:rPr>
          <w:sz w:val="21"/>
          <w:szCs w:val="21"/>
          <w:lang w:val="sq-AL"/>
        </w:rPr>
        <w:t>[Fshirë]</w:t>
      </w:r>
    </w:p>
    <w:p w:rsidR="00341FB2" w:rsidRPr="00042DB4" w:rsidRDefault="00341FB2" w:rsidP="00341FB2">
      <w:pPr>
        <w:pStyle w:val="Paragrafi"/>
        <w:rPr>
          <w:sz w:val="21"/>
          <w:szCs w:val="21"/>
          <w:lang w:val="sq-AL"/>
        </w:rPr>
      </w:pPr>
      <w:r w:rsidRPr="00042DB4">
        <w:rPr>
          <w:sz w:val="21"/>
          <w:szCs w:val="21"/>
          <w:lang w:val="sq-AL"/>
        </w:rPr>
        <w:t>103O</w:t>
      </w:r>
      <w:r w:rsidR="00632E5B" w:rsidRPr="00042DB4">
        <w:rPr>
          <w:sz w:val="21"/>
          <w:szCs w:val="21"/>
          <w:lang w:val="sq-AL"/>
        </w:rPr>
        <w:t xml:space="preserve"> </w:t>
      </w:r>
      <w:r w:rsidRPr="00042DB4">
        <w:rPr>
          <w:sz w:val="21"/>
          <w:szCs w:val="21"/>
          <w:lang w:val="sq-AL"/>
        </w:rPr>
        <w:t xml:space="preserve">SNRF 9 </w:t>
      </w:r>
      <w:r w:rsidR="00A92933" w:rsidRPr="00042DB4">
        <w:rPr>
          <w:sz w:val="21"/>
          <w:szCs w:val="21"/>
          <w:lang w:val="sq-AL"/>
        </w:rPr>
        <w:t>“Instrumentet financiare”</w:t>
      </w:r>
      <w:r w:rsidRPr="00042DB4">
        <w:rPr>
          <w:sz w:val="21"/>
          <w:szCs w:val="21"/>
          <w:lang w:val="sq-AL"/>
        </w:rPr>
        <w:t xml:space="preserve">, i nxjerrë në </w:t>
      </w:r>
      <w:r w:rsidR="00042B1D" w:rsidRPr="00042DB4">
        <w:rPr>
          <w:sz w:val="21"/>
          <w:szCs w:val="21"/>
          <w:lang w:val="sq-AL"/>
        </w:rPr>
        <w:t xml:space="preserve">tetor </w:t>
      </w:r>
      <w:r w:rsidRPr="00042DB4">
        <w:rPr>
          <w:sz w:val="21"/>
          <w:szCs w:val="21"/>
          <w:lang w:val="sq-AL"/>
        </w:rPr>
        <w:t xml:space="preserve">2010, ndryshoi paragrafët 2, 4, 8, 9, 58, 63, 88(d), 89(b), 90, 96(c), 103B, 103C, 103K, 104, 108C, AG3–AG4, AG8, AG84, AG95, AG114(a) dhe AG118(b) dhe fshiu paragrafët 1, 10–57, 61, 66–70, 79, 103H–103J, 103L, 103M, 105–107A, AG4B–AG4K, AG9–AG12A, AG14–AG15, AG27–AG83 dhe AG96. Nëse zbaton SNRF 9 të nxjerrë në </w:t>
      </w:r>
      <w:r w:rsidR="00042B1D" w:rsidRPr="00042DB4">
        <w:rPr>
          <w:sz w:val="21"/>
          <w:szCs w:val="21"/>
          <w:lang w:val="sq-AL"/>
        </w:rPr>
        <w:t xml:space="preserve">tetor </w:t>
      </w:r>
      <w:r w:rsidRPr="00042DB4">
        <w:rPr>
          <w:sz w:val="21"/>
          <w:szCs w:val="21"/>
          <w:lang w:val="sq-AL"/>
        </w:rPr>
        <w:t>2010, njësia ekonomike duhet të zbatojë këto ndryshime.</w:t>
      </w:r>
    </w:p>
    <w:p w:rsidR="00341FB2" w:rsidRPr="00042DB4" w:rsidRDefault="00632E5B" w:rsidP="00341FB2">
      <w:pPr>
        <w:pStyle w:val="Paragrafi"/>
        <w:rPr>
          <w:sz w:val="21"/>
          <w:szCs w:val="21"/>
          <w:lang w:val="sq-AL"/>
        </w:rPr>
      </w:pPr>
      <w:r w:rsidRPr="00042DB4">
        <w:rPr>
          <w:sz w:val="21"/>
          <w:szCs w:val="21"/>
          <w:lang w:val="sq-AL"/>
        </w:rPr>
        <w:t xml:space="preserve">104 </w:t>
      </w:r>
      <w:r w:rsidR="00341FB2" w:rsidRPr="00042DB4">
        <w:rPr>
          <w:sz w:val="21"/>
          <w:szCs w:val="21"/>
          <w:lang w:val="sq-AL"/>
        </w:rPr>
        <w:t>Ky standard do të zbatohet në mënyrë retrospektive</w:t>
      </w:r>
      <w:r w:rsidR="006539A9" w:rsidRPr="00042DB4">
        <w:rPr>
          <w:sz w:val="21"/>
          <w:szCs w:val="21"/>
          <w:lang w:val="sq-AL"/>
        </w:rPr>
        <w:t>,</w:t>
      </w:r>
      <w:r w:rsidR="00341FB2" w:rsidRPr="00042DB4">
        <w:rPr>
          <w:sz w:val="21"/>
          <w:szCs w:val="21"/>
          <w:lang w:val="sq-AL"/>
        </w:rPr>
        <w:t xml:space="preserve"> me përjashtim të asaj që është specifikuar në paragrafin 105. Teprica e çeljes e fitimeve të pashpërndara për periudhën më të hershme të mëparshme dhe të gjitha shumat krahasuese do të rregullohen sikur ky standard të kishte qenë gjithmonë në zbatim, me përjashtim të rastit kur rivlerësimi i informacionit do të ishte i pamundur. Nëse rivlerësimi është i pamundur, njësia ekonomike do të japë informacion shpjegues sipas shkallës së rivlerësimit të tij.</w:t>
      </w:r>
    </w:p>
    <w:p w:rsidR="00341FB2" w:rsidRPr="00042DB4" w:rsidRDefault="00341FB2" w:rsidP="00341FB2">
      <w:pPr>
        <w:pStyle w:val="Paragrafi"/>
        <w:rPr>
          <w:sz w:val="21"/>
          <w:szCs w:val="21"/>
          <w:lang w:val="sq-AL"/>
        </w:rPr>
      </w:pPr>
      <w:r w:rsidRPr="00042DB4">
        <w:rPr>
          <w:sz w:val="21"/>
          <w:szCs w:val="21"/>
          <w:lang w:val="sq-AL"/>
        </w:rPr>
        <w:t>108C</w:t>
      </w:r>
      <w:r w:rsidR="00632E5B" w:rsidRPr="00042DB4">
        <w:rPr>
          <w:sz w:val="21"/>
          <w:szCs w:val="21"/>
          <w:lang w:val="sq-AL"/>
        </w:rPr>
        <w:t xml:space="preserve"> </w:t>
      </w:r>
      <w:r w:rsidRPr="00042DB4">
        <w:rPr>
          <w:sz w:val="21"/>
          <w:szCs w:val="21"/>
          <w:lang w:val="sq-AL"/>
        </w:rPr>
        <w:t xml:space="preserve">Paragrafët 73 dhe AG8 u ndryshuan nga </w:t>
      </w:r>
      <w:r w:rsidR="00DB3126" w:rsidRPr="00042DB4">
        <w:rPr>
          <w:sz w:val="21"/>
          <w:szCs w:val="21"/>
          <w:lang w:val="sq-AL"/>
        </w:rPr>
        <w:t>“</w:t>
      </w:r>
      <w:r w:rsidRPr="00042DB4">
        <w:rPr>
          <w:sz w:val="21"/>
          <w:szCs w:val="21"/>
          <w:lang w:val="sq-AL"/>
        </w:rPr>
        <w:t>Përmirësime të SNRF-ve</w:t>
      </w:r>
      <w:r w:rsidR="00DB3126" w:rsidRPr="00042DB4">
        <w:rPr>
          <w:sz w:val="21"/>
          <w:szCs w:val="21"/>
          <w:lang w:val="sq-AL"/>
        </w:rPr>
        <w:t>”</w:t>
      </w:r>
      <w:r w:rsidRPr="00042DB4">
        <w:rPr>
          <w:sz w:val="21"/>
          <w:szCs w:val="21"/>
          <w:lang w:val="sq-AL"/>
        </w:rPr>
        <w:t xml:space="preserve">, nxjerrë në </w:t>
      </w:r>
      <w:r w:rsidR="00DB3126" w:rsidRPr="00042DB4">
        <w:rPr>
          <w:sz w:val="21"/>
          <w:szCs w:val="21"/>
          <w:lang w:val="sq-AL"/>
        </w:rPr>
        <w:t xml:space="preserve">maj </w:t>
      </w:r>
      <w:r w:rsidRPr="00042DB4">
        <w:rPr>
          <w:sz w:val="21"/>
          <w:szCs w:val="21"/>
          <w:lang w:val="sq-AL"/>
        </w:rPr>
        <w:t xml:space="preserve">2008. Paragrafi 80 u ndryshua nga </w:t>
      </w:r>
      <w:r w:rsidR="00DB3126" w:rsidRPr="00042DB4">
        <w:rPr>
          <w:sz w:val="21"/>
          <w:szCs w:val="21"/>
          <w:lang w:val="sq-AL"/>
        </w:rPr>
        <w:t>“</w:t>
      </w:r>
      <w:r w:rsidRPr="00042DB4">
        <w:rPr>
          <w:sz w:val="21"/>
          <w:szCs w:val="21"/>
          <w:lang w:val="sq-AL"/>
        </w:rPr>
        <w:t>Përmirësime të SNRF-ve</w:t>
      </w:r>
      <w:r w:rsidR="00DB3126" w:rsidRPr="00042DB4">
        <w:rPr>
          <w:sz w:val="21"/>
          <w:szCs w:val="21"/>
          <w:lang w:val="sq-AL"/>
        </w:rPr>
        <w:t>”</w:t>
      </w:r>
      <w:r w:rsidRPr="00042DB4">
        <w:rPr>
          <w:sz w:val="21"/>
          <w:szCs w:val="21"/>
          <w:lang w:val="sq-AL"/>
        </w:rPr>
        <w:t xml:space="preserve">, nxjerrë në </w:t>
      </w:r>
      <w:r w:rsidR="00DB3126" w:rsidRPr="00042DB4">
        <w:rPr>
          <w:sz w:val="21"/>
          <w:szCs w:val="21"/>
          <w:lang w:val="sq-AL"/>
        </w:rPr>
        <w:t xml:space="preserve">prill </w:t>
      </w:r>
      <w:r w:rsidRPr="00042DB4">
        <w:rPr>
          <w:sz w:val="21"/>
          <w:szCs w:val="21"/>
          <w:lang w:val="sq-AL"/>
        </w:rPr>
        <w:t xml:space="preserve">2009. Një njësi ekonomike do të zbatojë këto ndryshime për periudhat vjetore që fillojnë më 1 </w:t>
      </w:r>
      <w:r w:rsidR="00DB3126" w:rsidRPr="00042DB4">
        <w:rPr>
          <w:sz w:val="21"/>
          <w:szCs w:val="21"/>
          <w:lang w:val="sq-AL"/>
        </w:rPr>
        <w:t xml:space="preserve">janar </w:t>
      </w:r>
      <w:r w:rsidRPr="00042DB4">
        <w:rPr>
          <w:sz w:val="21"/>
          <w:szCs w:val="21"/>
          <w:lang w:val="sq-AL"/>
        </w:rPr>
        <w:t>2009 ose më pas. Lejohet zbatimi më i hershëm. Nëse një njësi ekonomike zbaton këtë ndryshim në një periudhë më të hershme, ajo do të japë informacion shpjegues për këtë fakt.</w:t>
      </w:r>
    </w:p>
    <w:p w:rsidR="00341FB2" w:rsidRPr="00042DB4" w:rsidRDefault="00632E5B" w:rsidP="00341FB2">
      <w:pPr>
        <w:pStyle w:val="Paragrafi"/>
        <w:rPr>
          <w:sz w:val="21"/>
          <w:szCs w:val="21"/>
          <w:lang w:val="sq-AL"/>
        </w:rPr>
      </w:pPr>
      <w:r w:rsidRPr="00042DB4">
        <w:rPr>
          <w:sz w:val="21"/>
          <w:szCs w:val="21"/>
          <w:lang w:val="sq-AL"/>
        </w:rPr>
        <w:t xml:space="preserve">C42 </w:t>
      </w:r>
      <w:r w:rsidR="00341FB2" w:rsidRPr="00042DB4">
        <w:rPr>
          <w:sz w:val="21"/>
          <w:szCs w:val="21"/>
          <w:lang w:val="sq-AL"/>
        </w:rPr>
        <w:t xml:space="preserve">Në </w:t>
      </w:r>
      <w:r w:rsidR="006539A9" w:rsidRPr="00042DB4">
        <w:rPr>
          <w:sz w:val="21"/>
          <w:szCs w:val="21"/>
          <w:lang w:val="sq-AL"/>
        </w:rPr>
        <w:t xml:space="preserve">shtojcën </w:t>
      </w:r>
      <w:r w:rsidR="00341FB2" w:rsidRPr="00042DB4">
        <w:rPr>
          <w:sz w:val="21"/>
          <w:szCs w:val="21"/>
          <w:lang w:val="sq-AL"/>
        </w:rPr>
        <w:t>A, paragrafët AG3</w:t>
      </w:r>
      <w:r w:rsidR="00DB3126" w:rsidRPr="00042DB4">
        <w:rPr>
          <w:sz w:val="21"/>
          <w:szCs w:val="21"/>
          <w:lang w:val="sq-AL"/>
        </w:rPr>
        <w:t>-</w:t>
      </w:r>
      <w:r w:rsidR="00341FB2" w:rsidRPr="00042DB4">
        <w:rPr>
          <w:sz w:val="21"/>
          <w:szCs w:val="21"/>
          <w:lang w:val="sq-AL"/>
        </w:rPr>
        <w:t>AG4 janë ndryshuar si vijon:</w:t>
      </w:r>
    </w:p>
    <w:p w:rsidR="00341FB2" w:rsidRPr="00042DB4" w:rsidRDefault="00341FB2" w:rsidP="00341FB2">
      <w:pPr>
        <w:pStyle w:val="Paragrafi"/>
        <w:rPr>
          <w:sz w:val="21"/>
          <w:szCs w:val="21"/>
          <w:lang w:val="sq-AL"/>
        </w:rPr>
      </w:pPr>
      <w:r w:rsidRPr="00042DB4">
        <w:rPr>
          <w:sz w:val="21"/>
          <w:szCs w:val="21"/>
          <w:lang w:val="sq-AL"/>
        </w:rPr>
        <w:t>AG3… Në qoftë se as metoda e kapitalit neto dhe as ajo e konsolidimit proporcional nuk është e përshtatshme, njësia ekonomike do të zbatojë këtë Standard dhe SNRF 9 për atë investim strategjik.</w:t>
      </w:r>
    </w:p>
    <w:p w:rsidR="00341FB2" w:rsidRPr="00042DB4" w:rsidRDefault="00632E5B" w:rsidP="00341FB2">
      <w:pPr>
        <w:pStyle w:val="Paragrafi"/>
        <w:rPr>
          <w:sz w:val="21"/>
          <w:szCs w:val="21"/>
          <w:lang w:val="sq-AL"/>
        </w:rPr>
      </w:pPr>
      <w:r w:rsidRPr="00042DB4">
        <w:rPr>
          <w:sz w:val="21"/>
          <w:szCs w:val="21"/>
          <w:lang w:val="sq-AL"/>
        </w:rPr>
        <w:t xml:space="preserve">AG3A </w:t>
      </w:r>
      <w:r w:rsidR="00341FB2" w:rsidRPr="00042DB4">
        <w:rPr>
          <w:sz w:val="21"/>
          <w:szCs w:val="21"/>
          <w:lang w:val="sq-AL"/>
        </w:rPr>
        <w:t>Ky Standard dhe SNRF 9 zbatohet për aktivet financiare dhe pasivet financiare të shoqërive të sigurimit, përveç të drejtave dhe detyrimeve që përjashtohen nga paragrafi 2(e), sepse ato lindin nga kontrata që janë objekt i SNRF 4.</w:t>
      </w:r>
    </w:p>
    <w:p w:rsidR="00341FB2" w:rsidRPr="00042DB4" w:rsidRDefault="00632E5B" w:rsidP="00341FB2">
      <w:pPr>
        <w:pStyle w:val="Paragrafi"/>
        <w:rPr>
          <w:sz w:val="21"/>
          <w:szCs w:val="21"/>
          <w:lang w:val="sq-AL"/>
        </w:rPr>
      </w:pPr>
      <w:r w:rsidRPr="00042DB4">
        <w:rPr>
          <w:sz w:val="21"/>
          <w:szCs w:val="21"/>
          <w:lang w:val="sq-AL"/>
        </w:rPr>
        <w:t xml:space="preserve">AG4 </w:t>
      </w:r>
      <w:r w:rsidR="00341FB2" w:rsidRPr="00042DB4">
        <w:rPr>
          <w:sz w:val="21"/>
          <w:szCs w:val="21"/>
          <w:lang w:val="sq-AL"/>
        </w:rPr>
        <w:t>Kontratat e garancisë financiare mund të jenë të formave të ndryshme ligjore, të tilla si …</w:t>
      </w:r>
    </w:p>
    <w:p w:rsidR="00341FB2" w:rsidRDefault="00632E5B" w:rsidP="00341FB2">
      <w:pPr>
        <w:pStyle w:val="Paragrafi"/>
        <w:rPr>
          <w:sz w:val="21"/>
          <w:szCs w:val="21"/>
          <w:lang w:val="sq-AL"/>
        </w:rPr>
      </w:pPr>
      <w:r w:rsidRPr="00042DB4">
        <w:rPr>
          <w:sz w:val="21"/>
          <w:szCs w:val="21"/>
          <w:lang w:val="sq-AL"/>
        </w:rPr>
        <w:t xml:space="preserve">a) </w:t>
      </w:r>
      <w:r w:rsidR="00341FB2" w:rsidRPr="00042DB4">
        <w:rPr>
          <w:sz w:val="21"/>
          <w:szCs w:val="21"/>
          <w:lang w:val="sq-AL"/>
        </w:rPr>
        <w:t xml:space="preserve">Ndonëse një kontratë e garancisë financiare plotëson përkufizimin e një kontrate sigurimi sipas SNRF 4, nëse rreziku i transferuar është i rëndësishëm, emetuesi do të zbatojë këtë Standard dhe SNRF 9. Gjithsesi, në qoftë se emetuesi ka pohuar paraprakisht, në mënyrë të qartë, se ai i konsideron këto kontrata si kontrata sigurimi dhe ka përdorur kontabilitetin e zbatueshëm për to, </w:t>
      </w:r>
      <w:r w:rsidR="00DB3126" w:rsidRPr="00042DB4">
        <w:rPr>
          <w:sz w:val="21"/>
          <w:szCs w:val="21"/>
          <w:lang w:val="sq-AL"/>
        </w:rPr>
        <w:t>atëherë</w:t>
      </w:r>
      <w:r w:rsidR="00341FB2" w:rsidRPr="00042DB4">
        <w:rPr>
          <w:sz w:val="21"/>
          <w:szCs w:val="21"/>
          <w:lang w:val="sq-AL"/>
        </w:rPr>
        <w:t xml:space="preserve"> emetuesi mund të zgjedhë nëse do të zbatojë këtë Standard dhe SNRF 9 apo SNRF 4 për këto kontrata të garancisë financiare. Nëse zbatohet ky Standard dhe SNRF 9, </w:t>
      </w:r>
      <w:r w:rsidR="00DB3126" w:rsidRPr="00042DB4">
        <w:rPr>
          <w:sz w:val="21"/>
          <w:szCs w:val="21"/>
          <w:lang w:val="sq-AL"/>
        </w:rPr>
        <w:t>atëherë</w:t>
      </w:r>
      <w:r w:rsidR="00341FB2" w:rsidRPr="00042DB4">
        <w:rPr>
          <w:sz w:val="21"/>
          <w:szCs w:val="21"/>
          <w:lang w:val="sq-AL"/>
        </w:rPr>
        <w:t xml:space="preserve"> sipas paragrafit 5.1.1 të SNRF 9 kërkohet që emetuesi të njohë fillimisht kontratën e garancisë financiare me vlerën e drejtë. Kur kontrata e garancisë financiare është lidhur me një palë të palidhur në një transaksion të veçuar i kryer në mënyrë të vullnetshme midis palëve të palidhura me njëra-tjetrën, vlera e drejtë e saj në fillim është pak a shumë e barabartë me primin e marrë, me përjashtim kur vërtetohet e kundërta. Rrjedhimisht, nëse kontrata e garancisë financiare nuk është përcaktuar qysh në fillim si me vlerë të drejtë përmes fitimit ose humbjes ose nëse nuk zbatohen </w:t>
      </w:r>
      <w:r w:rsidR="00DB3126" w:rsidRPr="00042DB4">
        <w:rPr>
          <w:sz w:val="21"/>
          <w:szCs w:val="21"/>
          <w:lang w:val="sq-AL"/>
        </w:rPr>
        <w:t>paragrafët</w:t>
      </w:r>
      <w:r w:rsidR="00341FB2" w:rsidRPr="00042DB4">
        <w:rPr>
          <w:sz w:val="21"/>
          <w:szCs w:val="21"/>
          <w:lang w:val="sq-AL"/>
        </w:rPr>
        <w:t xml:space="preserve"> 3.2.15–3.2.23 dhe B3.2.12–B3.2.17 të SNRF 9 (kur transferimi i një aktivi financiar nuk kualifikohet për mosnjohje ose zbatohet metoda e përfshirjes së vazhdueshme), </w:t>
      </w:r>
      <w:r w:rsidR="00DB3126" w:rsidRPr="00042DB4">
        <w:rPr>
          <w:sz w:val="21"/>
          <w:szCs w:val="21"/>
          <w:lang w:val="sq-AL"/>
        </w:rPr>
        <w:t>atëherë</w:t>
      </w:r>
      <w:r w:rsidR="00341FB2" w:rsidRPr="00042DB4">
        <w:rPr>
          <w:sz w:val="21"/>
          <w:szCs w:val="21"/>
          <w:lang w:val="sq-AL"/>
        </w:rPr>
        <w:t xml:space="preserve"> emetuesi e mat atë me vlerën më të lartë mes:</w:t>
      </w:r>
    </w:p>
    <w:p w:rsidR="004475C6" w:rsidRDefault="004475C6" w:rsidP="00341FB2">
      <w:pPr>
        <w:pStyle w:val="Paragrafi"/>
        <w:rPr>
          <w:sz w:val="21"/>
          <w:szCs w:val="21"/>
          <w:lang w:val="sq-AL"/>
        </w:rPr>
      </w:pPr>
    </w:p>
    <w:p w:rsidR="004475C6" w:rsidRPr="00042DB4" w:rsidRDefault="004475C6" w:rsidP="00341FB2">
      <w:pPr>
        <w:pStyle w:val="Paragrafi"/>
        <w:rPr>
          <w:sz w:val="21"/>
          <w:szCs w:val="21"/>
          <w:lang w:val="sq-AL"/>
        </w:rPr>
      </w:pPr>
    </w:p>
    <w:p w:rsidR="00341FB2" w:rsidRDefault="006539A9" w:rsidP="00341FB2">
      <w:pPr>
        <w:pStyle w:val="Paragrafi"/>
        <w:rPr>
          <w:sz w:val="21"/>
          <w:szCs w:val="21"/>
          <w:lang w:val="sq-AL"/>
        </w:rPr>
      </w:pPr>
      <w:r w:rsidRPr="00042DB4">
        <w:rPr>
          <w:sz w:val="21"/>
          <w:szCs w:val="21"/>
          <w:lang w:val="sq-AL"/>
        </w:rPr>
        <w:t xml:space="preserve">  </w:t>
      </w:r>
      <w:r w:rsidR="00341FB2" w:rsidRPr="00042DB4">
        <w:rPr>
          <w:sz w:val="21"/>
          <w:szCs w:val="21"/>
          <w:lang w:val="sq-AL"/>
        </w:rPr>
        <w:t>i)</w:t>
      </w:r>
      <w:r w:rsidR="00632E5B" w:rsidRPr="00042DB4">
        <w:rPr>
          <w:sz w:val="21"/>
          <w:szCs w:val="21"/>
          <w:lang w:val="sq-AL"/>
        </w:rPr>
        <w:t xml:space="preserve"> </w:t>
      </w:r>
      <w:r w:rsidR="00341FB2" w:rsidRPr="00042DB4">
        <w:rPr>
          <w:sz w:val="21"/>
          <w:szCs w:val="21"/>
          <w:lang w:val="sq-AL"/>
        </w:rPr>
        <w:t>vlerës së përcaktuar në përputhje me SNK 37; dhe</w:t>
      </w:r>
    </w:p>
    <w:p w:rsidR="00341FB2" w:rsidRPr="00042DB4" w:rsidRDefault="004475C6" w:rsidP="00DB3126">
      <w:pPr>
        <w:pStyle w:val="Paragrafi"/>
        <w:ind w:firstLine="0"/>
        <w:rPr>
          <w:sz w:val="21"/>
          <w:szCs w:val="21"/>
          <w:lang w:val="sq-AL"/>
        </w:rPr>
      </w:pPr>
      <w:r>
        <w:rPr>
          <w:sz w:val="21"/>
          <w:szCs w:val="21"/>
          <w:lang w:val="sq-AL"/>
        </w:rPr>
        <w:t xml:space="preserve"> </w:t>
      </w:r>
      <w:r w:rsidR="00DB3126" w:rsidRPr="00042DB4">
        <w:rPr>
          <w:sz w:val="21"/>
          <w:szCs w:val="21"/>
          <w:lang w:val="sq-AL"/>
        </w:rPr>
        <w:t xml:space="preserve">            </w:t>
      </w:r>
      <w:r w:rsidR="00341FB2" w:rsidRPr="00042DB4">
        <w:rPr>
          <w:sz w:val="21"/>
          <w:szCs w:val="21"/>
          <w:lang w:val="sq-AL"/>
        </w:rPr>
        <w:t>ii)</w:t>
      </w:r>
      <w:r w:rsidR="00632E5B" w:rsidRPr="00042DB4">
        <w:rPr>
          <w:sz w:val="21"/>
          <w:szCs w:val="21"/>
          <w:lang w:val="sq-AL"/>
        </w:rPr>
        <w:t xml:space="preserve"> </w:t>
      </w:r>
      <w:r w:rsidR="006539A9" w:rsidRPr="00042DB4">
        <w:rPr>
          <w:sz w:val="21"/>
          <w:szCs w:val="21"/>
          <w:lang w:val="sq-AL"/>
        </w:rPr>
        <w:t>vlerës s</w:t>
      </w:r>
      <w:r w:rsidR="00341FB2" w:rsidRPr="00042DB4">
        <w:rPr>
          <w:sz w:val="21"/>
          <w:szCs w:val="21"/>
          <w:lang w:val="sq-AL"/>
        </w:rPr>
        <w:t>ë njohur fillimisht të pakësuar, kur është e nevojshme, me amortizimin e akumuluar të njohur në përputhje me SNK 18 (shih paragrafin 4.2.1(c) të SNRF 9).</w:t>
      </w:r>
    </w:p>
    <w:p w:rsidR="00341FB2" w:rsidRPr="00042DB4" w:rsidRDefault="00341FB2" w:rsidP="00341FB2">
      <w:pPr>
        <w:pStyle w:val="Paragrafi"/>
        <w:rPr>
          <w:sz w:val="21"/>
          <w:szCs w:val="21"/>
          <w:lang w:val="sq-AL"/>
        </w:rPr>
      </w:pPr>
      <w:r w:rsidRPr="00042DB4">
        <w:rPr>
          <w:sz w:val="21"/>
          <w:szCs w:val="21"/>
          <w:lang w:val="sq-AL"/>
        </w:rPr>
        <w:t>b)</w:t>
      </w:r>
      <w:r w:rsidR="00632E5B" w:rsidRPr="00042DB4">
        <w:rPr>
          <w:sz w:val="21"/>
          <w:szCs w:val="21"/>
          <w:lang w:val="sq-AL"/>
        </w:rPr>
        <w:t xml:space="preserve"> </w:t>
      </w:r>
      <w:r w:rsidRPr="00042DB4">
        <w:rPr>
          <w:sz w:val="21"/>
          <w:szCs w:val="21"/>
          <w:lang w:val="sq-AL"/>
        </w:rPr>
        <w:t xml:space="preserve">Disa garanci të lidhura me kredinë nuk kërkojnë, si një parakusht për pagesë, që mbajtësi të ekspozohet dhe të pësojë humbje nga </w:t>
      </w:r>
      <w:r w:rsidR="00DB3126" w:rsidRPr="00042DB4">
        <w:rPr>
          <w:sz w:val="21"/>
          <w:szCs w:val="21"/>
          <w:lang w:val="sq-AL"/>
        </w:rPr>
        <w:t>paaftësia</w:t>
      </w:r>
      <w:r w:rsidRPr="00042DB4">
        <w:rPr>
          <w:sz w:val="21"/>
          <w:szCs w:val="21"/>
          <w:lang w:val="sq-AL"/>
        </w:rPr>
        <w:t xml:space="preserve"> e debitorit për të bërë në kohë pagesën për aktivin e garantuar. Si shembull për këtë lloj garancie është ajo e cila kërkon që pagesa të bëhet në përputhje me ndryshimet në klasifikimin e specifikuar të kredisë ose indeksin e kredisë. Të tilla garanci nuk janë kontrata të garancisë financiare, sikurse përkufizohet në SNRF 9 dhe nuk janë kontrata sigurimi, sipas përkufizimit të bërë në SNRF 4. Të tilla garanci janë derivativë dhe emetuesi zbaton këtë Standard dhe SNRF 9 për t</w:t>
      </w:r>
      <w:r w:rsidR="00DB3126" w:rsidRPr="00042DB4">
        <w:rPr>
          <w:sz w:val="21"/>
          <w:szCs w:val="21"/>
          <w:lang w:val="sq-AL"/>
        </w:rPr>
        <w:t>a</w:t>
      </w:r>
      <w:r w:rsidRPr="00042DB4">
        <w:rPr>
          <w:sz w:val="21"/>
          <w:szCs w:val="21"/>
          <w:lang w:val="sq-AL"/>
        </w:rPr>
        <w:t>.</w:t>
      </w:r>
    </w:p>
    <w:p w:rsidR="00341FB2" w:rsidRPr="00042DB4" w:rsidRDefault="00341FB2" w:rsidP="00341FB2">
      <w:pPr>
        <w:pStyle w:val="Paragrafi"/>
        <w:rPr>
          <w:sz w:val="21"/>
          <w:szCs w:val="21"/>
          <w:lang w:val="sq-AL"/>
        </w:rPr>
      </w:pPr>
      <w:r w:rsidRPr="00042DB4">
        <w:rPr>
          <w:sz w:val="21"/>
          <w:szCs w:val="21"/>
          <w:lang w:val="sq-AL"/>
        </w:rPr>
        <w:t>c)</w:t>
      </w:r>
      <w:r w:rsidR="00632E5B" w:rsidRPr="00042DB4">
        <w:rPr>
          <w:sz w:val="21"/>
          <w:szCs w:val="21"/>
          <w:lang w:val="sq-AL"/>
        </w:rPr>
        <w:t xml:space="preserve"> </w:t>
      </w:r>
      <w:r w:rsidRPr="00042DB4">
        <w:rPr>
          <w:sz w:val="21"/>
          <w:szCs w:val="21"/>
          <w:lang w:val="sq-AL"/>
        </w:rPr>
        <w:t>...</w:t>
      </w:r>
    </w:p>
    <w:p w:rsidR="00341FB2" w:rsidRPr="00042DB4" w:rsidRDefault="00632E5B" w:rsidP="00341FB2">
      <w:pPr>
        <w:pStyle w:val="Paragrafi"/>
        <w:rPr>
          <w:sz w:val="21"/>
          <w:szCs w:val="21"/>
          <w:lang w:val="sq-AL"/>
        </w:rPr>
      </w:pPr>
      <w:r w:rsidRPr="00042DB4">
        <w:rPr>
          <w:sz w:val="21"/>
          <w:szCs w:val="21"/>
          <w:lang w:val="sq-AL"/>
        </w:rPr>
        <w:t xml:space="preserve">C43 </w:t>
      </w:r>
      <w:r w:rsidR="00341FB2" w:rsidRPr="00042DB4">
        <w:rPr>
          <w:sz w:val="21"/>
          <w:szCs w:val="21"/>
          <w:lang w:val="sq-AL"/>
        </w:rPr>
        <w:t xml:space="preserve">Në </w:t>
      </w:r>
      <w:r w:rsidR="00DB3126" w:rsidRPr="00042DB4">
        <w:rPr>
          <w:sz w:val="21"/>
          <w:szCs w:val="21"/>
          <w:lang w:val="sq-AL"/>
        </w:rPr>
        <w:t xml:space="preserve">shtojcën </w:t>
      </w:r>
      <w:r w:rsidR="00341FB2" w:rsidRPr="00042DB4">
        <w:rPr>
          <w:sz w:val="21"/>
          <w:szCs w:val="21"/>
          <w:lang w:val="sq-AL"/>
        </w:rPr>
        <w:t xml:space="preserve">A, </w:t>
      </w:r>
      <w:r w:rsidR="00DB3126" w:rsidRPr="00042DB4">
        <w:rPr>
          <w:sz w:val="21"/>
          <w:szCs w:val="21"/>
          <w:lang w:val="sq-AL"/>
        </w:rPr>
        <w:t>j</w:t>
      </w:r>
      <w:r w:rsidR="00341FB2" w:rsidRPr="00042DB4">
        <w:rPr>
          <w:sz w:val="21"/>
          <w:szCs w:val="21"/>
          <w:lang w:val="sq-AL"/>
        </w:rPr>
        <w:t>anë fshirë paragrafët AG4B</w:t>
      </w:r>
      <w:r w:rsidR="00DB3126" w:rsidRPr="00042DB4">
        <w:rPr>
          <w:sz w:val="21"/>
          <w:szCs w:val="21"/>
          <w:lang w:val="sq-AL"/>
        </w:rPr>
        <w:t>-</w:t>
      </w:r>
      <w:r w:rsidR="00341FB2" w:rsidRPr="00042DB4">
        <w:rPr>
          <w:sz w:val="21"/>
          <w:szCs w:val="21"/>
          <w:lang w:val="sq-AL"/>
        </w:rPr>
        <w:t>AG4K, AG9</w:t>
      </w:r>
      <w:r w:rsidR="00DB3126" w:rsidRPr="00042DB4">
        <w:rPr>
          <w:sz w:val="21"/>
          <w:szCs w:val="21"/>
          <w:lang w:val="sq-AL"/>
        </w:rPr>
        <w:t>-</w:t>
      </w:r>
      <w:r w:rsidR="00341FB2" w:rsidRPr="00042DB4">
        <w:rPr>
          <w:sz w:val="21"/>
          <w:szCs w:val="21"/>
          <w:lang w:val="sq-AL"/>
        </w:rPr>
        <w:t>AG12A dhe AG14</w:t>
      </w:r>
      <w:r w:rsidR="00DB3126" w:rsidRPr="00042DB4">
        <w:rPr>
          <w:sz w:val="21"/>
          <w:szCs w:val="21"/>
          <w:lang w:val="sq-AL"/>
        </w:rPr>
        <w:t>-</w:t>
      </w:r>
      <w:r w:rsidR="00341FB2" w:rsidRPr="00042DB4">
        <w:rPr>
          <w:sz w:val="21"/>
          <w:szCs w:val="21"/>
          <w:lang w:val="sq-AL"/>
        </w:rPr>
        <w:t>AG15 dhe paragrafi AG8 është ndryshuar si vijon:</w:t>
      </w:r>
    </w:p>
    <w:p w:rsidR="00341FB2" w:rsidRPr="00042DB4" w:rsidRDefault="00341FB2" w:rsidP="00341FB2">
      <w:pPr>
        <w:pStyle w:val="Paragrafi"/>
        <w:rPr>
          <w:sz w:val="21"/>
          <w:szCs w:val="21"/>
          <w:lang w:val="sq-AL"/>
        </w:rPr>
      </w:pPr>
      <w:r w:rsidRPr="00042DB4">
        <w:rPr>
          <w:sz w:val="21"/>
          <w:szCs w:val="21"/>
          <w:lang w:val="sq-AL"/>
        </w:rPr>
        <w:t>AG8</w:t>
      </w:r>
      <w:r w:rsidR="00632E5B" w:rsidRPr="00042DB4">
        <w:rPr>
          <w:sz w:val="21"/>
          <w:szCs w:val="21"/>
          <w:lang w:val="sq-AL"/>
        </w:rPr>
        <w:t xml:space="preserve"> </w:t>
      </w:r>
      <w:r w:rsidRPr="00042DB4">
        <w:rPr>
          <w:sz w:val="21"/>
          <w:szCs w:val="21"/>
          <w:lang w:val="sq-AL"/>
        </w:rPr>
        <w:t xml:space="preserve">Në qoftë se një njësi ekonomike rishikon çmuarjet e saj të bëra për pagesat ose arkëtimet, </w:t>
      </w:r>
      <w:r w:rsidR="00DB3126" w:rsidRPr="00042DB4">
        <w:rPr>
          <w:sz w:val="21"/>
          <w:szCs w:val="21"/>
          <w:lang w:val="sq-AL"/>
        </w:rPr>
        <w:t>atëherë</w:t>
      </w:r>
      <w:r w:rsidRPr="00042DB4">
        <w:rPr>
          <w:sz w:val="21"/>
          <w:szCs w:val="21"/>
          <w:lang w:val="sq-AL"/>
        </w:rPr>
        <w:t xml:space="preserve"> ajo do të rregullojë vlerën kontabël të aktivit financiar ose të pasivit financiar (ose të grupit të </w:t>
      </w:r>
      <w:r w:rsidR="00DB3126" w:rsidRPr="00042DB4">
        <w:rPr>
          <w:sz w:val="21"/>
          <w:szCs w:val="21"/>
          <w:lang w:val="sq-AL"/>
        </w:rPr>
        <w:t>instrumenteve</w:t>
      </w:r>
      <w:r w:rsidRPr="00042DB4">
        <w:rPr>
          <w:sz w:val="21"/>
          <w:szCs w:val="21"/>
          <w:lang w:val="sq-AL"/>
        </w:rPr>
        <w:t xml:space="preserve"> financiar</w:t>
      </w:r>
      <w:r w:rsidR="00DB3126" w:rsidRPr="00042DB4">
        <w:rPr>
          <w:sz w:val="21"/>
          <w:szCs w:val="21"/>
          <w:lang w:val="sq-AL"/>
        </w:rPr>
        <w:t>e</w:t>
      </w:r>
      <w:r w:rsidRPr="00042DB4">
        <w:rPr>
          <w:sz w:val="21"/>
          <w:szCs w:val="21"/>
          <w:lang w:val="sq-AL"/>
        </w:rPr>
        <w:t xml:space="preserve">) për të pasqyruar çmuarjet aktuale dhe të rishikuara të flukseve të mjeteve monetare. Njësia ekonomike rillogarit vlerën kontabël duke </w:t>
      </w:r>
      <w:r w:rsidR="00DB3126" w:rsidRPr="00042DB4">
        <w:rPr>
          <w:sz w:val="21"/>
          <w:szCs w:val="21"/>
          <w:lang w:val="sq-AL"/>
        </w:rPr>
        <w:t>njehsuar</w:t>
      </w:r>
      <w:r w:rsidRPr="00042DB4">
        <w:rPr>
          <w:sz w:val="21"/>
          <w:szCs w:val="21"/>
          <w:lang w:val="sq-AL"/>
        </w:rPr>
        <w:t xml:space="preserve"> vlerën aktuale të flukseve të mjeteve monetare të ardhshme të çmuara me normën fillestare të interesit efektiv të instrumentit financiar ose kur është e mundshme, me normë efektive të rishikuar të interesit të llogaritur në përputhje me paragrafin 92. Rregullimet njihen si të ardhura ose shpenzime në rezultat. </w:t>
      </w:r>
    </w:p>
    <w:p w:rsidR="00341FB2" w:rsidRPr="00042DB4" w:rsidRDefault="00341FB2" w:rsidP="00341FB2">
      <w:pPr>
        <w:pStyle w:val="Paragrafi"/>
        <w:rPr>
          <w:sz w:val="21"/>
          <w:szCs w:val="21"/>
          <w:lang w:val="sq-AL"/>
        </w:rPr>
      </w:pPr>
      <w:r w:rsidRPr="00042DB4">
        <w:rPr>
          <w:sz w:val="21"/>
          <w:szCs w:val="21"/>
          <w:lang w:val="sq-AL"/>
        </w:rPr>
        <w:t>C44</w:t>
      </w:r>
      <w:r w:rsidR="00632E5B" w:rsidRPr="00042DB4">
        <w:rPr>
          <w:sz w:val="21"/>
          <w:szCs w:val="21"/>
          <w:lang w:val="sq-AL"/>
        </w:rPr>
        <w:t xml:space="preserve"> </w:t>
      </w:r>
      <w:r w:rsidRPr="00042DB4">
        <w:rPr>
          <w:sz w:val="21"/>
          <w:szCs w:val="21"/>
          <w:lang w:val="sq-AL"/>
        </w:rPr>
        <w:t xml:space="preserve">Në </w:t>
      </w:r>
      <w:r w:rsidR="00DB3126" w:rsidRPr="00042DB4">
        <w:rPr>
          <w:sz w:val="21"/>
          <w:szCs w:val="21"/>
          <w:lang w:val="sq-AL"/>
        </w:rPr>
        <w:t xml:space="preserve">shtojcën </w:t>
      </w:r>
      <w:r w:rsidRPr="00042DB4">
        <w:rPr>
          <w:sz w:val="21"/>
          <w:szCs w:val="21"/>
          <w:lang w:val="sq-AL"/>
        </w:rPr>
        <w:t xml:space="preserve">A, janë fshirë paragrafët AG27–AG83. </w:t>
      </w:r>
    </w:p>
    <w:p w:rsidR="00341FB2" w:rsidRPr="00042DB4" w:rsidRDefault="00632E5B" w:rsidP="00341FB2">
      <w:pPr>
        <w:pStyle w:val="Paragrafi"/>
        <w:rPr>
          <w:sz w:val="21"/>
          <w:szCs w:val="21"/>
          <w:lang w:val="sq-AL"/>
        </w:rPr>
      </w:pPr>
      <w:r w:rsidRPr="00042DB4">
        <w:rPr>
          <w:sz w:val="21"/>
          <w:szCs w:val="21"/>
          <w:lang w:val="sq-AL"/>
        </w:rPr>
        <w:t xml:space="preserve">C45 </w:t>
      </w:r>
      <w:r w:rsidR="00341FB2" w:rsidRPr="00042DB4">
        <w:rPr>
          <w:sz w:val="21"/>
          <w:szCs w:val="21"/>
          <w:lang w:val="sq-AL"/>
        </w:rPr>
        <w:t xml:space="preserve">Në </w:t>
      </w:r>
      <w:r w:rsidR="00DB3126" w:rsidRPr="00042DB4">
        <w:rPr>
          <w:sz w:val="21"/>
          <w:szCs w:val="21"/>
          <w:lang w:val="sq-AL"/>
        </w:rPr>
        <w:t xml:space="preserve">shtojcën </w:t>
      </w:r>
      <w:r w:rsidR="00341FB2" w:rsidRPr="00042DB4">
        <w:rPr>
          <w:sz w:val="21"/>
          <w:szCs w:val="21"/>
          <w:lang w:val="sq-AL"/>
        </w:rPr>
        <w:t xml:space="preserve">A, </w:t>
      </w:r>
      <w:r w:rsidR="00DB3126" w:rsidRPr="00042DB4">
        <w:rPr>
          <w:sz w:val="21"/>
          <w:szCs w:val="21"/>
          <w:lang w:val="sq-AL"/>
        </w:rPr>
        <w:t>titulli</w:t>
      </w:r>
      <w:r w:rsidR="00341FB2" w:rsidRPr="00042DB4">
        <w:rPr>
          <w:sz w:val="21"/>
          <w:szCs w:val="21"/>
          <w:lang w:val="sq-AL"/>
        </w:rPr>
        <w:t xml:space="preserve"> </w:t>
      </w:r>
      <w:r w:rsidR="00DB3126" w:rsidRPr="00042DB4">
        <w:rPr>
          <w:sz w:val="21"/>
          <w:szCs w:val="21"/>
          <w:lang w:val="sq-AL"/>
        </w:rPr>
        <w:t>“</w:t>
      </w:r>
      <w:r w:rsidR="00341FB2" w:rsidRPr="00042DB4">
        <w:rPr>
          <w:sz w:val="21"/>
          <w:szCs w:val="21"/>
          <w:lang w:val="sq-AL"/>
        </w:rPr>
        <w:t>Zhvlerësimi dhe mosarkëtueshmëria e aktiveve financiare (paragrafët 58–70)</w:t>
      </w:r>
      <w:r w:rsidR="00DB3126" w:rsidRPr="00042DB4">
        <w:rPr>
          <w:sz w:val="21"/>
          <w:szCs w:val="21"/>
          <w:lang w:val="sq-AL"/>
        </w:rPr>
        <w:t>”</w:t>
      </w:r>
      <w:r w:rsidR="00341FB2" w:rsidRPr="00042DB4">
        <w:rPr>
          <w:sz w:val="21"/>
          <w:szCs w:val="21"/>
          <w:lang w:val="sq-AL"/>
        </w:rPr>
        <w:t xml:space="preserve"> mbi paragrafin AG84 dhe paragrafin AG84 është ndryshuar si vijon:</w:t>
      </w:r>
    </w:p>
    <w:p w:rsidR="00341FB2" w:rsidRPr="00042DB4" w:rsidRDefault="00341FB2" w:rsidP="00341FB2">
      <w:pPr>
        <w:pStyle w:val="Paragrafi"/>
        <w:rPr>
          <w:sz w:val="21"/>
          <w:szCs w:val="21"/>
          <w:lang w:val="sq-AL"/>
        </w:rPr>
      </w:pPr>
      <w:r w:rsidRPr="00042DB4">
        <w:rPr>
          <w:sz w:val="21"/>
          <w:szCs w:val="21"/>
          <w:lang w:val="sq-AL"/>
        </w:rPr>
        <w:t>Zhvlerësimi dhe mosarkëtimi i aktiveve financiare të matura me koston e amortizuar (paragrafët 58–65)</w:t>
      </w:r>
    </w:p>
    <w:p w:rsidR="00341FB2" w:rsidRPr="00042DB4" w:rsidRDefault="00632E5B" w:rsidP="00341FB2">
      <w:pPr>
        <w:pStyle w:val="Paragrafi"/>
        <w:rPr>
          <w:sz w:val="21"/>
          <w:szCs w:val="21"/>
          <w:lang w:val="sq-AL"/>
        </w:rPr>
      </w:pPr>
      <w:r w:rsidRPr="00042DB4">
        <w:rPr>
          <w:sz w:val="21"/>
          <w:szCs w:val="21"/>
          <w:lang w:val="sq-AL"/>
        </w:rPr>
        <w:t xml:space="preserve">AG84 </w:t>
      </w:r>
      <w:r w:rsidR="00341FB2" w:rsidRPr="00042DB4">
        <w:rPr>
          <w:sz w:val="21"/>
          <w:szCs w:val="21"/>
          <w:lang w:val="sq-AL"/>
        </w:rPr>
        <w:t xml:space="preserve">Zhvlerësimi i një aktivi financiar të matur me koston e amortizuar, matet duke përdorur normën fillestare të interesit efektiv të instrumentit financiar, sepse skontimi me normën aktuale të interesit të tregut, në fakt, do të impononte matjen me vlerën e drejtë të një aktivi financiar që ndryshe është i matur me koston e amortizuar. Nëse termat e një aktivi financiar të matur me koston e amortizuar janë rinegociuar ose ndryshe janë modifikuar për shkak të vështirësive financiare të huamarrësit ose emetuesit, zhvlerësimi matet duke përdorur normën e interesit efektiv fillestar përpara modifikimit të termave. Flukset e mjeteve monetare në lidhje me llogaritë e arkëtueshme </w:t>
      </w:r>
      <w:r w:rsidR="00DB3126" w:rsidRPr="00042DB4">
        <w:rPr>
          <w:sz w:val="21"/>
          <w:szCs w:val="21"/>
          <w:lang w:val="sq-AL"/>
        </w:rPr>
        <w:t>afatshkurtra</w:t>
      </w:r>
      <w:r w:rsidR="00341FB2" w:rsidRPr="00042DB4">
        <w:rPr>
          <w:sz w:val="21"/>
          <w:szCs w:val="21"/>
          <w:lang w:val="sq-AL"/>
        </w:rPr>
        <w:t xml:space="preserve"> nuk skontohen nëse ndikimi i skontimit është jomaterial. Nëse një aktiv financiar i matur me koston e amortizuar ka një normë interesi të ndryshueshme, norma e skontimit për matjen e çdo humbje</w:t>
      </w:r>
      <w:r w:rsidR="00DB3126" w:rsidRPr="00042DB4">
        <w:rPr>
          <w:sz w:val="21"/>
          <w:szCs w:val="21"/>
          <w:lang w:val="sq-AL"/>
        </w:rPr>
        <w:t>je</w:t>
      </w:r>
      <w:r w:rsidR="00341FB2" w:rsidRPr="00042DB4">
        <w:rPr>
          <w:sz w:val="21"/>
          <w:szCs w:val="21"/>
          <w:lang w:val="sq-AL"/>
        </w:rPr>
        <w:t xml:space="preserve"> nga zhvlerësimi, sipas paragrafit 63, është norma aktuale e interesit efektiv e përcaktuar sipas kontratës. Sipas përvojës praktike, një kreditor mund të ma</w:t>
      </w:r>
      <w:r w:rsidR="00D705C9" w:rsidRPr="00042DB4">
        <w:rPr>
          <w:sz w:val="21"/>
          <w:szCs w:val="21"/>
          <w:lang w:val="sq-AL"/>
        </w:rPr>
        <w:t>s</w:t>
      </w:r>
      <w:r w:rsidR="00341FB2" w:rsidRPr="00042DB4">
        <w:rPr>
          <w:sz w:val="21"/>
          <w:szCs w:val="21"/>
          <w:lang w:val="sq-AL"/>
        </w:rPr>
        <w:t xml:space="preserve">ë zhvlerësimin e një aktivi financiar, të mbajtur me koston e amortizuar, mbi bazën e vlerës së drejtë të një instrumenti duke përdorur çmimin e tregut të mbikëqyrur. Llogaritja e vlerës aktuale e flukseve të çmuara të mjeteve monetare të ardhshme të një aktivi financiar të dhënë garanci pasqyron flukset monetare që rezultojnë nga </w:t>
      </w:r>
      <w:r w:rsidR="00F610D1" w:rsidRPr="00042DB4">
        <w:rPr>
          <w:sz w:val="21"/>
          <w:szCs w:val="21"/>
          <w:lang w:val="sq-AL"/>
        </w:rPr>
        <w:t>likuidimi</w:t>
      </w:r>
      <w:r w:rsidR="00341FB2" w:rsidRPr="00042DB4">
        <w:rPr>
          <w:sz w:val="21"/>
          <w:szCs w:val="21"/>
          <w:lang w:val="sq-AL"/>
        </w:rPr>
        <w:t xml:space="preserve"> i detyrimit i pakësuar me kostot për përftimin dhe shitjen e garancisë, qoftë ose jo i mundshëm </w:t>
      </w:r>
      <w:r w:rsidR="00F610D1" w:rsidRPr="00042DB4">
        <w:rPr>
          <w:sz w:val="21"/>
          <w:szCs w:val="21"/>
          <w:lang w:val="sq-AL"/>
        </w:rPr>
        <w:t>likuidimi</w:t>
      </w:r>
      <w:r w:rsidR="00341FB2" w:rsidRPr="00042DB4">
        <w:rPr>
          <w:sz w:val="21"/>
          <w:szCs w:val="21"/>
          <w:lang w:val="sq-AL"/>
        </w:rPr>
        <w:t>.</w:t>
      </w:r>
    </w:p>
    <w:p w:rsidR="00341FB2" w:rsidRPr="00042DB4" w:rsidRDefault="00632E5B" w:rsidP="00341FB2">
      <w:pPr>
        <w:pStyle w:val="Paragrafi"/>
        <w:rPr>
          <w:sz w:val="21"/>
          <w:szCs w:val="21"/>
          <w:lang w:val="sq-AL"/>
        </w:rPr>
      </w:pPr>
      <w:r w:rsidRPr="00042DB4">
        <w:rPr>
          <w:sz w:val="21"/>
          <w:szCs w:val="21"/>
          <w:lang w:val="sq-AL"/>
        </w:rPr>
        <w:t xml:space="preserve">C46 </w:t>
      </w:r>
      <w:r w:rsidR="00341FB2" w:rsidRPr="00042DB4">
        <w:rPr>
          <w:sz w:val="21"/>
          <w:szCs w:val="21"/>
          <w:lang w:val="sq-AL"/>
        </w:rPr>
        <w:t xml:space="preserve">Në </w:t>
      </w:r>
      <w:r w:rsidR="00F610D1" w:rsidRPr="00042DB4">
        <w:rPr>
          <w:sz w:val="21"/>
          <w:szCs w:val="21"/>
          <w:lang w:val="sq-AL"/>
        </w:rPr>
        <w:t xml:space="preserve">shtojcën </w:t>
      </w:r>
      <w:r w:rsidR="00341FB2" w:rsidRPr="00042DB4">
        <w:rPr>
          <w:sz w:val="21"/>
          <w:szCs w:val="21"/>
          <w:lang w:val="sq-AL"/>
        </w:rPr>
        <w:t>A janë fshirë paragrafi AG96 dhe shënimi i parë në fund të faqes për paragrafin AG118</w:t>
      </w:r>
      <w:r w:rsidR="006539A9" w:rsidRPr="00042DB4">
        <w:rPr>
          <w:sz w:val="21"/>
          <w:szCs w:val="21"/>
          <w:lang w:val="sq-AL"/>
        </w:rPr>
        <w:t xml:space="preserve"> </w:t>
      </w:r>
      <w:r w:rsidR="00341FB2" w:rsidRPr="00042DB4">
        <w:rPr>
          <w:sz w:val="21"/>
          <w:szCs w:val="21"/>
          <w:lang w:val="sq-AL"/>
        </w:rPr>
        <w:t>(b) dhe paragrafët AG95, AG114</w:t>
      </w:r>
      <w:r w:rsidR="006539A9" w:rsidRPr="00042DB4">
        <w:rPr>
          <w:sz w:val="21"/>
          <w:szCs w:val="21"/>
          <w:lang w:val="sq-AL"/>
        </w:rPr>
        <w:t xml:space="preserve"> </w:t>
      </w:r>
      <w:r w:rsidR="00341FB2" w:rsidRPr="00042DB4">
        <w:rPr>
          <w:sz w:val="21"/>
          <w:szCs w:val="21"/>
          <w:lang w:val="sq-AL"/>
        </w:rPr>
        <w:t>(a) dhe AG118</w:t>
      </w:r>
      <w:r w:rsidR="006539A9" w:rsidRPr="00042DB4">
        <w:rPr>
          <w:sz w:val="21"/>
          <w:szCs w:val="21"/>
          <w:lang w:val="sq-AL"/>
        </w:rPr>
        <w:t xml:space="preserve"> </w:t>
      </w:r>
      <w:r w:rsidR="00341FB2" w:rsidRPr="00042DB4">
        <w:rPr>
          <w:sz w:val="21"/>
          <w:szCs w:val="21"/>
          <w:lang w:val="sq-AL"/>
        </w:rPr>
        <w:t xml:space="preserve">(b) janë ndryshuar si vijon: </w:t>
      </w:r>
    </w:p>
    <w:p w:rsidR="00341FB2" w:rsidRPr="00042DB4" w:rsidRDefault="00341FB2" w:rsidP="00341FB2">
      <w:pPr>
        <w:pStyle w:val="Paragrafi"/>
        <w:rPr>
          <w:sz w:val="21"/>
          <w:szCs w:val="21"/>
          <w:lang w:val="sq-AL"/>
        </w:rPr>
      </w:pPr>
      <w:r w:rsidRPr="00042DB4">
        <w:rPr>
          <w:sz w:val="21"/>
          <w:szCs w:val="21"/>
          <w:lang w:val="sq-AL"/>
        </w:rPr>
        <w:t>AG95</w:t>
      </w:r>
      <w:r w:rsidR="00632E5B" w:rsidRPr="00042DB4">
        <w:rPr>
          <w:sz w:val="21"/>
          <w:szCs w:val="21"/>
          <w:lang w:val="sq-AL"/>
        </w:rPr>
        <w:t xml:space="preserve"> </w:t>
      </w:r>
      <w:r w:rsidRPr="00042DB4">
        <w:rPr>
          <w:sz w:val="21"/>
          <w:szCs w:val="21"/>
          <w:lang w:val="sq-AL"/>
        </w:rPr>
        <w:t>Një aktiv financiar i matur me koston e amortizuar mund të përcaktohet si një instrument mbrojtës në një mbrojtje nga rreziku i monedhës së huaj.</w:t>
      </w:r>
    </w:p>
    <w:p w:rsidR="00341FB2" w:rsidRPr="00042DB4" w:rsidRDefault="00632E5B" w:rsidP="00341FB2">
      <w:pPr>
        <w:pStyle w:val="Paragrafi"/>
        <w:rPr>
          <w:sz w:val="21"/>
          <w:szCs w:val="21"/>
          <w:lang w:val="sq-AL"/>
        </w:rPr>
      </w:pPr>
      <w:r w:rsidRPr="00042DB4">
        <w:rPr>
          <w:sz w:val="21"/>
          <w:szCs w:val="21"/>
          <w:lang w:val="sq-AL"/>
        </w:rPr>
        <w:t xml:space="preserve">AG96 </w:t>
      </w:r>
      <w:r w:rsidR="00341FB2" w:rsidRPr="00042DB4">
        <w:rPr>
          <w:sz w:val="21"/>
          <w:szCs w:val="21"/>
          <w:lang w:val="sq-AL"/>
        </w:rPr>
        <w:t>[Fshirë]</w:t>
      </w:r>
    </w:p>
    <w:p w:rsidR="00341FB2" w:rsidRPr="00042DB4" w:rsidRDefault="00341FB2" w:rsidP="00341FB2">
      <w:pPr>
        <w:pStyle w:val="Paragrafi"/>
        <w:rPr>
          <w:sz w:val="21"/>
          <w:szCs w:val="21"/>
          <w:lang w:val="sq-AL"/>
        </w:rPr>
      </w:pPr>
      <w:r w:rsidRPr="00042DB4">
        <w:rPr>
          <w:sz w:val="21"/>
          <w:szCs w:val="21"/>
          <w:lang w:val="sq-AL"/>
        </w:rPr>
        <w:t>AG114</w:t>
      </w:r>
      <w:r w:rsidR="00632E5B" w:rsidRPr="00042DB4">
        <w:rPr>
          <w:sz w:val="21"/>
          <w:szCs w:val="21"/>
          <w:lang w:val="sq-AL"/>
        </w:rPr>
        <w:t xml:space="preserve"> </w:t>
      </w:r>
      <w:r w:rsidRPr="00042DB4">
        <w:rPr>
          <w:sz w:val="21"/>
          <w:szCs w:val="21"/>
          <w:lang w:val="sq-AL"/>
        </w:rPr>
        <w:t>Për mbrojtjen e vlerës së drejtë ndaj rrezikut të normës së interesit lidhur me portofolin e aktiveve financiare ose pasiveve financiare, një njësi ekonomike do të plotësojë kërkesat e këtij Standardi nëse ajo përmbush procedurat e përshkruara në (a)</w:t>
      </w:r>
      <w:r w:rsidR="00F610D1" w:rsidRPr="00042DB4">
        <w:rPr>
          <w:sz w:val="21"/>
          <w:szCs w:val="21"/>
          <w:lang w:val="sq-AL"/>
        </w:rPr>
        <w:t>-</w:t>
      </w:r>
      <w:r w:rsidRPr="00042DB4">
        <w:rPr>
          <w:sz w:val="21"/>
          <w:szCs w:val="21"/>
          <w:lang w:val="sq-AL"/>
        </w:rPr>
        <w:t xml:space="preserve">(i) dhe </w:t>
      </w:r>
      <w:r w:rsidR="00F610D1" w:rsidRPr="00042DB4">
        <w:rPr>
          <w:sz w:val="21"/>
          <w:szCs w:val="21"/>
          <w:lang w:val="sq-AL"/>
        </w:rPr>
        <w:t>paragrafët</w:t>
      </w:r>
      <w:r w:rsidRPr="00042DB4">
        <w:rPr>
          <w:sz w:val="21"/>
          <w:szCs w:val="21"/>
          <w:lang w:val="sq-AL"/>
        </w:rPr>
        <w:t xml:space="preserve"> AG115</w:t>
      </w:r>
      <w:r w:rsidR="00F610D1" w:rsidRPr="00042DB4">
        <w:rPr>
          <w:sz w:val="21"/>
          <w:szCs w:val="21"/>
          <w:lang w:val="sq-AL"/>
        </w:rPr>
        <w:t>-</w:t>
      </w:r>
      <w:r w:rsidRPr="00042DB4">
        <w:rPr>
          <w:sz w:val="21"/>
          <w:szCs w:val="21"/>
          <w:lang w:val="sq-AL"/>
        </w:rPr>
        <w:t>AG132 më poshtë.</w:t>
      </w:r>
      <w:r w:rsidR="006B764D" w:rsidRPr="00042DB4">
        <w:rPr>
          <w:sz w:val="21"/>
          <w:szCs w:val="21"/>
          <w:lang w:val="sq-AL"/>
        </w:rPr>
        <w:t xml:space="preserve"> </w:t>
      </w:r>
    </w:p>
    <w:p w:rsidR="00341FB2" w:rsidRPr="00042DB4" w:rsidRDefault="00632E5B" w:rsidP="00341FB2">
      <w:pPr>
        <w:pStyle w:val="Paragrafi"/>
        <w:rPr>
          <w:sz w:val="21"/>
          <w:szCs w:val="21"/>
          <w:lang w:val="sq-AL"/>
        </w:rPr>
      </w:pPr>
      <w:r w:rsidRPr="00042DB4">
        <w:rPr>
          <w:sz w:val="21"/>
          <w:szCs w:val="21"/>
          <w:lang w:val="sq-AL"/>
        </w:rPr>
        <w:t xml:space="preserve">a) </w:t>
      </w:r>
      <w:r w:rsidR="00341FB2" w:rsidRPr="00042DB4">
        <w:rPr>
          <w:sz w:val="21"/>
          <w:szCs w:val="21"/>
          <w:lang w:val="sq-AL"/>
        </w:rPr>
        <w:t xml:space="preserve">Si pjesë e </w:t>
      </w:r>
      <w:r w:rsidR="00F610D1" w:rsidRPr="00042DB4">
        <w:rPr>
          <w:sz w:val="21"/>
          <w:szCs w:val="21"/>
          <w:lang w:val="sq-AL"/>
        </w:rPr>
        <w:t>procesit</w:t>
      </w:r>
      <w:r w:rsidR="00341FB2" w:rsidRPr="00042DB4">
        <w:rPr>
          <w:sz w:val="21"/>
          <w:szCs w:val="21"/>
          <w:lang w:val="sq-AL"/>
        </w:rPr>
        <w:t xml:space="preserve"> të drejtimit të rrezikut, njësia ekonomike identifikon një portofol të zërave që dëshiron të mbrojë nga rreziku i normës së interesit. Portofoli mund të përbëhet vetëm nga aktivet, vetëm nga pasivet, ose nga aktivet dhe pasivet bashkë. Njësia ekonomike mund të identifikojë dy ose më shumë </w:t>
      </w:r>
      <w:r w:rsidR="00F610D1" w:rsidRPr="00042DB4">
        <w:rPr>
          <w:sz w:val="21"/>
          <w:szCs w:val="21"/>
          <w:lang w:val="sq-AL"/>
        </w:rPr>
        <w:t>portofola</w:t>
      </w:r>
      <w:r w:rsidR="00341FB2" w:rsidRPr="00042DB4">
        <w:rPr>
          <w:sz w:val="21"/>
          <w:szCs w:val="21"/>
          <w:lang w:val="sq-AL"/>
        </w:rPr>
        <w:t xml:space="preserve"> dhe në një rast të tillë për çdo portofol të veçantë zbatohet udhëzimi i mëposhtëm.</w:t>
      </w:r>
    </w:p>
    <w:p w:rsidR="00341FB2" w:rsidRPr="00042DB4" w:rsidRDefault="00341FB2" w:rsidP="00341FB2">
      <w:pPr>
        <w:pStyle w:val="Paragrafi"/>
        <w:rPr>
          <w:sz w:val="21"/>
          <w:szCs w:val="21"/>
          <w:lang w:val="sq-AL"/>
        </w:rPr>
      </w:pPr>
      <w:r w:rsidRPr="00042DB4">
        <w:rPr>
          <w:sz w:val="21"/>
          <w:szCs w:val="21"/>
          <w:lang w:val="sq-AL"/>
        </w:rPr>
        <w:t>b)</w:t>
      </w:r>
      <w:r w:rsidR="00632E5B" w:rsidRPr="00042DB4">
        <w:rPr>
          <w:sz w:val="21"/>
          <w:szCs w:val="21"/>
          <w:lang w:val="sq-AL"/>
        </w:rPr>
        <w:t xml:space="preserve"> </w:t>
      </w:r>
      <w:r w:rsidRPr="00042DB4">
        <w:rPr>
          <w:sz w:val="21"/>
          <w:szCs w:val="21"/>
          <w:lang w:val="sq-AL"/>
        </w:rPr>
        <w:t>…</w:t>
      </w:r>
    </w:p>
    <w:p w:rsidR="00341FB2" w:rsidRPr="00042DB4" w:rsidRDefault="00341FB2" w:rsidP="00341FB2">
      <w:pPr>
        <w:pStyle w:val="Paragrafi"/>
        <w:rPr>
          <w:sz w:val="21"/>
          <w:szCs w:val="21"/>
          <w:lang w:val="sq-AL"/>
        </w:rPr>
      </w:pPr>
      <w:r w:rsidRPr="00042DB4">
        <w:rPr>
          <w:sz w:val="21"/>
          <w:szCs w:val="21"/>
          <w:lang w:val="sq-AL"/>
        </w:rPr>
        <w:t>AG118 Si një shembull përcaktimi të paraqitur…</w:t>
      </w:r>
    </w:p>
    <w:p w:rsidR="00341FB2" w:rsidRPr="00042DB4" w:rsidRDefault="00341FB2" w:rsidP="00341FB2">
      <w:pPr>
        <w:pStyle w:val="Paragrafi"/>
        <w:rPr>
          <w:sz w:val="21"/>
          <w:szCs w:val="21"/>
          <w:lang w:val="sq-AL"/>
        </w:rPr>
      </w:pPr>
      <w:r w:rsidRPr="00042DB4">
        <w:rPr>
          <w:sz w:val="21"/>
          <w:szCs w:val="21"/>
          <w:lang w:val="sq-AL"/>
        </w:rPr>
        <w:t>a)</w:t>
      </w:r>
      <w:r w:rsidR="00632E5B" w:rsidRPr="00042DB4">
        <w:rPr>
          <w:sz w:val="21"/>
          <w:szCs w:val="21"/>
          <w:lang w:val="sq-AL"/>
        </w:rPr>
        <w:t xml:space="preserve"> </w:t>
      </w:r>
      <w:r w:rsidRPr="00042DB4">
        <w:rPr>
          <w:sz w:val="21"/>
          <w:szCs w:val="21"/>
          <w:lang w:val="sq-AL"/>
        </w:rPr>
        <w:t>…</w:t>
      </w:r>
    </w:p>
    <w:p w:rsidR="00341FB2" w:rsidRPr="00042DB4" w:rsidRDefault="00341FB2" w:rsidP="00341FB2">
      <w:pPr>
        <w:pStyle w:val="Paragrafi"/>
        <w:rPr>
          <w:sz w:val="21"/>
          <w:szCs w:val="21"/>
          <w:lang w:val="sq-AL"/>
        </w:rPr>
      </w:pPr>
      <w:r w:rsidRPr="00042DB4">
        <w:rPr>
          <w:sz w:val="21"/>
          <w:szCs w:val="21"/>
          <w:lang w:val="sq-AL"/>
        </w:rPr>
        <w:t>b)</w:t>
      </w:r>
      <w:r w:rsidR="00632E5B" w:rsidRPr="00042DB4">
        <w:rPr>
          <w:sz w:val="21"/>
          <w:szCs w:val="21"/>
          <w:lang w:val="sq-AL"/>
        </w:rPr>
        <w:t xml:space="preserve"> </w:t>
      </w:r>
      <w:r w:rsidR="00F610D1" w:rsidRPr="00042DB4">
        <w:rPr>
          <w:sz w:val="21"/>
          <w:szCs w:val="21"/>
          <w:lang w:val="sq-AL"/>
        </w:rPr>
        <w:t>Zëra</w:t>
      </w:r>
      <w:r w:rsidRPr="00042DB4">
        <w:rPr>
          <w:sz w:val="21"/>
          <w:szCs w:val="21"/>
          <w:lang w:val="sq-AL"/>
        </w:rPr>
        <w:t>, që do të ishin kualifikuar për kontabilitetin mbrojtës të vlerës së drejtë, nëse ata do të ishin përcaktuar si të mbrojtur në mënyrë individuale. Në veçanti, meqë SNRF 9 specifikon që vlera e drejtë e një pasivi financiar me një tipar kërkueshmërie pa afat (siç janë...</w:t>
      </w:r>
    </w:p>
    <w:p w:rsidR="00341FB2" w:rsidRPr="00042DB4" w:rsidRDefault="00341FB2" w:rsidP="00341FB2">
      <w:pPr>
        <w:pStyle w:val="Paragrafi"/>
        <w:rPr>
          <w:sz w:val="21"/>
          <w:szCs w:val="21"/>
          <w:lang w:val="sq-AL"/>
        </w:rPr>
      </w:pPr>
      <w:r w:rsidRPr="00042DB4">
        <w:rPr>
          <w:sz w:val="21"/>
          <w:szCs w:val="21"/>
          <w:lang w:val="sq-AL"/>
        </w:rPr>
        <w:t>C47</w:t>
      </w:r>
      <w:r w:rsidR="00632E5B" w:rsidRPr="00042DB4">
        <w:rPr>
          <w:sz w:val="21"/>
          <w:szCs w:val="21"/>
          <w:lang w:val="sq-AL"/>
        </w:rPr>
        <w:t xml:space="preserve"> </w:t>
      </w:r>
      <w:r w:rsidRPr="00042DB4">
        <w:rPr>
          <w:sz w:val="21"/>
          <w:szCs w:val="21"/>
          <w:lang w:val="sq-AL"/>
        </w:rPr>
        <w:t xml:space="preserve">Titulli </w:t>
      </w:r>
      <w:r w:rsidR="00F610D1" w:rsidRPr="00042DB4">
        <w:rPr>
          <w:sz w:val="21"/>
          <w:szCs w:val="21"/>
          <w:lang w:val="sq-AL"/>
        </w:rPr>
        <w:t>“</w:t>
      </w:r>
      <w:r w:rsidRPr="00042DB4">
        <w:rPr>
          <w:sz w:val="21"/>
          <w:szCs w:val="21"/>
          <w:lang w:val="sq-AL"/>
        </w:rPr>
        <w:t>Periudha kalimtare (paragrafët 103</w:t>
      </w:r>
      <w:r w:rsidR="00F610D1" w:rsidRPr="00042DB4">
        <w:rPr>
          <w:sz w:val="21"/>
          <w:szCs w:val="21"/>
          <w:lang w:val="sq-AL"/>
        </w:rPr>
        <w:t>-</w:t>
      </w:r>
      <w:r w:rsidRPr="00042DB4">
        <w:rPr>
          <w:sz w:val="21"/>
          <w:szCs w:val="21"/>
          <w:lang w:val="sq-AL"/>
        </w:rPr>
        <w:t>108N)</w:t>
      </w:r>
      <w:r w:rsidR="00F610D1" w:rsidRPr="00042DB4">
        <w:rPr>
          <w:sz w:val="21"/>
          <w:szCs w:val="21"/>
          <w:lang w:val="sq-AL"/>
        </w:rPr>
        <w:t>”</w:t>
      </w:r>
      <w:r w:rsidRPr="00042DB4">
        <w:rPr>
          <w:sz w:val="21"/>
          <w:szCs w:val="21"/>
          <w:lang w:val="sq-AL"/>
        </w:rPr>
        <w:t xml:space="preserve"> mbi paragrafin AG133 është ndryshuar si vijon: </w:t>
      </w:r>
    </w:p>
    <w:p w:rsidR="00341FB2" w:rsidRPr="00042DB4" w:rsidRDefault="00341FB2" w:rsidP="00341FB2">
      <w:pPr>
        <w:pStyle w:val="Paragrafi"/>
        <w:rPr>
          <w:sz w:val="21"/>
          <w:szCs w:val="21"/>
          <w:lang w:val="sq-AL"/>
        </w:rPr>
      </w:pPr>
      <w:r w:rsidRPr="00042DB4">
        <w:rPr>
          <w:sz w:val="21"/>
          <w:szCs w:val="21"/>
          <w:lang w:val="sq-AL"/>
        </w:rPr>
        <w:t>Periudha kalimtare (paragrafët 103</w:t>
      </w:r>
      <w:r w:rsidR="00F610D1" w:rsidRPr="00042DB4">
        <w:rPr>
          <w:sz w:val="21"/>
          <w:szCs w:val="21"/>
          <w:lang w:val="sq-AL"/>
        </w:rPr>
        <w:t>-</w:t>
      </w:r>
      <w:r w:rsidRPr="00042DB4">
        <w:rPr>
          <w:sz w:val="21"/>
          <w:szCs w:val="21"/>
          <w:lang w:val="sq-AL"/>
        </w:rPr>
        <w:t>108C)</w:t>
      </w:r>
    </w:p>
    <w:p w:rsidR="00341FB2" w:rsidRPr="00042DB4" w:rsidRDefault="00341FB2" w:rsidP="00341FB2">
      <w:pPr>
        <w:pStyle w:val="Paragrafi"/>
        <w:rPr>
          <w:sz w:val="21"/>
          <w:szCs w:val="21"/>
          <w:lang w:val="sq-AL"/>
        </w:rPr>
      </w:pPr>
      <w:r w:rsidRPr="00042DB4">
        <w:rPr>
          <w:sz w:val="21"/>
          <w:szCs w:val="21"/>
          <w:lang w:val="sq-AL"/>
        </w:rPr>
        <w:t xml:space="preserve">KIRFN 2 Aksionet e </w:t>
      </w:r>
      <w:r w:rsidR="00F610D1" w:rsidRPr="00042DB4">
        <w:rPr>
          <w:sz w:val="21"/>
          <w:szCs w:val="21"/>
          <w:lang w:val="sq-AL"/>
        </w:rPr>
        <w:t>anëtarëve në njësitë ekonomike kooperativa dhe instrumente të ngjashme</w:t>
      </w:r>
    </w:p>
    <w:p w:rsidR="00341FB2" w:rsidRPr="00042DB4" w:rsidRDefault="00341FB2" w:rsidP="00341FB2">
      <w:pPr>
        <w:pStyle w:val="Paragrafi"/>
        <w:rPr>
          <w:sz w:val="21"/>
          <w:szCs w:val="21"/>
          <w:lang w:val="sq-AL"/>
        </w:rPr>
      </w:pPr>
      <w:r w:rsidRPr="00042DB4">
        <w:rPr>
          <w:sz w:val="21"/>
          <w:szCs w:val="21"/>
          <w:lang w:val="sq-AL"/>
        </w:rPr>
        <w:t>C48</w:t>
      </w:r>
      <w:r w:rsidR="00632E5B" w:rsidRPr="00042DB4">
        <w:rPr>
          <w:sz w:val="21"/>
          <w:szCs w:val="21"/>
          <w:lang w:val="sq-AL"/>
        </w:rPr>
        <w:t xml:space="preserve"> </w:t>
      </w:r>
      <w:r w:rsidRPr="00042DB4">
        <w:rPr>
          <w:sz w:val="21"/>
          <w:szCs w:val="21"/>
          <w:lang w:val="sq-AL"/>
        </w:rPr>
        <w:t xml:space="preserve">Referenca për SNK 39 poshtë titullit </w:t>
      </w:r>
      <w:r w:rsidR="00F610D1" w:rsidRPr="00042DB4">
        <w:rPr>
          <w:sz w:val="21"/>
          <w:szCs w:val="21"/>
          <w:lang w:val="sq-AL"/>
        </w:rPr>
        <w:t>“</w:t>
      </w:r>
      <w:r w:rsidRPr="00042DB4">
        <w:rPr>
          <w:sz w:val="21"/>
          <w:szCs w:val="21"/>
          <w:lang w:val="sq-AL"/>
        </w:rPr>
        <w:t>Referencat</w:t>
      </w:r>
      <w:r w:rsidR="00F610D1" w:rsidRPr="00042DB4">
        <w:rPr>
          <w:sz w:val="21"/>
          <w:szCs w:val="21"/>
          <w:lang w:val="sq-AL"/>
        </w:rPr>
        <w:t>”</w:t>
      </w:r>
      <w:r w:rsidRPr="00042DB4">
        <w:rPr>
          <w:sz w:val="21"/>
          <w:szCs w:val="21"/>
          <w:lang w:val="sq-AL"/>
        </w:rPr>
        <w:t xml:space="preserve"> është fshirë dhe është shtuar një referencë për SNRF 9 </w:t>
      </w:r>
      <w:r w:rsidR="00A92933" w:rsidRPr="00042DB4">
        <w:rPr>
          <w:sz w:val="21"/>
          <w:szCs w:val="21"/>
          <w:lang w:val="sq-AL"/>
        </w:rPr>
        <w:t>“Instrumentet financiare”</w:t>
      </w:r>
      <w:r w:rsidRPr="00042DB4">
        <w:rPr>
          <w:sz w:val="21"/>
          <w:szCs w:val="21"/>
          <w:lang w:val="sq-AL"/>
        </w:rPr>
        <w:t>. Është shtuar paragrafi 15:</w:t>
      </w:r>
      <w:r w:rsidRPr="00042DB4">
        <w:rPr>
          <w:sz w:val="21"/>
          <w:szCs w:val="21"/>
          <w:lang w:val="sq-AL"/>
        </w:rPr>
        <w:tab/>
      </w:r>
    </w:p>
    <w:p w:rsidR="00341FB2" w:rsidRPr="00042DB4" w:rsidRDefault="00341FB2" w:rsidP="00341FB2">
      <w:pPr>
        <w:pStyle w:val="Paragrafi"/>
        <w:rPr>
          <w:sz w:val="21"/>
          <w:szCs w:val="21"/>
          <w:lang w:val="sq-AL"/>
        </w:rPr>
      </w:pPr>
      <w:r w:rsidRPr="00042DB4">
        <w:rPr>
          <w:sz w:val="21"/>
          <w:szCs w:val="21"/>
          <w:lang w:val="sq-AL"/>
        </w:rPr>
        <w:t>15</w:t>
      </w:r>
      <w:r w:rsidR="00632E5B" w:rsidRPr="00042DB4">
        <w:rPr>
          <w:sz w:val="21"/>
          <w:szCs w:val="21"/>
          <w:lang w:val="sq-AL"/>
        </w:rPr>
        <w:t xml:space="preserve"> </w:t>
      </w:r>
      <w:r w:rsidRPr="00042DB4">
        <w:rPr>
          <w:sz w:val="21"/>
          <w:szCs w:val="21"/>
          <w:lang w:val="sq-AL"/>
        </w:rPr>
        <w:t xml:space="preserve">SNRF 9, i nxjerrë në </w:t>
      </w:r>
      <w:r w:rsidR="00DB3126" w:rsidRPr="00042DB4">
        <w:rPr>
          <w:sz w:val="21"/>
          <w:szCs w:val="21"/>
          <w:lang w:val="sq-AL"/>
        </w:rPr>
        <w:t xml:space="preserve">tetor </w:t>
      </w:r>
      <w:r w:rsidRPr="00042DB4">
        <w:rPr>
          <w:sz w:val="21"/>
          <w:szCs w:val="21"/>
          <w:lang w:val="sq-AL"/>
        </w:rPr>
        <w:t xml:space="preserve">2010, ndryshoi paragrafët A8 dhe A10. Nëse zbaton SNRF 9 të nxjerrë në </w:t>
      </w:r>
      <w:r w:rsidR="00F610D1" w:rsidRPr="00042DB4">
        <w:rPr>
          <w:sz w:val="21"/>
          <w:szCs w:val="21"/>
          <w:lang w:val="sq-AL"/>
        </w:rPr>
        <w:t xml:space="preserve">tetor </w:t>
      </w:r>
      <w:r w:rsidRPr="00042DB4">
        <w:rPr>
          <w:sz w:val="21"/>
          <w:szCs w:val="21"/>
          <w:lang w:val="sq-AL"/>
        </w:rPr>
        <w:t>2010, njësia ekonomike duhet të zbatojë këto ndryshime.</w:t>
      </w:r>
    </w:p>
    <w:p w:rsidR="00341FB2" w:rsidRPr="00042DB4" w:rsidRDefault="00632E5B" w:rsidP="00341FB2">
      <w:pPr>
        <w:pStyle w:val="Paragrafi"/>
        <w:rPr>
          <w:sz w:val="21"/>
          <w:szCs w:val="21"/>
          <w:lang w:val="sq-AL"/>
        </w:rPr>
      </w:pPr>
      <w:r w:rsidRPr="00042DB4">
        <w:rPr>
          <w:sz w:val="21"/>
          <w:szCs w:val="21"/>
          <w:lang w:val="sq-AL"/>
        </w:rPr>
        <w:t xml:space="preserve">C49 </w:t>
      </w:r>
      <w:r w:rsidR="00341FB2" w:rsidRPr="00042DB4">
        <w:rPr>
          <w:sz w:val="21"/>
          <w:szCs w:val="21"/>
          <w:lang w:val="sq-AL"/>
        </w:rPr>
        <w:t xml:space="preserve">Në </w:t>
      </w:r>
      <w:r w:rsidR="00DB3126" w:rsidRPr="00042DB4">
        <w:rPr>
          <w:sz w:val="21"/>
          <w:szCs w:val="21"/>
          <w:lang w:val="sq-AL"/>
        </w:rPr>
        <w:t>shtojcë</w:t>
      </w:r>
      <w:r w:rsidR="00341FB2" w:rsidRPr="00042DB4">
        <w:rPr>
          <w:sz w:val="21"/>
          <w:szCs w:val="21"/>
          <w:lang w:val="sq-AL"/>
        </w:rPr>
        <w:t>, paragrafët A8 dhe A10 janë ndryshuar si vijon:</w:t>
      </w:r>
    </w:p>
    <w:p w:rsidR="00341FB2" w:rsidRPr="00042DB4" w:rsidRDefault="00341FB2" w:rsidP="00341FB2">
      <w:pPr>
        <w:pStyle w:val="Paragrafi"/>
        <w:rPr>
          <w:sz w:val="21"/>
          <w:szCs w:val="21"/>
          <w:lang w:val="sq-AL"/>
        </w:rPr>
      </w:pPr>
      <w:r w:rsidRPr="00042DB4">
        <w:rPr>
          <w:sz w:val="21"/>
          <w:szCs w:val="21"/>
          <w:lang w:val="sq-AL"/>
        </w:rPr>
        <w:t xml:space="preserve">A8 Aksionet e anëtarëve mbi nivelin e ndalesës ndaj riblerjes janë detyrime financiare. </w:t>
      </w:r>
      <w:r w:rsidR="00F610D1" w:rsidRPr="00042DB4">
        <w:rPr>
          <w:sz w:val="21"/>
          <w:szCs w:val="21"/>
          <w:lang w:val="sq-AL"/>
        </w:rPr>
        <w:t>Njësia</w:t>
      </w:r>
      <w:r w:rsidRPr="00042DB4">
        <w:rPr>
          <w:sz w:val="21"/>
          <w:szCs w:val="21"/>
          <w:lang w:val="sq-AL"/>
        </w:rPr>
        <w:t xml:space="preserve"> kooperativë e mat këtë detyrim financiar me </w:t>
      </w:r>
      <w:r w:rsidR="00F610D1" w:rsidRPr="00042DB4">
        <w:rPr>
          <w:sz w:val="21"/>
          <w:szCs w:val="21"/>
          <w:lang w:val="sq-AL"/>
        </w:rPr>
        <w:t>vlerën</w:t>
      </w:r>
      <w:r w:rsidRPr="00042DB4">
        <w:rPr>
          <w:sz w:val="21"/>
          <w:szCs w:val="21"/>
          <w:lang w:val="sq-AL"/>
        </w:rPr>
        <w:t xml:space="preserve"> e drejtë në momentin e njohjes fillestare. Për arsye se këto aksione janë të tërheqshme sipas kërkesës, njësia tip kooperativë e përcakton vlerën e drejtë të detyrimeve të tilla në përputhje me paragrafin</w:t>
      </w:r>
      <w:r w:rsidR="00F610D1" w:rsidRPr="00042DB4">
        <w:rPr>
          <w:sz w:val="21"/>
          <w:szCs w:val="21"/>
          <w:lang w:val="sq-AL"/>
        </w:rPr>
        <w:t xml:space="preserve"> </w:t>
      </w:r>
      <w:r w:rsidRPr="00042DB4">
        <w:rPr>
          <w:sz w:val="21"/>
          <w:szCs w:val="21"/>
          <w:lang w:val="sq-AL"/>
        </w:rPr>
        <w:t>5.4.3 të SNRF 9, i cili thotë: “Vlera e drejtë e një detyrimi financiar me një tipar kërkueshmërie pa afat (p.sh. depozita pa afat) nuk është më pak se shuma e pagueshme në momentin e kërkesës…” Për këtë arsye, njësia tip kooperativë klasifikon si detyrime financiare shumën maksimale të pagueshme në përputhje me kërkesat e kushteve të riblerjes.</w:t>
      </w:r>
      <w:r w:rsidR="006B764D" w:rsidRPr="00042DB4">
        <w:rPr>
          <w:sz w:val="21"/>
          <w:szCs w:val="21"/>
          <w:lang w:val="sq-AL"/>
        </w:rPr>
        <w:t xml:space="preserve"> </w:t>
      </w:r>
    </w:p>
    <w:p w:rsidR="00341FB2" w:rsidRPr="00042DB4" w:rsidRDefault="00341FB2" w:rsidP="00341FB2">
      <w:pPr>
        <w:pStyle w:val="Paragrafi"/>
        <w:rPr>
          <w:sz w:val="21"/>
          <w:szCs w:val="21"/>
          <w:lang w:val="sq-AL"/>
        </w:rPr>
      </w:pPr>
      <w:r w:rsidRPr="00042DB4">
        <w:rPr>
          <w:sz w:val="21"/>
          <w:szCs w:val="21"/>
          <w:lang w:val="sq-AL"/>
        </w:rPr>
        <w:t xml:space="preserve">A10 Menjëherë pas ndryshimit në strukturën e saj qeverisëse, njësia kooperativë mund të jetë e detyruar të tërheqë një maksimum prej 25% të aksioneve te saj të emetuara në treg ose maksimumin prej 50,000 aksionesh për 20 NJM secilin. Për pasojë, </w:t>
      </w:r>
      <w:r w:rsidR="00F610D1" w:rsidRPr="00042DB4">
        <w:rPr>
          <w:sz w:val="21"/>
          <w:szCs w:val="21"/>
          <w:lang w:val="sq-AL"/>
        </w:rPr>
        <w:t>m</w:t>
      </w:r>
      <w:r w:rsidRPr="00042DB4">
        <w:rPr>
          <w:sz w:val="21"/>
          <w:szCs w:val="21"/>
          <w:lang w:val="sq-AL"/>
        </w:rPr>
        <w:t>ë 1 janar 20X3 njësia tip kooperativë klasifikon si detyrim financiar shumën prej 1,000,000 NJM e cila është maksimumi i shumës së pagueshme në momentin e kërkesës sipas kërkesave të kushteve të riblerjes, në përputhje me paragrafin 5.4.3 të SNRF 9. Në këtë mënyrë, ajo transferon në 1 janar 20X3 nga kapitali në detyrim financiar një shumë prej 200,000 NJM duke lënë 2,000,000 NJM të klasifikuara si kapital. Në këtë shembull njësia nuk njeh ndonjë fitim ose humbje nga transferimi.</w:t>
      </w:r>
    </w:p>
    <w:p w:rsidR="00341FB2" w:rsidRPr="00042DB4" w:rsidRDefault="00341FB2" w:rsidP="00341FB2">
      <w:pPr>
        <w:pStyle w:val="Paragrafi"/>
        <w:rPr>
          <w:sz w:val="21"/>
          <w:szCs w:val="21"/>
          <w:lang w:val="sq-AL"/>
        </w:rPr>
      </w:pPr>
      <w:r w:rsidRPr="00042DB4">
        <w:rPr>
          <w:sz w:val="21"/>
          <w:szCs w:val="21"/>
          <w:lang w:val="sq-AL"/>
        </w:rPr>
        <w:t xml:space="preserve">KIRFN 5 Të </w:t>
      </w:r>
      <w:r w:rsidR="00F610D1" w:rsidRPr="00042DB4">
        <w:rPr>
          <w:sz w:val="21"/>
          <w:szCs w:val="21"/>
          <w:lang w:val="sq-AL"/>
        </w:rPr>
        <w:t xml:space="preserve">drejtat për interesat që rrjedhin nga fondet e nxjerrjes nga përdorimi, restaurimi dhe rehabilitimi mjedisor </w:t>
      </w:r>
    </w:p>
    <w:p w:rsidR="00341FB2" w:rsidRPr="00042DB4" w:rsidRDefault="00F610D1" w:rsidP="00341FB2">
      <w:pPr>
        <w:pStyle w:val="Paragrafi"/>
        <w:rPr>
          <w:sz w:val="21"/>
          <w:szCs w:val="21"/>
          <w:lang w:val="sq-AL"/>
        </w:rPr>
      </w:pPr>
      <w:r w:rsidRPr="00042DB4">
        <w:rPr>
          <w:sz w:val="21"/>
          <w:szCs w:val="21"/>
          <w:lang w:val="sq-AL"/>
        </w:rPr>
        <w:t xml:space="preserve">C50 </w:t>
      </w:r>
      <w:r w:rsidR="00341FB2" w:rsidRPr="00042DB4">
        <w:rPr>
          <w:sz w:val="21"/>
          <w:szCs w:val="21"/>
          <w:lang w:val="sq-AL"/>
        </w:rPr>
        <w:t xml:space="preserve">Referenca për SNK 39 poshtë titullit </w:t>
      </w:r>
      <w:r w:rsidRPr="00042DB4">
        <w:rPr>
          <w:sz w:val="21"/>
          <w:szCs w:val="21"/>
          <w:lang w:val="sq-AL"/>
        </w:rPr>
        <w:t>“</w:t>
      </w:r>
      <w:r w:rsidR="00341FB2" w:rsidRPr="00042DB4">
        <w:rPr>
          <w:sz w:val="21"/>
          <w:szCs w:val="21"/>
          <w:lang w:val="sq-AL"/>
        </w:rPr>
        <w:t>Referencat</w:t>
      </w:r>
      <w:r w:rsidRPr="00042DB4">
        <w:rPr>
          <w:sz w:val="21"/>
          <w:szCs w:val="21"/>
          <w:lang w:val="sq-AL"/>
        </w:rPr>
        <w:t>”</w:t>
      </w:r>
      <w:r w:rsidR="00341FB2" w:rsidRPr="00042DB4">
        <w:rPr>
          <w:sz w:val="21"/>
          <w:szCs w:val="21"/>
          <w:lang w:val="sq-AL"/>
        </w:rPr>
        <w:t xml:space="preserve"> është fshirë dhe është shtuar një referencë për SNRF 9 </w:t>
      </w:r>
      <w:r w:rsidR="00A92933" w:rsidRPr="00042DB4">
        <w:rPr>
          <w:sz w:val="21"/>
          <w:szCs w:val="21"/>
          <w:lang w:val="sq-AL"/>
        </w:rPr>
        <w:t>“Instrumentet financiare”</w:t>
      </w:r>
      <w:r w:rsidR="00341FB2" w:rsidRPr="00042DB4">
        <w:rPr>
          <w:sz w:val="21"/>
          <w:szCs w:val="21"/>
          <w:lang w:val="sq-AL"/>
        </w:rPr>
        <w:t>. Paragrafi 5 është ndryshuar si vijon dhe është shtuar paragrafi 14A:</w:t>
      </w:r>
    </w:p>
    <w:p w:rsidR="00341FB2" w:rsidRPr="00042DB4" w:rsidRDefault="00F610D1" w:rsidP="00341FB2">
      <w:pPr>
        <w:pStyle w:val="Paragrafi"/>
        <w:rPr>
          <w:sz w:val="21"/>
          <w:szCs w:val="21"/>
          <w:lang w:val="sq-AL"/>
        </w:rPr>
      </w:pPr>
      <w:r w:rsidRPr="00042DB4">
        <w:rPr>
          <w:sz w:val="21"/>
          <w:szCs w:val="21"/>
          <w:lang w:val="sq-AL"/>
        </w:rPr>
        <w:t>5</w:t>
      </w:r>
      <w:r w:rsidR="006539A9" w:rsidRPr="00042DB4">
        <w:rPr>
          <w:sz w:val="21"/>
          <w:szCs w:val="21"/>
          <w:lang w:val="sq-AL"/>
        </w:rPr>
        <w:t>.</w:t>
      </w:r>
      <w:r w:rsidRPr="00042DB4">
        <w:rPr>
          <w:sz w:val="21"/>
          <w:szCs w:val="21"/>
          <w:lang w:val="sq-AL"/>
        </w:rPr>
        <w:t xml:space="preserve"> </w:t>
      </w:r>
      <w:r w:rsidR="00341FB2" w:rsidRPr="00042DB4">
        <w:rPr>
          <w:sz w:val="21"/>
          <w:szCs w:val="21"/>
          <w:lang w:val="sq-AL"/>
        </w:rPr>
        <w:t xml:space="preserve">Interesi i mbetur në një fond që shkon përtej të drejtës për rimbursim, i tillë si një e drejtë kontraktuale për shpërndarje pasi të ketë përfunduar e gjithë nxjerrja nga përdorimi ose mbi mbylljen e fondit mund të jetë një instrument kapitali neto brenda objektit të SNRF 9 dhe nuk është objekt i këtij </w:t>
      </w:r>
      <w:r w:rsidR="006539A9" w:rsidRPr="00042DB4">
        <w:rPr>
          <w:sz w:val="21"/>
          <w:szCs w:val="21"/>
          <w:lang w:val="sq-AL"/>
        </w:rPr>
        <w:t>interpretimi</w:t>
      </w:r>
      <w:r w:rsidR="00341FB2" w:rsidRPr="00042DB4">
        <w:rPr>
          <w:sz w:val="21"/>
          <w:szCs w:val="21"/>
          <w:lang w:val="sq-AL"/>
        </w:rPr>
        <w:t>.</w:t>
      </w:r>
    </w:p>
    <w:p w:rsidR="00341FB2" w:rsidRPr="00042DB4" w:rsidRDefault="00341FB2" w:rsidP="00341FB2">
      <w:pPr>
        <w:pStyle w:val="Paragrafi"/>
        <w:rPr>
          <w:sz w:val="21"/>
          <w:szCs w:val="21"/>
          <w:lang w:val="sq-AL"/>
        </w:rPr>
      </w:pPr>
      <w:r w:rsidRPr="00042DB4">
        <w:rPr>
          <w:sz w:val="21"/>
          <w:szCs w:val="21"/>
          <w:lang w:val="sq-AL"/>
        </w:rPr>
        <w:t xml:space="preserve">14ASNRF 9, i nxjerrë në </w:t>
      </w:r>
      <w:r w:rsidR="00F610D1" w:rsidRPr="00042DB4">
        <w:rPr>
          <w:sz w:val="21"/>
          <w:szCs w:val="21"/>
          <w:lang w:val="sq-AL"/>
        </w:rPr>
        <w:t xml:space="preserve">tetor </w:t>
      </w:r>
      <w:r w:rsidRPr="00042DB4">
        <w:rPr>
          <w:sz w:val="21"/>
          <w:szCs w:val="21"/>
          <w:lang w:val="sq-AL"/>
        </w:rPr>
        <w:t xml:space="preserve">2010, ndryshoi paragrafin 5. Nëse zbaton SNRF 9 të nxjerrë në </w:t>
      </w:r>
      <w:r w:rsidR="00F610D1" w:rsidRPr="00042DB4">
        <w:rPr>
          <w:sz w:val="21"/>
          <w:szCs w:val="21"/>
          <w:lang w:val="sq-AL"/>
        </w:rPr>
        <w:t xml:space="preserve">tetor </w:t>
      </w:r>
      <w:r w:rsidRPr="00042DB4">
        <w:rPr>
          <w:sz w:val="21"/>
          <w:szCs w:val="21"/>
          <w:lang w:val="sq-AL"/>
        </w:rPr>
        <w:t>2010, njësia ekonomike duhet të zbatojë këtë ndryshim.</w:t>
      </w:r>
    </w:p>
    <w:p w:rsidR="00341FB2" w:rsidRPr="00042DB4" w:rsidRDefault="00341FB2" w:rsidP="00341FB2">
      <w:pPr>
        <w:pStyle w:val="Paragrafi"/>
        <w:rPr>
          <w:sz w:val="21"/>
          <w:szCs w:val="21"/>
          <w:lang w:val="sq-AL"/>
        </w:rPr>
      </w:pPr>
      <w:r w:rsidRPr="00042DB4">
        <w:rPr>
          <w:sz w:val="21"/>
          <w:szCs w:val="21"/>
          <w:lang w:val="sq-AL"/>
        </w:rPr>
        <w:t xml:space="preserve">KIRFN 10 Raportimi </w:t>
      </w:r>
      <w:r w:rsidR="00F610D1" w:rsidRPr="00042DB4">
        <w:rPr>
          <w:sz w:val="21"/>
          <w:szCs w:val="21"/>
          <w:lang w:val="sq-AL"/>
        </w:rPr>
        <w:t>financiar i ndërmjetëm dhe zhvlerësimi</w:t>
      </w:r>
    </w:p>
    <w:p w:rsidR="00341FB2" w:rsidRPr="00042DB4" w:rsidRDefault="00341FB2" w:rsidP="00341FB2">
      <w:pPr>
        <w:pStyle w:val="Paragrafi"/>
        <w:rPr>
          <w:sz w:val="21"/>
          <w:szCs w:val="21"/>
          <w:lang w:val="sq-AL"/>
        </w:rPr>
      </w:pPr>
      <w:r w:rsidRPr="00042DB4">
        <w:rPr>
          <w:sz w:val="21"/>
          <w:szCs w:val="21"/>
          <w:lang w:val="sq-AL"/>
        </w:rPr>
        <w:t>C51</w:t>
      </w:r>
      <w:r w:rsidR="00632E5B" w:rsidRPr="00042DB4">
        <w:rPr>
          <w:sz w:val="21"/>
          <w:szCs w:val="21"/>
          <w:lang w:val="sq-AL"/>
        </w:rPr>
        <w:t xml:space="preserve"> </w:t>
      </w:r>
      <w:r w:rsidRPr="00042DB4">
        <w:rPr>
          <w:sz w:val="21"/>
          <w:szCs w:val="21"/>
          <w:lang w:val="sq-AL"/>
        </w:rPr>
        <w:t xml:space="preserve">Referenca për SNK 39 poshtë titullit </w:t>
      </w:r>
      <w:r w:rsidR="00F610D1" w:rsidRPr="00042DB4">
        <w:rPr>
          <w:sz w:val="21"/>
          <w:szCs w:val="21"/>
          <w:lang w:val="sq-AL"/>
        </w:rPr>
        <w:t>“</w:t>
      </w:r>
      <w:r w:rsidRPr="00042DB4">
        <w:rPr>
          <w:sz w:val="21"/>
          <w:szCs w:val="21"/>
          <w:lang w:val="sq-AL"/>
        </w:rPr>
        <w:t>Referencat</w:t>
      </w:r>
      <w:r w:rsidR="00F610D1" w:rsidRPr="00042DB4">
        <w:rPr>
          <w:sz w:val="21"/>
          <w:szCs w:val="21"/>
          <w:lang w:val="sq-AL"/>
        </w:rPr>
        <w:t>”</w:t>
      </w:r>
      <w:r w:rsidRPr="00042DB4">
        <w:rPr>
          <w:sz w:val="21"/>
          <w:szCs w:val="21"/>
          <w:lang w:val="sq-AL"/>
        </w:rPr>
        <w:t xml:space="preserve"> është fshirë dhe është shtuar një referencë për SNRF 9 </w:t>
      </w:r>
      <w:r w:rsidR="00A92933" w:rsidRPr="00042DB4">
        <w:rPr>
          <w:sz w:val="21"/>
          <w:szCs w:val="21"/>
          <w:lang w:val="sq-AL"/>
        </w:rPr>
        <w:t>“Instrumentet financiare”</w:t>
      </w:r>
      <w:r w:rsidRPr="00042DB4">
        <w:rPr>
          <w:sz w:val="21"/>
          <w:szCs w:val="21"/>
          <w:lang w:val="sq-AL"/>
        </w:rPr>
        <w:t>. Paragrafët 5, 6 dhe 11 janë fshirë, paragrafët 1, 2, 7 dhe 8 janë ndryshuar si vijon dhe është shtuar paragrafi 12:</w:t>
      </w:r>
    </w:p>
    <w:p w:rsidR="00341FB2" w:rsidRPr="00042DB4" w:rsidRDefault="00341FB2" w:rsidP="00341FB2">
      <w:pPr>
        <w:pStyle w:val="Paragrafi"/>
        <w:rPr>
          <w:sz w:val="21"/>
          <w:szCs w:val="21"/>
          <w:lang w:val="sq-AL"/>
        </w:rPr>
      </w:pPr>
      <w:r w:rsidRPr="00042DB4">
        <w:rPr>
          <w:sz w:val="21"/>
          <w:szCs w:val="21"/>
          <w:lang w:val="sq-AL"/>
        </w:rPr>
        <w:t>1</w:t>
      </w:r>
      <w:r w:rsidR="00632E5B" w:rsidRPr="00042DB4">
        <w:rPr>
          <w:sz w:val="21"/>
          <w:szCs w:val="21"/>
          <w:lang w:val="sq-AL"/>
        </w:rPr>
        <w:t xml:space="preserve">. </w:t>
      </w:r>
      <w:r w:rsidRPr="00042DB4">
        <w:rPr>
          <w:sz w:val="21"/>
          <w:szCs w:val="21"/>
          <w:lang w:val="sq-AL"/>
        </w:rPr>
        <w:t>Një njësie ekonomike i kërkohet të vlerësojë emrin e mirë për zhvlerësimin në çdo datë raportimi dhe, nëse kërkohet, të njohë një humbje nga zhvlerësimi në këtë datë në përputhje me SNK 36. Megjithatë, …</w:t>
      </w:r>
    </w:p>
    <w:p w:rsidR="00341FB2" w:rsidRPr="00042DB4" w:rsidRDefault="00632E5B" w:rsidP="00341FB2">
      <w:pPr>
        <w:pStyle w:val="Paragrafi"/>
        <w:rPr>
          <w:sz w:val="21"/>
          <w:szCs w:val="21"/>
          <w:lang w:val="sq-AL"/>
        </w:rPr>
      </w:pPr>
      <w:r w:rsidRPr="00042DB4">
        <w:rPr>
          <w:sz w:val="21"/>
          <w:szCs w:val="21"/>
          <w:lang w:val="sq-AL"/>
        </w:rPr>
        <w:t xml:space="preserve">2. </w:t>
      </w:r>
      <w:r w:rsidR="00341FB2" w:rsidRPr="00042DB4">
        <w:rPr>
          <w:sz w:val="21"/>
          <w:szCs w:val="21"/>
          <w:lang w:val="sq-AL"/>
        </w:rPr>
        <w:t>Interpretimi merret me bashkëveprimin midis kërkesave të SNK 34 dhe njohjes së humbjeve nga zhvlerësimi në emrin e mirë në SNK 36 dhe efektin e këtij bashkëveprimi në pasqyrat financiare të ndërmjetme dhe vjetore, të periudhës më pas.</w:t>
      </w:r>
    </w:p>
    <w:p w:rsidR="00341FB2" w:rsidRPr="00042DB4" w:rsidRDefault="00632E5B" w:rsidP="00341FB2">
      <w:pPr>
        <w:pStyle w:val="Paragrafi"/>
        <w:rPr>
          <w:sz w:val="21"/>
          <w:szCs w:val="21"/>
          <w:lang w:val="sq-AL"/>
        </w:rPr>
      </w:pPr>
      <w:r w:rsidRPr="00042DB4">
        <w:rPr>
          <w:sz w:val="21"/>
          <w:szCs w:val="21"/>
          <w:lang w:val="sq-AL"/>
        </w:rPr>
        <w:t>7</w:t>
      </w:r>
      <w:r w:rsidR="006539A9" w:rsidRPr="00042DB4">
        <w:rPr>
          <w:sz w:val="21"/>
          <w:szCs w:val="21"/>
          <w:lang w:val="sq-AL"/>
        </w:rPr>
        <w:t>.</w:t>
      </w:r>
      <w:r w:rsidRPr="00042DB4">
        <w:rPr>
          <w:sz w:val="21"/>
          <w:szCs w:val="21"/>
          <w:lang w:val="sq-AL"/>
        </w:rPr>
        <w:t xml:space="preserve"> </w:t>
      </w:r>
      <w:r w:rsidR="00341FB2" w:rsidRPr="00042DB4">
        <w:rPr>
          <w:sz w:val="21"/>
          <w:szCs w:val="21"/>
          <w:lang w:val="sq-AL"/>
        </w:rPr>
        <w:t>Interpretimi merret me çështjen e mëposhtme:</w:t>
      </w:r>
    </w:p>
    <w:p w:rsidR="00341FB2" w:rsidRPr="00042DB4" w:rsidRDefault="00341FB2" w:rsidP="00341FB2">
      <w:pPr>
        <w:pStyle w:val="Paragrafi"/>
        <w:rPr>
          <w:sz w:val="21"/>
          <w:szCs w:val="21"/>
          <w:lang w:val="sq-AL"/>
        </w:rPr>
      </w:pPr>
      <w:r w:rsidRPr="00042DB4">
        <w:rPr>
          <w:sz w:val="21"/>
          <w:szCs w:val="21"/>
          <w:lang w:val="sq-AL"/>
        </w:rPr>
        <w:t xml:space="preserve">A duhet një njësi ekonomike të rimarrë humbjet nga zhvlerësimi në emrin e mirë të njohura në një periudhë të ndërmjetme nëse nuk është njohur humbje apo </w:t>
      </w:r>
      <w:r w:rsidR="001C2AF7" w:rsidRPr="00042DB4">
        <w:rPr>
          <w:sz w:val="21"/>
          <w:szCs w:val="21"/>
          <w:lang w:val="sq-AL"/>
        </w:rPr>
        <w:t>është</w:t>
      </w:r>
      <w:r w:rsidRPr="00042DB4">
        <w:rPr>
          <w:sz w:val="21"/>
          <w:szCs w:val="21"/>
          <w:lang w:val="sq-AL"/>
        </w:rPr>
        <w:t xml:space="preserve"> njohur një humbje më e vogël dhe këtë vlerësim të zhvlerësimit ta ketë bërë vetëm në fund të periudhës vijuese të raportimit?</w:t>
      </w:r>
    </w:p>
    <w:p w:rsidR="00341FB2" w:rsidRPr="00042DB4" w:rsidRDefault="00341FB2" w:rsidP="00341FB2">
      <w:pPr>
        <w:pStyle w:val="Paragrafi"/>
        <w:rPr>
          <w:sz w:val="21"/>
          <w:szCs w:val="21"/>
          <w:lang w:val="sq-AL"/>
        </w:rPr>
      </w:pPr>
      <w:r w:rsidRPr="00042DB4">
        <w:rPr>
          <w:sz w:val="21"/>
          <w:szCs w:val="21"/>
          <w:lang w:val="sq-AL"/>
        </w:rPr>
        <w:t>Marrëveshje</w:t>
      </w:r>
    </w:p>
    <w:p w:rsidR="00341FB2" w:rsidRPr="00042DB4" w:rsidRDefault="00632E5B" w:rsidP="00341FB2">
      <w:pPr>
        <w:pStyle w:val="Paragrafi"/>
        <w:rPr>
          <w:sz w:val="21"/>
          <w:szCs w:val="21"/>
          <w:lang w:val="sq-AL"/>
        </w:rPr>
      </w:pPr>
      <w:r w:rsidRPr="00042DB4">
        <w:rPr>
          <w:sz w:val="21"/>
          <w:szCs w:val="21"/>
          <w:lang w:val="sq-AL"/>
        </w:rPr>
        <w:t>8</w:t>
      </w:r>
      <w:r w:rsidR="006539A9" w:rsidRPr="00042DB4">
        <w:rPr>
          <w:sz w:val="21"/>
          <w:szCs w:val="21"/>
          <w:lang w:val="sq-AL"/>
        </w:rPr>
        <w:t>.</w:t>
      </w:r>
      <w:r w:rsidRPr="00042DB4">
        <w:rPr>
          <w:sz w:val="21"/>
          <w:szCs w:val="21"/>
          <w:lang w:val="sq-AL"/>
        </w:rPr>
        <w:t xml:space="preserve"> </w:t>
      </w:r>
      <w:r w:rsidR="00341FB2" w:rsidRPr="00042DB4">
        <w:rPr>
          <w:sz w:val="21"/>
          <w:szCs w:val="21"/>
          <w:lang w:val="sq-AL"/>
        </w:rPr>
        <w:t>Një njësi ekonomike nuk do të rimarrë një humbje nga zhvlerësimi të njohur në një periudhë të mëparshme të ndërmjetme në lidhje më emrin e mirë.</w:t>
      </w:r>
    </w:p>
    <w:p w:rsidR="00341FB2" w:rsidRPr="00042DB4" w:rsidRDefault="00341FB2" w:rsidP="00341FB2">
      <w:pPr>
        <w:pStyle w:val="Paragrafi"/>
        <w:rPr>
          <w:sz w:val="21"/>
          <w:szCs w:val="21"/>
          <w:lang w:val="sq-AL"/>
        </w:rPr>
      </w:pPr>
      <w:r w:rsidRPr="00042DB4">
        <w:rPr>
          <w:sz w:val="21"/>
          <w:szCs w:val="21"/>
          <w:lang w:val="sq-AL"/>
        </w:rPr>
        <w:t>11</w:t>
      </w:r>
      <w:r w:rsidR="00632E5B" w:rsidRPr="00042DB4">
        <w:rPr>
          <w:sz w:val="21"/>
          <w:szCs w:val="21"/>
          <w:lang w:val="sq-AL"/>
        </w:rPr>
        <w:t xml:space="preserve"> </w:t>
      </w:r>
      <w:r w:rsidRPr="00042DB4">
        <w:rPr>
          <w:sz w:val="21"/>
          <w:szCs w:val="21"/>
          <w:lang w:val="sq-AL"/>
        </w:rPr>
        <w:t>[Fshirë]</w:t>
      </w:r>
    </w:p>
    <w:p w:rsidR="00341FB2" w:rsidRPr="00042DB4" w:rsidRDefault="00341FB2" w:rsidP="00341FB2">
      <w:pPr>
        <w:pStyle w:val="Paragrafi"/>
        <w:rPr>
          <w:sz w:val="21"/>
          <w:szCs w:val="21"/>
          <w:lang w:val="sq-AL"/>
        </w:rPr>
      </w:pPr>
      <w:r w:rsidRPr="00042DB4">
        <w:rPr>
          <w:sz w:val="21"/>
          <w:szCs w:val="21"/>
          <w:lang w:val="sq-AL"/>
        </w:rPr>
        <w:t>12</w:t>
      </w:r>
      <w:r w:rsidR="00632E5B" w:rsidRPr="00042DB4">
        <w:rPr>
          <w:sz w:val="21"/>
          <w:szCs w:val="21"/>
          <w:lang w:val="sq-AL"/>
        </w:rPr>
        <w:t xml:space="preserve"> </w:t>
      </w:r>
      <w:r w:rsidRPr="00042DB4">
        <w:rPr>
          <w:sz w:val="21"/>
          <w:szCs w:val="21"/>
          <w:lang w:val="sq-AL"/>
        </w:rPr>
        <w:t xml:space="preserve">SNRF 9 </w:t>
      </w:r>
      <w:r w:rsidR="00A92933" w:rsidRPr="00042DB4">
        <w:rPr>
          <w:sz w:val="21"/>
          <w:szCs w:val="21"/>
          <w:lang w:val="sq-AL"/>
        </w:rPr>
        <w:t>“Instrumentet financiare”</w:t>
      </w:r>
      <w:r w:rsidRPr="00042DB4">
        <w:rPr>
          <w:sz w:val="21"/>
          <w:szCs w:val="21"/>
          <w:lang w:val="sq-AL"/>
        </w:rPr>
        <w:t xml:space="preserve">, i nxjerrë në </w:t>
      </w:r>
      <w:r w:rsidR="001C2AF7" w:rsidRPr="00042DB4">
        <w:rPr>
          <w:sz w:val="21"/>
          <w:szCs w:val="21"/>
          <w:lang w:val="sq-AL"/>
        </w:rPr>
        <w:t xml:space="preserve">tetor </w:t>
      </w:r>
      <w:r w:rsidRPr="00042DB4">
        <w:rPr>
          <w:sz w:val="21"/>
          <w:szCs w:val="21"/>
          <w:lang w:val="sq-AL"/>
        </w:rPr>
        <w:t xml:space="preserve">2010, ndryshoi paragrafët 1, 2, 7 dhe 8 dhe fshiu paragrafët 5, 6 dhe 11. Nëse zbaton SNRF 9 të nxjerrë në </w:t>
      </w:r>
      <w:r w:rsidR="001C2AF7" w:rsidRPr="00042DB4">
        <w:rPr>
          <w:sz w:val="21"/>
          <w:szCs w:val="21"/>
          <w:lang w:val="sq-AL"/>
        </w:rPr>
        <w:t xml:space="preserve">tetor </w:t>
      </w:r>
      <w:r w:rsidRPr="00042DB4">
        <w:rPr>
          <w:sz w:val="21"/>
          <w:szCs w:val="21"/>
          <w:lang w:val="sq-AL"/>
        </w:rPr>
        <w:t>2010, njësia ekonomike duhet të zbatojë këto ndryshime.</w:t>
      </w:r>
    </w:p>
    <w:p w:rsidR="00341FB2" w:rsidRPr="00042DB4" w:rsidRDefault="00341FB2" w:rsidP="00341FB2">
      <w:pPr>
        <w:pStyle w:val="Paragrafi"/>
        <w:rPr>
          <w:sz w:val="21"/>
          <w:szCs w:val="21"/>
          <w:lang w:val="sq-AL"/>
        </w:rPr>
      </w:pPr>
      <w:r w:rsidRPr="00042DB4">
        <w:rPr>
          <w:sz w:val="21"/>
          <w:szCs w:val="21"/>
          <w:lang w:val="sq-AL"/>
        </w:rPr>
        <w:t>KIRFN 12</w:t>
      </w:r>
      <w:r w:rsidR="006539A9" w:rsidRPr="00042DB4">
        <w:rPr>
          <w:sz w:val="21"/>
          <w:szCs w:val="21"/>
          <w:lang w:val="sq-AL"/>
        </w:rPr>
        <w:t>.</w:t>
      </w:r>
      <w:r w:rsidRPr="00042DB4">
        <w:rPr>
          <w:sz w:val="21"/>
          <w:szCs w:val="21"/>
          <w:lang w:val="sq-AL"/>
        </w:rPr>
        <w:t xml:space="preserve"> Marrëveshjet </w:t>
      </w:r>
      <w:r w:rsidR="001C2AF7" w:rsidRPr="00042DB4">
        <w:rPr>
          <w:sz w:val="21"/>
          <w:szCs w:val="21"/>
          <w:lang w:val="sq-AL"/>
        </w:rPr>
        <w:t>koncesionare të shërbimit</w:t>
      </w:r>
      <w:r w:rsidR="006539A9" w:rsidRPr="00042DB4">
        <w:rPr>
          <w:sz w:val="21"/>
          <w:szCs w:val="21"/>
          <w:lang w:val="sq-AL"/>
        </w:rPr>
        <w:t>”</w:t>
      </w:r>
    </w:p>
    <w:p w:rsidR="00341FB2" w:rsidRPr="00042DB4" w:rsidRDefault="00341FB2" w:rsidP="00341FB2">
      <w:pPr>
        <w:pStyle w:val="Paragrafi"/>
        <w:rPr>
          <w:sz w:val="21"/>
          <w:szCs w:val="21"/>
          <w:lang w:val="sq-AL"/>
        </w:rPr>
      </w:pPr>
      <w:r w:rsidRPr="00042DB4">
        <w:rPr>
          <w:sz w:val="21"/>
          <w:szCs w:val="21"/>
          <w:lang w:val="sq-AL"/>
        </w:rPr>
        <w:t>C52</w:t>
      </w:r>
      <w:r w:rsidR="00632E5B" w:rsidRPr="00042DB4">
        <w:rPr>
          <w:sz w:val="21"/>
          <w:szCs w:val="21"/>
          <w:lang w:val="sq-AL"/>
        </w:rPr>
        <w:t xml:space="preserve"> </w:t>
      </w:r>
      <w:r w:rsidRPr="00042DB4">
        <w:rPr>
          <w:sz w:val="21"/>
          <w:szCs w:val="21"/>
          <w:lang w:val="sq-AL"/>
        </w:rPr>
        <w:t xml:space="preserve">Referenca për SNK 39 poshtë titullit </w:t>
      </w:r>
      <w:r w:rsidR="001C2AF7" w:rsidRPr="00042DB4">
        <w:rPr>
          <w:sz w:val="21"/>
          <w:szCs w:val="21"/>
          <w:lang w:val="sq-AL"/>
        </w:rPr>
        <w:t>“</w:t>
      </w:r>
      <w:r w:rsidRPr="00042DB4">
        <w:rPr>
          <w:sz w:val="21"/>
          <w:szCs w:val="21"/>
          <w:lang w:val="sq-AL"/>
        </w:rPr>
        <w:t>Referencat</w:t>
      </w:r>
      <w:r w:rsidR="001C2AF7" w:rsidRPr="00042DB4">
        <w:rPr>
          <w:sz w:val="21"/>
          <w:szCs w:val="21"/>
          <w:lang w:val="sq-AL"/>
        </w:rPr>
        <w:t>”</w:t>
      </w:r>
      <w:r w:rsidRPr="00042DB4">
        <w:rPr>
          <w:sz w:val="21"/>
          <w:szCs w:val="21"/>
          <w:lang w:val="sq-AL"/>
        </w:rPr>
        <w:t xml:space="preserve"> është fshirë dhe është shtuar një referencë për SNRF 9 </w:t>
      </w:r>
      <w:r w:rsidR="00A92933" w:rsidRPr="00042DB4">
        <w:rPr>
          <w:sz w:val="21"/>
          <w:szCs w:val="21"/>
          <w:lang w:val="sq-AL"/>
        </w:rPr>
        <w:t>“Instrumentet financiare”</w:t>
      </w:r>
      <w:r w:rsidRPr="00042DB4">
        <w:rPr>
          <w:sz w:val="21"/>
          <w:szCs w:val="21"/>
          <w:lang w:val="sq-AL"/>
        </w:rPr>
        <w:t>. Paragrafët 23</w:t>
      </w:r>
      <w:r w:rsidR="001C2AF7" w:rsidRPr="00042DB4">
        <w:rPr>
          <w:sz w:val="21"/>
          <w:szCs w:val="21"/>
          <w:lang w:val="sq-AL"/>
        </w:rPr>
        <w:t>-</w:t>
      </w:r>
      <w:r w:rsidRPr="00042DB4">
        <w:rPr>
          <w:sz w:val="21"/>
          <w:szCs w:val="21"/>
          <w:lang w:val="sq-AL"/>
        </w:rPr>
        <w:t>25 janë ndryshuar si vijon, është fshirë paragrafi 28A dhe është shtuar paragrafi 28B:</w:t>
      </w:r>
    </w:p>
    <w:p w:rsidR="00341FB2" w:rsidRPr="00042DB4" w:rsidRDefault="00341FB2" w:rsidP="00341FB2">
      <w:pPr>
        <w:pStyle w:val="Paragrafi"/>
        <w:rPr>
          <w:sz w:val="21"/>
          <w:szCs w:val="21"/>
          <w:lang w:val="sq-AL"/>
        </w:rPr>
      </w:pPr>
      <w:r w:rsidRPr="00042DB4">
        <w:rPr>
          <w:sz w:val="21"/>
          <w:szCs w:val="21"/>
          <w:lang w:val="sq-AL"/>
        </w:rPr>
        <w:t>23</w:t>
      </w:r>
      <w:r w:rsidR="006539A9" w:rsidRPr="00042DB4">
        <w:rPr>
          <w:sz w:val="21"/>
          <w:szCs w:val="21"/>
          <w:lang w:val="sq-AL"/>
        </w:rPr>
        <w:t>.</w:t>
      </w:r>
      <w:r w:rsidR="00632E5B" w:rsidRPr="00042DB4">
        <w:rPr>
          <w:sz w:val="21"/>
          <w:szCs w:val="21"/>
          <w:lang w:val="sq-AL"/>
        </w:rPr>
        <w:t xml:space="preserve"> </w:t>
      </w:r>
      <w:r w:rsidRPr="00042DB4">
        <w:rPr>
          <w:sz w:val="21"/>
          <w:szCs w:val="21"/>
          <w:lang w:val="sq-AL"/>
        </w:rPr>
        <w:t>SNK dhe SNRF-të 7 dhe 9 zbatohen për aktivin financiar të njohur sipas paragrafëve 16 dhe 18.</w:t>
      </w:r>
    </w:p>
    <w:p w:rsidR="00341FB2" w:rsidRPr="00042DB4" w:rsidRDefault="00341FB2" w:rsidP="00341FB2">
      <w:pPr>
        <w:pStyle w:val="Paragrafi"/>
        <w:rPr>
          <w:sz w:val="21"/>
          <w:szCs w:val="21"/>
          <w:lang w:val="sq-AL"/>
        </w:rPr>
      </w:pPr>
      <w:r w:rsidRPr="00042DB4">
        <w:rPr>
          <w:sz w:val="21"/>
          <w:szCs w:val="21"/>
          <w:lang w:val="sq-AL"/>
        </w:rPr>
        <w:t>24</w:t>
      </w:r>
      <w:r w:rsidR="006539A9" w:rsidRPr="00042DB4">
        <w:rPr>
          <w:sz w:val="21"/>
          <w:szCs w:val="21"/>
          <w:lang w:val="sq-AL"/>
        </w:rPr>
        <w:t>.</w:t>
      </w:r>
      <w:r w:rsidR="00632E5B" w:rsidRPr="00042DB4">
        <w:rPr>
          <w:sz w:val="21"/>
          <w:szCs w:val="21"/>
          <w:lang w:val="sq-AL"/>
        </w:rPr>
        <w:t xml:space="preserve"> </w:t>
      </w:r>
      <w:r w:rsidRPr="00042DB4">
        <w:rPr>
          <w:sz w:val="21"/>
          <w:szCs w:val="21"/>
          <w:lang w:val="sq-AL"/>
        </w:rPr>
        <w:t>Shuma që detyr</w:t>
      </w:r>
      <w:r w:rsidR="001C2AF7" w:rsidRPr="00042DB4">
        <w:rPr>
          <w:sz w:val="21"/>
          <w:szCs w:val="21"/>
          <w:lang w:val="sq-AL"/>
        </w:rPr>
        <w:t>ohet nga ose me urdhër të konce</w:t>
      </w:r>
      <w:r w:rsidRPr="00042DB4">
        <w:rPr>
          <w:sz w:val="21"/>
          <w:szCs w:val="21"/>
          <w:lang w:val="sq-AL"/>
        </w:rPr>
        <w:t>siondhënësit trajtohet në përputhje me SNRF 9 si:</w:t>
      </w:r>
    </w:p>
    <w:p w:rsidR="00341FB2" w:rsidRPr="00042DB4" w:rsidRDefault="00341FB2" w:rsidP="00341FB2">
      <w:pPr>
        <w:pStyle w:val="Paragrafi"/>
        <w:rPr>
          <w:sz w:val="21"/>
          <w:szCs w:val="21"/>
          <w:lang w:val="sq-AL"/>
        </w:rPr>
      </w:pPr>
      <w:r w:rsidRPr="00042DB4">
        <w:rPr>
          <w:sz w:val="21"/>
          <w:szCs w:val="21"/>
          <w:lang w:val="sq-AL"/>
        </w:rPr>
        <w:t>a)</w:t>
      </w:r>
      <w:r w:rsidR="00632E5B" w:rsidRPr="00042DB4">
        <w:rPr>
          <w:sz w:val="21"/>
          <w:szCs w:val="21"/>
          <w:lang w:val="sq-AL"/>
        </w:rPr>
        <w:t xml:space="preserve"> </w:t>
      </w:r>
      <w:r w:rsidRPr="00042DB4">
        <w:rPr>
          <w:sz w:val="21"/>
          <w:szCs w:val="21"/>
          <w:lang w:val="sq-AL"/>
        </w:rPr>
        <w:t>me koston e amortizuar; ose</w:t>
      </w:r>
    </w:p>
    <w:p w:rsidR="00341FB2" w:rsidRPr="00042DB4" w:rsidRDefault="00341FB2" w:rsidP="00341FB2">
      <w:pPr>
        <w:pStyle w:val="Paragrafi"/>
        <w:rPr>
          <w:sz w:val="21"/>
          <w:szCs w:val="21"/>
          <w:lang w:val="sq-AL"/>
        </w:rPr>
      </w:pPr>
      <w:r w:rsidRPr="00042DB4">
        <w:rPr>
          <w:sz w:val="21"/>
          <w:szCs w:val="21"/>
          <w:lang w:val="sq-AL"/>
        </w:rPr>
        <w:t>b)</w:t>
      </w:r>
      <w:r w:rsidR="00632E5B" w:rsidRPr="00042DB4">
        <w:rPr>
          <w:sz w:val="21"/>
          <w:szCs w:val="21"/>
          <w:lang w:val="sq-AL"/>
        </w:rPr>
        <w:t xml:space="preserve"> </w:t>
      </w:r>
      <w:r w:rsidRPr="00042DB4">
        <w:rPr>
          <w:sz w:val="21"/>
          <w:szCs w:val="21"/>
          <w:lang w:val="sq-AL"/>
        </w:rPr>
        <w:t>i matur me vlerën e drejtë nëpërmjet fitimit ose humbjes.</w:t>
      </w:r>
      <w:r w:rsidRPr="00042DB4">
        <w:rPr>
          <w:sz w:val="21"/>
          <w:szCs w:val="21"/>
          <w:lang w:val="sq-AL"/>
        </w:rPr>
        <w:tab/>
      </w:r>
    </w:p>
    <w:p w:rsidR="00341FB2" w:rsidRPr="00042DB4" w:rsidRDefault="00632E5B" w:rsidP="00341FB2">
      <w:pPr>
        <w:pStyle w:val="Paragrafi"/>
        <w:rPr>
          <w:sz w:val="21"/>
          <w:szCs w:val="21"/>
          <w:lang w:val="sq-AL"/>
        </w:rPr>
      </w:pPr>
      <w:r w:rsidRPr="00042DB4">
        <w:rPr>
          <w:sz w:val="21"/>
          <w:szCs w:val="21"/>
          <w:lang w:val="sq-AL"/>
        </w:rPr>
        <w:t>25</w:t>
      </w:r>
      <w:r w:rsidR="006539A9" w:rsidRPr="00042DB4">
        <w:rPr>
          <w:sz w:val="21"/>
          <w:szCs w:val="21"/>
          <w:lang w:val="sq-AL"/>
        </w:rPr>
        <w:t>.</w:t>
      </w:r>
      <w:r w:rsidRPr="00042DB4">
        <w:rPr>
          <w:sz w:val="21"/>
          <w:szCs w:val="21"/>
          <w:lang w:val="sq-AL"/>
        </w:rPr>
        <w:t xml:space="preserve"> </w:t>
      </w:r>
      <w:r w:rsidR="00341FB2" w:rsidRPr="00042DB4">
        <w:rPr>
          <w:sz w:val="21"/>
          <w:szCs w:val="21"/>
          <w:lang w:val="sq-AL"/>
        </w:rPr>
        <w:t>Nëse shuma që paguhet nga kon</w:t>
      </w:r>
      <w:r w:rsidR="001C2AF7" w:rsidRPr="00042DB4">
        <w:rPr>
          <w:sz w:val="21"/>
          <w:szCs w:val="21"/>
          <w:lang w:val="sq-AL"/>
        </w:rPr>
        <w:t>c</w:t>
      </w:r>
      <w:r w:rsidR="00341FB2" w:rsidRPr="00042DB4">
        <w:rPr>
          <w:sz w:val="21"/>
          <w:szCs w:val="21"/>
          <w:lang w:val="sq-AL"/>
        </w:rPr>
        <w:t>esiondhënësi është trajtuar si e matur me koston e amortizuar, SNRF 9 kërkon që interesi, i llogaritur duke përdorur metodën e interesit efektiv, të njihet në fitim ose humbje.</w:t>
      </w:r>
    </w:p>
    <w:p w:rsidR="00341FB2" w:rsidRPr="00042DB4" w:rsidRDefault="00632E5B" w:rsidP="00341FB2">
      <w:pPr>
        <w:pStyle w:val="Paragrafi"/>
        <w:rPr>
          <w:sz w:val="21"/>
          <w:szCs w:val="21"/>
          <w:lang w:val="sq-AL"/>
        </w:rPr>
      </w:pPr>
      <w:r w:rsidRPr="00042DB4">
        <w:rPr>
          <w:sz w:val="21"/>
          <w:szCs w:val="21"/>
          <w:lang w:val="sq-AL"/>
        </w:rPr>
        <w:t xml:space="preserve">28A </w:t>
      </w:r>
      <w:r w:rsidR="00341FB2" w:rsidRPr="00042DB4">
        <w:rPr>
          <w:sz w:val="21"/>
          <w:szCs w:val="21"/>
          <w:lang w:val="sq-AL"/>
        </w:rPr>
        <w:t>[Fshirë]</w:t>
      </w:r>
    </w:p>
    <w:p w:rsidR="00341FB2" w:rsidRPr="00042DB4" w:rsidRDefault="00341FB2" w:rsidP="00341FB2">
      <w:pPr>
        <w:pStyle w:val="Paragrafi"/>
        <w:rPr>
          <w:sz w:val="21"/>
          <w:szCs w:val="21"/>
          <w:lang w:val="sq-AL"/>
        </w:rPr>
      </w:pPr>
      <w:r w:rsidRPr="00042DB4">
        <w:rPr>
          <w:sz w:val="21"/>
          <w:szCs w:val="21"/>
          <w:lang w:val="sq-AL"/>
        </w:rPr>
        <w:t>28B</w:t>
      </w:r>
      <w:r w:rsidR="00632E5B" w:rsidRPr="00042DB4">
        <w:rPr>
          <w:sz w:val="21"/>
          <w:szCs w:val="21"/>
          <w:lang w:val="sq-AL"/>
        </w:rPr>
        <w:t xml:space="preserve"> </w:t>
      </w:r>
      <w:r w:rsidRPr="00042DB4">
        <w:rPr>
          <w:sz w:val="21"/>
          <w:szCs w:val="21"/>
          <w:lang w:val="sq-AL"/>
        </w:rPr>
        <w:t xml:space="preserve">SNRF 9 </w:t>
      </w:r>
      <w:r w:rsidR="00A92933" w:rsidRPr="00042DB4">
        <w:rPr>
          <w:sz w:val="21"/>
          <w:szCs w:val="21"/>
          <w:lang w:val="sq-AL"/>
        </w:rPr>
        <w:t>“Instrumentet financiare”</w:t>
      </w:r>
      <w:r w:rsidRPr="00042DB4">
        <w:rPr>
          <w:sz w:val="21"/>
          <w:szCs w:val="21"/>
          <w:lang w:val="sq-AL"/>
        </w:rPr>
        <w:t xml:space="preserve">, i nxjerrë në </w:t>
      </w:r>
      <w:r w:rsidR="001C2AF7" w:rsidRPr="00042DB4">
        <w:rPr>
          <w:sz w:val="21"/>
          <w:szCs w:val="21"/>
          <w:lang w:val="sq-AL"/>
        </w:rPr>
        <w:t xml:space="preserve">tetor </w:t>
      </w:r>
      <w:r w:rsidRPr="00042DB4">
        <w:rPr>
          <w:sz w:val="21"/>
          <w:szCs w:val="21"/>
          <w:lang w:val="sq-AL"/>
        </w:rPr>
        <w:t>2010, ndryshoi paragrafët 23</w:t>
      </w:r>
      <w:r w:rsidR="001C2AF7" w:rsidRPr="00042DB4">
        <w:rPr>
          <w:sz w:val="21"/>
          <w:szCs w:val="21"/>
          <w:lang w:val="sq-AL"/>
        </w:rPr>
        <w:t>-</w:t>
      </w:r>
      <w:r w:rsidRPr="00042DB4">
        <w:rPr>
          <w:sz w:val="21"/>
          <w:szCs w:val="21"/>
          <w:lang w:val="sq-AL"/>
        </w:rPr>
        <w:t xml:space="preserve">25 dhe fshiu paragrafin 28A. Nëse zbaton SNRF 9 të nxjerrë në </w:t>
      </w:r>
      <w:r w:rsidR="001C2AF7" w:rsidRPr="00042DB4">
        <w:rPr>
          <w:sz w:val="21"/>
          <w:szCs w:val="21"/>
          <w:lang w:val="sq-AL"/>
        </w:rPr>
        <w:t xml:space="preserve">tetor </w:t>
      </w:r>
      <w:r w:rsidRPr="00042DB4">
        <w:rPr>
          <w:sz w:val="21"/>
          <w:szCs w:val="21"/>
          <w:lang w:val="sq-AL"/>
        </w:rPr>
        <w:t>2010, njësia ekonomike duhet të zbatojë këto ndryshime.</w:t>
      </w:r>
    </w:p>
    <w:p w:rsidR="00341FB2" w:rsidRPr="00042DB4" w:rsidRDefault="00341FB2" w:rsidP="00341FB2">
      <w:pPr>
        <w:pStyle w:val="Paragrafi"/>
        <w:rPr>
          <w:sz w:val="21"/>
          <w:szCs w:val="21"/>
          <w:lang w:val="sq-AL"/>
        </w:rPr>
      </w:pPr>
      <w:r w:rsidRPr="00042DB4">
        <w:rPr>
          <w:sz w:val="21"/>
          <w:szCs w:val="21"/>
          <w:lang w:val="sq-AL"/>
        </w:rPr>
        <w:t xml:space="preserve">KIRFN 19 Shlyerja e </w:t>
      </w:r>
      <w:r w:rsidR="001C2AF7" w:rsidRPr="00042DB4">
        <w:rPr>
          <w:sz w:val="21"/>
          <w:szCs w:val="21"/>
          <w:lang w:val="sq-AL"/>
        </w:rPr>
        <w:t>detyrimeve financiare me instrumente kapitali</w:t>
      </w:r>
    </w:p>
    <w:p w:rsidR="00341FB2" w:rsidRPr="00042DB4" w:rsidRDefault="00341FB2" w:rsidP="00341FB2">
      <w:pPr>
        <w:pStyle w:val="Paragrafi"/>
        <w:rPr>
          <w:sz w:val="21"/>
          <w:szCs w:val="21"/>
          <w:lang w:val="sq-AL"/>
        </w:rPr>
      </w:pPr>
      <w:r w:rsidRPr="00042DB4">
        <w:rPr>
          <w:sz w:val="21"/>
          <w:szCs w:val="21"/>
          <w:lang w:val="sq-AL"/>
        </w:rPr>
        <w:t>C53</w:t>
      </w:r>
      <w:r w:rsidR="00632E5B" w:rsidRPr="00042DB4">
        <w:rPr>
          <w:sz w:val="21"/>
          <w:szCs w:val="21"/>
          <w:lang w:val="sq-AL"/>
        </w:rPr>
        <w:t xml:space="preserve"> </w:t>
      </w:r>
      <w:r w:rsidRPr="00042DB4">
        <w:rPr>
          <w:sz w:val="21"/>
          <w:szCs w:val="21"/>
          <w:lang w:val="sq-AL"/>
        </w:rPr>
        <w:t>Refere</w:t>
      </w:r>
      <w:r w:rsidR="006539A9" w:rsidRPr="00042DB4">
        <w:rPr>
          <w:sz w:val="21"/>
          <w:szCs w:val="21"/>
          <w:lang w:val="sq-AL"/>
        </w:rPr>
        <w:t>nca për SNK 39 poshtë titullit “</w:t>
      </w:r>
      <w:r w:rsidRPr="00042DB4">
        <w:rPr>
          <w:sz w:val="21"/>
          <w:szCs w:val="21"/>
          <w:lang w:val="sq-AL"/>
        </w:rPr>
        <w:t>Referencat</w:t>
      </w:r>
      <w:r w:rsidR="006539A9" w:rsidRPr="00042DB4">
        <w:rPr>
          <w:sz w:val="21"/>
          <w:szCs w:val="21"/>
          <w:lang w:val="sq-AL"/>
        </w:rPr>
        <w:t>”</w:t>
      </w:r>
      <w:r w:rsidRPr="00042DB4">
        <w:rPr>
          <w:sz w:val="21"/>
          <w:szCs w:val="21"/>
          <w:lang w:val="sq-AL"/>
        </w:rPr>
        <w:t xml:space="preserve"> është fshirë dhe është shtuar një referencë për SNRF 9 </w:t>
      </w:r>
      <w:r w:rsidR="00A92933" w:rsidRPr="00042DB4">
        <w:rPr>
          <w:sz w:val="21"/>
          <w:szCs w:val="21"/>
          <w:lang w:val="sq-AL"/>
        </w:rPr>
        <w:t>“Instrumentet financiare”</w:t>
      </w:r>
      <w:r w:rsidRPr="00042DB4">
        <w:rPr>
          <w:sz w:val="21"/>
          <w:szCs w:val="21"/>
          <w:lang w:val="sq-AL"/>
        </w:rPr>
        <w:t>. Paragrafët 4(a), 5, 7, 9 dhe 10 janë ndryshuar si vijon dhe është shtuar paragrafi 14:</w:t>
      </w:r>
    </w:p>
    <w:p w:rsidR="00341FB2" w:rsidRPr="00042DB4" w:rsidRDefault="00632E5B" w:rsidP="00341FB2">
      <w:pPr>
        <w:pStyle w:val="Paragrafi"/>
        <w:rPr>
          <w:sz w:val="21"/>
          <w:szCs w:val="21"/>
          <w:lang w:val="sq-AL"/>
        </w:rPr>
      </w:pPr>
      <w:r w:rsidRPr="00042DB4">
        <w:rPr>
          <w:sz w:val="21"/>
          <w:szCs w:val="21"/>
          <w:lang w:val="sq-AL"/>
        </w:rPr>
        <w:t>4</w:t>
      </w:r>
      <w:r w:rsidR="006539A9" w:rsidRPr="00042DB4">
        <w:rPr>
          <w:sz w:val="21"/>
          <w:szCs w:val="21"/>
          <w:lang w:val="sq-AL"/>
        </w:rPr>
        <w:t>.</w:t>
      </w:r>
      <w:r w:rsidRPr="00042DB4">
        <w:rPr>
          <w:sz w:val="21"/>
          <w:szCs w:val="21"/>
          <w:lang w:val="sq-AL"/>
        </w:rPr>
        <w:t xml:space="preserve"> </w:t>
      </w:r>
      <w:r w:rsidR="00341FB2" w:rsidRPr="00042DB4">
        <w:rPr>
          <w:sz w:val="21"/>
          <w:szCs w:val="21"/>
          <w:lang w:val="sq-AL"/>
        </w:rPr>
        <w:t>Interpretimi merret</w:t>
      </w:r>
      <w:r w:rsidR="001C2AF7" w:rsidRPr="00042DB4">
        <w:rPr>
          <w:sz w:val="21"/>
          <w:szCs w:val="21"/>
          <w:lang w:val="sq-AL"/>
        </w:rPr>
        <w:t xml:space="preserve"> me çështjen e mëposht</w:t>
      </w:r>
      <w:r w:rsidR="00341FB2" w:rsidRPr="00042DB4">
        <w:rPr>
          <w:sz w:val="21"/>
          <w:szCs w:val="21"/>
          <w:lang w:val="sq-AL"/>
        </w:rPr>
        <w:t>me:</w:t>
      </w:r>
    </w:p>
    <w:p w:rsidR="00341FB2" w:rsidRPr="00042DB4" w:rsidRDefault="00341FB2" w:rsidP="00341FB2">
      <w:pPr>
        <w:pStyle w:val="Paragrafi"/>
        <w:rPr>
          <w:sz w:val="21"/>
          <w:szCs w:val="21"/>
          <w:lang w:val="sq-AL"/>
        </w:rPr>
      </w:pPr>
      <w:r w:rsidRPr="00042DB4">
        <w:rPr>
          <w:sz w:val="21"/>
          <w:szCs w:val="21"/>
          <w:lang w:val="sq-AL"/>
        </w:rPr>
        <w:t>a)</w:t>
      </w:r>
      <w:r w:rsidR="00632E5B" w:rsidRPr="00042DB4">
        <w:rPr>
          <w:sz w:val="21"/>
          <w:szCs w:val="21"/>
          <w:lang w:val="sq-AL"/>
        </w:rPr>
        <w:t xml:space="preserve"> </w:t>
      </w:r>
      <w:r w:rsidRPr="00042DB4">
        <w:rPr>
          <w:sz w:val="21"/>
          <w:szCs w:val="21"/>
          <w:lang w:val="sq-AL"/>
        </w:rPr>
        <w:t xml:space="preserve">A janë “shumë (konsideratë) e paguar”, </w:t>
      </w:r>
      <w:r w:rsidR="001C2AF7" w:rsidRPr="00042DB4">
        <w:rPr>
          <w:sz w:val="21"/>
          <w:szCs w:val="21"/>
          <w:lang w:val="sq-AL"/>
        </w:rPr>
        <w:t>instrumente</w:t>
      </w:r>
      <w:r w:rsidRPr="00042DB4">
        <w:rPr>
          <w:sz w:val="21"/>
          <w:szCs w:val="21"/>
          <w:lang w:val="sq-AL"/>
        </w:rPr>
        <w:t>t e kapitalit që një njësi ekonomike emeton për të shlyer të gjithë apo një pjesë të detyrimit financiar, në përputhje me paragrafin 3.3.3 të SNRF 9?</w:t>
      </w:r>
    </w:p>
    <w:p w:rsidR="00341FB2" w:rsidRPr="00042DB4" w:rsidRDefault="00632E5B" w:rsidP="00341FB2">
      <w:pPr>
        <w:pStyle w:val="Paragrafi"/>
        <w:rPr>
          <w:sz w:val="21"/>
          <w:szCs w:val="21"/>
          <w:lang w:val="sq-AL"/>
        </w:rPr>
      </w:pPr>
      <w:r w:rsidRPr="00042DB4">
        <w:rPr>
          <w:sz w:val="21"/>
          <w:szCs w:val="21"/>
          <w:lang w:val="sq-AL"/>
        </w:rPr>
        <w:t xml:space="preserve">b) </w:t>
      </w:r>
      <w:r w:rsidR="00341FB2" w:rsidRPr="00042DB4">
        <w:rPr>
          <w:sz w:val="21"/>
          <w:szCs w:val="21"/>
          <w:lang w:val="sq-AL"/>
        </w:rPr>
        <w:t>…</w:t>
      </w:r>
    </w:p>
    <w:p w:rsidR="00341FB2" w:rsidRPr="00042DB4" w:rsidRDefault="00341FB2" w:rsidP="00341FB2">
      <w:pPr>
        <w:pStyle w:val="Paragrafi"/>
        <w:rPr>
          <w:sz w:val="21"/>
          <w:szCs w:val="21"/>
          <w:lang w:val="sq-AL"/>
        </w:rPr>
      </w:pPr>
      <w:r w:rsidRPr="00042DB4">
        <w:rPr>
          <w:sz w:val="21"/>
          <w:szCs w:val="21"/>
          <w:lang w:val="sq-AL"/>
        </w:rPr>
        <w:t>Marrëveshje</w:t>
      </w:r>
    </w:p>
    <w:p w:rsidR="00341FB2" w:rsidRPr="00042DB4" w:rsidRDefault="00341FB2" w:rsidP="00341FB2">
      <w:pPr>
        <w:pStyle w:val="Paragrafi"/>
        <w:rPr>
          <w:sz w:val="21"/>
          <w:szCs w:val="21"/>
          <w:lang w:val="sq-AL"/>
        </w:rPr>
      </w:pPr>
      <w:r w:rsidRPr="00042DB4">
        <w:rPr>
          <w:sz w:val="21"/>
          <w:szCs w:val="21"/>
          <w:lang w:val="sq-AL"/>
        </w:rPr>
        <w:t>5</w:t>
      </w:r>
      <w:r w:rsidR="00973C13" w:rsidRPr="00042DB4">
        <w:rPr>
          <w:sz w:val="21"/>
          <w:szCs w:val="21"/>
          <w:lang w:val="sq-AL"/>
        </w:rPr>
        <w:t xml:space="preserve">. </w:t>
      </w:r>
      <w:r w:rsidRPr="00042DB4">
        <w:rPr>
          <w:sz w:val="21"/>
          <w:szCs w:val="21"/>
          <w:lang w:val="sq-AL"/>
        </w:rPr>
        <w:t xml:space="preserve">Emetimi i </w:t>
      </w:r>
      <w:r w:rsidR="001C2AF7" w:rsidRPr="00042DB4">
        <w:rPr>
          <w:sz w:val="21"/>
          <w:szCs w:val="21"/>
          <w:lang w:val="sq-AL"/>
        </w:rPr>
        <w:t>instrumente</w:t>
      </w:r>
      <w:r w:rsidRPr="00042DB4">
        <w:rPr>
          <w:sz w:val="21"/>
          <w:szCs w:val="21"/>
          <w:lang w:val="sq-AL"/>
        </w:rPr>
        <w:t>ve të kapitalit të një njësie ekonomike ndaj një kreditori për të shlyer të gjithë ose një pjesë të detyrimit financiar është shumë (konsideratë) e paguar në përputhje me paragrafin 3.3.3 të SNRF 9. Njësia ekonomike duhet të heqë nga pasqyrat e saj financiare një detyrim financiar (ose një pjesë të tij) atëherë dhe vetëm atëherë kur ai është shlyer në përputhje me paragrafin 3.3.1 të SNRF 9.</w:t>
      </w:r>
    </w:p>
    <w:p w:rsidR="00341FB2" w:rsidRPr="00042DB4" w:rsidRDefault="00973C13" w:rsidP="00341FB2">
      <w:pPr>
        <w:pStyle w:val="Paragrafi"/>
        <w:rPr>
          <w:sz w:val="21"/>
          <w:szCs w:val="21"/>
          <w:lang w:val="sq-AL"/>
        </w:rPr>
      </w:pPr>
      <w:r w:rsidRPr="00042DB4">
        <w:rPr>
          <w:sz w:val="21"/>
          <w:szCs w:val="21"/>
          <w:lang w:val="sq-AL"/>
        </w:rPr>
        <w:t xml:space="preserve">7. </w:t>
      </w:r>
      <w:r w:rsidR="00341FB2" w:rsidRPr="00042DB4">
        <w:rPr>
          <w:sz w:val="21"/>
          <w:szCs w:val="21"/>
          <w:lang w:val="sq-AL"/>
        </w:rPr>
        <w:t xml:space="preserve">Nëse vlera e drejtë e </w:t>
      </w:r>
      <w:r w:rsidR="001C2AF7" w:rsidRPr="00042DB4">
        <w:rPr>
          <w:sz w:val="21"/>
          <w:szCs w:val="21"/>
          <w:lang w:val="sq-AL"/>
        </w:rPr>
        <w:t>instrumente</w:t>
      </w:r>
      <w:r w:rsidR="00341FB2" w:rsidRPr="00042DB4">
        <w:rPr>
          <w:sz w:val="21"/>
          <w:szCs w:val="21"/>
          <w:lang w:val="sq-AL"/>
        </w:rPr>
        <w:t>ve të kapitalit nuk mund të matet në mënyrë të besueshme</w:t>
      </w:r>
      <w:r w:rsidR="006539A9" w:rsidRPr="00042DB4">
        <w:rPr>
          <w:sz w:val="21"/>
          <w:szCs w:val="21"/>
          <w:lang w:val="sq-AL"/>
        </w:rPr>
        <w:t>,</w:t>
      </w:r>
      <w:r w:rsidR="00341FB2" w:rsidRPr="00042DB4">
        <w:rPr>
          <w:sz w:val="21"/>
          <w:szCs w:val="21"/>
          <w:lang w:val="sq-AL"/>
        </w:rPr>
        <w:t xml:space="preserve"> atëherë </w:t>
      </w:r>
      <w:r w:rsidR="001C2AF7" w:rsidRPr="00042DB4">
        <w:rPr>
          <w:sz w:val="21"/>
          <w:szCs w:val="21"/>
          <w:lang w:val="sq-AL"/>
        </w:rPr>
        <w:t>instrumente</w:t>
      </w:r>
      <w:r w:rsidR="00341FB2" w:rsidRPr="00042DB4">
        <w:rPr>
          <w:sz w:val="21"/>
          <w:szCs w:val="21"/>
          <w:lang w:val="sq-AL"/>
        </w:rPr>
        <w:t>t e kapitalit do të maten me vlerën e drejt të detyrimit financiar që po shlyhet. Gjatë matjes së vlerës së drejtë të një detyrimi financiar të shlyer që përmban një tipar kërkueshmërie pa afat (p.sh. një depozitë pa afat), nuk zbatohet paragrafi 5.4.3 i SNRF 9.</w:t>
      </w:r>
    </w:p>
    <w:p w:rsidR="00341FB2" w:rsidRPr="00042DB4" w:rsidRDefault="00973C13" w:rsidP="00341FB2">
      <w:pPr>
        <w:pStyle w:val="Paragrafi"/>
        <w:rPr>
          <w:sz w:val="21"/>
          <w:szCs w:val="21"/>
          <w:lang w:val="sq-AL"/>
        </w:rPr>
      </w:pPr>
      <w:r w:rsidRPr="00042DB4">
        <w:rPr>
          <w:sz w:val="21"/>
          <w:szCs w:val="21"/>
          <w:lang w:val="sq-AL"/>
        </w:rPr>
        <w:t>9.</w:t>
      </w:r>
      <w:r w:rsidR="001C2AF7" w:rsidRPr="00042DB4">
        <w:rPr>
          <w:sz w:val="21"/>
          <w:szCs w:val="21"/>
          <w:lang w:val="sq-AL"/>
        </w:rPr>
        <w:t xml:space="preserve"> </w:t>
      </w:r>
      <w:r w:rsidR="00341FB2" w:rsidRPr="00042DB4">
        <w:rPr>
          <w:sz w:val="21"/>
          <w:szCs w:val="21"/>
          <w:lang w:val="sq-AL"/>
        </w:rPr>
        <w:t xml:space="preserve">Diferenca mes vlerës kontabël të detyrimit financiar të shlyer (ose një pjese të detyrimit financiar) dhe konsideratës së paguar do të njihet në fitim ose humbje në përputhje me paragrafin 3.3.3 të SNRF 9. </w:t>
      </w:r>
      <w:r w:rsidR="001C2AF7" w:rsidRPr="00042DB4">
        <w:rPr>
          <w:sz w:val="21"/>
          <w:szCs w:val="21"/>
          <w:lang w:val="sq-AL"/>
        </w:rPr>
        <w:t>Instrumente</w:t>
      </w:r>
      <w:r w:rsidR="00341FB2" w:rsidRPr="00042DB4">
        <w:rPr>
          <w:sz w:val="21"/>
          <w:szCs w:val="21"/>
          <w:lang w:val="sq-AL"/>
        </w:rPr>
        <w:t>t e kapitalit të emetuar do të njihen fillimisht dhe do të maten në datën e shlyerjes së detyrimit financiar (ose pjesës së atij detyrimi).</w:t>
      </w:r>
      <w:r w:rsidR="006B764D" w:rsidRPr="00042DB4">
        <w:rPr>
          <w:sz w:val="21"/>
          <w:szCs w:val="21"/>
          <w:lang w:val="sq-AL"/>
        </w:rPr>
        <w:t xml:space="preserve"> </w:t>
      </w:r>
    </w:p>
    <w:p w:rsidR="00341FB2" w:rsidRPr="00042DB4" w:rsidRDefault="00973C13" w:rsidP="00341FB2">
      <w:pPr>
        <w:pStyle w:val="Paragrafi"/>
        <w:rPr>
          <w:sz w:val="21"/>
          <w:szCs w:val="21"/>
          <w:lang w:val="sq-AL"/>
        </w:rPr>
      </w:pPr>
      <w:r w:rsidRPr="00042DB4">
        <w:rPr>
          <w:sz w:val="21"/>
          <w:szCs w:val="21"/>
          <w:lang w:val="sq-AL"/>
        </w:rPr>
        <w:t xml:space="preserve">10. </w:t>
      </w:r>
      <w:r w:rsidR="00341FB2" w:rsidRPr="00042DB4">
        <w:rPr>
          <w:sz w:val="21"/>
          <w:szCs w:val="21"/>
          <w:lang w:val="sq-AL"/>
        </w:rPr>
        <w:t>Nëse shlyhet vetëm një pjesë e detyrimit financiar, konsiderata do të shpërndahet në përputhje me paragrafin 8. Konsiderata e shpërndarë në pjesën e mbetur të detyrimit do të bëhet pjesë e vlerësimit nëse janë modifikuar në mënyrë të ndjeshme kushtet e detyrimit të mbetur. Nëse detyrimi i mbetur ka ndryshuar në mënyrë të ndjeshme, njësia ekonomike do të trajtojë modifikimin si shlyerje e detyrimit fillestar dhe njohje e një detyrimi të ri në përputhje me kërkesat e paragrafit 3.3.2 të SNRF 9.</w:t>
      </w:r>
    </w:p>
    <w:p w:rsidR="00341FB2" w:rsidRPr="00042DB4" w:rsidRDefault="00973C13" w:rsidP="00341FB2">
      <w:pPr>
        <w:pStyle w:val="Paragrafi"/>
        <w:rPr>
          <w:sz w:val="21"/>
          <w:szCs w:val="21"/>
          <w:lang w:val="sq-AL"/>
        </w:rPr>
      </w:pPr>
      <w:r w:rsidRPr="00042DB4">
        <w:rPr>
          <w:sz w:val="21"/>
          <w:szCs w:val="21"/>
          <w:lang w:val="sq-AL"/>
        </w:rPr>
        <w:t xml:space="preserve">14 </w:t>
      </w:r>
      <w:r w:rsidR="00341FB2" w:rsidRPr="00042DB4">
        <w:rPr>
          <w:sz w:val="21"/>
          <w:szCs w:val="21"/>
          <w:lang w:val="sq-AL"/>
        </w:rPr>
        <w:t xml:space="preserve">SNRF 9 </w:t>
      </w:r>
      <w:r w:rsidR="00A92933" w:rsidRPr="00042DB4">
        <w:rPr>
          <w:sz w:val="21"/>
          <w:szCs w:val="21"/>
          <w:lang w:val="sq-AL"/>
        </w:rPr>
        <w:t>“Instrumentet financiare”</w:t>
      </w:r>
      <w:r w:rsidR="00341FB2" w:rsidRPr="00042DB4">
        <w:rPr>
          <w:sz w:val="21"/>
          <w:szCs w:val="21"/>
          <w:lang w:val="sq-AL"/>
        </w:rPr>
        <w:t xml:space="preserve">, i nxjerrë në </w:t>
      </w:r>
      <w:r w:rsidR="001C2AF7" w:rsidRPr="00042DB4">
        <w:rPr>
          <w:sz w:val="21"/>
          <w:szCs w:val="21"/>
          <w:lang w:val="sq-AL"/>
        </w:rPr>
        <w:t xml:space="preserve">tetor </w:t>
      </w:r>
      <w:r w:rsidR="00341FB2" w:rsidRPr="00042DB4">
        <w:rPr>
          <w:sz w:val="21"/>
          <w:szCs w:val="21"/>
          <w:lang w:val="sq-AL"/>
        </w:rPr>
        <w:t xml:space="preserve">2010, ndryshoi paragrafët 4(a), 5, 7, 9 dhe 10. Nëse zbaton SNRF 9 të nxjerrë në </w:t>
      </w:r>
      <w:r w:rsidR="001C2AF7" w:rsidRPr="00042DB4">
        <w:rPr>
          <w:sz w:val="21"/>
          <w:szCs w:val="21"/>
          <w:lang w:val="sq-AL"/>
        </w:rPr>
        <w:t xml:space="preserve">tetor </w:t>
      </w:r>
      <w:r w:rsidR="00341FB2" w:rsidRPr="00042DB4">
        <w:rPr>
          <w:sz w:val="21"/>
          <w:szCs w:val="21"/>
          <w:lang w:val="sq-AL"/>
        </w:rPr>
        <w:t>2010, njësia ekonomike duhet të zbatojë këto ndryshime.</w:t>
      </w:r>
    </w:p>
    <w:p w:rsidR="00341FB2" w:rsidRPr="00042DB4" w:rsidRDefault="00341FB2" w:rsidP="00341FB2">
      <w:pPr>
        <w:pStyle w:val="Paragrafi"/>
        <w:rPr>
          <w:sz w:val="21"/>
          <w:szCs w:val="21"/>
          <w:lang w:val="sq-AL"/>
        </w:rPr>
      </w:pPr>
      <w:r w:rsidRPr="00042DB4">
        <w:rPr>
          <w:sz w:val="21"/>
          <w:szCs w:val="21"/>
          <w:lang w:val="sq-AL"/>
        </w:rPr>
        <w:t xml:space="preserve">KIS Interpretimi 27 </w:t>
      </w:r>
      <w:r w:rsidR="006539A9" w:rsidRPr="00042DB4">
        <w:rPr>
          <w:sz w:val="21"/>
          <w:szCs w:val="21"/>
          <w:lang w:val="sq-AL"/>
        </w:rPr>
        <w:t>“</w:t>
      </w:r>
      <w:r w:rsidRPr="00042DB4">
        <w:rPr>
          <w:sz w:val="21"/>
          <w:szCs w:val="21"/>
          <w:lang w:val="sq-AL"/>
        </w:rPr>
        <w:t xml:space="preserve">Vlerësimi i </w:t>
      </w:r>
      <w:r w:rsidR="001C2AF7" w:rsidRPr="00042DB4">
        <w:rPr>
          <w:sz w:val="21"/>
          <w:szCs w:val="21"/>
          <w:lang w:val="sq-AL"/>
        </w:rPr>
        <w:t>përmbajtjes së transaksioneve që përfshijnë formën ligjore të qirasë</w:t>
      </w:r>
      <w:r w:rsidR="006539A9" w:rsidRPr="00042DB4">
        <w:rPr>
          <w:sz w:val="21"/>
          <w:szCs w:val="21"/>
          <w:lang w:val="sq-AL"/>
        </w:rPr>
        <w:t>”</w:t>
      </w:r>
    </w:p>
    <w:p w:rsidR="00341FB2" w:rsidRPr="00042DB4" w:rsidRDefault="00973C13" w:rsidP="00341FB2">
      <w:pPr>
        <w:pStyle w:val="Paragrafi"/>
        <w:rPr>
          <w:sz w:val="21"/>
          <w:szCs w:val="21"/>
          <w:lang w:val="sq-AL"/>
        </w:rPr>
      </w:pPr>
      <w:r w:rsidRPr="00042DB4">
        <w:rPr>
          <w:sz w:val="21"/>
          <w:szCs w:val="21"/>
          <w:lang w:val="sq-AL"/>
        </w:rPr>
        <w:t xml:space="preserve">C54 </w:t>
      </w:r>
      <w:r w:rsidR="00341FB2" w:rsidRPr="00042DB4">
        <w:rPr>
          <w:sz w:val="21"/>
          <w:szCs w:val="21"/>
          <w:lang w:val="sq-AL"/>
        </w:rPr>
        <w:t xml:space="preserve">Referenca për SNK 39 poshtë titullit </w:t>
      </w:r>
      <w:r w:rsidR="001C2AF7" w:rsidRPr="00042DB4">
        <w:rPr>
          <w:sz w:val="21"/>
          <w:szCs w:val="21"/>
          <w:lang w:val="sq-AL"/>
        </w:rPr>
        <w:t>“</w:t>
      </w:r>
      <w:r w:rsidR="00341FB2" w:rsidRPr="00042DB4">
        <w:rPr>
          <w:sz w:val="21"/>
          <w:szCs w:val="21"/>
          <w:lang w:val="sq-AL"/>
        </w:rPr>
        <w:t>Referencat</w:t>
      </w:r>
      <w:r w:rsidR="001C2AF7" w:rsidRPr="00042DB4">
        <w:rPr>
          <w:sz w:val="21"/>
          <w:szCs w:val="21"/>
          <w:lang w:val="sq-AL"/>
        </w:rPr>
        <w:t>”</w:t>
      </w:r>
      <w:r w:rsidR="00341FB2" w:rsidRPr="00042DB4">
        <w:rPr>
          <w:sz w:val="21"/>
          <w:szCs w:val="21"/>
          <w:lang w:val="sq-AL"/>
        </w:rPr>
        <w:t xml:space="preserve"> është fshirë dhe është shtuar një referencë për SNRF 9 </w:t>
      </w:r>
      <w:r w:rsidR="00A92933" w:rsidRPr="00042DB4">
        <w:rPr>
          <w:sz w:val="21"/>
          <w:szCs w:val="21"/>
          <w:lang w:val="sq-AL"/>
        </w:rPr>
        <w:t>“Instrumentet financiare”</w:t>
      </w:r>
      <w:r w:rsidR="001C2AF7" w:rsidRPr="00042DB4">
        <w:rPr>
          <w:sz w:val="21"/>
          <w:szCs w:val="21"/>
          <w:lang w:val="sq-AL"/>
        </w:rPr>
        <w:t>. Te</w:t>
      </w:r>
      <w:r w:rsidR="00341FB2" w:rsidRPr="00042DB4">
        <w:rPr>
          <w:sz w:val="21"/>
          <w:szCs w:val="21"/>
          <w:lang w:val="sq-AL"/>
        </w:rPr>
        <w:t xml:space="preserve"> </w:t>
      </w:r>
      <w:r w:rsidR="006539A9" w:rsidRPr="00042DB4">
        <w:rPr>
          <w:sz w:val="21"/>
          <w:szCs w:val="21"/>
          <w:lang w:val="sq-AL"/>
        </w:rPr>
        <w:t>m</w:t>
      </w:r>
      <w:r w:rsidR="001C2AF7" w:rsidRPr="00042DB4">
        <w:rPr>
          <w:sz w:val="21"/>
          <w:szCs w:val="21"/>
          <w:lang w:val="sq-AL"/>
        </w:rPr>
        <w:t>arrëveshja</w:t>
      </w:r>
      <w:r w:rsidR="00341FB2" w:rsidRPr="00042DB4">
        <w:rPr>
          <w:sz w:val="21"/>
          <w:szCs w:val="21"/>
          <w:lang w:val="sq-AL"/>
        </w:rPr>
        <w:t>, paragrafi 7 është ndryshuar si vijon:</w:t>
      </w:r>
    </w:p>
    <w:p w:rsidR="00341FB2" w:rsidRPr="00042DB4" w:rsidRDefault="00973C13" w:rsidP="00341FB2">
      <w:pPr>
        <w:pStyle w:val="Paragrafi"/>
        <w:rPr>
          <w:sz w:val="21"/>
          <w:szCs w:val="21"/>
          <w:lang w:val="sq-AL"/>
        </w:rPr>
      </w:pPr>
      <w:r w:rsidRPr="00042DB4">
        <w:rPr>
          <w:sz w:val="21"/>
          <w:szCs w:val="21"/>
          <w:lang w:val="sq-AL"/>
        </w:rPr>
        <w:t>7</w:t>
      </w:r>
      <w:r w:rsidR="006539A9" w:rsidRPr="00042DB4">
        <w:rPr>
          <w:sz w:val="21"/>
          <w:szCs w:val="21"/>
          <w:lang w:val="sq-AL"/>
        </w:rPr>
        <w:t>.</w:t>
      </w:r>
      <w:r w:rsidRPr="00042DB4">
        <w:rPr>
          <w:sz w:val="21"/>
          <w:szCs w:val="21"/>
          <w:lang w:val="sq-AL"/>
        </w:rPr>
        <w:t xml:space="preserve"> </w:t>
      </w:r>
      <w:r w:rsidR="00341FB2" w:rsidRPr="00042DB4">
        <w:rPr>
          <w:sz w:val="21"/>
          <w:szCs w:val="21"/>
          <w:lang w:val="sq-AL"/>
        </w:rPr>
        <w:t xml:space="preserve">Detyrimet e tjera të një marrëveshjeve përfshirë garancitë e dhëna dhe detyrimet e ndeshura si </w:t>
      </w:r>
      <w:r w:rsidR="001C2AF7" w:rsidRPr="00042DB4">
        <w:rPr>
          <w:sz w:val="21"/>
          <w:szCs w:val="21"/>
          <w:lang w:val="sq-AL"/>
        </w:rPr>
        <w:t>rezultat</w:t>
      </w:r>
      <w:r w:rsidR="00341FB2" w:rsidRPr="00042DB4">
        <w:rPr>
          <w:sz w:val="21"/>
          <w:szCs w:val="21"/>
          <w:lang w:val="sq-AL"/>
        </w:rPr>
        <w:t xml:space="preserve"> i përfundimit më të hershëm do të trajtohen sipas SNK 37, SNRF 4 ose SNRF 9 në varësi të kushteve.</w:t>
      </w:r>
      <w:r w:rsidR="006B764D" w:rsidRPr="00042DB4">
        <w:rPr>
          <w:sz w:val="21"/>
          <w:szCs w:val="21"/>
          <w:lang w:val="sq-AL"/>
        </w:rPr>
        <w:t xml:space="preserve"> </w:t>
      </w:r>
    </w:p>
    <w:p w:rsidR="00FA48F7" w:rsidRPr="00042DB4" w:rsidRDefault="00FA48F7" w:rsidP="0024569E">
      <w:pPr>
        <w:pStyle w:val="Paragrafi"/>
        <w:rPr>
          <w:rFonts w:cs="Times New Roman"/>
          <w:sz w:val="21"/>
          <w:szCs w:val="21"/>
          <w:lang w:val="sq-AL"/>
        </w:rPr>
      </w:pPr>
    </w:p>
    <w:p w:rsidR="00FA48F7" w:rsidRPr="00042DB4" w:rsidRDefault="00FA48F7" w:rsidP="0024569E">
      <w:pPr>
        <w:pStyle w:val="Paragrafi"/>
        <w:rPr>
          <w:rFonts w:cs="Times New Roman"/>
          <w:sz w:val="21"/>
          <w:szCs w:val="21"/>
          <w:lang w:val="sq-AL"/>
        </w:rPr>
      </w:pPr>
    </w:p>
    <w:p w:rsidR="00FA48F7" w:rsidRPr="00042DB4" w:rsidRDefault="00FA48F7" w:rsidP="0024569E">
      <w:pPr>
        <w:pStyle w:val="Paragrafi"/>
        <w:rPr>
          <w:rFonts w:cs="Times New Roman"/>
          <w:sz w:val="21"/>
          <w:szCs w:val="21"/>
          <w:lang w:val="sq-AL"/>
        </w:rPr>
      </w:pPr>
    </w:p>
    <w:p w:rsidR="00FA48F7" w:rsidRPr="00042DB4" w:rsidRDefault="00FA48F7" w:rsidP="0024569E">
      <w:pPr>
        <w:pStyle w:val="Paragrafi"/>
        <w:rPr>
          <w:rFonts w:cs="Times New Roman"/>
          <w:sz w:val="21"/>
          <w:szCs w:val="21"/>
          <w:lang w:val="sq-AL"/>
        </w:rPr>
      </w:pPr>
    </w:p>
    <w:p w:rsidR="00FA48F7" w:rsidRPr="00042DB4" w:rsidRDefault="00FA48F7" w:rsidP="0024569E">
      <w:pPr>
        <w:pStyle w:val="Paragrafi"/>
        <w:rPr>
          <w:rFonts w:cs="Times New Roman"/>
          <w:sz w:val="21"/>
          <w:szCs w:val="21"/>
          <w:lang w:val="sq-AL"/>
        </w:rPr>
        <w:sectPr w:rsidR="00FA48F7" w:rsidRPr="00042DB4" w:rsidSect="00AE2C4C">
          <w:headerReference w:type="even" r:id="rId7"/>
          <w:headerReference w:type="default" r:id="rId8"/>
          <w:footerReference w:type="even" r:id="rId9"/>
          <w:footerReference w:type="default" r:id="rId10"/>
          <w:pgSz w:w="11907" w:h="16840" w:code="9"/>
          <w:pgMar w:top="1418" w:right="1418" w:bottom="1418" w:left="1418" w:header="1588" w:footer="1134" w:gutter="0"/>
          <w:pgNumType w:start="353"/>
          <w:cols w:space="720"/>
          <w:docGrid w:linePitch="360"/>
        </w:sectPr>
      </w:pPr>
    </w:p>
    <w:p w:rsidR="00FA48F7" w:rsidRPr="00042DB4" w:rsidRDefault="00FA48F7" w:rsidP="0024569E">
      <w:pPr>
        <w:pStyle w:val="Paragrafi"/>
        <w:rPr>
          <w:rFonts w:cs="Times New Roman"/>
          <w:sz w:val="21"/>
          <w:szCs w:val="21"/>
          <w:lang w:val="sq-AL"/>
        </w:rPr>
      </w:pPr>
    </w:p>
    <w:p w:rsidR="00FA48F7" w:rsidRPr="00042DB4" w:rsidRDefault="00FA48F7" w:rsidP="0024569E">
      <w:pPr>
        <w:pStyle w:val="Paragrafi"/>
        <w:rPr>
          <w:rFonts w:cs="Times New Roman"/>
          <w:sz w:val="21"/>
          <w:szCs w:val="21"/>
          <w:lang w:val="sq-AL"/>
        </w:rPr>
      </w:pPr>
    </w:p>
    <w:p w:rsidR="00FA48F7" w:rsidRPr="00042DB4" w:rsidRDefault="00FA48F7" w:rsidP="0024569E">
      <w:pPr>
        <w:pStyle w:val="Paragrafi"/>
        <w:rPr>
          <w:rFonts w:cs="Times New Roman"/>
          <w:sz w:val="21"/>
          <w:szCs w:val="21"/>
          <w:lang w:val="sq-AL"/>
        </w:rPr>
        <w:sectPr w:rsidR="00FA48F7" w:rsidRPr="00042DB4" w:rsidSect="00213FDE">
          <w:type w:val="continuous"/>
          <w:pgSz w:w="11907" w:h="16840" w:orient="landscape" w:code="9"/>
          <w:pgMar w:top="1418" w:right="1418" w:bottom="1418" w:left="1418" w:header="1588" w:footer="1134" w:gutter="0"/>
          <w:cols w:space="720"/>
          <w:docGrid w:linePitch="360"/>
        </w:sectPr>
      </w:pPr>
    </w:p>
    <w:p w:rsidR="00C172B4" w:rsidRPr="00042DB4" w:rsidRDefault="00C172B4" w:rsidP="00973C13">
      <w:pPr>
        <w:pStyle w:val="Paragrafi"/>
        <w:rPr>
          <w:sz w:val="21"/>
          <w:szCs w:val="21"/>
          <w:lang w:val="sq-AL"/>
        </w:rPr>
      </w:pPr>
    </w:p>
    <w:sectPr w:rsidR="00C172B4" w:rsidRPr="00042DB4" w:rsidSect="00973C13">
      <w:headerReference w:type="even" r:id="rId11"/>
      <w:headerReference w:type="default" r:id="rId12"/>
      <w:type w:val="continuous"/>
      <w:pgSz w:w="11907" w:h="16840" w:code="9"/>
      <w:pgMar w:top="1418" w:right="1418" w:bottom="1418" w:left="1418" w:header="1588"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14D5" w:rsidRDefault="007D14D5" w:rsidP="0039754A">
      <w:pPr>
        <w:pStyle w:val="Paragrafi"/>
        <w:rPr>
          <w:rFonts w:cs="Times New Roman"/>
        </w:rPr>
      </w:pPr>
      <w:r>
        <w:rPr>
          <w:rFonts w:cs="Times New Roman"/>
        </w:rPr>
        <w:separator/>
      </w:r>
    </w:p>
  </w:endnote>
  <w:endnote w:type="continuationSeparator" w:id="0">
    <w:p w:rsidR="007D14D5" w:rsidRDefault="007D14D5"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LT Std">
    <w:altName w:val="Arial"/>
    <w:panose1 w:val="00000000000000000000"/>
    <w:charset w:val="00"/>
    <w:family w:val="swiss"/>
    <w:notTrueType/>
    <w:pitch w:val="variable"/>
    <w:sig w:usb0="00000203" w:usb1="00000000" w:usb2="00000000" w:usb3="00000000" w:csb0="00000005" w:csb1="00000000"/>
  </w:font>
  <w:font w:name="Swift LT Pro">
    <w:altName w:val="Arial"/>
    <w:panose1 w:val="00000000000000000000"/>
    <w:charset w:val="00"/>
    <w:family w:val="modern"/>
    <w:notTrueType/>
    <w:pitch w:val="variable"/>
    <w:sig w:usb0="00000001" w:usb1="00000000" w:usb2="00000000" w:usb3="00000000" w:csb0="00000003" w:csb1="00000000"/>
  </w:font>
  <w:font w:name="Swift LT Pro Extra Bold">
    <w:altName w:val="Arial"/>
    <w:panose1 w:val="00000000000000000000"/>
    <w:charset w:val="00"/>
    <w:family w:val="modern"/>
    <w:notTrueType/>
    <w:pitch w:val="variable"/>
    <w:sig w:usb0="00000001" w:usb1="00000000" w:usb2="00000000" w:usb3="00000000" w:csb0="00000003" w:csb1="00000000"/>
  </w:font>
  <w:font w:name="Helvetica LT Std Cond">
    <w:panose1 w:val="00000000000000000000"/>
    <w:charset w:val="00"/>
    <w:family w:val="swiss"/>
    <w:notTrueType/>
    <w:pitch w:val="variable"/>
    <w:sig w:usb0="00000003" w:usb1="00000000" w:usb2="00000000" w:usb3="00000000" w:csb0="00000001" w:csb1="00000000"/>
  </w:font>
  <w:font w:name="SwiftETT">
    <w:altName w:val="Times New Roman"/>
    <w:charset w:val="00"/>
    <w:family w:val="roman"/>
    <w:pitch w:val="variable"/>
    <w:sig w:usb0="00000001" w:usb1="00000000" w:usb2="00000000" w:usb3="00000000" w:csb0="00000003" w:csb1="00000000"/>
  </w:font>
  <w:font w:name="Swift LT Pro Light">
    <w:altName w:val="Arial"/>
    <w:panose1 w:val="00000000000000000000"/>
    <w:charset w:val="00"/>
    <w:family w:val="modern"/>
    <w:notTrueType/>
    <w:pitch w:val="variable"/>
    <w:sig w:usb0="00000007" w:usb1="00000000" w:usb2="00000000" w:usb3="00000000" w:csb0="00000003"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2933" w:rsidRPr="00042DB4" w:rsidRDefault="00A92933">
    <w:pPr>
      <w:pStyle w:val="Footer"/>
      <w:rPr>
        <w:rFonts w:ascii="CG Times" w:hAnsi="CG Times"/>
        <w:sz w:val="22"/>
        <w:szCs w:val="22"/>
      </w:rPr>
    </w:pPr>
    <w:r w:rsidRPr="00042DB4">
      <w:rPr>
        <w:rFonts w:ascii="CG Times" w:hAnsi="CG Times"/>
        <w:sz w:val="22"/>
        <w:szCs w:val="22"/>
      </w:rPr>
      <w:fldChar w:fldCharType="begin"/>
    </w:r>
    <w:r w:rsidRPr="00042DB4">
      <w:rPr>
        <w:rFonts w:ascii="CG Times" w:hAnsi="CG Times"/>
        <w:sz w:val="22"/>
        <w:szCs w:val="22"/>
      </w:rPr>
      <w:instrText xml:space="preserve"> PAGE   \* MERGEFORMAT </w:instrText>
    </w:r>
    <w:r w:rsidRPr="00042DB4">
      <w:rPr>
        <w:rFonts w:ascii="CG Times" w:hAnsi="CG Times"/>
        <w:sz w:val="22"/>
        <w:szCs w:val="22"/>
      </w:rPr>
      <w:fldChar w:fldCharType="separate"/>
    </w:r>
    <w:r w:rsidR="00A03D98">
      <w:rPr>
        <w:rFonts w:ascii="CG Times" w:hAnsi="CG Times"/>
        <w:noProof/>
        <w:sz w:val="22"/>
        <w:szCs w:val="22"/>
      </w:rPr>
      <w:t>356</w:t>
    </w:r>
    <w:r w:rsidRPr="00042DB4">
      <w:rPr>
        <w:rFonts w:ascii="CG Times" w:hAnsi="CG Times"/>
        <w:sz w:val="22"/>
        <w:szCs w:val="22"/>
      </w:rPr>
      <w:fldChar w:fldCharType="end"/>
    </w:r>
  </w:p>
  <w:p w:rsidR="00A92933" w:rsidRDefault="00A92933" w:rsidP="0039754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2933" w:rsidRPr="00042DB4" w:rsidRDefault="00A92933">
    <w:pPr>
      <w:pStyle w:val="Footer"/>
      <w:jc w:val="right"/>
      <w:rPr>
        <w:rFonts w:ascii="CG Times" w:hAnsi="CG Times"/>
      </w:rPr>
    </w:pPr>
    <w:r w:rsidRPr="00042DB4">
      <w:rPr>
        <w:rFonts w:ascii="CG Times" w:hAnsi="CG Times"/>
        <w:sz w:val="22"/>
        <w:szCs w:val="22"/>
      </w:rPr>
      <w:fldChar w:fldCharType="begin"/>
    </w:r>
    <w:r w:rsidRPr="00042DB4">
      <w:rPr>
        <w:rFonts w:ascii="CG Times" w:hAnsi="CG Times"/>
        <w:sz w:val="22"/>
        <w:szCs w:val="22"/>
      </w:rPr>
      <w:instrText xml:space="preserve"> PAGE   \* MERGEFORMAT </w:instrText>
    </w:r>
    <w:r w:rsidRPr="00042DB4">
      <w:rPr>
        <w:rFonts w:ascii="CG Times" w:hAnsi="CG Times"/>
        <w:sz w:val="22"/>
        <w:szCs w:val="22"/>
      </w:rPr>
      <w:fldChar w:fldCharType="separate"/>
    </w:r>
    <w:r w:rsidR="00A03D98">
      <w:rPr>
        <w:rFonts w:ascii="CG Times" w:hAnsi="CG Times"/>
        <w:noProof/>
        <w:sz w:val="22"/>
        <w:szCs w:val="22"/>
      </w:rPr>
      <w:t>357</w:t>
    </w:r>
    <w:r w:rsidRPr="00042DB4">
      <w:rPr>
        <w:rFonts w:ascii="CG Times" w:hAnsi="CG Times"/>
        <w:sz w:val="22"/>
        <w:szCs w:val="22"/>
      </w:rPr>
      <w:fldChar w:fldCharType="end"/>
    </w:r>
  </w:p>
  <w:p w:rsidR="00A92933" w:rsidRDefault="00A92933" w:rsidP="0039754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14D5" w:rsidRDefault="007D14D5" w:rsidP="0039754A">
      <w:pPr>
        <w:pStyle w:val="Paragrafi"/>
        <w:rPr>
          <w:rFonts w:cs="Times New Roman"/>
        </w:rPr>
      </w:pPr>
      <w:r>
        <w:rPr>
          <w:rFonts w:cs="Times New Roman"/>
        </w:rPr>
        <w:separator/>
      </w:r>
    </w:p>
  </w:footnote>
  <w:footnote w:type="continuationSeparator" w:id="0">
    <w:p w:rsidR="007D14D5" w:rsidRDefault="007D14D5" w:rsidP="0039754A">
      <w:pPr>
        <w:pStyle w:val="Paragrafi"/>
        <w:rPr>
          <w:rFonts w:cs="Times New Roman"/>
        </w:rPr>
      </w:pPr>
      <w:r>
        <w:rPr>
          <w:rFonts w:cs="Times New Roman"/>
        </w:rPr>
        <w:continuationSeparator/>
      </w:r>
    </w:p>
  </w:footnote>
  <w:footnote w:id="1">
    <w:p w:rsidR="00A92933" w:rsidRPr="00EC619F" w:rsidRDefault="00A92933" w:rsidP="00446E6E">
      <w:pPr>
        <w:pStyle w:val="Paragrafi"/>
        <w:rPr>
          <w:sz w:val="14"/>
          <w:szCs w:val="14"/>
        </w:rPr>
      </w:pPr>
      <w:r w:rsidRPr="00EC619F">
        <w:rPr>
          <w:sz w:val="14"/>
          <w:szCs w:val="14"/>
          <w:vertAlign w:val="superscript"/>
        </w:rPr>
        <w:footnoteRef/>
      </w:r>
      <w:r w:rsidRPr="00EC619F">
        <w:rPr>
          <w:sz w:val="14"/>
          <w:szCs w:val="14"/>
        </w:rPr>
        <w:t xml:space="preserve">Paragrafët 5.4.1–5.4.3 dhe B5.4.1–B5.4.17 përmbajnë kërkesat për përcaktimin e vlerës së drejtë të një aktivi financiar ose pasivi financiar. </w:t>
      </w:r>
    </w:p>
  </w:footnote>
  <w:footnote w:id="2">
    <w:p w:rsidR="00A92933" w:rsidRPr="003E680D" w:rsidRDefault="00A92933" w:rsidP="003E680D">
      <w:pPr>
        <w:pStyle w:val="Paragrafi"/>
        <w:rPr>
          <w:sz w:val="18"/>
          <w:szCs w:val="18"/>
        </w:rPr>
      </w:pPr>
      <w:r w:rsidRPr="003E680D">
        <w:rPr>
          <w:sz w:val="18"/>
          <w:szCs w:val="18"/>
        </w:rPr>
        <w:footnoteRef/>
      </w:r>
      <w:r w:rsidR="00A858E1" w:rsidRPr="003E680D">
        <w:rPr>
          <w:sz w:val="18"/>
          <w:szCs w:val="18"/>
        </w:rPr>
        <w:t>SNRF 3 trajton, në një kombinim biznesi blerjen e kontratave me derivativë të pëfshirë.</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2933" w:rsidRDefault="00A03D98" w:rsidP="00FA48F7">
    <w:pPr>
      <w:pStyle w:val="Header"/>
    </w:pPr>
    <w:r>
      <w:rPr>
        <w:noProof/>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A92933" w:rsidRPr="00DC5099" w:rsidRDefault="00A92933" w:rsidP="00AF6F98">
    <w:pPr>
      <w:pStyle w:val="Header"/>
      <w:pBdr>
        <w:top w:val="single" w:sz="2" w:space="1" w:color="auto"/>
      </w:pBdr>
      <w:tabs>
        <w:tab w:val="clear" w:pos="9360"/>
      </w:tabs>
      <w:ind w:right="-1369"/>
      <w:rPr>
        <w:sz w:val="10"/>
        <w:szCs w:val="1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2933" w:rsidRDefault="00A03D98" w:rsidP="00A0512E">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A92933" w:rsidRPr="00213FDE" w:rsidRDefault="00A92933"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2933" w:rsidRDefault="00A92933"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2933" w:rsidRDefault="00A92933"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7DD844D2"/>
    <w:lvl w:ilvl="0">
      <w:start w:val="1"/>
      <w:numFmt w:val="decimal"/>
      <w:lvlText w:val="%1."/>
      <w:lvlJc w:val="left"/>
      <w:pPr>
        <w:tabs>
          <w:tab w:val="num" w:pos="1800"/>
        </w:tabs>
        <w:ind w:left="1800" w:hanging="360"/>
      </w:pPr>
    </w:lvl>
  </w:abstractNum>
  <w:abstractNum w:abstractNumId="1">
    <w:nsid w:val="FFFFFF7D"/>
    <w:multiLevelType w:val="singleLevel"/>
    <w:tmpl w:val="367ED8B6"/>
    <w:lvl w:ilvl="0">
      <w:start w:val="1"/>
      <w:numFmt w:val="decimal"/>
      <w:lvlText w:val="%1."/>
      <w:lvlJc w:val="left"/>
      <w:pPr>
        <w:tabs>
          <w:tab w:val="num" w:pos="1440"/>
        </w:tabs>
        <w:ind w:left="1440" w:hanging="360"/>
      </w:pPr>
    </w:lvl>
  </w:abstractNum>
  <w:abstractNum w:abstractNumId="2">
    <w:nsid w:val="FFFFFF7E"/>
    <w:multiLevelType w:val="singleLevel"/>
    <w:tmpl w:val="DE7E41F2"/>
    <w:lvl w:ilvl="0">
      <w:start w:val="1"/>
      <w:numFmt w:val="decimal"/>
      <w:lvlText w:val="%1."/>
      <w:lvlJc w:val="left"/>
      <w:pPr>
        <w:tabs>
          <w:tab w:val="num" w:pos="1080"/>
        </w:tabs>
        <w:ind w:left="1080" w:hanging="360"/>
      </w:pPr>
    </w:lvl>
  </w:abstractNum>
  <w:abstractNum w:abstractNumId="3">
    <w:nsid w:val="FFFFFF7F"/>
    <w:multiLevelType w:val="singleLevel"/>
    <w:tmpl w:val="CEC4E4A2"/>
    <w:lvl w:ilvl="0">
      <w:start w:val="1"/>
      <w:numFmt w:val="decimal"/>
      <w:lvlText w:val="%1."/>
      <w:lvlJc w:val="left"/>
      <w:pPr>
        <w:tabs>
          <w:tab w:val="num" w:pos="720"/>
        </w:tabs>
        <w:ind w:left="720" w:hanging="360"/>
      </w:pPr>
    </w:lvl>
  </w:abstractNum>
  <w:abstractNum w:abstractNumId="4">
    <w:nsid w:val="FFFFFF80"/>
    <w:multiLevelType w:val="singleLevel"/>
    <w:tmpl w:val="31ACE0A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17988E4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D69E1CA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724EBE5E"/>
    <w:lvl w:ilvl="0">
      <w:start w:val="1"/>
      <w:numFmt w:val="decimal"/>
      <w:lvlText w:val="%1."/>
      <w:lvlJc w:val="left"/>
      <w:pPr>
        <w:tabs>
          <w:tab w:val="num" w:pos="360"/>
        </w:tabs>
        <w:ind w:left="360" w:hanging="360"/>
      </w:pPr>
    </w:lvl>
  </w:abstractNum>
  <w:abstractNum w:abstractNumId="9">
    <w:nsid w:val="FFFFFF89"/>
    <w:multiLevelType w:val="singleLevel"/>
    <w:tmpl w:val="3AEA910A"/>
    <w:lvl w:ilvl="0">
      <w:start w:val="1"/>
      <w:numFmt w:val="bullet"/>
      <w:lvlText w:val=""/>
      <w:lvlJc w:val="left"/>
      <w:pPr>
        <w:tabs>
          <w:tab w:val="num" w:pos="360"/>
        </w:tabs>
        <w:ind w:left="360" w:hanging="360"/>
      </w:pPr>
      <w:rPr>
        <w:rFonts w:ascii="Symbol" w:hAnsi="Symbol" w:hint="default"/>
      </w:rPr>
    </w:lvl>
  </w:abstractNum>
  <w:abstractNum w:abstractNumId="10">
    <w:nsid w:val="363B323F"/>
    <w:multiLevelType w:val="hybridMultilevel"/>
    <w:tmpl w:val="1C428F7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A1B3343"/>
    <w:multiLevelType w:val="hybridMultilevel"/>
    <w:tmpl w:val="8ED85F74"/>
    <w:lvl w:ilvl="0" w:tplc="4F9A4D6A">
      <w:start w:val="1"/>
      <w:numFmt w:val="lowerLetter"/>
      <w:lvlText w:val="%1)"/>
      <w:lvlJc w:val="left"/>
      <w:pPr>
        <w:ind w:left="1080" w:hanging="360"/>
      </w:pPr>
      <w:rPr>
        <w:rFonts w:ascii="CG Times" w:eastAsia="MS Mincho" w:hAnsi="CG Times" w:cs="CG Time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7"/>
  </w:num>
  <w:num w:numId="2">
    <w:abstractNumId w:val="12"/>
  </w:num>
  <w:num w:numId="3">
    <w:abstractNumId w:val="9"/>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1"/>
  </w:num>
  <w:num w:numId="13">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en-US" w:vendorID="64" w:dllVersion="131078" w:nlCheck="1" w:checkStyle="1"/>
  <w:activeWritingStyle w:appName="MSWord" w:lang="en-GB" w:vendorID="64" w:dllVersion="131078" w:nlCheck="1" w:checkStyle="1"/>
  <w:activeWritingStyle w:appName="MSWord" w:lang="fr-FR" w:vendorID="64" w:dllVersion="131078" w:nlCheck="1" w:checkStyle="1"/>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5905"/>
    <w:rsid w:val="00006C6A"/>
    <w:rsid w:val="00006CA5"/>
    <w:rsid w:val="000143AD"/>
    <w:rsid w:val="00016F07"/>
    <w:rsid w:val="000237BA"/>
    <w:rsid w:val="000259FC"/>
    <w:rsid w:val="0003569B"/>
    <w:rsid w:val="00042B1D"/>
    <w:rsid w:val="00042DB4"/>
    <w:rsid w:val="00044A08"/>
    <w:rsid w:val="0004689E"/>
    <w:rsid w:val="000518A8"/>
    <w:rsid w:val="00061BE1"/>
    <w:rsid w:val="00072A0B"/>
    <w:rsid w:val="000765C2"/>
    <w:rsid w:val="00077B4C"/>
    <w:rsid w:val="00080F92"/>
    <w:rsid w:val="00081FBF"/>
    <w:rsid w:val="000837E5"/>
    <w:rsid w:val="00092E9B"/>
    <w:rsid w:val="000939F0"/>
    <w:rsid w:val="00096728"/>
    <w:rsid w:val="000B0C5B"/>
    <w:rsid w:val="000B13E6"/>
    <w:rsid w:val="000D0E53"/>
    <w:rsid w:val="000D39C4"/>
    <w:rsid w:val="000D476C"/>
    <w:rsid w:val="000E294F"/>
    <w:rsid w:val="00105422"/>
    <w:rsid w:val="00112D50"/>
    <w:rsid w:val="001131A0"/>
    <w:rsid w:val="001302D1"/>
    <w:rsid w:val="00136F82"/>
    <w:rsid w:val="00142821"/>
    <w:rsid w:val="00143657"/>
    <w:rsid w:val="00146180"/>
    <w:rsid w:val="001469D0"/>
    <w:rsid w:val="0015400C"/>
    <w:rsid w:val="001612EE"/>
    <w:rsid w:val="00163D67"/>
    <w:rsid w:val="001659FA"/>
    <w:rsid w:val="00166E4F"/>
    <w:rsid w:val="00171EC5"/>
    <w:rsid w:val="00192A6F"/>
    <w:rsid w:val="001930F3"/>
    <w:rsid w:val="001B55C9"/>
    <w:rsid w:val="001C2AF7"/>
    <w:rsid w:val="001D3685"/>
    <w:rsid w:val="001D5148"/>
    <w:rsid w:val="001D5370"/>
    <w:rsid w:val="001E6955"/>
    <w:rsid w:val="001F03CB"/>
    <w:rsid w:val="00213FDE"/>
    <w:rsid w:val="00223CB9"/>
    <w:rsid w:val="00231401"/>
    <w:rsid w:val="002332A1"/>
    <w:rsid w:val="00233A49"/>
    <w:rsid w:val="0023730B"/>
    <w:rsid w:val="002407BA"/>
    <w:rsid w:val="00241636"/>
    <w:rsid w:val="00242BE1"/>
    <w:rsid w:val="00242E54"/>
    <w:rsid w:val="0024449C"/>
    <w:rsid w:val="002449E2"/>
    <w:rsid w:val="0024569E"/>
    <w:rsid w:val="00251027"/>
    <w:rsid w:val="00251EB0"/>
    <w:rsid w:val="00252CA8"/>
    <w:rsid w:val="00253365"/>
    <w:rsid w:val="00256DB2"/>
    <w:rsid w:val="00272F8A"/>
    <w:rsid w:val="002757FD"/>
    <w:rsid w:val="00275AA8"/>
    <w:rsid w:val="0028507E"/>
    <w:rsid w:val="00292ADF"/>
    <w:rsid w:val="002A0E9B"/>
    <w:rsid w:val="002A35E5"/>
    <w:rsid w:val="002A367B"/>
    <w:rsid w:val="002A4C64"/>
    <w:rsid w:val="002D4529"/>
    <w:rsid w:val="002D6375"/>
    <w:rsid w:val="002D67C1"/>
    <w:rsid w:val="002E46F3"/>
    <w:rsid w:val="002F6425"/>
    <w:rsid w:val="003077F8"/>
    <w:rsid w:val="003375E5"/>
    <w:rsid w:val="00341FB2"/>
    <w:rsid w:val="0034534C"/>
    <w:rsid w:val="00373E94"/>
    <w:rsid w:val="00376493"/>
    <w:rsid w:val="00383AA3"/>
    <w:rsid w:val="00386D8F"/>
    <w:rsid w:val="00387CE1"/>
    <w:rsid w:val="00391969"/>
    <w:rsid w:val="00391B00"/>
    <w:rsid w:val="0039754A"/>
    <w:rsid w:val="003A31DE"/>
    <w:rsid w:val="003C7C6D"/>
    <w:rsid w:val="003C7DA4"/>
    <w:rsid w:val="003E0816"/>
    <w:rsid w:val="003E48CB"/>
    <w:rsid w:val="003E680D"/>
    <w:rsid w:val="003F6B90"/>
    <w:rsid w:val="004131AD"/>
    <w:rsid w:val="00445370"/>
    <w:rsid w:val="00446E6E"/>
    <w:rsid w:val="004475C6"/>
    <w:rsid w:val="004502A4"/>
    <w:rsid w:val="00451520"/>
    <w:rsid w:val="00465D1D"/>
    <w:rsid w:val="004848BB"/>
    <w:rsid w:val="00485975"/>
    <w:rsid w:val="00487449"/>
    <w:rsid w:val="004928A4"/>
    <w:rsid w:val="00493B8A"/>
    <w:rsid w:val="004A0F62"/>
    <w:rsid w:val="004A5B11"/>
    <w:rsid w:val="004A77A0"/>
    <w:rsid w:val="004D658C"/>
    <w:rsid w:val="004E3516"/>
    <w:rsid w:val="004E4CC9"/>
    <w:rsid w:val="004F49C4"/>
    <w:rsid w:val="004F7C07"/>
    <w:rsid w:val="00501C46"/>
    <w:rsid w:val="00507BAC"/>
    <w:rsid w:val="0051530F"/>
    <w:rsid w:val="00535BD6"/>
    <w:rsid w:val="00551231"/>
    <w:rsid w:val="005558A0"/>
    <w:rsid w:val="00564BEC"/>
    <w:rsid w:val="00572063"/>
    <w:rsid w:val="00573883"/>
    <w:rsid w:val="00573C83"/>
    <w:rsid w:val="00577AEA"/>
    <w:rsid w:val="00595045"/>
    <w:rsid w:val="005A16ED"/>
    <w:rsid w:val="005A21C6"/>
    <w:rsid w:val="005A39FB"/>
    <w:rsid w:val="005D2FA4"/>
    <w:rsid w:val="005D6B9F"/>
    <w:rsid w:val="005E276C"/>
    <w:rsid w:val="005E59EA"/>
    <w:rsid w:val="005E750A"/>
    <w:rsid w:val="006002D9"/>
    <w:rsid w:val="00604D61"/>
    <w:rsid w:val="00611B5D"/>
    <w:rsid w:val="00613502"/>
    <w:rsid w:val="00622F48"/>
    <w:rsid w:val="00632E5B"/>
    <w:rsid w:val="006332CD"/>
    <w:rsid w:val="00642355"/>
    <w:rsid w:val="006535DA"/>
    <w:rsid w:val="006539A9"/>
    <w:rsid w:val="00660972"/>
    <w:rsid w:val="0067194E"/>
    <w:rsid w:val="0067465B"/>
    <w:rsid w:val="006775CC"/>
    <w:rsid w:val="00693DBB"/>
    <w:rsid w:val="006956BC"/>
    <w:rsid w:val="006B637A"/>
    <w:rsid w:val="006B764D"/>
    <w:rsid w:val="006C45ED"/>
    <w:rsid w:val="006D067F"/>
    <w:rsid w:val="006D6571"/>
    <w:rsid w:val="006F08FE"/>
    <w:rsid w:val="00703BCC"/>
    <w:rsid w:val="00706679"/>
    <w:rsid w:val="0071024B"/>
    <w:rsid w:val="00716E62"/>
    <w:rsid w:val="00717992"/>
    <w:rsid w:val="00720AC4"/>
    <w:rsid w:val="0072358D"/>
    <w:rsid w:val="00752E0A"/>
    <w:rsid w:val="00760BD9"/>
    <w:rsid w:val="00763D52"/>
    <w:rsid w:val="007A2BD9"/>
    <w:rsid w:val="007B4C09"/>
    <w:rsid w:val="007B51CF"/>
    <w:rsid w:val="007D14D5"/>
    <w:rsid w:val="007F0396"/>
    <w:rsid w:val="007F35EC"/>
    <w:rsid w:val="007F38FC"/>
    <w:rsid w:val="007F58B4"/>
    <w:rsid w:val="007F66F7"/>
    <w:rsid w:val="007F6AB0"/>
    <w:rsid w:val="008059EA"/>
    <w:rsid w:val="00811FAE"/>
    <w:rsid w:val="00817ECB"/>
    <w:rsid w:val="0082531F"/>
    <w:rsid w:val="008447EC"/>
    <w:rsid w:val="00855352"/>
    <w:rsid w:val="00863E37"/>
    <w:rsid w:val="00864137"/>
    <w:rsid w:val="0088207C"/>
    <w:rsid w:val="008830E9"/>
    <w:rsid w:val="00886E84"/>
    <w:rsid w:val="00890C74"/>
    <w:rsid w:val="008A7282"/>
    <w:rsid w:val="008B135A"/>
    <w:rsid w:val="008B3A5F"/>
    <w:rsid w:val="008E0C62"/>
    <w:rsid w:val="008E5B69"/>
    <w:rsid w:val="008E6BB8"/>
    <w:rsid w:val="008E6D08"/>
    <w:rsid w:val="00901C73"/>
    <w:rsid w:val="009028C6"/>
    <w:rsid w:val="009122A1"/>
    <w:rsid w:val="00916266"/>
    <w:rsid w:val="00916B0E"/>
    <w:rsid w:val="00917B77"/>
    <w:rsid w:val="009248D5"/>
    <w:rsid w:val="00933D55"/>
    <w:rsid w:val="009477B2"/>
    <w:rsid w:val="00952427"/>
    <w:rsid w:val="00956FBF"/>
    <w:rsid w:val="0096576C"/>
    <w:rsid w:val="009739DD"/>
    <w:rsid w:val="00973C13"/>
    <w:rsid w:val="00985CA7"/>
    <w:rsid w:val="0098786B"/>
    <w:rsid w:val="009A2C66"/>
    <w:rsid w:val="009A6478"/>
    <w:rsid w:val="009B20AF"/>
    <w:rsid w:val="009B4091"/>
    <w:rsid w:val="009C25D6"/>
    <w:rsid w:val="009D26E5"/>
    <w:rsid w:val="009D5916"/>
    <w:rsid w:val="009E3A3E"/>
    <w:rsid w:val="009F36C6"/>
    <w:rsid w:val="009F495B"/>
    <w:rsid w:val="00A03D98"/>
    <w:rsid w:val="00A0512E"/>
    <w:rsid w:val="00A17A0E"/>
    <w:rsid w:val="00A25570"/>
    <w:rsid w:val="00A31F9F"/>
    <w:rsid w:val="00A42FAD"/>
    <w:rsid w:val="00A45878"/>
    <w:rsid w:val="00A53941"/>
    <w:rsid w:val="00A57039"/>
    <w:rsid w:val="00A6667A"/>
    <w:rsid w:val="00A730A2"/>
    <w:rsid w:val="00A8075E"/>
    <w:rsid w:val="00A858E1"/>
    <w:rsid w:val="00A91A73"/>
    <w:rsid w:val="00A92933"/>
    <w:rsid w:val="00A96513"/>
    <w:rsid w:val="00AA7D55"/>
    <w:rsid w:val="00AB3189"/>
    <w:rsid w:val="00AB3BCE"/>
    <w:rsid w:val="00AC42CE"/>
    <w:rsid w:val="00AC4466"/>
    <w:rsid w:val="00AC5251"/>
    <w:rsid w:val="00AE28E4"/>
    <w:rsid w:val="00AE2C4C"/>
    <w:rsid w:val="00AE4E83"/>
    <w:rsid w:val="00AE5D26"/>
    <w:rsid w:val="00AF384D"/>
    <w:rsid w:val="00AF4B8E"/>
    <w:rsid w:val="00AF6F98"/>
    <w:rsid w:val="00B03512"/>
    <w:rsid w:val="00B214B6"/>
    <w:rsid w:val="00B42E42"/>
    <w:rsid w:val="00B51BF3"/>
    <w:rsid w:val="00B61550"/>
    <w:rsid w:val="00B618CA"/>
    <w:rsid w:val="00B67046"/>
    <w:rsid w:val="00B74760"/>
    <w:rsid w:val="00B75DA6"/>
    <w:rsid w:val="00B8343A"/>
    <w:rsid w:val="00B96C0F"/>
    <w:rsid w:val="00BA2556"/>
    <w:rsid w:val="00BA286E"/>
    <w:rsid w:val="00BA3AB3"/>
    <w:rsid w:val="00BA5DCF"/>
    <w:rsid w:val="00BC083C"/>
    <w:rsid w:val="00BD364D"/>
    <w:rsid w:val="00BD75F5"/>
    <w:rsid w:val="00BD7F41"/>
    <w:rsid w:val="00BE072D"/>
    <w:rsid w:val="00BE1B84"/>
    <w:rsid w:val="00BF3F0E"/>
    <w:rsid w:val="00BF4519"/>
    <w:rsid w:val="00BF4E3E"/>
    <w:rsid w:val="00BF5FAA"/>
    <w:rsid w:val="00C11BAB"/>
    <w:rsid w:val="00C172B4"/>
    <w:rsid w:val="00C173CA"/>
    <w:rsid w:val="00C27D13"/>
    <w:rsid w:val="00C4785A"/>
    <w:rsid w:val="00C47C98"/>
    <w:rsid w:val="00C50FB2"/>
    <w:rsid w:val="00C569AD"/>
    <w:rsid w:val="00C61E09"/>
    <w:rsid w:val="00C647B0"/>
    <w:rsid w:val="00C65F0C"/>
    <w:rsid w:val="00C91C6A"/>
    <w:rsid w:val="00C92228"/>
    <w:rsid w:val="00C96687"/>
    <w:rsid w:val="00CA0D4C"/>
    <w:rsid w:val="00CD3DFA"/>
    <w:rsid w:val="00CD6925"/>
    <w:rsid w:val="00D02CB8"/>
    <w:rsid w:val="00D04610"/>
    <w:rsid w:val="00D136B2"/>
    <w:rsid w:val="00D333B2"/>
    <w:rsid w:val="00D33738"/>
    <w:rsid w:val="00D522C7"/>
    <w:rsid w:val="00D60CF4"/>
    <w:rsid w:val="00D628B9"/>
    <w:rsid w:val="00D67200"/>
    <w:rsid w:val="00D705C9"/>
    <w:rsid w:val="00D916CC"/>
    <w:rsid w:val="00D92CD1"/>
    <w:rsid w:val="00D979C8"/>
    <w:rsid w:val="00DA738F"/>
    <w:rsid w:val="00DB3126"/>
    <w:rsid w:val="00DB7AEE"/>
    <w:rsid w:val="00DC0A65"/>
    <w:rsid w:val="00DC28C5"/>
    <w:rsid w:val="00DC5099"/>
    <w:rsid w:val="00DD00AA"/>
    <w:rsid w:val="00DD24A9"/>
    <w:rsid w:val="00DE63D2"/>
    <w:rsid w:val="00DE708D"/>
    <w:rsid w:val="00DF12A2"/>
    <w:rsid w:val="00DF1FC9"/>
    <w:rsid w:val="00DF2004"/>
    <w:rsid w:val="00E166F9"/>
    <w:rsid w:val="00E20E88"/>
    <w:rsid w:val="00E20F74"/>
    <w:rsid w:val="00E47696"/>
    <w:rsid w:val="00E538C0"/>
    <w:rsid w:val="00E612EA"/>
    <w:rsid w:val="00E62733"/>
    <w:rsid w:val="00E675C4"/>
    <w:rsid w:val="00E7192D"/>
    <w:rsid w:val="00E766C1"/>
    <w:rsid w:val="00EA0DF0"/>
    <w:rsid w:val="00EA20AB"/>
    <w:rsid w:val="00EA6A7E"/>
    <w:rsid w:val="00EB5597"/>
    <w:rsid w:val="00EB5D65"/>
    <w:rsid w:val="00EB7183"/>
    <w:rsid w:val="00EB71F8"/>
    <w:rsid w:val="00EC619F"/>
    <w:rsid w:val="00EF00C1"/>
    <w:rsid w:val="00EF2FA1"/>
    <w:rsid w:val="00EF6318"/>
    <w:rsid w:val="00F01DD4"/>
    <w:rsid w:val="00F150C4"/>
    <w:rsid w:val="00F20719"/>
    <w:rsid w:val="00F20ABA"/>
    <w:rsid w:val="00F20D25"/>
    <w:rsid w:val="00F21DDE"/>
    <w:rsid w:val="00F24CDC"/>
    <w:rsid w:val="00F26BC8"/>
    <w:rsid w:val="00F31819"/>
    <w:rsid w:val="00F33C3C"/>
    <w:rsid w:val="00F36D9E"/>
    <w:rsid w:val="00F41E09"/>
    <w:rsid w:val="00F4213E"/>
    <w:rsid w:val="00F51112"/>
    <w:rsid w:val="00F55AAC"/>
    <w:rsid w:val="00F610D1"/>
    <w:rsid w:val="00F74A10"/>
    <w:rsid w:val="00F819BD"/>
    <w:rsid w:val="00F87F06"/>
    <w:rsid w:val="00F92CBC"/>
    <w:rsid w:val="00F97A4A"/>
    <w:rsid w:val="00FA1B5B"/>
    <w:rsid w:val="00FA48F7"/>
    <w:rsid w:val="00FA7561"/>
    <w:rsid w:val="00FC09D4"/>
    <w:rsid w:val="00FC3DDE"/>
    <w:rsid w:val="00FC66FD"/>
    <w:rsid w:val="00FD0291"/>
    <w:rsid w:val="00FD2633"/>
    <w:rsid w:val="00FD3164"/>
    <w:rsid w:val="00FE142A"/>
    <w:rsid w:val="00FF5E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6146"/>
    <o:shapelayout v:ext="edit">
      <o:idmap v:ext="edit" data="1"/>
    </o:shapelayout>
  </w:shapeDefaults>
  <w:decimalSymbol w:val="."/>
  <w:listSeparator w:val=","/>
  <w15:chartTrackingRefBased/>
  <w15:docId w15:val="{FE1E4241-AC88-4A3B-8973-755C354EB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uiPriority w:val="9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9"/>
    <w:qFormat/>
    <w:rsid w:val="00251027"/>
    <w:pPr>
      <w:outlineLvl w:val="6"/>
    </w:pPr>
    <w:rPr>
      <w:rFonts w:ascii="Cambria" w:hAnsi="Cambria" w:cs="Cambria"/>
      <w:i/>
      <w:iCs/>
    </w:rPr>
  </w:style>
  <w:style w:type="paragraph" w:styleId="Heading8">
    <w:name w:val="heading 8"/>
    <w:basedOn w:val="Normal"/>
    <w:next w:val="Normal"/>
    <w:link w:val="Heading8Char"/>
    <w:uiPriority w:val="9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uiPriority w:val="99"/>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uiPriority w:val="99"/>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uiPriority w:val="99"/>
    <w:rsid w:val="00251027"/>
    <w:rPr>
      <w:rFonts w:ascii="CG Times" w:hAnsi="CG Times" w:cs="CG Times"/>
      <w:sz w:val="22"/>
      <w:szCs w:val="22"/>
      <w:lang w:eastAsia="en-US"/>
    </w:rPr>
  </w:style>
  <w:style w:type="paragraph" w:customStyle="1" w:styleId="AneksiNr">
    <w:name w:val="Aneksi_Nr"/>
    <w:next w:val="Normal"/>
    <w:uiPriority w:val="99"/>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uiPriority w:val="99"/>
    <w:rsid w:val="00251027"/>
    <w:pPr>
      <w:jc w:val="center"/>
    </w:pPr>
    <w:rPr>
      <w:rFonts w:ascii="CG Times" w:hAnsi="CG Times" w:cs="CG Times"/>
      <w:sz w:val="24"/>
      <w:szCs w:val="24"/>
      <w:lang w:eastAsia="en-US"/>
    </w:rPr>
  </w:style>
  <w:style w:type="paragraph" w:customStyle="1" w:styleId="Autoriteti">
    <w:name w:val="Autoriteti"/>
    <w:next w:val="Normal"/>
    <w:uiPriority w:val="99"/>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uiPriority w:val="99"/>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uiPriority w:val="99"/>
    <w:rsid w:val="00251027"/>
    <w:rPr>
      <w:rFonts w:ascii="CG Times" w:eastAsia="MS Mincho" w:hAnsi="CG Times" w:cs="CG Times"/>
      <w:b/>
      <w:bCs/>
      <w:sz w:val="22"/>
      <w:szCs w:val="22"/>
      <w:lang w:val="en-GB" w:eastAsia="en-US"/>
    </w:rPr>
  </w:style>
  <w:style w:type="paragraph" w:customStyle="1" w:styleId="BazLigjPropozues">
    <w:name w:val="Baz_Ligj_Propozues"/>
    <w:uiPriority w:val="99"/>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uiPriority w:val="99"/>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uiPriority w:val="99"/>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uiPriority w:val="99"/>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uiPriority w:val="99"/>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uiPriority w:val="99"/>
    <w:rsid w:val="00251027"/>
    <w:pPr>
      <w:jc w:val="center"/>
    </w:pPr>
    <w:rPr>
      <w:rFonts w:ascii="CG Times" w:hAnsi="CG Times" w:cs="CG Times"/>
      <w:caps/>
      <w:sz w:val="22"/>
      <w:szCs w:val="22"/>
      <w:lang w:eastAsia="en-US"/>
    </w:rPr>
  </w:style>
  <w:style w:type="paragraph" w:customStyle="1" w:styleId="BoxText">
    <w:name w:val="Box Text"/>
    <w:basedOn w:val="Normal"/>
    <w:uiPriority w:val="99"/>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uiPriority w:val="99"/>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uiPriority w:val="99"/>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uiPriority w:val="99"/>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uiPriority w:val="99"/>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uiPriority w:val="99"/>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uiPriority w:val="99"/>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uiPriority w:val="99"/>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uiPriority w:val="99"/>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uiPriority w:val="99"/>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uiPriority w:val="99"/>
    <w:rsid w:val="00251027"/>
    <w:pPr>
      <w:pageBreakBefore/>
    </w:pPr>
    <w:rPr>
      <w:rFonts w:ascii="CG Times" w:hAnsi="CG Times" w:cs="CG Times"/>
      <w:b/>
      <w:bCs/>
      <w:sz w:val="22"/>
      <w:szCs w:val="22"/>
      <w:lang w:val="en-US" w:eastAsia="en-US"/>
    </w:rPr>
  </w:style>
  <w:style w:type="paragraph" w:customStyle="1" w:styleId="KapitulliNr">
    <w:name w:val="Kapitulli_Nr"/>
    <w:uiPriority w:val="99"/>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uiPriority w:val="99"/>
    <w:rsid w:val="00251027"/>
    <w:pPr>
      <w:keepNext/>
      <w:widowControl w:val="0"/>
      <w:jc w:val="center"/>
    </w:pPr>
    <w:rPr>
      <w:rFonts w:ascii="CG Times" w:hAnsi="CG Times" w:cs="CG Times"/>
      <w:caps/>
      <w:sz w:val="22"/>
      <w:szCs w:val="22"/>
      <w:lang w:eastAsia="en-US"/>
    </w:rPr>
  </w:style>
  <w:style w:type="paragraph" w:customStyle="1" w:styleId="KreuNr">
    <w:name w:val="Kreu_Nr"/>
    <w:uiPriority w:val="99"/>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uiPriority w:val="99"/>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uiPriority w:val="99"/>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uiPriority w:val="99"/>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uiPriority w:val="99"/>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251027"/>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uiPriority w:val="99"/>
    <w:rsid w:val="00251027"/>
    <w:pPr>
      <w:numPr>
        <w:numId w:val="1"/>
      </w:numPr>
    </w:pPr>
  </w:style>
  <w:style w:type="character" w:customStyle="1" w:styleId="listmenumraCharChar">
    <w:name w:val="list me numra Char Char"/>
    <w:basedOn w:val="ListBullet2Char"/>
    <w:uiPriority w:val="99"/>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uiPriority w:val="99"/>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uiPriority w:val="99"/>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uiPriority w:val="99"/>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uiPriority w:val="99"/>
    <w:rsid w:val="00251027"/>
    <w:pPr>
      <w:keepNext/>
      <w:widowControl w:val="0"/>
      <w:jc w:val="center"/>
    </w:pPr>
    <w:rPr>
      <w:rFonts w:ascii="CG Times" w:hAnsi="CG Times" w:cs="CG Times"/>
      <w:caps/>
      <w:sz w:val="22"/>
      <w:szCs w:val="22"/>
      <w:lang w:eastAsia="en-US"/>
    </w:rPr>
  </w:style>
  <w:style w:type="paragraph" w:customStyle="1" w:styleId="NenkreuTitull">
    <w:name w:val="Nenkreu_Titull"/>
    <w:uiPriority w:val="99"/>
    <w:rsid w:val="00251027"/>
    <w:pPr>
      <w:jc w:val="center"/>
    </w:pPr>
    <w:rPr>
      <w:rFonts w:ascii="CG Times" w:hAnsi="CG Times" w:cs="CG Times"/>
      <w:caps/>
      <w:sz w:val="22"/>
      <w:szCs w:val="22"/>
      <w:lang w:eastAsia="en-US"/>
    </w:rPr>
  </w:style>
  <w:style w:type="paragraph" w:customStyle="1" w:styleId="Nenpika">
    <w:name w:val="Nenpika"/>
    <w:next w:val="Normal"/>
    <w:autoRedefine/>
    <w:uiPriority w:val="99"/>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uiPriority w:val="99"/>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uiPriority w:val="99"/>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uiPriority w:val="99"/>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uiPriority w:val="99"/>
    <w:locked/>
    <w:rsid w:val="00251027"/>
    <w:rPr>
      <w:rFonts w:ascii="CG Times" w:hAnsi="CG Times" w:cs="CG Times"/>
      <w:b/>
      <w:bCs/>
      <w:sz w:val="22"/>
      <w:szCs w:val="22"/>
      <w:lang w:val="en-GB" w:eastAsia="en-US" w:bidi="ar-SA"/>
    </w:rPr>
  </w:style>
  <w:style w:type="paragraph" w:customStyle="1" w:styleId="para">
    <w:name w:val="para"/>
    <w:basedOn w:val="Normal"/>
    <w:uiPriority w:val="99"/>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uiPriority w:val="99"/>
    <w:rsid w:val="00251027"/>
    <w:rPr>
      <w:rFonts w:ascii="Arial" w:eastAsia="MS Mincho" w:hAnsi="Arial" w:cs="Arial"/>
      <w:sz w:val="24"/>
      <w:szCs w:val="24"/>
      <w:lang w:val="en-US" w:eastAsia="en-US"/>
    </w:rPr>
  </w:style>
  <w:style w:type="paragraph" w:customStyle="1" w:styleId="Paragrafi">
    <w:name w:val="Paragrafi"/>
    <w:link w:val="ParagrafiChar"/>
    <w:uiPriority w:val="99"/>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uiPriority w:val="99"/>
    <w:locked/>
    <w:rsid w:val="00251027"/>
    <w:rPr>
      <w:rFonts w:ascii="CG Times" w:hAnsi="CG Times" w:cs="CG Times"/>
      <w:sz w:val="22"/>
      <w:szCs w:val="22"/>
      <w:lang w:val="en-US" w:eastAsia="en-US" w:bidi="ar-SA"/>
    </w:rPr>
  </w:style>
  <w:style w:type="paragraph" w:customStyle="1" w:styleId="ParagraphNumbering">
    <w:name w:val="Paragraph Numbering"/>
    <w:basedOn w:val="Normal"/>
    <w:uiPriority w:val="99"/>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uiPriority w:val="99"/>
    <w:rsid w:val="00251027"/>
    <w:pPr>
      <w:ind w:left="720"/>
    </w:pPr>
  </w:style>
  <w:style w:type="paragraph" w:customStyle="1" w:styleId="Pas">
    <w:name w:val="Pas"/>
    <w:basedOn w:val="Normal"/>
    <w:uiPriority w:val="99"/>
    <w:rsid w:val="00251027"/>
    <w:pPr>
      <w:widowControl w:val="0"/>
    </w:pPr>
    <w:rPr>
      <w:rFonts w:ascii="CG Times" w:hAnsi="CG Times" w:cs="CG Times"/>
      <w:sz w:val="22"/>
      <w:szCs w:val="22"/>
      <w:lang w:val="sq-AL"/>
    </w:rPr>
  </w:style>
  <w:style w:type="paragraph" w:customStyle="1" w:styleId="Pika">
    <w:name w:val="Pika"/>
    <w:next w:val="Normal"/>
    <w:autoRedefine/>
    <w:uiPriority w:val="99"/>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uiPriority w:val="99"/>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uiPriority w:val="99"/>
    <w:rsid w:val="00251027"/>
    <w:pPr>
      <w:keepNext/>
      <w:widowControl w:val="0"/>
      <w:jc w:val="center"/>
    </w:pPr>
    <w:rPr>
      <w:rFonts w:ascii="CG Times" w:hAnsi="CG Times" w:cs="CG Times"/>
      <w:caps/>
      <w:sz w:val="22"/>
      <w:szCs w:val="22"/>
      <w:lang w:eastAsia="en-US"/>
    </w:rPr>
  </w:style>
  <w:style w:type="paragraph" w:customStyle="1" w:styleId="PjesaTitull">
    <w:name w:val="Pjesa_Titull"/>
    <w:uiPriority w:val="99"/>
    <w:rsid w:val="00251027"/>
    <w:pPr>
      <w:keepNext/>
      <w:widowControl w:val="0"/>
      <w:jc w:val="center"/>
    </w:pPr>
    <w:rPr>
      <w:rFonts w:ascii="CG Times" w:hAnsi="CG Times" w:cs="CG Times"/>
      <w:caps/>
      <w:sz w:val="22"/>
      <w:szCs w:val="22"/>
      <w:lang w:eastAsia="en-US"/>
    </w:rPr>
  </w:style>
  <w:style w:type="paragraph" w:customStyle="1" w:styleId="Section">
    <w:name w:val="Section"/>
    <w:uiPriority w:val="99"/>
    <w:rsid w:val="00251027"/>
    <w:rPr>
      <w:rFonts w:ascii="Arial" w:hAnsi="Arial" w:cs="Arial"/>
      <w:kern w:val="32"/>
      <w:sz w:val="48"/>
      <w:szCs w:val="48"/>
      <w:lang w:val="en-US" w:eastAsia="en-US"/>
    </w:rPr>
  </w:style>
  <w:style w:type="paragraph" w:customStyle="1" w:styleId="SectionNUM">
    <w:name w:val="Section NUM"/>
    <w:next w:val="Heading1"/>
    <w:uiPriority w:val="99"/>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uiPriority w:val="99"/>
    <w:rsid w:val="00251027"/>
    <w:pPr>
      <w:widowControl w:val="0"/>
      <w:jc w:val="both"/>
    </w:pPr>
    <w:rPr>
      <w:rFonts w:ascii="CG Times" w:hAnsi="CG Times" w:cs="CG Times"/>
      <w:b/>
      <w:bCs/>
      <w:color w:val="000000"/>
      <w:sz w:val="22"/>
      <w:szCs w:val="22"/>
      <w:lang w:val="sq-AL" w:eastAsia="en-US"/>
    </w:rPr>
  </w:style>
  <w:style w:type="paragraph" w:customStyle="1" w:styleId="Style">
    <w:name w:val="Style"/>
    <w:uiPriority w:val="99"/>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uiPriority w:val="99"/>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uiPriority w:val="99"/>
    <w:rsid w:val="00251027"/>
    <w:rPr>
      <w:rFonts w:ascii="Trebuchet MS" w:eastAsia="MS Mincho" w:hAnsi="Trebuchet MS" w:cs="Trebuchet MS"/>
      <w:sz w:val="18"/>
      <w:szCs w:val="18"/>
      <w:lang w:val="en-US" w:eastAsia="en-US"/>
    </w:rPr>
  </w:style>
  <w:style w:type="paragraph" w:customStyle="1" w:styleId="sub-list">
    <w:name w:val="sub-list"/>
    <w:uiPriority w:val="99"/>
    <w:rsid w:val="00251027"/>
    <w:pPr>
      <w:spacing w:before="60" w:after="120"/>
    </w:pPr>
    <w:rPr>
      <w:rFonts w:ascii="Arial" w:hAnsi="Arial" w:cs="Arial"/>
      <w:sz w:val="22"/>
      <w:szCs w:val="22"/>
      <w:lang w:val="en-US" w:eastAsia="en-US"/>
    </w:rPr>
  </w:style>
  <w:style w:type="paragraph" w:customStyle="1" w:styleId="tabela">
    <w:name w:val="tabela"/>
    <w:basedOn w:val="Normal"/>
    <w:uiPriority w:val="99"/>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uiPriority w:val="99"/>
    <w:rsid w:val="00251027"/>
    <w:rPr>
      <w:rFonts w:ascii="CG Times" w:hAnsi="CG Times" w:cs="CG Times"/>
      <w:sz w:val="22"/>
      <w:szCs w:val="22"/>
      <w:lang w:eastAsia="en-US"/>
    </w:rPr>
  </w:style>
  <w:style w:type="paragraph" w:customStyle="1" w:styleId="Table">
    <w:name w:val="Table"/>
    <w:basedOn w:val="Normal"/>
    <w:next w:val="BodyText"/>
    <w:autoRedefine/>
    <w:uiPriority w:val="99"/>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uiPriority w:val="99"/>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uiPriority w:val="99"/>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uiPriority w:val="99"/>
    <w:rsid w:val="00251027"/>
    <w:pPr>
      <w:spacing w:before="40" w:after="40"/>
      <w:jc w:val="both"/>
    </w:pPr>
    <w:rPr>
      <w:rFonts w:ascii="Trebuchet MS" w:hAnsi="Trebuchet MS" w:cs="Trebuchet MS"/>
      <w:sz w:val="18"/>
      <w:szCs w:val="18"/>
      <w:lang w:val="it-IT"/>
    </w:rPr>
  </w:style>
  <w:style w:type="paragraph" w:customStyle="1" w:styleId="text">
    <w:name w:val="text"/>
    <w:basedOn w:val="Normal"/>
    <w:uiPriority w:val="99"/>
    <w:rsid w:val="00251027"/>
    <w:pPr>
      <w:widowControl w:val="0"/>
      <w:ind w:left="709"/>
      <w:jc w:val="both"/>
    </w:pPr>
    <w:rPr>
      <w:rFonts w:ascii="Arial" w:hAnsi="Arial" w:cs="Arial"/>
      <w:sz w:val="20"/>
      <w:szCs w:val="20"/>
      <w:lang w:val="fr-FR"/>
    </w:rPr>
  </w:style>
  <w:style w:type="paragraph" w:customStyle="1" w:styleId="Titulli">
    <w:name w:val="Titulli"/>
    <w:next w:val="Normal"/>
    <w:uiPriority w:val="99"/>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uiPriority w:val="99"/>
    <w:rsid w:val="00251027"/>
    <w:rPr>
      <w:rFonts w:ascii="CG Times" w:eastAsia="MS Mincho" w:hAnsi="CG Times" w:cs="CG Times"/>
      <w:b/>
      <w:bCs/>
      <w:caps/>
      <w:sz w:val="22"/>
      <w:szCs w:val="22"/>
      <w:lang w:val="en-GB" w:eastAsia="en-US"/>
    </w:rPr>
  </w:style>
  <w:style w:type="paragraph" w:customStyle="1" w:styleId="TitulliNr">
    <w:name w:val="Titulli_Nr"/>
    <w:uiPriority w:val="99"/>
    <w:rsid w:val="00251027"/>
    <w:pPr>
      <w:keepNext/>
      <w:widowControl w:val="0"/>
      <w:jc w:val="center"/>
    </w:pPr>
    <w:rPr>
      <w:rFonts w:ascii="CG Times" w:hAnsi="CG Times" w:cs="CG Times"/>
      <w:caps/>
      <w:sz w:val="22"/>
      <w:szCs w:val="22"/>
      <w:lang w:eastAsia="en-US"/>
    </w:rPr>
  </w:style>
  <w:style w:type="paragraph" w:customStyle="1" w:styleId="TitulliTitull">
    <w:name w:val="Titulli_Titull"/>
    <w:uiPriority w:val="99"/>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uiPriority w:val="99"/>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uiPriority w:val="99"/>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uiPriority w:val="99"/>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99"/>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99"/>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99"/>
    <w:locked/>
    <w:rsid w:val="00251027"/>
    <w:rPr>
      <w:rFonts w:ascii="Cambria" w:hAnsi="Cambria" w:cs="Cambria"/>
      <w:i/>
      <w:iCs/>
      <w:spacing w:val="13"/>
      <w:sz w:val="24"/>
      <w:szCs w:val="24"/>
      <w:lang w:val="en-US" w:eastAsia="en-US"/>
    </w:rPr>
  </w:style>
  <w:style w:type="character" w:styleId="Strong">
    <w:name w:val="Strong"/>
    <w:basedOn w:val="DefaultParagraphFont"/>
    <w:uiPriority w:val="99"/>
    <w:qFormat/>
    <w:rsid w:val="00251027"/>
    <w:rPr>
      <w:b/>
      <w:bCs/>
    </w:rPr>
  </w:style>
  <w:style w:type="character" w:styleId="Emphasis">
    <w:name w:val="Emphasis"/>
    <w:basedOn w:val="DefaultParagraphFont"/>
    <w:uiPriority w:val="99"/>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semiHidden/>
    <w:rsid w:val="00251027"/>
    <w:pPr>
      <w:tabs>
        <w:tab w:val="center" w:pos="4680"/>
        <w:tab w:val="right" w:pos="9360"/>
      </w:tabs>
    </w:pPr>
  </w:style>
  <w:style w:type="character" w:customStyle="1" w:styleId="HeaderChar">
    <w:name w:val="Header Char"/>
    <w:basedOn w:val="DefaultParagraphFont"/>
    <w:link w:val="Header"/>
    <w:uiPriority w:val="99"/>
    <w:semiHidden/>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uiPriority w:val="99"/>
    <w:rsid w:val="00251027"/>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uiPriority w:val="99"/>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bidi="ar-SA"/>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character" w:styleId="Hyperlink">
    <w:name w:val="Hyperlink"/>
    <w:rsid w:val="0024569E"/>
    <w:rPr>
      <w:color w:val="0000FF"/>
      <w:u w:val="single"/>
    </w:rPr>
  </w:style>
  <w:style w:type="paragraph" w:styleId="ListParagraph">
    <w:name w:val="List Paragraph"/>
    <w:basedOn w:val="Normal"/>
    <w:qFormat/>
    <w:rsid w:val="0024569E"/>
    <w:pPr>
      <w:ind w:left="720"/>
      <w:contextualSpacing/>
    </w:pPr>
    <w:rPr>
      <w:rFonts w:eastAsia="Times New Roman"/>
      <w:lang w:val="sq-AL" w:eastAsia="sq-AL"/>
    </w:rPr>
  </w:style>
  <w:style w:type="character" w:customStyle="1" w:styleId="actsnumber">
    <w:name w:val="actsnumber"/>
    <w:basedOn w:val="DefaultParagraphFont"/>
    <w:rsid w:val="0024569E"/>
  </w:style>
  <w:style w:type="character" w:customStyle="1" w:styleId="actscontent">
    <w:name w:val="actscontent"/>
    <w:basedOn w:val="DefaultParagraphFont"/>
    <w:rsid w:val="0024569E"/>
  </w:style>
  <w:style w:type="character" w:styleId="FollowedHyperlink">
    <w:name w:val="FollowedHyperlink"/>
    <w:basedOn w:val="DefaultParagraphFont"/>
    <w:rsid w:val="0024569E"/>
    <w:rPr>
      <w:color w:val="800080"/>
      <w:u w:val="single"/>
    </w:rPr>
  </w:style>
  <w:style w:type="paragraph" w:customStyle="1" w:styleId="Standardbodyheading">
    <w:name w:val="Standardbody_heading"/>
    <w:rsid w:val="00DF1FC9"/>
    <w:pPr>
      <w:keepNext/>
      <w:pageBreakBefore/>
      <w:suppressAutoHyphens/>
      <w:autoSpaceDE w:val="0"/>
      <w:autoSpaceDN w:val="0"/>
      <w:adjustRightInd w:val="0"/>
      <w:spacing w:after="240" w:line="280" w:lineRule="atLeast"/>
    </w:pPr>
    <w:rPr>
      <w:rFonts w:ascii="Helvetica LT Std" w:eastAsia="Times New Roman" w:hAnsi="Helvetica LT Std" w:cs="Helvetica LT Std"/>
      <w:b/>
      <w:bCs/>
      <w:color w:val="000000"/>
      <w:w w:val="0"/>
      <w:sz w:val="24"/>
      <w:szCs w:val="24"/>
    </w:rPr>
  </w:style>
  <w:style w:type="paragraph" w:customStyle="1" w:styleId="Sectionheading">
    <w:name w:val="Section_heading"/>
    <w:rsid w:val="00DF1FC9"/>
    <w:pPr>
      <w:keepNext/>
      <w:pBdr>
        <w:bottom w:val="single" w:sz="8" w:space="0" w:color="auto"/>
      </w:pBdr>
      <w:suppressAutoHyphens/>
      <w:autoSpaceDE w:val="0"/>
      <w:autoSpaceDN w:val="0"/>
      <w:adjustRightInd w:val="0"/>
      <w:spacing w:before="320" w:after="120" w:line="260" w:lineRule="atLeast"/>
    </w:pPr>
    <w:rPr>
      <w:rFonts w:ascii="Helvetica LT Std" w:eastAsia="Times New Roman" w:hAnsi="Helvetica LT Std" w:cs="Helvetica LT Std"/>
      <w:b/>
      <w:bCs/>
      <w:color w:val="000000"/>
      <w:w w:val="0"/>
      <w:sz w:val="22"/>
      <w:szCs w:val="22"/>
    </w:rPr>
  </w:style>
  <w:style w:type="paragraph" w:customStyle="1" w:styleId="npara">
    <w:name w:val="npara"/>
    <w:rsid w:val="00DF1FC9"/>
    <w:pPr>
      <w:suppressAutoHyphens/>
      <w:autoSpaceDE w:val="0"/>
      <w:autoSpaceDN w:val="0"/>
      <w:adjustRightInd w:val="0"/>
      <w:spacing w:after="120" w:line="200" w:lineRule="atLeast"/>
      <w:jc w:val="both"/>
    </w:pPr>
    <w:rPr>
      <w:rFonts w:ascii="Swift LT Pro" w:eastAsia="Times New Roman" w:hAnsi="Swift LT Pro" w:cs="Swift LT Pro"/>
      <w:color w:val="000000"/>
      <w:w w:val="0"/>
      <w:sz w:val="16"/>
      <w:szCs w:val="16"/>
    </w:rPr>
  </w:style>
  <w:style w:type="paragraph" w:customStyle="1" w:styleId="nparabold">
    <w:name w:val="npara_bold"/>
    <w:rsid w:val="00DF1FC9"/>
    <w:pPr>
      <w:suppressAutoHyphens/>
      <w:autoSpaceDE w:val="0"/>
      <w:autoSpaceDN w:val="0"/>
      <w:adjustRightInd w:val="0"/>
      <w:spacing w:after="120" w:line="220" w:lineRule="atLeast"/>
      <w:jc w:val="both"/>
    </w:pPr>
    <w:rPr>
      <w:rFonts w:ascii="Swift LT Pro Extra Bold" w:eastAsia="Times New Roman" w:hAnsi="Swift LT Pro Extra Bold" w:cs="Swift LT Pro Extra Bold"/>
      <w:color w:val="000000"/>
      <w:w w:val="0"/>
      <w:sz w:val="16"/>
      <w:szCs w:val="16"/>
    </w:rPr>
  </w:style>
  <w:style w:type="paragraph" w:customStyle="1" w:styleId="Subheading">
    <w:name w:val="Sub_heading"/>
    <w:rsid w:val="00DF1FC9"/>
    <w:pPr>
      <w:keepNext/>
      <w:suppressAutoHyphens/>
      <w:autoSpaceDE w:val="0"/>
      <w:autoSpaceDN w:val="0"/>
      <w:adjustRightInd w:val="0"/>
      <w:spacing w:before="200" w:after="160" w:line="260" w:lineRule="atLeast"/>
    </w:pPr>
    <w:rPr>
      <w:rFonts w:ascii="Helvetica LT Std" w:eastAsia="Times New Roman" w:hAnsi="Helvetica LT Std" w:cs="Helvetica LT Std"/>
      <w:b/>
      <w:bCs/>
      <w:color w:val="000000"/>
      <w:w w:val="0"/>
      <w:sz w:val="22"/>
      <w:szCs w:val="22"/>
    </w:rPr>
  </w:style>
  <w:style w:type="paragraph" w:customStyle="1" w:styleId="loweralpha1level1">
    <w:name w:val="lower_alpha1_level1"/>
    <w:rsid w:val="00DF1FC9"/>
    <w:pPr>
      <w:tabs>
        <w:tab w:val="left" w:pos="420"/>
      </w:tabs>
      <w:suppressAutoHyphens/>
      <w:autoSpaceDE w:val="0"/>
      <w:autoSpaceDN w:val="0"/>
      <w:adjustRightInd w:val="0"/>
      <w:spacing w:after="120" w:line="200" w:lineRule="atLeast"/>
      <w:ind w:left="420" w:hanging="420"/>
      <w:jc w:val="both"/>
    </w:pPr>
    <w:rPr>
      <w:rFonts w:ascii="Swift LT Pro" w:eastAsia="Times New Roman" w:hAnsi="Swift LT Pro" w:cs="Swift LT Pro"/>
      <w:color w:val="000000"/>
      <w:w w:val="0"/>
      <w:sz w:val="16"/>
      <w:szCs w:val="16"/>
    </w:rPr>
  </w:style>
  <w:style w:type="paragraph" w:customStyle="1" w:styleId="loweralpha1level1bold">
    <w:name w:val="lower_alpha1_level1_bold"/>
    <w:rsid w:val="00DF1FC9"/>
    <w:pPr>
      <w:tabs>
        <w:tab w:val="left" w:pos="420"/>
      </w:tabs>
      <w:suppressAutoHyphens/>
      <w:autoSpaceDE w:val="0"/>
      <w:autoSpaceDN w:val="0"/>
      <w:adjustRightInd w:val="0"/>
      <w:spacing w:after="120" w:line="220" w:lineRule="atLeast"/>
      <w:ind w:left="420" w:hanging="420"/>
      <w:jc w:val="both"/>
    </w:pPr>
    <w:rPr>
      <w:rFonts w:ascii="Swift LT Pro Extra Bold" w:eastAsia="Times New Roman" w:hAnsi="Swift LT Pro Extra Bold" w:cs="Swift LT Pro Extra Bold"/>
      <w:color w:val="000000"/>
      <w:w w:val="0"/>
      <w:sz w:val="16"/>
      <w:szCs w:val="16"/>
    </w:rPr>
  </w:style>
  <w:style w:type="paragraph" w:customStyle="1" w:styleId="lowerroman1level2bold">
    <w:name w:val="lower_roman1_level2_bold"/>
    <w:rsid w:val="00DF1FC9"/>
    <w:pPr>
      <w:tabs>
        <w:tab w:val="left" w:pos="420"/>
        <w:tab w:val="left" w:pos="840"/>
      </w:tabs>
      <w:suppressAutoHyphens/>
      <w:autoSpaceDE w:val="0"/>
      <w:autoSpaceDN w:val="0"/>
      <w:adjustRightInd w:val="0"/>
      <w:spacing w:after="120" w:line="220" w:lineRule="atLeast"/>
      <w:ind w:left="840" w:hanging="840"/>
      <w:jc w:val="both"/>
    </w:pPr>
    <w:rPr>
      <w:rFonts w:ascii="Swift LT Pro Extra Bold" w:eastAsia="Times New Roman" w:hAnsi="Swift LT Pro Extra Bold" w:cs="Swift LT Pro Extra Bold"/>
      <w:color w:val="000000"/>
      <w:w w:val="0"/>
      <w:sz w:val="16"/>
      <w:szCs w:val="16"/>
    </w:rPr>
  </w:style>
  <w:style w:type="paragraph" w:customStyle="1" w:styleId="loweralphalevel1">
    <w:name w:val="lower_alpha_level1"/>
    <w:rsid w:val="00DF1FC9"/>
    <w:pPr>
      <w:tabs>
        <w:tab w:val="left" w:pos="420"/>
      </w:tabs>
      <w:suppressAutoHyphens/>
      <w:autoSpaceDE w:val="0"/>
      <w:autoSpaceDN w:val="0"/>
      <w:adjustRightInd w:val="0"/>
      <w:spacing w:after="120" w:line="200" w:lineRule="atLeast"/>
      <w:ind w:left="420" w:hanging="420"/>
      <w:jc w:val="both"/>
    </w:pPr>
    <w:rPr>
      <w:rFonts w:ascii="Swift LT Pro" w:eastAsia="Times New Roman" w:hAnsi="Swift LT Pro" w:cs="Swift LT Pro"/>
      <w:color w:val="000000"/>
      <w:w w:val="0"/>
      <w:sz w:val="16"/>
      <w:szCs w:val="16"/>
    </w:rPr>
  </w:style>
  <w:style w:type="paragraph" w:customStyle="1" w:styleId="loweralphalevel1bold">
    <w:name w:val="lower_alpha_level1_bold"/>
    <w:rsid w:val="00DF1FC9"/>
    <w:pPr>
      <w:tabs>
        <w:tab w:val="left" w:pos="420"/>
      </w:tabs>
      <w:suppressAutoHyphens/>
      <w:autoSpaceDE w:val="0"/>
      <w:autoSpaceDN w:val="0"/>
      <w:adjustRightInd w:val="0"/>
      <w:spacing w:after="120" w:line="220" w:lineRule="atLeast"/>
      <w:ind w:left="420" w:hanging="420"/>
      <w:jc w:val="both"/>
    </w:pPr>
    <w:rPr>
      <w:rFonts w:ascii="Swift LT Pro Extra Bold" w:eastAsia="Times New Roman" w:hAnsi="Swift LT Pro Extra Bold" w:cs="Swift LT Pro Extra Bold"/>
      <w:color w:val="000000"/>
      <w:w w:val="0"/>
      <w:sz w:val="16"/>
      <w:szCs w:val="16"/>
    </w:rPr>
  </w:style>
  <w:style w:type="paragraph" w:customStyle="1" w:styleId="lowerromanlevel2bold">
    <w:name w:val="lower_roman_level2_bold"/>
    <w:rsid w:val="00DF1FC9"/>
    <w:pPr>
      <w:tabs>
        <w:tab w:val="left" w:pos="420"/>
        <w:tab w:val="left" w:pos="840"/>
      </w:tabs>
      <w:suppressAutoHyphens/>
      <w:autoSpaceDE w:val="0"/>
      <w:autoSpaceDN w:val="0"/>
      <w:adjustRightInd w:val="0"/>
      <w:spacing w:after="120" w:line="220" w:lineRule="atLeast"/>
      <w:ind w:left="840" w:hanging="840"/>
      <w:jc w:val="both"/>
    </w:pPr>
    <w:rPr>
      <w:rFonts w:ascii="Swift LT Pro Extra Bold" w:eastAsia="Times New Roman" w:hAnsi="Swift LT Pro Extra Bold" w:cs="Swift LT Pro Extra Bold"/>
      <w:color w:val="000000"/>
      <w:w w:val="0"/>
      <w:sz w:val="16"/>
      <w:szCs w:val="16"/>
    </w:rPr>
  </w:style>
  <w:style w:type="paragraph" w:customStyle="1" w:styleId="bullet1level1">
    <w:name w:val="bullet1_level1"/>
    <w:rsid w:val="00DF1FC9"/>
    <w:pPr>
      <w:tabs>
        <w:tab w:val="left" w:pos="420"/>
      </w:tabs>
      <w:suppressAutoHyphens/>
      <w:autoSpaceDE w:val="0"/>
      <w:autoSpaceDN w:val="0"/>
      <w:adjustRightInd w:val="0"/>
      <w:spacing w:after="120" w:line="200" w:lineRule="atLeast"/>
      <w:ind w:left="420" w:hanging="420"/>
      <w:jc w:val="both"/>
    </w:pPr>
    <w:rPr>
      <w:rFonts w:ascii="Swift LT Pro" w:eastAsia="Times New Roman" w:hAnsi="Swift LT Pro" w:cs="Swift LT Pro"/>
      <w:color w:val="000000"/>
      <w:w w:val="0"/>
      <w:sz w:val="16"/>
      <w:szCs w:val="16"/>
    </w:rPr>
  </w:style>
  <w:style w:type="character" w:customStyle="1" w:styleId="xreffmt">
    <w:name w:val="xref_fmt"/>
    <w:rsid w:val="00DF1FC9"/>
  </w:style>
  <w:style w:type="paragraph" w:customStyle="1" w:styleId="CellBullet">
    <w:name w:val="CellBullet"/>
    <w:rsid w:val="00595045"/>
    <w:pPr>
      <w:tabs>
        <w:tab w:val="left" w:pos="280"/>
      </w:tabs>
      <w:suppressAutoHyphens/>
      <w:autoSpaceDE w:val="0"/>
      <w:autoSpaceDN w:val="0"/>
      <w:adjustRightInd w:val="0"/>
      <w:spacing w:after="60" w:line="180" w:lineRule="atLeast"/>
      <w:ind w:left="280" w:hanging="280"/>
    </w:pPr>
    <w:rPr>
      <w:rFonts w:ascii="Helvetica LT Std" w:eastAsia="Times New Roman" w:hAnsi="Helvetica LT Std" w:cs="Helvetica LT Std"/>
      <w:color w:val="000000"/>
      <w:w w:val="0"/>
      <w:sz w:val="16"/>
      <w:szCs w:val="16"/>
    </w:rPr>
  </w:style>
  <w:style w:type="paragraph" w:customStyle="1" w:styleId="nonelevel1WIDER">
    <w:name w:val="none_level1_WIDER"/>
    <w:rsid w:val="00595045"/>
    <w:pPr>
      <w:tabs>
        <w:tab w:val="left" w:pos="700"/>
      </w:tabs>
      <w:suppressAutoHyphens/>
      <w:autoSpaceDE w:val="0"/>
      <w:autoSpaceDN w:val="0"/>
      <w:adjustRightInd w:val="0"/>
      <w:spacing w:after="120" w:line="200" w:lineRule="atLeast"/>
      <w:ind w:left="700" w:hanging="700"/>
      <w:jc w:val="both"/>
    </w:pPr>
    <w:rPr>
      <w:rFonts w:ascii="Swift LT Pro" w:eastAsia="Times New Roman" w:hAnsi="Swift LT Pro" w:cs="Swift LT Pro"/>
      <w:color w:val="000000"/>
      <w:w w:val="0"/>
      <w:sz w:val="16"/>
      <w:szCs w:val="16"/>
    </w:rPr>
  </w:style>
  <w:style w:type="paragraph" w:customStyle="1" w:styleId="decimal1level2WIDER">
    <w:name w:val="decimal1_level2_WIDER"/>
    <w:rsid w:val="00595045"/>
    <w:pPr>
      <w:tabs>
        <w:tab w:val="left" w:pos="700"/>
        <w:tab w:val="left" w:pos="1400"/>
      </w:tabs>
      <w:suppressAutoHyphens/>
      <w:autoSpaceDE w:val="0"/>
      <w:autoSpaceDN w:val="0"/>
      <w:adjustRightInd w:val="0"/>
      <w:spacing w:after="120" w:line="200" w:lineRule="atLeast"/>
      <w:ind w:left="1400" w:hanging="1400"/>
      <w:jc w:val="both"/>
    </w:pPr>
    <w:rPr>
      <w:rFonts w:ascii="Swift LT Pro" w:eastAsia="Times New Roman" w:hAnsi="Swift LT Pro" w:cs="Swift LT Pro"/>
      <w:color w:val="000000"/>
      <w:w w:val="0"/>
      <w:sz w:val="16"/>
      <w:szCs w:val="16"/>
    </w:rPr>
  </w:style>
  <w:style w:type="paragraph" w:customStyle="1" w:styleId="decimal1level3WIDER">
    <w:name w:val="decimal1_level3_WIDER"/>
    <w:rsid w:val="00595045"/>
    <w:pPr>
      <w:tabs>
        <w:tab w:val="left" w:pos="700"/>
        <w:tab w:val="left" w:pos="1400"/>
        <w:tab w:val="left" w:pos="2120"/>
      </w:tabs>
      <w:suppressAutoHyphens/>
      <w:autoSpaceDE w:val="0"/>
      <w:autoSpaceDN w:val="0"/>
      <w:adjustRightInd w:val="0"/>
      <w:spacing w:after="120" w:line="200" w:lineRule="atLeast"/>
      <w:ind w:left="2120" w:hanging="2120"/>
      <w:jc w:val="both"/>
    </w:pPr>
    <w:rPr>
      <w:rFonts w:ascii="Swift LT Pro" w:eastAsia="Times New Roman" w:hAnsi="Swift LT Pro" w:cs="Swift LT Pro"/>
      <w:color w:val="000000"/>
      <w:w w:val="0"/>
      <w:sz w:val="16"/>
      <w:szCs w:val="16"/>
    </w:rPr>
  </w:style>
  <w:style w:type="paragraph" w:customStyle="1" w:styleId="bullet1level1WIDER">
    <w:name w:val="bullet1_level1_WIDER"/>
    <w:rsid w:val="00595045"/>
    <w:pPr>
      <w:tabs>
        <w:tab w:val="left" w:pos="700"/>
      </w:tabs>
      <w:suppressAutoHyphens/>
      <w:autoSpaceDE w:val="0"/>
      <w:autoSpaceDN w:val="0"/>
      <w:adjustRightInd w:val="0"/>
      <w:spacing w:after="120" w:line="200" w:lineRule="atLeast"/>
      <w:ind w:left="700" w:hanging="700"/>
      <w:jc w:val="both"/>
    </w:pPr>
    <w:rPr>
      <w:rFonts w:ascii="Swift LT Pro" w:eastAsia="Times New Roman" w:hAnsi="Swift LT Pro" w:cs="Swift LT Pro"/>
      <w:color w:val="000000"/>
      <w:w w:val="0"/>
      <w:sz w:val="16"/>
      <w:szCs w:val="16"/>
    </w:rPr>
  </w:style>
  <w:style w:type="paragraph" w:customStyle="1" w:styleId="bullet1level3WIDER">
    <w:name w:val="bullet1_level3_WIDER"/>
    <w:rsid w:val="00595045"/>
    <w:pPr>
      <w:tabs>
        <w:tab w:val="left" w:pos="700"/>
        <w:tab w:val="left" w:pos="1400"/>
        <w:tab w:val="left" w:pos="2120"/>
      </w:tabs>
      <w:suppressAutoHyphens/>
      <w:autoSpaceDE w:val="0"/>
      <w:autoSpaceDN w:val="0"/>
      <w:adjustRightInd w:val="0"/>
      <w:spacing w:after="120" w:line="200" w:lineRule="atLeast"/>
      <w:ind w:left="2120" w:hanging="2120"/>
      <w:jc w:val="both"/>
    </w:pPr>
    <w:rPr>
      <w:rFonts w:ascii="Swift LT Pro" w:eastAsia="Times New Roman" w:hAnsi="Swift LT Pro" w:cs="Swift LT Pro"/>
      <w:color w:val="000000"/>
      <w:w w:val="0"/>
      <w:sz w:val="16"/>
      <w:szCs w:val="16"/>
    </w:rPr>
  </w:style>
  <w:style w:type="paragraph" w:customStyle="1" w:styleId="bullet1level2WIDER">
    <w:name w:val="bullet1_level2_WIDER"/>
    <w:rsid w:val="00595045"/>
    <w:pPr>
      <w:tabs>
        <w:tab w:val="left" w:pos="700"/>
        <w:tab w:val="left" w:pos="1400"/>
      </w:tabs>
      <w:suppressAutoHyphens/>
      <w:autoSpaceDE w:val="0"/>
      <w:autoSpaceDN w:val="0"/>
      <w:adjustRightInd w:val="0"/>
      <w:spacing w:after="120" w:line="200" w:lineRule="atLeast"/>
      <w:ind w:left="1400" w:hanging="1400"/>
      <w:jc w:val="both"/>
    </w:pPr>
    <w:rPr>
      <w:rFonts w:ascii="Swift LT Pro" w:eastAsia="Times New Roman" w:hAnsi="Swift LT Pro" w:cs="Swift LT Pro"/>
      <w:color w:val="000000"/>
      <w:w w:val="0"/>
      <w:sz w:val="16"/>
      <w:szCs w:val="16"/>
    </w:rPr>
  </w:style>
  <w:style w:type="paragraph" w:customStyle="1" w:styleId="bullet1level4WIDER">
    <w:name w:val="bullet1_level4_WIDER"/>
    <w:rsid w:val="00595045"/>
    <w:pPr>
      <w:tabs>
        <w:tab w:val="left" w:pos="700"/>
        <w:tab w:val="left" w:pos="1400"/>
        <w:tab w:val="left" w:pos="2120"/>
        <w:tab w:val="left" w:pos="2820"/>
      </w:tabs>
      <w:suppressAutoHyphens/>
      <w:autoSpaceDE w:val="0"/>
      <w:autoSpaceDN w:val="0"/>
      <w:adjustRightInd w:val="0"/>
      <w:spacing w:after="120" w:line="200" w:lineRule="atLeast"/>
      <w:ind w:left="2820" w:hanging="2820"/>
      <w:jc w:val="both"/>
    </w:pPr>
    <w:rPr>
      <w:rFonts w:ascii="Swift LT Pro" w:eastAsia="Times New Roman" w:hAnsi="Swift LT Pro" w:cs="Swift LT Pro"/>
      <w:color w:val="000000"/>
      <w:w w:val="0"/>
      <w:sz w:val="16"/>
      <w:szCs w:val="16"/>
    </w:rPr>
  </w:style>
  <w:style w:type="paragraph" w:customStyle="1" w:styleId="decimal1level4WIDER">
    <w:name w:val="decimal1_level4_WIDER"/>
    <w:rsid w:val="00595045"/>
    <w:pPr>
      <w:tabs>
        <w:tab w:val="left" w:pos="700"/>
        <w:tab w:val="left" w:pos="1400"/>
        <w:tab w:val="left" w:pos="2120"/>
        <w:tab w:val="left" w:pos="2820"/>
      </w:tabs>
      <w:suppressAutoHyphens/>
      <w:autoSpaceDE w:val="0"/>
      <w:autoSpaceDN w:val="0"/>
      <w:adjustRightInd w:val="0"/>
      <w:spacing w:after="120" w:line="200" w:lineRule="atLeast"/>
      <w:ind w:left="2820" w:hanging="2820"/>
      <w:jc w:val="both"/>
    </w:pPr>
    <w:rPr>
      <w:rFonts w:ascii="Swift LT Pro" w:eastAsia="Times New Roman" w:hAnsi="Swift LT Pro" w:cs="Swift LT Pro"/>
      <w:color w:val="000000"/>
      <w:w w:val="0"/>
      <w:sz w:val="16"/>
      <w:szCs w:val="16"/>
    </w:rPr>
  </w:style>
  <w:style w:type="paragraph" w:customStyle="1" w:styleId="decimallevel2WIDER">
    <w:name w:val="decimal_level2_WIDER"/>
    <w:rsid w:val="00595045"/>
    <w:pPr>
      <w:tabs>
        <w:tab w:val="left" w:pos="700"/>
        <w:tab w:val="left" w:pos="1400"/>
      </w:tabs>
      <w:suppressAutoHyphens/>
      <w:autoSpaceDE w:val="0"/>
      <w:autoSpaceDN w:val="0"/>
      <w:adjustRightInd w:val="0"/>
      <w:spacing w:after="120" w:line="200" w:lineRule="atLeast"/>
      <w:ind w:left="1400" w:hanging="1400"/>
      <w:jc w:val="both"/>
    </w:pPr>
    <w:rPr>
      <w:rFonts w:ascii="Swift LT Pro" w:eastAsia="Times New Roman" w:hAnsi="Swift LT Pro" w:cs="Swift LT Pro"/>
      <w:color w:val="000000"/>
      <w:w w:val="0"/>
      <w:sz w:val="16"/>
      <w:szCs w:val="16"/>
    </w:rPr>
  </w:style>
  <w:style w:type="paragraph" w:customStyle="1" w:styleId="decimallevel3WIDER">
    <w:name w:val="decimal_level3_WIDER"/>
    <w:rsid w:val="00595045"/>
    <w:pPr>
      <w:tabs>
        <w:tab w:val="left" w:pos="700"/>
        <w:tab w:val="left" w:pos="1400"/>
        <w:tab w:val="left" w:pos="2120"/>
      </w:tabs>
      <w:suppressAutoHyphens/>
      <w:autoSpaceDE w:val="0"/>
      <w:autoSpaceDN w:val="0"/>
      <w:adjustRightInd w:val="0"/>
      <w:spacing w:after="120" w:line="200" w:lineRule="atLeast"/>
      <w:ind w:left="2120" w:hanging="2120"/>
      <w:jc w:val="both"/>
    </w:pPr>
    <w:rPr>
      <w:rFonts w:ascii="Swift LT Pro" w:eastAsia="Times New Roman" w:hAnsi="Swift LT Pro" w:cs="Swift LT Pro"/>
      <w:color w:val="000000"/>
      <w:w w:val="0"/>
      <w:sz w:val="16"/>
      <w:szCs w:val="16"/>
    </w:rPr>
  </w:style>
  <w:style w:type="paragraph" w:customStyle="1" w:styleId="decimallevel4WIDER">
    <w:name w:val="decimal_level4_WIDER"/>
    <w:rsid w:val="00595045"/>
    <w:pPr>
      <w:tabs>
        <w:tab w:val="left" w:pos="700"/>
        <w:tab w:val="left" w:pos="1400"/>
        <w:tab w:val="left" w:pos="2120"/>
        <w:tab w:val="left" w:pos="2820"/>
      </w:tabs>
      <w:suppressAutoHyphens/>
      <w:autoSpaceDE w:val="0"/>
      <w:autoSpaceDN w:val="0"/>
      <w:adjustRightInd w:val="0"/>
      <w:spacing w:after="120" w:line="200" w:lineRule="atLeast"/>
      <w:ind w:left="2820" w:hanging="2820"/>
      <w:jc w:val="both"/>
    </w:pPr>
    <w:rPr>
      <w:rFonts w:ascii="Swift LT Pro" w:eastAsia="Times New Roman" w:hAnsi="Swift LT Pro" w:cs="Swift LT Pro"/>
      <w:color w:val="000000"/>
      <w:w w:val="0"/>
      <w:sz w:val="16"/>
      <w:szCs w:val="16"/>
    </w:rPr>
  </w:style>
  <w:style w:type="paragraph" w:customStyle="1" w:styleId="loweralpha1level1WIDER">
    <w:name w:val="lower_alpha1_level1_WIDER"/>
    <w:rsid w:val="00595045"/>
    <w:pPr>
      <w:tabs>
        <w:tab w:val="left" w:pos="700"/>
      </w:tabs>
      <w:suppressAutoHyphens/>
      <w:autoSpaceDE w:val="0"/>
      <w:autoSpaceDN w:val="0"/>
      <w:adjustRightInd w:val="0"/>
      <w:spacing w:after="120" w:line="200" w:lineRule="atLeast"/>
      <w:ind w:left="700" w:hanging="700"/>
      <w:jc w:val="both"/>
    </w:pPr>
    <w:rPr>
      <w:rFonts w:ascii="Swift LT Pro" w:eastAsia="Times New Roman" w:hAnsi="Swift LT Pro" w:cs="Swift LT Pro"/>
      <w:color w:val="000000"/>
      <w:w w:val="0"/>
      <w:sz w:val="16"/>
      <w:szCs w:val="16"/>
    </w:rPr>
  </w:style>
  <w:style w:type="paragraph" w:customStyle="1" w:styleId="loweralpha1level2WIDER">
    <w:name w:val="lower_alpha1_level2_WIDER"/>
    <w:rsid w:val="00595045"/>
    <w:pPr>
      <w:tabs>
        <w:tab w:val="left" w:pos="700"/>
        <w:tab w:val="left" w:pos="1400"/>
      </w:tabs>
      <w:suppressAutoHyphens/>
      <w:autoSpaceDE w:val="0"/>
      <w:autoSpaceDN w:val="0"/>
      <w:adjustRightInd w:val="0"/>
      <w:spacing w:after="120" w:line="200" w:lineRule="atLeast"/>
      <w:ind w:left="1400" w:hanging="1400"/>
      <w:jc w:val="both"/>
    </w:pPr>
    <w:rPr>
      <w:rFonts w:ascii="Swift LT Pro" w:eastAsia="Times New Roman" w:hAnsi="Swift LT Pro" w:cs="Swift LT Pro"/>
      <w:color w:val="000000"/>
      <w:w w:val="0"/>
      <w:sz w:val="16"/>
      <w:szCs w:val="16"/>
    </w:rPr>
  </w:style>
  <w:style w:type="paragraph" w:customStyle="1" w:styleId="loweralpha1level3WIDER">
    <w:name w:val="lower_alpha1_level3_WIDER"/>
    <w:rsid w:val="00595045"/>
    <w:pPr>
      <w:tabs>
        <w:tab w:val="left" w:pos="700"/>
        <w:tab w:val="left" w:pos="1400"/>
        <w:tab w:val="left" w:pos="2120"/>
      </w:tabs>
      <w:suppressAutoHyphens/>
      <w:autoSpaceDE w:val="0"/>
      <w:autoSpaceDN w:val="0"/>
      <w:adjustRightInd w:val="0"/>
      <w:spacing w:after="120" w:line="200" w:lineRule="atLeast"/>
      <w:ind w:left="2120" w:hanging="2120"/>
      <w:jc w:val="both"/>
    </w:pPr>
    <w:rPr>
      <w:rFonts w:ascii="Swift LT Pro" w:eastAsia="Times New Roman" w:hAnsi="Swift LT Pro" w:cs="Swift LT Pro"/>
      <w:color w:val="000000"/>
      <w:w w:val="0"/>
      <w:sz w:val="16"/>
      <w:szCs w:val="16"/>
    </w:rPr>
  </w:style>
  <w:style w:type="paragraph" w:customStyle="1" w:styleId="loweralpha1level4WIDER">
    <w:name w:val="lower_alpha1_level4_WIDER"/>
    <w:rsid w:val="00595045"/>
    <w:pPr>
      <w:tabs>
        <w:tab w:val="left" w:pos="700"/>
        <w:tab w:val="left" w:pos="1400"/>
        <w:tab w:val="left" w:pos="2120"/>
        <w:tab w:val="left" w:pos="2820"/>
      </w:tabs>
      <w:suppressAutoHyphens/>
      <w:autoSpaceDE w:val="0"/>
      <w:autoSpaceDN w:val="0"/>
      <w:adjustRightInd w:val="0"/>
      <w:spacing w:after="120" w:line="200" w:lineRule="atLeast"/>
      <w:ind w:left="2820" w:hanging="2820"/>
      <w:jc w:val="both"/>
    </w:pPr>
    <w:rPr>
      <w:rFonts w:ascii="Swift LT Pro" w:eastAsia="Times New Roman" w:hAnsi="Swift LT Pro" w:cs="Swift LT Pro"/>
      <w:color w:val="000000"/>
      <w:w w:val="0"/>
      <w:sz w:val="16"/>
      <w:szCs w:val="16"/>
    </w:rPr>
  </w:style>
  <w:style w:type="paragraph" w:customStyle="1" w:styleId="loweralphalevel2WIDER">
    <w:name w:val="lower_alpha_level2_WIDER"/>
    <w:rsid w:val="00595045"/>
    <w:pPr>
      <w:tabs>
        <w:tab w:val="left" w:pos="700"/>
        <w:tab w:val="left" w:pos="1400"/>
      </w:tabs>
      <w:suppressAutoHyphens/>
      <w:autoSpaceDE w:val="0"/>
      <w:autoSpaceDN w:val="0"/>
      <w:adjustRightInd w:val="0"/>
      <w:spacing w:after="120" w:line="200" w:lineRule="atLeast"/>
      <w:ind w:left="1400" w:hanging="1400"/>
      <w:jc w:val="both"/>
    </w:pPr>
    <w:rPr>
      <w:rFonts w:ascii="Swift LT Pro" w:eastAsia="Times New Roman" w:hAnsi="Swift LT Pro" w:cs="Swift LT Pro"/>
      <w:color w:val="000000"/>
      <w:w w:val="0"/>
      <w:sz w:val="16"/>
      <w:szCs w:val="16"/>
    </w:rPr>
  </w:style>
  <w:style w:type="paragraph" w:customStyle="1" w:styleId="CellBodySwift">
    <w:name w:val="CellBodySwift"/>
    <w:rsid w:val="00595045"/>
    <w:pPr>
      <w:suppressAutoHyphens/>
      <w:autoSpaceDE w:val="0"/>
      <w:autoSpaceDN w:val="0"/>
      <w:adjustRightInd w:val="0"/>
      <w:spacing w:line="200" w:lineRule="atLeast"/>
    </w:pPr>
    <w:rPr>
      <w:rFonts w:ascii="Swift LT Pro" w:eastAsia="Times New Roman" w:hAnsi="Swift LT Pro" w:cs="Swift LT Pro"/>
      <w:color w:val="000000"/>
      <w:w w:val="0"/>
      <w:sz w:val="16"/>
      <w:szCs w:val="16"/>
    </w:rPr>
  </w:style>
  <w:style w:type="paragraph" w:customStyle="1" w:styleId="decimal1level1">
    <w:name w:val="decimal1_level1"/>
    <w:rsid w:val="00595045"/>
    <w:pPr>
      <w:tabs>
        <w:tab w:val="left" w:pos="420"/>
      </w:tabs>
      <w:suppressAutoHyphens/>
      <w:autoSpaceDE w:val="0"/>
      <w:autoSpaceDN w:val="0"/>
      <w:adjustRightInd w:val="0"/>
      <w:spacing w:after="120" w:line="200" w:lineRule="atLeast"/>
      <w:ind w:left="420" w:hanging="420"/>
      <w:jc w:val="both"/>
    </w:pPr>
    <w:rPr>
      <w:rFonts w:ascii="Swift LT Pro" w:eastAsia="Times New Roman" w:hAnsi="Swift LT Pro" w:cs="Swift LT Pro"/>
      <w:color w:val="000000"/>
      <w:w w:val="0"/>
      <w:sz w:val="16"/>
      <w:szCs w:val="16"/>
    </w:rPr>
  </w:style>
  <w:style w:type="paragraph" w:customStyle="1" w:styleId="decimallevel1">
    <w:name w:val="decimal_level1"/>
    <w:rsid w:val="00595045"/>
    <w:pPr>
      <w:tabs>
        <w:tab w:val="left" w:pos="420"/>
      </w:tabs>
      <w:suppressAutoHyphens/>
      <w:autoSpaceDE w:val="0"/>
      <w:autoSpaceDN w:val="0"/>
      <w:adjustRightInd w:val="0"/>
      <w:spacing w:after="120" w:line="200" w:lineRule="atLeast"/>
      <w:ind w:left="420" w:hanging="420"/>
      <w:jc w:val="both"/>
    </w:pPr>
    <w:rPr>
      <w:rFonts w:ascii="Swift LT Pro" w:eastAsia="Times New Roman" w:hAnsi="Swift LT Pro" w:cs="Swift LT Pro"/>
      <w:color w:val="000000"/>
      <w:w w:val="0"/>
      <w:sz w:val="16"/>
      <w:szCs w:val="16"/>
    </w:rPr>
  </w:style>
  <w:style w:type="paragraph" w:customStyle="1" w:styleId="loweralphalevel3WIDER">
    <w:name w:val="lower_alpha_level3_WIDER"/>
    <w:rsid w:val="00595045"/>
    <w:pPr>
      <w:tabs>
        <w:tab w:val="left" w:pos="700"/>
        <w:tab w:val="left" w:pos="1400"/>
        <w:tab w:val="left" w:pos="2120"/>
      </w:tabs>
      <w:suppressAutoHyphens/>
      <w:autoSpaceDE w:val="0"/>
      <w:autoSpaceDN w:val="0"/>
      <w:adjustRightInd w:val="0"/>
      <w:spacing w:after="120" w:line="200" w:lineRule="atLeast"/>
      <w:ind w:left="2120" w:hanging="2120"/>
      <w:jc w:val="both"/>
    </w:pPr>
    <w:rPr>
      <w:rFonts w:ascii="Swift LT Pro" w:eastAsia="Times New Roman" w:hAnsi="Swift LT Pro" w:cs="Swift LT Pro"/>
      <w:color w:val="000000"/>
      <w:w w:val="0"/>
      <w:sz w:val="16"/>
      <w:szCs w:val="16"/>
    </w:rPr>
  </w:style>
  <w:style w:type="paragraph" w:customStyle="1" w:styleId="tocquaternary">
    <w:name w:val="toc_quaternary"/>
    <w:rsid w:val="00595045"/>
    <w:pPr>
      <w:tabs>
        <w:tab w:val="right" w:pos="6220"/>
        <w:tab w:val="right" w:pos="6900"/>
      </w:tabs>
      <w:suppressAutoHyphens/>
      <w:autoSpaceDE w:val="0"/>
      <w:autoSpaceDN w:val="0"/>
      <w:adjustRightInd w:val="0"/>
      <w:spacing w:after="20" w:line="200" w:lineRule="atLeast"/>
      <w:ind w:left="380"/>
    </w:pPr>
    <w:rPr>
      <w:rFonts w:ascii="Helvetica LT Std" w:eastAsia="Times New Roman" w:hAnsi="Helvetica LT Std" w:cs="Helvetica LT Std"/>
      <w:i/>
      <w:iCs/>
      <w:color w:val="000000"/>
      <w:w w:val="0"/>
      <w:sz w:val="16"/>
      <w:szCs w:val="16"/>
    </w:rPr>
  </w:style>
  <w:style w:type="paragraph" w:customStyle="1" w:styleId="decimal1level1bold">
    <w:name w:val="decimal1_level1_bold"/>
    <w:rsid w:val="00595045"/>
    <w:pPr>
      <w:tabs>
        <w:tab w:val="left" w:pos="420"/>
      </w:tabs>
      <w:suppressAutoHyphens/>
      <w:autoSpaceDE w:val="0"/>
      <w:autoSpaceDN w:val="0"/>
      <w:adjustRightInd w:val="0"/>
      <w:spacing w:after="120" w:line="220" w:lineRule="atLeast"/>
      <w:ind w:left="420" w:hanging="420"/>
      <w:jc w:val="both"/>
    </w:pPr>
    <w:rPr>
      <w:rFonts w:ascii="Swift LT Pro Extra Bold" w:eastAsia="Times New Roman" w:hAnsi="Swift LT Pro Extra Bold" w:cs="Swift LT Pro Extra Bold"/>
      <w:color w:val="000000"/>
      <w:w w:val="0"/>
      <w:sz w:val="16"/>
      <w:szCs w:val="16"/>
    </w:rPr>
  </w:style>
  <w:style w:type="paragraph" w:customStyle="1" w:styleId="toctertiary">
    <w:name w:val="toc_tertiary"/>
    <w:rsid w:val="00595045"/>
    <w:pPr>
      <w:tabs>
        <w:tab w:val="right" w:pos="6900"/>
      </w:tabs>
      <w:suppressAutoHyphens/>
      <w:autoSpaceDE w:val="0"/>
      <w:autoSpaceDN w:val="0"/>
      <w:adjustRightInd w:val="0"/>
      <w:spacing w:after="20" w:line="200" w:lineRule="atLeast"/>
      <w:ind w:left="380"/>
    </w:pPr>
    <w:rPr>
      <w:rFonts w:ascii="Helvetica LT Std" w:eastAsia="Times New Roman" w:hAnsi="Helvetica LT Std" w:cs="Helvetica LT Std"/>
      <w:color w:val="000000"/>
      <w:w w:val="0"/>
      <w:sz w:val="16"/>
      <w:szCs w:val="16"/>
    </w:rPr>
  </w:style>
  <w:style w:type="paragraph" w:customStyle="1" w:styleId="loweralphalevel4WIDER">
    <w:name w:val="lower_alpha_level4_WIDER"/>
    <w:rsid w:val="00595045"/>
    <w:pPr>
      <w:tabs>
        <w:tab w:val="left" w:pos="700"/>
        <w:tab w:val="left" w:pos="1400"/>
        <w:tab w:val="left" w:pos="2120"/>
        <w:tab w:val="left" w:pos="2820"/>
      </w:tabs>
      <w:suppressAutoHyphens/>
      <w:autoSpaceDE w:val="0"/>
      <w:autoSpaceDN w:val="0"/>
      <w:adjustRightInd w:val="0"/>
      <w:spacing w:after="120" w:line="200" w:lineRule="atLeast"/>
      <w:ind w:left="2820" w:hanging="2820"/>
      <w:jc w:val="both"/>
    </w:pPr>
    <w:rPr>
      <w:rFonts w:ascii="Swift LT Pro" w:eastAsia="Times New Roman" w:hAnsi="Swift LT Pro" w:cs="Swift LT Pro"/>
      <w:color w:val="000000"/>
      <w:w w:val="0"/>
      <w:sz w:val="16"/>
      <w:szCs w:val="16"/>
    </w:rPr>
  </w:style>
  <w:style w:type="paragraph" w:customStyle="1" w:styleId="Note">
    <w:name w:val="Note"/>
    <w:rsid w:val="00595045"/>
    <w:pPr>
      <w:suppressAutoHyphens/>
      <w:autoSpaceDE w:val="0"/>
      <w:autoSpaceDN w:val="0"/>
      <w:adjustRightInd w:val="0"/>
      <w:spacing w:before="160" w:after="320" w:line="200" w:lineRule="atLeast"/>
      <w:jc w:val="both"/>
    </w:pPr>
    <w:rPr>
      <w:rFonts w:ascii="Swift LT Pro" w:eastAsia="Times New Roman" w:hAnsi="Swift LT Pro" w:cs="Swift LT Pro"/>
      <w:i/>
      <w:iCs/>
      <w:color w:val="000000"/>
      <w:w w:val="0"/>
      <w:sz w:val="16"/>
      <w:szCs w:val="16"/>
    </w:rPr>
  </w:style>
  <w:style w:type="paragraph" w:customStyle="1" w:styleId="lowerroman1level2WIDER">
    <w:name w:val="lower_roman1_level2_WIDER"/>
    <w:rsid w:val="00595045"/>
    <w:pPr>
      <w:tabs>
        <w:tab w:val="left" w:pos="700"/>
        <w:tab w:val="left" w:pos="1400"/>
      </w:tabs>
      <w:suppressAutoHyphens/>
      <w:autoSpaceDE w:val="0"/>
      <w:autoSpaceDN w:val="0"/>
      <w:adjustRightInd w:val="0"/>
      <w:spacing w:after="120" w:line="200" w:lineRule="atLeast"/>
      <w:ind w:left="1400" w:hanging="1400"/>
      <w:jc w:val="both"/>
    </w:pPr>
    <w:rPr>
      <w:rFonts w:ascii="Swift LT Pro" w:eastAsia="Times New Roman" w:hAnsi="Swift LT Pro" w:cs="Swift LT Pro"/>
      <w:color w:val="000000"/>
      <w:w w:val="0"/>
      <w:sz w:val="16"/>
      <w:szCs w:val="16"/>
    </w:rPr>
  </w:style>
  <w:style w:type="paragraph" w:customStyle="1" w:styleId="lowerroman1level3WIDER">
    <w:name w:val="lower_roman1_level3_WIDER"/>
    <w:rsid w:val="00595045"/>
    <w:pPr>
      <w:tabs>
        <w:tab w:val="left" w:pos="700"/>
        <w:tab w:val="left" w:pos="1400"/>
        <w:tab w:val="left" w:pos="2120"/>
      </w:tabs>
      <w:suppressAutoHyphens/>
      <w:autoSpaceDE w:val="0"/>
      <w:autoSpaceDN w:val="0"/>
      <w:adjustRightInd w:val="0"/>
      <w:spacing w:after="120" w:line="200" w:lineRule="atLeast"/>
      <w:ind w:left="2120" w:hanging="2120"/>
      <w:jc w:val="both"/>
    </w:pPr>
    <w:rPr>
      <w:rFonts w:ascii="Swift LT Pro" w:eastAsia="Times New Roman" w:hAnsi="Swift LT Pro" w:cs="Swift LT Pro"/>
      <w:color w:val="000000"/>
      <w:w w:val="0"/>
      <w:sz w:val="16"/>
      <w:szCs w:val="16"/>
    </w:rPr>
  </w:style>
  <w:style w:type="paragraph" w:customStyle="1" w:styleId="lowerroman1level4WIDER">
    <w:name w:val="lower_roman1_level4_WIDER"/>
    <w:rsid w:val="00595045"/>
    <w:pPr>
      <w:tabs>
        <w:tab w:val="left" w:pos="700"/>
        <w:tab w:val="left" w:pos="1400"/>
        <w:tab w:val="left" w:pos="2120"/>
        <w:tab w:val="left" w:pos="2820"/>
      </w:tabs>
      <w:suppressAutoHyphens/>
      <w:autoSpaceDE w:val="0"/>
      <w:autoSpaceDN w:val="0"/>
      <w:adjustRightInd w:val="0"/>
      <w:spacing w:after="120" w:line="200" w:lineRule="atLeast"/>
      <w:ind w:left="2820" w:hanging="2820"/>
      <w:jc w:val="both"/>
    </w:pPr>
    <w:rPr>
      <w:rFonts w:ascii="Swift LT Pro" w:eastAsia="Times New Roman" w:hAnsi="Swift LT Pro" w:cs="Swift LT Pro"/>
      <w:color w:val="000000"/>
      <w:w w:val="0"/>
      <w:sz w:val="16"/>
      <w:szCs w:val="16"/>
    </w:rPr>
  </w:style>
  <w:style w:type="paragraph" w:customStyle="1" w:styleId="Sectionheadingnoline">
    <w:name w:val="Section_heading_noline"/>
    <w:rsid w:val="00595045"/>
    <w:pPr>
      <w:keepNext/>
      <w:suppressAutoHyphens/>
      <w:autoSpaceDE w:val="0"/>
      <w:autoSpaceDN w:val="0"/>
      <w:adjustRightInd w:val="0"/>
      <w:spacing w:before="320" w:after="120" w:line="260" w:lineRule="atLeast"/>
    </w:pPr>
    <w:rPr>
      <w:rFonts w:ascii="Helvetica LT Std" w:eastAsia="Times New Roman" w:hAnsi="Helvetica LT Std" w:cs="Helvetica LT Std"/>
      <w:b/>
      <w:bCs/>
      <w:color w:val="000000"/>
      <w:w w:val="0"/>
      <w:sz w:val="22"/>
      <w:szCs w:val="22"/>
    </w:rPr>
  </w:style>
  <w:style w:type="paragraph" w:customStyle="1" w:styleId="lowerromanlevel2WIDER">
    <w:name w:val="lower_roman_level2_WIDER"/>
    <w:rsid w:val="00595045"/>
    <w:pPr>
      <w:tabs>
        <w:tab w:val="left" w:pos="700"/>
        <w:tab w:val="left" w:pos="1400"/>
      </w:tabs>
      <w:suppressAutoHyphens/>
      <w:autoSpaceDE w:val="0"/>
      <w:autoSpaceDN w:val="0"/>
      <w:adjustRightInd w:val="0"/>
      <w:spacing w:after="120" w:line="200" w:lineRule="atLeast"/>
      <w:ind w:left="1400" w:hanging="1400"/>
      <w:jc w:val="both"/>
    </w:pPr>
    <w:rPr>
      <w:rFonts w:ascii="Swift LT Pro" w:eastAsia="Times New Roman" w:hAnsi="Swift LT Pro" w:cs="Swift LT Pro"/>
      <w:color w:val="000000"/>
      <w:w w:val="0"/>
      <w:sz w:val="16"/>
      <w:szCs w:val="16"/>
    </w:rPr>
  </w:style>
  <w:style w:type="paragraph" w:customStyle="1" w:styleId="toctertiarypara">
    <w:name w:val="toc_tertiary_para"/>
    <w:rsid w:val="00595045"/>
    <w:pPr>
      <w:tabs>
        <w:tab w:val="right" w:pos="6900"/>
      </w:tabs>
      <w:suppressAutoHyphens/>
      <w:autoSpaceDE w:val="0"/>
      <w:autoSpaceDN w:val="0"/>
      <w:adjustRightInd w:val="0"/>
      <w:spacing w:after="20" w:line="200" w:lineRule="atLeast"/>
      <w:jc w:val="right"/>
    </w:pPr>
    <w:rPr>
      <w:rFonts w:ascii="Helvetica LT Std" w:eastAsia="Times New Roman" w:hAnsi="Helvetica LT Std" w:cs="Helvetica LT Std"/>
      <w:color w:val="000000"/>
      <w:w w:val="0"/>
      <w:sz w:val="16"/>
      <w:szCs w:val="16"/>
    </w:rPr>
  </w:style>
  <w:style w:type="paragraph" w:customStyle="1" w:styleId="decimal1level2">
    <w:name w:val="decimal1_level2"/>
    <w:rsid w:val="00595045"/>
    <w:pPr>
      <w:tabs>
        <w:tab w:val="left" w:pos="420"/>
        <w:tab w:val="left" w:pos="840"/>
      </w:tabs>
      <w:suppressAutoHyphens/>
      <w:autoSpaceDE w:val="0"/>
      <w:autoSpaceDN w:val="0"/>
      <w:adjustRightInd w:val="0"/>
      <w:spacing w:after="120" w:line="200" w:lineRule="atLeast"/>
      <w:ind w:left="840" w:hanging="840"/>
      <w:jc w:val="both"/>
    </w:pPr>
    <w:rPr>
      <w:rFonts w:ascii="Swift LT Pro" w:eastAsia="Times New Roman" w:hAnsi="Swift LT Pro" w:cs="Swift LT Pro"/>
      <w:color w:val="000000"/>
      <w:w w:val="0"/>
      <w:sz w:val="16"/>
      <w:szCs w:val="16"/>
    </w:rPr>
  </w:style>
  <w:style w:type="paragraph" w:customStyle="1" w:styleId="lowerromanlevel3WIDER">
    <w:name w:val="lower_roman_level3_WIDER"/>
    <w:rsid w:val="00595045"/>
    <w:pPr>
      <w:tabs>
        <w:tab w:val="left" w:pos="700"/>
        <w:tab w:val="left" w:pos="1400"/>
        <w:tab w:val="left" w:pos="2120"/>
      </w:tabs>
      <w:suppressAutoHyphens/>
      <w:autoSpaceDE w:val="0"/>
      <w:autoSpaceDN w:val="0"/>
      <w:adjustRightInd w:val="0"/>
      <w:spacing w:after="120" w:line="200" w:lineRule="atLeast"/>
      <w:ind w:left="2120" w:hanging="2120"/>
      <w:jc w:val="both"/>
    </w:pPr>
    <w:rPr>
      <w:rFonts w:ascii="Swift LT Pro" w:eastAsia="Times New Roman" w:hAnsi="Swift LT Pro" w:cs="Swift LT Pro"/>
      <w:color w:val="000000"/>
      <w:w w:val="0"/>
      <w:sz w:val="16"/>
      <w:szCs w:val="16"/>
    </w:rPr>
  </w:style>
  <w:style w:type="paragraph" w:customStyle="1" w:styleId="decimallevel1bold">
    <w:name w:val="decimal_level1_bold"/>
    <w:rsid w:val="00595045"/>
    <w:pPr>
      <w:tabs>
        <w:tab w:val="left" w:pos="420"/>
      </w:tabs>
      <w:suppressAutoHyphens/>
      <w:autoSpaceDE w:val="0"/>
      <w:autoSpaceDN w:val="0"/>
      <w:adjustRightInd w:val="0"/>
      <w:spacing w:after="120" w:line="220" w:lineRule="atLeast"/>
      <w:ind w:left="420" w:hanging="420"/>
      <w:jc w:val="both"/>
    </w:pPr>
    <w:rPr>
      <w:rFonts w:ascii="Swift LT Pro Extra Bold" w:eastAsia="Times New Roman" w:hAnsi="Swift LT Pro Extra Bold" w:cs="Swift LT Pro Extra Bold"/>
      <w:color w:val="000000"/>
      <w:w w:val="0"/>
      <w:sz w:val="16"/>
      <w:szCs w:val="16"/>
    </w:rPr>
  </w:style>
  <w:style w:type="paragraph" w:customStyle="1" w:styleId="decimal1level2bold">
    <w:name w:val="decimal1_level2_bold"/>
    <w:rsid w:val="00595045"/>
    <w:pPr>
      <w:tabs>
        <w:tab w:val="left" w:pos="420"/>
        <w:tab w:val="left" w:pos="840"/>
      </w:tabs>
      <w:suppressAutoHyphens/>
      <w:autoSpaceDE w:val="0"/>
      <w:autoSpaceDN w:val="0"/>
      <w:adjustRightInd w:val="0"/>
      <w:spacing w:after="120" w:line="220" w:lineRule="atLeast"/>
      <w:ind w:left="840" w:hanging="840"/>
      <w:jc w:val="both"/>
    </w:pPr>
    <w:rPr>
      <w:rFonts w:ascii="Swift LT Pro Extra Bold" w:eastAsia="Times New Roman" w:hAnsi="Swift LT Pro Extra Bold" w:cs="Swift LT Pro Extra Bold"/>
      <w:color w:val="000000"/>
      <w:w w:val="0"/>
      <w:sz w:val="16"/>
      <w:szCs w:val="16"/>
    </w:rPr>
  </w:style>
  <w:style w:type="paragraph" w:customStyle="1" w:styleId="lowerromanlevel4WIDER">
    <w:name w:val="lower_roman_level4_WIDER"/>
    <w:rsid w:val="00595045"/>
    <w:pPr>
      <w:tabs>
        <w:tab w:val="left" w:pos="700"/>
        <w:tab w:val="left" w:pos="1400"/>
        <w:tab w:val="left" w:pos="2120"/>
        <w:tab w:val="left" w:pos="2820"/>
      </w:tabs>
      <w:suppressAutoHyphens/>
      <w:autoSpaceDE w:val="0"/>
      <w:autoSpaceDN w:val="0"/>
      <w:adjustRightInd w:val="0"/>
      <w:spacing w:after="120" w:line="200" w:lineRule="atLeast"/>
      <w:ind w:left="2820" w:hanging="2820"/>
      <w:jc w:val="both"/>
    </w:pPr>
    <w:rPr>
      <w:rFonts w:ascii="Swift LT Pro" w:eastAsia="Times New Roman" w:hAnsi="Swift LT Pro" w:cs="Swift LT Pro"/>
      <w:color w:val="000000"/>
      <w:w w:val="0"/>
      <w:sz w:val="16"/>
      <w:szCs w:val="16"/>
    </w:rPr>
  </w:style>
  <w:style w:type="paragraph" w:customStyle="1" w:styleId="decimal1level3">
    <w:name w:val="decimal1_level3"/>
    <w:rsid w:val="00595045"/>
    <w:pPr>
      <w:tabs>
        <w:tab w:val="left" w:pos="420"/>
        <w:tab w:val="left" w:pos="840"/>
        <w:tab w:val="left" w:pos="1400"/>
      </w:tabs>
      <w:suppressAutoHyphens/>
      <w:autoSpaceDE w:val="0"/>
      <w:autoSpaceDN w:val="0"/>
      <w:adjustRightInd w:val="0"/>
      <w:spacing w:after="120" w:line="200" w:lineRule="atLeast"/>
      <w:ind w:left="1400" w:hanging="1400"/>
      <w:jc w:val="both"/>
    </w:pPr>
    <w:rPr>
      <w:rFonts w:ascii="Swift LT Pro" w:eastAsia="Times New Roman" w:hAnsi="Swift LT Pro" w:cs="Swift LT Pro"/>
      <w:color w:val="000000"/>
      <w:w w:val="0"/>
      <w:sz w:val="16"/>
      <w:szCs w:val="16"/>
    </w:rPr>
  </w:style>
  <w:style w:type="paragraph" w:customStyle="1" w:styleId="decimal1level1WIDER">
    <w:name w:val="decimal1_level1_WIDER"/>
    <w:rsid w:val="00595045"/>
    <w:pPr>
      <w:tabs>
        <w:tab w:val="left" w:pos="700"/>
      </w:tabs>
      <w:suppressAutoHyphens/>
      <w:autoSpaceDE w:val="0"/>
      <w:autoSpaceDN w:val="0"/>
      <w:adjustRightInd w:val="0"/>
      <w:spacing w:after="120" w:line="200" w:lineRule="atLeast"/>
      <w:ind w:left="700" w:hanging="700"/>
      <w:jc w:val="both"/>
    </w:pPr>
    <w:rPr>
      <w:rFonts w:ascii="Swift LT Pro" w:eastAsia="Times New Roman" w:hAnsi="Swift LT Pro" w:cs="Swift LT Pro"/>
      <w:color w:val="000000"/>
      <w:w w:val="0"/>
      <w:sz w:val="16"/>
      <w:szCs w:val="16"/>
    </w:rPr>
  </w:style>
  <w:style w:type="paragraph" w:customStyle="1" w:styleId="decimallevel2">
    <w:name w:val="decimal_level2"/>
    <w:rsid w:val="00595045"/>
    <w:pPr>
      <w:tabs>
        <w:tab w:val="left" w:pos="420"/>
        <w:tab w:val="left" w:pos="840"/>
      </w:tabs>
      <w:suppressAutoHyphens/>
      <w:autoSpaceDE w:val="0"/>
      <w:autoSpaceDN w:val="0"/>
      <w:adjustRightInd w:val="0"/>
      <w:spacing w:after="120" w:line="200" w:lineRule="atLeast"/>
      <w:ind w:left="840" w:hanging="840"/>
      <w:jc w:val="both"/>
    </w:pPr>
    <w:rPr>
      <w:rFonts w:ascii="Swift LT Pro" w:eastAsia="Times New Roman" w:hAnsi="Swift LT Pro" w:cs="Swift LT Pro"/>
      <w:color w:val="000000"/>
      <w:w w:val="0"/>
      <w:sz w:val="16"/>
      <w:szCs w:val="16"/>
    </w:rPr>
  </w:style>
  <w:style w:type="paragraph" w:customStyle="1" w:styleId="decimal1level3bold">
    <w:name w:val="decimal1_level3_bold"/>
    <w:rsid w:val="00595045"/>
    <w:pPr>
      <w:tabs>
        <w:tab w:val="left" w:pos="420"/>
        <w:tab w:val="left" w:pos="840"/>
        <w:tab w:val="left" w:pos="1400"/>
      </w:tabs>
      <w:suppressAutoHyphens/>
      <w:autoSpaceDE w:val="0"/>
      <w:autoSpaceDN w:val="0"/>
      <w:adjustRightInd w:val="0"/>
      <w:spacing w:after="120" w:line="220" w:lineRule="atLeast"/>
      <w:ind w:left="1400" w:hanging="1400"/>
      <w:jc w:val="both"/>
    </w:pPr>
    <w:rPr>
      <w:rFonts w:ascii="Swift LT Pro Extra Bold" w:eastAsia="Times New Roman" w:hAnsi="Swift LT Pro Extra Bold" w:cs="Swift LT Pro Extra Bold"/>
      <w:color w:val="000000"/>
      <w:w w:val="0"/>
      <w:sz w:val="16"/>
      <w:szCs w:val="16"/>
    </w:rPr>
  </w:style>
  <w:style w:type="paragraph" w:customStyle="1" w:styleId="nonelevel2WIDER">
    <w:name w:val="none_level2_WIDER"/>
    <w:rsid w:val="00595045"/>
    <w:pPr>
      <w:tabs>
        <w:tab w:val="left" w:pos="700"/>
        <w:tab w:val="left" w:pos="1400"/>
      </w:tabs>
      <w:suppressAutoHyphens/>
      <w:autoSpaceDE w:val="0"/>
      <w:autoSpaceDN w:val="0"/>
      <w:adjustRightInd w:val="0"/>
      <w:spacing w:after="120" w:line="200" w:lineRule="atLeast"/>
      <w:ind w:left="1400" w:hanging="1400"/>
      <w:jc w:val="both"/>
    </w:pPr>
    <w:rPr>
      <w:rFonts w:ascii="Swift LT Pro" w:eastAsia="Times New Roman" w:hAnsi="Swift LT Pro" w:cs="Swift LT Pro"/>
      <w:color w:val="000000"/>
      <w:w w:val="0"/>
      <w:sz w:val="16"/>
      <w:szCs w:val="16"/>
    </w:rPr>
  </w:style>
  <w:style w:type="paragraph" w:customStyle="1" w:styleId="nonelevel3WIDER">
    <w:name w:val="none_level3_WIDER"/>
    <w:rsid w:val="00595045"/>
    <w:pPr>
      <w:tabs>
        <w:tab w:val="left" w:pos="700"/>
        <w:tab w:val="left" w:pos="1400"/>
        <w:tab w:val="left" w:pos="2120"/>
      </w:tabs>
      <w:suppressAutoHyphens/>
      <w:autoSpaceDE w:val="0"/>
      <w:autoSpaceDN w:val="0"/>
      <w:adjustRightInd w:val="0"/>
      <w:spacing w:after="120" w:line="200" w:lineRule="atLeast"/>
      <w:ind w:left="2120" w:hanging="2120"/>
      <w:jc w:val="both"/>
    </w:pPr>
    <w:rPr>
      <w:rFonts w:ascii="Swift LT Pro" w:eastAsia="Times New Roman" w:hAnsi="Swift LT Pro" w:cs="Swift LT Pro"/>
      <w:color w:val="000000"/>
      <w:w w:val="0"/>
      <w:sz w:val="16"/>
      <w:szCs w:val="16"/>
    </w:rPr>
  </w:style>
  <w:style w:type="paragraph" w:customStyle="1" w:styleId="nonelevel4WIDER">
    <w:name w:val="none_level4_WIDER"/>
    <w:rsid w:val="00595045"/>
    <w:pPr>
      <w:tabs>
        <w:tab w:val="left" w:pos="700"/>
        <w:tab w:val="left" w:pos="1400"/>
        <w:tab w:val="left" w:pos="2120"/>
        <w:tab w:val="left" w:pos="2820"/>
      </w:tabs>
      <w:suppressAutoHyphens/>
      <w:autoSpaceDE w:val="0"/>
      <w:autoSpaceDN w:val="0"/>
      <w:adjustRightInd w:val="0"/>
      <w:spacing w:after="120" w:line="200" w:lineRule="atLeast"/>
      <w:ind w:left="2820" w:hanging="2820"/>
      <w:jc w:val="both"/>
    </w:pPr>
    <w:rPr>
      <w:rFonts w:ascii="Swift LT Pro" w:eastAsia="Times New Roman" w:hAnsi="Swift LT Pro" w:cs="Swift LT Pro"/>
      <w:color w:val="000000"/>
      <w:w w:val="0"/>
      <w:sz w:val="16"/>
      <w:szCs w:val="16"/>
    </w:rPr>
  </w:style>
  <w:style w:type="paragraph" w:customStyle="1" w:styleId="decimal1level4">
    <w:name w:val="decimal1_level4"/>
    <w:rsid w:val="00595045"/>
    <w:pPr>
      <w:tabs>
        <w:tab w:val="left" w:pos="420"/>
        <w:tab w:val="left" w:pos="840"/>
        <w:tab w:val="left" w:pos="1400"/>
        <w:tab w:val="left" w:pos="1980"/>
      </w:tabs>
      <w:suppressAutoHyphens/>
      <w:autoSpaceDE w:val="0"/>
      <w:autoSpaceDN w:val="0"/>
      <w:adjustRightInd w:val="0"/>
      <w:spacing w:after="120" w:line="200" w:lineRule="atLeast"/>
      <w:ind w:left="1980" w:hanging="1980"/>
      <w:jc w:val="both"/>
    </w:pPr>
    <w:rPr>
      <w:rFonts w:ascii="Swift LT Pro" w:eastAsia="Times New Roman" w:hAnsi="Swift LT Pro" w:cs="Swift LT Pro"/>
      <w:color w:val="000000"/>
      <w:w w:val="0"/>
      <w:sz w:val="16"/>
      <w:szCs w:val="16"/>
    </w:rPr>
  </w:style>
  <w:style w:type="paragraph" w:customStyle="1" w:styleId="decimal1level4bold">
    <w:name w:val="decimal1_level4_bold"/>
    <w:rsid w:val="00595045"/>
    <w:pPr>
      <w:tabs>
        <w:tab w:val="left" w:pos="420"/>
        <w:tab w:val="left" w:pos="840"/>
        <w:tab w:val="left" w:pos="1400"/>
        <w:tab w:val="left" w:pos="1980"/>
      </w:tabs>
      <w:suppressAutoHyphens/>
      <w:autoSpaceDE w:val="0"/>
      <w:autoSpaceDN w:val="0"/>
      <w:adjustRightInd w:val="0"/>
      <w:spacing w:after="120" w:line="220" w:lineRule="atLeast"/>
      <w:ind w:left="1980" w:hanging="1980"/>
      <w:jc w:val="both"/>
    </w:pPr>
    <w:rPr>
      <w:rFonts w:ascii="Swift LT Pro Extra Bold" w:eastAsia="Times New Roman" w:hAnsi="Swift LT Pro Extra Bold" w:cs="Swift LT Pro Extra Bold"/>
      <w:color w:val="000000"/>
      <w:w w:val="0"/>
      <w:sz w:val="16"/>
      <w:szCs w:val="16"/>
    </w:rPr>
  </w:style>
  <w:style w:type="paragraph" w:customStyle="1" w:styleId="decimallevel2bold">
    <w:name w:val="decimal_level2_bold"/>
    <w:rsid w:val="00595045"/>
    <w:pPr>
      <w:tabs>
        <w:tab w:val="left" w:pos="420"/>
        <w:tab w:val="left" w:pos="840"/>
      </w:tabs>
      <w:suppressAutoHyphens/>
      <w:autoSpaceDE w:val="0"/>
      <w:autoSpaceDN w:val="0"/>
      <w:adjustRightInd w:val="0"/>
      <w:spacing w:after="120" w:line="220" w:lineRule="atLeast"/>
      <w:ind w:left="840" w:hanging="840"/>
      <w:jc w:val="both"/>
    </w:pPr>
    <w:rPr>
      <w:rFonts w:ascii="Swift LT Pro Extra Bold" w:eastAsia="Times New Roman" w:hAnsi="Swift LT Pro Extra Bold" w:cs="Swift LT Pro Extra Bold"/>
      <w:color w:val="000000"/>
      <w:w w:val="0"/>
      <w:sz w:val="16"/>
      <w:szCs w:val="16"/>
    </w:rPr>
  </w:style>
  <w:style w:type="paragraph" w:customStyle="1" w:styleId="decimallevel3">
    <w:name w:val="decimal_level3"/>
    <w:rsid w:val="00595045"/>
    <w:pPr>
      <w:tabs>
        <w:tab w:val="left" w:pos="420"/>
        <w:tab w:val="left" w:pos="840"/>
        <w:tab w:val="left" w:pos="1400"/>
      </w:tabs>
      <w:suppressAutoHyphens/>
      <w:autoSpaceDE w:val="0"/>
      <w:autoSpaceDN w:val="0"/>
      <w:adjustRightInd w:val="0"/>
      <w:spacing w:after="120" w:line="200" w:lineRule="atLeast"/>
      <w:ind w:left="1400" w:hanging="1400"/>
      <w:jc w:val="both"/>
    </w:pPr>
    <w:rPr>
      <w:rFonts w:ascii="Swift LT Pro" w:eastAsia="Times New Roman" w:hAnsi="Swift LT Pro" w:cs="Swift LT Pro"/>
      <w:color w:val="000000"/>
      <w:w w:val="0"/>
      <w:sz w:val="16"/>
      <w:szCs w:val="16"/>
    </w:rPr>
  </w:style>
  <w:style w:type="paragraph" w:customStyle="1" w:styleId="decimallevel3bold">
    <w:name w:val="decimal_level3_bold"/>
    <w:rsid w:val="00595045"/>
    <w:pPr>
      <w:tabs>
        <w:tab w:val="left" w:pos="420"/>
        <w:tab w:val="left" w:pos="840"/>
        <w:tab w:val="left" w:pos="1400"/>
      </w:tabs>
      <w:suppressAutoHyphens/>
      <w:autoSpaceDE w:val="0"/>
      <w:autoSpaceDN w:val="0"/>
      <w:adjustRightInd w:val="0"/>
      <w:spacing w:after="120" w:line="220" w:lineRule="atLeast"/>
      <w:ind w:left="1400" w:hanging="1400"/>
      <w:jc w:val="both"/>
    </w:pPr>
    <w:rPr>
      <w:rFonts w:ascii="Swift LT Pro Extra Bold" w:eastAsia="Times New Roman" w:hAnsi="Swift LT Pro Extra Bold" w:cs="Swift LT Pro Extra Bold"/>
      <w:color w:val="000000"/>
      <w:w w:val="0"/>
      <w:sz w:val="16"/>
      <w:szCs w:val="16"/>
    </w:rPr>
  </w:style>
  <w:style w:type="paragraph" w:customStyle="1" w:styleId="tocprimary">
    <w:name w:val="toc_primary"/>
    <w:rsid w:val="00595045"/>
    <w:pPr>
      <w:tabs>
        <w:tab w:val="right" w:pos="6900"/>
      </w:tabs>
      <w:suppressAutoHyphens/>
      <w:autoSpaceDE w:val="0"/>
      <w:autoSpaceDN w:val="0"/>
      <w:adjustRightInd w:val="0"/>
      <w:spacing w:before="100" w:after="100" w:line="200" w:lineRule="atLeast"/>
    </w:pPr>
    <w:rPr>
      <w:rFonts w:ascii="Helvetica LT Std" w:eastAsia="Times New Roman" w:hAnsi="Helvetica LT Std" w:cs="Helvetica LT Std"/>
      <w:b/>
      <w:bCs/>
      <w:caps/>
      <w:color w:val="000000"/>
      <w:w w:val="0"/>
      <w:sz w:val="16"/>
      <w:szCs w:val="16"/>
    </w:rPr>
  </w:style>
  <w:style w:type="paragraph" w:customStyle="1" w:styleId="decimallevel4">
    <w:name w:val="decimal_level4"/>
    <w:rsid w:val="00595045"/>
    <w:pPr>
      <w:tabs>
        <w:tab w:val="left" w:pos="420"/>
        <w:tab w:val="left" w:pos="840"/>
        <w:tab w:val="left" w:pos="1400"/>
        <w:tab w:val="left" w:pos="1980"/>
      </w:tabs>
      <w:suppressAutoHyphens/>
      <w:autoSpaceDE w:val="0"/>
      <w:autoSpaceDN w:val="0"/>
      <w:adjustRightInd w:val="0"/>
      <w:spacing w:after="120" w:line="200" w:lineRule="atLeast"/>
      <w:ind w:left="1980" w:hanging="1980"/>
      <w:jc w:val="both"/>
    </w:pPr>
    <w:rPr>
      <w:rFonts w:ascii="Swift LT Pro" w:eastAsia="Times New Roman" w:hAnsi="Swift LT Pro" w:cs="Swift LT Pro"/>
      <w:color w:val="000000"/>
      <w:w w:val="0"/>
      <w:sz w:val="16"/>
      <w:szCs w:val="16"/>
    </w:rPr>
  </w:style>
  <w:style w:type="paragraph" w:customStyle="1" w:styleId="decimallevel1WIDER">
    <w:name w:val="decimal_level1_WIDER"/>
    <w:rsid w:val="00595045"/>
    <w:pPr>
      <w:tabs>
        <w:tab w:val="left" w:pos="700"/>
      </w:tabs>
      <w:suppressAutoHyphens/>
      <w:autoSpaceDE w:val="0"/>
      <w:autoSpaceDN w:val="0"/>
      <w:adjustRightInd w:val="0"/>
      <w:spacing w:after="120" w:line="200" w:lineRule="atLeast"/>
      <w:ind w:left="700" w:hanging="700"/>
      <w:jc w:val="both"/>
    </w:pPr>
    <w:rPr>
      <w:rFonts w:ascii="Swift LT Pro" w:eastAsia="Times New Roman" w:hAnsi="Swift LT Pro" w:cs="Swift LT Pro"/>
      <w:color w:val="000000"/>
      <w:w w:val="0"/>
      <w:sz w:val="16"/>
      <w:szCs w:val="16"/>
    </w:rPr>
  </w:style>
  <w:style w:type="paragraph" w:customStyle="1" w:styleId="tocsecondary">
    <w:name w:val="toc_secondary"/>
    <w:rsid w:val="00595045"/>
    <w:pPr>
      <w:tabs>
        <w:tab w:val="right" w:pos="6900"/>
      </w:tabs>
      <w:suppressAutoHyphens/>
      <w:autoSpaceDE w:val="0"/>
      <w:autoSpaceDN w:val="0"/>
      <w:adjustRightInd w:val="0"/>
      <w:spacing w:before="80" w:after="80" w:line="200" w:lineRule="atLeast"/>
    </w:pPr>
    <w:rPr>
      <w:rFonts w:ascii="Helvetica LT Std" w:eastAsia="Times New Roman" w:hAnsi="Helvetica LT Std" w:cs="Helvetica LT Std"/>
      <w:b/>
      <w:bCs/>
      <w:color w:val="000000"/>
      <w:w w:val="0"/>
      <w:sz w:val="16"/>
      <w:szCs w:val="16"/>
    </w:rPr>
  </w:style>
  <w:style w:type="paragraph" w:customStyle="1" w:styleId="decimallevel4bold">
    <w:name w:val="decimal_level4_bold"/>
    <w:rsid w:val="00595045"/>
    <w:pPr>
      <w:tabs>
        <w:tab w:val="left" w:pos="420"/>
        <w:tab w:val="left" w:pos="840"/>
        <w:tab w:val="left" w:pos="1400"/>
        <w:tab w:val="left" w:pos="1980"/>
      </w:tabs>
      <w:suppressAutoHyphens/>
      <w:autoSpaceDE w:val="0"/>
      <w:autoSpaceDN w:val="0"/>
      <w:adjustRightInd w:val="0"/>
      <w:spacing w:after="120" w:line="220" w:lineRule="atLeast"/>
      <w:ind w:left="1980" w:hanging="1980"/>
      <w:jc w:val="both"/>
    </w:pPr>
    <w:rPr>
      <w:rFonts w:ascii="Swift LT Pro Extra Bold" w:eastAsia="Times New Roman" w:hAnsi="Swift LT Pro Extra Bold" w:cs="Swift LT Pro Extra Bold"/>
      <w:color w:val="000000"/>
      <w:w w:val="0"/>
      <w:sz w:val="16"/>
      <w:szCs w:val="16"/>
    </w:rPr>
  </w:style>
  <w:style w:type="paragraph" w:customStyle="1" w:styleId="BoardMemberName">
    <w:name w:val="Board_Member_Name"/>
    <w:rsid w:val="00595045"/>
    <w:pPr>
      <w:suppressAutoHyphens/>
      <w:autoSpaceDE w:val="0"/>
      <w:autoSpaceDN w:val="0"/>
      <w:adjustRightInd w:val="0"/>
      <w:spacing w:before="200" w:line="200" w:lineRule="atLeast"/>
      <w:jc w:val="both"/>
    </w:pPr>
    <w:rPr>
      <w:rFonts w:ascii="Swift LT Pro" w:eastAsia="Times New Roman" w:hAnsi="Swift LT Pro" w:cs="Swift LT Pro"/>
      <w:color w:val="000000"/>
      <w:w w:val="0"/>
      <w:sz w:val="16"/>
      <w:szCs w:val="16"/>
    </w:rPr>
  </w:style>
  <w:style w:type="paragraph" w:customStyle="1" w:styleId="BoardMemberRole">
    <w:name w:val="Board_Member_Role"/>
    <w:rsid w:val="00595045"/>
    <w:pPr>
      <w:suppressAutoHyphens/>
      <w:autoSpaceDE w:val="0"/>
      <w:autoSpaceDN w:val="0"/>
      <w:adjustRightInd w:val="0"/>
      <w:spacing w:line="200" w:lineRule="atLeast"/>
    </w:pPr>
    <w:rPr>
      <w:rFonts w:ascii="Swift LT Pro" w:eastAsia="Times New Roman" w:hAnsi="Swift LT Pro" w:cs="Swift LT Pro"/>
      <w:color w:val="000000"/>
      <w:w w:val="0"/>
      <w:sz w:val="16"/>
      <w:szCs w:val="16"/>
    </w:rPr>
  </w:style>
  <w:style w:type="paragraph" w:customStyle="1" w:styleId="Education">
    <w:name w:val="Education"/>
    <w:rsid w:val="00595045"/>
    <w:pPr>
      <w:suppressAutoHyphens/>
      <w:autoSpaceDE w:val="0"/>
      <w:autoSpaceDN w:val="0"/>
      <w:adjustRightInd w:val="0"/>
      <w:spacing w:after="120" w:line="200" w:lineRule="atLeast"/>
      <w:jc w:val="both"/>
    </w:pPr>
    <w:rPr>
      <w:rFonts w:ascii="Helvetica LT Std Cond" w:eastAsia="Times New Roman" w:hAnsi="Helvetica LT Std Cond" w:cs="Helvetica LT Std Cond"/>
      <w:b/>
      <w:bCs/>
      <w:i/>
      <w:iCs/>
      <w:color w:val="000000"/>
      <w:w w:val="0"/>
      <w:sz w:val="16"/>
      <w:szCs w:val="16"/>
    </w:rPr>
  </w:style>
  <w:style w:type="paragraph" w:customStyle="1" w:styleId="CellBody">
    <w:name w:val="CellBody"/>
    <w:rsid w:val="00595045"/>
    <w:pPr>
      <w:suppressAutoHyphens/>
      <w:autoSpaceDE w:val="0"/>
      <w:autoSpaceDN w:val="0"/>
      <w:adjustRightInd w:val="0"/>
      <w:spacing w:line="180" w:lineRule="atLeast"/>
    </w:pPr>
    <w:rPr>
      <w:rFonts w:ascii="Helvetica LT Std" w:eastAsia="Times New Roman" w:hAnsi="Helvetica LT Std" w:cs="Helvetica LT Std"/>
      <w:color w:val="000000"/>
      <w:w w:val="0"/>
      <w:sz w:val="16"/>
      <w:szCs w:val="16"/>
    </w:rPr>
  </w:style>
  <w:style w:type="paragraph" w:customStyle="1" w:styleId="paraallcols">
    <w:name w:val="para_all_cols"/>
    <w:rsid w:val="00595045"/>
    <w:pPr>
      <w:suppressAutoHyphens/>
      <w:autoSpaceDE w:val="0"/>
      <w:autoSpaceDN w:val="0"/>
      <w:adjustRightInd w:val="0"/>
      <w:spacing w:after="120" w:line="200" w:lineRule="atLeast"/>
      <w:jc w:val="both"/>
    </w:pPr>
    <w:rPr>
      <w:rFonts w:ascii="Swift LT Pro" w:eastAsia="Times New Roman" w:hAnsi="Swift LT Pro" w:cs="Swift LT Pro"/>
      <w:color w:val="000000"/>
      <w:w w:val="0"/>
      <w:sz w:val="16"/>
      <w:szCs w:val="16"/>
    </w:rPr>
  </w:style>
  <w:style w:type="paragraph" w:customStyle="1" w:styleId="CellBodyRight">
    <w:name w:val="CellBody_Right"/>
    <w:rsid w:val="00595045"/>
    <w:pPr>
      <w:tabs>
        <w:tab w:val="decimal" w:pos="160"/>
        <w:tab w:val="decimal" w:pos="340"/>
        <w:tab w:val="decimal" w:pos="500"/>
        <w:tab w:val="decimal" w:pos="680"/>
        <w:tab w:val="decimal" w:pos="840"/>
        <w:tab w:val="decimal" w:pos="1020"/>
        <w:tab w:val="decimal" w:pos="1180"/>
        <w:tab w:val="decimal" w:pos="1360"/>
        <w:tab w:val="decimal" w:pos="1520"/>
        <w:tab w:val="decimal" w:pos="1700"/>
        <w:tab w:val="decimal" w:pos="1860"/>
        <w:tab w:val="decimal" w:pos="2040"/>
        <w:tab w:val="decimal" w:pos="2200"/>
        <w:tab w:val="decimal" w:pos="2380"/>
        <w:tab w:val="decimal" w:pos="2540"/>
        <w:tab w:val="decimal" w:pos="2720"/>
        <w:tab w:val="decimal" w:pos="2880"/>
        <w:tab w:val="decimal" w:pos="3060"/>
        <w:tab w:val="decimal" w:pos="3220"/>
        <w:tab w:val="decimal" w:pos="3400"/>
        <w:tab w:val="decimal" w:pos="3560"/>
        <w:tab w:val="decimal" w:pos="3740"/>
        <w:tab w:val="decimal" w:pos="3900"/>
        <w:tab w:val="decimal" w:pos="4080"/>
        <w:tab w:val="decimal" w:pos="4240"/>
        <w:tab w:val="decimal" w:pos="4420"/>
        <w:tab w:val="decimal" w:pos="4580"/>
        <w:tab w:val="decimal" w:pos="4760"/>
        <w:tab w:val="decimal" w:pos="4920"/>
        <w:tab w:val="decimal" w:pos="5100"/>
        <w:tab w:val="decimal" w:pos="5260"/>
        <w:tab w:val="decimal" w:pos="5440"/>
        <w:tab w:val="decimal" w:pos="5600"/>
      </w:tabs>
      <w:suppressAutoHyphens/>
      <w:autoSpaceDE w:val="0"/>
      <w:autoSpaceDN w:val="0"/>
      <w:adjustRightInd w:val="0"/>
      <w:spacing w:line="180" w:lineRule="atLeast"/>
      <w:jc w:val="right"/>
    </w:pPr>
    <w:rPr>
      <w:rFonts w:ascii="Helvetica LT Std" w:eastAsia="Times New Roman" w:hAnsi="Helvetica LT Std" w:cs="Helvetica LT Std"/>
      <w:color w:val="000000"/>
      <w:w w:val="0"/>
      <w:sz w:val="16"/>
      <w:szCs w:val="16"/>
    </w:rPr>
  </w:style>
  <w:style w:type="paragraph" w:customStyle="1" w:styleId="decimalbold">
    <w:name w:val="decimal_bold"/>
    <w:rsid w:val="00595045"/>
    <w:pPr>
      <w:suppressAutoHyphens/>
      <w:autoSpaceDE w:val="0"/>
      <w:autoSpaceDN w:val="0"/>
      <w:adjustRightInd w:val="0"/>
      <w:spacing w:line="240" w:lineRule="atLeast"/>
      <w:jc w:val="both"/>
    </w:pPr>
    <w:rPr>
      <w:rFonts w:eastAsia="Times New Roman"/>
      <w:color w:val="000000"/>
      <w:w w:val="0"/>
      <w:sz w:val="24"/>
      <w:szCs w:val="24"/>
    </w:rPr>
  </w:style>
  <w:style w:type="paragraph" w:customStyle="1" w:styleId="Footnoteeducation">
    <w:name w:val="Footnote_education"/>
    <w:rsid w:val="00595045"/>
    <w:pPr>
      <w:tabs>
        <w:tab w:val="left" w:pos="280"/>
      </w:tabs>
      <w:suppressAutoHyphens/>
      <w:autoSpaceDE w:val="0"/>
      <w:autoSpaceDN w:val="0"/>
      <w:adjustRightInd w:val="0"/>
      <w:spacing w:after="60" w:line="140" w:lineRule="atLeast"/>
      <w:ind w:left="280" w:hanging="280"/>
      <w:jc w:val="both"/>
    </w:pPr>
    <w:rPr>
      <w:rFonts w:ascii="Helvetica LT Std Cond" w:eastAsia="Times New Roman" w:hAnsi="Helvetica LT Std Cond" w:cs="Helvetica LT Std Cond"/>
      <w:b/>
      <w:bCs/>
      <w:i/>
      <w:iCs/>
      <w:color w:val="000000"/>
      <w:w w:val="0"/>
      <w:sz w:val="14"/>
      <w:szCs w:val="14"/>
    </w:rPr>
  </w:style>
  <w:style w:type="paragraph" w:customStyle="1" w:styleId="blockquote">
    <w:name w:val="blockquote"/>
    <w:rsid w:val="00595045"/>
    <w:pPr>
      <w:suppressAutoHyphens/>
      <w:autoSpaceDE w:val="0"/>
      <w:autoSpaceDN w:val="0"/>
      <w:adjustRightInd w:val="0"/>
      <w:spacing w:after="120" w:line="180" w:lineRule="atLeast"/>
      <w:ind w:left="420"/>
      <w:jc w:val="both"/>
    </w:pPr>
    <w:rPr>
      <w:rFonts w:ascii="Swift LT Pro" w:eastAsia="Times New Roman" w:hAnsi="Swift LT Pro" w:cs="Swift LT Pro"/>
      <w:color w:val="000000"/>
      <w:w w:val="0"/>
      <w:sz w:val="14"/>
      <w:szCs w:val="14"/>
    </w:rPr>
  </w:style>
  <w:style w:type="paragraph" w:customStyle="1" w:styleId="Footnote0">
    <w:name w:val="Footnote"/>
    <w:rsid w:val="00595045"/>
    <w:pPr>
      <w:tabs>
        <w:tab w:val="left" w:pos="280"/>
      </w:tabs>
      <w:suppressAutoHyphens/>
      <w:autoSpaceDE w:val="0"/>
      <w:autoSpaceDN w:val="0"/>
      <w:adjustRightInd w:val="0"/>
      <w:spacing w:after="60" w:line="180" w:lineRule="atLeast"/>
      <w:ind w:left="280" w:hanging="280"/>
      <w:jc w:val="both"/>
    </w:pPr>
    <w:rPr>
      <w:rFonts w:ascii="Swift LT Pro" w:eastAsia="Times New Roman" w:hAnsi="Swift LT Pro" w:cs="Swift LT Pro"/>
      <w:color w:val="000000"/>
      <w:w w:val="0"/>
      <w:sz w:val="14"/>
      <w:szCs w:val="14"/>
    </w:rPr>
  </w:style>
  <w:style w:type="paragraph" w:customStyle="1" w:styleId="nparasidehead">
    <w:name w:val="npara_sidehead"/>
    <w:rsid w:val="00595045"/>
    <w:pPr>
      <w:suppressAutoHyphens/>
      <w:autoSpaceDE w:val="0"/>
      <w:autoSpaceDN w:val="0"/>
      <w:adjustRightInd w:val="0"/>
      <w:spacing w:line="200" w:lineRule="atLeast"/>
    </w:pPr>
    <w:rPr>
      <w:rFonts w:ascii="Swift LT Pro" w:eastAsia="Times New Roman" w:hAnsi="Swift LT Pro" w:cs="Swift LT Pro"/>
      <w:color w:val="000000"/>
      <w:w w:val="0"/>
      <w:sz w:val="16"/>
      <w:szCs w:val="16"/>
    </w:rPr>
  </w:style>
  <w:style w:type="paragraph" w:customStyle="1" w:styleId="nparasideheadbold">
    <w:name w:val="npara_sidehead_bold"/>
    <w:rsid w:val="00595045"/>
    <w:pPr>
      <w:suppressAutoHyphens/>
      <w:autoSpaceDE w:val="0"/>
      <w:autoSpaceDN w:val="0"/>
      <w:adjustRightInd w:val="0"/>
      <w:spacing w:line="220" w:lineRule="atLeast"/>
    </w:pPr>
    <w:rPr>
      <w:rFonts w:ascii="Swift LT Pro Extra Bold" w:eastAsia="Times New Roman" w:hAnsi="Swift LT Pro Extra Bold" w:cs="Swift LT Pro Extra Bold"/>
      <w:color w:val="000000"/>
      <w:w w:val="0"/>
      <w:sz w:val="16"/>
      <w:szCs w:val="16"/>
    </w:rPr>
  </w:style>
  <w:style w:type="paragraph" w:customStyle="1" w:styleId="Subsubheading">
    <w:name w:val="Sub_sub_heading"/>
    <w:rsid w:val="00595045"/>
    <w:pPr>
      <w:keepNext/>
      <w:suppressAutoHyphens/>
      <w:autoSpaceDE w:val="0"/>
      <w:autoSpaceDN w:val="0"/>
      <w:adjustRightInd w:val="0"/>
      <w:spacing w:before="200" w:after="160" w:line="220" w:lineRule="atLeast"/>
    </w:pPr>
    <w:rPr>
      <w:rFonts w:ascii="Helvetica LT Std" w:eastAsia="Times New Roman" w:hAnsi="Helvetica LT Std" w:cs="Helvetica LT Std"/>
      <w:b/>
      <w:bCs/>
      <w:color w:val="000000"/>
      <w:w w:val="0"/>
      <w:sz w:val="18"/>
      <w:szCs w:val="18"/>
    </w:rPr>
  </w:style>
  <w:style w:type="paragraph" w:customStyle="1" w:styleId="Subsubsubheading">
    <w:name w:val="Sub_sub_sub_heading"/>
    <w:rsid w:val="00595045"/>
    <w:pPr>
      <w:keepNext/>
      <w:suppressAutoHyphens/>
      <w:autoSpaceDE w:val="0"/>
      <w:autoSpaceDN w:val="0"/>
      <w:adjustRightInd w:val="0"/>
      <w:spacing w:before="200" w:after="160" w:line="220" w:lineRule="atLeast"/>
    </w:pPr>
    <w:rPr>
      <w:rFonts w:ascii="Helvetica LT Std" w:eastAsia="Times New Roman" w:hAnsi="Helvetica LT Std" w:cs="Helvetica LT Std"/>
      <w:i/>
      <w:iCs/>
      <w:color w:val="000000"/>
      <w:w w:val="0"/>
      <w:sz w:val="18"/>
      <w:szCs w:val="18"/>
    </w:rPr>
  </w:style>
  <w:style w:type="paragraph" w:customStyle="1" w:styleId="lowerroman1level1bold">
    <w:name w:val="lower_roman1_level1_bold"/>
    <w:rsid w:val="00595045"/>
    <w:pPr>
      <w:tabs>
        <w:tab w:val="left" w:pos="420"/>
      </w:tabs>
      <w:suppressAutoHyphens/>
      <w:autoSpaceDE w:val="0"/>
      <w:autoSpaceDN w:val="0"/>
      <w:adjustRightInd w:val="0"/>
      <w:spacing w:after="120" w:line="220" w:lineRule="atLeast"/>
      <w:ind w:left="420" w:hanging="420"/>
      <w:jc w:val="both"/>
    </w:pPr>
    <w:rPr>
      <w:rFonts w:ascii="Swift LT Pro Extra Bold" w:eastAsia="Times New Roman" w:hAnsi="Swift LT Pro Extra Bold" w:cs="Swift LT Pro Extra Bold"/>
      <w:color w:val="000000"/>
      <w:w w:val="0"/>
      <w:sz w:val="16"/>
      <w:szCs w:val="16"/>
    </w:rPr>
  </w:style>
  <w:style w:type="paragraph" w:customStyle="1" w:styleId="lowerromanlevel1">
    <w:name w:val="lower_roman_level1"/>
    <w:rsid w:val="00595045"/>
    <w:pPr>
      <w:tabs>
        <w:tab w:val="left" w:pos="420"/>
      </w:tabs>
      <w:suppressAutoHyphens/>
      <w:autoSpaceDE w:val="0"/>
      <w:autoSpaceDN w:val="0"/>
      <w:adjustRightInd w:val="0"/>
      <w:spacing w:after="120" w:line="200" w:lineRule="atLeast"/>
      <w:ind w:left="420" w:hanging="420"/>
      <w:jc w:val="both"/>
    </w:pPr>
    <w:rPr>
      <w:rFonts w:ascii="Swift LT Pro" w:eastAsia="Times New Roman" w:hAnsi="Swift LT Pro" w:cs="Swift LT Pro"/>
      <w:color w:val="000000"/>
      <w:w w:val="0"/>
      <w:sz w:val="16"/>
      <w:szCs w:val="16"/>
    </w:rPr>
  </w:style>
  <w:style w:type="paragraph" w:customStyle="1" w:styleId="loweralpha1level2">
    <w:name w:val="lower_alpha1_level2"/>
    <w:rsid w:val="00595045"/>
    <w:pPr>
      <w:tabs>
        <w:tab w:val="left" w:pos="420"/>
        <w:tab w:val="left" w:pos="840"/>
      </w:tabs>
      <w:suppressAutoHyphens/>
      <w:autoSpaceDE w:val="0"/>
      <w:autoSpaceDN w:val="0"/>
      <w:adjustRightInd w:val="0"/>
      <w:spacing w:after="120" w:line="200" w:lineRule="atLeast"/>
      <w:ind w:left="840" w:hanging="840"/>
      <w:jc w:val="both"/>
    </w:pPr>
    <w:rPr>
      <w:rFonts w:ascii="Swift LT Pro" w:eastAsia="Times New Roman" w:hAnsi="Swift LT Pro" w:cs="Swift LT Pro"/>
      <w:color w:val="000000"/>
      <w:w w:val="0"/>
      <w:sz w:val="16"/>
      <w:szCs w:val="16"/>
    </w:rPr>
  </w:style>
  <w:style w:type="paragraph" w:customStyle="1" w:styleId="lowerroman1level2">
    <w:name w:val="lower_roman1_level2"/>
    <w:rsid w:val="00595045"/>
    <w:pPr>
      <w:tabs>
        <w:tab w:val="left" w:pos="420"/>
        <w:tab w:val="left" w:pos="840"/>
      </w:tabs>
      <w:suppressAutoHyphens/>
      <w:autoSpaceDE w:val="0"/>
      <w:autoSpaceDN w:val="0"/>
      <w:adjustRightInd w:val="0"/>
      <w:spacing w:after="120" w:line="200" w:lineRule="atLeast"/>
      <w:ind w:left="840" w:hanging="840"/>
      <w:jc w:val="both"/>
    </w:pPr>
    <w:rPr>
      <w:rFonts w:ascii="Swift LT Pro" w:eastAsia="Times New Roman" w:hAnsi="Swift LT Pro" w:cs="Swift LT Pro"/>
      <w:color w:val="000000"/>
      <w:w w:val="0"/>
      <w:sz w:val="16"/>
      <w:szCs w:val="16"/>
    </w:rPr>
  </w:style>
  <w:style w:type="paragraph" w:customStyle="1" w:styleId="loweralpha1level2bold">
    <w:name w:val="lower_alpha1_level2_bold"/>
    <w:rsid w:val="00595045"/>
    <w:pPr>
      <w:tabs>
        <w:tab w:val="left" w:pos="420"/>
        <w:tab w:val="left" w:pos="840"/>
      </w:tabs>
      <w:suppressAutoHyphens/>
      <w:autoSpaceDE w:val="0"/>
      <w:autoSpaceDN w:val="0"/>
      <w:adjustRightInd w:val="0"/>
      <w:spacing w:after="120" w:line="220" w:lineRule="atLeast"/>
      <w:ind w:left="840" w:hanging="840"/>
      <w:jc w:val="both"/>
    </w:pPr>
    <w:rPr>
      <w:rFonts w:ascii="Swift LT Pro Extra Bold" w:eastAsia="Times New Roman" w:hAnsi="Swift LT Pro Extra Bold" w:cs="Swift LT Pro Extra Bold"/>
      <w:color w:val="000000"/>
      <w:w w:val="0"/>
      <w:sz w:val="16"/>
      <w:szCs w:val="16"/>
    </w:rPr>
  </w:style>
  <w:style w:type="paragraph" w:customStyle="1" w:styleId="nonelevel1">
    <w:name w:val="none_level1"/>
    <w:rsid w:val="00595045"/>
    <w:pPr>
      <w:tabs>
        <w:tab w:val="left" w:pos="420"/>
      </w:tabs>
      <w:suppressAutoHyphens/>
      <w:autoSpaceDE w:val="0"/>
      <w:autoSpaceDN w:val="0"/>
      <w:adjustRightInd w:val="0"/>
      <w:spacing w:after="120" w:line="200" w:lineRule="atLeast"/>
      <w:ind w:left="420" w:hanging="420"/>
      <w:jc w:val="both"/>
    </w:pPr>
    <w:rPr>
      <w:rFonts w:ascii="Swift LT Pro" w:eastAsia="Times New Roman" w:hAnsi="Swift LT Pro" w:cs="Swift LT Pro"/>
      <w:color w:val="000000"/>
      <w:w w:val="0"/>
      <w:sz w:val="16"/>
      <w:szCs w:val="16"/>
    </w:rPr>
  </w:style>
  <w:style w:type="paragraph" w:customStyle="1" w:styleId="loweralpha1level3">
    <w:name w:val="lower_alpha1_level3"/>
    <w:rsid w:val="00595045"/>
    <w:pPr>
      <w:tabs>
        <w:tab w:val="left" w:pos="420"/>
        <w:tab w:val="left" w:pos="840"/>
        <w:tab w:val="left" w:pos="1400"/>
      </w:tabs>
      <w:suppressAutoHyphens/>
      <w:autoSpaceDE w:val="0"/>
      <w:autoSpaceDN w:val="0"/>
      <w:adjustRightInd w:val="0"/>
      <w:spacing w:after="120" w:line="200" w:lineRule="atLeast"/>
      <w:ind w:left="1400" w:hanging="1400"/>
      <w:jc w:val="both"/>
    </w:pPr>
    <w:rPr>
      <w:rFonts w:ascii="Swift LT Pro" w:eastAsia="Times New Roman" w:hAnsi="Swift LT Pro" w:cs="Swift LT Pro"/>
      <w:color w:val="000000"/>
      <w:w w:val="0"/>
      <w:sz w:val="16"/>
      <w:szCs w:val="16"/>
    </w:rPr>
  </w:style>
  <w:style w:type="paragraph" w:customStyle="1" w:styleId="loweralpha1level3bold">
    <w:name w:val="lower_alpha1_level3_bold"/>
    <w:rsid w:val="00595045"/>
    <w:pPr>
      <w:tabs>
        <w:tab w:val="left" w:pos="420"/>
        <w:tab w:val="left" w:pos="840"/>
        <w:tab w:val="left" w:pos="1400"/>
      </w:tabs>
      <w:suppressAutoHyphens/>
      <w:autoSpaceDE w:val="0"/>
      <w:autoSpaceDN w:val="0"/>
      <w:adjustRightInd w:val="0"/>
      <w:spacing w:after="120" w:line="220" w:lineRule="atLeast"/>
      <w:ind w:left="1400" w:hanging="1400"/>
      <w:jc w:val="both"/>
    </w:pPr>
    <w:rPr>
      <w:rFonts w:ascii="Swift LT Pro Extra Bold" w:eastAsia="Times New Roman" w:hAnsi="Swift LT Pro Extra Bold" w:cs="Swift LT Pro Extra Bold"/>
      <w:color w:val="000000"/>
      <w:w w:val="0"/>
      <w:sz w:val="16"/>
      <w:szCs w:val="16"/>
    </w:rPr>
  </w:style>
  <w:style w:type="paragraph" w:customStyle="1" w:styleId="lowerromanlevel1bold">
    <w:name w:val="lower_roman_level1_bold"/>
    <w:rsid w:val="00595045"/>
    <w:pPr>
      <w:tabs>
        <w:tab w:val="left" w:pos="420"/>
      </w:tabs>
      <w:suppressAutoHyphens/>
      <w:autoSpaceDE w:val="0"/>
      <w:autoSpaceDN w:val="0"/>
      <w:adjustRightInd w:val="0"/>
      <w:spacing w:after="120" w:line="220" w:lineRule="atLeast"/>
      <w:ind w:left="420" w:hanging="420"/>
      <w:jc w:val="both"/>
    </w:pPr>
    <w:rPr>
      <w:rFonts w:ascii="Swift LT Pro Extra Bold" w:eastAsia="Times New Roman" w:hAnsi="Swift LT Pro Extra Bold" w:cs="Swift LT Pro Extra Bold"/>
      <w:color w:val="000000"/>
      <w:w w:val="0"/>
      <w:sz w:val="16"/>
      <w:szCs w:val="16"/>
    </w:rPr>
  </w:style>
  <w:style w:type="paragraph" w:customStyle="1" w:styleId="loweralpha1level4">
    <w:name w:val="lower_alpha1_level4"/>
    <w:rsid w:val="00595045"/>
    <w:pPr>
      <w:tabs>
        <w:tab w:val="left" w:pos="420"/>
        <w:tab w:val="left" w:pos="840"/>
        <w:tab w:val="left" w:pos="1400"/>
        <w:tab w:val="left" w:pos="1980"/>
      </w:tabs>
      <w:suppressAutoHyphens/>
      <w:autoSpaceDE w:val="0"/>
      <w:autoSpaceDN w:val="0"/>
      <w:adjustRightInd w:val="0"/>
      <w:spacing w:after="120" w:line="200" w:lineRule="atLeast"/>
      <w:ind w:left="1980" w:hanging="1980"/>
      <w:jc w:val="both"/>
    </w:pPr>
    <w:rPr>
      <w:rFonts w:ascii="Swift LT Pro" w:eastAsia="Times New Roman" w:hAnsi="Swift LT Pro" w:cs="Swift LT Pro"/>
      <w:color w:val="000000"/>
      <w:w w:val="0"/>
      <w:sz w:val="16"/>
      <w:szCs w:val="16"/>
    </w:rPr>
  </w:style>
  <w:style w:type="paragraph" w:customStyle="1" w:styleId="lowerroman1level3">
    <w:name w:val="lower_roman1_level3"/>
    <w:rsid w:val="00595045"/>
    <w:pPr>
      <w:tabs>
        <w:tab w:val="left" w:pos="420"/>
        <w:tab w:val="left" w:pos="840"/>
        <w:tab w:val="left" w:pos="1400"/>
      </w:tabs>
      <w:suppressAutoHyphens/>
      <w:autoSpaceDE w:val="0"/>
      <w:autoSpaceDN w:val="0"/>
      <w:adjustRightInd w:val="0"/>
      <w:spacing w:after="120" w:line="200" w:lineRule="atLeast"/>
      <w:ind w:left="1400" w:hanging="1400"/>
      <w:jc w:val="both"/>
    </w:pPr>
    <w:rPr>
      <w:rFonts w:ascii="Swift LT Pro" w:eastAsia="Times New Roman" w:hAnsi="Swift LT Pro" w:cs="Swift LT Pro"/>
      <w:color w:val="000000"/>
      <w:w w:val="0"/>
      <w:sz w:val="16"/>
      <w:szCs w:val="16"/>
    </w:rPr>
  </w:style>
  <w:style w:type="paragraph" w:customStyle="1" w:styleId="loweralpha1level4bold">
    <w:name w:val="lower_alpha1_level4_bold"/>
    <w:rsid w:val="00595045"/>
    <w:pPr>
      <w:tabs>
        <w:tab w:val="left" w:pos="420"/>
        <w:tab w:val="left" w:pos="840"/>
        <w:tab w:val="left" w:pos="1400"/>
        <w:tab w:val="left" w:pos="1980"/>
      </w:tabs>
      <w:suppressAutoHyphens/>
      <w:autoSpaceDE w:val="0"/>
      <w:autoSpaceDN w:val="0"/>
      <w:adjustRightInd w:val="0"/>
      <w:spacing w:after="120" w:line="220" w:lineRule="atLeast"/>
      <w:ind w:left="1980" w:hanging="1980"/>
      <w:jc w:val="both"/>
    </w:pPr>
    <w:rPr>
      <w:rFonts w:ascii="Swift LT Pro Extra Bold" w:eastAsia="Times New Roman" w:hAnsi="Swift LT Pro Extra Bold" w:cs="Swift LT Pro Extra Bold"/>
      <w:color w:val="000000"/>
      <w:w w:val="0"/>
      <w:sz w:val="16"/>
      <w:szCs w:val="16"/>
    </w:rPr>
  </w:style>
  <w:style w:type="paragraph" w:customStyle="1" w:styleId="lowerroman1level3bold">
    <w:name w:val="lower_roman1_level3_bold"/>
    <w:rsid w:val="00595045"/>
    <w:pPr>
      <w:tabs>
        <w:tab w:val="left" w:pos="420"/>
        <w:tab w:val="left" w:pos="840"/>
        <w:tab w:val="left" w:pos="1400"/>
      </w:tabs>
      <w:suppressAutoHyphens/>
      <w:autoSpaceDE w:val="0"/>
      <w:autoSpaceDN w:val="0"/>
      <w:adjustRightInd w:val="0"/>
      <w:spacing w:after="120" w:line="220" w:lineRule="atLeast"/>
      <w:ind w:left="1400" w:hanging="1400"/>
      <w:jc w:val="both"/>
    </w:pPr>
    <w:rPr>
      <w:rFonts w:ascii="Swift LT Pro Extra Bold" w:eastAsia="Times New Roman" w:hAnsi="Swift LT Pro Extra Bold" w:cs="Swift LT Pro Extra Bold"/>
      <w:color w:val="000000"/>
      <w:w w:val="0"/>
      <w:sz w:val="16"/>
      <w:szCs w:val="16"/>
    </w:rPr>
  </w:style>
  <w:style w:type="paragraph" w:customStyle="1" w:styleId="lowerromanlevel2">
    <w:name w:val="lower_roman_level2"/>
    <w:rsid w:val="00595045"/>
    <w:pPr>
      <w:tabs>
        <w:tab w:val="left" w:pos="420"/>
        <w:tab w:val="left" w:pos="840"/>
      </w:tabs>
      <w:suppressAutoHyphens/>
      <w:autoSpaceDE w:val="0"/>
      <w:autoSpaceDN w:val="0"/>
      <w:adjustRightInd w:val="0"/>
      <w:spacing w:after="120" w:line="200" w:lineRule="atLeast"/>
      <w:ind w:left="840" w:hanging="840"/>
      <w:jc w:val="both"/>
    </w:pPr>
    <w:rPr>
      <w:rFonts w:ascii="Swift LT Pro" w:eastAsia="Times New Roman" w:hAnsi="Swift LT Pro" w:cs="Swift LT Pro"/>
      <w:color w:val="000000"/>
      <w:w w:val="0"/>
      <w:sz w:val="16"/>
      <w:szCs w:val="16"/>
    </w:rPr>
  </w:style>
  <w:style w:type="paragraph" w:customStyle="1" w:styleId="loweralphalevel2">
    <w:name w:val="lower_alpha_level2"/>
    <w:rsid w:val="00595045"/>
    <w:pPr>
      <w:tabs>
        <w:tab w:val="left" w:pos="420"/>
        <w:tab w:val="left" w:pos="840"/>
      </w:tabs>
      <w:suppressAutoHyphens/>
      <w:autoSpaceDE w:val="0"/>
      <w:autoSpaceDN w:val="0"/>
      <w:adjustRightInd w:val="0"/>
      <w:spacing w:after="120" w:line="200" w:lineRule="atLeast"/>
      <w:ind w:left="840" w:hanging="840"/>
      <w:jc w:val="both"/>
    </w:pPr>
    <w:rPr>
      <w:rFonts w:ascii="Swift LT Pro" w:eastAsia="Times New Roman" w:hAnsi="Swift LT Pro" w:cs="Swift LT Pro"/>
      <w:color w:val="000000"/>
      <w:w w:val="0"/>
      <w:sz w:val="16"/>
      <w:szCs w:val="16"/>
    </w:rPr>
  </w:style>
  <w:style w:type="paragraph" w:customStyle="1" w:styleId="lowerroman1level4">
    <w:name w:val="lower_roman1_level4"/>
    <w:rsid w:val="00595045"/>
    <w:pPr>
      <w:tabs>
        <w:tab w:val="left" w:pos="420"/>
        <w:tab w:val="left" w:pos="840"/>
        <w:tab w:val="left" w:pos="1400"/>
        <w:tab w:val="left" w:pos="1980"/>
      </w:tabs>
      <w:suppressAutoHyphens/>
      <w:autoSpaceDE w:val="0"/>
      <w:autoSpaceDN w:val="0"/>
      <w:adjustRightInd w:val="0"/>
      <w:spacing w:after="120" w:line="200" w:lineRule="atLeast"/>
      <w:ind w:left="1980" w:hanging="1980"/>
      <w:jc w:val="both"/>
    </w:pPr>
    <w:rPr>
      <w:rFonts w:ascii="Swift LT Pro" w:eastAsia="Times New Roman" w:hAnsi="Swift LT Pro" w:cs="Swift LT Pro"/>
      <w:color w:val="000000"/>
      <w:w w:val="0"/>
      <w:sz w:val="16"/>
      <w:szCs w:val="16"/>
    </w:rPr>
  </w:style>
  <w:style w:type="paragraph" w:customStyle="1" w:styleId="loweralphalevel2bold">
    <w:name w:val="lower_alpha_level2_bold"/>
    <w:rsid w:val="00595045"/>
    <w:pPr>
      <w:tabs>
        <w:tab w:val="left" w:pos="420"/>
        <w:tab w:val="left" w:pos="840"/>
      </w:tabs>
      <w:suppressAutoHyphens/>
      <w:autoSpaceDE w:val="0"/>
      <w:autoSpaceDN w:val="0"/>
      <w:adjustRightInd w:val="0"/>
      <w:spacing w:after="120" w:line="220" w:lineRule="atLeast"/>
      <w:ind w:left="840" w:hanging="840"/>
      <w:jc w:val="both"/>
    </w:pPr>
    <w:rPr>
      <w:rFonts w:ascii="Swift LT Pro Extra Bold" w:eastAsia="Times New Roman" w:hAnsi="Swift LT Pro Extra Bold" w:cs="Swift LT Pro Extra Bold"/>
      <w:color w:val="000000"/>
      <w:w w:val="0"/>
      <w:sz w:val="16"/>
      <w:szCs w:val="16"/>
    </w:rPr>
  </w:style>
  <w:style w:type="paragraph" w:customStyle="1" w:styleId="nonelevel2">
    <w:name w:val="none_level2"/>
    <w:rsid w:val="00595045"/>
    <w:pPr>
      <w:tabs>
        <w:tab w:val="left" w:pos="420"/>
        <w:tab w:val="left" w:pos="840"/>
      </w:tabs>
      <w:suppressAutoHyphens/>
      <w:autoSpaceDE w:val="0"/>
      <w:autoSpaceDN w:val="0"/>
      <w:adjustRightInd w:val="0"/>
      <w:spacing w:after="120" w:line="200" w:lineRule="atLeast"/>
      <w:ind w:left="840" w:hanging="840"/>
      <w:jc w:val="both"/>
    </w:pPr>
    <w:rPr>
      <w:rFonts w:ascii="Swift LT Pro" w:eastAsia="Times New Roman" w:hAnsi="Swift LT Pro" w:cs="Swift LT Pro"/>
      <w:color w:val="000000"/>
      <w:w w:val="0"/>
      <w:sz w:val="16"/>
      <w:szCs w:val="16"/>
    </w:rPr>
  </w:style>
  <w:style w:type="paragraph" w:customStyle="1" w:styleId="loweralphalevel3">
    <w:name w:val="lower_alpha_level3"/>
    <w:rsid w:val="00595045"/>
    <w:pPr>
      <w:tabs>
        <w:tab w:val="left" w:pos="420"/>
        <w:tab w:val="left" w:pos="840"/>
        <w:tab w:val="left" w:pos="1400"/>
      </w:tabs>
      <w:suppressAutoHyphens/>
      <w:autoSpaceDE w:val="0"/>
      <w:autoSpaceDN w:val="0"/>
      <w:adjustRightInd w:val="0"/>
      <w:spacing w:after="120" w:line="200" w:lineRule="atLeast"/>
      <w:ind w:left="1400" w:hanging="1400"/>
      <w:jc w:val="both"/>
    </w:pPr>
    <w:rPr>
      <w:rFonts w:ascii="Swift LT Pro" w:eastAsia="Times New Roman" w:hAnsi="Swift LT Pro" w:cs="Swift LT Pro"/>
      <w:color w:val="000000"/>
      <w:w w:val="0"/>
      <w:sz w:val="16"/>
      <w:szCs w:val="16"/>
    </w:rPr>
  </w:style>
  <w:style w:type="paragraph" w:customStyle="1" w:styleId="lowerroman1level4bold">
    <w:name w:val="lower_roman1_level4_bold"/>
    <w:rsid w:val="00595045"/>
    <w:pPr>
      <w:tabs>
        <w:tab w:val="left" w:pos="420"/>
        <w:tab w:val="left" w:pos="840"/>
        <w:tab w:val="left" w:pos="1400"/>
        <w:tab w:val="left" w:pos="1980"/>
      </w:tabs>
      <w:suppressAutoHyphens/>
      <w:autoSpaceDE w:val="0"/>
      <w:autoSpaceDN w:val="0"/>
      <w:adjustRightInd w:val="0"/>
      <w:spacing w:after="120" w:line="220" w:lineRule="atLeast"/>
      <w:ind w:left="1980" w:hanging="1980"/>
      <w:jc w:val="both"/>
    </w:pPr>
    <w:rPr>
      <w:rFonts w:ascii="Swift LT Pro Extra Bold" w:eastAsia="Times New Roman" w:hAnsi="Swift LT Pro Extra Bold" w:cs="Swift LT Pro Extra Bold"/>
      <w:color w:val="000000"/>
      <w:w w:val="0"/>
      <w:sz w:val="16"/>
      <w:szCs w:val="16"/>
    </w:rPr>
  </w:style>
  <w:style w:type="paragraph" w:customStyle="1" w:styleId="loweralphalevel3bold">
    <w:name w:val="lower_alpha_level3_bold"/>
    <w:rsid w:val="00595045"/>
    <w:pPr>
      <w:tabs>
        <w:tab w:val="left" w:pos="420"/>
        <w:tab w:val="left" w:pos="840"/>
        <w:tab w:val="left" w:pos="1400"/>
      </w:tabs>
      <w:suppressAutoHyphens/>
      <w:autoSpaceDE w:val="0"/>
      <w:autoSpaceDN w:val="0"/>
      <w:adjustRightInd w:val="0"/>
      <w:spacing w:after="120" w:line="220" w:lineRule="atLeast"/>
      <w:ind w:left="1400" w:hanging="1400"/>
      <w:jc w:val="both"/>
    </w:pPr>
    <w:rPr>
      <w:rFonts w:ascii="Swift LT Pro Extra Bold" w:eastAsia="Times New Roman" w:hAnsi="Swift LT Pro Extra Bold" w:cs="Swift LT Pro Extra Bold"/>
      <w:color w:val="000000"/>
      <w:w w:val="0"/>
      <w:sz w:val="16"/>
      <w:szCs w:val="16"/>
    </w:rPr>
  </w:style>
  <w:style w:type="paragraph" w:customStyle="1" w:styleId="loweralphalevel4">
    <w:name w:val="lower_alpha_level4"/>
    <w:rsid w:val="00595045"/>
    <w:pPr>
      <w:tabs>
        <w:tab w:val="left" w:pos="420"/>
        <w:tab w:val="left" w:pos="840"/>
        <w:tab w:val="left" w:pos="1400"/>
        <w:tab w:val="left" w:pos="1980"/>
      </w:tabs>
      <w:suppressAutoHyphens/>
      <w:autoSpaceDE w:val="0"/>
      <w:autoSpaceDN w:val="0"/>
      <w:adjustRightInd w:val="0"/>
      <w:spacing w:after="120" w:line="200" w:lineRule="atLeast"/>
      <w:ind w:left="1980" w:hanging="1980"/>
      <w:jc w:val="both"/>
    </w:pPr>
    <w:rPr>
      <w:rFonts w:ascii="Swift LT Pro" w:eastAsia="Times New Roman" w:hAnsi="Swift LT Pro" w:cs="Swift LT Pro"/>
      <w:color w:val="000000"/>
      <w:w w:val="0"/>
      <w:sz w:val="16"/>
      <w:szCs w:val="16"/>
    </w:rPr>
  </w:style>
  <w:style w:type="paragraph" w:customStyle="1" w:styleId="loweralphalevel4bold">
    <w:name w:val="lower_alpha_level4_bold"/>
    <w:rsid w:val="00595045"/>
    <w:pPr>
      <w:tabs>
        <w:tab w:val="left" w:pos="420"/>
        <w:tab w:val="left" w:pos="840"/>
        <w:tab w:val="left" w:pos="1400"/>
        <w:tab w:val="left" w:pos="1980"/>
      </w:tabs>
      <w:suppressAutoHyphens/>
      <w:autoSpaceDE w:val="0"/>
      <w:autoSpaceDN w:val="0"/>
      <w:adjustRightInd w:val="0"/>
      <w:spacing w:after="120" w:line="220" w:lineRule="atLeast"/>
      <w:ind w:left="1980" w:hanging="1980"/>
      <w:jc w:val="both"/>
    </w:pPr>
    <w:rPr>
      <w:rFonts w:ascii="Swift LT Pro Extra Bold" w:eastAsia="Times New Roman" w:hAnsi="Swift LT Pro Extra Bold" w:cs="Swift LT Pro Extra Bold"/>
      <w:color w:val="000000"/>
      <w:w w:val="0"/>
      <w:sz w:val="16"/>
      <w:szCs w:val="16"/>
    </w:rPr>
  </w:style>
  <w:style w:type="paragraph" w:customStyle="1" w:styleId="nonelevel3">
    <w:name w:val="none_level3"/>
    <w:rsid w:val="00595045"/>
    <w:pPr>
      <w:tabs>
        <w:tab w:val="left" w:pos="420"/>
        <w:tab w:val="left" w:pos="840"/>
        <w:tab w:val="left" w:pos="1400"/>
      </w:tabs>
      <w:suppressAutoHyphens/>
      <w:autoSpaceDE w:val="0"/>
      <w:autoSpaceDN w:val="0"/>
      <w:adjustRightInd w:val="0"/>
      <w:spacing w:after="120" w:line="200" w:lineRule="atLeast"/>
      <w:ind w:left="1400" w:hanging="1400"/>
      <w:jc w:val="both"/>
    </w:pPr>
    <w:rPr>
      <w:rFonts w:ascii="Swift LT Pro" w:eastAsia="Times New Roman" w:hAnsi="Swift LT Pro" w:cs="Swift LT Pro"/>
      <w:color w:val="000000"/>
      <w:w w:val="0"/>
      <w:sz w:val="16"/>
      <w:szCs w:val="16"/>
    </w:rPr>
  </w:style>
  <w:style w:type="paragraph" w:customStyle="1" w:styleId="lowerroman1level1">
    <w:name w:val="lower_roman1_level1"/>
    <w:rsid w:val="00595045"/>
    <w:pPr>
      <w:tabs>
        <w:tab w:val="left" w:pos="420"/>
      </w:tabs>
      <w:suppressAutoHyphens/>
      <w:autoSpaceDE w:val="0"/>
      <w:autoSpaceDN w:val="0"/>
      <w:adjustRightInd w:val="0"/>
      <w:spacing w:after="120" w:line="200" w:lineRule="atLeast"/>
      <w:ind w:left="420" w:hanging="420"/>
      <w:jc w:val="both"/>
    </w:pPr>
    <w:rPr>
      <w:rFonts w:ascii="Swift LT Pro" w:eastAsia="Times New Roman" w:hAnsi="Swift LT Pro" w:cs="Swift LT Pro"/>
      <w:color w:val="000000"/>
      <w:w w:val="0"/>
      <w:sz w:val="16"/>
      <w:szCs w:val="16"/>
    </w:rPr>
  </w:style>
  <w:style w:type="paragraph" w:customStyle="1" w:styleId="lowerromanlevel3">
    <w:name w:val="lower_roman_level3"/>
    <w:rsid w:val="00595045"/>
    <w:pPr>
      <w:tabs>
        <w:tab w:val="left" w:pos="420"/>
        <w:tab w:val="left" w:pos="840"/>
        <w:tab w:val="left" w:pos="1400"/>
      </w:tabs>
      <w:suppressAutoHyphens/>
      <w:autoSpaceDE w:val="0"/>
      <w:autoSpaceDN w:val="0"/>
      <w:adjustRightInd w:val="0"/>
      <w:spacing w:after="120" w:line="200" w:lineRule="atLeast"/>
      <w:ind w:left="1400" w:hanging="1400"/>
      <w:jc w:val="both"/>
    </w:pPr>
    <w:rPr>
      <w:rFonts w:ascii="Swift LT Pro" w:eastAsia="Times New Roman" w:hAnsi="Swift LT Pro" w:cs="Swift LT Pro"/>
      <w:color w:val="000000"/>
      <w:w w:val="0"/>
      <w:sz w:val="16"/>
      <w:szCs w:val="16"/>
    </w:rPr>
  </w:style>
  <w:style w:type="paragraph" w:customStyle="1" w:styleId="lowerromanlevel3bold">
    <w:name w:val="lower_roman_level3_bold"/>
    <w:rsid w:val="00595045"/>
    <w:pPr>
      <w:tabs>
        <w:tab w:val="left" w:pos="420"/>
        <w:tab w:val="left" w:pos="840"/>
        <w:tab w:val="left" w:pos="1400"/>
      </w:tabs>
      <w:suppressAutoHyphens/>
      <w:autoSpaceDE w:val="0"/>
      <w:autoSpaceDN w:val="0"/>
      <w:adjustRightInd w:val="0"/>
      <w:spacing w:after="120" w:line="220" w:lineRule="atLeast"/>
      <w:ind w:left="1400" w:hanging="1400"/>
      <w:jc w:val="both"/>
    </w:pPr>
    <w:rPr>
      <w:rFonts w:ascii="Swift LT Pro Extra Bold" w:eastAsia="Times New Roman" w:hAnsi="Swift LT Pro Extra Bold" w:cs="Swift LT Pro Extra Bold"/>
      <w:color w:val="000000"/>
      <w:w w:val="0"/>
      <w:sz w:val="16"/>
      <w:szCs w:val="16"/>
    </w:rPr>
  </w:style>
  <w:style w:type="paragraph" w:customStyle="1" w:styleId="nonelevel1bold">
    <w:name w:val="none_level1_bold"/>
    <w:rsid w:val="00595045"/>
    <w:pPr>
      <w:tabs>
        <w:tab w:val="left" w:pos="420"/>
      </w:tabs>
      <w:suppressAutoHyphens/>
      <w:autoSpaceDE w:val="0"/>
      <w:autoSpaceDN w:val="0"/>
      <w:adjustRightInd w:val="0"/>
      <w:spacing w:after="120" w:line="220" w:lineRule="atLeast"/>
      <w:ind w:left="420" w:hanging="420"/>
      <w:jc w:val="both"/>
    </w:pPr>
    <w:rPr>
      <w:rFonts w:ascii="Swift LT Pro Extra Bold" w:eastAsia="Times New Roman" w:hAnsi="Swift LT Pro Extra Bold" w:cs="Swift LT Pro Extra Bold"/>
      <w:color w:val="000000"/>
      <w:w w:val="0"/>
      <w:sz w:val="16"/>
      <w:szCs w:val="16"/>
    </w:rPr>
  </w:style>
  <w:style w:type="paragraph" w:customStyle="1" w:styleId="nonelevel4">
    <w:name w:val="none_level4"/>
    <w:rsid w:val="00595045"/>
    <w:pPr>
      <w:tabs>
        <w:tab w:val="left" w:pos="420"/>
        <w:tab w:val="left" w:pos="840"/>
        <w:tab w:val="left" w:pos="1400"/>
        <w:tab w:val="left" w:pos="1980"/>
      </w:tabs>
      <w:suppressAutoHyphens/>
      <w:autoSpaceDE w:val="0"/>
      <w:autoSpaceDN w:val="0"/>
      <w:adjustRightInd w:val="0"/>
      <w:spacing w:after="120" w:line="200" w:lineRule="atLeast"/>
      <w:ind w:left="1980" w:hanging="1980"/>
      <w:jc w:val="both"/>
    </w:pPr>
    <w:rPr>
      <w:rFonts w:ascii="Swift LT Pro" w:eastAsia="Times New Roman" w:hAnsi="Swift LT Pro" w:cs="Swift LT Pro"/>
      <w:color w:val="000000"/>
      <w:w w:val="0"/>
      <w:sz w:val="16"/>
      <w:szCs w:val="16"/>
    </w:rPr>
  </w:style>
  <w:style w:type="paragraph" w:customStyle="1" w:styleId="lowerromanlevel4">
    <w:name w:val="lower_roman_level4"/>
    <w:rsid w:val="00595045"/>
    <w:pPr>
      <w:tabs>
        <w:tab w:val="left" w:pos="420"/>
        <w:tab w:val="left" w:pos="840"/>
        <w:tab w:val="left" w:pos="1400"/>
        <w:tab w:val="left" w:pos="1980"/>
      </w:tabs>
      <w:suppressAutoHyphens/>
      <w:autoSpaceDE w:val="0"/>
      <w:autoSpaceDN w:val="0"/>
      <w:adjustRightInd w:val="0"/>
      <w:spacing w:after="120" w:line="200" w:lineRule="atLeast"/>
      <w:ind w:left="1980" w:hanging="1980"/>
      <w:jc w:val="both"/>
    </w:pPr>
    <w:rPr>
      <w:rFonts w:ascii="Swift LT Pro" w:eastAsia="Times New Roman" w:hAnsi="Swift LT Pro" w:cs="Swift LT Pro"/>
      <w:color w:val="000000"/>
      <w:w w:val="0"/>
      <w:sz w:val="16"/>
      <w:szCs w:val="16"/>
    </w:rPr>
  </w:style>
  <w:style w:type="paragraph" w:customStyle="1" w:styleId="nonelevel2bold">
    <w:name w:val="none_level2_bold"/>
    <w:rsid w:val="00595045"/>
    <w:pPr>
      <w:tabs>
        <w:tab w:val="left" w:pos="420"/>
        <w:tab w:val="left" w:pos="840"/>
      </w:tabs>
      <w:suppressAutoHyphens/>
      <w:autoSpaceDE w:val="0"/>
      <w:autoSpaceDN w:val="0"/>
      <w:adjustRightInd w:val="0"/>
      <w:spacing w:after="120" w:line="220" w:lineRule="atLeast"/>
      <w:ind w:left="840" w:hanging="840"/>
      <w:jc w:val="both"/>
    </w:pPr>
    <w:rPr>
      <w:rFonts w:ascii="Swift LT Pro Extra Bold" w:eastAsia="Times New Roman" w:hAnsi="Swift LT Pro Extra Bold" w:cs="Swift LT Pro Extra Bold"/>
      <w:color w:val="000000"/>
      <w:w w:val="0"/>
      <w:sz w:val="16"/>
      <w:szCs w:val="16"/>
    </w:rPr>
  </w:style>
  <w:style w:type="paragraph" w:customStyle="1" w:styleId="nonelevel3bold">
    <w:name w:val="none_level3_bold"/>
    <w:rsid w:val="00595045"/>
    <w:pPr>
      <w:tabs>
        <w:tab w:val="left" w:pos="420"/>
        <w:tab w:val="left" w:pos="840"/>
        <w:tab w:val="left" w:pos="1400"/>
      </w:tabs>
      <w:suppressAutoHyphens/>
      <w:autoSpaceDE w:val="0"/>
      <w:autoSpaceDN w:val="0"/>
      <w:adjustRightInd w:val="0"/>
      <w:spacing w:after="120" w:line="220" w:lineRule="atLeast"/>
      <w:ind w:left="1400" w:hanging="1400"/>
      <w:jc w:val="both"/>
    </w:pPr>
    <w:rPr>
      <w:rFonts w:ascii="Swift LT Pro Extra Bold" w:eastAsia="Times New Roman" w:hAnsi="Swift LT Pro Extra Bold" w:cs="Swift LT Pro Extra Bold"/>
      <w:color w:val="000000"/>
      <w:w w:val="0"/>
      <w:sz w:val="16"/>
      <w:szCs w:val="16"/>
    </w:rPr>
  </w:style>
  <w:style w:type="paragraph" w:customStyle="1" w:styleId="nonelevel4bold">
    <w:name w:val="none_level4_bold"/>
    <w:rsid w:val="00595045"/>
    <w:pPr>
      <w:tabs>
        <w:tab w:val="left" w:pos="420"/>
        <w:tab w:val="left" w:pos="840"/>
        <w:tab w:val="left" w:pos="1400"/>
        <w:tab w:val="left" w:pos="1980"/>
      </w:tabs>
      <w:suppressAutoHyphens/>
      <w:autoSpaceDE w:val="0"/>
      <w:autoSpaceDN w:val="0"/>
      <w:adjustRightInd w:val="0"/>
      <w:spacing w:after="120" w:line="220" w:lineRule="atLeast"/>
      <w:ind w:left="1980" w:hanging="1980"/>
      <w:jc w:val="both"/>
    </w:pPr>
    <w:rPr>
      <w:rFonts w:ascii="Swift LT Pro Extra Bold" w:eastAsia="Times New Roman" w:hAnsi="Swift LT Pro Extra Bold" w:cs="Swift LT Pro Extra Bold"/>
      <w:color w:val="000000"/>
      <w:w w:val="0"/>
      <w:sz w:val="16"/>
      <w:szCs w:val="16"/>
    </w:rPr>
  </w:style>
  <w:style w:type="paragraph" w:customStyle="1" w:styleId="lowerromanlevel4bold">
    <w:name w:val="lower_roman_level4_bold"/>
    <w:rsid w:val="00595045"/>
    <w:pPr>
      <w:tabs>
        <w:tab w:val="left" w:pos="420"/>
        <w:tab w:val="left" w:pos="840"/>
        <w:tab w:val="left" w:pos="1400"/>
        <w:tab w:val="left" w:pos="1980"/>
      </w:tabs>
      <w:suppressAutoHyphens/>
      <w:autoSpaceDE w:val="0"/>
      <w:autoSpaceDN w:val="0"/>
      <w:adjustRightInd w:val="0"/>
      <w:spacing w:after="120" w:line="220" w:lineRule="atLeast"/>
      <w:ind w:left="1980" w:hanging="1980"/>
      <w:jc w:val="both"/>
    </w:pPr>
    <w:rPr>
      <w:rFonts w:ascii="Swift LT Pro Extra Bold" w:eastAsia="Times New Roman" w:hAnsi="Swift LT Pro Extra Bold" w:cs="Swift LT Pro Extra Bold"/>
      <w:color w:val="000000"/>
      <w:w w:val="0"/>
      <w:sz w:val="16"/>
      <w:szCs w:val="16"/>
    </w:rPr>
  </w:style>
  <w:style w:type="paragraph" w:customStyle="1" w:styleId="tocprimarypara">
    <w:name w:val="toc_primary_para"/>
    <w:rsid w:val="00595045"/>
    <w:pPr>
      <w:tabs>
        <w:tab w:val="right" w:pos="6900"/>
      </w:tabs>
      <w:suppressAutoHyphens/>
      <w:autoSpaceDE w:val="0"/>
      <w:autoSpaceDN w:val="0"/>
      <w:adjustRightInd w:val="0"/>
      <w:spacing w:after="100" w:line="200" w:lineRule="atLeast"/>
      <w:jc w:val="right"/>
    </w:pPr>
    <w:rPr>
      <w:rFonts w:ascii="Helvetica LT Std" w:eastAsia="Times New Roman" w:hAnsi="Helvetica LT Std" w:cs="Helvetica LT Std"/>
      <w:b/>
      <w:bCs/>
      <w:caps/>
      <w:color w:val="000000"/>
      <w:w w:val="0"/>
      <w:sz w:val="16"/>
      <w:szCs w:val="16"/>
    </w:rPr>
  </w:style>
  <w:style w:type="paragraph" w:customStyle="1" w:styleId="tocsecondarypara">
    <w:name w:val="toc_secondary_para"/>
    <w:rsid w:val="00595045"/>
    <w:pPr>
      <w:tabs>
        <w:tab w:val="right" w:pos="6900"/>
      </w:tabs>
      <w:suppressAutoHyphens/>
      <w:autoSpaceDE w:val="0"/>
      <w:autoSpaceDN w:val="0"/>
      <w:adjustRightInd w:val="0"/>
      <w:spacing w:after="80" w:line="200" w:lineRule="atLeast"/>
      <w:jc w:val="right"/>
    </w:pPr>
    <w:rPr>
      <w:rFonts w:ascii="Helvetica LT Std" w:eastAsia="Times New Roman" w:hAnsi="Helvetica LT Std" w:cs="Helvetica LT Std"/>
      <w:b/>
      <w:bCs/>
      <w:color w:val="000000"/>
      <w:w w:val="0"/>
      <w:sz w:val="16"/>
      <w:szCs w:val="16"/>
    </w:rPr>
  </w:style>
  <w:style w:type="paragraph" w:customStyle="1" w:styleId="bullet1level1bold">
    <w:name w:val="bullet1_level1_bold"/>
    <w:rsid w:val="00595045"/>
    <w:pPr>
      <w:tabs>
        <w:tab w:val="left" w:pos="420"/>
      </w:tabs>
      <w:suppressAutoHyphens/>
      <w:autoSpaceDE w:val="0"/>
      <w:autoSpaceDN w:val="0"/>
      <w:adjustRightInd w:val="0"/>
      <w:spacing w:after="120" w:line="220" w:lineRule="atLeast"/>
      <w:ind w:left="420" w:hanging="420"/>
      <w:jc w:val="both"/>
    </w:pPr>
    <w:rPr>
      <w:rFonts w:ascii="Swift LT Pro Extra Bold" w:eastAsia="Times New Roman" w:hAnsi="Swift LT Pro Extra Bold" w:cs="Swift LT Pro Extra Bold"/>
      <w:color w:val="000000"/>
      <w:w w:val="0"/>
      <w:sz w:val="16"/>
      <w:szCs w:val="16"/>
    </w:rPr>
  </w:style>
  <w:style w:type="paragraph" w:customStyle="1" w:styleId="bullet1level2">
    <w:name w:val="bullet1_level2"/>
    <w:rsid w:val="00595045"/>
    <w:pPr>
      <w:tabs>
        <w:tab w:val="left" w:pos="420"/>
        <w:tab w:val="left" w:pos="840"/>
      </w:tabs>
      <w:suppressAutoHyphens/>
      <w:autoSpaceDE w:val="0"/>
      <w:autoSpaceDN w:val="0"/>
      <w:adjustRightInd w:val="0"/>
      <w:spacing w:after="120" w:line="200" w:lineRule="atLeast"/>
      <w:ind w:left="840" w:hanging="840"/>
      <w:jc w:val="both"/>
    </w:pPr>
    <w:rPr>
      <w:rFonts w:ascii="Swift LT Pro" w:eastAsia="Times New Roman" w:hAnsi="Swift LT Pro" w:cs="Swift LT Pro"/>
      <w:color w:val="000000"/>
      <w:w w:val="0"/>
      <w:sz w:val="16"/>
      <w:szCs w:val="16"/>
    </w:rPr>
  </w:style>
  <w:style w:type="paragraph" w:customStyle="1" w:styleId="bullet1level2bold">
    <w:name w:val="bullet1_level2_bold"/>
    <w:rsid w:val="00595045"/>
    <w:pPr>
      <w:tabs>
        <w:tab w:val="left" w:pos="420"/>
        <w:tab w:val="left" w:pos="840"/>
      </w:tabs>
      <w:suppressAutoHyphens/>
      <w:autoSpaceDE w:val="0"/>
      <w:autoSpaceDN w:val="0"/>
      <w:adjustRightInd w:val="0"/>
      <w:spacing w:after="120" w:line="220" w:lineRule="atLeast"/>
      <w:ind w:left="840" w:hanging="840"/>
      <w:jc w:val="both"/>
    </w:pPr>
    <w:rPr>
      <w:rFonts w:ascii="Swift LT Pro Extra Bold" w:eastAsia="Times New Roman" w:hAnsi="Swift LT Pro Extra Bold" w:cs="Swift LT Pro Extra Bold"/>
      <w:color w:val="000000"/>
      <w:w w:val="0"/>
      <w:sz w:val="16"/>
      <w:szCs w:val="16"/>
    </w:rPr>
  </w:style>
  <w:style w:type="paragraph" w:customStyle="1" w:styleId="bullet1level3">
    <w:name w:val="bullet1_level3"/>
    <w:rsid w:val="00595045"/>
    <w:pPr>
      <w:tabs>
        <w:tab w:val="left" w:pos="420"/>
        <w:tab w:val="left" w:pos="840"/>
        <w:tab w:val="left" w:pos="1400"/>
      </w:tabs>
      <w:suppressAutoHyphens/>
      <w:autoSpaceDE w:val="0"/>
      <w:autoSpaceDN w:val="0"/>
      <w:adjustRightInd w:val="0"/>
      <w:spacing w:after="120" w:line="200" w:lineRule="atLeast"/>
      <w:ind w:left="1400" w:hanging="1400"/>
      <w:jc w:val="both"/>
    </w:pPr>
    <w:rPr>
      <w:rFonts w:ascii="Swift LT Pro" w:eastAsia="Times New Roman" w:hAnsi="Swift LT Pro" w:cs="Swift LT Pro"/>
      <w:color w:val="000000"/>
      <w:w w:val="0"/>
      <w:sz w:val="16"/>
      <w:szCs w:val="16"/>
    </w:rPr>
  </w:style>
  <w:style w:type="paragraph" w:customStyle="1" w:styleId="bullet1level3bold">
    <w:name w:val="bullet1_level3_bold"/>
    <w:rsid w:val="00595045"/>
    <w:pPr>
      <w:tabs>
        <w:tab w:val="left" w:pos="420"/>
        <w:tab w:val="left" w:pos="840"/>
        <w:tab w:val="left" w:pos="1400"/>
      </w:tabs>
      <w:suppressAutoHyphens/>
      <w:autoSpaceDE w:val="0"/>
      <w:autoSpaceDN w:val="0"/>
      <w:adjustRightInd w:val="0"/>
      <w:spacing w:after="120" w:line="220" w:lineRule="atLeast"/>
      <w:ind w:left="1400" w:hanging="1400"/>
      <w:jc w:val="both"/>
    </w:pPr>
    <w:rPr>
      <w:rFonts w:ascii="Swift LT Pro Extra Bold" w:eastAsia="Times New Roman" w:hAnsi="Swift LT Pro Extra Bold" w:cs="Swift LT Pro Extra Bold"/>
      <w:color w:val="000000"/>
      <w:w w:val="0"/>
      <w:sz w:val="16"/>
      <w:szCs w:val="16"/>
    </w:rPr>
  </w:style>
  <w:style w:type="paragraph" w:customStyle="1" w:styleId="bullet1level4">
    <w:name w:val="bullet1_level4"/>
    <w:rsid w:val="00595045"/>
    <w:pPr>
      <w:tabs>
        <w:tab w:val="left" w:pos="420"/>
        <w:tab w:val="left" w:pos="840"/>
        <w:tab w:val="left" w:pos="1400"/>
        <w:tab w:val="left" w:pos="1980"/>
      </w:tabs>
      <w:suppressAutoHyphens/>
      <w:autoSpaceDE w:val="0"/>
      <w:autoSpaceDN w:val="0"/>
      <w:adjustRightInd w:val="0"/>
      <w:spacing w:after="120" w:line="200" w:lineRule="atLeast"/>
      <w:ind w:left="1980" w:hanging="1980"/>
      <w:jc w:val="both"/>
    </w:pPr>
    <w:rPr>
      <w:rFonts w:ascii="Swift LT Pro" w:eastAsia="Times New Roman" w:hAnsi="Swift LT Pro" w:cs="Swift LT Pro"/>
      <w:color w:val="000000"/>
      <w:w w:val="0"/>
      <w:sz w:val="16"/>
      <w:szCs w:val="16"/>
    </w:rPr>
  </w:style>
  <w:style w:type="paragraph" w:customStyle="1" w:styleId="bullet1level4bold">
    <w:name w:val="bullet1_level4_bold"/>
    <w:rsid w:val="00595045"/>
    <w:pPr>
      <w:tabs>
        <w:tab w:val="left" w:pos="420"/>
        <w:tab w:val="left" w:pos="840"/>
        <w:tab w:val="left" w:pos="1400"/>
        <w:tab w:val="left" w:pos="1980"/>
      </w:tabs>
      <w:suppressAutoHyphens/>
      <w:autoSpaceDE w:val="0"/>
      <w:autoSpaceDN w:val="0"/>
      <w:adjustRightInd w:val="0"/>
      <w:spacing w:after="120" w:line="220" w:lineRule="atLeast"/>
      <w:ind w:left="1980" w:hanging="1980"/>
      <w:jc w:val="both"/>
    </w:pPr>
    <w:rPr>
      <w:rFonts w:ascii="Swift LT Pro Extra Bold" w:eastAsia="Times New Roman" w:hAnsi="Swift LT Pro Extra Bold" w:cs="Swift LT Pro Extra Bold"/>
      <w:color w:val="000000"/>
      <w:w w:val="0"/>
      <w:sz w:val="16"/>
      <w:szCs w:val="16"/>
    </w:rPr>
  </w:style>
  <w:style w:type="paragraph" w:customStyle="1" w:styleId="ApprovalHeading">
    <w:name w:val="Approval_Heading"/>
    <w:rsid w:val="00595045"/>
    <w:pPr>
      <w:keepNext/>
      <w:pageBreakBefore/>
      <w:pBdr>
        <w:bottom w:val="single" w:sz="8" w:space="0" w:color="auto"/>
      </w:pBdr>
      <w:suppressAutoHyphens/>
      <w:autoSpaceDE w:val="0"/>
      <w:autoSpaceDN w:val="0"/>
      <w:adjustRightInd w:val="0"/>
      <w:spacing w:line="280" w:lineRule="atLeast"/>
    </w:pPr>
    <w:rPr>
      <w:rFonts w:ascii="Helvetica LT Std" w:eastAsia="Times New Roman" w:hAnsi="Helvetica LT Std" w:cs="Helvetica LT Std"/>
      <w:b/>
      <w:bCs/>
      <w:color w:val="000000"/>
      <w:w w:val="0"/>
      <w:sz w:val="24"/>
      <w:szCs w:val="24"/>
    </w:rPr>
  </w:style>
  <w:style w:type="paragraph" w:customStyle="1" w:styleId="loweralphalevel1WIDER">
    <w:name w:val="lower_alpha_level1_WIDER"/>
    <w:rsid w:val="00595045"/>
    <w:pPr>
      <w:tabs>
        <w:tab w:val="left" w:pos="700"/>
      </w:tabs>
      <w:suppressAutoHyphens/>
      <w:autoSpaceDE w:val="0"/>
      <w:autoSpaceDN w:val="0"/>
      <w:adjustRightInd w:val="0"/>
      <w:spacing w:after="120" w:line="200" w:lineRule="atLeast"/>
      <w:ind w:left="700" w:hanging="700"/>
      <w:jc w:val="both"/>
    </w:pPr>
    <w:rPr>
      <w:rFonts w:ascii="Swift LT Pro" w:eastAsia="Times New Roman" w:hAnsi="Swift LT Pro" w:cs="Swift LT Pro"/>
      <w:color w:val="000000"/>
      <w:w w:val="0"/>
      <w:sz w:val="16"/>
      <w:szCs w:val="16"/>
    </w:rPr>
  </w:style>
  <w:style w:type="paragraph" w:customStyle="1" w:styleId="lowerroman1level1WIDER">
    <w:name w:val="lower_roman1_level1_WIDER"/>
    <w:rsid w:val="00595045"/>
    <w:pPr>
      <w:tabs>
        <w:tab w:val="left" w:pos="700"/>
      </w:tabs>
      <w:suppressAutoHyphens/>
      <w:autoSpaceDE w:val="0"/>
      <w:autoSpaceDN w:val="0"/>
      <w:adjustRightInd w:val="0"/>
      <w:spacing w:after="120" w:line="200" w:lineRule="atLeast"/>
      <w:ind w:left="700" w:hanging="700"/>
      <w:jc w:val="both"/>
    </w:pPr>
    <w:rPr>
      <w:rFonts w:ascii="Swift LT Pro" w:eastAsia="Times New Roman" w:hAnsi="Swift LT Pro" w:cs="Swift LT Pro"/>
      <w:color w:val="000000"/>
      <w:w w:val="0"/>
      <w:sz w:val="16"/>
      <w:szCs w:val="16"/>
    </w:rPr>
  </w:style>
  <w:style w:type="paragraph" w:customStyle="1" w:styleId="lowerromanlevel1WIDER">
    <w:name w:val="lower_roman_level1_WIDER"/>
    <w:rsid w:val="00595045"/>
    <w:pPr>
      <w:tabs>
        <w:tab w:val="left" w:pos="700"/>
      </w:tabs>
      <w:suppressAutoHyphens/>
      <w:autoSpaceDE w:val="0"/>
      <w:autoSpaceDN w:val="0"/>
      <w:adjustRightInd w:val="0"/>
      <w:spacing w:after="120" w:line="200" w:lineRule="atLeast"/>
      <w:ind w:left="700" w:hanging="700"/>
      <w:jc w:val="both"/>
    </w:pPr>
    <w:rPr>
      <w:rFonts w:ascii="Swift LT Pro" w:eastAsia="Times New Roman" w:hAnsi="Swift LT Pro" w:cs="Swift LT Pro"/>
      <w:color w:val="000000"/>
      <w:w w:val="0"/>
      <w:sz w:val="16"/>
      <w:szCs w:val="16"/>
    </w:rPr>
  </w:style>
  <w:style w:type="character" w:customStyle="1" w:styleId="boldital">
    <w:name w:val="bold ital"/>
    <w:rsid w:val="00595045"/>
    <w:rPr>
      <w:rFonts w:ascii="SwiftETT" w:hAnsi="SwiftETT" w:cs="SwiftETT"/>
      <w:b/>
      <w:bCs/>
      <w:i/>
      <w:iCs/>
      <w:color w:val="000000"/>
      <w:w w:val="100"/>
      <w:u w:val="none"/>
      <w:vertAlign w:val="baseline"/>
      <w:lang w:val="en-GB"/>
    </w:rPr>
  </w:style>
  <w:style w:type="character" w:customStyle="1" w:styleId="boldswift">
    <w:name w:val="bold swift"/>
    <w:rsid w:val="00595045"/>
    <w:rPr>
      <w:rFonts w:ascii="Swift LT Pro Extra Bold" w:hAnsi="Swift LT Pro Extra Bold" w:cs="Swift LT Pro Extra Bold"/>
      <w:b/>
      <w:bCs/>
      <w:color w:val="000000"/>
      <w:w w:val="100"/>
      <w:u w:val="none"/>
      <w:vertAlign w:val="baseline"/>
      <w:lang w:val="en-GB"/>
    </w:rPr>
  </w:style>
  <w:style w:type="character" w:customStyle="1" w:styleId="boldswiftsmall">
    <w:name w:val="bold swift small"/>
    <w:rsid w:val="00595045"/>
    <w:rPr>
      <w:rFonts w:ascii="Swift LT Pro Extra Bold" w:hAnsi="Swift LT Pro Extra Bold" w:cs="Swift LT Pro Extra Bold"/>
      <w:b/>
      <w:bCs/>
      <w:color w:val="000000"/>
      <w:spacing w:val="0"/>
      <w:w w:val="100"/>
      <w:sz w:val="17"/>
      <w:szCs w:val="17"/>
      <w:u w:val="none"/>
      <w:vertAlign w:val="baseline"/>
      <w:lang w:val="en-GB"/>
    </w:rPr>
  </w:style>
  <w:style w:type="character" w:customStyle="1" w:styleId="10ptcontents">
    <w:name w:val="10pt contents"/>
    <w:rsid w:val="00595045"/>
    <w:rPr>
      <w:rFonts w:ascii="Helvetica LT Std" w:hAnsi="Helvetica LT Std" w:cs="Helvetica LT Std"/>
      <w:b/>
      <w:bCs/>
      <w:caps/>
      <w:color w:val="000000"/>
      <w:spacing w:val="0"/>
      <w:w w:val="100"/>
      <w:sz w:val="20"/>
      <w:szCs w:val="20"/>
      <w:u w:val="none"/>
      <w:vertAlign w:val="baseline"/>
      <w:lang w:val="en-GB"/>
    </w:rPr>
  </w:style>
  <w:style w:type="character" w:customStyle="1" w:styleId="standardname">
    <w:name w:val="standard_name"/>
    <w:rsid w:val="00595045"/>
    <w:rPr>
      <w:rFonts w:ascii="Swift LT Pro Light" w:hAnsi="Swift LT Pro Light" w:cs="Swift LT Pro Light"/>
      <w:b/>
      <w:bCs/>
      <w:i/>
      <w:iCs/>
      <w:color w:val="000000"/>
      <w:spacing w:val="0"/>
      <w:w w:val="100"/>
      <w:sz w:val="17"/>
      <w:szCs w:val="17"/>
      <w:u w:val="none"/>
      <w:vertAlign w:val="baseline"/>
      <w:lang w:val="en-GB"/>
    </w:rPr>
  </w:style>
  <w:style w:type="character" w:customStyle="1" w:styleId="standardnameappendixheading">
    <w:name w:val="standard_name_appendix_heading"/>
    <w:rsid w:val="00595045"/>
    <w:rPr>
      <w:i/>
      <w:iCs/>
    </w:rPr>
  </w:style>
  <w:style w:type="character" w:customStyle="1" w:styleId="standardnameapprovalheading">
    <w:name w:val="standard_name_approval_heading"/>
    <w:rsid w:val="00595045"/>
    <w:rPr>
      <w:i/>
      <w:iCs/>
    </w:rPr>
  </w:style>
  <w:style w:type="character" w:customStyle="1" w:styleId="standardnameconstitutionheading">
    <w:name w:val="standard_name_constitution_heading"/>
    <w:rsid w:val="00595045"/>
    <w:rPr>
      <w:i/>
      <w:iCs/>
    </w:rPr>
  </w:style>
  <w:style w:type="character" w:customStyle="1" w:styleId="TEST">
    <w:name w:val="TEST"/>
    <w:rsid w:val="00595045"/>
  </w:style>
  <w:style w:type="character" w:customStyle="1" w:styleId="standardnameforewordheading">
    <w:name w:val="standard_name_foreword_heading"/>
    <w:rsid w:val="00595045"/>
    <w:rPr>
      <w:i/>
      <w:iCs/>
    </w:rPr>
  </w:style>
  <w:style w:type="character" w:customStyle="1" w:styleId="standardnameintro">
    <w:name w:val="standard_name_intro"/>
    <w:rsid w:val="00595045"/>
    <w:rPr>
      <w:i/>
      <w:iCs/>
    </w:rPr>
  </w:style>
  <w:style w:type="character" w:customStyle="1" w:styleId="titlestandardnameintro">
    <w:name w:val="title&lt;standard_name_intro"/>
    <w:rsid w:val="00595045"/>
  </w:style>
  <w:style w:type="character" w:customStyle="1" w:styleId="standardnamemaintitle">
    <w:name w:val="standard_name_main_title"/>
    <w:rsid w:val="00595045"/>
    <w:rPr>
      <w:i/>
      <w:iCs/>
    </w:rPr>
  </w:style>
  <w:style w:type="character" w:customStyle="1" w:styleId="boldemp">
    <w:name w:val="bold_emp"/>
    <w:rsid w:val="00595045"/>
    <w:rPr>
      <w:rFonts w:ascii="Times New Roman" w:hAnsi="Times New Roman" w:cs="Times New Roman"/>
      <w:b/>
      <w:bCs/>
      <w:i/>
      <w:iCs/>
      <w:color w:val="000000"/>
      <w:spacing w:val="0"/>
      <w:w w:val="100"/>
      <w:sz w:val="17"/>
      <w:szCs w:val="17"/>
      <w:u w:val="none"/>
      <w:vertAlign w:val="baseline"/>
      <w:lang w:val="en-GB"/>
    </w:rPr>
  </w:style>
  <w:style w:type="character" w:customStyle="1" w:styleId="italicemp">
    <w:name w:val="italic_emp"/>
    <w:rsid w:val="00595045"/>
    <w:rPr>
      <w:rFonts w:ascii="Swift LT Pro Light" w:hAnsi="Swift LT Pro Light" w:cs="Swift LT Pro Light"/>
      <w:b/>
      <w:bCs/>
      <w:i/>
      <w:iCs/>
      <w:color w:val="000000"/>
      <w:spacing w:val="0"/>
      <w:w w:val="100"/>
      <w:sz w:val="17"/>
      <w:szCs w:val="17"/>
      <w:u w:val="none"/>
      <w:vertAlign w:val="baseline"/>
      <w:lang w:val="en-GB"/>
    </w:rPr>
  </w:style>
  <w:style w:type="character" w:customStyle="1" w:styleId="subemp">
    <w:name w:val="sub_emp"/>
    <w:rsid w:val="00595045"/>
    <w:rPr>
      <w:rFonts w:ascii="Swift LT Pro Light" w:hAnsi="Swift LT Pro Light" w:cs="Swift LT Pro Light"/>
      <w:b/>
      <w:bCs/>
      <w:color w:val="000000"/>
      <w:spacing w:val="0"/>
      <w:w w:val="100"/>
      <w:sz w:val="17"/>
      <w:szCs w:val="17"/>
      <w:u w:val="none"/>
      <w:vertAlign w:val="subscript"/>
      <w:lang w:val="en-GB"/>
    </w:rPr>
  </w:style>
  <w:style w:type="character" w:customStyle="1" w:styleId="standardnamestandardbodyheading">
    <w:name w:val="standard_name_standardbody_heading"/>
    <w:rsid w:val="00595045"/>
    <w:rPr>
      <w:i/>
      <w:iCs/>
    </w:rPr>
  </w:style>
  <w:style w:type="character" w:customStyle="1" w:styleId="standardnamesubsubheading">
    <w:name w:val="standard_name_sub_sub_heading"/>
    <w:rsid w:val="00595045"/>
    <w:rPr>
      <w:i/>
      <w:iCs/>
    </w:rPr>
  </w:style>
  <w:style w:type="character" w:customStyle="1" w:styleId="superemp">
    <w:name w:val="super_emp"/>
    <w:rsid w:val="00595045"/>
    <w:rPr>
      <w:rFonts w:ascii="Swift LT Pro Light" w:hAnsi="Swift LT Pro Light" w:cs="Swift LT Pro Light"/>
      <w:b/>
      <w:bCs/>
      <w:color w:val="000000"/>
      <w:spacing w:val="0"/>
      <w:w w:val="100"/>
      <w:sz w:val="17"/>
      <w:szCs w:val="17"/>
      <w:u w:val="none"/>
      <w:vertAlign w:val="superscript"/>
      <w:lang w:val="en-GB"/>
    </w:rPr>
  </w:style>
  <w:style w:type="character" w:customStyle="1" w:styleId="standardnamesubheading">
    <w:name w:val="standard_name_sub_heading"/>
    <w:rsid w:val="00595045"/>
    <w:rPr>
      <w:i/>
      <w:iCs/>
    </w:rPr>
  </w:style>
  <w:style w:type="character" w:customStyle="1" w:styleId="standardnamesectionheading">
    <w:name w:val="standard_name_section_heading"/>
    <w:rsid w:val="00595045"/>
    <w:rPr>
      <w:i/>
      <w:iCs/>
    </w:rPr>
  </w:style>
  <w:style w:type="character" w:customStyle="1" w:styleId="standardnameintrosubhead">
    <w:name w:val="standard_name_intro_sub_head"/>
    <w:rsid w:val="00595045"/>
    <w:rPr>
      <w:i/>
      <w:iCs/>
    </w:rPr>
  </w:style>
  <w:style w:type="character" w:customStyle="1" w:styleId="EquationVariables">
    <w:name w:val="EquationVariables"/>
    <w:rsid w:val="00595045"/>
    <w:rPr>
      <w:i/>
      <w:iCs/>
    </w:rPr>
  </w:style>
  <w:style w:type="character" w:customStyle="1" w:styleId="underlineemp">
    <w:name w:val="underline_emp"/>
    <w:rsid w:val="00595045"/>
    <w:rPr>
      <w:rFonts w:ascii="Swift LT Pro Light" w:hAnsi="Swift LT Pro Light" w:cs="Swift LT Pro Light"/>
      <w:b/>
      <w:bCs/>
      <w:color w:val="000000"/>
      <w:spacing w:val="0"/>
      <w:w w:val="100"/>
      <w:sz w:val="17"/>
      <w:szCs w:val="17"/>
      <w:u w:val="thick"/>
      <w:vertAlign w:val="baseline"/>
      <w:lang w:val="en-GB"/>
    </w:rPr>
  </w:style>
  <w:style w:type="character" w:customStyle="1" w:styleId="cont">
    <w:name w:val="cont"/>
    <w:rsid w:val="00595045"/>
    <w:rPr>
      <w:rFonts w:ascii="SwiftETT" w:hAnsi="SwiftETT" w:cs="SwiftETT"/>
      <w:b/>
      <w:bCs/>
      <w:i/>
      <w:iCs/>
      <w:color w:val="000000"/>
      <w:spacing w:val="0"/>
      <w:w w:val="100"/>
      <w:sz w:val="16"/>
      <w:szCs w:val="16"/>
      <w:u w:val="none"/>
      <w:vertAlign w:val="baseline"/>
      <w:lang w:val="en-GB"/>
    </w:rPr>
  </w:style>
  <w:style w:type="character" w:customStyle="1" w:styleId="BoldSwift0">
    <w:name w:val="Bold Swift"/>
    <w:rsid w:val="00595045"/>
    <w:rPr>
      <w:rFonts w:ascii="Swift LT Pro Extra Bold" w:hAnsi="Swift LT Pro Extra Bold" w:cs="Swift LT Pro Extra Bold"/>
      <w:b/>
      <w:bCs/>
      <w:color w:val="000000"/>
      <w:spacing w:val="0"/>
      <w:w w:val="100"/>
      <w:sz w:val="17"/>
      <w:szCs w:val="17"/>
      <w:u w:val="none"/>
      <w:vertAlign w:val="baseline"/>
      <w:lang w:val="en-GB"/>
    </w:rPr>
  </w:style>
  <w:style w:type="character" w:customStyle="1" w:styleId="shorttext">
    <w:name w:val="short_text"/>
    <w:basedOn w:val="DefaultParagraphFont"/>
    <w:rsid w:val="00595045"/>
  </w:style>
  <w:style w:type="character" w:customStyle="1" w:styleId="atn">
    <w:name w:val="atn"/>
    <w:basedOn w:val="DefaultParagraphFont"/>
    <w:rsid w:val="00595045"/>
  </w:style>
  <w:style w:type="paragraph" w:customStyle="1" w:styleId="tdparacenter">
    <w:name w:val="tdpara_center"/>
    <w:rsid w:val="00341FB2"/>
    <w:pPr>
      <w:suppressAutoHyphens/>
      <w:autoSpaceDE w:val="0"/>
      <w:autoSpaceDN w:val="0"/>
      <w:adjustRightInd w:val="0"/>
      <w:spacing w:after="120" w:line="200" w:lineRule="atLeast"/>
      <w:jc w:val="center"/>
    </w:pPr>
    <w:rPr>
      <w:rFonts w:ascii="Swift LT Pro" w:eastAsia="Times New Roman" w:hAnsi="Swift LT Pro" w:cs="Swift LT Pro"/>
      <w:color w:val="000000"/>
      <w:w w:val="0"/>
      <w:sz w:val="16"/>
      <w:szCs w:val="16"/>
      <w:lang w:eastAsia="en-US"/>
    </w:rPr>
  </w:style>
  <w:style w:type="paragraph" w:customStyle="1" w:styleId="TableFootnote0">
    <w:name w:val="TableFootnote"/>
    <w:rsid w:val="00341FB2"/>
    <w:pPr>
      <w:tabs>
        <w:tab w:val="left" w:pos="280"/>
      </w:tabs>
      <w:suppressAutoHyphens/>
      <w:autoSpaceDE w:val="0"/>
      <w:autoSpaceDN w:val="0"/>
      <w:adjustRightInd w:val="0"/>
      <w:spacing w:after="60" w:line="180" w:lineRule="atLeast"/>
      <w:ind w:left="280" w:hanging="280"/>
    </w:pPr>
    <w:rPr>
      <w:rFonts w:ascii="Swift LT Pro" w:eastAsia="Times New Roman" w:hAnsi="Swift LT Pro" w:cs="Swift LT Pro"/>
      <w:color w:val="000000"/>
      <w:w w:val="0"/>
      <w:sz w:val="14"/>
      <w:szCs w:val="14"/>
      <w:lang w:eastAsia="en-US"/>
    </w:rPr>
  </w:style>
  <w:style w:type="paragraph" w:customStyle="1" w:styleId="TableFootnoteeducation">
    <w:name w:val="TableFootnote_education"/>
    <w:rsid w:val="00341FB2"/>
    <w:pPr>
      <w:tabs>
        <w:tab w:val="left" w:pos="560"/>
      </w:tabs>
      <w:suppressAutoHyphens/>
      <w:autoSpaceDE w:val="0"/>
      <w:autoSpaceDN w:val="0"/>
      <w:adjustRightInd w:val="0"/>
      <w:spacing w:after="60" w:line="180" w:lineRule="atLeast"/>
      <w:ind w:left="280" w:hanging="280"/>
    </w:pPr>
    <w:rPr>
      <w:rFonts w:ascii="Helvetica LT Std Cond" w:eastAsia="Times New Roman" w:hAnsi="Helvetica LT Std Cond" w:cs="Helvetica LT Std Cond"/>
      <w:b/>
      <w:bCs/>
      <w:i/>
      <w:iCs/>
      <w:color w:val="000000"/>
      <w:w w:val="0"/>
      <w:sz w:val="14"/>
      <w:szCs w:val="14"/>
      <w:lang w:eastAsia="en-US"/>
    </w:rPr>
  </w:style>
  <w:style w:type="paragraph" w:customStyle="1" w:styleId="CellHeading">
    <w:name w:val="CellHeading"/>
    <w:rsid w:val="00341FB2"/>
    <w:pPr>
      <w:keepNext/>
      <w:suppressAutoHyphens/>
      <w:autoSpaceDE w:val="0"/>
      <w:autoSpaceDN w:val="0"/>
      <w:adjustRightInd w:val="0"/>
      <w:spacing w:after="60" w:line="200" w:lineRule="atLeast"/>
    </w:pPr>
    <w:rPr>
      <w:rFonts w:ascii="Helvetica LT Std" w:eastAsia="Times New Roman" w:hAnsi="Helvetica LT Std" w:cs="Helvetica LT Std"/>
      <w:b/>
      <w:bCs/>
      <w:color w:val="000000"/>
      <w:w w:val="0"/>
      <w:sz w:val="16"/>
      <w:szCs w:val="16"/>
      <w:lang w:eastAsia="en-US"/>
    </w:rPr>
  </w:style>
  <w:style w:type="paragraph" w:customStyle="1" w:styleId="AllColsAnchor">
    <w:name w:val="AllColsAnchor"/>
    <w:rsid w:val="00341FB2"/>
    <w:pPr>
      <w:widowControl w:val="0"/>
      <w:autoSpaceDE w:val="0"/>
      <w:autoSpaceDN w:val="0"/>
      <w:adjustRightInd w:val="0"/>
      <w:spacing w:line="60" w:lineRule="atLeast"/>
      <w:jc w:val="both"/>
    </w:pPr>
    <w:rPr>
      <w:rFonts w:eastAsia="Times New Roman"/>
      <w:color w:val="000000"/>
      <w:w w:val="0"/>
      <w:sz w:val="4"/>
      <w:szCs w:val="4"/>
      <w:lang w:val="en-US" w:eastAsia="en-US"/>
    </w:rPr>
  </w:style>
  <w:style w:type="paragraph" w:customStyle="1" w:styleId="Introsubhead">
    <w:name w:val="Intro_sub_head"/>
    <w:rsid w:val="00341FB2"/>
    <w:pPr>
      <w:suppressAutoHyphens/>
      <w:autoSpaceDE w:val="0"/>
      <w:autoSpaceDN w:val="0"/>
      <w:adjustRightInd w:val="0"/>
      <w:spacing w:before="200" w:after="160" w:line="260" w:lineRule="atLeast"/>
      <w:jc w:val="both"/>
    </w:pPr>
    <w:rPr>
      <w:rFonts w:ascii="Helvetica LT Std" w:eastAsia="Times New Roman" w:hAnsi="Helvetica LT Std" w:cs="Helvetica LT Std"/>
      <w:b/>
      <w:bCs/>
      <w:color w:val="000000"/>
      <w:w w:val="0"/>
      <w:sz w:val="22"/>
      <w:szCs w:val="22"/>
      <w:lang w:eastAsia="en-US"/>
    </w:rPr>
  </w:style>
  <w:style w:type="paragraph" w:customStyle="1" w:styleId="tdparajustify">
    <w:name w:val="tdpara_justify"/>
    <w:rsid w:val="00341FB2"/>
    <w:pPr>
      <w:suppressAutoHyphens/>
      <w:autoSpaceDE w:val="0"/>
      <w:autoSpaceDN w:val="0"/>
      <w:adjustRightInd w:val="0"/>
      <w:spacing w:after="120" w:line="200" w:lineRule="atLeast"/>
      <w:jc w:val="both"/>
    </w:pPr>
    <w:rPr>
      <w:rFonts w:ascii="Swift LT Pro" w:eastAsia="Times New Roman" w:hAnsi="Swift LT Pro" w:cs="Swift LT Pro"/>
      <w:color w:val="000000"/>
      <w:w w:val="0"/>
      <w:sz w:val="16"/>
      <w:szCs w:val="16"/>
      <w:lang w:eastAsia="en-US"/>
    </w:rPr>
  </w:style>
  <w:style w:type="paragraph" w:customStyle="1" w:styleId="Noteprelim">
    <w:name w:val="Note_prelim"/>
    <w:rsid w:val="00341FB2"/>
    <w:pPr>
      <w:suppressAutoHyphens/>
      <w:autoSpaceDE w:val="0"/>
      <w:autoSpaceDN w:val="0"/>
      <w:adjustRightInd w:val="0"/>
      <w:spacing w:line="200" w:lineRule="atLeast"/>
      <w:jc w:val="both"/>
    </w:pPr>
    <w:rPr>
      <w:rFonts w:ascii="Swift LT Pro" w:eastAsia="Times New Roman" w:hAnsi="Swift LT Pro" w:cs="Swift LT Pro"/>
      <w:i/>
      <w:iCs/>
      <w:color w:val="000000"/>
      <w:w w:val="0"/>
      <w:sz w:val="16"/>
      <w:szCs w:val="16"/>
      <w:lang w:eastAsia="en-US"/>
    </w:rPr>
  </w:style>
  <w:style w:type="paragraph" w:customStyle="1" w:styleId="appendixpara">
    <w:name w:val="appendix_para"/>
    <w:rsid w:val="00341FB2"/>
    <w:pPr>
      <w:suppressAutoHyphens/>
      <w:autoSpaceDE w:val="0"/>
      <w:autoSpaceDN w:val="0"/>
      <w:adjustRightInd w:val="0"/>
      <w:spacing w:after="200" w:line="200" w:lineRule="atLeast"/>
      <w:jc w:val="both"/>
    </w:pPr>
    <w:rPr>
      <w:rFonts w:ascii="Swift LT Pro" w:eastAsia="Times New Roman" w:hAnsi="Swift LT Pro" w:cs="Swift LT Pro"/>
      <w:color w:val="000000"/>
      <w:w w:val="0"/>
      <w:sz w:val="16"/>
      <w:szCs w:val="16"/>
      <w:lang w:eastAsia="en-US"/>
    </w:rPr>
  </w:style>
  <w:style w:type="paragraph" w:customStyle="1" w:styleId="approvalpara">
    <w:name w:val="approval_para"/>
    <w:rsid w:val="00341FB2"/>
    <w:pPr>
      <w:suppressAutoHyphens/>
      <w:autoSpaceDE w:val="0"/>
      <w:autoSpaceDN w:val="0"/>
      <w:adjustRightInd w:val="0"/>
      <w:spacing w:line="200" w:lineRule="atLeast"/>
      <w:jc w:val="both"/>
    </w:pPr>
    <w:rPr>
      <w:rFonts w:ascii="Swift LT Pro" w:eastAsia="Times New Roman" w:hAnsi="Swift LT Pro" w:cs="Swift LT Pro"/>
      <w:color w:val="000000"/>
      <w:w w:val="0"/>
      <w:sz w:val="16"/>
      <w:szCs w:val="16"/>
      <w:lang w:eastAsia="en-US"/>
    </w:rPr>
  </w:style>
  <w:style w:type="paragraph" w:customStyle="1" w:styleId="RightLeftTocLabel">
    <w:name w:val="RightLeftTocLabel"/>
    <w:rsid w:val="00341FB2"/>
    <w:pPr>
      <w:suppressAutoHyphens/>
      <w:autoSpaceDE w:val="0"/>
      <w:autoSpaceDN w:val="0"/>
      <w:adjustRightInd w:val="0"/>
      <w:spacing w:line="280" w:lineRule="atLeast"/>
      <w:jc w:val="both"/>
    </w:pPr>
    <w:rPr>
      <w:rFonts w:ascii="Helvetica LT Std" w:eastAsia="Times New Roman" w:hAnsi="Helvetica LT Std" w:cs="Helvetica LT Std"/>
      <w:smallCaps/>
      <w:color w:val="000000"/>
      <w:w w:val="0"/>
      <w:sz w:val="24"/>
      <w:szCs w:val="24"/>
      <w:lang w:eastAsia="en-US"/>
    </w:rPr>
  </w:style>
  <w:style w:type="paragraph" w:customStyle="1" w:styleId="definition">
    <w:name w:val="definition"/>
    <w:rsid w:val="00341FB2"/>
    <w:pPr>
      <w:suppressAutoHyphens/>
      <w:autoSpaceDE w:val="0"/>
      <w:autoSpaceDN w:val="0"/>
      <w:adjustRightInd w:val="0"/>
      <w:spacing w:after="160" w:line="220" w:lineRule="atLeast"/>
      <w:jc w:val="both"/>
    </w:pPr>
    <w:rPr>
      <w:rFonts w:eastAsia="Times New Roman"/>
      <w:b/>
      <w:bCs/>
      <w:i/>
      <w:iCs/>
      <w:color w:val="000000"/>
      <w:w w:val="0"/>
      <w:sz w:val="16"/>
      <w:szCs w:val="16"/>
      <w:lang w:eastAsia="en-US"/>
    </w:rPr>
  </w:style>
  <w:style w:type="paragraph" w:customStyle="1" w:styleId="BoardMemberNameA">
    <w:name w:val="Board_Member_Name_A"/>
    <w:rsid w:val="00341FB2"/>
    <w:pPr>
      <w:tabs>
        <w:tab w:val="left" w:pos="3960"/>
      </w:tabs>
      <w:suppressAutoHyphens/>
      <w:autoSpaceDE w:val="0"/>
      <w:autoSpaceDN w:val="0"/>
      <w:adjustRightInd w:val="0"/>
      <w:spacing w:before="200" w:line="200" w:lineRule="atLeast"/>
    </w:pPr>
    <w:rPr>
      <w:rFonts w:ascii="Swift LT Pro" w:eastAsia="Times New Roman" w:hAnsi="Swift LT Pro" w:cs="Swift LT Pro"/>
      <w:color w:val="000000"/>
      <w:w w:val="0"/>
      <w:sz w:val="16"/>
      <w:szCs w:val="16"/>
      <w:lang w:eastAsia="en-US"/>
    </w:rPr>
  </w:style>
  <w:style w:type="paragraph" w:customStyle="1" w:styleId="AppendixNote">
    <w:name w:val="AppendixNote"/>
    <w:rsid w:val="00341FB2"/>
    <w:pPr>
      <w:suppressAutoHyphens/>
      <w:autoSpaceDE w:val="0"/>
      <w:autoSpaceDN w:val="0"/>
      <w:adjustRightInd w:val="0"/>
      <w:spacing w:before="140" w:after="300" w:line="200" w:lineRule="atLeast"/>
      <w:jc w:val="both"/>
    </w:pPr>
    <w:rPr>
      <w:rFonts w:ascii="Swift LT Pro" w:eastAsia="Times New Roman" w:hAnsi="Swift LT Pro" w:cs="Swift LT Pro"/>
      <w:i/>
      <w:iCs/>
      <w:color w:val="000000"/>
      <w:w w:val="0"/>
      <w:sz w:val="16"/>
      <w:szCs w:val="16"/>
      <w:lang w:eastAsia="en-US"/>
    </w:rPr>
  </w:style>
  <w:style w:type="paragraph" w:customStyle="1" w:styleId="blockquotelast">
    <w:name w:val="blockquote_last"/>
    <w:rsid w:val="00341FB2"/>
    <w:pPr>
      <w:suppressAutoHyphens/>
      <w:autoSpaceDE w:val="0"/>
      <w:autoSpaceDN w:val="0"/>
      <w:adjustRightInd w:val="0"/>
      <w:spacing w:after="180" w:line="180" w:lineRule="atLeast"/>
      <w:ind w:left="420"/>
      <w:jc w:val="both"/>
    </w:pPr>
    <w:rPr>
      <w:rFonts w:ascii="Swift LT Pro" w:eastAsia="Times New Roman" w:hAnsi="Swift LT Pro" w:cs="Swift LT Pro"/>
      <w:color w:val="000000"/>
      <w:w w:val="0"/>
      <w:sz w:val="14"/>
      <w:szCs w:val="14"/>
      <w:lang w:eastAsia="en-US"/>
    </w:rPr>
  </w:style>
  <w:style w:type="paragraph" w:customStyle="1" w:styleId="Subheadingmz">
    <w:name w:val="Sub_heading_mz"/>
    <w:rsid w:val="00341FB2"/>
    <w:pPr>
      <w:keepNext/>
      <w:suppressAutoHyphens/>
      <w:autoSpaceDE w:val="0"/>
      <w:autoSpaceDN w:val="0"/>
      <w:adjustRightInd w:val="0"/>
      <w:spacing w:before="200" w:after="160" w:line="260" w:lineRule="atLeast"/>
      <w:ind w:left="420"/>
    </w:pPr>
    <w:rPr>
      <w:rFonts w:ascii="Helvetica LT Std" w:eastAsia="Times New Roman" w:hAnsi="Helvetica LT Std" w:cs="Helvetica LT Std"/>
      <w:b/>
      <w:bCs/>
      <w:color w:val="000000"/>
      <w:w w:val="0"/>
      <w:sz w:val="22"/>
      <w:szCs w:val="22"/>
      <w:lang w:eastAsia="en-US"/>
    </w:rPr>
  </w:style>
  <w:style w:type="paragraph" w:customStyle="1" w:styleId="constitutionnote">
    <w:name w:val="constitution_note"/>
    <w:rsid w:val="00341FB2"/>
    <w:pPr>
      <w:suppressAutoHyphens/>
      <w:autoSpaceDE w:val="0"/>
      <w:autoSpaceDN w:val="0"/>
      <w:adjustRightInd w:val="0"/>
      <w:spacing w:line="200" w:lineRule="atLeast"/>
      <w:jc w:val="both"/>
    </w:pPr>
    <w:rPr>
      <w:rFonts w:ascii="Swift LT Pro" w:eastAsia="Times New Roman" w:hAnsi="Swift LT Pro" w:cs="Swift LT Pro"/>
      <w:color w:val="000000"/>
      <w:w w:val="0"/>
      <w:sz w:val="16"/>
      <w:szCs w:val="16"/>
      <w:lang w:eastAsia="en-US"/>
    </w:rPr>
  </w:style>
  <w:style w:type="paragraph" w:customStyle="1" w:styleId="tdparaleft">
    <w:name w:val="tdpara_left"/>
    <w:rsid w:val="00341FB2"/>
    <w:pPr>
      <w:suppressAutoHyphens/>
      <w:autoSpaceDE w:val="0"/>
      <w:autoSpaceDN w:val="0"/>
      <w:adjustRightInd w:val="0"/>
      <w:spacing w:after="120" w:line="200" w:lineRule="atLeast"/>
    </w:pPr>
    <w:rPr>
      <w:rFonts w:ascii="Swift LT Pro" w:eastAsia="Times New Roman" w:hAnsi="Swift LT Pro" w:cs="Swift LT Pro"/>
      <w:color w:val="000000"/>
      <w:w w:val="0"/>
      <w:sz w:val="16"/>
      <w:szCs w:val="16"/>
      <w:lang w:eastAsia="en-US"/>
    </w:rPr>
  </w:style>
  <w:style w:type="paragraph" w:customStyle="1" w:styleId="Subsubheadingmz">
    <w:name w:val="Sub_sub_heading_mz"/>
    <w:rsid w:val="00341FB2"/>
    <w:pPr>
      <w:keepNext/>
      <w:suppressAutoHyphens/>
      <w:autoSpaceDE w:val="0"/>
      <w:autoSpaceDN w:val="0"/>
      <w:adjustRightInd w:val="0"/>
      <w:spacing w:before="200" w:after="160" w:line="220" w:lineRule="atLeast"/>
      <w:ind w:left="420"/>
    </w:pPr>
    <w:rPr>
      <w:rFonts w:ascii="Helvetica LT Std" w:eastAsia="Times New Roman" w:hAnsi="Helvetica LT Std" w:cs="Helvetica LT Std"/>
      <w:b/>
      <w:bCs/>
      <w:color w:val="000000"/>
      <w:w w:val="0"/>
      <w:sz w:val="18"/>
      <w:szCs w:val="18"/>
      <w:lang w:eastAsia="en-US"/>
    </w:rPr>
  </w:style>
  <w:style w:type="paragraph" w:customStyle="1" w:styleId="constitutionrubricfirstpara">
    <w:name w:val="constitution_rubric_first_para"/>
    <w:rsid w:val="00341FB2"/>
    <w:pPr>
      <w:suppressAutoHyphens/>
      <w:autoSpaceDE w:val="0"/>
      <w:autoSpaceDN w:val="0"/>
      <w:adjustRightInd w:val="0"/>
      <w:spacing w:line="200" w:lineRule="atLeast"/>
      <w:jc w:val="both"/>
    </w:pPr>
    <w:rPr>
      <w:rFonts w:ascii="Swift LT Pro" w:eastAsia="Times New Roman" w:hAnsi="Swift LT Pro" w:cs="Swift LT Pro"/>
      <w:color w:val="000000"/>
      <w:w w:val="0"/>
      <w:sz w:val="16"/>
      <w:szCs w:val="16"/>
      <w:lang w:eastAsia="en-US"/>
    </w:rPr>
  </w:style>
  <w:style w:type="paragraph" w:customStyle="1" w:styleId="tdpararight">
    <w:name w:val="tdpara_right"/>
    <w:rsid w:val="00341FB2"/>
    <w:pPr>
      <w:suppressAutoHyphens/>
      <w:autoSpaceDE w:val="0"/>
      <w:autoSpaceDN w:val="0"/>
      <w:adjustRightInd w:val="0"/>
      <w:spacing w:after="120" w:line="200" w:lineRule="atLeast"/>
      <w:jc w:val="right"/>
    </w:pPr>
    <w:rPr>
      <w:rFonts w:ascii="Swift LT Pro" w:eastAsia="Times New Roman" w:hAnsi="Swift LT Pro" w:cs="Swift LT Pro"/>
      <w:color w:val="000000"/>
      <w:w w:val="0"/>
      <w:sz w:val="16"/>
      <w:szCs w:val="16"/>
      <w:lang w:eastAsia="en-US"/>
    </w:rPr>
  </w:style>
  <w:style w:type="paragraph" w:customStyle="1" w:styleId="upperalpha1level1">
    <w:name w:val="upper_alpha1_level1"/>
    <w:rsid w:val="00341FB2"/>
    <w:pPr>
      <w:tabs>
        <w:tab w:val="left" w:pos="420"/>
      </w:tabs>
      <w:suppressAutoHyphens/>
      <w:autoSpaceDE w:val="0"/>
      <w:autoSpaceDN w:val="0"/>
      <w:adjustRightInd w:val="0"/>
      <w:spacing w:after="120" w:line="200" w:lineRule="atLeast"/>
      <w:ind w:left="420" w:hanging="420"/>
      <w:jc w:val="both"/>
    </w:pPr>
    <w:rPr>
      <w:rFonts w:ascii="Swift LT Pro" w:eastAsia="Times New Roman" w:hAnsi="Swift LT Pro" w:cs="Swift LT Pro"/>
      <w:color w:val="000000"/>
      <w:w w:val="0"/>
      <w:sz w:val="16"/>
      <w:szCs w:val="16"/>
      <w:lang w:eastAsia="en-US"/>
    </w:rPr>
  </w:style>
  <w:style w:type="paragraph" w:customStyle="1" w:styleId="upperalpha1level2bold">
    <w:name w:val="upper_alpha1_level2_bold"/>
    <w:rsid w:val="00341FB2"/>
    <w:pPr>
      <w:tabs>
        <w:tab w:val="left" w:pos="420"/>
        <w:tab w:val="left" w:pos="840"/>
      </w:tabs>
      <w:suppressAutoHyphens/>
      <w:autoSpaceDE w:val="0"/>
      <w:autoSpaceDN w:val="0"/>
      <w:adjustRightInd w:val="0"/>
      <w:spacing w:after="120" w:line="220" w:lineRule="atLeast"/>
      <w:ind w:left="840" w:hanging="840"/>
      <w:jc w:val="both"/>
    </w:pPr>
    <w:rPr>
      <w:rFonts w:ascii="Swift LT Pro Extra Bold" w:eastAsia="Times New Roman" w:hAnsi="Swift LT Pro Extra Bold" w:cs="Swift LT Pro Extra Bold"/>
      <w:color w:val="000000"/>
      <w:w w:val="0"/>
      <w:sz w:val="16"/>
      <w:szCs w:val="16"/>
      <w:lang w:eastAsia="en-US"/>
    </w:rPr>
  </w:style>
  <w:style w:type="paragraph" w:customStyle="1" w:styleId="RightLeftParagraphLabel">
    <w:name w:val="RightLeftParagraphLabel"/>
    <w:rsid w:val="00341FB2"/>
    <w:pPr>
      <w:tabs>
        <w:tab w:val="center" w:pos="3440"/>
        <w:tab w:val="right" w:pos="6220"/>
      </w:tabs>
      <w:suppressAutoHyphens/>
      <w:autoSpaceDE w:val="0"/>
      <w:autoSpaceDN w:val="0"/>
      <w:adjustRightInd w:val="0"/>
      <w:spacing w:line="200" w:lineRule="atLeast"/>
      <w:jc w:val="both"/>
    </w:pPr>
    <w:rPr>
      <w:rFonts w:ascii="Helvetica LT Std" w:eastAsia="Times New Roman" w:hAnsi="Helvetica LT Std" w:cs="Helvetica LT Std"/>
      <w:i/>
      <w:iCs/>
      <w:color w:val="000000"/>
      <w:w w:val="0"/>
      <w:sz w:val="16"/>
      <w:szCs w:val="16"/>
      <w:lang w:eastAsia="en-US"/>
    </w:rPr>
  </w:style>
  <w:style w:type="paragraph" w:customStyle="1" w:styleId="RightLeftFooter">
    <w:name w:val="RightLeftFooter"/>
    <w:rsid w:val="00341FB2"/>
    <w:pPr>
      <w:tabs>
        <w:tab w:val="center" w:pos="3440"/>
        <w:tab w:val="right" w:pos="6220"/>
      </w:tabs>
      <w:suppressAutoHyphens/>
      <w:autoSpaceDE w:val="0"/>
      <w:autoSpaceDN w:val="0"/>
      <w:adjustRightInd w:val="0"/>
      <w:spacing w:line="180" w:lineRule="atLeast"/>
      <w:jc w:val="both"/>
    </w:pPr>
    <w:rPr>
      <w:rFonts w:ascii="Helvetica LT Std" w:eastAsia="Times New Roman" w:hAnsi="Helvetica LT Std" w:cs="Helvetica LT Std"/>
      <w:color w:val="000000"/>
      <w:w w:val="0"/>
      <w:sz w:val="14"/>
      <w:szCs w:val="14"/>
      <w:lang w:eastAsia="en-US"/>
    </w:rPr>
  </w:style>
  <w:style w:type="paragraph" w:customStyle="1" w:styleId="GeneralHeading">
    <w:name w:val="General_Heading"/>
    <w:rsid w:val="00341FB2"/>
    <w:pPr>
      <w:keepNext/>
      <w:pageBreakBefore/>
      <w:suppressAutoHyphens/>
      <w:autoSpaceDE w:val="0"/>
      <w:autoSpaceDN w:val="0"/>
      <w:adjustRightInd w:val="0"/>
      <w:spacing w:line="280" w:lineRule="atLeast"/>
    </w:pPr>
    <w:rPr>
      <w:rFonts w:ascii="Helvetica LT Std" w:eastAsia="Times New Roman" w:hAnsi="Helvetica LT Std" w:cs="Helvetica LT Std"/>
      <w:b/>
      <w:bCs/>
      <w:color w:val="000000"/>
      <w:w w:val="0"/>
      <w:sz w:val="24"/>
      <w:szCs w:val="24"/>
      <w:lang w:eastAsia="en-US"/>
    </w:rPr>
  </w:style>
  <w:style w:type="paragraph" w:customStyle="1" w:styleId="ConstitutionNote0">
    <w:name w:val="Constitution_Note"/>
    <w:rsid w:val="00341FB2"/>
    <w:pPr>
      <w:suppressAutoHyphens/>
      <w:autoSpaceDE w:val="0"/>
      <w:autoSpaceDN w:val="0"/>
      <w:adjustRightInd w:val="0"/>
      <w:spacing w:before="220" w:after="220" w:line="200" w:lineRule="atLeast"/>
    </w:pPr>
    <w:rPr>
      <w:rFonts w:ascii="Swift LT Pro" w:eastAsia="Times New Roman" w:hAnsi="Swift LT Pro" w:cs="Swift LT Pro"/>
      <w:i/>
      <w:iCs/>
      <w:color w:val="000000"/>
      <w:w w:val="0"/>
      <w:sz w:val="16"/>
      <w:szCs w:val="16"/>
      <w:lang w:eastAsia="en-US"/>
    </w:rPr>
  </w:style>
  <w:style w:type="paragraph" w:customStyle="1" w:styleId="FMrubricstart">
    <w:name w:val="FM_rubric_start"/>
    <w:rsid w:val="00341FB2"/>
    <w:pPr>
      <w:autoSpaceDE w:val="0"/>
      <w:autoSpaceDN w:val="0"/>
      <w:adjustRightInd w:val="0"/>
      <w:spacing w:line="280" w:lineRule="atLeast"/>
      <w:jc w:val="both"/>
    </w:pPr>
    <w:rPr>
      <w:rFonts w:eastAsia="Times New Roman"/>
      <w:color w:val="000000"/>
      <w:w w:val="0"/>
      <w:sz w:val="24"/>
      <w:szCs w:val="24"/>
      <w:lang w:eastAsia="en-US"/>
    </w:rPr>
  </w:style>
  <w:style w:type="paragraph" w:customStyle="1" w:styleId="RightLeftHeader">
    <w:name w:val="RightLeftHeader"/>
    <w:rsid w:val="00341FB2"/>
    <w:pPr>
      <w:tabs>
        <w:tab w:val="center" w:pos="3440"/>
        <w:tab w:val="right" w:pos="6220"/>
      </w:tabs>
      <w:suppressAutoHyphens/>
      <w:autoSpaceDE w:val="0"/>
      <w:autoSpaceDN w:val="0"/>
      <w:adjustRightInd w:val="0"/>
      <w:spacing w:line="180" w:lineRule="atLeast"/>
      <w:jc w:val="both"/>
    </w:pPr>
    <w:rPr>
      <w:rFonts w:ascii="Helvetica LT Std" w:eastAsia="Times New Roman" w:hAnsi="Helvetica LT Std" w:cs="Helvetica LT Std"/>
      <w:smallCaps/>
      <w:color w:val="000000"/>
      <w:w w:val="0"/>
      <w:sz w:val="14"/>
      <w:szCs w:val="14"/>
      <w:lang w:eastAsia="en-US"/>
    </w:rPr>
  </w:style>
  <w:style w:type="paragraph" w:customStyle="1" w:styleId="forewordpara">
    <w:name w:val="foreword_para"/>
    <w:rsid w:val="00341FB2"/>
    <w:pPr>
      <w:suppressAutoHyphens/>
      <w:autoSpaceDE w:val="0"/>
      <w:autoSpaceDN w:val="0"/>
      <w:adjustRightInd w:val="0"/>
      <w:spacing w:after="160" w:line="200" w:lineRule="atLeast"/>
      <w:jc w:val="both"/>
    </w:pPr>
    <w:rPr>
      <w:rFonts w:ascii="Swift LT Pro" w:eastAsia="Times New Roman" w:hAnsi="Swift LT Pro" w:cs="Swift LT Pro"/>
      <w:color w:val="000000"/>
      <w:w w:val="0"/>
      <w:sz w:val="16"/>
      <w:szCs w:val="16"/>
      <w:lang w:eastAsia="en-US"/>
    </w:rPr>
  </w:style>
  <w:style w:type="paragraph" w:customStyle="1" w:styleId="generalpara">
    <w:name w:val="general_para"/>
    <w:rsid w:val="00341FB2"/>
    <w:pPr>
      <w:suppressAutoHyphens/>
      <w:autoSpaceDE w:val="0"/>
      <w:autoSpaceDN w:val="0"/>
      <w:adjustRightInd w:val="0"/>
      <w:spacing w:after="160" w:line="200" w:lineRule="atLeast"/>
      <w:jc w:val="both"/>
    </w:pPr>
    <w:rPr>
      <w:rFonts w:ascii="Swift LT Pro" w:eastAsia="Times New Roman" w:hAnsi="Swift LT Pro" w:cs="Swift LT Pro"/>
      <w:color w:val="000000"/>
      <w:w w:val="0"/>
      <w:sz w:val="16"/>
      <w:szCs w:val="16"/>
      <w:lang w:eastAsia="en-US"/>
    </w:rPr>
  </w:style>
  <w:style w:type="paragraph" w:customStyle="1" w:styleId="intropara">
    <w:name w:val="intro_para"/>
    <w:rsid w:val="00341FB2"/>
    <w:pPr>
      <w:suppressAutoHyphens/>
      <w:autoSpaceDE w:val="0"/>
      <w:autoSpaceDN w:val="0"/>
      <w:adjustRightInd w:val="0"/>
      <w:spacing w:after="160" w:line="200" w:lineRule="atLeast"/>
      <w:jc w:val="both"/>
    </w:pPr>
    <w:rPr>
      <w:rFonts w:ascii="Swift LT Pro" w:eastAsia="Times New Roman" w:hAnsi="Swift LT Pro" w:cs="Swift LT Pro"/>
      <w:color w:val="000000"/>
      <w:w w:val="0"/>
      <w:sz w:val="16"/>
      <w:szCs w:val="16"/>
      <w:lang w:eastAsia="en-US"/>
    </w:rPr>
  </w:style>
  <w:style w:type="paragraph" w:customStyle="1" w:styleId="Body">
    <w:name w:val="Body"/>
    <w:rsid w:val="00341FB2"/>
    <w:pPr>
      <w:widowControl w:val="0"/>
      <w:suppressAutoHyphens/>
      <w:autoSpaceDE w:val="0"/>
      <w:autoSpaceDN w:val="0"/>
      <w:adjustRightInd w:val="0"/>
      <w:spacing w:after="120" w:line="200" w:lineRule="atLeast"/>
      <w:jc w:val="both"/>
    </w:pPr>
    <w:rPr>
      <w:rFonts w:ascii="Swift LT Pro" w:eastAsia="Times New Roman" w:hAnsi="Swift LT Pro" w:cs="Swift LT Pro"/>
      <w:color w:val="000000"/>
      <w:w w:val="0"/>
      <w:sz w:val="16"/>
      <w:szCs w:val="16"/>
      <w:lang w:eastAsia="en-US"/>
    </w:rPr>
  </w:style>
  <w:style w:type="paragraph" w:customStyle="1" w:styleId="GlossaryHeading">
    <w:name w:val="Glossary_Heading"/>
    <w:rsid w:val="00341FB2"/>
    <w:pPr>
      <w:keepNext/>
      <w:pageBreakBefore/>
      <w:suppressAutoHyphens/>
      <w:autoSpaceDE w:val="0"/>
      <w:autoSpaceDN w:val="0"/>
      <w:adjustRightInd w:val="0"/>
      <w:spacing w:after="380" w:line="380" w:lineRule="atLeast"/>
    </w:pPr>
    <w:rPr>
      <w:rFonts w:ascii="Swift LT Pro Extra Bold" w:eastAsia="Times New Roman" w:hAnsi="Swift LT Pro Extra Bold" w:cs="Swift LT Pro Extra Bold"/>
      <w:color w:val="000000"/>
      <w:w w:val="0"/>
      <w:sz w:val="32"/>
      <w:szCs w:val="32"/>
      <w:lang w:eastAsia="en-US"/>
    </w:rPr>
  </w:style>
  <w:style w:type="paragraph" w:customStyle="1" w:styleId="PrefaceHeading">
    <w:name w:val="Preface_Heading"/>
    <w:rsid w:val="00341FB2"/>
    <w:pPr>
      <w:keepNext/>
      <w:pageBreakBefore/>
      <w:suppressAutoHyphens/>
      <w:autoSpaceDE w:val="0"/>
      <w:autoSpaceDN w:val="0"/>
      <w:adjustRightInd w:val="0"/>
      <w:spacing w:line="280" w:lineRule="atLeast"/>
    </w:pPr>
    <w:rPr>
      <w:rFonts w:ascii="Helvetica LT Std" w:eastAsia="Times New Roman" w:hAnsi="Helvetica LT Std" w:cs="Helvetica LT Std"/>
      <w:b/>
      <w:bCs/>
      <w:color w:val="000000"/>
      <w:w w:val="0"/>
      <w:sz w:val="24"/>
      <w:szCs w:val="24"/>
      <w:lang w:eastAsia="en-US"/>
    </w:rPr>
  </w:style>
  <w:style w:type="paragraph" w:customStyle="1" w:styleId="Def">
    <w:name w:val="Def"/>
    <w:rsid w:val="00341FB2"/>
    <w:pPr>
      <w:suppressAutoHyphens/>
      <w:autoSpaceDE w:val="0"/>
      <w:autoSpaceDN w:val="0"/>
      <w:adjustRightInd w:val="0"/>
      <w:spacing w:after="160" w:line="200" w:lineRule="atLeast"/>
      <w:jc w:val="both"/>
    </w:pPr>
    <w:rPr>
      <w:rFonts w:ascii="Swift LT Pro" w:eastAsia="Times New Roman" w:hAnsi="Swift LT Pro" w:cs="Swift LT Pro"/>
      <w:color w:val="000000"/>
      <w:w w:val="0"/>
      <w:sz w:val="16"/>
      <w:szCs w:val="16"/>
      <w:lang w:eastAsia="en-US"/>
    </w:rPr>
  </w:style>
  <w:style w:type="paragraph" w:customStyle="1" w:styleId="Gref">
    <w:name w:val="Gref"/>
    <w:rsid w:val="00341FB2"/>
    <w:pPr>
      <w:suppressAutoHyphens/>
      <w:autoSpaceDE w:val="0"/>
      <w:autoSpaceDN w:val="0"/>
      <w:adjustRightInd w:val="0"/>
      <w:spacing w:after="160" w:line="200" w:lineRule="atLeast"/>
      <w:jc w:val="both"/>
    </w:pPr>
    <w:rPr>
      <w:rFonts w:ascii="Swift LT Pro" w:eastAsia="Times New Roman" w:hAnsi="Swift LT Pro" w:cs="Swift LT Pro"/>
      <w:color w:val="000000"/>
      <w:w w:val="0"/>
      <w:sz w:val="16"/>
      <w:szCs w:val="16"/>
      <w:lang w:eastAsia="en-US"/>
    </w:rPr>
  </w:style>
  <w:style w:type="paragraph" w:customStyle="1" w:styleId="Term">
    <w:name w:val="Term"/>
    <w:rsid w:val="00341FB2"/>
    <w:pPr>
      <w:suppressAutoHyphens/>
      <w:autoSpaceDE w:val="0"/>
      <w:autoSpaceDN w:val="0"/>
      <w:adjustRightInd w:val="0"/>
      <w:spacing w:after="160" w:line="220" w:lineRule="atLeast"/>
    </w:pPr>
    <w:rPr>
      <w:rFonts w:ascii="Swift LT Pro Extra Bold" w:eastAsia="Times New Roman" w:hAnsi="Swift LT Pro Extra Bold" w:cs="Swift LT Pro Extra Bold"/>
      <w:color w:val="000000"/>
      <w:w w:val="0"/>
      <w:sz w:val="16"/>
      <w:szCs w:val="16"/>
      <w:lang w:eastAsia="en-US"/>
    </w:rPr>
  </w:style>
  <w:style w:type="paragraph" w:customStyle="1" w:styleId="loweralpha1bold">
    <w:name w:val="lower_alpha1_bold"/>
    <w:rsid w:val="00341FB2"/>
    <w:pPr>
      <w:tabs>
        <w:tab w:val="left" w:pos="420"/>
      </w:tabs>
      <w:suppressAutoHyphens/>
      <w:autoSpaceDE w:val="0"/>
      <w:autoSpaceDN w:val="0"/>
      <w:adjustRightInd w:val="0"/>
      <w:spacing w:after="120" w:line="220" w:lineRule="atLeast"/>
      <w:ind w:left="420" w:hanging="420"/>
      <w:jc w:val="both"/>
    </w:pPr>
    <w:rPr>
      <w:rFonts w:ascii="Swift LT Pro Extra Bold" w:eastAsia="Times New Roman" w:hAnsi="Swift LT Pro Extra Bold" w:cs="Swift LT Pro Extra Bold"/>
      <w:color w:val="000000"/>
      <w:w w:val="0"/>
      <w:sz w:val="16"/>
      <w:szCs w:val="16"/>
      <w:lang w:eastAsia="en-US"/>
    </w:rPr>
  </w:style>
  <w:style w:type="paragraph" w:customStyle="1" w:styleId="upperroman1level1">
    <w:name w:val="upper_roman1_level1"/>
    <w:rsid w:val="00341FB2"/>
    <w:pPr>
      <w:tabs>
        <w:tab w:val="left" w:pos="420"/>
      </w:tabs>
      <w:suppressAutoHyphens/>
      <w:autoSpaceDE w:val="0"/>
      <w:autoSpaceDN w:val="0"/>
      <w:adjustRightInd w:val="0"/>
      <w:spacing w:after="120" w:line="200" w:lineRule="atLeast"/>
      <w:ind w:left="420" w:hanging="420"/>
      <w:jc w:val="both"/>
    </w:pPr>
    <w:rPr>
      <w:rFonts w:ascii="Swift LT Pro" w:eastAsia="Times New Roman" w:hAnsi="Swift LT Pro" w:cs="Swift LT Pro"/>
      <w:color w:val="000000"/>
      <w:w w:val="0"/>
      <w:sz w:val="16"/>
      <w:szCs w:val="16"/>
      <w:lang w:eastAsia="en-US"/>
    </w:rPr>
  </w:style>
  <w:style w:type="paragraph" w:customStyle="1" w:styleId="loweralphabold">
    <w:name w:val="lower_alpha_bold"/>
    <w:rsid w:val="00341FB2"/>
    <w:pPr>
      <w:tabs>
        <w:tab w:val="left" w:pos="420"/>
      </w:tabs>
      <w:suppressAutoHyphens/>
      <w:autoSpaceDE w:val="0"/>
      <w:autoSpaceDN w:val="0"/>
      <w:adjustRightInd w:val="0"/>
      <w:spacing w:after="120" w:line="220" w:lineRule="atLeast"/>
      <w:ind w:left="420" w:hanging="420"/>
      <w:jc w:val="both"/>
    </w:pPr>
    <w:rPr>
      <w:rFonts w:ascii="Swift LT Pro Extra Bold" w:eastAsia="Times New Roman" w:hAnsi="Swift LT Pro Extra Bold" w:cs="Swift LT Pro Extra Bold"/>
      <w:color w:val="000000"/>
      <w:w w:val="0"/>
      <w:sz w:val="16"/>
      <w:szCs w:val="16"/>
      <w:lang w:eastAsia="en-US"/>
    </w:rPr>
  </w:style>
  <w:style w:type="paragraph" w:customStyle="1" w:styleId="upperalpha1level1bold">
    <w:name w:val="upper_alpha1_level1_bold"/>
    <w:rsid w:val="00341FB2"/>
    <w:pPr>
      <w:tabs>
        <w:tab w:val="left" w:pos="420"/>
      </w:tabs>
      <w:suppressAutoHyphens/>
      <w:autoSpaceDE w:val="0"/>
      <w:autoSpaceDN w:val="0"/>
      <w:adjustRightInd w:val="0"/>
      <w:spacing w:after="120" w:line="220" w:lineRule="atLeast"/>
      <w:ind w:left="420" w:hanging="420"/>
      <w:jc w:val="both"/>
    </w:pPr>
    <w:rPr>
      <w:rFonts w:ascii="Swift LT Pro Extra Bold" w:eastAsia="Times New Roman" w:hAnsi="Swift LT Pro Extra Bold" w:cs="Swift LT Pro Extra Bold"/>
      <w:color w:val="000000"/>
      <w:w w:val="0"/>
      <w:sz w:val="16"/>
      <w:szCs w:val="16"/>
      <w:lang w:eastAsia="en-US"/>
    </w:rPr>
  </w:style>
  <w:style w:type="paragraph" w:customStyle="1" w:styleId="rubricfirstpara">
    <w:name w:val="rubric_first_para"/>
    <w:rsid w:val="00341FB2"/>
    <w:pPr>
      <w:pageBreakBefore/>
      <w:suppressAutoHyphens/>
      <w:autoSpaceDE w:val="0"/>
      <w:autoSpaceDN w:val="0"/>
      <w:adjustRightInd w:val="0"/>
      <w:spacing w:line="200" w:lineRule="atLeast"/>
      <w:jc w:val="both"/>
    </w:pPr>
    <w:rPr>
      <w:rFonts w:ascii="Swift LT Pro" w:eastAsia="Times New Roman" w:hAnsi="Swift LT Pro" w:cs="Swift LT Pro"/>
      <w:color w:val="000000"/>
      <w:w w:val="0"/>
      <w:sz w:val="16"/>
      <w:szCs w:val="16"/>
      <w:lang w:eastAsia="en-US"/>
    </w:rPr>
  </w:style>
  <w:style w:type="paragraph" w:customStyle="1" w:styleId="rubricpara">
    <w:name w:val="rubric_para"/>
    <w:rsid w:val="00341FB2"/>
    <w:pPr>
      <w:suppressAutoHyphens/>
      <w:autoSpaceDE w:val="0"/>
      <w:autoSpaceDN w:val="0"/>
      <w:adjustRightInd w:val="0"/>
      <w:spacing w:line="200" w:lineRule="atLeast"/>
      <w:jc w:val="both"/>
    </w:pPr>
    <w:rPr>
      <w:rFonts w:ascii="Swift LT Pro" w:eastAsia="Times New Roman" w:hAnsi="Swift LT Pro" w:cs="Swift LT Pro"/>
      <w:color w:val="000000"/>
      <w:w w:val="0"/>
      <w:sz w:val="16"/>
      <w:szCs w:val="16"/>
      <w:lang w:eastAsia="en-US"/>
    </w:rPr>
  </w:style>
  <w:style w:type="paragraph" w:customStyle="1" w:styleId="loweralphalevel2noAUTO">
    <w:name w:val="lower_alpha_level2_noAUTO"/>
    <w:rsid w:val="00341FB2"/>
    <w:pPr>
      <w:tabs>
        <w:tab w:val="left" w:pos="420"/>
        <w:tab w:val="left" w:pos="840"/>
      </w:tabs>
      <w:suppressAutoHyphens/>
      <w:autoSpaceDE w:val="0"/>
      <w:autoSpaceDN w:val="0"/>
      <w:adjustRightInd w:val="0"/>
      <w:spacing w:after="120" w:line="200" w:lineRule="atLeast"/>
      <w:ind w:left="840" w:hanging="840"/>
      <w:jc w:val="both"/>
    </w:pPr>
    <w:rPr>
      <w:rFonts w:ascii="Swift LT Pro" w:eastAsia="Times New Roman" w:hAnsi="Swift LT Pro" w:cs="Swift LT Pro"/>
      <w:color w:val="000000"/>
      <w:w w:val="0"/>
      <w:sz w:val="16"/>
      <w:szCs w:val="16"/>
      <w:lang w:eastAsia="en-US"/>
    </w:rPr>
  </w:style>
  <w:style w:type="paragraph" w:customStyle="1" w:styleId="TocParaCell">
    <w:name w:val="TocParaCell"/>
    <w:rsid w:val="00341FB2"/>
    <w:pPr>
      <w:autoSpaceDE w:val="0"/>
      <w:autoSpaceDN w:val="0"/>
      <w:adjustRightInd w:val="0"/>
      <w:spacing w:line="200" w:lineRule="atLeast"/>
      <w:jc w:val="right"/>
    </w:pPr>
    <w:rPr>
      <w:rFonts w:ascii="Helvetica LT Std" w:eastAsia="Times New Roman" w:hAnsi="Helvetica LT Std" w:cs="Helvetica LT Std"/>
      <w:b/>
      <w:bCs/>
      <w:color w:val="000000"/>
      <w:w w:val="0"/>
      <w:sz w:val="16"/>
      <w:szCs w:val="16"/>
      <w:lang w:eastAsia="en-US"/>
    </w:rPr>
  </w:style>
  <w:style w:type="paragraph" w:customStyle="1" w:styleId="TocTitleCell">
    <w:name w:val="TocTitleCell"/>
    <w:rsid w:val="00341FB2"/>
    <w:pPr>
      <w:autoSpaceDE w:val="0"/>
      <w:autoSpaceDN w:val="0"/>
      <w:adjustRightInd w:val="0"/>
      <w:spacing w:line="200" w:lineRule="atLeast"/>
      <w:jc w:val="both"/>
    </w:pPr>
    <w:rPr>
      <w:rFonts w:ascii="Helvetica LT Std" w:eastAsia="Times New Roman" w:hAnsi="Helvetica LT Std" w:cs="Helvetica LT Std"/>
      <w:b/>
      <w:bCs/>
      <w:color w:val="000000"/>
      <w:w w:val="0"/>
      <w:sz w:val="16"/>
      <w:szCs w:val="16"/>
      <w:lang w:eastAsia="en-US"/>
    </w:rPr>
  </w:style>
  <w:style w:type="paragraph" w:customStyle="1" w:styleId="TocTitleCellPrimary">
    <w:name w:val="TocTitleCell_Primary"/>
    <w:rsid w:val="00341FB2"/>
    <w:pPr>
      <w:autoSpaceDE w:val="0"/>
      <w:autoSpaceDN w:val="0"/>
      <w:adjustRightInd w:val="0"/>
      <w:spacing w:line="200" w:lineRule="atLeast"/>
      <w:jc w:val="both"/>
    </w:pPr>
    <w:rPr>
      <w:rFonts w:ascii="Helvetica LT Std" w:eastAsia="Times New Roman" w:hAnsi="Helvetica LT Std" w:cs="Helvetica LT Std"/>
      <w:b/>
      <w:bCs/>
      <w:caps/>
      <w:color w:val="000000"/>
      <w:w w:val="0"/>
      <w:sz w:val="16"/>
      <w:szCs w:val="16"/>
      <w:lang w:eastAsia="en-US"/>
    </w:rPr>
  </w:style>
  <w:style w:type="paragraph" w:customStyle="1" w:styleId="upperroman1level1bold">
    <w:name w:val="upper_roman1_level1_bold"/>
    <w:rsid w:val="00341FB2"/>
    <w:pPr>
      <w:tabs>
        <w:tab w:val="left" w:pos="420"/>
      </w:tabs>
      <w:suppressAutoHyphens/>
      <w:autoSpaceDE w:val="0"/>
      <w:autoSpaceDN w:val="0"/>
      <w:adjustRightInd w:val="0"/>
      <w:spacing w:after="120" w:line="220" w:lineRule="atLeast"/>
      <w:ind w:left="420" w:hanging="420"/>
      <w:jc w:val="both"/>
    </w:pPr>
    <w:rPr>
      <w:rFonts w:ascii="Swift LT Pro Extra Bold" w:eastAsia="Times New Roman" w:hAnsi="Swift LT Pro Extra Bold" w:cs="Swift LT Pro Extra Bold"/>
      <w:color w:val="000000"/>
      <w:w w:val="0"/>
      <w:sz w:val="16"/>
      <w:szCs w:val="16"/>
      <w:lang w:eastAsia="en-US"/>
    </w:rPr>
  </w:style>
  <w:style w:type="paragraph" w:customStyle="1" w:styleId="upperalpha1level2">
    <w:name w:val="upper_alpha1_level2"/>
    <w:rsid w:val="00341FB2"/>
    <w:pPr>
      <w:tabs>
        <w:tab w:val="left" w:pos="420"/>
        <w:tab w:val="left" w:pos="840"/>
      </w:tabs>
      <w:suppressAutoHyphens/>
      <w:autoSpaceDE w:val="0"/>
      <w:autoSpaceDN w:val="0"/>
      <w:adjustRightInd w:val="0"/>
      <w:spacing w:after="120" w:line="200" w:lineRule="atLeast"/>
      <w:ind w:left="840" w:hanging="840"/>
      <w:jc w:val="both"/>
    </w:pPr>
    <w:rPr>
      <w:rFonts w:ascii="Swift LT Pro" w:eastAsia="Times New Roman" w:hAnsi="Swift LT Pro" w:cs="Swift LT Pro"/>
      <w:color w:val="000000"/>
      <w:w w:val="0"/>
      <w:sz w:val="16"/>
      <w:szCs w:val="16"/>
      <w:lang w:eastAsia="en-US"/>
    </w:rPr>
  </w:style>
  <w:style w:type="paragraph" w:customStyle="1" w:styleId="BSNote">
    <w:name w:val="BS_Note"/>
    <w:rsid w:val="00341FB2"/>
    <w:pPr>
      <w:suppressAutoHyphens/>
      <w:autoSpaceDE w:val="0"/>
      <w:autoSpaceDN w:val="0"/>
      <w:adjustRightInd w:val="0"/>
      <w:spacing w:before="160" w:after="320" w:line="200" w:lineRule="atLeast"/>
      <w:jc w:val="both"/>
    </w:pPr>
    <w:rPr>
      <w:rFonts w:ascii="Swift LT Pro" w:eastAsia="Times New Roman" w:hAnsi="Swift LT Pro" w:cs="Swift LT Pro"/>
      <w:i/>
      <w:iCs/>
      <w:color w:val="000000"/>
      <w:w w:val="0"/>
      <w:sz w:val="16"/>
      <w:szCs w:val="16"/>
      <w:lang w:eastAsia="en-US"/>
    </w:rPr>
  </w:style>
  <w:style w:type="paragraph" w:customStyle="1" w:styleId="upperroman1level2">
    <w:name w:val="upper_roman1_level2"/>
    <w:rsid w:val="00341FB2"/>
    <w:pPr>
      <w:tabs>
        <w:tab w:val="left" w:pos="420"/>
        <w:tab w:val="left" w:pos="840"/>
      </w:tabs>
      <w:suppressAutoHyphens/>
      <w:autoSpaceDE w:val="0"/>
      <w:autoSpaceDN w:val="0"/>
      <w:adjustRightInd w:val="0"/>
      <w:spacing w:after="120" w:line="200" w:lineRule="atLeast"/>
      <w:ind w:left="840" w:hanging="840"/>
      <w:jc w:val="both"/>
    </w:pPr>
    <w:rPr>
      <w:rFonts w:ascii="Swift LT Pro" w:eastAsia="Times New Roman" w:hAnsi="Swift LT Pro" w:cs="Swift LT Pro"/>
      <w:color w:val="000000"/>
      <w:w w:val="0"/>
      <w:sz w:val="16"/>
      <w:szCs w:val="16"/>
      <w:lang w:eastAsia="en-US"/>
    </w:rPr>
  </w:style>
  <w:style w:type="paragraph" w:customStyle="1" w:styleId="loweralpha1level1noAuto">
    <w:name w:val="lower_alpha1_level1_noAuto"/>
    <w:rsid w:val="00341FB2"/>
    <w:pPr>
      <w:tabs>
        <w:tab w:val="left" w:pos="420"/>
      </w:tabs>
      <w:suppressAutoHyphens/>
      <w:autoSpaceDE w:val="0"/>
      <w:autoSpaceDN w:val="0"/>
      <w:adjustRightInd w:val="0"/>
      <w:spacing w:after="120" w:line="200" w:lineRule="atLeast"/>
      <w:ind w:left="420" w:hanging="420"/>
      <w:jc w:val="both"/>
    </w:pPr>
    <w:rPr>
      <w:rFonts w:ascii="Swift LT Pro" w:eastAsia="Times New Roman" w:hAnsi="Swift LT Pro" w:cs="Swift LT Pro"/>
      <w:color w:val="000000"/>
      <w:w w:val="0"/>
      <w:sz w:val="16"/>
      <w:szCs w:val="16"/>
      <w:lang w:eastAsia="en-US"/>
    </w:rPr>
  </w:style>
  <w:style w:type="paragraph" w:customStyle="1" w:styleId="lowerromanlevel3noAuto">
    <w:name w:val="lower_roman_level3_noAuto"/>
    <w:rsid w:val="00341FB2"/>
    <w:pPr>
      <w:tabs>
        <w:tab w:val="left" w:pos="420"/>
        <w:tab w:val="left" w:pos="840"/>
        <w:tab w:val="left" w:pos="1400"/>
      </w:tabs>
      <w:suppressAutoHyphens/>
      <w:autoSpaceDE w:val="0"/>
      <w:autoSpaceDN w:val="0"/>
      <w:adjustRightInd w:val="0"/>
      <w:spacing w:after="120" w:line="200" w:lineRule="atLeast"/>
      <w:ind w:left="1400" w:hanging="1400"/>
      <w:jc w:val="both"/>
    </w:pPr>
    <w:rPr>
      <w:rFonts w:ascii="Swift LT Pro" w:eastAsia="Times New Roman" w:hAnsi="Swift LT Pro" w:cs="Swift LT Pro"/>
      <w:color w:val="000000"/>
      <w:w w:val="0"/>
      <w:sz w:val="16"/>
      <w:szCs w:val="16"/>
      <w:lang w:eastAsia="en-US"/>
    </w:rPr>
  </w:style>
  <w:style w:type="paragraph" w:customStyle="1" w:styleId="upperalpha1level3">
    <w:name w:val="upper_alpha1_level3"/>
    <w:rsid w:val="00341FB2"/>
    <w:pPr>
      <w:tabs>
        <w:tab w:val="left" w:pos="420"/>
        <w:tab w:val="left" w:pos="840"/>
        <w:tab w:val="left" w:pos="1400"/>
      </w:tabs>
      <w:suppressAutoHyphens/>
      <w:autoSpaceDE w:val="0"/>
      <w:autoSpaceDN w:val="0"/>
      <w:adjustRightInd w:val="0"/>
      <w:spacing w:after="120" w:line="200" w:lineRule="atLeast"/>
      <w:ind w:left="1400" w:hanging="1400"/>
      <w:jc w:val="both"/>
    </w:pPr>
    <w:rPr>
      <w:rFonts w:ascii="Swift LT Pro" w:eastAsia="Times New Roman" w:hAnsi="Swift LT Pro" w:cs="Swift LT Pro"/>
      <w:color w:val="000000"/>
      <w:w w:val="0"/>
      <w:sz w:val="16"/>
      <w:szCs w:val="16"/>
      <w:lang w:eastAsia="en-US"/>
    </w:rPr>
  </w:style>
  <w:style w:type="paragraph" w:customStyle="1" w:styleId="upperalpha1level3bold">
    <w:name w:val="upper_alpha1_level3_bold"/>
    <w:rsid w:val="00341FB2"/>
    <w:pPr>
      <w:tabs>
        <w:tab w:val="left" w:pos="420"/>
        <w:tab w:val="left" w:pos="840"/>
        <w:tab w:val="left" w:pos="1400"/>
      </w:tabs>
      <w:suppressAutoHyphens/>
      <w:autoSpaceDE w:val="0"/>
      <w:autoSpaceDN w:val="0"/>
      <w:adjustRightInd w:val="0"/>
      <w:spacing w:after="120" w:line="220" w:lineRule="atLeast"/>
      <w:ind w:left="1400" w:hanging="1400"/>
      <w:jc w:val="both"/>
    </w:pPr>
    <w:rPr>
      <w:rFonts w:ascii="Swift LT Pro Extra Bold" w:eastAsia="Times New Roman" w:hAnsi="Swift LT Pro Extra Bold" w:cs="Swift LT Pro Extra Bold"/>
      <w:color w:val="000000"/>
      <w:w w:val="0"/>
      <w:sz w:val="16"/>
      <w:szCs w:val="16"/>
      <w:lang w:eastAsia="en-US"/>
    </w:rPr>
  </w:style>
  <w:style w:type="paragraph" w:customStyle="1" w:styleId="upperroman1level2bold">
    <w:name w:val="upper_roman1_level2_bold"/>
    <w:rsid w:val="00341FB2"/>
    <w:pPr>
      <w:tabs>
        <w:tab w:val="left" w:pos="420"/>
        <w:tab w:val="left" w:pos="840"/>
      </w:tabs>
      <w:suppressAutoHyphens/>
      <w:autoSpaceDE w:val="0"/>
      <w:autoSpaceDN w:val="0"/>
      <w:adjustRightInd w:val="0"/>
      <w:spacing w:after="120" w:line="220" w:lineRule="atLeast"/>
      <w:ind w:left="840" w:hanging="840"/>
      <w:jc w:val="both"/>
    </w:pPr>
    <w:rPr>
      <w:rFonts w:ascii="Swift LT Pro Extra Bold" w:eastAsia="Times New Roman" w:hAnsi="Swift LT Pro Extra Bold" w:cs="Swift LT Pro Extra Bold"/>
      <w:color w:val="000000"/>
      <w:w w:val="0"/>
      <w:sz w:val="16"/>
      <w:szCs w:val="16"/>
      <w:lang w:eastAsia="en-US"/>
    </w:rPr>
  </w:style>
  <w:style w:type="paragraph" w:customStyle="1" w:styleId="upperalpha1level4">
    <w:name w:val="upper_alpha1_level4"/>
    <w:rsid w:val="00341FB2"/>
    <w:pPr>
      <w:tabs>
        <w:tab w:val="left" w:pos="420"/>
        <w:tab w:val="left" w:pos="840"/>
        <w:tab w:val="left" w:pos="1400"/>
        <w:tab w:val="left" w:pos="1980"/>
      </w:tabs>
      <w:suppressAutoHyphens/>
      <w:autoSpaceDE w:val="0"/>
      <w:autoSpaceDN w:val="0"/>
      <w:adjustRightInd w:val="0"/>
      <w:spacing w:after="120" w:line="200" w:lineRule="atLeast"/>
      <w:ind w:left="1980" w:hanging="1980"/>
      <w:jc w:val="both"/>
    </w:pPr>
    <w:rPr>
      <w:rFonts w:ascii="Swift LT Pro" w:eastAsia="Times New Roman" w:hAnsi="Swift LT Pro" w:cs="Swift LT Pro"/>
      <w:color w:val="000000"/>
      <w:w w:val="0"/>
      <w:sz w:val="16"/>
      <w:szCs w:val="16"/>
      <w:lang w:eastAsia="en-US"/>
    </w:rPr>
  </w:style>
  <w:style w:type="paragraph" w:customStyle="1" w:styleId="upperalpha1level4bold">
    <w:name w:val="upper_alpha1_level4_bold"/>
    <w:rsid w:val="00341FB2"/>
    <w:pPr>
      <w:tabs>
        <w:tab w:val="left" w:pos="420"/>
        <w:tab w:val="left" w:pos="840"/>
        <w:tab w:val="left" w:pos="1400"/>
        <w:tab w:val="left" w:pos="1980"/>
      </w:tabs>
      <w:suppressAutoHyphens/>
      <w:autoSpaceDE w:val="0"/>
      <w:autoSpaceDN w:val="0"/>
      <w:adjustRightInd w:val="0"/>
      <w:spacing w:after="120" w:line="220" w:lineRule="atLeast"/>
      <w:ind w:left="1980" w:hanging="1980"/>
      <w:jc w:val="both"/>
    </w:pPr>
    <w:rPr>
      <w:rFonts w:ascii="Swift LT Pro Extra Bold" w:eastAsia="Times New Roman" w:hAnsi="Swift LT Pro Extra Bold" w:cs="Swift LT Pro Extra Bold"/>
      <w:color w:val="000000"/>
      <w:w w:val="0"/>
      <w:sz w:val="16"/>
      <w:szCs w:val="16"/>
      <w:lang w:eastAsia="en-US"/>
    </w:rPr>
  </w:style>
  <w:style w:type="paragraph" w:customStyle="1" w:styleId="upperroman1level3">
    <w:name w:val="upper_roman1_level3"/>
    <w:rsid w:val="00341FB2"/>
    <w:pPr>
      <w:tabs>
        <w:tab w:val="left" w:pos="420"/>
        <w:tab w:val="left" w:pos="840"/>
        <w:tab w:val="left" w:pos="1400"/>
      </w:tabs>
      <w:suppressAutoHyphens/>
      <w:autoSpaceDE w:val="0"/>
      <w:autoSpaceDN w:val="0"/>
      <w:adjustRightInd w:val="0"/>
      <w:spacing w:after="120" w:line="200" w:lineRule="atLeast"/>
      <w:ind w:left="1400" w:hanging="1400"/>
      <w:jc w:val="both"/>
    </w:pPr>
    <w:rPr>
      <w:rFonts w:ascii="Swift LT Pro" w:eastAsia="Times New Roman" w:hAnsi="Swift LT Pro" w:cs="Swift LT Pro"/>
      <w:color w:val="000000"/>
      <w:w w:val="0"/>
      <w:sz w:val="16"/>
      <w:szCs w:val="16"/>
      <w:lang w:eastAsia="en-US"/>
    </w:rPr>
  </w:style>
  <w:style w:type="paragraph" w:customStyle="1" w:styleId="upperalphalevel1">
    <w:name w:val="upper_alpha_level1"/>
    <w:rsid w:val="00341FB2"/>
    <w:pPr>
      <w:tabs>
        <w:tab w:val="left" w:pos="420"/>
      </w:tabs>
      <w:suppressAutoHyphens/>
      <w:autoSpaceDE w:val="0"/>
      <w:autoSpaceDN w:val="0"/>
      <w:adjustRightInd w:val="0"/>
      <w:spacing w:after="120" w:line="200" w:lineRule="atLeast"/>
      <w:ind w:left="420" w:hanging="420"/>
      <w:jc w:val="both"/>
    </w:pPr>
    <w:rPr>
      <w:rFonts w:ascii="Swift LT Pro" w:eastAsia="Times New Roman" w:hAnsi="Swift LT Pro" w:cs="Swift LT Pro"/>
      <w:color w:val="000000"/>
      <w:w w:val="0"/>
      <w:sz w:val="16"/>
      <w:szCs w:val="16"/>
      <w:lang w:eastAsia="en-US"/>
    </w:rPr>
  </w:style>
  <w:style w:type="paragraph" w:customStyle="1" w:styleId="upperalphalevel1bold">
    <w:name w:val="upper_alpha_level1_bold"/>
    <w:rsid w:val="00341FB2"/>
    <w:pPr>
      <w:tabs>
        <w:tab w:val="left" w:pos="420"/>
      </w:tabs>
      <w:suppressAutoHyphens/>
      <w:autoSpaceDE w:val="0"/>
      <w:autoSpaceDN w:val="0"/>
      <w:adjustRightInd w:val="0"/>
      <w:spacing w:after="120" w:line="220" w:lineRule="atLeast"/>
      <w:ind w:left="420" w:hanging="420"/>
      <w:jc w:val="both"/>
    </w:pPr>
    <w:rPr>
      <w:rFonts w:ascii="Swift LT Pro Extra Bold" w:eastAsia="Times New Roman" w:hAnsi="Swift LT Pro Extra Bold" w:cs="Swift LT Pro Extra Bold"/>
      <w:color w:val="000000"/>
      <w:w w:val="0"/>
      <w:sz w:val="16"/>
      <w:szCs w:val="16"/>
      <w:lang w:eastAsia="en-US"/>
    </w:rPr>
  </w:style>
  <w:style w:type="paragraph" w:customStyle="1" w:styleId="upperroman1level3bold">
    <w:name w:val="upper_roman1_level3_bold"/>
    <w:rsid w:val="00341FB2"/>
    <w:pPr>
      <w:tabs>
        <w:tab w:val="left" w:pos="420"/>
        <w:tab w:val="left" w:pos="840"/>
        <w:tab w:val="left" w:pos="1400"/>
      </w:tabs>
      <w:suppressAutoHyphens/>
      <w:autoSpaceDE w:val="0"/>
      <w:autoSpaceDN w:val="0"/>
      <w:adjustRightInd w:val="0"/>
      <w:spacing w:after="120" w:line="220" w:lineRule="atLeast"/>
      <w:ind w:left="1400" w:hanging="1400"/>
      <w:jc w:val="both"/>
    </w:pPr>
    <w:rPr>
      <w:rFonts w:ascii="Swift LT Pro Extra Bold" w:eastAsia="Times New Roman" w:hAnsi="Swift LT Pro Extra Bold" w:cs="Swift LT Pro Extra Bold"/>
      <w:color w:val="000000"/>
      <w:w w:val="0"/>
      <w:sz w:val="16"/>
      <w:szCs w:val="16"/>
      <w:lang w:eastAsia="en-US"/>
    </w:rPr>
  </w:style>
  <w:style w:type="paragraph" w:customStyle="1" w:styleId="loweralphalevel2boldnoAuto">
    <w:name w:val="lower_alpha_level2_bold_noAuto"/>
    <w:rsid w:val="00341FB2"/>
    <w:pPr>
      <w:tabs>
        <w:tab w:val="left" w:pos="420"/>
        <w:tab w:val="left" w:pos="840"/>
      </w:tabs>
      <w:suppressAutoHyphens/>
      <w:autoSpaceDE w:val="0"/>
      <w:autoSpaceDN w:val="0"/>
      <w:adjustRightInd w:val="0"/>
      <w:spacing w:after="120" w:line="220" w:lineRule="atLeast"/>
      <w:ind w:left="840" w:hanging="840"/>
      <w:jc w:val="both"/>
    </w:pPr>
    <w:rPr>
      <w:rFonts w:ascii="Swift LT Pro Extra Bold" w:eastAsia="Times New Roman" w:hAnsi="Swift LT Pro Extra Bold" w:cs="Swift LT Pro Extra Bold"/>
      <w:color w:val="000000"/>
      <w:w w:val="0"/>
      <w:sz w:val="16"/>
      <w:szCs w:val="16"/>
      <w:lang w:eastAsia="en-US"/>
    </w:rPr>
  </w:style>
  <w:style w:type="paragraph" w:customStyle="1" w:styleId="upperalphalevel2">
    <w:name w:val="upper_alpha_level2"/>
    <w:rsid w:val="00341FB2"/>
    <w:pPr>
      <w:tabs>
        <w:tab w:val="left" w:pos="420"/>
        <w:tab w:val="left" w:pos="840"/>
      </w:tabs>
      <w:suppressAutoHyphens/>
      <w:autoSpaceDE w:val="0"/>
      <w:autoSpaceDN w:val="0"/>
      <w:adjustRightInd w:val="0"/>
      <w:spacing w:after="120" w:line="200" w:lineRule="atLeast"/>
      <w:ind w:left="840" w:hanging="840"/>
      <w:jc w:val="both"/>
    </w:pPr>
    <w:rPr>
      <w:rFonts w:ascii="Swift LT Pro" w:eastAsia="Times New Roman" w:hAnsi="Swift LT Pro" w:cs="Swift LT Pro"/>
      <w:color w:val="000000"/>
      <w:w w:val="0"/>
      <w:sz w:val="16"/>
      <w:szCs w:val="16"/>
      <w:lang w:eastAsia="en-US"/>
    </w:rPr>
  </w:style>
  <w:style w:type="paragraph" w:customStyle="1" w:styleId="loweralpha1level1boldnoAuto">
    <w:name w:val="lower_alpha1_level1_bold_noAuto"/>
    <w:rsid w:val="00341FB2"/>
    <w:pPr>
      <w:tabs>
        <w:tab w:val="left" w:pos="420"/>
      </w:tabs>
      <w:suppressAutoHyphens/>
      <w:autoSpaceDE w:val="0"/>
      <w:autoSpaceDN w:val="0"/>
      <w:adjustRightInd w:val="0"/>
      <w:spacing w:after="120" w:line="220" w:lineRule="atLeast"/>
      <w:ind w:left="420" w:hanging="420"/>
      <w:jc w:val="both"/>
    </w:pPr>
    <w:rPr>
      <w:rFonts w:ascii="Swift LT Pro Extra Bold" w:eastAsia="Times New Roman" w:hAnsi="Swift LT Pro Extra Bold" w:cs="Swift LT Pro Extra Bold"/>
      <w:color w:val="000000"/>
      <w:w w:val="0"/>
      <w:sz w:val="16"/>
      <w:szCs w:val="16"/>
      <w:lang w:eastAsia="en-US"/>
    </w:rPr>
  </w:style>
  <w:style w:type="paragraph" w:customStyle="1" w:styleId="upperalphalevel2bold">
    <w:name w:val="upper_alpha_level2_bold"/>
    <w:rsid w:val="00341FB2"/>
    <w:pPr>
      <w:tabs>
        <w:tab w:val="left" w:pos="420"/>
        <w:tab w:val="left" w:pos="840"/>
      </w:tabs>
      <w:suppressAutoHyphens/>
      <w:autoSpaceDE w:val="0"/>
      <w:autoSpaceDN w:val="0"/>
      <w:adjustRightInd w:val="0"/>
      <w:spacing w:after="120" w:line="220" w:lineRule="atLeast"/>
      <w:ind w:left="840" w:hanging="840"/>
      <w:jc w:val="both"/>
    </w:pPr>
    <w:rPr>
      <w:rFonts w:ascii="Swift LT Pro Extra Bold" w:eastAsia="Times New Roman" w:hAnsi="Swift LT Pro Extra Bold" w:cs="Swift LT Pro Extra Bold"/>
      <w:color w:val="000000"/>
      <w:w w:val="0"/>
      <w:sz w:val="16"/>
      <w:szCs w:val="16"/>
      <w:lang w:eastAsia="en-US"/>
    </w:rPr>
  </w:style>
  <w:style w:type="paragraph" w:customStyle="1" w:styleId="upperroman1level4">
    <w:name w:val="upper_roman1_level4"/>
    <w:rsid w:val="00341FB2"/>
    <w:pPr>
      <w:tabs>
        <w:tab w:val="left" w:pos="420"/>
        <w:tab w:val="left" w:pos="840"/>
        <w:tab w:val="left" w:pos="1400"/>
        <w:tab w:val="left" w:pos="1980"/>
      </w:tabs>
      <w:suppressAutoHyphens/>
      <w:autoSpaceDE w:val="0"/>
      <w:autoSpaceDN w:val="0"/>
      <w:adjustRightInd w:val="0"/>
      <w:spacing w:after="120" w:line="200" w:lineRule="atLeast"/>
      <w:ind w:left="1980" w:hanging="1980"/>
      <w:jc w:val="both"/>
    </w:pPr>
    <w:rPr>
      <w:rFonts w:ascii="Swift LT Pro" w:eastAsia="Times New Roman" w:hAnsi="Swift LT Pro" w:cs="Swift LT Pro"/>
      <w:color w:val="000000"/>
      <w:w w:val="0"/>
      <w:sz w:val="16"/>
      <w:szCs w:val="16"/>
      <w:lang w:eastAsia="en-US"/>
    </w:rPr>
  </w:style>
  <w:style w:type="paragraph" w:customStyle="1" w:styleId="upperalphalevel3">
    <w:name w:val="upper_alpha_level3"/>
    <w:rsid w:val="00341FB2"/>
    <w:pPr>
      <w:tabs>
        <w:tab w:val="left" w:pos="420"/>
        <w:tab w:val="left" w:pos="840"/>
        <w:tab w:val="left" w:pos="1400"/>
      </w:tabs>
      <w:suppressAutoHyphens/>
      <w:autoSpaceDE w:val="0"/>
      <w:autoSpaceDN w:val="0"/>
      <w:adjustRightInd w:val="0"/>
      <w:spacing w:after="120" w:line="200" w:lineRule="atLeast"/>
      <w:ind w:left="1400" w:hanging="1400"/>
      <w:jc w:val="both"/>
    </w:pPr>
    <w:rPr>
      <w:rFonts w:ascii="Swift LT Pro" w:eastAsia="Times New Roman" w:hAnsi="Swift LT Pro" w:cs="Swift LT Pro"/>
      <w:color w:val="000000"/>
      <w:w w:val="0"/>
      <w:sz w:val="16"/>
      <w:szCs w:val="16"/>
      <w:lang w:eastAsia="en-US"/>
    </w:rPr>
  </w:style>
  <w:style w:type="paragraph" w:customStyle="1" w:styleId="upperalphalevel3bold">
    <w:name w:val="upper_alpha_level3_bold"/>
    <w:rsid w:val="00341FB2"/>
    <w:pPr>
      <w:tabs>
        <w:tab w:val="left" w:pos="420"/>
        <w:tab w:val="left" w:pos="840"/>
        <w:tab w:val="left" w:pos="1400"/>
      </w:tabs>
      <w:suppressAutoHyphens/>
      <w:autoSpaceDE w:val="0"/>
      <w:autoSpaceDN w:val="0"/>
      <w:adjustRightInd w:val="0"/>
      <w:spacing w:after="120" w:line="220" w:lineRule="atLeast"/>
      <w:ind w:left="1400" w:hanging="1400"/>
      <w:jc w:val="both"/>
    </w:pPr>
    <w:rPr>
      <w:rFonts w:ascii="Swift LT Pro Extra Bold" w:eastAsia="Times New Roman" w:hAnsi="Swift LT Pro Extra Bold" w:cs="Swift LT Pro Extra Bold"/>
      <w:color w:val="000000"/>
      <w:w w:val="0"/>
      <w:sz w:val="16"/>
      <w:szCs w:val="16"/>
      <w:lang w:eastAsia="en-US"/>
    </w:rPr>
  </w:style>
  <w:style w:type="paragraph" w:customStyle="1" w:styleId="upperroman1level4bold">
    <w:name w:val="upper_roman1_level4_bold"/>
    <w:rsid w:val="00341FB2"/>
    <w:pPr>
      <w:tabs>
        <w:tab w:val="left" w:pos="420"/>
        <w:tab w:val="left" w:pos="840"/>
        <w:tab w:val="left" w:pos="1400"/>
        <w:tab w:val="left" w:pos="1980"/>
      </w:tabs>
      <w:suppressAutoHyphens/>
      <w:autoSpaceDE w:val="0"/>
      <w:autoSpaceDN w:val="0"/>
      <w:adjustRightInd w:val="0"/>
      <w:spacing w:after="120" w:line="220" w:lineRule="atLeast"/>
      <w:ind w:left="1980" w:hanging="1980"/>
      <w:jc w:val="both"/>
    </w:pPr>
    <w:rPr>
      <w:rFonts w:ascii="Swift LT Pro Extra Bold" w:eastAsia="Times New Roman" w:hAnsi="Swift LT Pro Extra Bold" w:cs="Swift LT Pro Extra Bold"/>
      <w:color w:val="000000"/>
      <w:w w:val="0"/>
      <w:sz w:val="16"/>
      <w:szCs w:val="16"/>
      <w:lang w:eastAsia="en-US"/>
    </w:rPr>
  </w:style>
  <w:style w:type="paragraph" w:customStyle="1" w:styleId="upperalphalevel4">
    <w:name w:val="upper_alpha_level4"/>
    <w:rsid w:val="00341FB2"/>
    <w:pPr>
      <w:tabs>
        <w:tab w:val="left" w:pos="420"/>
        <w:tab w:val="left" w:pos="840"/>
        <w:tab w:val="left" w:pos="1400"/>
        <w:tab w:val="left" w:pos="1980"/>
      </w:tabs>
      <w:suppressAutoHyphens/>
      <w:autoSpaceDE w:val="0"/>
      <w:autoSpaceDN w:val="0"/>
      <w:adjustRightInd w:val="0"/>
      <w:spacing w:after="120" w:line="200" w:lineRule="atLeast"/>
      <w:ind w:left="1980" w:hanging="1980"/>
      <w:jc w:val="both"/>
    </w:pPr>
    <w:rPr>
      <w:rFonts w:ascii="Swift LT Pro" w:eastAsia="Times New Roman" w:hAnsi="Swift LT Pro" w:cs="Swift LT Pro"/>
      <w:color w:val="000000"/>
      <w:w w:val="0"/>
      <w:sz w:val="16"/>
      <w:szCs w:val="16"/>
      <w:lang w:eastAsia="en-US"/>
    </w:rPr>
  </w:style>
  <w:style w:type="paragraph" w:customStyle="1" w:styleId="upperalphalevel4bold">
    <w:name w:val="upper_alpha_level4_bold"/>
    <w:rsid w:val="00341FB2"/>
    <w:pPr>
      <w:tabs>
        <w:tab w:val="left" w:pos="420"/>
        <w:tab w:val="left" w:pos="840"/>
        <w:tab w:val="left" w:pos="1400"/>
        <w:tab w:val="left" w:pos="1980"/>
      </w:tabs>
      <w:suppressAutoHyphens/>
      <w:autoSpaceDE w:val="0"/>
      <w:autoSpaceDN w:val="0"/>
      <w:adjustRightInd w:val="0"/>
      <w:spacing w:after="120" w:line="220" w:lineRule="atLeast"/>
      <w:ind w:left="1980" w:hanging="1980"/>
      <w:jc w:val="both"/>
    </w:pPr>
    <w:rPr>
      <w:rFonts w:ascii="Swift LT Pro Extra Bold" w:eastAsia="Times New Roman" w:hAnsi="Swift LT Pro Extra Bold" w:cs="Swift LT Pro Extra Bold"/>
      <w:color w:val="000000"/>
      <w:w w:val="0"/>
      <w:sz w:val="16"/>
      <w:szCs w:val="16"/>
      <w:lang w:eastAsia="en-US"/>
    </w:rPr>
  </w:style>
  <w:style w:type="paragraph" w:customStyle="1" w:styleId="lowerromanlevel3boldnoAuto">
    <w:name w:val="lower_roman_level3_bold_noAuto"/>
    <w:rsid w:val="00341FB2"/>
    <w:pPr>
      <w:tabs>
        <w:tab w:val="left" w:pos="420"/>
        <w:tab w:val="left" w:pos="840"/>
        <w:tab w:val="left" w:pos="1400"/>
      </w:tabs>
      <w:suppressAutoHyphens/>
      <w:autoSpaceDE w:val="0"/>
      <w:autoSpaceDN w:val="0"/>
      <w:adjustRightInd w:val="0"/>
      <w:spacing w:after="120" w:line="220" w:lineRule="atLeast"/>
      <w:ind w:left="1400" w:hanging="1400"/>
      <w:jc w:val="both"/>
    </w:pPr>
    <w:rPr>
      <w:rFonts w:ascii="Swift LT Pro Extra Bold" w:eastAsia="Times New Roman" w:hAnsi="Swift LT Pro Extra Bold" w:cs="Swift LT Pro Extra Bold"/>
      <w:color w:val="000000"/>
      <w:w w:val="0"/>
      <w:sz w:val="16"/>
      <w:szCs w:val="16"/>
      <w:lang w:eastAsia="en-US"/>
    </w:rPr>
  </w:style>
  <w:style w:type="paragraph" w:customStyle="1" w:styleId="upperromanlevel1">
    <w:name w:val="upper_roman_level1"/>
    <w:rsid w:val="00341FB2"/>
    <w:pPr>
      <w:tabs>
        <w:tab w:val="left" w:pos="420"/>
      </w:tabs>
      <w:suppressAutoHyphens/>
      <w:autoSpaceDE w:val="0"/>
      <w:autoSpaceDN w:val="0"/>
      <w:adjustRightInd w:val="0"/>
      <w:spacing w:after="120" w:line="200" w:lineRule="atLeast"/>
      <w:ind w:left="420" w:hanging="420"/>
      <w:jc w:val="both"/>
    </w:pPr>
    <w:rPr>
      <w:rFonts w:ascii="Swift LT Pro" w:eastAsia="Times New Roman" w:hAnsi="Swift LT Pro" w:cs="Swift LT Pro"/>
      <w:color w:val="000000"/>
      <w:w w:val="0"/>
      <w:sz w:val="16"/>
      <w:szCs w:val="16"/>
      <w:lang w:eastAsia="en-US"/>
    </w:rPr>
  </w:style>
  <w:style w:type="paragraph" w:customStyle="1" w:styleId="level1continue">
    <w:name w:val="level1_continue"/>
    <w:rsid w:val="00341FB2"/>
    <w:pPr>
      <w:suppressAutoHyphens/>
      <w:autoSpaceDE w:val="0"/>
      <w:autoSpaceDN w:val="0"/>
      <w:adjustRightInd w:val="0"/>
      <w:spacing w:after="120" w:line="200" w:lineRule="atLeast"/>
      <w:ind w:left="420"/>
      <w:jc w:val="both"/>
    </w:pPr>
    <w:rPr>
      <w:rFonts w:ascii="Swift LT Pro" w:eastAsia="Times New Roman" w:hAnsi="Swift LT Pro" w:cs="Swift LT Pro"/>
      <w:color w:val="000000"/>
      <w:w w:val="0"/>
      <w:sz w:val="16"/>
      <w:szCs w:val="16"/>
      <w:lang w:eastAsia="en-US"/>
    </w:rPr>
  </w:style>
  <w:style w:type="paragraph" w:customStyle="1" w:styleId="upperromanlevel1bold">
    <w:name w:val="upper_roman_level1_bold"/>
    <w:rsid w:val="00341FB2"/>
    <w:pPr>
      <w:tabs>
        <w:tab w:val="left" w:pos="420"/>
      </w:tabs>
      <w:suppressAutoHyphens/>
      <w:autoSpaceDE w:val="0"/>
      <w:autoSpaceDN w:val="0"/>
      <w:adjustRightInd w:val="0"/>
      <w:spacing w:after="120" w:line="220" w:lineRule="atLeast"/>
      <w:ind w:left="420" w:hanging="420"/>
      <w:jc w:val="both"/>
    </w:pPr>
    <w:rPr>
      <w:rFonts w:ascii="Swift LT Pro Extra Bold" w:eastAsia="Times New Roman" w:hAnsi="Swift LT Pro Extra Bold" w:cs="Swift LT Pro Extra Bold"/>
      <w:color w:val="000000"/>
      <w:w w:val="0"/>
      <w:sz w:val="16"/>
      <w:szCs w:val="16"/>
      <w:lang w:eastAsia="en-US"/>
    </w:rPr>
  </w:style>
  <w:style w:type="paragraph" w:customStyle="1" w:styleId="upperromanlevel2">
    <w:name w:val="upper_roman_level2"/>
    <w:rsid w:val="00341FB2"/>
    <w:pPr>
      <w:tabs>
        <w:tab w:val="left" w:pos="420"/>
        <w:tab w:val="left" w:pos="840"/>
      </w:tabs>
      <w:suppressAutoHyphens/>
      <w:autoSpaceDE w:val="0"/>
      <w:autoSpaceDN w:val="0"/>
      <w:adjustRightInd w:val="0"/>
      <w:spacing w:after="120" w:line="200" w:lineRule="atLeast"/>
      <w:ind w:left="840" w:hanging="840"/>
      <w:jc w:val="both"/>
    </w:pPr>
    <w:rPr>
      <w:rFonts w:ascii="Swift LT Pro" w:eastAsia="Times New Roman" w:hAnsi="Swift LT Pro" w:cs="Swift LT Pro"/>
      <w:color w:val="000000"/>
      <w:w w:val="0"/>
      <w:sz w:val="16"/>
      <w:szCs w:val="16"/>
      <w:lang w:eastAsia="en-US"/>
    </w:rPr>
  </w:style>
  <w:style w:type="paragraph" w:customStyle="1" w:styleId="level1continuebold">
    <w:name w:val="level1_continue_bold"/>
    <w:rsid w:val="00341FB2"/>
    <w:pPr>
      <w:suppressAutoHyphens/>
      <w:autoSpaceDE w:val="0"/>
      <w:autoSpaceDN w:val="0"/>
      <w:adjustRightInd w:val="0"/>
      <w:spacing w:after="120" w:line="220" w:lineRule="atLeast"/>
      <w:ind w:left="420"/>
      <w:jc w:val="both"/>
    </w:pPr>
    <w:rPr>
      <w:rFonts w:ascii="Swift LT Pro Extra Bold" w:eastAsia="Times New Roman" w:hAnsi="Swift LT Pro Extra Bold" w:cs="Swift LT Pro Extra Bold"/>
      <w:color w:val="000000"/>
      <w:w w:val="0"/>
      <w:sz w:val="16"/>
      <w:szCs w:val="16"/>
      <w:lang w:eastAsia="en-US"/>
    </w:rPr>
  </w:style>
  <w:style w:type="paragraph" w:customStyle="1" w:styleId="level2continue">
    <w:name w:val="level2_continue"/>
    <w:rsid w:val="00341FB2"/>
    <w:pPr>
      <w:tabs>
        <w:tab w:val="left" w:pos="420"/>
        <w:tab w:val="left" w:pos="840"/>
      </w:tabs>
      <w:suppressAutoHyphens/>
      <w:autoSpaceDE w:val="0"/>
      <w:autoSpaceDN w:val="0"/>
      <w:adjustRightInd w:val="0"/>
      <w:spacing w:after="120" w:line="200" w:lineRule="atLeast"/>
      <w:ind w:left="840"/>
      <w:jc w:val="both"/>
    </w:pPr>
    <w:rPr>
      <w:rFonts w:ascii="Swift LT Pro" w:eastAsia="Times New Roman" w:hAnsi="Swift LT Pro" w:cs="Swift LT Pro"/>
      <w:color w:val="000000"/>
      <w:w w:val="0"/>
      <w:sz w:val="16"/>
      <w:szCs w:val="16"/>
      <w:lang w:eastAsia="en-US"/>
    </w:rPr>
  </w:style>
  <w:style w:type="paragraph" w:customStyle="1" w:styleId="level2continuebold">
    <w:name w:val="level2_continue_bold"/>
    <w:rsid w:val="00341FB2"/>
    <w:pPr>
      <w:tabs>
        <w:tab w:val="left" w:pos="420"/>
        <w:tab w:val="left" w:pos="840"/>
      </w:tabs>
      <w:suppressAutoHyphens/>
      <w:autoSpaceDE w:val="0"/>
      <w:autoSpaceDN w:val="0"/>
      <w:adjustRightInd w:val="0"/>
      <w:spacing w:after="120" w:line="220" w:lineRule="atLeast"/>
      <w:ind w:left="840"/>
      <w:jc w:val="both"/>
    </w:pPr>
    <w:rPr>
      <w:rFonts w:ascii="Swift LT Pro Extra Bold" w:eastAsia="Times New Roman" w:hAnsi="Swift LT Pro Extra Bold" w:cs="Swift LT Pro Extra Bold"/>
      <w:color w:val="000000"/>
      <w:w w:val="0"/>
      <w:sz w:val="16"/>
      <w:szCs w:val="16"/>
      <w:lang w:eastAsia="en-US"/>
    </w:rPr>
  </w:style>
  <w:style w:type="paragraph" w:customStyle="1" w:styleId="level3continue">
    <w:name w:val="level3_continue"/>
    <w:rsid w:val="00341FB2"/>
    <w:pPr>
      <w:tabs>
        <w:tab w:val="left" w:pos="420"/>
        <w:tab w:val="left" w:pos="840"/>
        <w:tab w:val="left" w:pos="1400"/>
      </w:tabs>
      <w:suppressAutoHyphens/>
      <w:autoSpaceDE w:val="0"/>
      <w:autoSpaceDN w:val="0"/>
      <w:adjustRightInd w:val="0"/>
      <w:spacing w:after="120" w:line="200" w:lineRule="atLeast"/>
      <w:ind w:left="1400"/>
      <w:jc w:val="both"/>
    </w:pPr>
    <w:rPr>
      <w:rFonts w:ascii="Swift LT Pro" w:eastAsia="Times New Roman" w:hAnsi="Swift LT Pro" w:cs="Swift LT Pro"/>
      <w:color w:val="000000"/>
      <w:w w:val="0"/>
      <w:sz w:val="16"/>
      <w:szCs w:val="16"/>
      <w:lang w:eastAsia="en-US"/>
    </w:rPr>
  </w:style>
  <w:style w:type="paragraph" w:customStyle="1" w:styleId="level3continuebold">
    <w:name w:val="level3_continue_bold"/>
    <w:rsid w:val="00341FB2"/>
    <w:pPr>
      <w:tabs>
        <w:tab w:val="left" w:pos="420"/>
        <w:tab w:val="left" w:pos="840"/>
        <w:tab w:val="left" w:pos="1400"/>
      </w:tabs>
      <w:suppressAutoHyphens/>
      <w:autoSpaceDE w:val="0"/>
      <w:autoSpaceDN w:val="0"/>
      <w:adjustRightInd w:val="0"/>
      <w:spacing w:after="120" w:line="220" w:lineRule="atLeast"/>
      <w:ind w:left="1400"/>
      <w:jc w:val="both"/>
    </w:pPr>
    <w:rPr>
      <w:rFonts w:ascii="Swift LT Pro Extra Bold" w:eastAsia="Times New Roman" w:hAnsi="Swift LT Pro Extra Bold" w:cs="Swift LT Pro Extra Bold"/>
      <w:color w:val="000000"/>
      <w:w w:val="0"/>
      <w:sz w:val="16"/>
      <w:szCs w:val="16"/>
      <w:lang w:eastAsia="en-US"/>
    </w:rPr>
  </w:style>
  <w:style w:type="paragraph" w:customStyle="1" w:styleId="level4continuebold">
    <w:name w:val="level4_continue_bold"/>
    <w:rsid w:val="00341FB2"/>
    <w:pPr>
      <w:tabs>
        <w:tab w:val="left" w:pos="420"/>
        <w:tab w:val="left" w:pos="840"/>
        <w:tab w:val="left" w:pos="1400"/>
      </w:tabs>
      <w:suppressAutoHyphens/>
      <w:autoSpaceDE w:val="0"/>
      <w:autoSpaceDN w:val="0"/>
      <w:adjustRightInd w:val="0"/>
      <w:spacing w:after="100" w:line="220" w:lineRule="atLeast"/>
      <w:ind w:left="1980"/>
      <w:jc w:val="both"/>
    </w:pPr>
    <w:rPr>
      <w:rFonts w:ascii="Swift LT Pro Extra Bold" w:eastAsia="Times New Roman" w:hAnsi="Swift LT Pro Extra Bold" w:cs="Swift LT Pro Extra Bold"/>
      <w:color w:val="000000"/>
      <w:w w:val="0"/>
      <w:sz w:val="16"/>
      <w:szCs w:val="16"/>
      <w:lang w:eastAsia="en-US"/>
    </w:rPr>
  </w:style>
  <w:style w:type="paragraph" w:customStyle="1" w:styleId="AppendicesTitle">
    <w:name w:val="AppendicesTitle"/>
    <w:rsid w:val="00341FB2"/>
    <w:pPr>
      <w:keepNext/>
      <w:pageBreakBefore/>
      <w:suppressAutoHyphens/>
      <w:autoSpaceDE w:val="0"/>
      <w:autoSpaceDN w:val="0"/>
      <w:adjustRightInd w:val="0"/>
      <w:spacing w:after="500" w:line="280" w:lineRule="atLeast"/>
    </w:pPr>
    <w:rPr>
      <w:rFonts w:ascii="Helvetica LT Std" w:eastAsia="Times New Roman" w:hAnsi="Helvetica LT Std" w:cs="Helvetica LT Std"/>
      <w:b/>
      <w:bCs/>
      <w:caps/>
      <w:color w:val="000000"/>
      <w:w w:val="0"/>
      <w:sz w:val="24"/>
      <w:szCs w:val="24"/>
      <w:lang w:eastAsia="en-US"/>
    </w:rPr>
  </w:style>
  <w:style w:type="paragraph" w:customStyle="1" w:styleId="Appendixheading">
    <w:name w:val="Appendix_heading"/>
    <w:rsid w:val="00341FB2"/>
    <w:pPr>
      <w:keepNext/>
      <w:pageBreakBefore/>
      <w:suppressAutoHyphens/>
      <w:autoSpaceDE w:val="0"/>
      <w:autoSpaceDN w:val="0"/>
      <w:adjustRightInd w:val="0"/>
      <w:spacing w:line="280" w:lineRule="atLeast"/>
    </w:pPr>
    <w:rPr>
      <w:rFonts w:ascii="Helvetica LT Std" w:eastAsia="Times New Roman" w:hAnsi="Helvetica LT Std" w:cs="Helvetica LT Std"/>
      <w:b/>
      <w:bCs/>
      <w:color w:val="000000"/>
      <w:w w:val="0"/>
      <w:sz w:val="24"/>
      <w:szCs w:val="24"/>
      <w:lang w:eastAsia="en-US"/>
    </w:rPr>
  </w:style>
  <w:style w:type="paragraph" w:customStyle="1" w:styleId="upperromanlevel2bold">
    <w:name w:val="upper_roman_level2_bold"/>
    <w:rsid w:val="00341FB2"/>
    <w:pPr>
      <w:tabs>
        <w:tab w:val="left" w:pos="420"/>
        <w:tab w:val="left" w:pos="840"/>
      </w:tabs>
      <w:suppressAutoHyphens/>
      <w:autoSpaceDE w:val="0"/>
      <w:autoSpaceDN w:val="0"/>
      <w:adjustRightInd w:val="0"/>
      <w:spacing w:after="120" w:line="220" w:lineRule="atLeast"/>
      <w:ind w:left="840" w:hanging="840"/>
      <w:jc w:val="both"/>
    </w:pPr>
    <w:rPr>
      <w:rFonts w:ascii="Swift LT Pro Extra Bold" w:eastAsia="Times New Roman" w:hAnsi="Swift LT Pro Extra Bold" w:cs="Swift LT Pro Extra Bold"/>
      <w:color w:val="000000"/>
      <w:w w:val="0"/>
      <w:sz w:val="16"/>
      <w:szCs w:val="16"/>
      <w:lang w:eastAsia="en-US"/>
    </w:rPr>
  </w:style>
  <w:style w:type="paragraph" w:customStyle="1" w:styleId="level4continue">
    <w:name w:val="level4_continue"/>
    <w:rsid w:val="00341FB2"/>
    <w:pPr>
      <w:tabs>
        <w:tab w:val="left" w:pos="420"/>
        <w:tab w:val="left" w:pos="840"/>
        <w:tab w:val="left" w:pos="1400"/>
      </w:tabs>
      <w:suppressAutoHyphens/>
      <w:autoSpaceDE w:val="0"/>
      <w:autoSpaceDN w:val="0"/>
      <w:adjustRightInd w:val="0"/>
      <w:spacing w:after="120" w:line="200" w:lineRule="atLeast"/>
      <w:ind w:left="1980"/>
      <w:jc w:val="both"/>
    </w:pPr>
    <w:rPr>
      <w:rFonts w:ascii="Swift LT Pro" w:eastAsia="Times New Roman" w:hAnsi="Swift LT Pro" w:cs="Swift LT Pro"/>
      <w:color w:val="000000"/>
      <w:w w:val="0"/>
      <w:sz w:val="16"/>
      <w:szCs w:val="16"/>
      <w:lang w:eastAsia="en-US"/>
    </w:rPr>
  </w:style>
  <w:style w:type="paragraph" w:customStyle="1" w:styleId="upperromanlevel3">
    <w:name w:val="upper_roman_level3"/>
    <w:rsid w:val="00341FB2"/>
    <w:pPr>
      <w:tabs>
        <w:tab w:val="left" w:pos="420"/>
        <w:tab w:val="left" w:pos="840"/>
        <w:tab w:val="left" w:pos="1400"/>
      </w:tabs>
      <w:suppressAutoHyphens/>
      <w:autoSpaceDE w:val="0"/>
      <w:autoSpaceDN w:val="0"/>
      <w:adjustRightInd w:val="0"/>
      <w:spacing w:after="120" w:line="200" w:lineRule="atLeast"/>
      <w:ind w:left="1400" w:hanging="1400"/>
      <w:jc w:val="both"/>
    </w:pPr>
    <w:rPr>
      <w:rFonts w:ascii="Swift LT Pro" w:eastAsia="Times New Roman" w:hAnsi="Swift LT Pro" w:cs="Swift LT Pro"/>
      <w:color w:val="000000"/>
      <w:w w:val="0"/>
      <w:sz w:val="16"/>
      <w:szCs w:val="16"/>
      <w:lang w:eastAsia="en-US"/>
    </w:rPr>
  </w:style>
  <w:style w:type="paragraph" w:customStyle="1" w:styleId="upperromanlevel3bold">
    <w:name w:val="upper_roman_level3_bold"/>
    <w:rsid w:val="00341FB2"/>
    <w:pPr>
      <w:tabs>
        <w:tab w:val="left" w:pos="420"/>
        <w:tab w:val="left" w:pos="840"/>
        <w:tab w:val="left" w:pos="1400"/>
      </w:tabs>
      <w:suppressAutoHyphens/>
      <w:autoSpaceDE w:val="0"/>
      <w:autoSpaceDN w:val="0"/>
      <w:adjustRightInd w:val="0"/>
      <w:spacing w:after="120" w:line="220" w:lineRule="atLeast"/>
      <w:ind w:left="1400" w:hanging="1400"/>
      <w:jc w:val="both"/>
    </w:pPr>
    <w:rPr>
      <w:rFonts w:ascii="Swift LT Pro Extra Bold" w:eastAsia="Times New Roman" w:hAnsi="Swift LT Pro Extra Bold" w:cs="Swift LT Pro Extra Bold"/>
      <w:color w:val="000000"/>
      <w:w w:val="0"/>
      <w:sz w:val="16"/>
      <w:szCs w:val="16"/>
      <w:lang w:eastAsia="en-US"/>
    </w:rPr>
  </w:style>
  <w:style w:type="paragraph" w:customStyle="1" w:styleId="upperromanlevel4">
    <w:name w:val="upper_roman_level4"/>
    <w:rsid w:val="00341FB2"/>
    <w:pPr>
      <w:tabs>
        <w:tab w:val="left" w:pos="420"/>
        <w:tab w:val="left" w:pos="840"/>
        <w:tab w:val="left" w:pos="1400"/>
        <w:tab w:val="left" w:pos="1980"/>
      </w:tabs>
      <w:suppressAutoHyphens/>
      <w:autoSpaceDE w:val="0"/>
      <w:autoSpaceDN w:val="0"/>
      <w:adjustRightInd w:val="0"/>
      <w:spacing w:after="120" w:line="200" w:lineRule="atLeast"/>
      <w:ind w:left="1980" w:hanging="1980"/>
      <w:jc w:val="both"/>
    </w:pPr>
    <w:rPr>
      <w:rFonts w:ascii="Swift LT Pro" w:eastAsia="Times New Roman" w:hAnsi="Swift LT Pro" w:cs="Swift LT Pro"/>
      <w:color w:val="000000"/>
      <w:w w:val="0"/>
      <w:sz w:val="16"/>
      <w:szCs w:val="16"/>
      <w:lang w:eastAsia="en-US"/>
    </w:rPr>
  </w:style>
  <w:style w:type="paragraph" w:customStyle="1" w:styleId="upperromanlevel4bold">
    <w:name w:val="upper_roman_level4_bold"/>
    <w:rsid w:val="00341FB2"/>
    <w:pPr>
      <w:tabs>
        <w:tab w:val="left" w:pos="420"/>
        <w:tab w:val="left" w:pos="840"/>
        <w:tab w:val="left" w:pos="1400"/>
        <w:tab w:val="left" w:pos="1980"/>
      </w:tabs>
      <w:suppressAutoHyphens/>
      <w:autoSpaceDE w:val="0"/>
      <w:autoSpaceDN w:val="0"/>
      <w:adjustRightInd w:val="0"/>
      <w:spacing w:after="120" w:line="220" w:lineRule="atLeast"/>
      <w:ind w:left="1980" w:hanging="1980"/>
      <w:jc w:val="both"/>
    </w:pPr>
    <w:rPr>
      <w:rFonts w:ascii="Swift LT Pro Extra Bold" w:eastAsia="Times New Roman" w:hAnsi="Swift LT Pro Extra Bold" w:cs="Swift LT Pro Extra Bold"/>
      <w:color w:val="000000"/>
      <w:w w:val="0"/>
      <w:sz w:val="16"/>
      <w:szCs w:val="16"/>
      <w:lang w:eastAsia="en-US"/>
    </w:rPr>
  </w:style>
  <w:style w:type="paragraph" w:customStyle="1" w:styleId="BSHeading">
    <w:name w:val="BS_Heading"/>
    <w:rsid w:val="00341FB2"/>
    <w:pPr>
      <w:keepNext/>
      <w:pageBreakBefore/>
      <w:suppressAutoHyphens/>
      <w:autoSpaceDE w:val="0"/>
      <w:autoSpaceDN w:val="0"/>
      <w:adjustRightInd w:val="0"/>
      <w:spacing w:line="280" w:lineRule="atLeast"/>
    </w:pPr>
    <w:rPr>
      <w:rFonts w:ascii="Helvetica LT Std" w:eastAsia="Times New Roman" w:hAnsi="Helvetica LT Std" w:cs="Helvetica LT Std"/>
      <w:b/>
      <w:bCs/>
      <w:color w:val="000000"/>
      <w:w w:val="0"/>
      <w:sz w:val="24"/>
      <w:szCs w:val="24"/>
      <w:lang w:eastAsia="en-US"/>
    </w:rPr>
  </w:style>
  <w:style w:type="paragraph" w:customStyle="1" w:styleId="ConstitutionHeading">
    <w:name w:val="Constitution_Heading"/>
    <w:rsid w:val="00341FB2"/>
    <w:pPr>
      <w:keepNext/>
      <w:pageBreakBefore/>
      <w:suppressAutoHyphens/>
      <w:autoSpaceDE w:val="0"/>
      <w:autoSpaceDN w:val="0"/>
      <w:adjustRightInd w:val="0"/>
      <w:spacing w:after="500" w:line="280" w:lineRule="atLeast"/>
    </w:pPr>
    <w:rPr>
      <w:rFonts w:ascii="Helvetica LT Std" w:eastAsia="Times New Roman" w:hAnsi="Helvetica LT Std" w:cs="Helvetica LT Std"/>
      <w:b/>
      <w:bCs/>
      <w:color w:val="000000"/>
      <w:w w:val="0"/>
      <w:sz w:val="24"/>
      <w:szCs w:val="24"/>
      <w:lang w:eastAsia="en-US"/>
    </w:rPr>
  </w:style>
  <w:style w:type="paragraph" w:customStyle="1" w:styleId="ForewordHeading">
    <w:name w:val="Foreword_Heading"/>
    <w:rsid w:val="00341FB2"/>
    <w:pPr>
      <w:keepNext/>
      <w:pageBreakBefore/>
      <w:suppressAutoHyphens/>
      <w:autoSpaceDE w:val="0"/>
      <w:autoSpaceDN w:val="0"/>
      <w:adjustRightInd w:val="0"/>
      <w:spacing w:after="160" w:line="280" w:lineRule="atLeast"/>
    </w:pPr>
    <w:rPr>
      <w:rFonts w:ascii="Helvetica LT Std" w:eastAsia="Times New Roman" w:hAnsi="Helvetica LT Std" w:cs="Helvetica LT Std"/>
      <w:b/>
      <w:bCs/>
      <w:color w:val="000000"/>
      <w:w w:val="0"/>
      <w:sz w:val="24"/>
      <w:szCs w:val="24"/>
      <w:lang w:eastAsia="en-US"/>
    </w:rPr>
  </w:style>
  <w:style w:type="paragraph" w:customStyle="1" w:styleId="Generalheading0">
    <w:name w:val="General_heading"/>
    <w:rsid w:val="00341FB2"/>
    <w:pPr>
      <w:keepNext/>
      <w:pageBreakBefore/>
      <w:suppressAutoHyphens/>
      <w:autoSpaceDE w:val="0"/>
      <w:autoSpaceDN w:val="0"/>
      <w:adjustRightInd w:val="0"/>
      <w:spacing w:after="500" w:line="280" w:lineRule="atLeast"/>
    </w:pPr>
    <w:rPr>
      <w:rFonts w:ascii="Helvetica LT Std" w:eastAsia="Times New Roman" w:hAnsi="Helvetica LT Std" w:cs="Helvetica LT Std"/>
      <w:b/>
      <w:bCs/>
      <w:color w:val="000000"/>
      <w:w w:val="0"/>
      <w:sz w:val="24"/>
      <w:szCs w:val="24"/>
      <w:lang w:eastAsia="en-US"/>
    </w:rPr>
  </w:style>
  <w:style w:type="paragraph" w:customStyle="1" w:styleId="Identifier">
    <w:name w:val="Identifier"/>
    <w:rsid w:val="00341FB2"/>
    <w:pPr>
      <w:suppressAutoHyphens/>
      <w:autoSpaceDE w:val="0"/>
      <w:autoSpaceDN w:val="0"/>
      <w:adjustRightInd w:val="0"/>
      <w:spacing w:after="280" w:line="240" w:lineRule="atLeast"/>
    </w:pPr>
    <w:rPr>
      <w:rFonts w:ascii="Helvetica LT Std" w:eastAsia="Times New Roman" w:hAnsi="Helvetica LT Std" w:cs="Helvetica LT Std"/>
      <w:b/>
      <w:bCs/>
      <w:color w:val="000000"/>
      <w:w w:val="0"/>
      <w:lang w:eastAsia="en-US"/>
    </w:rPr>
  </w:style>
  <w:style w:type="paragraph" w:customStyle="1" w:styleId="Introheading1">
    <w:name w:val="Intro_heading1"/>
    <w:rsid w:val="00341FB2"/>
    <w:pPr>
      <w:keepNext/>
      <w:pageBreakBefore/>
      <w:suppressAutoHyphens/>
      <w:autoSpaceDE w:val="0"/>
      <w:autoSpaceDN w:val="0"/>
      <w:adjustRightInd w:val="0"/>
      <w:spacing w:after="500" w:line="280" w:lineRule="atLeast"/>
    </w:pPr>
    <w:rPr>
      <w:rFonts w:ascii="Helvetica LT Std" w:eastAsia="Times New Roman" w:hAnsi="Helvetica LT Std" w:cs="Helvetica LT Std"/>
      <w:b/>
      <w:bCs/>
      <w:color w:val="000000"/>
      <w:w w:val="0"/>
      <w:sz w:val="24"/>
      <w:szCs w:val="24"/>
      <w:lang w:eastAsia="en-US"/>
    </w:rPr>
  </w:style>
  <w:style w:type="paragraph" w:customStyle="1" w:styleId="MainTitle">
    <w:name w:val="Main_Title"/>
    <w:rsid w:val="00341FB2"/>
    <w:pPr>
      <w:suppressAutoHyphens/>
      <w:autoSpaceDE w:val="0"/>
      <w:autoSpaceDN w:val="0"/>
      <w:adjustRightInd w:val="0"/>
      <w:spacing w:after="420" w:line="440" w:lineRule="atLeast"/>
    </w:pPr>
    <w:rPr>
      <w:rFonts w:ascii="Swift LT Pro" w:eastAsia="Times New Roman" w:hAnsi="Swift LT Pro" w:cs="Swift LT Pro"/>
      <w:color w:val="000000"/>
      <w:w w:val="0"/>
      <w:sz w:val="36"/>
      <w:szCs w:val="36"/>
      <w:lang w:eastAsia="en-US"/>
    </w:rPr>
  </w:style>
  <w:style w:type="paragraph" w:customStyle="1" w:styleId="subtitle0">
    <w:name w:val="subtitle"/>
    <w:rsid w:val="00341FB2"/>
    <w:pPr>
      <w:suppressAutoHyphens/>
      <w:autoSpaceDE w:val="0"/>
      <w:autoSpaceDN w:val="0"/>
      <w:adjustRightInd w:val="0"/>
      <w:spacing w:after="160" w:line="220" w:lineRule="atLeast"/>
    </w:pPr>
    <w:rPr>
      <w:rFonts w:ascii="Helvetica LT Std" w:eastAsia="Times New Roman" w:hAnsi="Helvetica LT Std" w:cs="Helvetica LT Std"/>
      <w:b/>
      <w:bCs/>
      <w:color w:val="000000"/>
      <w:w w:val="0"/>
      <w:sz w:val="18"/>
      <w:szCs w:val="18"/>
      <w:lang w:eastAsia="en-US"/>
    </w:rPr>
  </w:style>
  <w:style w:type="paragraph" w:customStyle="1" w:styleId="subtitle1">
    <w:name w:val="subtitle1"/>
    <w:rsid w:val="00341FB2"/>
    <w:pPr>
      <w:suppressAutoHyphens/>
      <w:autoSpaceDE w:val="0"/>
      <w:autoSpaceDN w:val="0"/>
      <w:adjustRightInd w:val="0"/>
      <w:spacing w:after="160" w:line="220" w:lineRule="atLeast"/>
    </w:pPr>
    <w:rPr>
      <w:rFonts w:ascii="Helvetica LT Std" w:eastAsia="Times New Roman" w:hAnsi="Helvetica LT Std" w:cs="Helvetica LT Std"/>
      <w:b/>
      <w:bCs/>
      <w:color w:val="000000"/>
      <w:w w:val="0"/>
      <w:sz w:val="18"/>
      <w:szCs w:val="18"/>
      <w:lang w:eastAsia="en-US"/>
    </w:rPr>
  </w:style>
  <w:style w:type="paragraph" w:customStyle="1" w:styleId="subtitle2">
    <w:name w:val="subtitle2"/>
    <w:rsid w:val="00341FB2"/>
    <w:pPr>
      <w:suppressAutoHyphens/>
      <w:autoSpaceDE w:val="0"/>
      <w:autoSpaceDN w:val="0"/>
      <w:adjustRightInd w:val="0"/>
      <w:spacing w:after="160" w:line="220" w:lineRule="atLeast"/>
    </w:pPr>
    <w:rPr>
      <w:rFonts w:ascii="Helvetica LT Std" w:eastAsia="Times New Roman" w:hAnsi="Helvetica LT Std" w:cs="Helvetica LT Std"/>
      <w:b/>
      <w:bCs/>
      <w:color w:val="000000"/>
      <w:w w:val="0"/>
      <w:sz w:val="18"/>
      <w:szCs w:val="18"/>
      <w:lang w:eastAsia="en-US"/>
    </w:rPr>
  </w:style>
  <w:style w:type="paragraph" w:customStyle="1" w:styleId="loweralphalevel2noAUTO85pt">
    <w:name w:val="lower_alpha_level2_noAUTO + 8.5 pt"/>
    <w:aliases w:val="Character scale: 100%"/>
    <w:basedOn w:val="loweralphalevel2noAUTO"/>
    <w:rsid w:val="00341FB2"/>
    <w:pPr>
      <w:tabs>
        <w:tab w:val="left" w:pos="1134"/>
      </w:tabs>
      <w:ind w:left="1407"/>
    </w:pPr>
    <w:rPr>
      <w:w w:val="100"/>
      <w:sz w:val="17"/>
      <w:szCs w:val="17"/>
    </w:rPr>
  </w:style>
  <w:style w:type="character" w:styleId="CommentReference">
    <w:name w:val="annotation reference"/>
    <w:basedOn w:val="DefaultParagraphFont"/>
    <w:unhideWhenUsed/>
    <w:rsid w:val="00341FB2"/>
    <w:rPr>
      <w:sz w:val="16"/>
      <w:szCs w:val="16"/>
    </w:rPr>
  </w:style>
  <w:style w:type="paragraph" w:styleId="CommentText">
    <w:name w:val="annotation text"/>
    <w:basedOn w:val="Normal"/>
    <w:unhideWhenUsed/>
    <w:rsid w:val="00341FB2"/>
    <w:rPr>
      <w:rFonts w:eastAsia="Times New Roman"/>
      <w:sz w:val="20"/>
      <w:szCs w:val="20"/>
    </w:rPr>
  </w:style>
  <w:style w:type="paragraph" w:styleId="CommentSubject">
    <w:name w:val="annotation subject"/>
    <w:basedOn w:val="CommentText"/>
    <w:next w:val="CommentText"/>
    <w:unhideWhenUsed/>
    <w:rsid w:val="00341FB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48337</Words>
  <Characters>275527</Characters>
  <Application>Microsoft Office Word</Application>
  <DocSecurity>0</DocSecurity>
  <Lines>2296</Lines>
  <Paragraphs>646</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323218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2012-02-23T08:57:00Z</cp:lastPrinted>
  <dcterms:created xsi:type="dcterms:W3CDTF">2019-02-15T16:13:00Z</dcterms:created>
  <dcterms:modified xsi:type="dcterms:W3CDTF">2019-02-15T16:13:00Z</dcterms:modified>
</cp:coreProperties>
</file>