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54A1" w:rsidRPr="00751AEC" w:rsidRDefault="002C54A1" w:rsidP="002C54A1">
      <w:pPr>
        <w:pStyle w:val="Akti"/>
        <w:rPr>
          <w:lang w:val="sq-AL"/>
        </w:rPr>
      </w:pPr>
      <w:bookmarkStart w:id="0" w:name="_GoBack"/>
      <w:bookmarkEnd w:id="0"/>
      <w:r w:rsidRPr="00751AEC">
        <w:rPr>
          <w:lang w:val="sq-AL"/>
        </w:rPr>
        <w:t>VENDIM</w:t>
      </w:r>
    </w:p>
    <w:p w:rsidR="002C54A1" w:rsidRPr="00751AEC" w:rsidRDefault="002C54A1" w:rsidP="002C54A1">
      <w:pPr>
        <w:pStyle w:val="Numri"/>
        <w:rPr>
          <w:lang w:val="sq-AL"/>
        </w:rPr>
      </w:pPr>
      <w:r w:rsidRPr="00751AEC">
        <w:rPr>
          <w:lang w:val="sq-AL"/>
        </w:rPr>
        <w:t>Nr. 1068, datë 14.12.2013</w:t>
      </w:r>
    </w:p>
    <w:p w:rsidR="002C54A1" w:rsidRPr="00751AEC" w:rsidRDefault="002C54A1" w:rsidP="002C54A1">
      <w:pPr>
        <w:pStyle w:val="Paragrafi"/>
        <w:rPr>
          <w:lang w:val="sq-AL"/>
        </w:rPr>
      </w:pPr>
    </w:p>
    <w:p w:rsidR="002C54A1" w:rsidRPr="00751AEC" w:rsidRDefault="002C54A1" w:rsidP="002C54A1">
      <w:pPr>
        <w:pStyle w:val="Titulli"/>
        <w:rPr>
          <w:lang w:val="sq-AL"/>
        </w:rPr>
      </w:pPr>
      <w:r w:rsidRPr="00751AEC">
        <w:rPr>
          <w:lang w:val="sq-AL"/>
        </w:rPr>
        <w:t>PËR DISA NDRYSHIME NË VENDIMIN NR. 719, DATË 20.10.2011 TË KËSHILLIT TË MINISTRAVE “Për KRIJIMIN, ORGANIZIMIN DHE FUNKSIONIMIN E DREJTORISË SË SHËRBIMEVE TË MIDHJES DHE PESHKIMIT, SARANDË”</w:t>
      </w:r>
    </w:p>
    <w:p w:rsidR="002C54A1" w:rsidRPr="00751AEC" w:rsidRDefault="002C54A1" w:rsidP="002C54A1">
      <w:pPr>
        <w:pStyle w:val="Paragrafi"/>
        <w:rPr>
          <w:lang w:val="sq-AL"/>
        </w:rPr>
      </w:pPr>
    </w:p>
    <w:p w:rsidR="002C54A1" w:rsidRPr="00751AEC" w:rsidRDefault="002C54A1" w:rsidP="002C54A1">
      <w:pPr>
        <w:pStyle w:val="Paragrafi"/>
        <w:rPr>
          <w:lang w:val="sq-AL"/>
        </w:rPr>
      </w:pPr>
      <w:r w:rsidRPr="00751AEC">
        <w:rPr>
          <w:lang w:val="sq-AL"/>
        </w:rPr>
        <w:t>Në mbështetje të nenit 100 të Kushtetutës, të nenit 66 të ligjit nr. 64/2012, datë 31.5.2012 “Për peshkimin”, të nenit 6 të ligjit nr. 90/2012 “Për organizimin dhe funksioni</w:t>
      </w:r>
      <w:r w:rsidR="00A213CE" w:rsidRPr="00751AEC">
        <w:rPr>
          <w:lang w:val="sq-AL"/>
        </w:rPr>
        <w:t>min e administratës shtetërore”</w:t>
      </w:r>
      <w:r w:rsidRPr="00751AEC">
        <w:rPr>
          <w:lang w:val="sq-AL"/>
        </w:rPr>
        <w:t xml:space="preserve"> dhe të nenit 10 të ligjit nr. 9000 “Për organizimin dhe funksionimin e Këshillit të Ministrave”, me propozimin e ministrit të Bujqësisë, Zhvillimit Rural dhe Administrimit të Ujërave, Këshilli i Ministrave</w:t>
      </w:r>
    </w:p>
    <w:p w:rsidR="002C54A1" w:rsidRPr="00751AEC" w:rsidRDefault="002C54A1" w:rsidP="002C54A1">
      <w:pPr>
        <w:pStyle w:val="Paragrafi"/>
        <w:rPr>
          <w:sz w:val="10"/>
          <w:lang w:val="sq-AL"/>
        </w:rPr>
      </w:pPr>
      <w:r w:rsidRPr="00751AEC">
        <w:rPr>
          <w:lang w:val="sq-AL"/>
        </w:rPr>
        <w:t xml:space="preserve"> </w:t>
      </w:r>
    </w:p>
    <w:p w:rsidR="002C54A1" w:rsidRPr="00751AEC" w:rsidRDefault="002C54A1" w:rsidP="002C54A1">
      <w:pPr>
        <w:pStyle w:val="VENDOSI"/>
        <w:rPr>
          <w:lang w:val="sq-AL"/>
        </w:rPr>
      </w:pPr>
      <w:r w:rsidRPr="00751AEC">
        <w:rPr>
          <w:lang w:val="sq-AL"/>
        </w:rPr>
        <w:t>VENDOSI:</w:t>
      </w:r>
    </w:p>
    <w:p w:rsidR="002C54A1" w:rsidRPr="00751AEC" w:rsidRDefault="002C54A1" w:rsidP="002C54A1">
      <w:pPr>
        <w:pStyle w:val="Paragrafi"/>
        <w:rPr>
          <w:lang w:val="sq-AL"/>
        </w:rPr>
      </w:pPr>
    </w:p>
    <w:p w:rsidR="002C54A1" w:rsidRPr="00751AEC" w:rsidRDefault="002C54A1" w:rsidP="002C54A1">
      <w:pPr>
        <w:pStyle w:val="Paragrafi"/>
        <w:rPr>
          <w:lang w:val="sq-AL"/>
        </w:rPr>
      </w:pPr>
      <w:r w:rsidRPr="00751AEC">
        <w:rPr>
          <w:lang w:val="sq-AL"/>
        </w:rPr>
        <w:t>1. Në vendimin nr. 719, datë 20.10.2011 të Këshillit të Ministrave, bëhen ndryshimet e mëposhtme:</w:t>
      </w:r>
    </w:p>
    <w:p w:rsidR="002C54A1" w:rsidRPr="00751AEC" w:rsidRDefault="002C54A1" w:rsidP="002C54A1">
      <w:pPr>
        <w:pStyle w:val="Paragrafi"/>
        <w:rPr>
          <w:lang w:val="sq-AL"/>
        </w:rPr>
      </w:pPr>
      <w:r w:rsidRPr="00751AEC">
        <w:rPr>
          <w:lang w:val="sq-AL"/>
        </w:rPr>
        <w:t xml:space="preserve">a) Në të gjithë vendimin, emërtimi “Drejtoria e Shërbimeve të Midhjes dhe Peshkimit” zëvendësohet me “Drejtoria e Shërbimeve të Peshkimit dhe Akuakulturës”. </w:t>
      </w:r>
    </w:p>
    <w:p w:rsidR="002C54A1" w:rsidRPr="00751AEC" w:rsidRDefault="002C54A1" w:rsidP="002C54A1">
      <w:pPr>
        <w:pStyle w:val="Paragrafi"/>
        <w:rPr>
          <w:lang w:val="sq-AL"/>
        </w:rPr>
      </w:pPr>
      <w:r w:rsidRPr="00751AEC">
        <w:rPr>
          <w:lang w:val="sq-AL"/>
        </w:rPr>
        <w:t>b) Në pikën 2, fjalët “... si institucion publik me qendër në Sarandë, në varësi të Ministrisë së Mjedisit, Pyjeve dhe Administrimit të Ujërave...” zëvendësohen me “... si institucion publik me seli në Tiranë, në varësi të Ministrisë së Bujqësisë, Zhvillimit Rural dhe Administrimit të Ujërave...”.</w:t>
      </w:r>
    </w:p>
    <w:p w:rsidR="002C54A1" w:rsidRPr="00751AEC" w:rsidRDefault="002C54A1" w:rsidP="002C54A1">
      <w:pPr>
        <w:pStyle w:val="Paragrafi"/>
        <w:rPr>
          <w:lang w:val="sq-AL"/>
        </w:rPr>
      </w:pPr>
      <w:r w:rsidRPr="00751AEC">
        <w:rPr>
          <w:lang w:val="sq-AL"/>
        </w:rPr>
        <w:t>c) Në pikat 3 dhe 6, emërtimi “Ministri i Mjedisit, Pyjeve dhe Administrimit të Ujërave” zëvendësohet me “Ministri i Bujqësisë, Zhvillimit Rural dhe Administrimit të Ujërave”.</w:t>
      </w:r>
    </w:p>
    <w:p w:rsidR="002C54A1" w:rsidRPr="00751AEC" w:rsidRDefault="002C54A1" w:rsidP="002C54A1">
      <w:pPr>
        <w:pStyle w:val="Paragrafi"/>
        <w:rPr>
          <w:lang w:val="sq-AL"/>
        </w:rPr>
      </w:pPr>
      <w:r w:rsidRPr="00751AEC">
        <w:rPr>
          <w:lang w:val="sq-AL"/>
        </w:rPr>
        <w:t>ç) Në pikën 7, fjalët “... financohet nga buxheti i Ministrisë së Mjedisit, Pyjeve dhe Administrimit të Ujërave...” zëvendësohen me “... financohet nga buxheti i Ministrisë së Bujqësisë, Zhvillimit Rural dhe Administrimit të Ujërave...”.</w:t>
      </w:r>
    </w:p>
    <w:p w:rsidR="002C54A1" w:rsidRPr="00751AEC" w:rsidRDefault="002C54A1" w:rsidP="002C54A1">
      <w:pPr>
        <w:pStyle w:val="Paragrafi"/>
        <w:rPr>
          <w:lang w:val="sq-AL"/>
        </w:rPr>
      </w:pPr>
      <w:r w:rsidRPr="00751AEC">
        <w:rPr>
          <w:lang w:val="sq-AL"/>
        </w:rPr>
        <w:t>d) Në pikën 8, fjalët “... me propozimin e ministrit të Mjedisit, Pyjeve dhe Administrimit të Ujërave...” zëvendësohen me “... me propozimin e ministrit të Bujqësisë, Zhvillimit Rural dhe Administrimit të Ujërave...”.</w:t>
      </w:r>
    </w:p>
    <w:p w:rsidR="002C54A1" w:rsidRPr="00751AEC" w:rsidRDefault="002C54A1" w:rsidP="002C54A1">
      <w:pPr>
        <w:pStyle w:val="Paragrafi"/>
        <w:rPr>
          <w:lang w:val="sq-AL"/>
        </w:rPr>
      </w:pPr>
      <w:r w:rsidRPr="00751AEC">
        <w:rPr>
          <w:lang w:val="sq-AL"/>
        </w:rPr>
        <w:t>dh) Në pikën 10, emërtimi “Ministria e Mjedisit, Pyjeve dhe Administrimit të Ujërave” zëvendësohet me “Ministria e Bujqësisë, Zhvillimit Rural dhe Administrimit të Ujërave”.</w:t>
      </w:r>
    </w:p>
    <w:p w:rsidR="002C54A1" w:rsidRPr="00751AEC" w:rsidRDefault="002C54A1" w:rsidP="002C54A1">
      <w:pPr>
        <w:pStyle w:val="Paragrafi"/>
        <w:rPr>
          <w:lang w:val="sq-AL"/>
        </w:rPr>
      </w:pPr>
      <w:r w:rsidRPr="00751AEC">
        <w:rPr>
          <w:lang w:val="sq-AL"/>
        </w:rPr>
        <w:t>2. Efektet</w:t>
      </w:r>
      <w:r w:rsidRPr="00751AEC">
        <w:rPr>
          <w:sz w:val="18"/>
          <w:lang w:val="sq-AL"/>
        </w:rPr>
        <w:t xml:space="preserve"> </w:t>
      </w:r>
      <w:r w:rsidRPr="00751AEC">
        <w:rPr>
          <w:lang w:val="sq-AL"/>
        </w:rPr>
        <w:t>financiare</w:t>
      </w:r>
      <w:r w:rsidRPr="00751AEC">
        <w:rPr>
          <w:sz w:val="18"/>
          <w:lang w:val="sq-AL"/>
        </w:rPr>
        <w:t xml:space="preserve"> </w:t>
      </w:r>
      <w:r w:rsidRPr="00751AEC">
        <w:rPr>
          <w:lang w:val="sq-AL"/>
        </w:rPr>
        <w:t>për</w:t>
      </w:r>
      <w:r w:rsidRPr="00751AEC">
        <w:rPr>
          <w:sz w:val="18"/>
          <w:lang w:val="sq-AL"/>
        </w:rPr>
        <w:t xml:space="preserve"> </w:t>
      </w:r>
      <w:r w:rsidRPr="00751AEC">
        <w:rPr>
          <w:lang w:val="sq-AL"/>
        </w:rPr>
        <w:t>vitin</w:t>
      </w:r>
      <w:r w:rsidRPr="00751AEC">
        <w:rPr>
          <w:sz w:val="18"/>
          <w:lang w:val="sq-AL"/>
        </w:rPr>
        <w:t xml:space="preserve"> </w:t>
      </w:r>
      <w:r w:rsidRPr="00751AEC">
        <w:rPr>
          <w:lang w:val="sq-AL"/>
        </w:rPr>
        <w:t>2013</w:t>
      </w:r>
      <w:r w:rsidRPr="00751AEC">
        <w:rPr>
          <w:sz w:val="18"/>
          <w:lang w:val="sq-AL"/>
        </w:rPr>
        <w:t xml:space="preserve"> </w:t>
      </w:r>
      <w:r w:rsidRPr="00751AEC">
        <w:rPr>
          <w:lang w:val="sq-AL"/>
        </w:rPr>
        <w:t>përballohen</w:t>
      </w:r>
      <w:r w:rsidRPr="00751AEC">
        <w:rPr>
          <w:sz w:val="18"/>
          <w:lang w:val="sq-AL"/>
        </w:rPr>
        <w:t xml:space="preserve"> </w:t>
      </w:r>
      <w:r w:rsidRPr="00751AEC">
        <w:rPr>
          <w:lang w:val="sq-AL"/>
        </w:rPr>
        <w:t>nga</w:t>
      </w:r>
      <w:r w:rsidRPr="00751AEC">
        <w:rPr>
          <w:sz w:val="18"/>
          <w:lang w:val="sq-AL"/>
        </w:rPr>
        <w:t xml:space="preserve"> </w:t>
      </w:r>
      <w:r w:rsidRPr="00751AEC">
        <w:rPr>
          <w:lang w:val="sq-AL"/>
        </w:rPr>
        <w:t>buxheti</w:t>
      </w:r>
      <w:r w:rsidRPr="00751AEC">
        <w:rPr>
          <w:sz w:val="18"/>
          <w:lang w:val="sq-AL"/>
        </w:rPr>
        <w:t xml:space="preserve"> </w:t>
      </w:r>
      <w:r w:rsidRPr="00751AEC">
        <w:rPr>
          <w:lang w:val="sq-AL"/>
        </w:rPr>
        <w:t>i</w:t>
      </w:r>
      <w:r w:rsidRPr="00751AEC">
        <w:rPr>
          <w:sz w:val="18"/>
          <w:lang w:val="sq-AL"/>
        </w:rPr>
        <w:t xml:space="preserve"> </w:t>
      </w:r>
      <w:r w:rsidRPr="00751AEC">
        <w:rPr>
          <w:lang w:val="sq-AL"/>
        </w:rPr>
        <w:t>miratuar</w:t>
      </w:r>
      <w:r w:rsidRPr="00751AEC">
        <w:rPr>
          <w:sz w:val="18"/>
          <w:lang w:val="sq-AL"/>
        </w:rPr>
        <w:t xml:space="preserve"> </w:t>
      </w:r>
      <w:r w:rsidRPr="00751AEC">
        <w:rPr>
          <w:lang w:val="sq-AL"/>
        </w:rPr>
        <w:t>për</w:t>
      </w:r>
      <w:r w:rsidRPr="00751AEC">
        <w:rPr>
          <w:sz w:val="18"/>
          <w:lang w:val="sq-AL"/>
        </w:rPr>
        <w:t xml:space="preserve"> </w:t>
      </w:r>
      <w:r w:rsidRPr="00751AEC">
        <w:rPr>
          <w:lang w:val="sq-AL"/>
        </w:rPr>
        <w:t>Ministrinë</w:t>
      </w:r>
      <w:r w:rsidRPr="00751AEC">
        <w:rPr>
          <w:sz w:val="18"/>
          <w:lang w:val="sq-AL"/>
        </w:rPr>
        <w:t xml:space="preserve"> </w:t>
      </w:r>
      <w:r w:rsidRPr="00751AEC">
        <w:rPr>
          <w:lang w:val="sq-AL"/>
        </w:rPr>
        <w:t>e</w:t>
      </w:r>
      <w:r w:rsidRPr="00751AEC">
        <w:rPr>
          <w:sz w:val="18"/>
          <w:lang w:val="sq-AL"/>
        </w:rPr>
        <w:t xml:space="preserve"> </w:t>
      </w:r>
      <w:r w:rsidRPr="00751AEC">
        <w:rPr>
          <w:lang w:val="sq-AL"/>
        </w:rPr>
        <w:t>Mjedisit.</w:t>
      </w:r>
    </w:p>
    <w:p w:rsidR="002C54A1" w:rsidRPr="00751AEC" w:rsidRDefault="002C54A1" w:rsidP="002C54A1">
      <w:pPr>
        <w:pStyle w:val="Paragrafi"/>
        <w:rPr>
          <w:lang w:val="sq-AL"/>
        </w:rPr>
      </w:pPr>
      <w:r w:rsidRPr="00751AEC">
        <w:rPr>
          <w:lang w:val="sq-AL"/>
        </w:rPr>
        <w:t>Ky vendim hyn në fuqi pas botimit në Fletoren Zyrtare.</w:t>
      </w:r>
    </w:p>
    <w:p w:rsidR="002C54A1" w:rsidRPr="00751AEC" w:rsidRDefault="002C54A1" w:rsidP="002C54A1">
      <w:pPr>
        <w:pStyle w:val="Autoriteti"/>
        <w:rPr>
          <w:lang w:val="sq-AL"/>
        </w:rPr>
      </w:pPr>
      <w:r w:rsidRPr="00751AEC">
        <w:rPr>
          <w:lang w:val="sq-AL"/>
        </w:rPr>
        <w:t>KRYEMINISTRI</w:t>
      </w:r>
    </w:p>
    <w:p w:rsidR="002C54A1" w:rsidRPr="00751AEC" w:rsidRDefault="002C54A1" w:rsidP="002C54A1">
      <w:pPr>
        <w:pStyle w:val="AutoritetiEmer"/>
        <w:rPr>
          <w:lang w:val="sq-AL"/>
        </w:rPr>
      </w:pPr>
      <w:r w:rsidRPr="00751AEC">
        <w:rPr>
          <w:lang w:val="sq-AL"/>
        </w:rPr>
        <w:t>Edi Rama</w:t>
      </w:r>
    </w:p>
    <w:p w:rsidR="002C54A1" w:rsidRPr="00751AEC" w:rsidRDefault="002C54A1" w:rsidP="002C54A1">
      <w:pPr>
        <w:pStyle w:val="Akti"/>
        <w:keepNext w:val="0"/>
        <w:rPr>
          <w:lang w:val="sq-AL"/>
        </w:rPr>
      </w:pPr>
    </w:p>
    <w:p w:rsidR="002C54A1" w:rsidRPr="00751AEC" w:rsidRDefault="002C54A1" w:rsidP="002C54A1">
      <w:pPr>
        <w:pStyle w:val="Akti"/>
        <w:rPr>
          <w:lang w:val="sq-AL"/>
        </w:rPr>
      </w:pPr>
      <w:r w:rsidRPr="00751AEC">
        <w:rPr>
          <w:lang w:val="sq-AL"/>
        </w:rPr>
        <w:t>VENDIM</w:t>
      </w:r>
    </w:p>
    <w:p w:rsidR="002C54A1" w:rsidRPr="00751AEC" w:rsidRDefault="002C54A1" w:rsidP="002C54A1">
      <w:pPr>
        <w:pStyle w:val="Numri"/>
        <w:rPr>
          <w:lang w:val="sq-AL"/>
        </w:rPr>
      </w:pPr>
      <w:r w:rsidRPr="00751AEC">
        <w:rPr>
          <w:lang w:val="sq-AL"/>
        </w:rPr>
        <w:t xml:space="preserve">Nr. </w:t>
      </w:r>
      <w:r w:rsidR="00EE65C0" w:rsidRPr="00751AEC">
        <w:rPr>
          <w:lang w:val="sq-AL"/>
        </w:rPr>
        <w:t>1072, datë 14.12.2013</w:t>
      </w:r>
      <w:r w:rsidRPr="00751AEC">
        <w:rPr>
          <w:lang w:val="sq-AL"/>
        </w:rPr>
        <w:t xml:space="preserve"> </w:t>
      </w:r>
    </w:p>
    <w:p w:rsidR="002C54A1" w:rsidRPr="00751AEC" w:rsidRDefault="002C54A1" w:rsidP="002C54A1">
      <w:pPr>
        <w:pStyle w:val="Paragrafi"/>
        <w:rPr>
          <w:lang w:val="sq-AL"/>
        </w:rPr>
      </w:pPr>
    </w:p>
    <w:p w:rsidR="002C54A1" w:rsidRPr="00751AEC" w:rsidRDefault="002C54A1" w:rsidP="002C54A1">
      <w:pPr>
        <w:pStyle w:val="Titulli"/>
        <w:rPr>
          <w:lang w:val="sq-AL"/>
        </w:rPr>
      </w:pPr>
      <w:r w:rsidRPr="00751AEC">
        <w:rPr>
          <w:lang w:val="sq-AL"/>
        </w:rPr>
        <w:t xml:space="preserve">PËR PJESËMARRJEN E REPUBLIKËS SË SHQIPËRISË, ME NJË PËRFAQËSUES TË POLICISË SË SHTETIT, NË MISIONIN E KOMBEVE TË BASHKUARA NË </w:t>
      </w:r>
    </w:p>
    <w:p w:rsidR="002C54A1" w:rsidRPr="00751AEC" w:rsidRDefault="002C54A1" w:rsidP="002C54A1">
      <w:pPr>
        <w:pStyle w:val="Titulli"/>
        <w:rPr>
          <w:lang w:val="sq-AL"/>
        </w:rPr>
      </w:pPr>
      <w:r w:rsidRPr="00751AEC">
        <w:rPr>
          <w:lang w:val="sq-AL"/>
        </w:rPr>
        <w:t>SUDANIN E JUGUT (UNMISS)</w:t>
      </w:r>
    </w:p>
    <w:p w:rsidR="002C54A1" w:rsidRPr="00751AEC" w:rsidRDefault="002C54A1" w:rsidP="002C54A1">
      <w:pPr>
        <w:pStyle w:val="Paragrafi"/>
        <w:rPr>
          <w:lang w:val="sq-AL"/>
        </w:rPr>
      </w:pPr>
    </w:p>
    <w:p w:rsidR="002C54A1" w:rsidRPr="00751AEC" w:rsidRDefault="002C54A1" w:rsidP="002C54A1">
      <w:pPr>
        <w:pStyle w:val="Paragrafi"/>
        <w:rPr>
          <w:lang w:val="sq-AL"/>
        </w:rPr>
      </w:pPr>
      <w:r w:rsidRPr="00751AEC">
        <w:rPr>
          <w:lang w:val="sq-AL"/>
        </w:rPr>
        <w:t xml:space="preserve">Në mbështetje të nenit 100 të Kushtetutës, të shkronjës “a” të pikës 1 të nenit 5 të ligjit nr. 10 438, datë 28.6.2011 “Për pjesëmarrjen e Policisë së Shtetit në misione policore, paqeruajtëse dhe humanitare jashtë vendit”, të ligjit nr. 9936, datë 26.6.2008 “Për menaxhimin e sistemit buxhetor në Republikën e Shqipërisë”, të ndryshuar, dhe të ligjit nr. 119/2012 “Për buxhetin e vitit 2013”, të ndryshuar, me propozimin e ministrit të Punëve të Brendshme, Këshilli i Ministrave </w:t>
      </w:r>
    </w:p>
    <w:p w:rsidR="002C54A1" w:rsidRPr="00751AEC" w:rsidRDefault="002C54A1" w:rsidP="002C54A1">
      <w:pPr>
        <w:pStyle w:val="Paragrafi"/>
        <w:rPr>
          <w:lang w:val="sq-AL"/>
        </w:rPr>
      </w:pPr>
    </w:p>
    <w:p w:rsidR="002C54A1" w:rsidRPr="00751AEC" w:rsidRDefault="002C54A1" w:rsidP="002C54A1">
      <w:pPr>
        <w:pStyle w:val="VENDOSI"/>
        <w:rPr>
          <w:lang w:val="sq-AL"/>
        </w:rPr>
      </w:pPr>
      <w:r w:rsidRPr="00751AEC">
        <w:rPr>
          <w:lang w:val="sq-AL"/>
        </w:rPr>
        <w:lastRenderedPageBreak/>
        <w:t>VENDOSI:</w:t>
      </w:r>
    </w:p>
    <w:p w:rsidR="002C54A1" w:rsidRPr="00751AEC" w:rsidRDefault="002C54A1" w:rsidP="002C54A1">
      <w:pPr>
        <w:pStyle w:val="Paragrafi"/>
        <w:rPr>
          <w:lang w:val="sq-AL"/>
        </w:rPr>
      </w:pPr>
    </w:p>
    <w:p w:rsidR="002C54A1" w:rsidRPr="00751AEC" w:rsidRDefault="002C54A1" w:rsidP="002C54A1">
      <w:pPr>
        <w:pStyle w:val="Paragrafi"/>
        <w:rPr>
          <w:lang w:val="sq-AL"/>
        </w:rPr>
      </w:pPr>
      <w:r w:rsidRPr="00751AEC">
        <w:rPr>
          <w:lang w:val="sq-AL"/>
        </w:rPr>
        <w:t xml:space="preserve">1. Pjesëmarrjen e Republikës së Shqipërisë, me një përfaqësues nga Policia e Shtetit, në Misionin e Kombeve të Bashkuara në Sudanin e Jugut (UNMISS), Departamenti i Misioneve Paqeruajtëse të OKB-së, Divizioni i Policisë, në kuadër të kontributit të Organizatës së Kombeve të Bashkuara. </w:t>
      </w:r>
    </w:p>
    <w:p w:rsidR="002C54A1" w:rsidRPr="00751AEC" w:rsidRDefault="002C54A1" w:rsidP="002C54A1">
      <w:pPr>
        <w:pStyle w:val="Paragrafi"/>
        <w:rPr>
          <w:lang w:val="sq-AL"/>
        </w:rPr>
      </w:pPr>
      <w:r w:rsidRPr="00751AEC">
        <w:rPr>
          <w:lang w:val="sq-AL"/>
        </w:rPr>
        <w:t xml:space="preserve">2. Misioni dhe detyrat e punonjësit të Policisë së Shtetit janë: </w:t>
      </w:r>
    </w:p>
    <w:p w:rsidR="002C54A1" w:rsidRPr="00751AEC" w:rsidRDefault="002C54A1" w:rsidP="002C54A1">
      <w:pPr>
        <w:pStyle w:val="Paragrafi"/>
        <w:rPr>
          <w:lang w:val="sq-AL"/>
        </w:rPr>
      </w:pPr>
      <w:r w:rsidRPr="00751AEC">
        <w:rPr>
          <w:lang w:val="sq-AL"/>
        </w:rPr>
        <w:t xml:space="preserve">- këshillimi; </w:t>
      </w:r>
    </w:p>
    <w:p w:rsidR="002C54A1" w:rsidRPr="00751AEC" w:rsidRDefault="002C54A1" w:rsidP="002C54A1">
      <w:pPr>
        <w:pStyle w:val="Paragrafi"/>
        <w:rPr>
          <w:lang w:val="sq-AL"/>
        </w:rPr>
      </w:pPr>
      <w:r w:rsidRPr="00751AEC">
        <w:rPr>
          <w:lang w:val="sq-AL"/>
        </w:rPr>
        <w:t xml:space="preserve">- rekrutimi; </w:t>
      </w:r>
    </w:p>
    <w:p w:rsidR="002C54A1" w:rsidRPr="00751AEC" w:rsidRDefault="002C54A1" w:rsidP="002C54A1">
      <w:pPr>
        <w:pStyle w:val="Paragrafi"/>
        <w:rPr>
          <w:lang w:val="sq-AL"/>
        </w:rPr>
      </w:pPr>
      <w:r w:rsidRPr="00751AEC">
        <w:rPr>
          <w:lang w:val="sq-AL"/>
        </w:rPr>
        <w:t>- trajnimi i punonjësve të Policisë Kombëtare në Sudanin e Jugut (pra, përfitues i kontributit të Shqipërisë është OKB-ja në Misionin e Sudanit të Jugut  - UNMISS), në mënyrë që të zhvillohet një forcë policore kombëtare e pavarur dhe profesionale në përputhje me normat dhe standardet ndërkombëtare të OKB-së.</w:t>
      </w:r>
    </w:p>
    <w:p w:rsidR="002C54A1" w:rsidRPr="00751AEC" w:rsidRDefault="002C54A1" w:rsidP="002C54A1">
      <w:pPr>
        <w:pStyle w:val="Paragrafi"/>
        <w:rPr>
          <w:lang w:val="sq-AL"/>
        </w:rPr>
      </w:pPr>
      <w:r w:rsidRPr="00751AEC">
        <w:rPr>
          <w:lang w:val="sq-AL"/>
        </w:rPr>
        <w:t xml:space="preserve">3. Kohëzgjatja e këtij misioni është për një periudhë fillestare 1 (një) vit, me mundësi zgjatjeje të këtij afati. </w:t>
      </w:r>
    </w:p>
    <w:p w:rsidR="002C54A1" w:rsidRPr="00751AEC" w:rsidRDefault="002C54A1" w:rsidP="002C54A1">
      <w:pPr>
        <w:pStyle w:val="Paragrafi"/>
        <w:rPr>
          <w:lang w:val="sq-AL"/>
        </w:rPr>
      </w:pPr>
      <w:r w:rsidRPr="00751AEC">
        <w:rPr>
          <w:lang w:val="sq-AL"/>
        </w:rPr>
        <w:t>4. Policia e Shtetit merr përsipër:</w:t>
      </w:r>
    </w:p>
    <w:p w:rsidR="002C54A1" w:rsidRPr="00751AEC" w:rsidRDefault="002C54A1" w:rsidP="002C54A1">
      <w:pPr>
        <w:pStyle w:val="Paragrafi"/>
        <w:rPr>
          <w:lang w:val="sq-AL"/>
        </w:rPr>
      </w:pPr>
      <w:r w:rsidRPr="00751AEC">
        <w:rPr>
          <w:lang w:val="sq-AL"/>
        </w:rPr>
        <w:t>a) shpenzimet për trajnimin paraprak njëjavor në Juba, Sudani i Jugut;</w:t>
      </w:r>
    </w:p>
    <w:p w:rsidR="002C54A1" w:rsidRPr="00751AEC" w:rsidRDefault="002C54A1" w:rsidP="002C54A1">
      <w:pPr>
        <w:pStyle w:val="Paragrafi"/>
        <w:rPr>
          <w:lang w:val="sq-AL"/>
        </w:rPr>
      </w:pPr>
      <w:r w:rsidRPr="00751AEC">
        <w:rPr>
          <w:lang w:val="sq-AL"/>
        </w:rPr>
        <w:t>b) sigurimin e uniformës,</w:t>
      </w:r>
      <w:r w:rsidRPr="00751AEC">
        <w:rPr>
          <w:sz w:val="12"/>
          <w:lang w:val="sq-AL"/>
        </w:rPr>
        <w:t xml:space="preserve"> </w:t>
      </w:r>
      <w:r w:rsidRPr="00751AEC">
        <w:rPr>
          <w:lang w:val="sq-AL"/>
        </w:rPr>
        <w:t>pajisjeve dhe materialeve,</w:t>
      </w:r>
      <w:r w:rsidRPr="00751AEC">
        <w:rPr>
          <w:sz w:val="16"/>
          <w:lang w:val="sq-AL"/>
        </w:rPr>
        <w:t xml:space="preserve"> </w:t>
      </w:r>
      <w:r w:rsidRPr="00751AEC">
        <w:rPr>
          <w:lang w:val="sq-AL"/>
        </w:rPr>
        <w:t>sipas listës së rekomanduar nga OKB-ja.</w:t>
      </w:r>
    </w:p>
    <w:p w:rsidR="002C54A1" w:rsidRPr="00751AEC" w:rsidRDefault="002C54A1" w:rsidP="002C54A1">
      <w:pPr>
        <w:pStyle w:val="Paragrafi"/>
        <w:rPr>
          <w:lang w:val="sq-AL"/>
        </w:rPr>
      </w:pPr>
      <w:r w:rsidRPr="00751AEC">
        <w:rPr>
          <w:lang w:val="sq-AL"/>
        </w:rPr>
        <w:t>5. Efektet financiare për periudhën njëvjeçare, gjatë kryerjes së shërbimit, përballohen nga OKB-ja, ku përfshihen shpenzimet e transportit vajtje-ardhje për në vendin e dislokimit, akomodimi, sigurimi shëndetësor dhe shpenzimet e jetës, referuar udhërrëfyesit të Kombeve të Bashkuara për oficerët e policisë, të emëruar në operacionet paqeruajtëse dhe në rregulloret e tjera përkatëse të Kombeve të Bashkuara.</w:t>
      </w:r>
    </w:p>
    <w:p w:rsidR="002C54A1" w:rsidRPr="00751AEC" w:rsidRDefault="002C54A1" w:rsidP="002C54A1">
      <w:pPr>
        <w:pStyle w:val="Paragrafi"/>
        <w:rPr>
          <w:lang w:val="sq-AL"/>
        </w:rPr>
      </w:pPr>
      <w:r w:rsidRPr="00751AEC">
        <w:rPr>
          <w:lang w:val="sq-AL"/>
        </w:rPr>
        <w:t>6. Efektet</w:t>
      </w:r>
      <w:r w:rsidRPr="00751AEC">
        <w:rPr>
          <w:sz w:val="10"/>
          <w:lang w:val="sq-AL"/>
        </w:rPr>
        <w:t xml:space="preserve"> </w:t>
      </w:r>
      <w:r w:rsidRPr="00751AEC">
        <w:rPr>
          <w:lang w:val="sq-AL"/>
        </w:rPr>
        <w:t>financiare,</w:t>
      </w:r>
      <w:r w:rsidRPr="00751AEC">
        <w:rPr>
          <w:sz w:val="10"/>
          <w:lang w:val="sq-AL"/>
        </w:rPr>
        <w:t xml:space="preserve"> </w:t>
      </w:r>
      <w:r w:rsidRPr="00751AEC">
        <w:rPr>
          <w:lang w:val="sq-AL"/>
        </w:rPr>
        <w:t>sipas</w:t>
      </w:r>
      <w:r w:rsidRPr="00751AEC">
        <w:rPr>
          <w:sz w:val="10"/>
          <w:lang w:val="sq-AL"/>
        </w:rPr>
        <w:t xml:space="preserve"> </w:t>
      </w:r>
      <w:r w:rsidRPr="00751AEC">
        <w:rPr>
          <w:lang w:val="sq-AL"/>
        </w:rPr>
        <w:t>tabelës</w:t>
      </w:r>
      <w:r w:rsidRPr="00751AEC">
        <w:rPr>
          <w:sz w:val="10"/>
          <w:lang w:val="sq-AL"/>
        </w:rPr>
        <w:t xml:space="preserve"> </w:t>
      </w:r>
      <w:r w:rsidRPr="00751AEC">
        <w:rPr>
          <w:lang w:val="sq-AL"/>
        </w:rPr>
        <w:t>bashkëlidhur</w:t>
      </w:r>
      <w:r w:rsidRPr="00751AEC">
        <w:rPr>
          <w:sz w:val="10"/>
          <w:lang w:val="sq-AL"/>
        </w:rPr>
        <w:t xml:space="preserve"> </w:t>
      </w:r>
      <w:r w:rsidRPr="00751AEC">
        <w:rPr>
          <w:lang w:val="sq-AL"/>
        </w:rPr>
        <w:t>këtij</w:t>
      </w:r>
      <w:r w:rsidRPr="00751AEC">
        <w:rPr>
          <w:sz w:val="10"/>
          <w:lang w:val="sq-AL"/>
        </w:rPr>
        <w:t xml:space="preserve"> </w:t>
      </w:r>
      <w:r w:rsidRPr="00751AEC">
        <w:rPr>
          <w:lang w:val="sq-AL"/>
        </w:rPr>
        <w:t>vendimi,</w:t>
      </w:r>
      <w:r w:rsidRPr="00751AEC">
        <w:rPr>
          <w:sz w:val="10"/>
          <w:lang w:val="sq-AL"/>
        </w:rPr>
        <w:t xml:space="preserve"> </w:t>
      </w:r>
      <w:r w:rsidRPr="00751AEC">
        <w:rPr>
          <w:lang w:val="sq-AL"/>
        </w:rPr>
        <w:t>të</w:t>
      </w:r>
      <w:r w:rsidRPr="00751AEC">
        <w:rPr>
          <w:sz w:val="10"/>
          <w:lang w:val="sq-AL"/>
        </w:rPr>
        <w:t xml:space="preserve"> </w:t>
      </w:r>
      <w:r w:rsidRPr="00751AEC">
        <w:rPr>
          <w:lang w:val="sq-AL"/>
        </w:rPr>
        <w:t>përballohen</w:t>
      </w:r>
      <w:r w:rsidRPr="00751AEC">
        <w:rPr>
          <w:sz w:val="10"/>
          <w:lang w:val="sq-AL"/>
        </w:rPr>
        <w:t xml:space="preserve"> </w:t>
      </w:r>
      <w:r w:rsidRPr="00751AEC">
        <w:rPr>
          <w:lang w:val="sq-AL"/>
        </w:rPr>
        <w:t>nga</w:t>
      </w:r>
      <w:r w:rsidRPr="00751AEC">
        <w:rPr>
          <w:sz w:val="10"/>
          <w:lang w:val="sq-AL"/>
        </w:rPr>
        <w:t xml:space="preserve"> </w:t>
      </w:r>
      <w:r w:rsidRPr="00751AEC">
        <w:rPr>
          <w:lang w:val="sq-AL"/>
        </w:rPr>
        <w:t>Policia</w:t>
      </w:r>
      <w:r w:rsidRPr="00751AEC">
        <w:rPr>
          <w:sz w:val="10"/>
          <w:lang w:val="sq-AL"/>
        </w:rPr>
        <w:t xml:space="preserve"> </w:t>
      </w:r>
      <w:r w:rsidRPr="00751AEC">
        <w:rPr>
          <w:lang w:val="sq-AL"/>
        </w:rPr>
        <w:t>e</w:t>
      </w:r>
      <w:r w:rsidRPr="00751AEC">
        <w:rPr>
          <w:sz w:val="10"/>
          <w:lang w:val="sq-AL"/>
        </w:rPr>
        <w:t xml:space="preserve"> </w:t>
      </w:r>
      <w:r w:rsidRPr="00751AEC">
        <w:rPr>
          <w:lang w:val="sq-AL"/>
        </w:rPr>
        <w:t>Shtetit.</w:t>
      </w:r>
    </w:p>
    <w:p w:rsidR="002C54A1" w:rsidRPr="00751AEC" w:rsidRDefault="002C54A1" w:rsidP="002C54A1">
      <w:pPr>
        <w:pStyle w:val="Paragrafi"/>
        <w:rPr>
          <w:lang w:val="sq-AL"/>
        </w:rPr>
      </w:pPr>
      <w:r w:rsidRPr="00751AEC">
        <w:rPr>
          <w:lang w:val="sq-AL"/>
        </w:rPr>
        <w:t>7. Ngarkohet Ministria e Punëve të Brendshme për zbatimin e këtij vendimi.</w:t>
      </w:r>
    </w:p>
    <w:p w:rsidR="002C54A1" w:rsidRPr="00751AEC" w:rsidRDefault="002C54A1" w:rsidP="002C54A1">
      <w:pPr>
        <w:pStyle w:val="Paragrafi"/>
        <w:rPr>
          <w:lang w:val="sq-AL"/>
        </w:rPr>
      </w:pPr>
      <w:r w:rsidRPr="00751AEC">
        <w:rPr>
          <w:lang w:val="sq-AL"/>
        </w:rPr>
        <w:t>Ky vendim hyn në fuqi menjëherë dhe botohet në Fletoren Zyrtare.</w:t>
      </w:r>
    </w:p>
    <w:p w:rsidR="002C54A1" w:rsidRPr="00751AEC" w:rsidRDefault="002C54A1" w:rsidP="002C54A1">
      <w:pPr>
        <w:pStyle w:val="Autoriteti"/>
        <w:rPr>
          <w:lang w:val="sq-AL"/>
        </w:rPr>
      </w:pPr>
      <w:r w:rsidRPr="00751AEC">
        <w:rPr>
          <w:lang w:val="sq-AL"/>
        </w:rPr>
        <w:t>KRYEMINISTRI</w:t>
      </w:r>
    </w:p>
    <w:p w:rsidR="002C54A1" w:rsidRPr="00751AEC" w:rsidRDefault="002C54A1" w:rsidP="002C54A1">
      <w:pPr>
        <w:pStyle w:val="AutoritetiEmer"/>
        <w:rPr>
          <w:lang w:val="sq-AL"/>
        </w:rPr>
      </w:pPr>
      <w:r w:rsidRPr="00751AEC">
        <w:rPr>
          <w:lang w:val="sq-AL"/>
        </w:rPr>
        <w:t>Edi Rama</w:t>
      </w:r>
    </w:p>
    <w:p w:rsidR="002C54A1" w:rsidRPr="00751AEC" w:rsidRDefault="002C54A1" w:rsidP="002C54A1">
      <w:pPr>
        <w:pStyle w:val="Paragrafi"/>
        <w:rPr>
          <w:lang w:val="sq-AL"/>
        </w:rPr>
      </w:pPr>
    </w:p>
    <w:p w:rsidR="002C54A1" w:rsidRPr="00751AEC" w:rsidRDefault="00A213CE" w:rsidP="002C54A1">
      <w:pPr>
        <w:pStyle w:val="Paragrafi"/>
        <w:jc w:val="right"/>
        <w:rPr>
          <w:lang w:val="sq-AL"/>
        </w:rPr>
      </w:pPr>
      <w:r w:rsidRPr="00751AEC">
        <w:rPr>
          <w:lang w:val="sq-AL"/>
        </w:rPr>
        <w:t>000/</w:t>
      </w:r>
      <w:r w:rsidR="002C54A1" w:rsidRPr="00751AEC">
        <w:rPr>
          <w:lang w:val="sq-AL"/>
        </w:rPr>
        <w:t>lekë</w:t>
      </w:r>
    </w:p>
    <w:p w:rsidR="002C54A1" w:rsidRPr="00751AEC" w:rsidRDefault="002C54A1" w:rsidP="002C54A1">
      <w:pPr>
        <w:pStyle w:val="TitulliTitull"/>
        <w:rPr>
          <w:lang w:val="sq-AL"/>
        </w:rPr>
      </w:pPr>
    </w:p>
    <w:p w:rsidR="002C54A1" w:rsidRPr="00751AEC" w:rsidRDefault="002C54A1" w:rsidP="002C54A1">
      <w:pPr>
        <w:pStyle w:val="TitulliTitull"/>
        <w:rPr>
          <w:lang w:val="sq-AL"/>
        </w:rPr>
      </w:pPr>
      <w:r w:rsidRPr="00751AEC">
        <w:rPr>
          <w:lang w:val="sq-AL"/>
        </w:rPr>
        <w:t>Llogaritja e shpenzimeve për personelit e policisë me mision në OKB (UNMISS), Sudani i Jugut-Juba</w:t>
      </w:r>
    </w:p>
    <w:p w:rsidR="002C54A1" w:rsidRPr="00751AEC" w:rsidRDefault="002C54A1" w:rsidP="002C54A1">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992"/>
        <w:gridCol w:w="1263"/>
        <w:gridCol w:w="1548"/>
        <w:gridCol w:w="1548"/>
      </w:tblGrid>
      <w:tr w:rsidR="002C54A1" w:rsidRPr="00751AEC" w:rsidTr="00CE405D">
        <w:tc>
          <w:tcPr>
            <w:tcW w:w="534" w:type="dxa"/>
            <w:vMerge w:val="restart"/>
            <w:vAlign w:val="center"/>
          </w:tcPr>
          <w:p w:rsidR="002C54A1" w:rsidRPr="00751AEC" w:rsidRDefault="002C54A1" w:rsidP="00CE405D">
            <w:pPr>
              <w:jc w:val="center"/>
              <w:rPr>
                <w:rFonts w:ascii="CG Times" w:hAnsi="CG Times"/>
                <w:b/>
                <w:sz w:val="18"/>
                <w:szCs w:val="18"/>
                <w:lang w:val="sq-AL"/>
              </w:rPr>
            </w:pPr>
            <w:r w:rsidRPr="00751AEC">
              <w:rPr>
                <w:rFonts w:ascii="CG Times" w:hAnsi="CG Times"/>
                <w:b/>
                <w:sz w:val="18"/>
                <w:szCs w:val="18"/>
                <w:lang w:val="sq-AL"/>
              </w:rPr>
              <w:t xml:space="preserve">Nr. </w:t>
            </w:r>
          </w:p>
        </w:tc>
        <w:tc>
          <w:tcPr>
            <w:tcW w:w="3402" w:type="dxa"/>
            <w:vMerge w:val="restart"/>
            <w:vAlign w:val="center"/>
          </w:tcPr>
          <w:p w:rsidR="002C54A1" w:rsidRPr="00751AEC" w:rsidRDefault="002C54A1" w:rsidP="00CE405D">
            <w:pPr>
              <w:jc w:val="center"/>
              <w:rPr>
                <w:rFonts w:ascii="CG Times" w:hAnsi="CG Times"/>
                <w:b/>
                <w:sz w:val="18"/>
                <w:szCs w:val="18"/>
                <w:lang w:val="sq-AL"/>
              </w:rPr>
            </w:pPr>
            <w:r w:rsidRPr="00751AEC">
              <w:rPr>
                <w:rFonts w:ascii="CG Times" w:hAnsi="CG Times"/>
                <w:b/>
                <w:sz w:val="18"/>
                <w:szCs w:val="18"/>
                <w:lang w:val="sq-AL"/>
              </w:rPr>
              <w:t>Zërat e shpenzimeve</w:t>
            </w:r>
          </w:p>
        </w:tc>
        <w:tc>
          <w:tcPr>
            <w:tcW w:w="992" w:type="dxa"/>
          </w:tcPr>
          <w:p w:rsidR="002C54A1" w:rsidRPr="00751AEC" w:rsidRDefault="002C54A1" w:rsidP="00CE405D">
            <w:pPr>
              <w:jc w:val="center"/>
              <w:rPr>
                <w:rFonts w:ascii="CG Times" w:hAnsi="CG Times"/>
                <w:b/>
                <w:sz w:val="18"/>
                <w:szCs w:val="18"/>
                <w:lang w:val="sq-AL"/>
              </w:rPr>
            </w:pPr>
          </w:p>
        </w:tc>
        <w:tc>
          <w:tcPr>
            <w:tcW w:w="4359" w:type="dxa"/>
            <w:gridSpan w:val="3"/>
          </w:tcPr>
          <w:p w:rsidR="002C54A1" w:rsidRPr="00751AEC" w:rsidRDefault="002C54A1" w:rsidP="00CE405D">
            <w:pPr>
              <w:jc w:val="center"/>
              <w:rPr>
                <w:rFonts w:ascii="CG Times" w:hAnsi="CG Times"/>
                <w:b/>
                <w:sz w:val="18"/>
                <w:szCs w:val="18"/>
                <w:lang w:val="sq-AL"/>
              </w:rPr>
            </w:pPr>
            <w:r w:rsidRPr="00751AEC">
              <w:rPr>
                <w:rFonts w:ascii="CG Times" w:hAnsi="CG Times"/>
                <w:b/>
                <w:sz w:val="18"/>
                <w:szCs w:val="18"/>
                <w:lang w:val="sq-AL"/>
              </w:rPr>
              <w:t>UNMISS, Sudani i Jugut-Juba</w:t>
            </w:r>
          </w:p>
        </w:tc>
      </w:tr>
      <w:tr w:rsidR="002C54A1" w:rsidRPr="00751AEC" w:rsidTr="00CE405D">
        <w:tc>
          <w:tcPr>
            <w:tcW w:w="534" w:type="dxa"/>
            <w:vMerge/>
          </w:tcPr>
          <w:p w:rsidR="002C54A1" w:rsidRPr="00751AEC" w:rsidRDefault="002C54A1" w:rsidP="00CE405D">
            <w:pPr>
              <w:jc w:val="center"/>
              <w:rPr>
                <w:rFonts w:ascii="CG Times" w:hAnsi="CG Times"/>
                <w:b/>
                <w:sz w:val="18"/>
                <w:szCs w:val="18"/>
                <w:lang w:val="sq-AL"/>
              </w:rPr>
            </w:pPr>
          </w:p>
        </w:tc>
        <w:tc>
          <w:tcPr>
            <w:tcW w:w="3402" w:type="dxa"/>
            <w:vMerge/>
          </w:tcPr>
          <w:p w:rsidR="002C54A1" w:rsidRPr="00751AEC" w:rsidRDefault="002C54A1" w:rsidP="00CE405D">
            <w:pPr>
              <w:jc w:val="center"/>
              <w:rPr>
                <w:rFonts w:ascii="CG Times" w:hAnsi="CG Times"/>
                <w:b/>
                <w:sz w:val="18"/>
                <w:szCs w:val="18"/>
                <w:lang w:val="sq-AL"/>
              </w:rPr>
            </w:pPr>
          </w:p>
        </w:tc>
        <w:tc>
          <w:tcPr>
            <w:tcW w:w="992" w:type="dxa"/>
          </w:tcPr>
          <w:p w:rsidR="002C54A1" w:rsidRPr="00751AEC" w:rsidRDefault="002C54A1" w:rsidP="00CE405D">
            <w:pPr>
              <w:jc w:val="center"/>
              <w:rPr>
                <w:rFonts w:ascii="CG Times" w:hAnsi="CG Times"/>
                <w:b/>
                <w:sz w:val="18"/>
                <w:szCs w:val="18"/>
                <w:lang w:val="sq-AL"/>
              </w:rPr>
            </w:pPr>
          </w:p>
          <w:p w:rsidR="002C54A1" w:rsidRPr="00751AEC" w:rsidRDefault="002C54A1" w:rsidP="00CE405D">
            <w:pPr>
              <w:jc w:val="center"/>
              <w:rPr>
                <w:rFonts w:ascii="CG Times" w:hAnsi="CG Times"/>
                <w:b/>
                <w:sz w:val="18"/>
                <w:szCs w:val="18"/>
                <w:lang w:val="sq-AL"/>
              </w:rPr>
            </w:pPr>
            <w:r w:rsidRPr="00751AEC">
              <w:rPr>
                <w:rFonts w:ascii="CG Times" w:hAnsi="CG Times"/>
                <w:b/>
                <w:sz w:val="18"/>
                <w:szCs w:val="18"/>
                <w:lang w:val="sq-AL"/>
              </w:rPr>
              <w:t>Numri i forcave</w:t>
            </w:r>
          </w:p>
        </w:tc>
        <w:tc>
          <w:tcPr>
            <w:tcW w:w="1263" w:type="dxa"/>
          </w:tcPr>
          <w:p w:rsidR="002C54A1" w:rsidRPr="00751AEC" w:rsidRDefault="002C54A1" w:rsidP="00CE405D">
            <w:pPr>
              <w:jc w:val="center"/>
              <w:rPr>
                <w:rFonts w:ascii="CG Times" w:hAnsi="CG Times"/>
                <w:b/>
                <w:sz w:val="18"/>
                <w:szCs w:val="18"/>
                <w:lang w:val="sq-AL"/>
              </w:rPr>
            </w:pPr>
            <w:r w:rsidRPr="00751AEC">
              <w:rPr>
                <w:rFonts w:ascii="CG Times" w:hAnsi="CG Times"/>
                <w:b/>
                <w:sz w:val="18"/>
                <w:szCs w:val="18"/>
                <w:lang w:val="sq-AL"/>
              </w:rPr>
              <w:t>Kostoja për një p/policie në ditë në 000/lekë</w:t>
            </w:r>
          </w:p>
        </w:tc>
        <w:tc>
          <w:tcPr>
            <w:tcW w:w="1548" w:type="dxa"/>
          </w:tcPr>
          <w:p w:rsidR="002C54A1" w:rsidRPr="00751AEC" w:rsidRDefault="002C54A1" w:rsidP="00CE405D">
            <w:pPr>
              <w:jc w:val="center"/>
              <w:rPr>
                <w:rFonts w:ascii="CG Times" w:hAnsi="CG Times"/>
                <w:b/>
                <w:sz w:val="18"/>
                <w:szCs w:val="18"/>
                <w:lang w:val="sq-AL"/>
              </w:rPr>
            </w:pPr>
            <w:r w:rsidRPr="00751AEC">
              <w:rPr>
                <w:rFonts w:ascii="CG Times" w:hAnsi="CG Times"/>
                <w:b/>
                <w:sz w:val="18"/>
                <w:szCs w:val="18"/>
                <w:lang w:val="sq-AL"/>
              </w:rPr>
              <w:t>Kostoja për një p/policie për fazë në 000/lekë</w:t>
            </w:r>
          </w:p>
        </w:tc>
        <w:tc>
          <w:tcPr>
            <w:tcW w:w="1548" w:type="dxa"/>
          </w:tcPr>
          <w:p w:rsidR="002C54A1" w:rsidRPr="00751AEC" w:rsidRDefault="002C54A1" w:rsidP="00CE405D">
            <w:pPr>
              <w:jc w:val="center"/>
              <w:rPr>
                <w:rFonts w:ascii="CG Times" w:hAnsi="CG Times"/>
                <w:b/>
                <w:sz w:val="18"/>
                <w:szCs w:val="18"/>
                <w:lang w:val="sq-AL"/>
              </w:rPr>
            </w:pPr>
            <w:r w:rsidRPr="00751AEC">
              <w:rPr>
                <w:rFonts w:ascii="CG Times" w:hAnsi="CG Times"/>
                <w:b/>
                <w:sz w:val="18"/>
                <w:szCs w:val="18"/>
                <w:lang w:val="sq-AL"/>
              </w:rPr>
              <w:t>Kostoja totale për të gjithë kontingjentin në 000/lekë</w:t>
            </w:r>
          </w:p>
        </w:tc>
      </w:tr>
      <w:tr w:rsidR="002C54A1" w:rsidRPr="00751AEC" w:rsidTr="00CE405D">
        <w:tc>
          <w:tcPr>
            <w:tcW w:w="534" w:type="dxa"/>
          </w:tcPr>
          <w:p w:rsidR="002C54A1" w:rsidRPr="00751AEC" w:rsidRDefault="002C54A1" w:rsidP="00CE405D">
            <w:pPr>
              <w:rPr>
                <w:rFonts w:ascii="CG Times" w:hAnsi="CG Times"/>
                <w:sz w:val="18"/>
                <w:szCs w:val="18"/>
                <w:lang w:val="sq-AL"/>
              </w:rPr>
            </w:pPr>
            <w:r w:rsidRPr="00751AEC">
              <w:rPr>
                <w:rFonts w:ascii="CG Times" w:hAnsi="CG Times"/>
                <w:sz w:val="18"/>
                <w:szCs w:val="18"/>
                <w:lang w:val="sq-AL"/>
              </w:rPr>
              <w:t>1</w:t>
            </w:r>
          </w:p>
        </w:tc>
        <w:tc>
          <w:tcPr>
            <w:tcW w:w="3402" w:type="dxa"/>
          </w:tcPr>
          <w:p w:rsidR="002C54A1" w:rsidRPr="00751AEC" w:rsidRDefault="002C54A1" w:rsidP="00CE405D">
            <w:pPr>
              <w:rPr>
                <w:rFonts w:ascii="CG Times" w:hAnsi="CG Times"/>
                <w:sz w:val="18"/>
                <w:szCs w:val="18"/>
                <w:lang w:val="sq-AL"/>
              </w:rPr>
            </w:pPr>
            <w:r w:rsidRPr="00751AEC">
              <w:rPr>
                <w:rFonts w:ascii="CG Times" w:hAnsi="CG Times"/>
                <w:sz w:val="18"/>
                <w:szCs w:val="18"/>
                <w:lang w:val="sq-AL"/>
              </w:rPr>
              <w:t>Shpenzime për trajnimin paraprak 1-javor (njëjavor)</w:t>
            </w:r>
          </w:p>
        </w:tc>
        <w:tc>
          <w:tcPr>
            <w:tcW w:w="992" w:type="dxa"/>
          </w:tcPr>
          <w:p w:rsidR="002C54A1" w:rsidRPr="00751AEC" w:rsidRDefault="002C54A1" w:rsidP="00CE405D">
            <w:pPr>
              <w:jc w:val="center"/>
              <w:rPr>
                <w:rFonts w:ascii="CG Times" w:hAnsi="CG Times"/>
                <w:sz w:val="18"/>
                <w:szCs w:val="18"/>
                <w:lang w:val="sq-AL"/>
              </w:rPr>
            </w:pPr>
            <w:r w:rsidRPr="00751AEC">
              <w:rPr>
                <w:rFonts w:ascii="CG Times" w:hAnsi="CG Times"/>
                <w:sz w:val="18"/>
                <w:szCs w:val="18"/>
                <w:lang w:val="sq-AL"/>
              </w:rPr>
              <w:t>1</w:t>
            </w:r>
          </w:p>
        </w:tc>
        <w:tc>
          <w:tcPr>
            <w:tcW w:w="1263" w:type="dxa"/>
          </w:tcPr>
          <w:p w:rsidR="002C54A1" w:rsidRPr="00751AEC" w:rsidRDefault="002C54A1" w:rsidP="00CE405D">
            <w:pPr>
              <w:jc w:val="center"/>
              <w:rPr>
                <w:rFonts w:ascii="CG Times" w:hAnsi="CG Times"/>
                <w:sz w:val="18"/>
                <w:szCs w:val="18"/>
                <w:lang w:val="sq-AL"/>
              </w:rPr>
            </w:pPr>
            <w:r w:rsidRPr="00751AEC">
              <w:rPr>
                <w:rFonts w:ascii="CG Times" w:hAnsi="CG Times"/>
                <w:sz w:val="18"/>
                <w:szCs w:val="18"/>
                <w:lang w:val="sq-AL"/>
              </w:rPr>
              <w:t>10</w:t>
            </w:r>
          </w:p>
        </w:tc>
        <w:tc>
          <w:tcPr>
            <w:tcW w:w="1548" w:type="dxa"/>
          </w:tcPr>
          <w:p w:rsidR="002C54A1" w:rsidRPr="00751AEC" w:rsidRDefault="002C54A1" w:rsidP="00CE405D">
            <w:pPr>
              <w:jc w:val="center"/>
              <w:rPr>
                <w:rFonts w:ascii="CG Times" w:hAnsi="CG Times"/>
                <w:sz w:val="18"/>
                <w:szCs w:val="18"/>
                <w:lang w:val="sq-AL"/>
              </w:rPr>
            </w:pPr>
            <w:r w:rsidRPr="00751AEC">
              <w:rPr>
                <w:rFonts w:ascii="CG Times" w:hAnsi="CG Times"/>
                <w:sz w:val="18"/>
                <w:szCs w:val="18"/>
                <w:lang w:val="sq-AL"/>
              </w:rPr>
              <w:t>70</w:t>
            </w:r>
          </w:p>
        </w:tc>
        <w:tc>
          <w:tcPr>
            <w:tcW w:w="1548" w:type="dxa"/>
          </w:tcPr>
          <w:p w:rsidR="002C54A1" w:rsidRPr="00751AEC" w:rsidRDefault="002C54A1" w:rsidP="00CE405D">
            <w:pPr>
              <w:jc w:val="center"/>
              <w:rPr>
                <w:rFonts w:ascii="CG Times" w:hAnsi="CG Times"/>
                <w:sz w:val="18"/>
                <w:szCs w:val="18"/>
                <w:lang w:val="sq-AL"/>
              </w:rPr>
            </w:pPr>
            <w:r w:rsidRPr="00751AEC">
              <w:rPr>
                <w:rFonts w:ascii="CG Times" w:hAnsi="CG Times"/>
                <w:sz w:val="18"/>
                <w:szCs w:val="18"/>
                <w:lang w:val="sq-AL"/>
              </w:rPr>
              <w:t>70</w:t>
            </w:r>
          </w:p>
        </w:tc>
      </w:tr>
      <w:tr w:rsidR="002C54A1" w:rsidRPr="00751AEC" w:rsidTr="00CE405D">
        <w:tc>
          <w:tcPr>
            <w:tcW w:w="534" w:type="dxa"/>
          </w:tcPr>
          <w:p w:rsidR="002C54A1" w:rsidRPr="00751AEC" w:rsidRDefault="002C54A1" w:rsidP="00CE405D">
            <w:pPr>
              <w:rPr>
                <w:rFonts w:ascii="CG Times" w:hAnsi="CG Times"/>
                <w:sz w:val="18"/>
                <w:szCs w:val="18"/>
                <w:lang w:val="sq-AL"/>
              </w:rPr>
            </w:pPr>
            <w:r w:rsidRPr="00751AEC">
              <w:rPr>
                <w:rFonts w:ascii="CG Times" w:hAnsi="CG Times"/>
                <w:sz w:val="18"/>
                <w:szCs w:val="18"/>
                <w:lang w:val="sq-AL"/>
              </w:rPr>
              <w:t>2</w:t>
            </w:r>
          </w:p>
        </w:tc>
        <w:tc>
          <w:tcPr>
            <w:tcW w:w="3402" w:type="dxa"/>
          </w:tcPr>
          <w:p w:rsidR="002C54A1" w:rsidRPr="00751AEC" w:rsidRDefault="002C54A1" w:rsidP="00CE405D">
            <w:pPr>
              <w:rPr>
                <w:rFonts w:ascii="CG Times" w:hAnsi="CG Times"/>
                <w:sz w:val="18"/>
                <w:szCs w:val="18"/>
                <w:lang w:val="sq-AL"/>
              </w:rPr>
            </w:pPr>
            <w:r w:rsidRPr="00751AEC">
              <w:rPr>
                <w:rFonts w:ascii="CG Times" w:hAnsi="CG Times"/>
                <w:sz w:val="18"/>
                <w:szCs w:val="18"/>
                <w:lang w:val="sq-AL"/>
              </w:rPr>
              <w:t>Sigurimi i uniformës, pajisjeve dhe materiale shëndetësore, sipas kërkesave të OKB-së</w:t>
            </w:r>
          </w:p>
        </w:tc>
        <w:tc>
          <w:tcPr>
            <w:tcW w:w="992" w:type="dxa"/>
          </w:tcPr>
          <w:p w:rsidR="002C54A1" w:rsidRPr="00751AEC" w:rsidRDefault="002C54A1" w:rsidP="00CE405D">
            <w:pPr>
              <w:jc w:val="center"/>
              <w:rPr>
                <w:rFonts w:ascii="CG Times" w:hAnsi="CG Times"/>
                <w:sz w:val="18"/>
                <w:szCs w:val="18"/>
                <w:lang w:val="sq-AL"/>
              </w:rPr>
            </w:pPr>
            <w:r w:rsidRPr="00751AEC">
              <w:rPr>
                <w:rFonts w:ascii="CG Times" w:hAnsi="CG Times"/>
                <w:sz w:val="18"/>
                <w:szCs w:val="18"/>
                <w:lang w:val="sq-AL"/>
              </w:rPr>
              <w:t>1</w:t>
            </w:r>
          </w:p>
        </w:tc>
        <w:tc>
          <w:tcPr>
            <w:tcW w:w="1263" w:type="dxa"/>
          </w:tcPr>
          <w:p w:rsidR="002C54A1" w:rsidRPr="00751AEC" w:rsidRDefault="002C54A1" w:rsidP="00CE405D">
            <w:pPr>
              <w:jc w:val="center"/>
              <w:rPr>
                <w:rFonts w:ascii="CG Times" w:hAnsi="CG Times"/>
                <w:sz w:val="18"/>
                <w:szCs w:val="18"/>
                <w:lang w:val="sq-AL"/>
              </w:rPr>
            </w:pPr>
            <w:r w:rsidRPr="00751AEC">
              <w:rPr>
                <w:rFonts w:ascii="CG Times" w:hAnsi="CG Times"/>
                <w:sz w:val="18"/>
                <w:szCs w:val="18"/>
                <w:lang w:val="sq-AL"/>
              </w:rPr>
              <w:t>295</w:t>
            </w:r>
          </w:p>
        </w:tc>
        <w:tc>
          <w:tcPr>
            <w:tcW w:w="1548" w:type="dxa"/>
          </w:tcPr>
          <w:p w:rsidR="002C54A1" w:rsidRPr="00751AEC" w:rsidRDefault="002C54A1" w:rsidP="00CE405D">
            <w:pPr>
              <w:jc w:val="center"/>
              <w:rPr>
                <w:rFonts w:ascii="CG Times" w:hAnsi="CG Times"/>
                <w:sz w:val="18"/>
                <w:szCs w:val="18"/>
                <w:lang w:val="sq-AL"/>
              </w:rPr>
            </w:pPr>
            <w:r w:rsidRPr="00751AEC">
              <w:rPr>
                <w:rFonts w:ascii="CG Times" w:hAnsi="CG Times"/>
                <w:sz w:val="18"/>
                <w:szCs w:val="18"/>
                <w:lang w:val="sq-AL"/>
              </w:rPr>
              <w:t>295</w:t>
            </w:r>
          </w:p>
        </w:tc>
        <w:tc>
          <w:tcPr>
            <w:tcW w:w="1548" w:type="dxa"/>
          </w:tcPr>
          <w:p w:rsidR="002C54A1" w:rsidRPr="00751AEC" w:rsidRDefault="002C54A1" w:rsidP="00CE405D">
            <w:pPr>
              <w:jc w:val="center"/>
              <w:rPr>
                <w:rFonts w:ascii="CG Times" w:hAnsi="CG Times"/>
                <w:sz w:val="18"/>
                <w:szCs w:val="18"/>
                <w:lang w:val="sq-AL"/>
              </w:rPr>
            </w:pPr>
            <w:r w:rsidRPr="00751AEC">
              <w:rPr>
                <w:rFonts w:ascii="CG Times" w:hAnsi="CG Times"/>
                <w:sz w:val="18"/>
                <w:szCs w:val="18"/>
                <w:lang w:val="sq-AL"/>
              </w:rPr>
              <w:t>295</w:t>
            </w:r>
          </w:p>
        </w:tc>
      </w:tr>
      <w:tr w:rsidR="002C54A1" w:rsidRPr="00751AEC" w:rsidTr="00CE405D">
        <w:tc>
          <w:tcPr>
            <w:tcW w:w="534" w:type="dxa"/>
          </w:tcPr>
          <w:p w:rsidR="002C54A1" w:rsidRPr="00751AEC" w:rsidRDefault="002C54A1" w:rsidP="00CE405D">
            <w:pPr>
              <w:rPr>
                <w:rFonts w:ascii="CG Times" w:hAnsi="CG Times"/>
                <w:b/>
                <w:sz w:val="18"/>
                <w:szCs w:val="18"/>
                <w:lang w:val="sq-AL"/>
              </w:rPr>
            </w:pPr>
          </w:p>
        </w:tc>
        <w:tc>
          <w:tcPr>
            <w:tcW w:w="3402" w:type="dxa"/>
          </w:tcPr>
          <w:p w:rsidR="002C54A1" w:rsidRPr="00751AEC" w:rsidRDefault="002C54A1" w:rsidP="00CE405D">
            <w:pPr>
              <w:rPr>
                <w:rFonts w:ascii="CG Times" w:hAnsi="CG Times"/>
                <w:b/>
                <w:sz w:val="18"/>
                <w:szCs w:val="18"/>
                <w:lang w:val="sq-AL"/>
              </w:rPr>
            </w:pPr>
            <w:r w:rsidRPr="00751AEC">
              <w:rPr>
                <w:rFonts w:ascii="CG Times" w:hAnsi="CG Times"/>
                <w:b/>
                <w:sz w:val="18"/>
                <w:szCs w:val="18"/>
                <w:lang w:val="sq-AL"/>
              </w:rPr>
              <w:t>TOTALI I SHPENZIMEVE</w:t>
            </w:r>
          </w:p>
        </w:tc>
        <w:tc>
          <w:tcPr>
            <w:tcW w:w="992" w:type="dxa"/>
          </w:tcPr>
          <w:p w:rsidR="002C54A1" w:rsidRPr="00751AEC" w:rsidRDefault="002C54A1" w:rsidP="00CE405D">
            <w:pPr>
              <w:jc w:val="center"/>
              <w:rPr>
                <w:rFonts w:ascii="CG Times" w:hAnsi="CG Times"/>
                <w:b/>
                <w:sz w:val="18"/>
                <w:szCs w:val="18"/>
                <w:lang w:val="sq-AL"/>
              </w:rPr>
            </w:pPr>
          </w:p>
        </w:tc>
        <w:tc>
          <w:tcPr>
            <w:tcW w:w="1263" w:type="dxa"/>
          </w:tcPr>
          <w:p w:rsidR="002C54A1" w:rsidRPr="00751AEC" w:rsidRDefault="002C54A1" w:rsidP="00CE405D">
            <w:pPr>
              <w:jc w:val="center"/>
              <w:rPr>
                <w:rFonts w:ascii="CG Times" w:hAnsi="CG Times"/>
                <w:b/>
                <w:sz w:val="18"/>
                <w:szCs w:val="18"/>
                <w:lang w:val="sq-AL"/>
              </w:rPr>
            </w:pPr>
          </w:p>
        </w:tc>
        <w:tc>
          <w:tcPr>
            <w:tcW w:w="1548" w:type="dxa"/>
          </w:tcPr>
          <w:p w:rsidR="002C54A1" w:rsidRPr="00751AEC" w:rsidRDefault="002C54A1" w:rsidP="00CE405D">
            <w:pPr>
              <w:jc w:val="center"/>
              <w:rPr>
                <w:rFonts w:ascii="CG Times" w:hAnsi="CG Times"/>
                <w:b/>
                <w:sz w:val="18"/>
                <w:szCs w:val="18"/>
                <w:lang w:val="sq-AL"/>
              </w:rPr>
            </w:pPr>
          </w:p>
        </w:tc>
        <w:tc>
          <w:tcPr>
            <w:tcW w:w="1548" w:type="dxa"/>
          </w:tcPr>
          <w:p w:rsidR="002C54A1" w:rsidRPr="00751AEC" w:rsidRDefault="002C54A1" w:rsidP="00CE405D">
            <w:pPr>
              <w:jc w:val="center"/>
              <w:rPr>
                <w:rFonts w:ascii="CG Times" w:hAnsi="CG Times"/>
                <w:b/>
                <w:sz w:val="18"/>
                <w:szCs w:val="18"/>
                <w:lang w:val="sq-AL"/>
              </w:rPr>
            </w:pPr>
            <w:r w:rsidRPr="00751AEC">
              <w:rPr>
                <w:rFonts w:ascii="CG Times" w:hAnsi="CG Times"/>
                <w:b/>
                <w:sz w:val="18"/>
                <w:szCs w:val="18"/>
                <w:lang w:val="sq-AL"/>
              </w:rPr>
              <w:t>365</w:t>
            </w:r>
          </w:p>
        </w:tc>
      </w:tr>
    </w:tbl>
    <w:p w:rsidR="002C54A1" w:rsidRPr="00751AEC" w:rsidRDefault="002C54A1" w:rsidP="002C54A1">
      <w:pPr>
        <w:pStyle w:val="Akti"/>
        <w:rPr>
          <w:lang w:val="sq-AL"/>
        </w:rPr>
      </w:pPr>
      <w:r w:rsidRPr="00751AEC">
        <w:rPr>
          <w:lang w:val="sq-AL"/>
        </w:rPr>
        <w:t>VENDIM</w:t>
      </w:r>
    </w:p>
    <w:p w:rsidR="002C54A1" w:rsidRPr="00751AEC" w:rsidRDefault="002C54A1" w:rsidP="002C54A1">
      <w:pPr>
        <w:pStyle w:val="Numri"/>
        <w:rPr>
          <w:lang w:val="sq-AL"/>
        </w:rPr>
      </w:pPr>
      <w:r w:rsidRPr="00751AEC">
        <w:rPr>
          <w:lang w:val="sq-AL"/>
        </w:rPr>
        <w:t>Nr. 1081, datë 18.12.2013</w:t>
      </w:r>
    </w:p>
    <w:p w:rsidR="002C54A1" w:rsidRPr="00751AEC" w:rsidRDefault="002C54A1" w:rsidP="002C54A1">
      <w:pPr>
        <w:pStyle w:val="Paragrafi"/>
        <w:rPr>
          <w:sz w:val="16"/>
          <w:lang w:val="sq-AL"/>
        </w:rPr>
      </w:pPr>
    </w:p>
    <w:p w:rsidR="002C54A1" w:rsidRPr="00751AEC" w:rsidRDefault="002C54A1" w:rsidP="002C54A1">
      <w:pPr>
        <w:pStyle w:val="Titulli"/>
        <w:rPr>
          <w:lang w:val="sq-AL"/>
        </w:rPr>
      </w:pPr>
      <w:r w:rsidRPr="00751AEC">
        <w:rPr>
          <w:lang w:val="sq-AL"/>
        </w:rPr>
        <w:t xml:space="preserve">PËR KRIJIMIN E KOMISIONIT NDËRINSTITUCIONAL PËR BASHKËRENDIMIN E PUNËS NË ZBATIMIN E PROJEKTIT TË GAZSJELLËSIT </w:t>
      </w:r>
    </w:p>
    <w:p w:rsidR="002C54A1" w:rsidRPr="00751AEC" w:rsidRDefault="002C54A1" w:rsidP="002C54A1">
      <w:pPr>
        <w:pStyle w:val="Titulli"/>
        <w:rPr>
          <w:lang w:val="sq-AL"/>
        </w:rPr>
      </w:pPr>
      <w:r w:rsidRPr="00751AEC">
        <w:rPr>
          <w:lang w:val="sq-AL"/>
        </w:rPr>
        <w:t>TRANS ADRIATI</w:t>
      </w:r>
      <w:r w:rsidR="00751AEC">
        <w:rPr>
          <w:lang w:val="sq-AL"/>
        </w:rPr>
        <w:t>K</w:t>
      </w:r>
      <w:r w:rsidRPr="00751AEC">
        <w:rPr>
          <w:lang w:val="sq-AL"/>
        </w:rPr>
        <w:t xml:space="preserve"> PIPELINE (TAP)</w:t>
      </w:r>
    </w:p>
    <w:p w:rsidR="002C54A1" w:rsidRPr="00751AEC" w:rsidRDefault="002C54A1" w:rsidP="002C54A1">
      <w:pPr>
        <w:pStyle w:val="Paragrafi"/>
        <w:rPr>
          <w:sz w:val="14"/>
          <w:lang w:val="sq-AL"/>
        </w:rPr>
      </w:pPr>
    </w:p>
    <w:p w:rsidR="002C54A1" w:rsidRPr="00751AEC" w:rsidRDefault="002C54A1" w:rsidP="002C54A1">
      <w:pPr>
        <w:pStyle w:val="Paragrafi"/>
        <w:rPr>
          <w:lang w:val="sq-AL"/>
        </w:rPr>
      </w:pPr>
      <w:r w:rsidRPr="00751AEC">
        <w:rPr>
          <w:lang w:val="sq-AL"/>
        </w:rPr>
        <w:t xml:space="preserve">Në mbështetje të nenit 100 të Kushtetutës, të ligjit nr. 116/2013 “Për ratifikimin e </w:t>
      </w:r>
      <w:r w:rsidRPr="00751AEC">
        <w:rPr>
          <w:lang w:val="sq-AL"/>
        </w:rPr>
        <w:lastRenderedPageBreak/>
        <w:t>marrëveshjes me qeverinë e vendit pritës, ndërmjet Republikës së Shqipërisë, duke vepruar nëpërmjet Këshillit të Ministrave, dhe Trans Adriati</w:t>
      </w:r>
      <w:r w:rsidR="00751AEC">
        <w:rPr>
          <w:lang w:val="sq-AL"/>
        </w:rPr>
        <w:t>k</w:t>
      </w:r>
      <w:r w:rsidRPr="00751AEC">
        <w:rPr>
          <w:lang w:val="sq-AL"/>
        </w:rPr>
        <w:t xml:space="preserve"> Pipeline AG lidhur me projektin e Gazsjellësit Trans Adriatik (projekti TAP), dhe të marrëveshjes ndërmjet Republikës së Shqipërisë, përfaqësuar nga Këshilli i Ministrave, dhe Trans Adriatik Pipeline AG, në lidhje me projektin e Gazsjellësit Trans Adriatik (projekti TAP)”, të ligjit nr. 104/2013 “Për ratifikimin e marrëveshjes ndërmjet Republikës së Shqipërisë, Republikës së Greqisë dhe Republikës së Italisë, për projektin për Gazsjellësin Trans Adriatik (projekti TAP)”, dhe të nenit 4 të ligjit nr. 9946, datë 30.6.2008 “Për sektorin e gazit natyror”, të ndryshuar, me propozimin e ministrit të Energjisë dhe Industrisë, Këshilli i Ministrave</w:t>
      </w:r>
    </w:p>
    <w:p w:rsidR="002C54A1" w:rsidRPr="00751AEC" w:rsidRDefault="002C54A1" w:rsidP="002C54A1">
      <w:pPr>
        <w:pStyle w:val="Paragrafi"/>
        <w:rPr>
          <w:sz w:val="10"/>
          <w:lang w:val="sq-AL"/>
        </w:rPr>
      </w:pPr>
    </w:p>
    <w:p w:rsidR="002C54A1" w:rsidRPr="00751AEC" w:rsidRDefault="002C54A1" w:rsidP="002C54A1">
      <w:pPr>
        <w:pStyle w:val="VENDOSI"/>
        <w:rPr>
          <w:lang w:val="sq-AL"/>
        </w:rPr>
      </w:pPr>
      <w:r w:rsidRPr="00751AEC">
        <w:rPr>
          <w:lang w:val="sq-AL"/>
        </w:rPr>
        <w:t>VENDOSI:</w:t>
      </w:r>
    </w:p>
    <w:p w:rsidR="002C54A1" w:rsidRPr="00751AEC" w:rsidRDefault="002C54A1" w:rsidP="002C54A1">
      <w:pPr>
        <w:pStyle w:val="Paragrafi"/>
        <w:rPr>
          <w:sz w:val="16"/>
          <w:lang w:val="sq-AL"/>
        </w:rPr>
      </w:pPr>
    </w:p>
    <w:p w:rsidR="002C54A1" w:rsidRPr="00751AEC" w:rsidRDefault="002C54A1" w:rsidP="002C54A1">
      <w:pPr>
        <w:pStyle w:val="Paragrafi"/>
        <w:rPr>
          <w:lang w:val="sq-AL"/>
        </w:rPr>
      </w:pPr>
      <w:r w:rsidRPr="00751AEC">
        <w:rPr>
          <w:lang w:val="sq-AL"/>
        </w:rPr>
        <w:t>1. Krijimin e Komisionit Ndërinstitucional për bashkërendimin e punës në zbatimin e projektit të Gazsjellësit Trans Adriatik Pipeline (TAP), i emërtuar “Komisioni Ndërinstitucional për Projektin TAP”.</w:t>
      </w:r>
    </w:p>
    <w:p w:rsidR="002C54A1" w:rsidRPr="00751AEC" w:rsidRDefault="002C54A1" w:rsidP="002C54A1">
      <w:pPr>
        <w:pStyle w:val="Paragrafi"/>
        <w:rPr>
          <w:lang w:val="sq-AL"/>
        </w:rPr>
      </w:pPr>
      <w:r w:rsidRPr="00751AEC">
        <w:rPr>
          <w:lang w:val="sq-AL"/>
        </w:rPr>
        <w:t>2. Komisioni Ndërinstitucional për Projektin TAP kryesohet nga ministri i Energjisë dhe Industrisë dhe në përbërje ka këta anëtarë:</w:t>
      </w:r>
    </w:p>
    <w:p w:rsidR="002C54A1" w:rsidRPr="00751AEC" w:rsidRDefault="002C54A1" w:rsidP="002C54A1">
      <w:pPr>
        <w:pStyle w:val="Paragrafi"/>
        <w:rPr>
          <w:lang w:val="sq-AL"/>
        </w:rPr>
      </w:pPr>
      <w:r w:rsidRPr="00751AEC">
        <w:rPr>
          <w:lang w:val="sq-AL"/>
        </w:rPr>
        <w:t>- Zëvendësministrin e Energjisë dhe Industrisë;</w:t>
      </w:r>
    </w:p>
    <w:p w:rsidR="002C54A1" w:rsidRPr="00751AEC" w:rsidRDefault="002C54A1" w:rsidP="002C54A1">
      <w:pPr>
        <w:pStyle w:val="Paragrafi"/>
        <w:rPr>
          <w:lang w:val="sq-AL"/>
        </w:rPr>
      </w:pPr>
      <w:r w:rsidRPr="00751AEC">
        <w:rPr>
          <w:lang w:val="sq-AL"/>
        </w:rPr>
        <w:t>- Zëvendësministrin e Punëve të Brendshme;</w:t>
      </w:r>
    </w:p>
    <w:p w:rsidR="002C54A1" w:rsidRPr="00751AEC" w:rsidRDefault="002C54A1" w:rsidP="002C54A1">
      <w:pPr>
        <w:pStyle w:val="Paragrafi"/>
        <w:rPr>
          <w:lang w:val="sq-AL"/>
        </w:rPr>
      </w:pPr>
      <w:r w:rsidRPr="00751AEC">
        <w:rPr>
          <w:lang w:val="sq-AL"/>
        </w:rPr>
        <w:t>- Zëvendësministrin e Financave;</w:t>
      </w:r>
    </w:p>
    <w:p w:rsidR="002C54A1" w:rsidRPr="00751AEC" w:rsidRDefault="002C54A1" w:rsidP="002C54A1">
      <w:pPr>
        <w:pStyle w:val="Paragrafi"/>
        <w:rPr>
          <w:lang w:val="sq-AL"/>
        </w:rPr>
      </w:pPr>
      <w:r w:rsidRPr="00751AEC">
        <w:rPr>
          <w:lang w:val="sq-AL"/>
        </w:rPr>
        <w:t>- Zëvendësministrin e Drejtësisë;</w:t>
      </w:r>
    </w:p>
    <w:p w:rsidR="002C54A1" w:rsidRPr="00751AEC" w:rsidRDefault="002C54A1" w:rsidP="002C54A1">
      <w:pPr>
        <w:pStyle w:val="Paragrafi"/>
        <w:rPr>
          <w:lang w:val="sq-AL"/>
        </w:rPr>
      </w:pPr>
      <w:r w:rsidRPr="00751AEC">
        <w:rPr>
          <w:lang w:val="sq-AL"/>
        </w:rPr>
        <w:t xml:space="preserve">- Zëvendësministrin e Mjedisit; </w:t>
      </w:r>
    </w:p>
    <w:p w:rsidR="002C54A1" w:rsidRPr="00751AEC" w:rsidRDefault="002C54A1" w:rsidP="002C54A1">
      <w:pPr>
        <w:pStyle w:val="Paragrafi"/>
        <w:rPr>
          <w:lang w:val="sq-AL"/>
        </w:rPr>
      </w:pPr>
      <w:r w:rsidRPr="00751AEC">
        <w:rPr>
          <w:lang w:val="sq-AL"/>
        </w:rPr>
        <w:t>- Zëvendësministrin e Zhvillimit Urban dhe Turizmit;</w:t>
      </w:r>
    </w:p>
    <w:p w:rsidR="002C54A1" w:rsidRPr="00751AEC" w:rsidRDefault="002C54A1" w:rsidP="002C54A1">
      <w:pPr>
        <w:pStyle w:val="Paragrafi"/>
        <w:rPr>
          <w:lang w:val="sq-AL"/>
        </w:rPr>
      </w:pPr>
      <w:r w:rsidRPr="00751AEC">
        <w:rPr>
          <w:lang w:val="sq-AL"/>
        </w:rPr>
        <w:t>- Zëvendësministrin e Transportit dhe Infrastrukturës;</w:t>
      </w:r>
    </w:p>
    <w:p w:rsidR="002C54A1" w:rsidRPr="00751AEC" w:rsidRDefault="002C54A1" w:rsidP="002C54A1">
      <w:pPr>
        <w:pStyle w:val="Paragrafi"/>
        <w:rPr>
          <w:lang w:val="sq-AL"/>
        </w:rPr>
      </w:pPr>
      <w:r w:rsidRPr="00751AEC">
        <w:rPr>
          <w:lang w:val="sq-AL"/>
        </w:rPr>
        <w:t>- Zëvendësministrin e Zhvillimit Ekonomik, Tregtisë dhe Sipërmarrjes;</w:t>
      </w:r>
    </w:p>
    <w:p w:rsidR="002C54A1" w:rsidRPr="00751AEC" w:rsidRDefault="002C54A1" w:rsidP="002C54A1">
      <w:pPr>
        <w:pStyle w:val="Paragrafi"/>
        <w:rPr>
          <w:lang w:val="sq-AL"/>
        </w:rPr>
      </w:pPr>
      <w:r w:rsidRPr="00751AEC">
        <w:rPr>
          <w:lang w:val="sq-AL"/>
        </w:rPr>
        <w:t>- Zëvendësministrin e Bujqësisë, Zhvillimit Rural dhe Administrimit të Ujërave;</w:t>
      </w:r>
    </w:p>
    <w:p w:rsidR="002C54A1" w:rsidRPr="00751AEC" w:rsidRDefault="002C54A1" w:rsidP="002C54A1">
      <w:pPr>
        <w:pStyle w:val="Paragrafi"/>
        <w:rPr>
          <w:lang w:val="sq-AL"/>
        </w:rPr>
      </w:pPr>
      <w:r w:rsidRPr="00751AEC">
        <w:rPr>
          <w:lang w:val="sq-AL"/>
        </w:rPr>
        <w:t>- Drejtorin e Politikave dhe Zhvillimit të Hidrokarbureve pranë Ministrisë së Energjisë dhe Industrisë;</w:t>
      </w:r>
    </w:p>
    <w:p w:rsidR="002C54A1" w:rsidRPr="00751AEC" w:rsidRDefault="002C54A1" w:rsidP="002C54A1">
      <w:pPr>
        <w:pStyle w:val="Paragrafi"/>
        <w:rPr>
          <w:lang w:val="sq-AL"/>
        </w:rPr>
      </w:pPr>
      <w:r w:rsidRPr="00751AEC">
        <w:rPr>
          <w:lang w:val="sq-AL"/>
        </w:rPr>
        <w:t>- Zëvendësdrejtorin e Përgjithshëm të Doganave;</w:t>
      </w:r>
    </w:p>
    <w:p w:rsidR="002C54A1" w:rsidRPr="00751AEC" w:rsidRDefault="002C54A1" w:rsidP="002C54A1">
      <w:pPr>
        <w:pStyle w:val="Paragrafi"/>
        <w:rPr>
          <w:lang w:val="sq-AL"/>
        </w:rPr>
      </w:pPr>
      <w:r w:rsidRPr="00751AEC">
        <w:rPr>
          <w:lang w:val="sq-AL"/>
        </w:rPr>
        <w:t>- Zëvendësdrejtorin e Përgjithshëm të Tatimeve;</w:t>
      </w:r>
    </w:p>
    <w:p w:rsidR="002C54A1" w:rsidRPr="00751AEC" w:rsidRDefault="002C54A1" w:rsidP="002C54A1">
      <w:pPr>
        <w:pStyle w:val="Paragrafi"/>
        <w:rPr>
          <w:lang w:val="sq-AL"/>
        </w:rPr>
      </w:pPr>
      <w:r w:rsidRPr="00751AEC">
        <w:rPr>
          <w:lang w:val="sq-AL"/>
        </w:rPr>
        <w:t>- Zëvendëskryeregjistruesin e Zyrës së Regjistrimit të Pasurive të Paluajtshme.</w:t>
      </w:r>
    </w:p>
    <w:p w:rsidR="002C54A1" w:rsidRPr="00751AEC" w:rsidRDefault="002C54A1" w:rsidP="002C54A1">
      <w:pPr>
        <w:pStyle w:val="Paragrafi"/>
        <w:rPr>
          <w:lang w:val="sq-AL"/>
        </w:rPr>
      </w:pPr>
      <w:r w:rsidRPr="00751AEC">
        <w:rPr>
          <w:lang w:val="sq-AL"/>
        </w:rPr>
        <w:t>3. Komisioni Ndërinstitucional për Projektin TAP ka këto përgjegjësi dhe detyra:</w:t>
      </w:r>
    </w:p>
    <w:p w:rsidR="002C54A1" w:rsidRPr="00751AEC" w:rsidRDefault="002C54A1" w:rsidP="002C54A1">
      <w:pPr>
        <w:pStyle w:val="Paragrafi"/>
        <w:rPr>
          <w:lang w:val="sq-AL"/>
        </w:rPr>
      </w:pPr>
      <w:r w:rsidRPr="00751AEC">
        <w:rPr>
          <w:lang w:val="sq-AL"/>
        </w:rPr>
        <w:t xml:space="preserve">a) Bashkërendimin e punës në zbatimin e detyrimeve kontraktore të Republikës së Shqipërisë, në përputhje me parashikimet e marrëveshjes me qeverinë e vendit pritës, ndërmjet Republikës së Shqipërisë, duke vepruar nëpërmjet Këshillit të Ministrave dhe Trans Adriatik Pipeline AG, lidhur me projektin e Gazsjellësit Trans Adriatik, dhe marrëveshjes ndërmjet Republikës së Shqipërisë, Republikës së Greqisë dhe Republikës së Italisë, për projektin për Gazsjellësin Trans Adriatik (projekti TAP), të ratifikuara nga Kuvendi. </w:t>
      </w:r>
    </w:p>
    <w:p w:rsidR="002C54A1" w:rsidRPr="00751AEC" w:rsidRDefault="002C54A1" w:rsidP="002C54A1">
      <w:pPr>
        <w:pStyle w:val="Paragrafi"/>
        <w:rPr>
          <w:lang w:val="sq-AL"/>
        </w:rPr>
      </w:pPr>
      <w:r w:rsidRPr="00751AEC">
        <w:rPr>
          <w:lang w:val="sq-AL"/>
        </w:rPr>
        <w:t xml:space="preserve">b) Bashkërendimin ndërministror të punës për formulimin e qëndrimeve që do t’i paraqiten për trajtim dhe/ose vendimmarrje Këshillit të Ministrave dhe, sipas rastit, Kuvendit, në përmbushje të detyrimeve që rrjedhin nga zbatimi i marrëveshjes me qeverinë e vendit pritës, ndërmjet Republikës së Shqipërisë, duke vepruar nëpërmjet Këshillit të Ministrave dhe Trans Adriatik Pipeline AG, lidhur me projektin e Gazsjellësit Trans Adriatik, dhe marrëveshjes ndërmjet Republikës së Shqipërisë, Republikës së Greqisë dhe Republikës së Italisë, për projektin për Gazsjellësin Trans Adriatik (projekti TAP), të ratifikuara nga Kuvendi. </w:t>
      </w:r>
    </w:p>
    <w:p w:rsidR="002C54A1" w:rsidRPr="00751AEC" w:rsidRDefault="002C54A1" w:rsidP="002C54A1">
      <w:pPr>
        <w:pStyle w:val="Paragrafi"/>
        <w:rPr>
          <w:lang w:val="sq-AL"/>
        </w:rPr>
      </w:pPr>
      <w:r w:rsidRPr="00751AEC">
        <w:rPr>
          <w:lang w:val="sq-AL"/>
        </w:rPr>
        <w:t xml:space="preserve">c) Bashkëpunimin dhe bashkërendimin e punës me institucionet e pavarura dhe/ose entet rregullatore të Republikës së Shqipërisë, që kanë detyra ose janë përgjegjëse për zbatimin e detyrave në realizimin e projektit TAP, në kuadër të marrëveshjeve të përcaktuara në pikën 3 të këtij vendimi. </w:t>
      </w:r>
    </w:p>
    <w:p w:rsidR="002C54A1" w:rsidRPr="00751AEC" w:rsidRDefault="002C54A1" w:rsidP="002C54A1">
      <w:pPr>
        <w:pStyle w:val="Paragrafi"/>
        <w:rPr>
          <w:lang w:val="sq-AL"/>
        </w:rPr>
      </w:pPr>
      <w:r w:rsidRPr="00751AEC">
        <w:rPr>
          <w:lang w:val="sq-AL"/>
        </w:rPr>
        <w:t>ç) Përcaktimin e detyrave për institucionet dhe subjektet e varësisë të ministrive dhe kontrollin e zbatimit të tyre.</w:t>
      </w:r>
    </w:p>
    <w:p w:rsidR="002C54A1" w:rsidRPr="00751AEC" w:rsidRDefault="002C54A1" w:rsidP="002C54A1">
      <w:pPr>
        <w:pStyle w:val="Paragrafi"/>
        <w:rPr>
          <w:lang w:val="sq-AL"/>
        </w:rPr>
      </w:pPr>
      <w:r w:rsidRPr="00751AEC">
        <w:rPr>
          <w:lang w:val="sq-AL"/>
        </w:rPr>
        <w:t>4. Komisioni Ndërinstitucional për Projektin TAP mblidhet çdo 3 (tre) muaj ose në çdo kohë, me kërkesë të kryetarit.</w:t>
      </w:r>
    </w:p>
    <w:p w:rsidR="002C54A1" w:rsidRPr="00751AEC" w:rsidRDefault="002C54A1" w:rsidP="002C54A1">
      <w:pPr>
        <w:pStyle w:val="Paragrafi"/>
        <w:rPr>
          <w:lang w:val="sq-AL"/>
        </w:rPr>
      </w:pPr>
      <w:r w:rsidRPr="00751AEC">
        <w:rPr>
          <w:lang w:val="sq-AL"/>
        </w:rPr>
        <w:t xml:space="preserve">5. Në mbledhjet e Komisionit Ndërinstitucional për Projektin TAP mund të ftohen të marrin </w:t>
      </w:r>
      <w:r w:rsidRPr="00751AEC">
        <w:rPr>
          <w:lang w:val="sq-AL"/>
        </w:rPr>
        <w:lastRenderedPageBreak/>
        <w:t>pjesë përfaqësues të organeve të qeverisjes vendore dhe të institucioneve të tjera të interesuara, kur çmohet se pjesëmarrja e tyre do të jetë e vlefshme për përmbushjen e misionit të bashkërendimit të punës në zbatimin e projektit TAP.</w:t>
      </w:r>
    </w:p>
    <w:p w:rsidR="002C54A1" w:rsidRPr="00751AEC" w:rsidRDefault="002C54A1" w:rsidP="002C54A1">
      <w:pPr>
        <w:pStyle w:val="Paragrafi"/>
        <w:rPr>
          <w:lang w:val="sq-AL"/>
        </w:rPr>
      </w:pPr>
      <w:r w:rsidRPr="00751AEC">
        <w:rPr>
          <w:lang w:val="sq-AL"/>
        </w:rPr>
        <w:t xml:space="preserve"> 6. Kryetari i Komisionit Ndërinstitucional për Projektin TAP i raporton Kryeministrit për ecurinë e realizimit të projektit TAP, problematikat e hasura, masat e ndërmarra dhe rezultatet konkrete të arritura, si dhe për çështje të veçanta.</w:t>
      </w:r>
    </w:p>
    <w:p w:rsidR="002C54A1" w:rsidRPr="00751AEC" w:rsidRDefault="002C54A1" w:rsidP="002C54A1">
      <w:pPr>
        <w:pStyle w:val="Paragrafi"/>
        <w:rPr>
          <w:lang w:val="sq-AL"/>
        </w:rPr>
      </w:pPr>
      <w:r w:rsidRPr="00751AEC">
        <w:rPr>
          <w:lang w:val="sq-AL"/>
        </w:rPr>
        <w:t>7. Komisioni Ndërinstitucional për Projektin TAP ndihmohet nga sekretariati teknik, i cili ka këto detyra kryesore:</w:t>
      </w:r>
    </w:p>
    <w:p w:rsidR="002C54A1" w:rsidRPr="00751AEC" w:rsidRDefault="002C54A1" w:rsidP="002C54A1">
      <w:pPr>
        <w:pStyle w:val="Paragrafi"/>
        <w:rPr>
          <w:lang w:val="sq-AL"/>
        </w:rPr>
      </w:pPr>
      <w:r w:rsidRPr="00751AEC">
        <w:rPr>
          <w:lang w:val="sq-AL"/>
        </w:rPr>
        <w:t>- përgatitjen e takimeve të këtij Komisioni;</w:t>
      </w:r>
    </w:p>
    <w:p w:rsidR="002C54A1" w:rsidRPr="00751AEC" w:rsidRDefault="002838DD" w:rsidP="002C54A1">
      <w:pPr>
        <w:pStyle w:val="Paragrafi"/>
        <w:rPr>
          <w:lang w:val="sq-AL"/>
        </w:rPr>
      </w:pPr>
      <w:r w:rsidRPr="00751AEC">
        <w:rPr>
          <w:lang w:val="sq-AL"/>
        </w:rPr>
        <w:t xml:space="preserve">- </w:t>
      </w:r>
      <w:r w:rsidR="002C54A1" w:rsidRPr="00751AEC">
        <w:rPr>
          <w:lang w:val="sq-AL"/>
        </w:rPr>
        <w:t>raportimin</w:t>
      </w:r>
      <w:r w:rsidR="002C54A1" w:rsidRPr="00751AEC">
        <w:rPr>
          <w:sz w:val="16"/>
          <w:lang w:val="sq-AL"/>
        </w:rPr>
        <w:t xml:space="preserve"> </w:t>
      </w:r>
      <w:r w:rsidR="002C54A1" w:rsidRPr="00751AEC">
        <w:rPr>
          <w:lang w:val="sq-AL"/>
        </w:rPr>
        <w:t>periodik</w:t>
      </w:r>
      <w:r w:rsidR="002C54A1" w:rsidRPr="00751AEC">
        <w:rPr>
          <w:sz w:val="16"/>
          <w:lang w:val="sq-AL"/>
        </w:rPr>
        <w:t xml:space="preserve"> </w:t>
      </w:r>
      <w:r w:rsidR="002C54A1" w:rsidRPr="00751AEC">
        <w:rPr>
          <w:lang w:val="sq-AL"/>
        </w:rPr>
        <w:t>në mbledhjet e këtij Komisioni mbi realizimin e detyrave të përcaktuara në mbledhjet e mëparshme ose që janë në zbatim të marrëveshjeve, të përcaktuara në pikën 3 të këtij vendimi;</w:t>
      </w:r>
    </w:p>
    <w:p w:rsidR="002C54A1" w:rsidRPr="00751AEC" w:rsidRDefault="002C54A1" w:rsidP="002C54A1">
      <w:pPr>
        <w:pStyle w:val="Paragrafi"/>
        <w:rPr>
          <w:lang w:val="sq-AL"/>
        </w:rPr>
      </w:pPr>
      <w:r w:rsidRPr="00751AEC">
        <w:rPr>
          <w:lang w:val="sq-AL"/>
        </w:rPr>
        <w:t>- bashkërendimin e punës ndërmjet institucioneve për zbatimin e detyrave të këtij Komisioni, si dhe monitorimin e zbatimit të këtyre detyrave;</w:t>
      </w:r>
    </w:p>
    <w:p w:rsidR="002C54A1" w:rsidRPr="00751AEC" w:rsidRDefault="002C54A1" w:rsidP="002C54A1">
      <w:pPr>
        <w:pStyle w:val="Paragrafi"/>
        <w:rPr>
          <w:lang w:val="sq-AL"/>
        </w:rPr>
      </w:pPr>
      <w:r w:rsidRPr="00751AEC">
        <w:rPr>
          <w:lang w:val="sq-AL"/>
        </w:rPr>
        <w:t>- bashkërendimin e punës me shoqërinë TAP AG për aspektet e ndryshme të plotësimit të detyrimeve të Republikës së Shqipërisë, që lindin nga marrëveshjet e përcaktuara në pikën 3 të këtij vendimi;</w:t>
      </w:r>
    </w:p>
    <w:p w:rsidR="002C54A1" w:rsidRPr="00751AEC" w:rsidRDefault="002C54A1" w:rsidP="002C54A1">
      <w:pPr>
        <w:pStyle w:val="Paragrafi"/>
        <w:rPr>
          <w:lang w:val="sq-AL"/>
        </w:rPr>
      </w:pPr>
      <w:r w:rsidRPr="00751AEC">
        <w:rPr>
          <w:lang w:val="sq-AL"/>
        </w:rPr>
        <w:t>- mbështetjen e shoqërisë TAP AG në proceset dhe marrëdhëniet me institucionet që janë të përfaqësuara në këtë Komision;</w:t>
      </w:r>
    </w:p>
    <w:p w:rsidR="002C54A1" w:rsidRPr="00751AEC" w:rsidRDefault="002C54A1" w:rsidP="002C54A1">
      <w:pPr>
        <w:pStyle w:val="Paragrafi"/>
        <w:rPr>
          <w:lang w:val="sq-AL"/>
        </w:rPr>
      </w:pPr>
      <w:r w:rsidRPr="00751AEC">
        <w:rPr>
          <w:lang w:val="sq-AL"/>
        </w:rPr>
        <w:t xml:space="preserve">- kryerjen e detyrave të tjera që përcaktohen nga kryetari i këtij Komisioni. </w:t>
      </w:r>
    </w:p>
    <w:p w:rsidR="002C54A1" w:rsidRPr="00751AEC" w:rsidRDefault="002C54A1" w:rsidP="002C54A1">
      <w:pPr>
        <w:pStyle w:val="Paragrafi"/>
        <w:rPr>
          <w:lang w:val="sq-AL"/>
        </w:rPr>
      </w:pPr>
      <w:r w:rsidRPr="00751AEC">
        <w:rPr>
          <w:lang w:val="sq-AL"/>
        </w:rPr>
        <w:t>8. Përbërja, mënyra e funksionimit dhe detyrat e hollësishme të sekretariatit teknik përcaktohen me urdhër të ministrit të Energjisë dhe Industrisë.</w:t>
      </w:r>
    </w:p>
    <w:p w:rsidR="002C54A1" w:rsidRPr="00751AEC" w:rsidRDefault="002C54A1" w:rsidP="002C54A1">
      <w:pPr>
        <w:pStyle w:val="Paragrafi"/>
        <w:rPr>
          <w:lang w:val="sq-AL"/>
        </w:rPr>
      </w:pPr>
      <w:r w:rsidRPr="00751AEC">
        <w:rPr>
          <w:lang w:val="sq-AL"/>
        </w:rPr>
        <w:t xml:space="preserve">9. Ngarkohen Ministria e Energjisë dhe Industrisë dhe institucionet e përfaqësuara në Komisionin Ndërinstitucional për Projektin TAP për ndjekjen dhe zbatimin e këtij vendimi. </w:t>
      </w:r>
    </w:p>
    <w:p w:rsidR="002C54A1" w:rsidRPr="00751AEC" w:rsidRDefault="002C54A1" w:rsidP="002C54A1">
      <w:pPr>
        <w:pStyle w:val="Paragrafi"/>
        <w:rPr>
          <w:lang w:val="sq-AL"/>
        </w:rPr>
      </w:pPr>
      <w:r w:rsidRPr="00751AEC">
        <w:rPr>
          <w:lang w:val="sq-AL"/>
        </w:rPr>
        <w:t>Ky vendim hyn në fuqi pas botimit në Fletoren Zyrtare.</w:t>
      </w:r>
    </w:p>
    <w:p w:rsidR="002C54A1" w:rsidRPr="00751AEC" w:rsidRDefault="002C54A1" w:rsidP="002C54A1">
      <w:pPr>
        <w:pStyle w:val="Autoriteti"/>
        <w:rPr>
          <w:lang w:val="sq-AL"/>
        </w:rPr>
      </w:pPr>
      <w:r w:rsidRPr="00751AEC">
        <w:rPr>
          <w:lang w:val="sq-AL"/>
        </w:rPr>
        <w:t xml:space="preserve"> KRYEMINISTRI</w:t>
      </w:r>
    </w:p>
    <w:p w:rsidR="002C54A1" w:rsidRPr="00751AEC" w:rsidRDefault="002C54A1" w:rsidP="002C54A1">
      <w:pPr>
        <w:pStyle w:val="AutoritetiEmer"/>
        <w:rPr>
          <w:lang w:val="sq-AL"/>
        </w:rPr>
      </w:pPr>
      <w:r w:rsidRPr="00751AEC">
        <w:rPr>
          <w:lang w:val="sq-AL"/>
        </w:rPr>
        <w:t>Edi Rama</w:t>
      </w:r>
    </w:p>
    <w:p w:rsidR="002C54A1" w:rsidRPr="00751AEC" w:rsidRDefault="002C54A1" w:rsidP="002C54A1">
      <w:pPr>
        <w:pStyle w:val="Akti"/>
        <w:rPr>
          <w:lang w:val="sq-AL"/>
        </w:rPr>
      </w:pPr>
    </w:p>
    <w:p w:rsidR="002C54A1" w:rsidRPr="00751AEC" w:rsidRDefault="002C54A1" w:rsidP="002C54A1">
      <w:pPr>
        <w:pStyle w:val="Akti"/>
        <w:rPr>
          <w:lang w:val="sq-AL"/>
        </w:rPr>
      </w:pPr>
      <w:r w:rsidRPr="00751AEC">
        <w:rPr>
          <w:lang w:val="sq-AL"/>
        </w:rPr>
        <w:t>VENDIM</w:t>
      </w:r>
    </w:p>
    <w:p w:rsidR="002C54A1" w:rsidRPr="00751AEC" w:rsidRDefault="002C54A1" w:rsidP="002C54A1">
      <w:pPr>
        <w:pStyle w:val="Numri"/>
        <w:rPr>
          <w:lang w:val="sq-AL"/>
        </w:rPr>
      </w:pPr>
      <w:r w:rsidRPr="00751AEC">
        <w:rPr>
          <w:lang w:val="sq-AL"/>
        </w:rPr>
        <w:t>Nr. 1082, datë 18.12.2013</w:t>
      </w:r>
    </w:p>
    <w:p w:rsidR="002C54A1" w:rsidRPr="00751AEC" w:rsidRDefault="002C54A1" w:rsidP="002C54A1">
      <w:pPr>
        <w:pStyle w:val="Paragrafi"/>
        <w:rPr>
          <w:lang w:val="sq-AL"/>
        </w:rPr>
      </w:pPr>
    </w:p>
    <w:p w:rsidR="00553286" w:rsidRPr="00751AEC" w:rsidRDefault="002C54A1" w:rsidP="002C54A1">
      <w:pPr>
        <w:pStyle w:val="Titulli"/>
        <w:rPr>
          <w:lang w:val="sq-AL"/>
        </w:rPr>
      </w:pPr>
      <w:r w:rsidRPr="00751AEC">
        <w:rPr>
          <w:lang w:val="sq-AL"/>
        </w:rPr>
        <w:t>PËR NDËRTIMIN E LIN</w:t>
      </w:r>
      <w:r w:rsidR="002838DD" w:rsidRPr="00751AEC">
        <w:rPr>
          <w:lang w:val="sq-AL"/>
        </w:rPr>
        <w:t>JËS SË INTERKONJEKSIONIT 110 KV</w:t>
      </w:r>
    </w:p>
    <w:p w:rsidR="002C54A1" w:rsidRPr="00751AEC" w:rsidRDefault="002C54A1" w:rsidP="002C54A1">
      <w:pPr>
        <w:pStyle w:val="Titulli"/>
        <w:rPr>
          <w:lang w:val="sq-AL"/>
        </w:rPr>
      </w:pPr>
      <w:r w:rsidRPr="00751AEC">
        <w:rPr>
          <w:lang w:val="sq-AL"/>
        </w:rPr>
        <w:t>KUKËS (SHQIPËRI) - PRIZREN (KOSOVË)</w:t>
      </w:r>
      <w:r w:rsidRPr="00751AEC">
        <w:rPr>
          <w:lang w:val="sq-AL"/>
        </w:rPr>
        <w:br/>
      </w:r>
    </w:p>
    <w:p w:rsidR="002C54A1" w:rsidRPr="00751AEC" w:rsidRDefault="002C54A1" w:rsidP="002C54A1">
      <w:pPr>
        <w:pStyle w:val="Paragrafi"/>
        <w:rPr>
          <w:lang w:val="sq-AL"/>
        </w:rPr>
      </w:pPr>
      <w:r w:rsidRPr="00751AEC">
        <w:rPr>
          <w:lang w:val="sq-AL"/>
        </w:rPr>
        <w:t>Në mbështetje të nenit 100 të Kushtetutës dhe të nenit 31 të ligjit nr. 9072, datë 22.5.2003 “Për sektorin e energjisë”, të ndryshuar, me propozimin e ministrit të Energjisë dhe Industrisë, Këshilli i Ministrave</w:t>
      </w:r>
    </w:p>
    <w:p w:rsidR="002C54A1" w:rsidRPr="00751AEC" w:rsidRDefault="002C54A1" w:rsidP="002C54A1">
      <w:pPr>
        <w:pStyle w:val="VENDOSI"/>
        <w:rPr>
          <w:lang w:val="sq-AL"/>
        </w:rPr>
      </w:pPr>
      <w:r w:rsidRPr="00751AEC">
        <w:rPr>
          <w:lang w:val="sq-AL"/>
        </w:rPr>
        <w:t>VENDOSI:</w:t>
      </w:r>
    </w:p>
    <w:p w:rsidR="002C54A1" w:rsidRPr="00751AEC" w:rsidRDefault="002C54A1" w:rsidP="002C54A1">
      <w:pPr>
        <w:pStyle w:val="Paragrafi"/>
        <w:rPr>
          <w:lang w:val="sq-AL"/>
        </w:rPr>
      </w:pPr>
    </w:p>
    <w:p w:rsidR="002C54A1" w:rsidRPr="00751AEC" w:rsidRDefault="002C54A1" w:rsidP="002C54A1">
      <w:pPr>
        <w:pStyle w:val="Paragrafi"/>
        <w:rPr>
          <w:lang w:val="sq-AL"/>
        </w:rPr>
      </w:pPr>
      <w:r w:rsidRPr="00751AEC">
        <w:rPr>
          <w:lang w:val="sq-AL"/>
        </w:rPr>
        <w:t>1. Miratimin e ndërtimit të linjës së interkonjeksionit 110 kV Kukës (Shqipëri) - Prizren (Kosovë) nga shoqëria “Operatori i Sistemit të Transmetimit” sh.a.</w:t>
      </w:r>
    </w:p>
    <w:p w:rsidR="002C54A1" w:rsidRPr="00751AEC" w:rsidRDefault="002C54A1" w:rsidP="002C54A1">
      <w:pPr>
        <w:pStyle w:val="Paragrafi"/>
        <w:rPr>
          <w:lang w:val="sq-AL"/>
        </w:rPr>
      </w:pPr>
      <w:r w:rsidRPr="00751AEC">
        <w:rPr>
          <w:lang w:val="sq-AL"/>
        </w:rPr>
        <w:t xml:space="preserve">2. Kostot financiare të ndërtimit të linjës së interkonjeksionit 110 kV Kukës (Shqipëri) - Prizren (Kosovë), në territorin shqiptar, përballohen nga fondet e shoqërisë “Operatori i Sistemit të Transmetimit” sh.a. </w:t>
      </w:r>
    </w:p>
    <w:p w:rsidR="002C54A1" w:rsidRPr="00751AEC" w:rsidRDefault="002C54A1" w:rsidP="002C54A1">
      <w:pPr>
        <w:pStyle w:val="Paragrafi"/>
        <w:rPr>
          <w:lang w:val="sq-AL"/>
        </w:rPr>
      </w:pPr>
      <w:r w:rsidRPr="00751AEC">
        <w:rPr>
          <w:lang w:val="sq-AL"/>
        </w:rPr>
        <w:t>3. Autorizohet ministri i Energjisë dhe Industrisë për nënshkrimin e marrëveshjes përkatëse me ministrin përgjegjës për energjinë të Republikës së Kosovës.</w:t>
      </w:r>
    </w:p>
    <w:p w:rsidR="002C54A1" w:rsidRPr="00751AEC" w:rsidRDefault="002C54A1" w:rsidP="002C54A1">
      <w:pPr>
        <w:pStyle w:val="Paragrafi"/>
        <w:rPr>
          <w:lang w:val="sq-AL"/>
        </w:rPr>
      </w:pPr>
      <w:r w:rsidRPr="00751AEC">
        <w:rPr>
          <w:lang w:val="sq-AL"/>
        </w:rPr>
        <w:t>4. Ngarkohen Ministria e Energjisë dhe Industrisë dhe shoqëria “Operatori i Sistemit të Transmetimit” sh.a., për zbatimin e këtij vendimi.</w:t>
      </w:r>
    </w:p>
    <w:p w:rsidR="002C54A1" w:rsidRPr="00751AEC" w:rsidRDefault="002C54A1" w:rsidP="002C54A1">
      <w:pPr>
        <w:pStyle w:val="Paragrafi"/>
        <w:rPr>
          <w:lang w:val="sq-AL"/>
        </w:rPr>
      </w:pPr>
      <w:r w:rsidRPr="00751AEC">
        <w:rPr>
          <w:lang w:val="sq-AL"/>
        </w:rPr>
        <w:t>Ky vendim hyn në fuqi menjëherë dhe botohet në Fletoren Zyrtare.</w:t>
      </w:r>
    </w:p>
    <w:p w:rsidR="002C54A1" w:rsidRPr="00751AEC" w:rsidRDefault="002C54A1" w:rsidP="002C54A1">
      <w:pPr>
        <w:pStyle w:val="Autoriteti"/>
        <w:rPr>
          <w:lang w:val="sq-AL"/>
        </w:rPr>
      </w:pPr>
      <w:r w:rsidRPr="00751AEC">
        <w:rPr>
          <w:lang w:val="sq-AL"/>
        </w:rPr>
        <w:t>KRYEMINISTRI</w:t>
      </w:r>
    </w:p>
    <w:p w:rsidR="002C54A1" w:rsidRPr="00751AEC" w:rsidRDefault="002C54A1" w:rsidP="002C54A1">
      <w:pPr>
        <w:pStyle w:val="AutoritetiEmer"/>
        <w:rPr>
          <w:lang w:val="sq-AL"/>
        </w:rPr>
      </w:pPr>
      <w:r w:rsidRPr="00751AEC">
        <w:rPr>
          <w:lang w:val="sq-AL"/>
        </w:rPr>
        <w:t>Edi Rama</w:t>
      </w:r>
    </w:p>
    <w:p w:rsidR="002C54A1" w:rsidRPr="00751AEC" w:rsidRDefault="002C54A1" w:rsidP="002C54A1">
      <w:pPr>
        <w:pStyle w:val="Paragrafi"/>
        <w:rPr>
          <w:lang w:val="sq-AL"/>
        </w:rPr>
      </w:pPr>
    </w:p>
    <w:p w:rsidR="002C54A1" w:rsidRPr="00751AEC" w:rsidRDefault="002C54A1" w:rsidP="002C54A1">
      <w:pPr>
        <w:pStyle w:val="Akti"/>
        <w:rPr>
          <w:lang w:val="sq-AL"/>
        </w:rPr>
      </w:pPr>
      <w:r w:rsidRPr="00751AEC">
        <w:rPr>
          <w:lang w:val="sq-AL"/>
        </w:rPr>
        <w:t>VENDIM</w:t>
      </w:r>
    </w:p>
    <w:p w:rsidR="002C54A1" w:rsidRPr="00751AEC" w:rsidRDefault="002C54A1" w:rsidP="002C54A1">
      <w:pPr>
        <w:pStyle w:val="Numri"/>
        <w:rPr>
          <w:lang w:val="sq-AL"/>
        </w:rPr>
      </w:pPr>
      <w:r w:rsidRPr="00751AEC">
        <w:rPr>
          <w:lang w:val="sq-AL"/>
        </w:rPr>
        <w:t>Nr. 1085, datë 18.12.2013</w:t>
      </w:r>
    </w:p>
    <w:p w:rsidR="002C54A1" w:rsidRPr="00751AEC" w:rsidRDefault="002C54A1" w:rsidP="002C54A1">
      <w:pPr>
        <w:pStyle w:val="Paragrafi"/>
        <w:rPr>
          <w:lang w:val="sq-AL"/>
        </w:rPr>
      </w:pPr>
    </w:p>
    <w:p w:rsidR="002C54A1" w:rsidRPr="00751AEC" w:rsidRDefault="002C54A1" w:rsidP="002C54A1">
      <w:pPr>
        <w:pStyle w:val="Titulli"/>
        <w:rPr>
          <w:lang w:val="sq-AL"/>
        </w:rPr>
      </w:pPr>
      <w:r w:rsidRPr="00751AEC">
        <w:rPr>
          <w:lang w:val="sq-AL"/>
        </w:rPr>
        <w:t xml:space="preserve">PËR KALIMIN NË PËRGJEGJËSI ADMINISTRIMI, NGA MINISTRIA E FINANCAVE TE MINISTRIA E ZHVILLIMIT URBAN DHE TURIZMIT, TË PRONËS SË PALUAJTSHME SHTETËRORE ME NUMËR PASURIE 7/124, NË ZONËN KADASTRALE 8270, ME VENDNDODHJE NË RRUGËN “DORA D’ISTRIA”, TIRANË, PËR T’U PËRDORUR NGA ALUIZNI </w:t>
      </w:r>
    </w:p>
    <w:p w:rsidR="002C54A1" w:rsidRPr="00751AEC" w:rsidRDefault="002C54A1" w:rsidP="002C54A1">
      <w:pPr>
        <w:pStyle w:val="Paragrafi"/>
        <w:rPr>
          <w:lang w:val="sq-AL"/>
        </w:rPr>
      </w:pPr>
    </w:p>
    <w:p w:rsidR="002C54A1" w:rsidRPr="00751AEC" w:rsidRDefault="002C54A1" w:rsidP="002C54A1">
      <w:pPr>
        <w:pStyle w:val="Paragrafi"/>
        <w:rPr>
          <w:lang w:val="sq-AL"/>
        </w:rPr>
      </w:pPr>
      <w:r w:rsidRPr="00751AEC">
        <w:rPr>
          <w:lang w:val="sq-AL"/>
        </w:rPr>
        <w:t>Në mbështetje të nenit 100 të Kushtetutës dhe të neneve 13 e 15 të ligjit nr. 8743, datë 22.2.2001 “Për pronat e paluajtshme të shtetit”, të ndryshuar, me propozimin e ministrit të Zhvillimit Urban dhe Turizmit, Këshilli i Ministrave</w:t>
      </w:r>
    </w:p>
    <w:p w:rsidR="002C54A1" w:rsidRPr="00751AEC" w:rsidRDefault="002C54A1" w:rsidP="002C54A1">
      <w:pPr>
        <w:pStyle w:val="Paragrafi"/>
        <w:rPr>
          <w:sz w:val="14"/>
          <w:lang w:val="sq-AL"/>
        </w:rPr>
      </w:pPr>
    </w:p>
    <w:p w:rsidR="002C54A1" w:rsidRPr="00751AEC" w:rsidRDefault="002C54A1" w:rsidP="002C54A1">
      <w:pPr>
        <w:pStyle w:val="VENDOSI"/>
        <w:rPr>
          <w:lang w:val="sq-AL"/>
        </w:rPr>
      </w:pPr>
      <w:r w:rsidRPr="00751AEC">
        <w:rPr>
          <w:lang w:val="sq-AL"/>
        </w:rPr>
        <w:t>VENDOSI:</w:t>
      </w:r>
    </w:p>
    <w:p w:rsidR="002C54A1" w:rsidRPr="00751AEC" w:rsidRDefault="002C54A1" w:rsidP="002C54A1">
      <w:pPr>
        <w:pStyle w:val="Paragrafi"/>
        <w:rPr>
          <w:sz w:val="14"/>
          <w:lang w:val="sq-AL"/>
        </w:rPr>
      </w:pPr>
    </w:p>
    <w:p w:rsidR="002C54A1" w:rsidRPr="00751AEC" w:rsidRDefault="002C54A1" w:rsidP="002C54A1">
      <w:pPr>
        <w:pStyle w:val="Paragrafi"/>
        <w:rPr>
          <w:lang w:val="sq-AL"/>
        </w:rPr>
      </w:pPr>
      <w:r w:rsidRPr="00751AEC">
        <w:rPr>
          <w:lang w:val="sq-AL"/>
        </w:rPr>
        <w:t>1. Kalimin në përgjegjësi administrimi, nga Ministria e Financave te Ministria e Zhvillimit Urban dhe Turizmit, të pronës së paluajtshme shtetërore me numër pasurie 7/124, në zonën kadastrale 8270, me vendndodhje në rrugën “Dora d’Istria”, Tiranë, sipas planvendosjes dhe formularit që i bashkëlidhen këtij vendimi, për t’u përdorur për mjedise pune nga Agjencia e Legalizimit, Urbanizimit dhe Integrimit të Zonave/Ndërtimeve Informale (ALUIZNI).</w:t>
      </w:r>
    </w:p>
    <w:p w:rsidR="002C54A1" w:rsidRPr="00751AEC" w:rsidRDefault="002C54A1" w:rsidP="002C54A1">
      <w:pPr>
        <w:pStyle w:val="Paragrafi"/>
        <w:rPr>
          <w:lang w:val="sq-AL"/>
        </w:rPr>
      </w:pPr>
      <w:r w:rsidRPr="00751AEC">
        <w:rPr>
          <w:lang w:val="sq-AL"/>
        </w:rPr>
        <w:t>2. Agjencisë së Legalizimit, Urbanizimit dhe Integrimit të Zonave/Ndërtimeve Informale (ALUIZNI) i ndalohet ta ndryshojë destinacionin e pronës, të përcaktuar në pikën 1 të këtij vendimi, ta tjetërsojë ose t’ua japë në përdorim të tretëve.</w:t>
      </w:r>
    </w:p>
    <w:p w:rsidR="002C54A1" w:rsidRPr="00751AEC" w:rsidRDefault="002C54A1" w:rsidP="002C54A1">
      <w:pPr>
        <w:pStyle w:val="Paragrafi"/>
        <w:rPr>
          <w:lang w:val="sq-AL"/>
        </w:rPr>
      </w:pPr>
      <w:r w:rsidRPr="00751AEC">
        <w:rPr>
          <w:lang w:val="sq-AL"/>
        </w:rPr>
        <w:t>3. Ngarkohen ministri i Zhvillimit Urban dhe Turizmit, Agjencia e Legalizimit, Urbanizimit dhe Integrimit të Zonave/Ndërtimeve Informale (ALUIZNI) dhe Zyra e Regjistrimit të Pasurive të Paluajtshme për zbatimin e këtij vendimi.</w:t>
      </w:r>
    </w:p>
    <w:p w:rsidR="002C54A1" w:rsidRPr="00751AEC" w:rsidRDefault="002C54A1" w:rsidP="002C54A1">
      <w:pPr>
        <w:pStyle w:val="Paragrafi"/>
        <w:rPr>
          <w:lang w:val="sq-AL"/>
        </w:rPr>
      </w:pPr>
      <w:r w:rsidRPr="00751AEC">
        <w:rPr>
          <w:lang w:val="sq-AL"/>
        </w:rPr>
        <w:t xml:space="preserve">Ky vendim hyn në fuqi pas botimit në Fletoren </w:t>
      </w:r>
      <w:r w:rsidR="00553286" w:rsidRPr="00751AEC">
        <w:rPr>
          <w:lang w:val="sq-AL"/>
        </w:rPr>
        <w:t>Zyrtare</w:t>
      </w:r>
      <w:r w:rsidRPr="00751AEC">
        <w:rPr>
          <w:lang w:val="sq-AL"/>
        </w:rPr>
        <w:t>.</w:t>
      </w:r>
    </w:p>
    <w:p w:rsidR="002C54A1" w:rsidRPr="00751AEC" w:rsidRDefault="002C54A1" w:rsidP="002C54A1">
      <w:pPr>
        <w:pStyle w:val="Autoriteti"/>
        <w:rPr>
          <w:lang w:val="sq-AL"/>
        </w:rPr>
      </w:pPr>
      <w:r w:rsidRPr="00751AEC">
        <w:rPr>
          <w:lang w:val="sq-AL"/>
        </w:rPr>
        <w:t>KRYEMINISTRI</w:t>
      </w:r>
    </w:p>
    <w:p w:rsidR="002C54A1" w:rsidRPr="00751AEC" w:rsidRDefault="002C54A1" w:rsidP="002C54A1">
      <w:pPr>
        <w:pStyle w:val="AutoritetiEmer"/>
        <w:rPr>
          <w:lang w:val="sq-AL"/>
        </w:rPr>
      </w:pPr>
      <w:r w:rsidRPr="00751AEC">
        <w:rPr>
          <w:lang w:val="sq-AL"/>
        </w:rPr>
        <w:t>Edi Rama</w:t>
      </w:r>
    </w:p>
    <w:p w:rsidR="002C54A1" w:rsidRPr="00751AEC" w:rsidRDefault="002C54A1" w:rsidP="002C54A1">
      <w:pPr>
        <w:pStyle w:val="Paragrafi"/>
        <w:rPr>
          <w:lang w:val="sq-AL"/>
        </w:rPr>
      </w:pPr>
    </w:p>
    <w:p w:rsidR="002C54A1" w:rsidRPr="00751AEC" w:rsidRDefault="00D340D7" w:rsidP="002C54A1">
      <w:pPr>
        <w:pStyle w:val="Paragrafi"/>
        <w:ind w:firstLine="0"/>
        <w:jc w:val="center"/>
        <w:rPr>
          <w:lang w:val="sq-AL"/>
        </w:rPr>
      </w:pPr>
      <w:r w:rsidRPr="00751AEC">
        <w:rPr>
          <w:noProof/>
          <w:lang w:val="en-GB" w:eastAsia="en-GB"/>
        </w:rPr>
        <w:lastRenderedPageBreak/>
        <w:drawing>
          <wp:inline distT="0" distB="0" distL="0" distR="0">
            <wp:extent cx="5800725" cy="7696200"/>
            <wp:effectExtent l="0" t="0" r="9525" b="0"/>
            <wp:docPr id="3" name="Picture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7">
                      <a:extLst>
                        <a:ext uri="{28A0092B-C50C-407E-A947-70E740481C1C}">
                          <a14:useLocalDpi xmlns:a14="http://schemas.microsoft.com/office/drawing/2010/main" val="0"/>
                        </a:ext>
                      </a:extLst>
                    </a:blip>
                    <a:srcRect t="1126"/>
                    <a:stretch>
                      <a:fillRect/>
                    </a:stretch>
                  </pic:blipFill>
                  <pic:spPr bwMode="auto">
                    <a:xfrm>
                      <a:off x="0" y="0"/>
                      <a:ext cx="5800725" cy="7696200"/>
                    </a:xfrm>
                    <a:prstGeom prst="rect">
                      <a:avLst/>
                    </a:prstGeom>
                    <a:noFill/>
                    <a:ln>
                      <a:noFill/>
                    </a:ln>
                  </pic:spPr>
                </pic:pic>
              </a:graphicData>
            </a:graphic>
          </wp:inline>
        </w:drawing>
      </w:r>
    </w:p>
    <w:p w:rsidR="002C54A1" w:rsidRPr="00751AEC" w:rsidRDefault="00D340D7" w:rsidP="002C54A1">
      <w:pPr>
        <w:pStyle w:val="Paragrafi"/>
        <w:ind w:firstLine="0"/>
        <w:rPr>
          <w:lang w:val="sq-AL"/>
        </w:rPr>
      </w:pPr>
      <w:r w:rsidRPr="00751AEC">
        <w:rPr>
          <w:noProof/>
          <w:lang w:val="en-GB" w:eastAsia="en-GB"/>
        </w:rPr>
        <w:drawing>
          <wp:inline distT="0" distB="0" distL="0" distR="0">
            <wp:extent cx="5619750" cy="7607935"/>
            <wp:effectExtent l="0" t="0" r="0" b="0"/>
            <wp:docPr id="38" name="Picture 11" descr="FORMULARI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MULARI V"/>
                    <pic:cNvPicPr>
                      <a:picLocks noChangeAspect="1" noChangeArrowheads="1"/>
                    </pic:cNvPicPr>
                  </pic:nvPicPr>
                  <pic:blipFill>
                    <a:blip r:embed="rId8" cstate="print">
                      <a:extLst>
                        <a:ext uri="{28A0092B-C50C-407E-A947-70E740481C1C}">
                          <a14:useLocalDpi xmlns:a14="http://schemas.microsoft.com/office/drawing/2010/main" val="0"/>
                        </a:ext>
                      </a:extLst>
                    </a:blip>
                    <a:srcRect r="3049" b="3038"/>
                    <a:stretch>
                      <a:fillRect/>
                    </a:stretch>
                  </pic:blipFill>
                  <pic:spPr bwMode="auto">
                    <a:xfrm>
                      <a:off x="0" y="0"/>
                      <a:ext cx="5619750" cy="7607935"/>
                    </a:xfrm>
                    <a:prstGeom prst="rect">
                      <a:avLst/>
                    </a:prstGeom>
                    <a:noFill/>
                    <a:ln>
                      <a:noFill/>
                    </a:ln>
                  </pic:spPr>
                </pic:pic>
              </a:graphicData>
            </a:graphic>
          </wp:inline>
        </w:drawing>
      </w:r>
    </w:p>
    <w:p w:rsidR="002C54A1" w:rsidRPr="00751AEC" w:rsidRDefault="002C54A1" w:rsidP="002C54A1">
      <w:pPr>
        <w:pStyle w:val="Paragrafi"/>
        <w:ind w:firstLine="0"/>
        <w:rPr>
          <w:lang w:val="sq-AL"/>
        </w:rPr>
      </w:pPr>
    </w:p>
    <w:p w:rsidR="002C54A1" w:rsidRPr="00751AEC" w:rsidRDefault="002C54A1" w:rsidP="002C54A1">
      <w:pPr>
        <w:pStyle w:val="Paragrafi"/>
        <w:ind w:firstLine="0"/>
        <w:rPr>
          <w:lang w:val="sq-AL"/>
        </w:rPr>
      </w:pPr>
    </w:p>
    <w:p w:rsidR="002C54A1" w:rsidRPr="00751AEC" w:rsidRDefault="002C54A1" w:rsidP="002C54A1">
      <w:pPr>
        <w:pStyle w:val="Paragrafi"/>
        <w:ind w:firstLine="0"/>
        <w:rPr>
          <w:lang w:val="sq-AL"/>
        </w:rPr>
      </w:pPr>
    </w:p>
    <w:p w:rsidR="002C54A1" w:rsidRPr="00751AEC" w:rsidRDefault="00D340D7" w:rsidP="002C54A1">
      <w:pPr>
        <w:pStyle w:val="Paragrafi"/>
        <w:ind w:firstLine="0"/>
        <w:rPr>
          <w:lang w:val="sq-AL"/>
        </w:rPr>
      </w:pPr>
      <w:r w:rsidRPr="00751AEC">
        <w:rPr>
          <w:noProof/>
          <w:lang w:val="en-GB" w:eastAsia="en-GB"/>
        </w:rPr>
        <mc:AlternateContent>
          <mc:Choice Requires="wps">
            <w:drawing>
              <wp:anchor distT="0" distB="0" distL="114300" distR="114300" simplePos="0" relativeHeight="251656192" behindDoc="0" locked="0" layoutInCell="1" allowOverlap="1">
                <wp:simplePos x="0" y="0"/>
                <wp:positionH relativeFrom="column">
                  <wp:posOffset>5565775</wp:posOffset>
                </wp:positionH>
                <wp:positionV relativeFrom="paragraph">
                  <wp:posOffset>323215</wp:posOffset>
                </wp:positionV>
                <wp:extent cx="8255" cy="1812925"/>
                <wp:effectExtent l="12700" t="8890" r="7620" b="6985"/>
                <wp:wrapNone/>
                <wp:docPr id="37"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1812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C23292" id="_x0000_t32" coordsize="21600,21600" o:spt="32" o:oned="t" path="m,l21600,21600e" filled="f">
                <v:path arrowok="t" fillok="f" o:connecttype="none"/>
                <o:lock v:ext="edit" shapetype="t"/>
              </v:shapetype>
              <v:shape id="AutoShape 12" o:spid="_x0000_s1026" type="#_x0000_t32" style="position:absolute;margin-left:438.25pt;margin-top:25.45pt;width:.65pt;height:142.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"/>
            </w:pict>
          </mc:Fallback>
        </mc:AlternateContent>
      </w:r>
      <w:r w:rsidRPr="00751AEC">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5613400</wp:posOffset>
                </wp:positionH>
                <wp:positionV relativeFrom="paragraph">
                  <wp:posOffset>2494915</wp:posOffset>
                </wp:positionV>
                <wp:extent cx="8255" cy="1812925"/>
                <wp:effectExtent l="12700" t="8890" r="7620" b="6985"/>
                <wp:wrapNone/>
                <wp:docPr id="3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1812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C2A28A" id="AutoShape 13" o:spid="_x0000_s1026" type="#_x0000_t32" style="position:absolute;margin-left:442pt;margin-top:196.45pt;width:.65pt;height:142.7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"/>
            </w:pict>
          </mc:Fallback>
        </mc:AlternateContent>
      </w:r>
      <w:r w:rsidRPr="00751AEC">
        <w:rPr>
          <w:noProof/>
          <w:lang w:val="en-GB" w:eastAsia="en-GB"/>
        </w:rPr>
        <w:drawing>
          <wp:inline distT="0" distB="0" distL="0" distR="0">
            <wp:extent cx="5934075" cy="7705725"/>
            <wp:effectExtent l="0" t="0" r="9525" b="9525"/>
            <wp:docPr id="5" name="Picture 5"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2"/>
                    <pic:cNvPicPr>
                      <a:picLocks noChangeAspect="1" noChangeArrowheads="1"/>
                    </pic:cNvPicPr>
                  </pic:nvPicPr>
                  <pic:blipFill>
                    <a:blip r:embed="rId9" cstate="print">
                      <a:extLst>
                        <a:ext uri="{28A0092B-C50C-407E-A947-70E740481C1C}">
                          <a14:useLocalDpi xmlns:a14="http://schemas.microsoft.com/office/drawing/2010/main" val="0"/>
                        </a:ext>
                      </a:extLst>
                    </a:blip>
                    <a:srcRect l="3728" t="3392" r="2757" b="2196"/>
                    <a:stretch>
                      <a:fillRect/>
                    </a:stretch>
                  </pic:blipFill>
                  <pic:spPr bwMode="auto">
                    <a:xfrm>
                      <a:off x="0" y="0"/>
                      <a:ext cx="5934075" cy="7705725"/>
                    </a:xfrm>
                    <a:prstGeom prst="rect">
                      <a:avLst/>
                    </a:prstGeom>
                    <a:noFill/>
                    <a:ln>
                      <a:noFill/>
                    </a:ln>
                  </pic:spPr>
                </pic:pic>
              </a:graphicData>
            </a:graphic>
          </wp:inline>
        </w:drawing>
      </w:r>
    </w:p>
    <w:p w:rsidR="002C54A1" w:rsidRPr="00751AEC" w:rsidRDefault="002C54A1" w:rsidP="002C54A1">
      <w:pPr>
        <w:pStyle w:val="Paragrafi"/>
        <w:ind w:firstLine="0"/>
        <w:rPr>
          <w:lang w:val="sq-AL"/>
        </w:rPr>
      </w:pPr>
    </w:p>
    <w:p w:rsidR="002C54A1" w:rsidRPr="00751AEC" w:rsidRDefault="002C54A1" w:rsidP="002C54A1">
      <w:pPr>
        <w:pStyle w:val="Paragrafi"/>
        <w:ind w:firstLine="0"/>
        <w:rPr>
          <w:lang w:val="sq-AL"/>
        </w:rPr>
      </w:pPr>
    </w:p>
    <w:p w:rsidR="002C54A1" w:rsidRPr="00751AEC" w:rsidRDefault="002C54A1" w:rsidP="002C54A1">
      <w:pPr>
        <w:pStyle w:val="Paragrafi"/>
        <w:ind w:firstLine="0"/>
        <w:rPr>
          <w:lang w:val="sq-AL"/>
        </w:rPr>
      </w:pPr>
    </w:p>
    <w:p w:rsidR="002C54A1" w:rsidRPr="00751AEC" w:rsidRDefault="002C54A1" w:rsidP="002C54A1">
      <w:pPr>
        <w:pStyle w:val="Akti"/>
        <w:rPr>
          <w:lang w:val="sq-AL"/>
        </w:rPr>
      </w:pPr>
      <w:r w:rsidRPr="00751AEC">
        <w:rPr>
          <w:lang w:val="sq-AL"/>
        </w:rPr>
        <w:t>VENDIM</w:t>
      </w:r>
    </w:p>
    <w:p w:rsidR="002C54A1" w:rsidRPr="00751AEC" w:rsidRDefault="002C54A1" w:rsidP="002C54A1">
      <w:pPr>
        <w:pStyle w:val="Numri"/>
        <w:rPr>
          <w:lang w:val="sq-AL"/>
        </w:rPr>
      </w:pPr>
      <w:r w:rsidRPr="00751AEC">
        <w:rPr>
          <w:lang w:val="sq-AL"/>
        </w:rPr>
        <w:t>Nr. 1086, datë 14.12.2013</w:t>
      </w:r>
    </w:p>
    <w:p w:rsidR="002C54A1" w:rsidRPr="00751AEC" w:rsidRDefault="002C54A1" w:rsidP="002C54A1">
      <w:pPr>
        <w:pStyle w:val="Paragrafi"/>
        <w:ind w:firstLine="0"/>
        <w:rPr>
          <w:sz w:val="18"/>
          <w:lang w:val="sq-AL"/>
        </w:rPr>
      </w:pPr>
    </w:p>
    <w:p w:rsidR="002C54A1" w:rsidRPr="00751AEC" w:rsidRDefault="002C54A1" w:rsidP="002C54A1">
      <w:pPr>
        <w:pStyle w:val="Titulli"/>
        <w:rPr>
          <w:lang w:val="sq-AL"/>
        </w:rPr>
      </w:pPr>
      <w:r w:rsidRPr="00751AEC">
        <w:rPr>
          <w:lang w:val="sq-AL"/>
        </w:rPr>
        <w:t xml:space="preserve">PËR KRIJIMIN E TASK-FORCËS PËR PËRMIRËSIMIN E NIVELIT TË ARKËTIMEVE DHE ULJEN E NIVELIT TË HUMBJEVE NË SISTEMIN E SHPËRNDARJES SË ENERGJISË ELEKTRIKE </w:t>
      </w:r>
    </w:p>
    <w:p w:rsidR="002C54A1" w:rsidRPr="00751AEC" w:rsidRDefault="002C54A1" w:rsidP="002C54A1">
      <w:pPr>
        <w:pStyle w:val="Paragrafi"/>
        <w:rPr>
          <w:sz w:val="16"/>
          <w:lang w:val="sq-AL"/>
        </w:rPr>
      </w:pPr>
    </w:p>
    <w:p w:rsidR="002C54A1" w:rsidRPr="00751AEC" w:rsidRDefault="002C54A1" w:rsidP="002C54A1">
      <w:pPr>
        <w:pStyle w:val="Paragrafi"/>
        <w:rPr>
          <w:lang w:val="sq-AL"/>
        </w:rPr>
      </w:pPr>
      <w:r w:rsidRPr="00751AEC">
        <w:rPr>
          <w:lang w:val="sq-AL"/>
        </w:rPr>
        <w:t xml:space="preserve">Në mbështetje të nenit 100 të Kushtetutës, me propozimin e ministrit të Energjisë dhe Industrisë, Këshilli i Ministrave </w:t>
      </w:r>
    </w:p>
    <w:p w:rsidR="002C54A1" w:rsidRPr="00751AEC" w:rsidRDefault="002C54A1" w:rsidP="002C54A1">
      <w:pPr>
        <w:pStyle w:val="Paragrafi"/>
        <w:rPr>
          <w:sz w:val="10"/>
          <w:lang w:val="sq-AL"/>
        </w:rPr>
      </w:pPr>
    </w:p>
    <w:p w:rsidR="002C54A1" w:rsidRPr="00751AEC" w:rsidRDefault="002C54A1" w:rsidP="002C54A1">
      <w:pPr>
        <w:pStyle w:val="VENDOSI"/>
        <w:rPr>
          <w:lang w:val="sq-AL"/>
        </w:rPr>
      </w:pPr>
      <w:r w:rsidRPr="00751AEC">
        <w:rPr>
          <w:lang w:val="sq-AL"/>
        </w:rPr>
        <w:t>VENDOSI:</w:t>
      </w:r>
    </w:p>
    <w:p w:rsidR="002C54A1" w:rsidRPr="00751AEC" w:rsidRDefault="002C54A1" w:rsidP="002C54A1">
      <w:pPr>
        <w:pStyle w:val="Paragrafi"/>
        <w:rPr>
          <w:sz w:val="10"/>
          <w:lang w:val="sq-AL"/>
        </w:rPr>
      </w:pPr>
    </w:p>
    <w:p w:rsidR="002C54A1" w:rsidRPr="00751AEC" w:rsidRDefault="002C54A1" w:rsidP="002C54A1">
      <w:pPr>
        <w:pStyle w:val="Paragrafi"/>
        <w:rPr>
          <w:lang w:val="sq-AL"/>
        </w:rPr>
      </w:pPr>
      <w:r w:rsidRPr="00751AEC">
        <w:rPr>
          <w:lang w:val="sq-AL"/>
        </w:rPr>
        <w:t>1. Krijimin e Task-Forcës për përmirësimin e nivelit të arkëtimeve dhe uljen e humbjeve në sistemin e shpërndarjes së energjisë elektrike.</w:t>
      </w:r>
    </w:p>
    <w:p w:rsidR="002C54A1" w:rsidRPr="00751AEC" w:rsidRDefault="002C54A1" w:rsidP="002C54A1">
      <w:pPr>
        <w:pStyle w:val="Paragrafi"/>
        <w:rPr>
          <w:lang w:val="sq-AL"/>
        </w:rPr>
      </w:pPr>
      <w:r w:rsidRPr="00751AEC">
        <w:rPr>
          <w:lang w:val="sq-AL"/>
        </w:rPr>
        <w:t>2. Kjo Task-Forcë drejtohet nga zëvendëskryeministri dhe ka në përbërje:</w:t>
      </w:r>
    </w:p>
    <w:p w:rsidR="002C54A1" w:rsidRPr="00751AEC" w:rsidRDefault="002C54A1" w:rsidP="002C54A1">
      <w:pPr>
        <w:pStyle w:val="Paragrafi"/>
        <w:rPr>
          <w:lang w:val="sq-AL"/>
        </w:rPr>
      </w:pPr>
      <w:r w:rsidRPr="00751AEC">
        <w:rPr>
          <w:lang w:val="sq-AL"/>
        </w:rPr>
        <w:t xml:space="preserve">- Ministrin e Energjisë dhe Industrisë </w:t>
      </w:r>
      <w:r w:rsidRPr="00751AEC">
        <w:rPr>
          <w:lang w:val="sq-AL"/>
        </w:rPr>
        <w:tab/>
        <w:t xml:space="preserve"> </w:t>
      </w:r>
      <w:r w:rsidRPr="00751AEC">
        <w:rPr>
          <w:lang w:val="sq-AL"/>
        </w:rPr>
        <w:tab/>
        <w:t xml:space="preserve"> </w:t>
      </w:r>
      <w:r w:rsidRPr="00751AEC">
        <w:rPr>
          <w:lang w:val="sq-AL"/>
        </w:rPr>
        <w:tab/>
        <w:t xml:space="preserve"> </w:t>
      </w:r>
      <w:r w:rsidRPr="00751AEC">
        <w:rPr>
          <w:lang w:val="sq-AL"/>
        </w:rPr>
        <w:tab/>
        <w:t>zëvendëskryetar;</w:t>
      </w:r>
    </w:p>
    <w:p w:rsidR="002C54A1" w:rsidRPr="00751AEC" w:rsidRDefault="002C54A1" w:rsidP="002C54A1">
      <w:pPr>
        <w:pStyle w:val="Paragrafi"/>
        <w:rPr>
          <w:lang w:val="sq-AL"/>
        </w:rPr>
      </w:pPr>
      <w:r w:rsidRPr="00751AEC">
        <w:rPr>
          <w:lang w:val="sq-AL"/>
        </w:rPr>
        <w:t>- Zëvendësministrin e Energjisë dhe Industrisë</w:t>
      </w:r>
      <w:r w:rsidRPr="00751AEC">
        <w:rPr>
          <w:lang w:val="sq-AL"/>
        </w:rPr>
        <w:tab/>
      </w:r>
      <w:r w:rsidRPr="00751AEC">
        <w:rPr>
          <w:lang w:val="sq-AL"/>
        </w:rPr>
        <w:tab/>
      </w:r>
      <w:r w:rsidRPr="00751AEC">
        <w:rPr>
          <w:lang w:val="sq-AL"/>
        </w:rPr>
        <w:tab/>
        <w:t>anëtar;</w:t>
      </w:r>
    </w:p>
    <w:p w:rsidR="002C54A1" w:rsidRPr="00751AEC" w:rsidRDefault="002C54A1" w:rsidP="002C54A1">
      <w:pPr>
        <w:pStyle w:val="Paragrafi"/>
        <w:rPr>
          <w:lang w:val="sq-AL"/>
        </w:rPr>
      </w:pPr>
      <w:r w:rsidRPr="00751AEC">
        <w:rPr>
          <w:lang w:val="sq-AL"/>
        </w:rPr>
        <w:t>- Zëvendësministrin e Punëve të Brendshme</w:t>
      </w:r>
      <w:r w:rsidRPr="00751AEC">
        <w:rPr>
          <w:lang w:val="sq-AL"/>
        </w:rPr>
        <w:tab/>
      </w:r>
      <w:r w:rsidRPr="00751AEC">
        <w:rPr>
          <w:lang w:val="sq-AL"/>
        </w:rPr>
        <w:tab/>
        <w:t xml:space="preserve"> </w:t>
      </w:r>
      <w:r w:rsidRPr="00751AEC">
        <w:rPr>
          <w:lang w:val="sq-AL"/>
        </w:rPr>
        <w:tab/>
        <w:t>anëtar;</w:t>
      </w:r>
    </w:p>
    <w:p w:rsidR="002C54A1" w:rsidRPr="00751AEC" w:rsidRDefault="002C54A1" w:rsidP="002C54A1">
      <w:pPr>
        <w:pStyle w:val="Paragrafi"/>
        <w:rPr>
          <w:lang w:val="sq-AL"/>
        </w:rPr>
      </w:pPr>
      <w:r w:rsidRPr="00751AEC">
        <w:rPr>
          <w:lang w:val="sq-AL"/>
        </w:rPr>
        <w:t>- Zëvendësministrin e Drejtësisë</w:t>
      </w:r>
      <w:r w:rsidRPr="00751AEC">
        <w:rPr>
          <w:lang w:val="sq-AL"/>
        </w:rPr>
        <w:tab/>
      </w:r>
      <w:r w:rsidRPr="00751AEC">
        <w:rPr>
          <w:lang w:val="sq-AL"/>
        </w:rPr>
        <w:tab/>
      </w:r>
      <w:r w:rsidRPr="00751AEC">
        <w:rPr>
          <w:lang w:val="sq-AL"/>
        </w:rPr>
        <w:tab/>
      </w:r>
      <w:r w:rsidRPr="00751AEC">
        <w:rPr>
          <w:lang w:val="sq-AL"/>
        </w:rPr>
        <w:tab/>
        <w:t>anëtar;</w:t>
      </w:r>
    </w:p>
    <w:p w:rsidR="002C54A1" w:rsidRPr="00751AEC" w:rsidRDefault="002C54A1" w:rsidP="002C54A1">
      <w:pPr>
        <w:pStyle w:val="Paragrafi"/>
        <w:rPr>
          <w:lang w:val="sq-AL"/>
        </w:rPr>
      </w:pPr>
      <w:r w:rsidRPr="00751AEC">
        <w:rPr>
          <w:lang w:val="sq-AL"/>
        </w:rPr>
        <w:t>- Zëvendësministrin e Financave</w:t>
      </w:r>
      <w:r w:rsidRPr="00751AEC">
        <w:rPr>
          <w:lang w:val="sq-AL"/>
        </w:rPr>
        <w:tab/>
      </w:r>
      <w:r w:rsidRPr="00751AEC">
        <w:rPr>
          <w:lang w:val="sq-AL"/>
        </w:rPr>
        <w:tab/>
      </w:r>
      <w:r w:rsidRPr="00751AEC">
        <w:rPr>
          <w:lang w:val="sq-AL"/>
        </w:rPr>
        <w:tab/>
        <w:t xml:space="preserve"> </w:t>
      </w:r>
      <w:r w:rsidRPr="00751AEC">
        <w:rPr>
          <w:lang w:val="sq-AL"/>
        </w:rPr>
        <w:tab/>
        <w:t>anëtar;</w:t>
      </w:r>
    </w:p>
    <w:p w:rsidR="002C54A1" w:rsidRPr="00751AEC" w:rsidRDefault="002C54A1" w:rsidP="002C54A1">
      <w:pPr>
        <w:pStyle w:val="Paragrafi"/>
        <w:rPr>
          <w:lang w:val="sq-AL"/>
        </w:rPr>
      </w:pPr>
      <w:r w:rsidRPr="00751AEC">
        <w:rPr>
          <w:lang w:val="sq-AL"/>
        </w:rPr>
        <w:t xml:space="preserve">- Zëvendësministrin e Mirëqenies Sociale dhe Rinisë </w:t>
      </w:r>
      <w:r w:rsidRPr="00751AEC">
        <w:rPr>
          <w:lang w:val="sq-AL"/>
        </w:rPr>
        <w:tab/>
      </w:r>
      <w:r w:rsidRPr="00751AEC">
        <w:rPr>
          <w:lang w:val="sq-AL"/>
        </w:rPr>
        <w:tab/>
        <w:t>anëtar;</w:t>
      </w:r>
    </w:p>
    <w:p w:rsidR="002C54A1" w:rsidRPr="00751AEC" w:rsidRDefault="002C54A1" w:rsidP="002C54A1">
      <w:pPr>
        <w:pStyle w:val="Paragrafi"/>
        <w:rPr>
          <w:lang w:val="sq-AL"/>
        </w:rPr>
      </w:pPr>
      <w:r w:rsidRPr="00751AEC">
        <w:rPr>
          <w:lang w:val="sq-AL"/>
        </w:rPr>
        <w:t xml:space="preserve">- Administratorin e “CEZ Shpërndarje” sh.a. </w:t>
      </w:r>
      <w:r w:rsidRPr="00751AEC">
        <w:rPr>
          <w:lang w:val="sq-AL"/>
        </w:rPr>
        <w:tab/>
      </w:r>
      <w:r w:rsidRPr="00751AEC">
        <w:rPr>
          <w:lang w:val="sq-AL"/>
        </w:rPr>
        <w:tab/>
      </w:r>
      <w:r w:rsidRPr="00751AEC">
        <w:rPr>
          <w:lang w:val="sq-AL"/>
        </w:rPr>
        <w:tab/>
        <w:t xml:space="preserve">anëtar; </w:t>
      </w:r>
    </w:p>
    <w:p w:rsidR="002C54A1" w:rsidRPr="00751AEC" w:rsidRDefault="002C54A1" w:rsidP="002C54A1">
      <w:pPr>
        <w:pStyle w:val="Paragrafi"/>
        <w:rPr>
          <w:lang w:val="sq-AL"/>
        </w:rPr>
      </w:pPr>
      <w:r w:rsidRPr="00751AEC">
        <w:rPr>
          <w:lang w:val="sq-AL"/>
        </w:rPr>
        <w:t xml:space="preserve">- Drejtorin e Përgjithshëm të Policisë së Shtetit </w:t>
      </w:r>
      <w:r w:rsidRPr="00751AEC">
        <w:rPr>
          <w:lang w:val="sq-AL"/>
        </w:rPr>
        <w:tab/>
      </w:r>
      <w:r w:rsidRPr="00751AEC">
        <w:rPr>
          <w:lang w:val="sq-AL"/>
        </w:rPr>
        <w:tab/>
      </w:r>
      <w:r w:rsidRPr="00751AEC">
        <w:rPr>
          <w:lang w:val="sq-AL"/>
        </w:rPr>
        <w:tab/>
        <w:t>anëtar;</w:t>
      </w:r>
    </w:p>
    <w:p w:rsidR="002C54A1" w:rsidRPr="00751AEC" w:rsidRDefault="002C54A1" w:rsidP="002C54A1">
      <w:pPr>
        <w:pStyle w:val="Paragrafi"/>
        <w:rPr>
          <w:lang w:val="sq-AL"/>
        </w:rPr>
      </w:pPr>
      <w:r w:rsidRPr="00751AEC">
        <w:rPr>
          <w:lang w:val="sq-AL"/>
        </w:rPr>
        <w:t xml:space="preserve">- Drejtorin e Përgjithshëm të Ujësjellës-Kanalizimeve </w:t>
      </w:r>
      <w:r w:rsidRPr="00751AEC">
        <w:rPr>
          <w:lang w:val="sq-AL"/>
        </w:rPr>
        <w:tab/>
      </w:r>
      <w:r w:rsidRPr="00751AEC">
        <w:rPr>
          <w:lang w:val="sq-AL"/>
        </w:rPr>
        <w:tab/>
        <w:t>anëtar.</w:t>
      </w:r>
    </w:p>
    <w:p w:rsidR="002C54A1" w:rsidRPr="00751AEC" w:rsidRDefault="002C54A1" w:rsidP="002C54A1">
      <w:pPr>
        <w:pStyle w:val="Paragrafi"/>
        <w:rPr>
          <w:lang w:val="sq-AL"/>
        </w:rPr>
      </w:pPr>
      <w:r w:rsidRPr="00751AEC">
        <w:rPr>
          <w:lang w:val="sq-AL"/>
        </w:rPr>
        <w:t>3. Task-Forca për përmirësimin e nivelit të arkëtimeve dhe uljen e humbjeve në sistemin e shpërndarjes së energjisë elektrike, ka këto funksione:</w:t>
      </w:r>
    </w:p>
    <w:p w:rsidR="002C54A1" w:rsidRPr="00751AEC" w:rsidRDefault="002C54A1" w:rsidP="002C54A1">
      <w:pPr>
        <w:pStyle w:val="Paragrafi"/>
        <w:rPr>
          <w:lang w:val="sq-AL"/>
        </w:rPr>
      </w:pPr>
      <w:r w:rsidRPr="00751AEC">
        <w:rPr>
          <w:lang w:val="sq-AL"/>
        </w:rPr>
        <w:t>- Hartimin e një plani masash administrative dhe organizative për fuqizimin dhe rritjen e frytshmërisë së strukturave të “CEZ Shpërndarje” sh.a., për përmirësimin e nivelit të arkëtimeve, evidentimin dhe ndërprerjen e lidhjeve e të ndërhyrjeve të paligjshme në rrjetin e shpërndarjes dhe në sistemin e matjes së energjisë elektrike.</w:t>
      </w:r>
    </w:p>
    <w:p w:rsidR="002C54A1" w:rsidRPr="00751AEC" w:rsidRDefault="002C54A1" w:rsidP="002C54A1">
      <w:pPr>
        <w:pStyle w:val="Paragrafi"/>
        <w:rPr>
          <w:lang w:val="sq-AL"/>
        </w:rPr>
      </w:pPr>
      <w:r w:rsidRPr="00751AEC">
        <w:rPr>
          <w:lang w:val="sq-AL"/>
        </w:rPr>
        <w:t>- Bashkërendimin e punës me strukturat e “CEZ Shpërndarje” sh.a. dhe institucionet e tjera shtetërore për identifikimin dhe zbatimin e masave në funksion të përmirësimit të nivelit të arkëtimeve të detyrimeve të energjisë elektrike.</w:t>
      </w:r>
    </w:p>
    <w:p w:rsidR="002C54A1" w:rsidRPr="00751AEC" w:rsidRDefault="002C54A1" w:rsidP="002C54A1">
      <w:pPr>
        <w:pStyle w:val="Paragrafi"/>
        <w:rPr>
          <w:lang w:val="sq-AL"/>
        </w:rPr>
      </w:pPr>
      <w:r w:rsidRPr="00751AEC">
        <w:rPr>
          <w:lang w:val="sq-AL"/>
        </w:rPr>
        <w:t xml:space="preserve">- Bashkërendimin e punës me strukturat e “CEZ Shpërndarje” sh.a., për përcaktimin e zonave të rrjetit të shpërndarjes së energjisë elektrike, për të cilat kërkohet ndërhyrje emergjente për zbatimin e masave teknike. </w:t>
      </w:r>
    </w:p>
    <w:p w:rsidR="002C54A1" w:rsidRPr="00751AEC" w:rsidRDefault="002C54A1" w:rsidP="002C54A1">
      <w:pPr>
        <w:pStyle w:val="Paragrafi"/>
        <w:rPr>
          <w:lang w:val="sq-AL"/>
        </w:rPr>
      </w:pPr>
      <w:r w:rsidRPr="00751AEC">
        <w:rPr>
          <w:lang w:val="sq-AL"/>
        </w:rPr>
        <w:t xml:space="preserve">- Bashkërendimin e punës me strukturat e Policisë së Shtetit, sipas qarqeve, për mbështetjen e veprimeve në terren të punonjësve të “CEZ Shpërndarje” sh.a., gjatë ndërprerjeve të lidhjeve të paligjshme dhe ndërprerjeve për shkak të mosekzekutimit të detyrimeve të energjisë elektrike. </w:t>
      </w:r>
    </w:p>
    <w:p w:rsidR="002C54A1" w:rsidRPr="00751AEC" w:rsidRDefault="002C54A1" w:rsidP="002C54A1">
      <w:pPr>
        <w:pStyle w:val="Paragrafi"/>
        <w:rPr>
          <w:lang w:val="sq-AL"/>
        </w:rPr>
      </w:pPr>
      <w:r w:rsidRPr="00751AEC">
        <w:rPr>
          <w:lang w:val="sq-AL"/>
        </w:rPr>
        <w:t xml:space="preserve">- Bashkëpunimin me strukturat e Policisë së Shtetit për ndjekjen me përparësi të kallëzimeve penale të depozituara nga “CEZ Shpërndarje” sh.a. </w:t>
      </w:r>
    </w:p>
    <w:p w:rsidR="002C54A1" w:rsidRPr="00751AEC" w:rsidRDefault="002C54A1" w:rsidP="002C54A1">
      <w:pPr>
        <w:pStyle w:val="Paragrafi"/>
        <w:rPr>
          <w:lang w:val="sq-AL"/>
        </w:rPr>
      </w:pPr>
      <w:r w:rsidRPr="00751AEC">
        <w:rPr>
          <w:lang w:val="sq-AL"/>
        </w:rPr>
        <w:t>- Kontrollin e zbatimit të detyrave të lëna për njësitë operative vendore dhe institucionet e tjera të ngarkuara në përputhje me këtë vendim.</w:t>
      </w:r>
    </w:p>
    <w:p w:rsidR="002C54A1" w:rsidRPr="00751AEC" w:rsidRDefault="002C54A1" w:rsidP="002C54A1">
      <w:pPr>
        <w:pStyle w:val="Paragrafi"/>
        <w:rPr>
          <w:lang w:val="sq-AL"/>
        </w:rPr>
      </w:pPr>
      <w:r w:rsidRPr="00751AEC">
        <w:rPr>
          <w:lang w:val="sq-AL"/>
        </w:rPr>
        <w:t xml:space="preserve">- Bashkërendimin e punës me Entin Rregullator të Energjisë për një program të posaçëm që përgatitet nga “CEZ Shpërndarje” sh.a., ku parashikohet kryerja e investimeve emergjente në funksion të uljes së humbjeve në rrjetin e shpërndarjes së energjisë elektrike në zonat më problematike. </w:t>
      </w:r>
    </w:p>
    <w:p w:rsidR="002C54A1" w:rsidRPr="00751AEC" w:rsidRDefault="002C54A1" w:rsidP="002C54A1">
      <w:pPr>
        <w:pStyle w:val="Paragrafi"/>
        <w:rPr>
          <w:lang w:val="sq-AL"/>
        </w:rPr>
      </w:pPr>
      <w:r w:rsidRPr="00751AEC">
        <w:rPr>
          <w:lang w:val="sq-AL"/>
        </w:rPr>
        <w:t xml:space="preserve">- Evidentimin e nevojave emergjente për t’i paraprirë punës me ndryshimet e mundshme të kuadrit ligjor, nënligjor e rregullator, të cilat ndikojnë në përmirësimin e treguesve të nivelit të humbjeve e të nivelit të arkëtimeve të energjisë elektrike dhe përgatitjen e propozimeve përkatëse. </w:t>
      </w:r>
    </w:p>
    <w:p w:rsidR="002C54A1" w:rsidRPr="00751AEC" w:rsidRDefault="002C54A1" w:rsidP="002C54A1">
      <w:pPr>
        <w:pStyle w:val="Paragrafi"/>
        <w:rPr>
          <w:lang w:val="sq-AL"/>
        </w:rPr>
      </w:pPr>
      <w:r w:rsidRPr="00751AEC">
        <w:rPr>
          <w:lang w:val="sq-AL"/>
        </w:rPr>
        <w:t>- Bashkëpunimin dhe bashkërendimin e punës me Entin Rregullator të Energjisë për masat e nevojshme rregullatore që duhet të merren për realizimin e funksioneve themelore të Task-Forcës.</w:t>
      </w:r>
    </w:p>
    <w:p w:rsidR="002C54A1" w:rsidRPr="00751AEC" w:rsidRDefault="002C54A1" w:rsidP="002C54A1">
      <w:pPr>
        <w:pStyle w:val="Paragrafi"/>
        <w:rPr>
          <w:lang w:val="sq-AL"/>
        </w:rPr>
      </w:pPr>
      <w:r w:rsidRPr="00751AEC">
        <w:rPr>
          <w:lang w:val="sq-AL"/>
        </w:rPr>
        <w:t>4. Brenda dat</w:t>
      </w:r>
      <w:r w:rsidRPr="00751AEC">
        <w:rPr>
          <w:rFonts w:ascii="Times New Roman" w:hAnsi="Times New Roman" w:cs="Times New Roman"/>
          <w:lang w:val="sq-AL"/>
        </w:rPr>
        <w:t>ë</w:t>
      </w:r>
      <w:r w:rsidRPr="00751AEC">
        <w:rPr>
          <w:lang w:val="sq-AL"/>
        </w:rPr>
        <w:t>s 31 dhjetor 2013, nën drejtimin e prefektëve sipas qarqeve, të ngrihen njësitë operative vendore, të cilat i raportojnë 1 (një) herë në muaj kryetarit të Task-Forcës për masat e marra dhe rezultatet e arritura për ndjekjen e detyrave të parashikuara në këtë vendim.</w:t>
      </w:r>
    </w:p>
    <w:p w:rsidR="002C54A1" w:rsidRPr="00751AEC" w:rsidRDefault="002C54A1" w:rsidP="002C54A1">
      <w:pPr>
        <w:pStyle w:val="Paragrafi"/>
        <w:rPr>
          <w:lang w:val="sq-AL"/>
        </w:rPr>
      </w:pPr>
      <w:r w:rsidRPr="00751AEC">
        <w:rPr>
          <w:lang w:val="sq-AL"/>
        </w:rPr>
        <w:t xml:space="preserve">5. Task-Forca për përmirësimin e nivelit të arkëtimeve dhe uljen e humbjeve në sistemin e shpërndarjes së energjisë elektrike ndihmohet nga sekretariati teknik. Ngarkohet ministri i Energjisë dhe Industrisë për ngritjen e këtij sekretariati dhe për përcaktimin e përbërjes e të mënyrës së funksionimit të tij. </w:t>
      </w:r>
    </w:p>
    <w:p w:rsidR="002C54A1" w:rsidRPr="00751AEC" w:rsidRDefault="002C54A1" w:rsidP="002C54A1">
      <w:pPr>
        <w:pStyle w:val="Paragrafi"/>
        <w:rPr>
          <w:lang w:val="sq-AL"/>
        </w:rPr>
      </w:pPr>
      <w:r w:rsidRPr="00751AEC">
        <w:rPr>
          <w:lang w:val="sq-AL"/>
        </w:rPr>
        <w:t>6. Periudha e veprimit të Task-Forcës të jetë deri më 31 dhjetor 2014.</w:t>
      </w:r>
    </w:p>
    <w:p w:rsidR="002C54A1" w:rsidRPr="00751AEC" w:rsidRDefault="002C54A1" w:rsidP="002C54A1">
      <w:pPr>
        <w:pStyle w:val="Paragrafi"/>
        <w:rPr>
          <w:lang w:val="sq-AL"/>
        </w:rPr>
      </w:pPr>
      <w:r w:rsidRPr="00751AEC">
        <w:rPr>
          <w:lang w:val="sq-AL"/>
        </w:rPr>
        <w:t xml:space="preserve">7. Në mbledhjet e Task-Forcës, sipas problematikave që mund të konstatohen, ftohen të marrin pjesë ekspertë të fushës, përfaqësues të institucioneve të tjera të interesuara dhe të organeve të qeverisjes vendore, kur çmohet se pjesëmarrja e tyre do të jetë e vlefshme për përmbushjen e misionit të saj. </w:t>
      </w:r>
    </w:p>
    <w:p w:rsidR="002C54A1" w:rsidRPr="00751AEC" w:rsidRDefault="002C54A1" w:rsidP="002C54A1">
      <w:pPr>
        <w:pStyle w:val="Paragrafi"/>
        <w:rPr>
          <w:lang w:val="sq-AL"/>
        </w:rPr>
      </w:pPr>
      <w:r w:rsidRPr="00751AEC">
        <w:rPr>
          <w:lang w:val="sq-AL"/>
        </w:rPr>
        <w:t>8. Ngarkohen zëvendëskryeministri, ministri i Energjisë dhe Industrisë, ministri i Punëve të Brendshme, ministri i Drejtësisë, ministri i Financave, ministri i Mirëqenies Sociale dhe Rinisë, drejtori i përgjithshëm i Policisë së Shtetit dhe administratori i “CEZ Shpërndarje” sh.a., për zbatimin e këtij vendimi.</w:t>
      </w:r>
    </w:p>
    <w:p w:rsidR="002C54A1" w:rsidRPr="00751AEC" w:rsidRDefault="002C54A1" w:rsidP="002C54A1">
      <w:pPr>
        <w:pStyle w:val="Paragrafi"/>
        <w:rPr>
          <w:lang w:val="sq-AL"/>
        </w:rPr>
      </w:pPr>
      <w:r w:rsidRPr="00751AEC">
        <w:rPr>
          <w:lang w:val="sq-AL"/>
        </w:rPr>
        <w:t>Ky vendim hyn në fuqi menjëherë dhe botohet në Fletoren Zyrtare.</w:t>
      </w:r>
    </w:p>
    <w:p w:rsidR="002C54A1" w:rsidRPr="00751AEC" w:rsidRDefault="002C54A1" w:rsidP="002C54A1">
      <w:pPr>
        <w:pStyle w:val="Autoriteti"/>
        <w:rPr>
          <w:lang w:val="sq-AL"/>
        </w:rPr>
      </w:pPr>
      <w:r w:rsidRPr="00751AEC">
        <w:rPr>
          <w:lang w:val="sq-AL"/>
        </w:rPr>
        <w:t>KRYEMINISTRI</w:t>
      </w:r>
    </w:p>
    <w:p w:rsidR="002C54A1" w:rsidRPr="00751AEC" w:rsidRDefault="002C54A1" w:rsidP="002C54A1">
      <w:pPr>
        <w:pStyle w:val="AutoritetiEmer"/>
        <w:rPr>
          <w:lang w:val="sq-AL"/>
        </w:rPr>
      </w:pPr>
      <w:r w:rsidRPr="00751AEC">
        <w:rPr>
          <w:lang w:val="sq-AL"/>
        </w:rPr>
        <w:t>Edi Rama</w:t>
      </w:r>
    </w:p>
    <w:p w:rsidR="00863E36" w:rsidRPr="00751AEC" w:rsidRDefault="00863E36" w:rsidP="000A446D">
      <w:pPr>
        <w:pStyle w:val="Akti"/>
        <w:rPr>
          <w:lang w:val="sq-AL"/>
        </w:rPr>
      </w:pPr>
    </w:p>
    <w:p w:rsidR="00A2170E" w:rsidRPr="00751AEC" w:rsidRDefault="00CF4F08" w:rsidP="000A446D">
      <w:pPr>
        <w:pStyle w:val="Akti"/>
        <w:rPr>
          <w:lang w:val="sq-AL"/>
        </w:rPr>
      </w:pPr>
      <w:r w:rsidRPr="00751AEC">
        <w:rPr>
          <w:lang w:val="sq-AL"/>
        </w:rPr>
        <w:t>Urdh</w:t>
      </w:r>
      <w:r w:rsidR="000A446D" w:rsidRPr="00751AEC">
        <w:rPr>
          <w:lang w:val="sq-AL"/>
        </w:rPr>
        <w:t>ë</w:t>
      </w:r>
      <w:r w:rsidRPr="00751AEC">
        <w:rPr>
          <w:lang w:val="sq-AL"/>
        </w:rPr>
        <w:t>r</w:t>
      </w:r>
    </w:p>
    <w:p w:rsidR="00CF4F08" w:rsidRPr="00751AEC" w:rsidRDefault="00CF4F08" w:rsidP="000A446D">
      <w:pPr>
        <w:pStyle w:val="Numri"/>
        <w:rPr>
          <w:lang w:val="sq-AL"/>
        </w:rPr>
      </w:pPr>
      <w:r w:rsidRPr="00751AEC">
        <w:rPr>
          <w:lang w:val="sq-AL"/>
        </w:rPr>
        <w:t>Nr. 86, dat</w:t>
      </w:r>
      <w:r w:rsidR="000A446D" w:rsidRPr="00751AEC">
        <w:rPr>
          <w:lang w:val="sq-AL"/>
        </w:rPr>
        <w:t>ë</w:t>
      </w:r>
      <w:r w:rsidRPr="00751AEC">
        <w:rPr>
          <w:lang w:val="sq-AL"/>
        </w:rPr>
        <w:t xml:space="preserve"> 18.12.2013</w:t>
      </w:r>
    </w:p>
    <w:p w:rsidR="00CF4F08" w:rsidRPr="00751AEC" w:rsidRDefault="00CF4F08" w:rsidP="00E02E77">
      <w:pPr>
        <w:widowControl w:val="0"/>
        <w:ind w:firstLine="720"/>
        <w:rPr>
          <w:rFonts w:ascii="CG Times" w:hAnsi="CG Times"/>
          <w:sz w:val="22"/>
          <w:szCs w:val="22"/>
          <w:lang w:val="sq-AL"/>
        </w:rPr>
      </w:pPr>
    </w:p>
    <w:p w:rsidR="00CF4F08" w:rsidRPr="00751AEC" w:rsidRDefault="00CF4F08" w:rsidP="000A446D">
      <w:pPr>
        <w:pStyle w:val="Titulli"/>
        <w:rPr>
          <w:lang w:val="sq-AL"/>
        </w:rPr>
      </w:pPr>
      <w:r w:rsidRPr="00751AEC">
        <w:rPr>
          <w:lang w:val="sq-AL"/>
        </w:rPr>
        <w:t>P</w:t>
      </w:r>
      <w:r w:rsidR="000A446D" w:rsidRPr="00751AEC">
        <w:rPr>
          <w:lang w:val="sq-AL"/>
        </w:rPr>
        <w:t>ë</w:t>
      </w:r>
      <w:r w:rsidRPr="00751AEC">
        <w:rPr>
          <w:lang w:val="sq-AL"/>
        </w:rPr>
        <w:t>r shpalljen e ndryshimeve n</w:t>
      </w:r>
      <w:r w:rsidR="000A446D" w:rsidRPr="00751AEC">
        <w:rPr>
          <w:lang w:val="sq-AL"/>
        </w:rPr>
        <w:t>ë</w:t>
      </w:r>
      <w:r w:rsidRPr="00751AEC">
        <w:rPr>
          <w:lang w:val="sq-AL"/>
        </w:rPr>
        <w:t xml:space="preserve"> standardet nd</w:t>
      </w:r>
      <w:r w:rsidR="000A446D" w:rsidRPr="00751AEC">
        <w:rPr>
          <w:lang w:val="sq-AL"/>
        </w:rPr>
        <w:t>ë</w:t>
      </w:r>
      <w:r w:rsidRPr="00751AEC">
        <w:rPr>
          <w:lang w:val="sq-AL"/>
        </w:rPr>
        <w:t>rkomb</w:t>
      </w:r>
      <w:r w:rsidR="000A446D" w:rsidRPr="00751AEC">
        <w:rPr>
          <w:lang w:val="sq-AL"/>
        </w:rPr>
        <w:t>ë</w:t>
      </w:r>
      <w:r w:rsidRPr="00751AEC">
        <w:rPr>
          <w:lang w:val="sq-AL"/>
        </w:rPr>
        <w:t>tare t</w:t>
      </w:r>
      <w:r w:rsidR="000A446D" w:rsidRPr="00751AEC">
        <w:rPr>
          <w:lang w:val="sq-AL"/>
        </w:rPr>
        <w:t>ë</w:t>
      </w:r>
      <w:r w:rsidRPr="00751AEC">
        <w:rPr>
          <w:lang w:val="sq-AL"/>
        </w:rPr>
        <w:t xml:space="preserve"> kontabilitetit dhe t</w:t>
      </w:r>
      <w:r w:rsidR="000A446D" w:rsidRPr="00751AEC">
        <w:rPr>
          <w:lang w:val="sq-AL"/>
        </w:rPr>
        <w:t>ë</w:t>
      </w:r>
      <w:r w:rsidRPr="00751AEC">
        <w:rPr>
          <w:lang w:val="sq-AL"/>
        </w:rPr>
        <w:t xml:space="preserve"> raportimit financiar, t</w:t>
      </w:r>
      <w:r w:rsidR="000A446D" w:rsidRPr="00751AEC">
        <w:rPr>
          <w:lang w:val="sq-AL"/>
        </w:rPr>
        <w:t>ë</w:t>
      </w:r>
      <w:r w:rsidRPr="00751AEC">
        <w:rPr>
          <w:lang w:val="sq-AL"/>
        </w:rPr>
        <w:t xml:space="preserve"> p</w:t>
      </w:r>
      <w:r w:rsidR="000A446D" w:rsidRPr="00751AEC">
        <w:rPr>
          <w:lang w:val="sq-AL"/>
        </w:rPr>
        <w:t>ë</w:t>
      </w:r>
      <w:r w:rsidRPr="00751AEC">
        <w:rPr>
          <w:lang w:val="sq-AL"/>
        </w:rPr>
        <w:t>rkthyera n</w:t>
      </w:r>
      <w:r w:rsidR="000A446D" w:rsidRPr="00751AEC">
        <w:rPr>
          <w:lang w:val="sq-AL"/>
        </w:rPr>
        <w:t>ë</w:t>
      </w:r>
      <w:r w:rsidRPr="00751AEC">
        <w:rPr>
          <w:lang w:val="sq-AL"/>
        </w:rPr>
        <w:t xml:space="preserve"> gjuh</w:t>
      </w:r>
      <w:r w:rsidR="000A446D" w:rsidRPr="00751AEC">
        <w:rPr>
          <w:lang w:val="sq-AL"/>
        </w:rPr>
        <w:t>ë</w:t>
      </w:r>
      <w:r w:rsidRPr="00751AEC">
        <w:rPr>
          <w:lang w:val="sq-AL"/>
        </w:rPr>
        <w:t>n shqipe</w:t>
      </w:r>
    </w:p>
    <w:p w:rsidR="00CF4F08" w:rsidRPr="00751AEC" w:rsidRDefault="00CF4F08" w:rsidP="00E02E77">
      <w:pPr>
        <w:widowControl w:val="0"/>
        <w:ind w:firstLine="720"/>
        <w:rPr>
          <w:rFonts w:ascii="CG Times" w:hAnsi="CG Times"/>
          <w:sz w:val="22"/>
          <w:szCs w:val="22"/>
          <w:lang w:val="sq-AL"/>
        </w:rPr>
      </w:pPr>
    </w:p>
    <w:p w:rsidR="00CF4F08" w:rsidRPr="00751AEC" w:rsidRDefault="00CF4F08" w:rsidP="000A446D">
      <w:pPr>
        <w:pStyle w:val="Paragrafi"/>
        <w:rPr>
          <w:lang w:val="sq-AL"/>
        </w:rPr>
      </w:pPr>
      <w:r w:rsidRPr="00751AEC">
        <w:rPr>
          <w:lang w:val="sq-AL"/>
        </w:rPr>
        <w:t>N</w:t>
      </w:r>
      <w:r w:rsidR="000A446D" w:rsidRPr="00751AEC">
        <w:rPr>
          <w:lang w:val="sq-AL"/>
        </w:rPr>
        <w:t>ë</w:t>
      </w:r>
      <w:r w:rsidRPr="00751AEC">
        <w:rPr>
          <w:lang w:val="sq-AL"/>
        </w:rPr>
        <w:t xml:space="preserve"> mb</w:t>
      </w:r>
      <w:r w:rsidR="000A446D" w:rsidRPr="00751AEC">
        <w:rPr>
          <w:lang w:val="sq-AL"/>
        </w:rPr>
        <w:t>ë</w:t>
      </w:r>
      <w:r w:rsidRPr="00751AEC">
        <w:rPr>
          <w:lang w:val="sq-AL"/>
        </w:rPr>
        <w:t>shtetje t</w:t>
      </w:r>
      <w:r w:rsidR="000A446D" w:rsidRPr="00751AEC">
        <w:rPr>
          <w:lang w:val="sq-AL"/>
        </w:rPr>
        <w:t>ë</w:t>
      </w:r>
      <w:r w:rsidRPr="00751AEC">
        <w:rPr>
          <w:lang w:val="sq-AL"/>
        </w:rPr>
        <w:t xml:space="preserve"> nenit 4,</w:t>
      </w:r>
      <w:r w:rsidR="005C1DDD" w:rsidRPr="00751AEC">
        <w:rPr>
          <w:lang w:val="sq-AL"/>
        </w:rPr>
        <w:t xml:space="preserve"> pika 3</w:t>
      </w:r>
      <w:r w:rsidRPr="00751AEC">
        <w:rPr>
          <w:lang w:val="sq-AL"/>
        </w:rPr>
        <w:t xml:space="preserve"> t</w:t>
      </w:r>
      <w:r w:rsidR="000A446D" w:rsidRPr="00751AEC">
        <w:rPr>
          <w:lang w:val="sq-AL"/>
        </w:rPr>
        <w:t>ë</w:t>
      </w:r>
      <w:r w:rsidRPr="00751AEC">
        <w:rPr>
          <w:lang w:val="sq-AL"/>
        </w:rPr>
        <w:t xml:space="preserve"> ligjit nr. 9228, dat</w:t>
      </w:r>
      <w:r w:rsidR="000A446D" w:rsidRPr="00751AEC">
        <w:rPr>
          <w:lang w:val="sq-AL"/>
        </w:rPr>
        <w:t>ë</w:t>
      </w:r>
      <w:r w:rsidRPr="00751AEC">
        <w:rPr>
          <w:lang w:val="sq-AL"/>
        </w:rPr>
        <w:t xml:space="preserve"> 29.4.2004 “P</w:t>
      </w:r>
      <w:r w:rsidR="000A446D" w:rsidRPr="00751AEC">
        <w:rPr>
          <w:lang w:val="sq-AL"/>
        </w:rPr>
        <w:t>ë</w:t>
      </w:r>
      <w:r w:rsidR="005C1DDD" w:rsidRPr="00751AEC">
        <w:rPr>
          <w:lang w:val="sq-AL"/>
        </w:rPr>
        <w:t>r k</w:t>
      </w:r>
      <w:r w:rsidRPr="00751AEC">
        <w:rPr>
          <w:lang w:val="sq-AL"/>
        </w:rPr>
        <w:t>ontabilitetin dhe pasqyrat financiar</w:t>
      </w:r>
      <w:r w:rsidR="005C1DDD" w:rsidRPr="00751AEC">
        <w:rPr>
          <w:lang w:val="sq-AL"/>
        </w:rPr>
        <w:t>e</w:t>
      </w:r>
      <w:r w:rsidRPr="00751AEC">
        <w:rPr>
          <w:lang w:val="sq-AL"/>
        </w:rPr>
        <w:t>” t</w:t>
      </w:r>
      <w:r w:rsidR="000A446D" w:rsidRPr="00751AEC">
        <w:rPr>
          <w:lang w:val="sq-AL"/>
        </w:rPr>
        <w:t>ë</w:t>
      </w:r>
      <w:r w:rsidRPr="00751AEC">
        <w:rPr>
          <w:lang w:val="sq-AL"/>
        </w:rPr>
        <w:t xml:space="preserve"> ndryshuar,  t</w:t>
      </w:r>
      <w:r w:rsidR="000A446D" w:rsidRPr="00751AEC">
        <w:rPr>
          <w:lang w:val="sq-AL"/>
        </w:rPr>
        <w:t>ë</w:t>
      </w:r>
      <w:r w:rsidRPr="00751AEC">
        <w:rPr>
          <w:lang w:val="sq-AL"/>
        </w:rPr>
        <w:t xml:space="preserve"> vendimit nr. 1, dat</w:t>
      </w:r>
      <w:r w:rsidR="000A446D" w:rsidRPr="00751AEC">
        <w:rPr>
          <w:lang w:val="sq-AL"/>
        </w:rPr>
        <w:t>ë</w:t>
      </w:r>
      <w:r w:rsidRPr="00751AEC">
        <w:rPr>
          <w:lang w:val="sq-AL"/>
        </w:rPr>
        <w:t xml:space="preserve"> 4.12.2013 t</w:t>
      </w:r>
      <w:r w:rsidR="000A446D" w:rsidRPr="00751AEC">
        <w:rPr>
          <w:lang w:val="sq-AL"/>
        </w:rPr>
        <w:t>ë</w:t>
      </w:r>
      <w:r w:rsidRPr="00751AEC">
        <w:rPr>
          <w:lang w:val="sq-AL"/>
        </w:rPr>
        <w:t xml:space="preserve"> K</w:t>
      </w:r>
      <w:r w:rsidR="000A446D" w:rsidRPr="00751AEC">
        <w:rPr>
          <w:lang w:val="sq-AL"/>
        </w:rPr>
        <w:t>ë</w:t>
      </w:r>
      <w:r w:rsidRPr="00751AEC">
        <w:rPr>
          <w:lang w:val="sq-AL"/>
        </w:rPr>
        <w:t>shillit</w:t>
      </w:r>
      <w:r w:rsidR="005C1DDD" w:rsidRPr="00751AEC">
        <w:rPr>
          <w:lang w:val="sq-AL"/>
        </w:rPr>
        <w:t xml:space="preserve"> Kombëtar</w:t>
      </w:r>
      <w:r w:rsidRPr="00751AEC">
        <w:rPr>
          <w:lang w:val="sq-AL"/>
        </w:rPr>
        <w:t xml:space="preserve"> t</w:t>
      </w:r>
      <w:r w:rsidR="000A446D" w:rsidRPr="00751AEC">
        <w:rPr>
          <w:lang w:val="sq-AL"/>
        </w:rPr>
        <w:t>ë</w:t>
      </w:r>
      <w:r w:rsidRPr="00751AEC">
        <w:rPr>
          <w:lang w:val="sq-AL"/>
        </w:rPr>
        <w:t xml:space="preserve"> Kontabilitetit “P</w:t>
      </w:r>
      <w:r w:rsidR="000A446D" w:rsidRPr="00751AEC">
        <w:rPr>
          <w:lang w:val="sq-AL"/>
        </w:rPr>
        <w:t>ë</w:t>
      </w:r>
      <w:r w:rsidRPr="00751AEC">
        <w:rPr>
          <w:lang w:val="sq-AL"/>
        </w:rPr>
        <w:t>r miratimin e p</w:t>
      </w:r>
      <w:r w:rsidR="000A446D" w:rsidRPr="00751AEC">
        <w:rPr>
          <w:lang w:val="sq-AL"/>
        </w:rPr>
        <w:t>ë</w:t>
      </w:r>
      <w:r w:rsidRPr="00751AEC">
        <w:rPr>
          <w:lang w:val="sq-AL"/>
        </w:rPr>
        <w:t>rkthimit n</w:t>
      </w:r>
      <w:r w:rsidR="000A446D" w:rsidRPr="00751AEC">
        <w:rPr>
          <w:lang w:val="sq-AL"/>
        </w:rPr>
        <w:t>ë</w:t>
      </w:r>
      <w:r w:rsidRPr="00751AEC">
        <w:rPr>
          <w:lang w:val="sq-AL"/>
        </w:rPr>
        <w:t xml:space="preserve"> gjuh</w:t>
      </w:r>
      <w:r w:rsidR="000A446D" w:rsidRPr="00751AEC">
        <w:rPr>
          <w:lang w:val="sq-AL"/>
        </w:rPr>
        <w:t>ë</w:t>
      </w:r>
      <w:r w:rsidRPr="00751AEC">
        <w:rPr>
          <w:lang w:val="sq-AL"/>
        </w:rPr>
        <w:t>n shqipe t</w:t>
      </w:r>
      <w:r w:rsidR="000A446D" w:rsidRPr="00751AEC">
        <w:rPr>
          <w:lang w:val="sq-AL"/>
        </w:rPr>
        <w:t>ë</w:t>
      </w:r>
      <w:r w:rsidRPr="00751AEC">
        <w:rPr>
          <w:lang w:val="sq-AL"/>
        </w:rPr>
        <w:t xml:space="preserve"> ndryshimeve t</w:t>
      </w:r>
      <w:r w:rsidR="000A446D" w:rsidRPr="00751AEC">
        <w:rPr>
          <w:lang w:val="sq-AL"/>
        </w:rPr>
        <w:t>ë</w:t>
      </w:r>
      <w:r w:rsidRPr="00751AEC">
        <w:rPr>
          <w:lang w:val="sq-AL"/>
        </w:rPr>
        <w:t xml:space="preserve"> ndodhura p</w:t>
      </w:r>
      <w:r w:rsidR="000A446D" w:rsidRPr="00751AEC">
        <w:rPr>
          <w:lang w:val="sq-AL"/>
        </w:rPr>
        <w:t>ë</w:t>
      </w:r>
      <w:r w:rsidRPr="00751AEC">
        <w:rPr>
          <w:lang w:val="sq-AL"/>
        </w:rPr>
        <w:t>r SNRF-t</w:t>
      </w:r>
      <w:r w:rsidR="000A446D" w:rsidRPr="00751AEC">
        <w:rPr>
          <w:lang w:val="sq-AL"/>
        </w:rPr>
        <w:t>ë</w:t>
      </w:r>
      <w:r w:rsidRPr="00751AEC">
        <w:rPr>
          <w:lang w:val="sq-AL"/>
        </w:rPr>
        <w:t xml:space="preserve"> gjat</w:t>
      </w:r>
      <w:r w:rsidR="000A446D" w:rsidRPr="00751AEC">
        <w:rPr>
          <w:lang w:val="sq-AL"/>
        </w:rPr>
        <w:t>ë</w:t>
      </w:r>
      <w:r w:rsidRPr="00751AEC">
        <w:rPr>
          <w:lang w:val="sq-AL"/>
        </w:rPr>
        <w:t xml:space="preserve"> </w:t>
      </w:r>
      <w:r w:rsidR="005C1DDD" w:rsidRPr="00751AEC">
        <w:rPr>
          <w:lang w:val="sq-AL"/>
        </w:rPr>
        <w:t xml:space="preserve">vitit </w:t>
      </w:r>
      <w:r w:rsidRPr="00751AEC">
        <w:rPr>
          <w:lang w:val="sq-AL"/>
        </w:rPr>
        <w:t>2013”, t</w:t>
      </w:r>
      <w:r w:rsidR="000A446D" w:rsidRPr="00751AEC">
        <w:rPr>
          <w:lang w:val="sq-AL"/>
        </w:rPr>
        <w:t>ë</w:t>
      </w:r>
      <w:r w:rsidRPr="00751AEC">
        <w:rPr>
          <w:lang w:val="sq-AL"/>
        </w:rPr>
        <w:t xml:space="preserve"> cilat hyjn</w:t>
      </w:r>
      <w:r w:rsidR="000A446D" w:rsidRPr="00751AEC">
        <w:rPr>
          <w:lang w:val="sq-AL"/>
        </w:rPr>
        <w:t>ë</w:t>
      </w:r>
      <w:r w:rsidRPr="00751AEC">
        <w:rPr>
          <w:lang w:val="sq-AL"/>
        </w:rPr>
        <w:t xml:space="preserve"> n</w:t>
      </w:r>
      <w:r w:rsidR="000A446D" w:rsidRPr="00751AEC">
        <w:rPr>
          <w:lang w:val="sq-AL"/>
        </w:rPr>
        <w:t>ë</w:t>
      </w:r>
      <w:r w:rsidRPr="00751AEC">
        <w:rPr>
          <w:lang w:val="sq-AL"/>
        </w:rPr>
        <w:t xml:space="preserve"> zbatim nga 1 janari</w:t>
      </w:r>
      <w:r w:rsidR="005C1DDD" w:rsidRPr="00751AEC">
        <w:rPr>
          <w:lang w:val="sq-AL"/>
        </w:rPr>
        <w:t xml:space="preserve"> i vitit 2014,</w:t>
      </w:r>
    </w:p>
    <w:p w:rsidR="00CF4F08" w:rsidRPr="00751AEC" w:rsidRDefault="00CF4F08" w:rsidP="00E02E77">
      <w:pPr>
        <w:widowControl w:val="0"/>
        <w:ind w:firstLine="720"/>
        <w:rPr>
          <w:rFonts w:ascii="CG Times" w:hAnsi="CG Times"/>
          <w:sz w:val="22"/>
          <w:szCs w:val="22"/>
          <w:lang w:val="sq-AL"/>
        </w:rPr>
      </w:pPr>
    </w:p>
    <w:p w:rsidR="00CF4F08" w:rsidRPr="00751AEC" w:rsidRDefault="00CF4F08" w:rsidP="000A446D">
      <w:pPr>
        <w:pStyle w:val="VENDOSI"/>
        <w:rPr>
          <w:lang w:val="sq-AL"/>
        </w:rPr>
      </w:pPr>
      <w:r w:rsidRPr="00751AEC">
        <w:rPr>
          <w:lang w:val="sq-AL"/>
        </w:rPr>
        <w:t>Urdh</w:t>
      </w:r>
      <w:r w:rsidR="000A446D" w:rsidRPr="00751AEC">
        <w:rPr>
          <w:lang w:val="sq-AL"/>
        </w:rPr>
        <w:t>ë</w:t>
      </w:r>
      <w:r w:rsidRPr="00751AEC">
        <w:rPr>
          <w:lang w:val="sq-AL"/>
        </w:rPr>
        <w:t>roj:</w:t>
      </w:r>
    </w:p>
    <w:p w:rsidR="00CF4F08" w:rsidRPr="00751AEC" w:rsidRDefault="00CF4F08" w:rsidP="00E02E77">
      <w:pPr>
        <w:widowControl w:val="0"/>
        <w:ind w:firstLine="720"/>
        <w:rPr>
          <w:rFonts w:ascii="CG Times" w:hAnsi="CG Times"/>
          <w:sz w:val="22"/>
          <w:szCs w:val="22"/>
          <w:lang w:val="sq-AL"/>
        </w:rPr>
      </w:pPr>
    </w:p>
    <w:p w:rsidR="00CF4F08" w:rsidRPr="00751AEC" w:rsidRDefault="00CF4F08" w:rsidP="00E02E77">
      <w:pPr>
        <w:widowControl w:val="0"/>
        <w:ind w:firstLine="720"/>
        <w:rPr>
          <w:rFonts w:ascii="CG Times" w:hAnsi="CG Times"/>
          <w:sz w:val="22"/>
          <w:szCs w:val="22"/>
          <w:lang w:val="sq-AL"/>
        </w:rPr>
      </w:pPr>
      <w:r w:rsidRPr="00751AEC">
        <w:rPr>
          <w:rFonts w:ascii="CG Times" w:hAnsi="CG Times"/>
          <w:sz w:val="22"/>
          <w:szCs w:val="22"/>
          <w:lang w:val="sq-AL"/>
        </w:rPr>
        <w:t>Shpalljen e ndryshimeve t</w:t>
      </w:r>
      <w:r w:rsidR="000A446D" w:rsidRPr="00751AEC">
        <w:rPr>
          <w:rFonts w:ascii="CG Times" w:hAnsi="CG Times"/>
          <w:sz w:val="22"/>
          <w:szCs w:val="22"/>
          <w:lang w:val="sq-AL"/>
        </w:rPr>
        <w:t>ë</w:t>
      </w:r>
      <w:r w:rsidRPr="00751AEC">
        <w:rPr>
          <w:rFonts w:ascii="CG Times" w:hAnsi="CG Times"/>
          <w:sz w:val="22"/>
          <w:szCs w:val="22"/>
          <w:lang w:val="sq-AL"/>
        </w:rPr>
        <w:t xml:space="preserve"> </w:t>
      </w:r>
      <w:r w:rsidR="005C1DDD" w:rsidRPr="00751AEC">
        <w:rPr>
          <w:rFonts w:ascii="CG Times" w:hAnsi="CG Times"/>
          <w:sz w:val="22"/>
          <w:szCs w:val="22"/>
          <w:lang w:val="sq-AL"/>
        </w:rPr>
        <w:t xml:space="preserve">Standardeve Ndërkombëtare </w:t>
      </w:r>
      <w:r w:rsidRPr="00751AEC">
        <w:rPr>
          <w:rFonts w:ascii="CG Times" w:hAnsi="CG Times"/>
          <w:sz w:val="22"/>
          <w:szCs w:val="22"/>
          <w:lang w:val="sq-AL"/>
        </w:rPr>
        <w:t>t</w:t>
      </w:r>
      <w:r w:rsidR="000A446D" w:rsidRPr="00751AEC">
        <w:rPr>
          <w:rFonts w:ascii="CG Times" w:hAnsi="CG Times"/>
          <w:sz w:val="22"/>
          <w:szCs w:val="22"/>
          <w:lang w:val="sq-AL"/>
        </w:rPr>
        <w:t>ë</w:t>
      </w:r>
      <w:r w:rsidRPr="00751AEC">
        <w:rPr>
          <w:rFonts w:ascii="CG Times" w:hAnsi="CG Times"/>
          <w:sz w:val="22"/>
          <w:szCs w:val="22"/>
          <w:lang w:val="sq-AL"/>
        </w:rPr>
        <w:t xml:space="preserve"> </w:t>
      </w:r>
      <w:r w:rsidR="005C1DDD" w:rsidRPr="00751AEC">
        <w:rPr>
          <w:rFonts w:ascii="CG Times" w:hAnsi="CG Times"/>
          <w:sz w:val="22"/>
          <w:szCs w:val="22"/>
          <w:lang w:val="sq-AL"/>
        </w:rPr>
        <w:t xml:space="preserve">Kontabilitetit </w:t>
      </w:r>
      <w:r w:rsidRPr="00751AEC">
        <w:rPr>
          <w:rFonts w:ascii="CG Times" w:hAnsi="CG Times"/>
          <w:sz w:val="22"/>
          <w:szCs w:val="22"/>
          <w:lang w:val="sq-AL"/>
        </w:rPr>
        <w:t>(SNK) dhe t</w:t>
      </w:r>
      <w:r w:rsidR="000A446D" w:rsidRPr="00751AEC">
        <w:rPr>
          <w:rFonts w:ascii="CG Times" w:hAnsi="CG Times"/>
          <w:sz w:val="22"/>
          <w:szCs w:val="22"/>
          <w:lang w:val="sq-AL"/>
        </w:rPr>
        <w:t>ë</w:t>
      </w:r>
      <w:r w:rsidRPr="00751AEC">
        <w:rPr>
          <w:rFonts w:ascii="CG Times" w:hAnsi="CG Times"/>
          <w:sz w:val="22"/>
          <w:szCs w:val="22"/>
          <w:lang w:val="sq-AL"/>
        </w:rPr>
        <w:t xml:space="preserve"> </w:t>
      </w:r>
      <w:r w:rsidR="005C1DDD" w:rsidRPr="00751AEC">
        <w:rPr>
          <w:rFonts w:ascii="CG Times" w:hAnsi="CG Times"/>
          <w:sz w:val="22"/>
          <w:szCs w:val="22"/>
          <w:lang w:val="sq-AL"/>
        </w:rPr>
        <w:t xml:space="preserve">Standardeve Ndërkombëtare </w:t>
      </w:r>
      <w:r w:rsidRPr="00751AEC">
        <w:rPr>
          <w:rFonts w:ascii="CG Times" w:hAnsi="CG Times"/>
          <w:sz w:val="22"/>
          <w:szCs w:val="22"/>
          <w:lang w:val="sq-AL"/>
        </w:rPr>
        <w:t>t</w:t>
      </w:r>
      <w:r w:rsidR="000A446D" w:rsidRPr="00751AEC">
        <w:rPr>
          <w:rFonts w:ascii="CG Times" w:hAnsi="CG Times"/>
          <w:sz w:val="22"/>
          <w:szCs w:val="22"/>
          <w:lang w:val="sq-AL"/>
        </w:rPr>
        <w:t>ë</w:t>
      </w:r>
      <w:r w:rsidRPr="00751AEC">
        <w:rPr>
          <w:rFonts w:ascii="CG Times" w:hAnsi="CG Times"/>
          <w:sz w:val="22"/>
          <w:szCs w:val="22"/>
          <w:lang w:val="sq-AL"/>
        </w:rPr>
        <w:t xml:space="preserve"> </w:t>
      </w:r>
      <w:r w:rsidR="005C1DDD" w:rsidRPr="00751AEC">
        <w:rPr>
          <w:rFonts w:ascii="CG Times" w:hAnsi="CG Times"/>
          <w:sz w:val="22"/>
          <w:szCs w:val="22"/>
          <w:lang w:val="sq-AL"/>
        </w:rPr>
        <w:t xml:space="preserve">Raportimit Financiar </w:t>
      </w:r>
      <w:r w:rsidRPr="00751AEC">
        <w:rPr>
          <w:rFonts w:ascii="CG Times" w:hAnsi="CG Times"/>
          <w:sz w:val="22"/>
          <w:szCs w:val="22"/>
          <w:lang w:val="sq-AL"/>
        </w:rPr>
        <w:t>(SNRF)</w:t>
      </w:r>
      <w:r w:rsidR="005C1DDD" w:rsidRPr="00751AEC">
        <w:rPr>
          <w:rFonts w:ascii="CG Times" w:hAnsi="CG Times"/>
          <w:sz w:val="22"/>
          <w:szCs w:val="22"/>
          <w:lang w:val="sq-AL"/>
        </w:rPr>
        <w:t>,</w:t>
      </w:r>
      <w:r w:rsidRPr="00751AEC">
        <w:rPr>
          <w:rFonts w:ascii="CG Times" w:hAnsi="CG Times"/>
          <w:sz w:val="22"/>
          <w:szCs w:val="22"/>
          <w:lang w:val="sq-AL"/>
        </w:rPr>
        <w:t xml:space="preserve"> si m</w:t>
      </w:r>
      <w:r w:rsidR="000A446D" w:rsidRPr="00751AEC">
        <w:rPr>
          <w:rFonts w:ascii="CG Times" w:hAnsi="CG Times"/>
          <w:sz w:val="22"/>
          <w:szCs w:val="22"/>
          <w:lang w:val="sq-AL"/>
        </w:rPr>
        <w:t>ë</w:t>
      </w:r>
      <w:r w:rsidRPr="00751AEC">
        <w:rPr>
          <w:rFonts w:ascii="CG Times" w:hAnsi="CG Times"/>
          <w:sz w:val="22"/>
          <w:szCs w:val="22"/>
          <w:lang w:val="sq-AL"/>
        </w:rPr>
        <w:t xml:space="preserve"> posht</w:t>
      </w:r>
      <w:r w:rsidR="000A446D" w:rsidRPr="00751AEC">
        <w:rPr>
          <w:rFonts w:ascii="CG Times" w:hAnsi="CG Times"/>
          <w:sz w:val="22"/>
          <w:szCs w:val="22"/>
          <w:lang w:val="sq-AL"/>
        </w:rPr>
        <w:t>ë</w:t>
      </w:r>
      <w:r w:rsidRPr="00751AEC">
        <w:rPr>
          <w:rFonts w:ascii="CG Times" w:hAnsi="CG Times"/>
          <w:sz w:val="22"/>
          <w:szCs w:val="22"/>
          <w:lang w:val="sq-AL"/>
        </w:rPr>
        <w:t>:</w:t>
      </w:r>
    </w:p>
    <w:tbl>
      <w:tblPr>
        <w:tblW w:w="0" w:type="auto"/>
        <w:jc w:val="center"/>
        <w:tblLook w:val="04A0" w:firstRow="1" w:lastRow="0" w:firstColumn="1" w:lastColumn="0" w:noHBand="0" w:noVBand="1"/>
      </w:tblPr>
      <w:tblGrid>
        <w:gridCol w:w="425"/>
        <w:gridCol w:w="6081"/>
        <w:gridCol w:w="1497"/>
      </w:tblGrid>
      <w:tr w:rsidR="002A7288" w:rsidRPr="00751AEC" w:rsidTr="00CE405D">
        <w:trPr>
          <w:jc w:val="center"/>
        </w:trPr>
        <w:tc>
          <w:tcPr>
            <w:tcW w:w="425" w:type="dxa"/>
          </w:tcPr>
          <w:p w:rsidR="002A7288" w:rsidRPr="00751AEC" w:rsidRDefault="002A7288" w:rsidP="00CE405D">
            <w:pPr>
              <w:widowControl w:val="0"/>
              <w:rPr>
                <w:rFonts w:ascii="CG Times" w:hAnsi="CG Times"/>
                <w:sz w:val="22"/>
                <w:szCs w:val="22"/>
                <w:lang w:val="sq-AL"/>
              </w:rPr>
            </w:pPr>
          </w:p>
        </w:tc>
        <w:tc>
          <w:tcPr>
            <w:tcW w:w="6081" w:type="dxa"/>
          </w:tcPr>
          <w:p w:rsidR="002A7288" w:rsidRPr="00751AEC" w:rsidRDefault="002A7288" w:rsidP="00CE405D">
            <w:pPr>
              <w:widowControl w:val="0"/>
              <w:rPr>
                <w:rFonts w:ascii="CG Times" w:hAnsi="CG Times"/>
                <w:sz w:val="22"/>
                <w:szCs w:val="22"/>
                <w:lang w:val="sq-AL"/>
              </w:rPr>
            </w:pPr>
          </w:p>
        </w:tc>
        <w:tc>
          <w:tcPr>
            <w:tcW w:w="1497" w:type="dxa"/>
          </w:tcPr>
          <w:p w:rsidR="002A7288" w:rsidRPr="00751AEC" w:rsidRDefault="002A7288" w:rsidP="00CE405D">
            <w:pPr>
              <w:widowControl w:val="0"/>
              <w:rPr>
                <w:rFonts w:ascii="CG Times" w:hAnsi="CG Times"/>
                <w:b/>
                <w:sz w:val="22"/>
                <w:szCs w:val="22"/>
                <w:lang w:val="sq-AL"/>
              </w:rPr>
            </w:pPr>
            <w:r w:rsidRPr="00751AEC">
              <w:rPr>
                <w:rFonts w:ascii="CG Times" w:hAnsi="CG Times"/>
                <w:b/>
                <w:sz w:val="22"/>
                <w:szCs w:val="22"/>
                <w:lang w:val="sq-AL"/>
              </w:rPr>
              <w:t>Data efektive</w:t>
            </w:r>
          </w:p>
        </w:tc>
      </w:tr>
      <w:tr w:rsidR="002A7288" w:rsidRPr="00751AEC" w:rsidTr="00CE405D">
        <w:trPr>
          <w:jc w:val="center"/>
        </w:trPr>
        <w:tc>
          <w:tcPr>
            <w:tcW w:w="425" w:type="dxa"/>
          </w:tcPr>
          <w:p w:rsidR="002A7288" w:rsidRPr="00751AEC" w:rsidRDefault="002A7288" w:rsidP="00CE405D">
            <w:pPr>
              <w:widowControl w:val="0"/>
              <w:rPr>
                <w:rFonts w:ascii="CG Times" w:hAnsi="CG Times"/>
                <w:sz w:val="22"/>
                <w:szCs w:val="22"/>
                <w:lang w:val="sq-AL"/>
              </w:rPr>
            </w:pPr>
            <w:r w:rsidRPr="00751AEC">
              <w:rPr>
                <w:rFonts w:ascii="CG Times" w:hAnsi="CG Times"/>
                <w:sz w:val="22"/>
                <w:szCs w:val="22"/>
                <w:lang w:val="sq-AL"/>
              </w:rPr>
              <w:t>1.</w:t>
            </w:r>
          </w:p>
        </w:tc>
        <w:tc>
          <w:tcPr>
            <w:tcW w:w="6081" w:type="dxa"/>
          </w:tcPr>
          <w:p w:rsidR="002A7288" w:rsidRPr="00751AEC" w:rsidRDefault="002A7288" w:rsidP="00CE405D">
            <w:pPr>
              <w:widowControl w:val="0"/>
              <w:rPr>
                <w:rFonts w:ascii="CG Times" w:hAnsi="CG Times"/>
                <w:sz w:val="22"/>
                <w:szCs w:val="22"/>
                <w:lang w:val="sq-AL"/>
              </w:rPr>
            </w:pPr>
            <w:r w:rsidRPr="00751AEC">
              <w:rPr>
                <w:rFonts w:ascii="CG Times" w:hAnsi="CG Times"/>
                <w:sz w:val="22"/>
                <w:szCs w:val="22"/>
                <w:lang w:val="sq-AL"/>
              </w:rPr>
              <w:t>Interpretimi 21 i KIRFN-s</w:t>
            </w:r>
            <w:r w:rsidR="000A446D" w:rsidRPr="00751AEC">
              <w:rPr>
                <w:rFonts w:ascii="CG Times" w:hAnsi="CG Times"/>
                <w:sz w:val="22"/>
                <w:szCs w:val="22"/>
                <w:lang w:val="sq-AL"/>
              </w:rPr>
              <w:t>ë</w:t>
            </w:r>
            <w:r w:rsidRPr="00751AEC">
              <w:rPr>
                <w:rFonts w:ascii="CG Times" w:hAnsi="CG Times"/>
                <w:sz w:val="22"/>
                <w:szCs w:val="22"/>
                <w:lang w:val="sq-AL"/>
              </w:rPr>
              <w:t xml:space="preserve"> taksat</w:t>
            </w:r>
          </w:p>
        </w:tc>
        <w:tc>
          <w:tcPr>
            <w:tcW w:w="1497" w:type="dxa"/>
          </w:tcPr>
          <w:p w:rsidR="002A7288" w:rsidRPr="00751AEC" w:rsidRDefault="002A7288" w:rsidP="00CE405D">
            <w:pPr>
              <w:widowControl w:val="0"/>
              <w:rPr>
                <w:rFonts w:ascii="CG Times" w:hAnsi="CG Times"/>
                <w:sz w:val="22"/>
                <w:szCs w:val="22"/>
                <w:lang w:val="sq-AL"/>
              </w:rPr>
            </w:pPr>
            <w:r w:rsidRPr="00751AEC">
              <w:rPr>
                <w:rFonts w:ascii="CG Times" w:hAnsi="CG Times"/>
                <w:sz w:val="22"/>
                <w:szCs w:val="22"/>
                <w:lang w:val="sq-AL"/>
              </w:rPr>
              <w:t>1 janar 2014</w:t>
            </w:r>
          </w:p>
        </w:tc>
      </w:tr>
      <w:tr w:rsidR="002A7288" w:rsidRPr="00751AEC" w:rsidTr="00CE405D">
        <w:trPr>
          <w:jc w:val="center"/>
        </w:trPr>
        <w:tc>
          <w:tcPr>
            <w:tcW w:w="425" w:type="dxa"/>
          </w:tcPr>
          <w:p w:rsidR="002A7288" w:rsidRPr="00751AEC" w:rsidRDefault="002A7288" w:rsidP="00CE405D">
            <w:pPr>
              <w:widowControl w:val="0"/>
              <w:rPr>
                <w:rFonts w:ascii="CG Times" w:hAnsi="CG Times"/>
                <w:sz w:val="22"/>
                <w:szCs w:val="22"/>
                <w:lang w:val="sq-AL"/>
              </w:rPr>
            </w:pPr>
            <w:r w:rsidRPr="00751AEC">
              <w:rPr>
                <w:rFonts w:ascii="CG Times" w:hAnsi="CG Times"/>
                <w:sz w:val="22"/>
                <w:szCs w:val="22"/>
                <w:lang w:val="sq-AL"/>
              </w:rPr>
              <w:t>2.</w:t>
            </w:r>
          </w:p>
        </w:tc>
        <w:tc>
          <w:tcPr>
            <w:tcW w:w="6081" w:type="dxa"/>
          </w:tcPr>
          <w:p w:rsidR="002A7288" w:rsidRPr="00751AEC" w:rsidRDefault="002A7288" w:rsidP="00CE405D">
            <w:pPr>
              <w:widowControl w:val="0"/>
              <w:rPr>
                <w:rFonts w:ascii="CG Times" w:hAnsi="CG Times"/>
                <w:sz w:val="22"/>
                <w:szCs w:val="22"/>
                <w:lang w:val="sq-AL"/>
              </w:rPr>
            </w:pPr>
            <w:r w:rsidRPr="00751AEC">
              <w:rPr>
                <w:rFonts w:ascii="CG Times" w:hAnsi="CG Times"/>
                <w:sz w:val="22"/>
                <w:szCs w:val="22"/>
                <w:lang w:val="sq-AL"/>
              </w:rPr>
              <w:t>Ndryshime t</w:t>
            </w:r>
            <w:r w:rsidR="000A446D" w:rsidRPr="00751AEC">
              <w:rPr>
                <w:rFonts w:ascii="CG Times" w:hAnsi="CG Times"/>
                <w:sz w:val="22"/>
                <w:szCs w:val="22"/>
                <w:lang w:val="sq-AL"/>
              </w:rPr>
              <w:t>ë</w:t>
            </w:r>
            <w:r w:rsidRPr="00751AEC">
              <w:rPr>
                <w:rFonts w:ascii="CG Times" w:hAnsi="CG Times"/>
                <w:sz w:val="22"/>
                <w:szCs w:val="22"/>
                <w:lang w:val="sq-AL"/>
              </w:rPr>
              <w:t xml:space="preserve"> SNRF 10, SNRF 12 dhe SNK 27-Nj</w:t>
            </w:r>
            <w:r w:rsidR="000A446D" w:rsidRPr="00751AEC">
              <w:rPr>
                <w:rFonts w:ascii="CG Times" w:hAnsi="CG Times"/>
                <w:sz w:val="22"/>
                <w:szCs w:val="22"/>
                <w:lang w:val="sq-AL"/>
              </w:rPr>
              <w:t>ë</w:t>
            </w:r>
            <w:r w:rsidRPr="00751AEC">
              <w:rPr>
                <w:rFonts w:ascii="CG Times" w:hAnsi="CG Times"/>
                <w:sz w:val="22"/>
                <w:szCs w:val="22"/>
                <w:lang w:val="sq-AL"/>
              </w:rPr>
              <w:t>sit</w:t>
            </w:r>
            <w:r w:rsidR="000A446D" w:rsidRPr="00751AEC">
              <w:rPr>
                <w:rFonts w:ascii="CG Times" w:hAnsi="CG Times"/>
                <w:sz w:val="22"/>
                <w:szCs w:val="22"/>
                <w:lang w:val="sq-AL"/>
              </w:rPr>
              <w:t>ë</w:t>
            </w:r>
            <w:r w:rsidRPr="00751AEC">
              <w:rPr>
                <w:rFonts w:ascii="CG Times" w:hAnsi="CG Times"/>
                <w:sz w:val="22"/>
                <w:szCs w:val="22"/>
                <w:lang w:val="sq-AL"/>
              </w:rPr>
              <w:t xml:space="preserve"> ekonomike investuese</w:t>
            </w:r>
          </w:p>
        </w:tc>
        <w:tc>
          <w:tcPr>
            <w:tcW w:w="1497" w:type="dxa"/>
          </w:tcPr>
          <w:p w:rsidR="002A7288" w:rsidRPr="00751AEC" w:rsidRDefault="002A7288" w:rsidP="00CE405D">
            <w:pPr>
              <w:widowControl w:val="0"/>
              <w:rPr>
                <w:rFonts w:ascii="CG Times" w:hAnsi="CG Times"/>
                <w:sz w:val="22"/>
                <w:szCs w:val="22"/>
                <w:lang w:val="sq-AL"/>
              </w:rPr>
            </w:pPr>
            <w:r w:rsidRPr="00751AEC">
              <w:rPr>
                <w:rFonts w:ascii="CG Times" w:hAnsi="CG Times"/>
                <w:sz w:val="22"/>
                <w:szCs w:val="22"/>
                <w:lang w:val="sq-AL"/>
              </w:rPr>
              <w:t>1 janar 2014</w:t>
            </w:r>
          </w:p>
        </w:tc>
      </w:tr>
      <w:tr w:rsidR="002A7288" w:rsidRPr="00751AEC" w:rsidTr="00CE405D">
        <w:trPr>
          <w:jc w:val="center"/>
        </w:trPr>
        <w:tc>
          <w:tcPr>
            <w:tcW w:w="425" w:type="dxa"/>
          </w:tcPr>
          <w:p w:rsidR="002A7288" w:rsidRPr="00751AEC" w:rsidRDefault="002A7288" w:rsidP="00CE405D">
            <w:pPr>
              <w:widowControl w:val="0"/>
              <w:rPr>
                <w:rFonts w:ascii="CG Times" w:hAnsi="CG Times"/>
                <w:sz w:val="22"/>
                <w:szCs w:val="22"/>
                <w:lang w:val="sq-AL"/>
              </w:rPr>
            </w:pPr>
            <w:r w:rsidRPr="00751AEC">
              <w:rPr>
                <w:rFonts w:ascii="CG Times" w:hAnsi="CG Times"/>
                <w:sz w:val="22"/>
                <w:szCs w:val="22"/>
                <w:lang w:val="sq-AL"/>
              </w:rPr>
              <w:t>3.</w:t>
            </w:r>
          </w:p>
        </w:tc>
        <w:tc>
          <w:tcPr>
            <w:tcW w:w="6081" w:type="dxa"/>
          </w:tcPr>
          <w:p w:rsidR="002A7288" w:rsidRPr="00751AEC" w:rsidRDefault="002A7288" w:rsidP="00CE405D">
            <w:pPr>
              <w:widowControl w:val="0"/>
              <w:rPr>
                <w:rFonts w:ascii="CG Times" w:hAnsi="CG Times"/>
                <w:sz w:val="22"/>
                <w:szCs w:val="22"/>
                <w:lang w:val="sq-AL"/>
              </w:rPr>
            </w:pPr>
            <w:r w:rsidRPr="00751AEC">
              <w:rPr>
                <w:rFonts w:ascii="CG Times" w:hAnsi="CG Times"/>
                <w:sz w:val="22"/>
                <w:szCs w:val="22"/>
                <w:lang w:val="sq-AL"/>
              </w:rPr>
              <w:t>Ndryshime n</w:t>
            </w:r>
            <w:r w:rsidR="000A446D" w:rsidRPr="00751AEC">
              <w:rPr>
                <w:rFonts w:ascii="CG Times" w:hAnsi="CG Times"/>
                <w:sz w:val="22"/>
                <w:szCs w:val="22"/>
                <w:lang w:val="sq-AL"/>
              </w:rPr>
              <w:t>ë</w:t>
            </w:r>
            <w:r w:rsidRPr="00751AEC">
              <w:rPr>
                <w:rFonts w:ascii="CG Times" w:hAnsi="CG Times"/>
                <w:sz w:val="22"/>
                <w:szCs w:val="22"/>
                <w:lang w:val="sq-AL"/>
              </w:rPr>
              <w:t xml:space="preserve"> SNK 39 – Z</w:t>
            </w:r>
            <w:r w:rsidR="000A446D" w:rsidRPr="00751AEC">
              <w:rPr>
                <w:rFonts w:ascii="CG Times" w:hAnsi="CG Times"/>
                <w:sz w:val="22"/>
                <w:szCs w:val="22"/>
                <w:lang w:val="sq-AL"/>
              </w:rPr>
              <w:t>ë</w:t>
            </w:r>
            <w:r w:rsidRPr="00751AEC">
              <w:rPr>
                <w:rFonts w:ascii="CG Times" w:hAnsi="CG Times"/>
                <w:sz w:val="22"/>
                <w:szCs w:val="22"/>
                <w:lang w:val="sq-AL"/>
              </w:rPr>
              <w:t>vend</w:t>
            </w:r>
            <w:r w:rsidR="000A446D" w:rsidRPr="00751AEC">
              <w:rPr>
                <w:rFonts w:ascii="CG Times" w:hAnsi="CG Times"/>
                <w:sz w:val="22"/>
                <w:szCs w:val="22"/>
                <w:lang w:val="sq-AL"/>
              </w:rPr>
              <w:t>ë</w:t>
            </w:r>
            <w:r w:rsidRPr="00751AEC">
              <w:rPr>
                <w:rFonts w:ascii="CG Times" w:hAnsi="CG Times"/>
                <w:sz w:val="22"/>
                <w:szCs w:val="22"/>
                <w:lang w:val="sq-AL"/>
              </w:rPr>
              <w:t>simi i derivativ</w:t>
            </w:r>
            <w:r w:rsidR="000A446D" w:rsidRPr="00751AEC">
              <w:rPr>
                <w:rFonts w:ascii="CG Times" w:hAnsi="CG Times"/>
                <w:sz w:val="22"/>
                <w:szCs w:val="22"/>
                <w:lang w:val="sq-AL"/>
              </w:rPr>
              <w:t>ë</w:t>
            </w:r>
            <w:r w:rsidRPr="00751AEC">
              <w:rPr>
                <w:rFonts w:ascii="CG Times" w:hAnsi="CG Times"/>
                <w:sz w:val="22"/>
                <w:szCs w:val="22"/>
                <w:lang w:val="sq-AL"/>
              </w:rPr>
              <w:t>ve dhe vazhdimi i kontabilitetit mbrojt</w:t>
            </w:r>
            <w:r w:rsidR="000A446D" w:rsidRPr="00751AEC">
              <w:rPr>
                <w:rFonts w:ascii="CG Times" w:hAnsi="CG Times"/>
                <w:sz w:val="22"/>
                <w:szCs w:val="22"/>
                <w:lang w:val="sq-AL"/>
              </w:rPr>
              <w:t>ë</w:t>
            </w:r>
            <w:r w:rsidRPr="00751AEC">
              <w:rPr>
                <w:rFonts w:ascii="CG Times" w:hAnsi="CG Times"/>
                <w:sz w:val="22"/>
                <w:szCs w:val="22"/>
                <w:lang w:val="sq-AL"/>
              </w:rPr>
              <w:t>s</w:t>
            </w:r>
          </w:p>
        </w:tc>
        <w:tc>
          <w:tcPr>
            <w:tcW w:w="1497" w:type="dxa"/>
          </w:tcPr>
          <w:p w:rsidR="002A7288" w:rsidRPr="00751AEC" w:rsidRDefault="002A7288" w:rsidP="00CE405D">
            <w:pPr>
              <w:widowControl w:val="0"/>
              <w:rPr>
                <w:rFonts w:ascii="CG Times" w:hAnsi="CG Times"/>
                <w:sz w:val="22"/>
                <w:szCs w:val="22"/>
                <w:lang w:val="sq-AL"/>
              </w:rPr>
            </w:pPr>
            <w:r w:rsidRPr="00751AEC">
              <w:rPr>
                <w:rFonts w:ascii="CG Times" w:hAnsi="CG Times"/>
                <w:sz w:val="22"/>
                <w:szCs w:val="22"/>
                <w:lang w:val="sq-AL"/>
              </w:rPr>
              <w:t>1 janar 2014</w:t>
            </w:r>
          </w:p>
        </w:tc>
      </w:tr>
      <w:tr w:rsidR="002A7288" w:rsidRPr="00751AEC" w:rsidTr="00CE405D">
        <w:trPr>
          <w:jc w:val="center"/>
        </w:trPr>
        <w:tc>
          <w:tcPr>
            <w:tcW w:w="425" w:type="dxa"/>
          </w:tcPr>
          <w:p w:rsidR="002A7288" w:rsidRPr="00751AEC" w:rsidRDefault="002A7288" w:rsidP="00CE405D">
            <w:pPr>
              <w:widowControl w:val="0"/>
              <w:rPr>
                <w:rFonts w:ascii="CG Times" w:hAnsi="CG Times"/>
                <w:sz w:val="22"/>
                <w:szCs w:val="22"/>
                <w:lang w:val="sq-AL"/>
              </w:rPr>
            </w:pPr>
            <w:r w:rsidRPr="00751AEC">
              <w:rPr>
                <w:rFonts w:ascii="CG Times" w:hAnsi="CG Times"/>
                <w:sz w:val="22"/>
                <w:szCs w:val="22"/>
                <w:lang w:val="sq-AL"/>
              </w:rPr>
              <w:t>4.</w:t>
            </w:r>
          </w:p>
        </w:tc>
        <w:tc>
          <w:tcPr>
            <w:tcW w:w="6081" w:type="dxa"/>
          </w:tcPr>
          <w:p w:rsidR="002A7288" w:rsidRPr="00751AEC" w:rsidRDefault="002A7288" w:rsidP="00CE405D">
            <w:pPr>
              <w:widowControl w:val="0"/>
              <w:rPr>
                <w:rFonts w:ascii="CG Times" w:hAnsi="CG Times"/>
                <w:sz w:val="22"/>
                <w:szCs w:val="22"/>
                <w:lang w:val="sq-AL"/>
              </w:rPr>
            </w:pPr>
            <w:r w:rsidRPr="00751AEC">
              <w:rPr>
                <w:rFonts w:ascii="CG Times" w:hAnsi="CG Times"/>
                <w:sz w:val="22"/>
                <w:szCs w:val="22"/>
                <w:lang w:val="sq-AL"/>
              </w:rPr>
              <w:t>Ndryshimet n</w:t>
            </w:r>
            <w:r w:rsidR="000A446D" w:rsidRPr="00751AEC">
              <w:rPr>
                <w:rFonts w:ascii="CG Times" w:hAnsi="CG Times"/>
                <w:sz w:val="22"/>
                <w:szCs w:val="22"/>
                <w:lang w:val="sq-AL"/>
              </w:rPr>
              <w:t>ë</w:t>
            </w:r>
            <w:r w:rsidRPr="00751AEC">
              <w:rPr>
                <w:rFonts w:ascii="CG Times" w:hAnsi="CG Times"/>
                <w:sz w:val="22"/>
                <w:szCs w:val="22"/>
                <w:lang w:val="sq-AL"/>
              </w:rPr>
              <w:t xml:space="preserve"> SNK 36-Dh</w:t>
            </w:r>
            <w:r w:rsidR="000A446D" w:rsidRPr="00751AEC">
              <w:rPr>
                <w:rFonts w:ascii="CG Times" w:hAnsi="CG Times"/>
                <w:sz w:val="22"/>
                <w:szCs w:val="22"/>
                <w:lang w:val="sq-AL"/>
              </w:rPr>
              <w:t>ë</w:t>
            </w:r>
            <w:r w:rsidRPr="00751AEC">
              <w:rPr>
                <w:rFonts w:ascii="CG Times" w:hAnsi="CG Times"/>
                <w:sz w:val="22"/>
                <w:szCs w:val="22"/>
                <w:lang w:val="sq-AL"/>
              </w:rPr>
              <w:t>nia e informacioneve shpjeguese p</w:t>
            </w:r>
            <w:r w:rsidR="000A446D" w:rsidRPr="00751AEC">
              <w:rPr>
                <w:rFonts w:ascii="CG Times" w:hAnsi="CG Times"/>
                <w:sz w:val="22"/>
                <w:szCs w:val="22"/>
                <w:lang w:val="sq-AL"/>
              </w:rPr>
              <w:t>ë</w:t>
            </w:r>
            <w:r w:rsidRPr="00751AEC">
              <w:rPr>
                <w:rFonts w:ascii="CG Times" w:hAnsi="CG Times"/>
                <w:sz w:val="22"/>
                <w:szCs w:val="22"/>
                <w:lang w:val="sq-AL"/>
              </w:rPr>
              <w:t>r shum</w:t>
            </w:r>
            <w:r w:rsidR="000A446D" w:rsidRPr="00751AEC">
              <w:rPr>
                <w:rFonts w:ascii="CG Times" w:hAnsi="CG Times"/>
                <w:sz w:val="22"/>
                <w:szCs w:val="22"/>
                <w:lang w:val="sq-AL"/>
              </w:rPr>
              <w:t>ë</w:t>
            </w:r>
            <w:r w:rsidRPr="00751AEC">
              <w:rPr>
                <w:rFonts w:ascii="CG Times" w:hAnsi="CG Times"/>
                <w:sz w:val="22"/>
                <w:szCs w:val="22"/>
                <w:lang w:val="sq-AL"/>
              </w:rPr>
              <w:t>n e rikuperueshme p</w:t>
            </w:r>
            <w:r w:rsidR="000A446D" w:rsidRPr="00751AEC">
              <w:rPr>
                <w:rFonts w:ascii="CG Times" w:hAnsi="CG Times"/>
                <w:sz w:val="22"/>
                <w:szCs w:val="22"/>
                <w:lang w:val="sq-AL"/>
              </w:rPr>
              <w:t>ë</w:t>
            </w:r>
            <w:r w:rsidRPr="00751AEC">
              <w:rPr>
                <w:rFonts w:ascii="CG Times" w:hAnsi="CG Times"/>
                <w:sz w:val="22"/>
                <w:szCs w:val="22"/>
                <w:lang w:val="sq-AL"/>
              </w:rPr>
              <w:t>r aktivet jo-financiare</w:t>
            </w:r>
            <w:r w:rsidR="00664893" w:rsidRPr="00751AEC">
              <w:rPr>
                <w:rFonts w:ascii="CG Times" w:hAnsi="CG Times"/>
                <w:sz w:val="22"/>
                <w:szCs w:val="22"/>
                <w:lang w:val="sq-AL"/>
              </w:rPr>
              <w:t>.</w:t>
            </w:r>
          </w:p>
        </w:tc>
        <w:tc>
          <w:tcPr>
            <w:tcW w:w="1497" w:type="dxa"/>
          </w:tcPr>
          <w:p w:rsidR="002A7288" w:rsidRPr="00751AEC" w:rsidRDefault="002A7288" w:rsidP="00CE405D">
            <w:pPr>
              <w:widowControl w:val="0"/>
              <w:rPr>
                <w:rFonts w:ascii="CG Times" w:hAnsi="CG Times"/>
                <w:sz w:val="22"/>
                <w:szCs w:val="22"/>
                <w:lang w:val="sq-AL"/>
              </w:rPr>
            </w:pPr>
            <w:r w:rsidRPr="00751AEC">
              <w:rPr>
                <w:rFonts w:ascii="CG Times" w:hAnsi="CG Times"/>
                <w:sz w:val="22"/>
                <w:szCs w:val="22"/>
                <w:lang w:val="sq-AL"/>
              </w:rPr>
              <w:t>1 janar 2014</w:t>
            </w:r>
          </w:p>
        </w:tc>
      </w:tr>
    </w:tbl>
    <w:p w:rsidR="00CF4F08" w:rsidRPr="00751AEC" w:rsidRDefault="000F3565" w:rsidP="00E02E77">
      <w:pPr>
        <w:widowControl w:val="0"/>
        <w:ind w:firstLine="720"/>
        <w:rPr>
          <w:rFonts w:ascii="CG Times" w:hAnsi="CG Times"/>
          <w:sz w:val="22"/>
          <w:szCs w:val="22"/>
          <w:lang w:val="sq-AL"/>
        </w:rPr>
      </w:pPr>
      <w:r w:rsidRPr="00751AEC">
        <w:rPr>
          <w:rFonts w:ascii="CG Times" w:hAnsi="CG Times"/>
          <w:sz w:val="22"/>
          <w:szCs w:val="22"/>
          <w:lang w:val="sq-AL"/>
        </w:rPr>
        <w:t>Ky urdh</w:t>
      </w:r>
      <w:r w:rsidR="000A446D" w:rsidRPr="00751AEC">
        <w:rPr>
          <w:rFonts w:ascii="CG Times" w:hAnsi="CG Times"/>
          <w:sz w:val="22"/>
          <w:szCs w:val="22"/>
          <w:lang w:val="sq-AL"/>
        </w:rPr>
        <w:t>ë</w:t>
      </w:r>
      <w:r w:rsidRPr="00751AEC">
        <w:rPr>
          <w:rFonts w:ascii="CG Times" w:hAnsi="CG Times"/>
          <w:sz w:val="22"/>
          <w:szCs w:val="22"/>
          <w:lang w:val="sq-AL"/>
        </w:rPr>
        <w:t>r hyn n</w:t>
      </w:r>
      <w:r w:rsidR="000A446D" w:rsidRPr="00751AEC">
        <w:rPr>
          <w:rFonts w:ascii="CG Times" w:hAnsi="CG Times"/>
          <w:sz w:val="22"/>
          <w:szCs w:val="22"/>
          <w:lang w:val="sq-AL"/>
        </w:rPr>
        <w:t>ë</w:t>
      </w:r>
      <w:r w:rsidRPr="00751AEC">
        <w:rPr>
          <w:rFonts w:ascii="CG Times" w:hAnsi="CG Times"/>
          <w:sz w:val="22"/>
          <w:szCs w:val="22"/>
          <w:lang w:val="sq-AL"/>
        </w:rPr>
        <w:t xml:space="preserve"> fuqi menj</w:t>
      </w:r>
      <w:r w:rsidR="000A446D" w:rsidRPr="00751AEC">
        <w:rPr>
          <w:rFonts w:ascii="CG Times" w:hAnsi="CG Times"/>
          <w:sz w:val="22"/>
          <w:szCs w:val="22"/>
          <w:lang w:val="sq-AL"/>
        </w:rPr>
        <w:t>ë</w:t>
      </w:r>
      <w:r w:rsidRPr="00751AEC">
        <w:rPr>
          <w:rFonts w:ascii="CG Times" w:hAnsi="CG Times"/>
          <w:sz w:val="22"/>
          <w:szCs w:val="22"/>
          <w:lang w:val="sq-AL"/>
        </w:rPr>
        <w:t>her</w:t>
      </w:r>
      <w:r w:rsidR="000A446D" w:rsidRPr="00751AEC">
        <w:rPr>
          <w:rFonts w:ascii="CG Times" w:hAnsi="CG Times"/>
          <w:sz w:val="22"/>
          <w:szCs w:val="22"/>
          <w:lang w:val="sq-AL"/>
        </w:rPr>
        <w:t>ë</w:t>
      </w:r>
      <w:r w:rsidRPr="00751AEC">
        <w:rPr>
          <w:rFonts w:ascii="CG Times" w:hAnsi="CG Times"/>
          <w:sz w:val="22"/>
          <w:szCs w:val="22"/>
          <w:lang w:val="sq-AL"/>
        </w:rPr>
        <w:t>.</w:t>
      </w:r>
    </w:p>
    <w:p w:rsidR="000F3565" w:rsidRPr="00751AEC" w:rsidRDefault="000F3565" w:rsidP="000A446D">
      <w:pPr>
        <w:pStyle w:val="Autoriteti"/>
        <w:rPr>
          <w:lang w:val="sq-AL"/>
        </w:rPr>
      </w:pPr>
      <w:r w:rsidRPr="00751AEC">
        <w:rPr>
          <w:lang w:val="sq-AL"/>
        </w:rPr>
        <w:t>Ministri i Financave</w:t>
      </w:r>
    </w:p>
    <w:p w:rsidR="000F3565" w:rsidRPr="00751AEC" w:rsidRDefault="000A446D" w:rsidP="000A446D">
      <w:pPr>
        <w:pStyle w:val="AutoritetiEmer"/>
        <w:rPr>
          <w:lang w:val="sq-AL"/>
        </w:rPr>
      </w:pPr>
      <w:r w:rsidRPr="00751AEC">
        <w:rPr>
          <w:lang w:val="sq-AL"/>
        </w:rPr>
        <w:t>Shkë</w:t>
      </w:r>
      <w:r w:rsidR="000F3565" w:rsidRPr="00751AEC">
        <w:rPr>
          <w:lang w:val="sq-AL"/>
        </w:rPr>
        <w:t>lqim Cani</w:t>
      </w:r>
    </w:p>
    <w:p w:rsidR="00E321A4" w:rsidRPr="00751AEC" w:rsidRDefault="00D340D7" w:rsidP="00E321A4">
      <w:pPr>
        <w:rPr>
          <w:lang w:val="sq-AL"/>
        </w:rPr>
      </w:pPr>
      <w:r w:rsidRPr="00751AEC">
        <w:rPr>
          <w:noProof/>
          <w:lang w:val="en-GB" w:eastAsia="en-GB"/>
        </w:rPr>
        <w:drawing>
          <wp:inline distT="0" distB="0" distL="0" distR="0">
            <wp:extent cx="5781675" cy="7600950"/>
            <wp:effectExtent l="0" t="0" r="9525" b="0"/>
            <wp:docPr id="6" name="Picture 6" descr="12946_al_gvt_ifric_21_levies_may_2013-1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2946_al_gvt_ifric_21_levies_may_2013-1_Page_1"/>
                    <pic:cNvPicPr>
                      <a:picLocks noChangeAspect="1" noChangeArrowheads="1"/>
                    </pic:cNvPicPr>
                  </pic:nvPicPr>
                  <pic:blipFill>
                    <a:blip r:embed="rId10">
                      <a:extLst>
                        <a:ext uri="{28A0092B-C50C-407E-A947-70E740481C1C}">
                          <a14:useLocalDpi xmlns:a14="http://schemas.microsoft.com/office/drawing/2010/main" val="0"/>
                        </a:ext>
                      </a:extLst>
                    </a:blip>
                    <a:srcRect l="7246" t="9796" r="10004" b="8267"/>
                    <a:stretch>
                      <a:fillRect/>
                    </a:stretch>
                  </pic:blipFill>
                  <pic:spPr bwMode="auto">
                    <a:xfrm>
                      <a:off x="0" y="0"/>
                      <a:ext cx="5781675" cy="7600950"/>
                    </a:xfrm>
                    <a:prstGeom prst="rect">
                      <a:avLst/>
                    </a:prstGeom>
                    <a:noFill/>
                    <a:ln>
                      <a:noFill/>
                    </a:ln>
                  </pic:spPr>
                </pic:pic>
              </a:graphicData>
            </a:graphic>
          </wp:inline>
        </w:drawing>
      </w:r>
    </w:p>
    <w:p w:rsidR="00E321A4" w:rsidRPr="00751AEC" w:rsidRDefault="00E321A4" w:rsidP="00E02E77">
      <w:pPr>
        <w:pStyle w:val="Paragrafi"/>
        <w:rPr>
          <w:lang w:val="sq-AL"/>
        </w:rPr>
      </w:pPr>
    </w:p>
    <w:p w:rsidR="00E321A4" w:rsidRPr="00751AEC" w:rsidRDefault="00E321A4" w:rsidP="00E02E77">
      <w:pPr>
        <w:pStyle w:val="Paragrafi"/>
        <w:rPr>
          <w:lang w:val="sq-AL"/>
        </w:rPr>
      </w:pPr>
    </w:p>
    <w:p w:rsidR="00E321A4" w:rsidRPr="00751AEC" w:rsidRDefault="00E321A4" w:rsidP="00E02E77">
      <w:pPr>
        <w:pStyle w:val="Paragrafi"/>
        <w:rPr>
          <w:lang w:val="sq-AL"/>
        </w:rPr>
      </w:pPr>
    </w:p>
    <w:p w:rsidR="00E321A4" w:rsidRPr="00751AEC" w:rsidRDefault="00D340D7" w:rsidP="00863E36">
      <w:pPr>
        <w:pStyle w:val="TitulliTitull"/>
        <w:rPr>
          <w:lang w:val="sq-AL"/>
        </w:rPr>
      </w:pPr>
      <w:r w:rsidRPr="00751AEC">
        <w:rPr>
          <w:noProof/>
          <w:lang w:eastAsia="en-GB"/>
        </w:rPr>
        <w:drawing>
          <wp:inline distT="0" distB="0" distL="0" distR="0">
            <wp:extent cx="5400675" cy="5905500"/>
            <wp:effectExtent l="0" t="0" r="9525" b="0"/>
            <wp:docPr id="7" name="Picture 7" descr="12946_al_gvt_ifric_21_levies_may_2013-1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2946_al_gvt_ifric_21_levies_may_2013-1_Page_2"/>
                    <pic:cNvPicPr>
                      <a:picLocks noChangeAspect="1" noChangeArrowheads="1"/>
                    </pic:cNvPicPr>
                  </pic:nvPicPr>
                  <pic:blipFill>
                    <a:blip r:embed="rId11" cstate="print">
                      <a:extLst>
                        <a:ext uri="{28A0092B-C50C-407E-A947-70E740481C1C}">
                          <a14:useLocalDpi xmlns:a14="http://schemas.microsoft.com/office/drawing/2010/main" val="0"/>
                        </a:ext>
                      </a:extLst>
                    </a:blip>
                    <a:srcRect l="7246" t="8182" r="11603" b="31172"/>
                    <a:stretch>
                      <a:fillRect/>
                    </a:stretch>
                  </pic:blipFill>
                  <pic:spPr bwMode="auto">
                    <a:xfrm>
                      <a:off x="0" y="0"/>
                      <a:ext cx="5400675" cy="5905500"/>
                    </a:xfrm>
                    <a:prstGeom prst="rect">
                      <a:avLst/>
                    </a:prstGeom>
                    <a:noFill/>
                    <a:ln>
                      <a:noFill/>
                    </a:ln>
                  </pic:spPr>
                </pic:pic>
              </a:graphicData>
            </a:graphic>
          </wp:inline>
        </w:drawing>
      </w:r>
    </w:p>
    <w:p w:rsidR="00E321A4" w:rsidRPr="00751AEC" w:rsidRDefault="00E321A4" w:rsidP="00863E36">
      <w:pPr>
        <w:pStyle w:val="TitulliTitull"/>
        <w:rPr>
          <w:lang w:val="sq-AL"/>
        </w:rPr>
      </w:pPr>
    </w:p>
    <w:p w:rsidR="00E321A4" w:rsidRPr="00751AEC" w:rsidRDefault="00D340D7" w:rsidP="00863E36">
      <w:pPr>
        <w:pStyle w:val="TitulliTitull"/>
        <w:rPr>
          <w:lang w:val="sq-AL"/>
        </w:rPr>
      </w:pPr>
      <w:r w:rsidRPr="00751AEC">
        <w:rPr>
          <w:noProof/>
          <w:lang w:eastAsia="en-GB"/>
        </w:rPr>
        <w:drawing>
          <wp:inline distT="0" distB="0" distL="0" distR="0">
            <wp:extent cx="5457825" cy="1914525"/>
            <wp:effectExtent l="0" t="0" r="9525" b="9525"/>
            <wp:docPr id="8" name="Picture 8" descr="12946_al_gvt_ifric_21_levies_may_2013-1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2946_al_gvt_ifric_21_levies_may_2013-1_Page_3"/>
                    <pic:cNvPicPr>
                      <a:picLocks noChangeAspect="1" noChangeArrowheads="1"/>
                    </pic:cNvPicPr>
                  </pic:nvPicPr>
                  <pic:blipFill>
                    <a:blip r:embed="rId12">
                      <a:extLst>
                        <a:ext uri="{28A0092B-C50C-407E-A947-70E740481C1C}">
                          <a14:useLocalDpi xmlns:a14="http://schemas.microsoft.com/office/drawing/2010/main" val="0"/>
                        </a:ext>
                      </a:extLst>
                    </a:blip>
                    <a:srcRect l="8768" t="9438" r="11195" b="71802"/>
                    <a:stretch>
                      <a:fillRect/>
                    </a:stretch>
                  </pic:blipFill>
                  <pic:spPr bwMode="auto">
                    <a:xfrm>
                      <a:off x="0" y="0"/>
                      <a:ext cx="5457825" cy="1914525"/>
                    </a:xfrm>
                    <a:prstGeom prst="rect">
                      <a:avLst/>
                    </a:prstGeom>
                    <a:noFill/>
                    <a:ln>
                      <a:noFill/>
                    </a:ln>
                  </pic:spPr>
                </pic:pic>
              </a:graphicData>
            </a:graphic>
          </wp:inline>
        </w:drawing>
      </w:r>
    </w:p>
    <w:p w:rsidR="00E321A4" w:rsidRPr="00751AEC" w:rsidRDefault="00E321A4" w:rsidP="00863E36">
      <w:pPr>
        <w:pStyle w:val="TitulliTitull"/>
        <w:rPr>
          <w:lang w:val="sq-AL"/>
        </w:rPr>
      </w:pPr>
    </w:p>
    <w:p w:rsidR="00863E36" w:rsidRPr="00751AEC" w:rsidRDefault="00863E36" w:rsidP="00863E36">
      <w:pPr>
        <w:pStyle w:val="TitulliTitull"/>
        <w:rPr>
          <w:rFonts w:ascii="Sylfaen" w:hAnsi="Sylfaen"/>
          <w:lang w:val="sq-AL"/>
        </w:rPr>
      </w:pPr>
      <w:r w:rsidRPr="00751AEC">
        <w:rPr>
          <w:lang w:val="sq-AL"/>
        </w:rPr>
        <w:t>Zëvendësimi i derivativëve dhe vazhdimi i kontabilitetit mbrojt</w:t>
      </w:r>
      <w:r w:rsidRPr="00751AEC">
        <w:rPr>
          <w:rFonts w:ascii="Sylfaen" w:hAnsi="Sylfaen"/>
          <w:lang w:val="sq-AL"/>
        </w:rPr>
        <w:t>ës</w:t>
      </w:r>
    </w:p>
    <w:p w:rsidR="00863E36" w:rsidRPr="00751AEC" w:rsidRDefault="00863E36" w:rsidP="00863E36">
      <w:pPr>
        <w:pStyle w:val="TitulliTitull"/>
        <w:rPr>
          <w:rFonts w:ascii="Sylfaen" w:hAnsi="Sylfaen"/>
          <w:lang w:val="sq-AL"/>
        </w:rPr>
      </w:pPr>
      <w:r w:rsidRPr="00751AEC">
        <w:rPr>
          <w:rFonts w:ascii="Sylfaen" w:hAnsi="Sylfaen"/>
          <w:lang w:val="sq-AL"/>
        </w:rPr>
        <w:t>(ndryshime në SNK 39)</w:t>
      </w:r>
    </w:p>
    <w:p w:rsidR="003173DE" w:rsidRPr="00751AEC" w:rsidRDefault="003173DE" w:rsidP="00E02E77">
      <w:pPr>
        <w:widowControl w:val="0"/>
        <w:ind w:firstLine="720"/>
        <w:jc w:val="both"/>
        <w:outlineLvl w:val="0"/>
        <w:rPr>
          <w:rFonts w:ascii="CG Times" w:hAnsi="CG Times"/>
          <w:sz w:val="10"/>
          <w:szCs w:val="22"/>
          <w:lang w:val="sq-AL"/>
        </w:rPr>
      </w:pPr>
    </w:p>
    <w:p w:rsidR="003173DE" w:rsidRPr="00751AEC" w:rsidRDefault="00D340D7" w:rsidP="00863E36">
      <w:pPr>
        <w:widowControl w:val="0"/>
        <w:jc w:val="both"/>
        <w:rPr>
          <w:rFonts w:ascii="CG Times" w:hAnsi="CG Times"/>
          <w:sz w:val="22"/>
          <w:szCs w:val="22"/>
          <w:lang w:val="sq-AL"/>
        </w:rPr>
      </w:pPr>
      <w:r w:rsidRPr="00751AEC">
        <w:rPr>
          <w:noProof/>
          <w:lang w:val="en-GB" w:eastAsia="en-GB"/>
        </w:rPr>
        <w:drawing>
          <wp:inline distT="0" distB="0" distL="0" distR="0">
            <wp:extent cx="5829300" cy="6372225"/>
            <wp:effectExtent l="0" t="0" r="0" b="9525"/>
            <wp:docPr id="9" name="Picture 9" descr="32894_al_gvt_novation_amendment_to_ias_39_june_2013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2894_al_gvt_novation_amendment_to_ias_39_june_2013_Page_2"/>
                    <pic:cNvPicPr>
                      <a:picLocks noChangeAspect="1" noChangeArrowheads="1"/>
                    </pic:cNvPicPr>
                  </pic:nvPicPr>
                  <pic:blipFill>
                    <a:blip r:embed="rId13">
                      <a:extLst>
                        <a:ext uri="{28A0092B-C50C-407E-A947-70E740481C1C}">
                          <a14:useLocalDpi xmlns:a14="http://schemas.microsoft.com/office/drawing/2010/main" val="0"/>
                        </a:ext>
                      </a:extLst>
                    </a:blip>
                    <a:srcRect l="9012" t="10333" r="10159" b="30728"/>
                    <a:stretch>
                      <a:fillRect/>
                    </a:stretch>
                  </pic:blipFill>
                  <pic:spPr bwMode="auto">
                    <a:xfrm>
                      <a:off x="0" y="0"/>
                      <a:ext cx="5829300" cy="6372225"/>
                    </a:xfrm>
                    <a:prstGeom prst="rect">
                      <a:avLst/>
                    </a:prstGeom>
                    <a:noFill/>
                    <a:ln>
                      <a:noFill/>
                    </a:ln>
                  </pic:spPr>
                </pic:pic>
              </a:graphicData>
            </a:graphic>
          </wp:inline>
        </w:drawing>
      </w:r>
    </w:p>
    <w:p w:rsidR="003173DE" w:rsidRPr="00751AEC" w:rsidRDefault="003173DE" w:rsidP="00E02E77">
      <w:pPr>
        <w:widowControl w:val="0"/>
        <w:ind w:firstLine="720"/>
        <w:jc w:val="both"/>
        <w:rPr>
          <w:rFonts w:ascii="CG Times" w:hAnsi="CG Times"/>
          <w:sz w:val="22"/>
          <w:szCs w:val="22"/>
          <w:lang w:val="sq-AL"/>
        </w:rPr>
      </w:pPr>
    </w:p>
    <w:p w:rsidR="003173DE" w:rsidRPr="00751AEC" w:rsidRDefault="003173DE" w:rsidP="00E02E77">
      <w:pPr>
        <w:pStyle w:val="Paragrafi"/>
        <w:rPr>
          <w:lang w:val="sq-AL"/>
        </w:rPr>
      </w:pPr>
    </w:p>
    <w:p w:rsidR="00CA38C3" w:rsidRPr="00751AEC" w:rsidRDefault="00D340D7" w:rsidP="000339E9">
      <w:pPr>
        <w:pStyle w:val="Paragrafi"/>
        <w:ind w:firstLine="0"/>
        <w:jc w:val="center"/>
        <w:rPr>
          <w:lang w:val="sq-AL"/>
        </w:rPr>
      </w:pPr>
      <w:r w:rsidRPr="00751AEC">
        <w:rPr>
          <w:noProof/>
          <w:lang w:val="en-GB" w:eastAsia="en-GB"/>
        </w:rPr>
        <w:drawing>
          <wp:inline distT="0" distB="0" distL="0" distR="0">
            <wp:extent cx="5762625" cy="4962525"/>
            <wp:effectExtent l="0" t="0" r="9525" b="9525"/>
            <wp:docPr id="10" name="Picture 10" descr="32894_al_gvt_novation_amendment_to_ias_39_june_2013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32894_al_gvt_novation_amendment_to_ias_39_june_2013_Page_3"/>
                    <pic:cNvPicPr>
                      <a:picLocks noChangeAspect="1" noChangeArrowheads="1"/>
                    </pic:cNvPicPr>
                  </pic:nvPicPr>
                  <pic:blipFill>
                    <a:blip r:embed="rId14">
                      <a:extLst>
                        <a:ext uri="{28A0092B-C50C-407E-A947-70E740481C1C}">
                          <a14:useLocalDpi xmlns:a14="http://schemas.microsoft.com/office/drawing/2010/main" val="0"/>
                        </a:ext>
                      </a:extLst>
                    </a:blip>
                    <a:srcRect l="10666" t="9749" r="10834" b="36113"/>
                    <a:stretch>
                      <a:fillRect/>
                    </a:stretch>
                  </pic:blipFill>
                  <pic:spPr bwMode="auto">
                    <a:xfrm>
                      <a:off x="0" y="0"/>
                      <a:ext cx="5762625" cy="4962525"/>
                    </a:xfrm>
                    <a:prstGeom prst="rect">
                      <a:avLst/>
                    </a:prstGeom>
                    <a:noFill/>
                    <a:ln>
                      <a:noFill/>
                    </a:ln>
                  </pic:spPr>
                </pic:pic>
              </a:graphicData>
            </a:graphic>
          </wp:inline>
        </w:drawing>
      </w:r>
    </w:p>
    <w:p w:rsidR="00CA38C3" w:rsidRPr="00751AEC" w:rsidRDefault="00D340D7" w:rsidP="00E02E77">
      <w:pPr>
        <w:pStyle w:val="Paragrafi"/>
        <w:rPr>
          <w:lang w:val="sq-AL"/>
        </w:rPr>
      </w:pPr>
      <w:r w:rsidRPr="00751AEC">
        <w:rPr>
          <w:noProof/>
          <w:lang w:val="en-GB" w:eastAsia="en-GB"/>
        </w:rPr>
        <w:drawing>
          <wp:inline distT="0" distB="0" distL="0" distR="0">
            <wp:extent cx="5353050" cy="3190875"/>
            <wp:effectExtent l="0" t="0" r="0" b="9525"/>
            <wp:docPr id="11" name="Picture 11" descr="32894_al_gvt_novation_amendment_to_ias_39_june_2013_Pag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2894_al_gvt_novation_amendment_to_ias_39_june_2013_Page_4"/>
                    <pic:cNvPicPr>
                      <a:picLocks noChangeAspect="1" noChangeArrowheads="1"/>
                    </pic:cNvPicPr>
                  </pic:nvPicPr>
                  <pic:blipFill>
                    <a:blip r:embed="rId15" cstate="print">
                      <a:extLst>
                        <a:ext uri="{28A0092B-C50C-407E-A947-70E740481C1C}">
                          <a14:useLocalDpi xmlns:a14="http://schemas.microsoft.com/office/drawing/2010/main" val="0"/>
                        </a:ext>
                      </a:extLst>
                    </a:blip>
                    <a:srcRect l="10170" t="9702" r="10037" b="56226"/>
                    <a:stretch>
                      <a:fillRect/>
                    </a:stretch>
                  </pic:blipFill>
                  <pic:spPr bwMode="auto">
                    <a:xfrm>
                      <a:off x="0" y="0"/>
                      <a:ext cx="5353050" cy="3190875"/>
                    </a:xfrm>
                    <a:prstGeom prst="rect">
                      <a:avLst/>
                    </a:prstGeom>
                    <a:noFill/>
                    <a:ln>
                      <a:noFill/>
                    </a:ln>
                  </pic:spPr>
                </pic:pic>
              </a:graphicData>
            </a:graphic>
          </wp:inline>
        </w:drawing>
      </w:r>
    </w:p>
    <w:p w:rsidR="0095190A" w:rsidRPr="00751AEC" w:rsidRDefault="00864818" w:rsidP="00864818">
      <w:pPr>
        <w:pStyle w:val="TitulliTitull"/>
        <w:rPr>
          <w:lang w:val="sq-AL"/>
        </w:rPr>
      </w:pPr>
      <w:r w:rsidRPr="00751AEC">
        <w:rPr>
          <w:lang w:val="sq-AL"/>
        </w:rPr>
        <w:t>Njësitë ekonomike investuese</w:t>
      </w:r>
    </w:p>
    <w:p w:rsidR="00864818" w:rsidRPr="00751AEC" w:rsidRDefault="00864818" w:rsidP="00864818">
      <w:pPr>
        <w:pStyle w:val="TitulliTitull"/>
        <w:rPr>
          <w:lang w:val="sq-AL"/>
        </w:rPr>
      </w:pPr>
      <w:r w:rsidRPr="00751AEC">
        <w:rPr>
          <w:lang w:val="sq-AL"/>
        </w:rPr>
        <w:t xml:space="preserve">(Ndryshime </w:t>
      </w:r>
      <w:r w:rsidR="00492A7B" w:rsidRPr="00751AEC">
        <w:rPr>
          <w:lang w:val="sq-AL"/>
        </w:rPr>
        <w:t>tË</w:t>
      </w:r>
      <w:r w:rsidRPr="00751AEC">
        <w:rPr>
          <w:lang w:val="sq-AL"/>
        </w:rPr>
        <w:t xml:space="preserve"> SNRF 10, SNRF 12 dhe SNK 27)</w:t>
      </w:r>
    </w:p>
    <w:p w:rsidR="00AE1961" w:rsidRPr="00751AEC" w:rsidRDefault="00D340D7" w:rsidP="0035415C">
      <w:pPr>
        <w:pStyle w:val="Paragrafi"/>
        <w:ind w:firstLine="0"/>
        <w:jc w:val="center"/>
        <w:rPr>
          <w:lang w:val="sq-AL"/>
        </w:rPr>
      </w:pPr>
      <w:r w:rsidRPr="00751AEC">
        <w:rPr>
          <w:noProof/>
          <w:lang w:val="en-GB" w:eastAsia="en-GB"/>
        </w:rPr>
        <w:drawing>
          <wp:inline distT="0" distB="0" distL="0" distR="0">
            <wp:extent cx="5667375" cy="7391400"/>
            <wp:effectExtent l="0" t="0" r="9525" b="0"/>
            <wp:docPr id="12" name="Picture 12" descr="28029_al_gvt_investment_entities-2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8029_al_gvt_investment_entities-2_Page_02"/>
                    <pic:cNvPicPr>
                      <a:picLocks noChangeAspect="1" noChangeArrowheads="1"/>
                    </pic:cNvPicPr>
                  </pic:nvPicPr>
                  <pic:blipFill>
                    <a:blip r:embed="rId16" cstate="print">
                      <a:extLst>
                        <a:ext uri="{28A0092B-C50C-407E-A947-70E740481C1C}">
                          <a14:useLocalDpi xmlns:a14="http://schemas.microsoft.com/office/drawing/2010/main" val="0"/>
                        </a:ext>
                      </a:extLst>
                    </a:blip>
                    <a:srcRect l="6221" t="7729" r="9917" b="9155"/>
                    <a:stretch>
                      <a:fillRect/>
                    </a:stretch>
                  </pic:blipFill>
                  <pic:spPr bwMode="auto">
                    <a:xfrm>
                      <a:off x="0" y="0"/>
                      <a:ext cx="5667375" cy="7391400"/>
                    </a:xfrm>
                    <a:prstGeom prst="rect">
                      <a:avLst/>
                    </a:prstGeom>
                    <a:noFill/>
                    <a:ln>
                      <a:noFill/>
                    </a:ln>
                  </pic:spPr>
                </pic:pic>
              </a:graphicData>
            </a:graphic>
          </wp:inline>
        </w:drawing>
      </w:r>
      <w:r w:rsidRPr="00751AEC">
        <w:rPr>
          <w:noProof/>
          <w:lang w:val="en-GB" w:eastAsia="en-GB"/>
        </w:rPr>
        <w:drawing>
          <wp:inline distT="0" distB="0" distL="0" distR="0">
            <wp:extent cx="5743575" cy="7543800"/>
            <wp:effectExtent l="0" t="0" r="9525" b="0"/>
            <wp:docPr id="13" name="Picture 13" descr="28029_al_gvt_investment_entities-2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8029_al_gvt_investment_entities-2_Page_03"/>
                    <pic:cNvPicPr>
                      <a:picLocks noChangeAspect="1" noChangeArrowheads="1"/>
                    </pic:cNvPicPr>
                  </pic:nvPicPr>
                  <pic:blipFill>
                    <a:blip r:embed="rId17" cstate="print">
                      <a:extLst>
                        <a:ext uri="{28A0092B-C50C-407E-A947-70E740481C1C}">
                          <a14:useLocalDpi xmlns:a14="http://schemas.microsoft.com/office/drawing/2010/main" val="0"/>
                        </a:ext>
                      </a:extLst>
                    </a:blip>
                    <a:srcRect l="6740" t="7823" r="9276" b="8002"/>
                    <a:stretch>
                      <a:fillRect/>
                    </a:stretch>
                  </pic:blipFill>
                  <pic:spPr bwMode="auto">
                    <a:xfrm>
                      <a:off x="0" y="0"/>
                      <a:ext cx="5743575" cy="7543800"/>
                    </a:xfrm>
                    <a:prstGeom prst="rect">
                      <a:avLst/>
                    </a:prstGeom>
                    <a:noFill/>
                    <a:ln>
                      <a:noFill/>
                    </a:ln>
                  </pic:spPr>
                </pic:pic>
              </a:graphicData>
            </a:graphic>
          </wp:inline>
        </w:drawing>
      </w:r>
      <w:r w:rsidRPr="00751AEC">
        <w:rPr>
          <w:noProof/>
          <w:lang w:val="en-GB" w:eastAsia="en-GB"/>
        </w:rPr>
        <w:drawing>
          <wp:inline distT="0" distB="0" distL="0" distR="0">
            <wp:extent cx="5829300" cy="7858125"/>
            <wp:effectExtent l="0" t="0" r="0" b="9525"/>
            <wp:docPr id="14" name="Picture 14" descr="28029_al_gvt_investment_entities-2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8029_al_gvt_investment_entities-2_Page_04"/>
                    <pic:cNvPicPr>
                      <a:picLocks noChangeAspect="1" noChangeArrowheads="1"/>
                    </pic:cNvPicPr>
                  </pic:nvPicPr>
                  <pic:blipFill>
                    <a:blip r:embed="rId18">
                      <a:extLst>
                        <a:ext uri="{28A0092B-C50C-407E-A947-70E740481C1C}">
                          <a14:useLocalDpi xmlns:a14="http://schemas.microsoft.com/office/drawing/2010/main" val="0"/>
                        </a:ext>
                      </a:extLst>
                    </a:blip>
                    <a:srcRect l="8008" t="7729" r="9145" b="8975"/>
                    <a:stretch>
                      <a:fillRect/>
                    </a:stretch>
                  </pic:blipFill>
                  <pic:spPr bwMode="auto">
                    <a:xfrm>
                      <a:off x="0" y="0"/>
                      <a:ext cx="5829300" cy="7858125"/>
                    </a:xfrm>
                    <a:prstGeom prst="rect">
                      <a:avLst/>
                    </a:prstGeom>
                    <a:noFill/>
                    <a:ln>
                      <a:noFill/>
                    </a:ln>
                  </pic:spPr>
                </pic:pic>
              </a:graphicData>
            </a:graphic>
          </wp:inline>
        </w:drawing>
      </w:r>
      <w:r w:rsidRPr="00751AEC">
        <w:rPr>
          <w:noProof/>
          <w:lang w:val="en-GB" w:eastAsia="en-GB"/>
        </w:rPr>
        <w:drawing>
          <wp:inline distT="0" distB="0" distL="0" distR="0">
            <wp:extent cx="5762625" cy="7991475"/>
            <wp:effectExtent l="0" t="0" r="9525" b="9525"/>
            <wp:docPr id="15" name="Picture 15" descr="28029_al_gvt_investment_entities-2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8029_al_gvt_investment_entities-2_Page_05"/>
                    <pic:cNvPicPr>
                      <a:picLocks noChangeAspect="1" noChangeArrowheads="1"/>
                    </pic:cNvPicPr>
                  </pic:nvPicPr>
                  <pic:blipFill>
                    <a:blip r:embed="rId19">
                      <a:extLst>
                        <a:ext uri="{28A0092B-C50C-407E-A947-70E740481C1C}">
                          <a14:useLocalDpi xmlns:a14="http://schemas.microsoft.com/office/drawing/2010/main" val="0"/>
                        </a:ext>
                      </a:extLst>
                    </a:blip>
                    <a:srcRect l="8383" t="7823" r="10037" b="9795"/>
                    <a:stretch>
                      <a:fillRect/>
                    </a:stretch>
                  </pic:blipFill>
                  <pic:spPr bwMode="auto">
                    <a:xfrm>
                      <a:off x="0" y="0"/>
                      <a:ext cx="5762625" cy="7991475"/>
                    </a:xfrm>
                    <a:prstGeom prst="rect">
                      <a:avLst/>
                    </a:prstGeom>
                    <a:noFill/>
                    <a:ln>
                      <a:noFill/>
                    </a:ln>
                  </pic:spPr>
                </pic:pic>
              </a:graphicData>
            </a:graphic>
          </wp:inline>
        </w:drawing>
      </w:r>
      <w:r w:rsidRPr="00751AEC">
        <w:rPr>
          <w:noProof/>
          <w:lang w:val="en-GB" w:eastAsia="en-GB"/>
        </w:rPr>
        <w:drawing>
          <wp:inline distT="0" distB="0" distL="0" distR="0">
            <wp:extent cx="5838825" cy="7943850"/>
            <wp:effectExtent l="0" t="0" r="9525" b="0"/>
            <wp:docPr id="16" name="Picture 16" descr="28029_al_gvt_investment_entities-2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8029_al_gvt_investment_entities-2_Page_06"/>
                    <pic:cNvPicPr>
                      <a:picLocks noChangeAspect="1" noChangeArrowheads="1"/>
                    </pic:cNvPicPr>
                  </pic:nvPicPr>
                  <pic:blipFill>
                    <a:blip r:embed="rId20">
                      <a:extLst>
                        <a:ext uri="{28A0092B-C50C-407E-A947-70E740481C1C}">
                          <a14:useLocalDpi xmlns:a14="http://schemas.microsoft.com/office/drawing/2010/main" val="0"/>
                        </a:ext>
                      </a:extLst>
                    </a:blip>
                    <a:srcRect l="8516" t="7823" r="10666" b="10699"/>
                    <a:stretch>
                      <a:fillRect/>
                    </a:stretch>
                  </pic:blipFill>
                  <pic:spPr bwMode="auto">
                    <a:xfrm>
                      <a:off x="0" y="0"/>
                      <a:ext cx="5838825" cy="7943850"/>
                    </a:xfrm>
                    <a:prstGeom prst="rect">
                      <a:avLst/>
                    </a:prstGeom>
                    <a:noFill/>
                    <a:ln>
                      <a:noFill/>
                    </a:ln>
                  </pic:spPr>
                </pic:pic>
              </a:graphicData>
            </a:graphic>
          </wp:inline>
        </w:drawing>
      </w:r>
      <w:r w:rsidRPr="00751AEC">
        <w:rPr>
          <w:noProof/>
          <w:lang w:val="en-GB" w:eastAsia="en-GB"/>
        </w:rPr>
        <w:drawing>
          <wp:inline distT="0" distB="0" distL="0" distR="0">
            <wp:extent cx="5762625" cy="7686675"/>
            <wp:effectExtent l="0" t="0" r="9525" b="9525"/>
            <wp:docPr id="17" name="Picture 17" descr="28029_al_gvt_investment_entities-2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8029_al_gvt_investment_entities-2_Page_07"/>
                    <pic:cNvPicPr>
                      <a:picLocks noChangeAspect="1" noChangeArrowheads="1"/>
                    </pic:cNvPicPr>
                  </pic:nvPicPr>
                  <pic:blipFill>
                    <a:blip r:embed="rId21">
                      <a:extLst>
                        <a:ext uri="{28A0092B-C50C-407E-A947-70E740481C1C}">
                          <a14:useLocalDpi xmlns:a14="http://schemas.microsoft.com/office/drawing/2010/main" val="0"/>
                        </a:ext>
                      </a:extLst>
                    </a:blip>
                    <a:srcRect l="7246" t="7823" r="10168" b="9529"/>
                    <a:stretch>
                      <a:fillRect/>
                    </a:stretch>
                  </pic:blipFill>
                  <pic:spPr bwMode="auto">
                    <a:xfrm>
                      <a:off x="0" y="0"/>
                      <a:ext cx="5762625" cy="7686675"/>
                    </a:xfrm>
                    <a:prstGeom prst="rect">
                      <a:avLst/>
                    </a:prstGeom>
                    <a:noFill/>
                    <a:ln>
                      <a:noFill/>
                    </a:ln>
                  </pic:spPr>
                </pic:pic>
              </a:graphicData>
            </a:graphic>
          </wp:inline>
        </w:drawing>
      </w:r>
      <w:r w:rsidRPr="00751AEC">
        <w:rPr>
          <w:noProof/>
          <w:lang w:val="en-GB" w:eastAsia="en-GB"/>
        </w:rPr>
        <w:drawing>
          <wp:inline distT="0" distB="0" distL="0" distR="0">
            <wp:extent cx="5886450" cy="7467600"/>
            <wp:effectExtent l="0" t="0" r="0" b="0"/>
            <wp:docPr id="18" name="Picture 18" descr="28029_al_gvt_investment_entities-2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8029_al_gvt_investment_entities-2_Page_08"/>
                    <pic:cNvPicPr>
                      <a:picLocks noChangeAspect="1" noChangeArrowheads="1"/>
                    </pic:cNvPicPr>
                  </pic:nvPicPr>
                  <pic:blipFill>
                    <a:blip r:embed="rId22">
                      <a:extLst>
                        <a:ext uri="{28A0092B-C50C-407E-A947-70E740481C1C}">
                          <a14:useLocalDpi xmlns:a14="http://schemas.microsoft.com/office/drawing/2010/main" val="0"/>
                        </a:ext>
                      </a:extLst>
                    </a:blip>
                    <a:srcRect l="8008" t="7909" r="10037" b="8891"/>
                    <a:stretch>
                      <a:fillRect/>
                    </a:stretch>
                  </pic:blipFill>
                  <pic:spPr bwMode="auto">
                    <a:xfrm>
                      <a:off x="0" y="0"/>
                      <a:ext cx="5886450" cy="7467600"/>
                    </a:xfrm>
                    <a:prstGeom prst="rect">
                      <a:avLst/>
                    </a:prstGeom>
                    <a:noFill/>
                    <a:ln>
                      <a:noFill/>
                    </a:ln>
                  </pic:spPr>
                </pic:pic>
              </a:graphicData>
            </a:graphic>
          </wp:inline>
        </w:drawing>
      </w:r>
      <w:r w:rsidRPr="00751AEC">
        <w:rPr>
          <w:noProof/>
          <w:lang w:val="en-GB" w:eastAsia="en-GB"/>
        </w:rPr>
        <w:drawing>
          <wp:inline distT="0" distB="0" distL="0" distR="0">
            <wp:extent cx="5829300" cy="571500"/>
            <wp:effectExtent l="0" t="0" r="0" b="0"/>
            <wp:docPr id="19" name="Picture 19" descr="28029_al_gvt_investment_entities-2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8029_al_gvt_investment_entities-2_Page_09"/>
                    <pic:cNvPicPr>
                      <a:picLocks noChangeAspect="1" noChangeArrowheads="1"/>
                    </pic:cNvPicPr>
                  </pic:nvPicPr>
                  <pic:blipFill>
                    <a:blip r:embed="rId23">
                      <a:extLst>
                        <a:ext uri="{28A0092B-C50C-407E-A947-70E740481C1C}">
                          <a14:useLocalDpi xmlns:a14="http://schemas.microsoft.com/office/drawing/2010/main" val="0"/>
                        </a:ext>
                      </a:extLst>
                    </a:blip>
                    <a:srcRect l="15123" t="8267" r="10765" b="84879"/>
                    <a:stretch>
                      <a:fillRect/>
                    </a:stretch>
                  </pic:blipFill>
                  <pic:spPr bwMode="auto">
                    <a:xfrm>
                      <a:off x="0" y="0"/>
                      <a:ext cx="5829300" cy="571500"/>
                    </a:xfrm>
                    <a:prstGeom prst="rect">
                      <a:avLst/>
                    </a:prstGeom>
                    <a:noFill/>
                    <a:ln>
                      <a:noFill/>
                    </a:ln>
                  </pic:spPr>
                </pic:pic>
              </a:graphicData>
            </a:graphic>
          </wp:inline>
        </w:drawing>
      </w:r>
      <w:r w:rsidRPr="00751AEC">
        <w:rPr>
          <w:noProof/>
          <w:lang w:val="en-GB" w:eastAsia="en-GB"/>
        </w:rPr>
        <w:drawing>
          <wp:inline distT="0" distB="0" distL="0" distR="0">
            <wp:extent cx="5943600" cy="7924800"/>
            <wp:effectExtent l="0" t="0" r="0" b="0"/>
            <wp:docPr id="20" name="Picture 20" descr="28029_al_gvt_investment_entities-2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8029_al_gvt_investment_entities-2_Page_10"/>
                    <pic:cNvPicPr>
                      <a:picLocks noChangeAspect="1" noChangeArrowheads="1"/>
                    </pic:cNvPicPr>
                  </pic:nvPicPr>
                  <pic:blipFill>
                    <a:blip r:embed="rId24">
                      <a:extLst>
                        <a:ext uri="{28A0092B-C50C-407E-A947-70E740481C1C}">
                          <a14:useLocalDpi xmlns:a14="http://schemas.microsoft.com/office/drawing/2010/main" val="0"/>
                        </a:ext>
                      </a:extLst>
                    </a:blip>
                    <a:srcRect l="9398" t="9523" r="8261" b="10240"/>
                    <a:stretch>
                      <a:fillRect/>
                    </a:stretch>
                  </pic:blipFill>
                  <pic:spPr bwMode="auto">
                    <a:xfrm>
                      <a:off x="0" y="0"/>
                      <a:ext cx="5943600" cy="7924800"/>
                    </a:xfrm>
                    <a:prstGeom prst="rect">
                      <a:avLst/>
                    </a:prstGeom>
                    <a:noFill/>
                    <a:ln>
                      <a:noFill/>
                    </a:ln>
                  </pic:spPr>
                </pic:pic>
              </a:graphicData>
            </a:graphic>
          </wp:inline>
        </w:drawing>
      </w:r>
      <w:r w:rsidRPr="00751AEC">
        <w:rPr>
          <w:noProof/>
          <w:lang w:val="en-GB" w:eastAsia="en-GB"/>
        </w:rPr>
        <w:drawing>
          <wp:inline distT="0" distB="0" distL="0" distR="0">
            <wp:extent cx="5876925" cy="7734300"/>
            <wp:effectExtent l="0" t="0" r="9525" b="0"/>
            <wp:docPr id="21" name="Picture 21" descr="28029_al_gvt_investment_entities-2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8029_al_gvt_investment_entities-2_Page_11"/>
                    <pic:cNvPicPr>
                      <a:picLocks noChangeAspect="1" noChangeArrowheads="1"/>
                    </pic:cNvPicPr>
                  </pic:nvPicPr>
                  <pic:blipFill>
                    <a:blip r:embed="rId25">
                      <a:extLst>
                        <a:ext uri="{28A0092B-C50C-407E-A947-70E740481C1C}">
                          <a14:useLocalDpi xmlns:a14="http://schemas.microsoft.com/office/drawing/2010/main" val="0"/>
                        </a:ext>
                      </a:extLst>
                    </a:blip>
                    <a:srcRect l="8516" t="7635" r="8250" b="10513"/>
                    <a:stretch>
                      <a:fillRect/>
                    </a:stretch>
                  </pic:blipFill>
                  <pic:spPr bwMode="auto">
                    <a:xfrm>
                      <a:off x="0" y="0"/>
                      <a:ext cx="5876925" cy="7734300"/>
                    </a:xfrm>
                    <a:prstGeom prst="rect">
                      <a:avLst/>
                    </a:prstGeom>
                    <a:noFill/>
                    <a:ln>
                      <a:noFill/>
                    </a:ln>
                  </pic:spPr>
                </pic:pic>
              </a:graphicData>
            </a:graphic>
          </wp:inline>
        </w:drawing>
      </w:r>
      <w:r w:rsidRPr="00751AEC">
        <w:rPr>
          <w:noProof/>
          <w:lang w:val="en-GB" w:eastAsia="en-GB"/>
        </w:rPr>
        <w:drawing>
          <wp:inline distT="0" distB="0" distL="0" distR="0">
            <wp:extent cx="6010275" cy="7858125"/>
            <wp:effectExtent l="0" t="0" r="9525" b="9525"/>
            <wp:docPr id="22" name="Picture 22" descr="28029_al_gvt_investment_entities-2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8029_al_gvt_investment_entities-2_Page_12"/>
                    <pic:cNvPicPr>
                      <a:picLocks noChangeAspect="1" noChangeArrowheads="1"/>
                    </pic:cNvPicPr>
                  </pic:nvPicPr>
                  <pic:blipFill>
                    <a:blip r:embed="rId26">
                      <a:extLst>
                        <a:ext uri="{28A0092B-C50C-407E-A947-70E740481C1C}">
                          <a14:useLocalDpi xmlns:a14="http://schemas.microsoft.com/office/drawing/2010/main" val="0"/>
                        </a:ext>
                      </a:extLst>
                    </a:blip>
                    <a:srcRect l="9782" t="7550" r="7501" b="8446"/>
                    <a:stretch>
                      <a:fillRect/>
                    </a:stretch>
                  </pic:blipFill>
                  <pic:spPr bwMode="auto">
                    <a:xfrm>
                      <a:off x="0" y="0"/>
                      <a:ext cx="6010275" cy="7858125"/>
                    </a:xfrm>
                    <a:prstGeom prst="rect">
                      <a:avLst/>
                    </a:prstGeom>
                    <a:noFill/>
                    <a:ln>
                      <a:noFill/>
                    </a:ln>
                  </pic:spPr>
                </pic:pic>
              </a:graphicData>
            </a:graphic>
          </wp:inline>
        </w:drawing>
      </w:r>
      <w:r w:rsidRPr="00751AEC">
        <w:rPr>
          <w:noProof/>
          <w:lang w:val="en-GB" w:eastAsia="en-GB"/>
        </w:rPr>
        <w:drawing>
          <wp:inline distT="0" distB="0" distL="0" distR="0">
            <wp:extent cx="5810250" cy="7858125"/>
            <wp:effectExtent l="0" t="0" r="0" b="9525"/>
            <wp:docPr id="23" name="Picture 23" descr="28029_al_gvt_investment_entities-2_Page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8029_al_gvt_investment_entities-2_Page_13"/>
                    <pic:cNvPicPr>
                      <a:picLocks noChangeAspect="1" noChangeArrowheads="1"/>
                    </pic:cNvPicPr>
                  </pic:nvPicPr>
                  <pic:blipFill>
                    <a:blip r:embed="rId27">
                      <a:extLst>
                        <a:ext uri="{28A0092B-C50C-407E-A947-70E740481C1C}">
                          <a14:useLocalDpi xmlns:a14="http://schemas.microsoft.com/office/drawing/2010/main" val="0"/>
                        </a:ext>
                      </a:extLst>
                    </a:blip>
                    <a:srcRect l="9398" t="7729" r="8261" b="13377"/>
                    <a:stretch>
                      <a:fillRect/>
                    </a:stretch>
                  </pic:blipFill>
                  <pic:spPr bwMode="auto">
                    <a:xfrm>
                      <a:off x="0" y="0"/>
                      <a:ext cx="5810250" cy="7858125"/>
                    </a:xfrm>
                    <a:prstGeom prst="rect">
                      <a:avLst/>
                    </a:prstGeom>
                    <a:noFill/>
                    <a:ln>
                      <a:noFill/>
                    </a:ln>
                  </pic:spPr>
                </pic:pic>
              </a:graphicData>
            </a:graphic>
          </wp:inline>
        </w:drawing>
      </w:r>
      <w:r w:rsidRPr="00751AEC">
        <w:rPr>
          <w:noProof/>
          <w:lang w:val="en-GB" w:eastAsia="en-GB"/>
        </w:rPr>
        <w:drawing>
          <wp:inline distT="0" distB="0" distL="0" distR="0">
            <wp:extent cx="5686425" cy="7477125"/>
            <wp:effectExtent l="0" t="0" r="9525" b="9525"/>
            <wp:docPr id="24" name="Picture 24" descr="28029_al_gvt_investment_entities-2_Page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8029_al_gvt_investment_entities-2_Page_14"/>
                    <pic:cNvPicPr>
                      <a:picLocks noChangeAspect="1" noChangeArrowheads="1"/>
                    </pic:cNvPicPr>
                  </pic:nvPicPr>
                  <pic:blipFill>
                    <a:blip r:embed="rId28">
                      <a:extLst>
                        <a:ext uri="{28A0092B-C50C-407E-A947-70E740481C1C}">
                          <a14:useLocalDpi xmlns:a14="http://schemas.microsoft.com/office/drawing/2010/main" val="0"/>
                        </a:ext>
                      </a:extLst>
                    </a:blip>
                    <a:srcRect l="9917" t="7729" r="7753" b="9068"/>
                    <a:stretch>
                      <a:fillRect/>
                    </a:stretch>
                  </pic:blipFill>
                  <pic:spPr bwMode="auto">
                    <a:xfrm>
                      <a:off x="0" y="0"/>
                      <a:ext cx="5686425" cy="7477125"/>
                    </a:xfrm>
                    <a:prstGeom prst="rect">
                      <a:avLst/>
                    </a:prstGeom>
                    <a:noFill/>
                    <a:ln>
                      <a:noFill/>
                    </a:ln>
                  </pic:spPr>
                </pic:pic>
              </a:graphicData>
            </a:graphic>
          </wp:inline>
        </w:drawing>
      </w:r>
      <w:r w:rsidRPr="00751AEC">
        <w:rPr>
          <w:noProof/>
          <w:lang w:val="en-GB" w:eastAsia="en-GB"/>
        </w:rPr>
        <w:drawing>
          <wp:inline distT="0" distB="0" distL="0" distR="0">
            <wp:extent cx="5248275" cy="466725"/>
            <wp:effectExtent l="0" t="0" r="9525" b="9525"/>
            <wp:docPr id="25" name="Picture 25" descr="28029_al_gvt_investment_entities-2_Page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8029_al_gvt_investment_entities-2_Page_15"/>
                    <pic:cNvPicPr>
                      <a:picLocks noChangeAspect="1" noChangeArrowheads="1"/>
                    </pic:cNvPicPr>
                  </pic:nvPicPr>
                  <pic:blipFill>
                    <a:blip r:embed="rId29">
                      <a:extLst>
                        <a:ext uri="{28A0092B-C50C-407E-A947-70E740481C1C}">
                          <a14:useLocalDpi xmlns:a14="http://schemas.microsoft.com/office/drawing/2010/main" val="0"/>
                        </a:ext>
                      </a:extLst>
                    </a:blip>
                    <a:srcRect l="17914" t="8267" r="11052" b="87689"/>
                    <a:stretch>
                      <a:fillRect/>
                    </a:stretch>
                  </pic:blipFill>
                  <pic:spPr bwMode="auto">
                    <a:xfrm>
                      <a:off x="0" y="0"/>
                      <a:ext cx="5248275" cy="466725"/>
                    </a:xfrm>
                    <a:prstGeom prst="rect">
                      <a:avLst/>
                    </a:prstGeom>
                    <a:noFill/>
                    <a:ln>
                      <a:noFill/>
                    </a:ln>
                  </pic:spPr>
                </pic:pic>
              </a:graphicData>
            </a:graphic>
          </wp:inline>
        </w:drawing>
      </w:r>
      <w:r w:rsidRPr="00751AEC">
        <w:rPr>
          <w:noProof/>
          <w:lang w:val="en-GB" w:eastAsia="en-GB"/>
        </w:rPr>
        <w:drawing>
          <wp:inline distT="0" distB="0" distL="0" distR="0">
            <wp:extent cx="5838825" cy="7915275"/>
            <wp:effectExtent l="0" t="0" r="9525" b="9525"/>
            <wp:docPr id="26" name="Picture 26" descr="28029_al_gvt_investment_entities-2_Page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8029_al_gvt_investment_entities-2_Page_16"/>
                    <pic:cNvPicPr>
                      <a:picLocks noChangeAspect="1" noChangeArrowheads="1"/>
                    </pic:cNvPicPr>
                  </pic:nvPicPr>
                  <pic:blipFill>
                    <a:blip r:embed="rId30">
                      <a:extLst>
                        <a:ext uri="{28A0092B-C50C-407E-A947-70E740481C1C}">
                          <a14:useLocalDpi xmlns:a14="http://schemas.microsoft.com/office/drawing/2010/main" val="0"/>
                        </a:ext>
                      </a:extLst>
                    </a:blip>
                    <a:srcRect l="9276" t="13835" r="8130" b="8174"/>
                    <a:stretch>
                      <a:fillRect/>
                    </a:stretch>
                  </pic:blipFill>
                  <pic:spPr bwMode="auto">
                    <a:xfrm>
                      <a:off x="0" y="0"/>
                      <a:ext cx="5838825" cy="7915275"/>
                    </a:xfrm>
                    <a:prstGeom prst="rect">
                      <a:avLst/>
                    </a:prstGeom>
                    <a:noFill/>
                    <a:ln>
                      <a:noFill/>
                    </a:ln>
                  </pic:spPr>
                </pic:pic>
              </a:graphicData>
            </a:graphic>
          </wp:inline>
        </w:drawing>
      </w:r>
      <w:r w:rsidRPr="00751AEC">
        <w:rPr>
          <w:noProof/>
          <w:lang w:val="en-GB" w:eastAsia="en-GB"/>
        </w:rPr>
        <w:drawing>
          <wp:inline distT="0" distB="0" distL="0" distR="0">
            <wp:extent cx="5800725" cy="6781800"/>
            <wp:effectExtent l="0" t="0" r="9525" b="0"/>
            <wp:docPr id="27" name="Picture 27" descr="28029_al_gvt_investment_entities-2_Page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8029_al_gvt_investment_entities-2_Page_17"/>
                    <pic:cNvPicPr>
                      <a:picLocks noChangeAspect="1" noChangeArrowheads="1"/>
                    </pic:cNvPicPr>
                  </pic:nvPicPr>
                  <pic:blipFill>
                    <a:blip r:embed="rId31">
                      <a:extLst>
                        <a:ext uri="{28A0092B-C50C-407E-A947-70E740481C1C}">
                          <a14:useLocalDpi xmlns:a14="http://schemas.microsoft.com/office/drawing/2010/main" val="0"/>
                        </a:ext>
                      </a:extLst>
                    </a:blip>
                    <a:srcRect l="9662" t="8002" r="8516" b="8633"/>
                    <a:stretch>
                      <a:fillRect/>
                    </a:stretch>
                  </pic:blipFill>
                  <pic:spPr bwMode="auto">
                    <a:xfrm>
                      <a:off x="0" y="0"/>
                      <a:ext cx="5800725" cy="6781800"/>
                    </a:xfrm>
                    <a:prstGeom prst="rect">
                      <a:avLst/>
                    </a:prstGeom>
                    <a:noFill/>
                    <a:ln>
                      <a:noFill/>
                    </a:ln>
                  </pic:spPr>
                </pic:pic>
              </a:graphicData>
            </a:graphic>
          </wp:inline>
        </w:drawing>
      </w:r>
      <w:r w:rsidRPr="00751AEC">
        <w:rPr>
          <w:noProof/>
          <w:lang w:val="en-GB" w:eastAsia="en-GB"/>
        </w:rPr>
        <w:drawing>
          <wp:inline distT="0" distB="0" distL="0" distR="0">
            <wp:extent cx="5676900" cy="1419225"/>
            <wp:effectExtent l="0" t="0" r="0" b="9525"/>
            <wp:docPr id="28" name="Picture 28" descr="28029_al_gvt_investment_entities-2_Page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8029_al_gvt_investment_entities-2_Page_18"/>
                    <pic:cNvPicPr>
                      <a:picLocks noChangeAspect="1" noChangeArrowheads="1"/>
                    </pic:cNvPicPr>
                  </pic:nvPicPr>
                  <pic:blipFill>
                    <a:blip r:embed="rId32">
                      <a:extLst>
                        <a:ext uri="{28A0092B-C50C-407E-A947-70E740481C1C}">
                          <a14:useLocalDpi xmlns:a14="http://schemas.microsoft.com/office/drawing/2010/main" val="0"/>
                        </a:ext>
                      </a:extLst>
                    </a:blip>
                    <a:srcRect l="10423" t="9523" r="8382" b="72961"/>
                    <a:stretch>
                      <a:fillRect/>
                    </a:stretch>
                  </pic:blipFill>
                  <pic:spPr bwMode="auto">
                    <a:xfrm>
                      <a:off x="0" y="0"/>
                      <a:ext cx="5676900" cy="1419225"/>
                    </a:xfrm>
                    <a:prstGeom prst="rect">
                      <a:avLst/>
                    </a:prstGeom>
                    <a:noFill/>
                    <a:ln>
                      <a:noFill/>
                    </a:ln>
                  </pic:spPr>
                </pic:pic>
              </a:graphicData>
            </a:graphic>
          </wp:inline>
        </w:drawing>
      </w:r>
    </w:p>
    <w:p w:rsidR="00AE1961" w:rsidRPr="00751AEC" w:rsidRDefault="00D340D7" w:rsidP="0035415C">
      <w:pPr>
        <w:pStyle w:val="Paragrafi"/>
        <w:ind w:firstLine="0"/>
        <w:jc w:val="center"/>
        <w:rPr>
          <w:lang w:val="sq-AL"/>
        </w:rPr>
      </w:pPr>
      <w:r w:rsidRPr="00751AEC">
        <w:rPr>
          <w:noProof/>
          <w:lang w:val="en-GB" w:eastAsia="en-GB"/>
        </w:rPr>
        <w:drawing>
          <wp:inline distT="0" distB="0" distL="0" distR="0">
            <wp:extent cx="5695950" cy="1771650"/>
            <wp:effectExtent l="0" t="0" r="0" b="0"/>
            <wp:docPr id="29" name="Picture 29" descr="28029_al_gvt_investment_entities-2_Page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28029_al_gvt_investment_entities-2_Page_18"/>
                    <pic:cNvPicPr>
                      <a:picLocks noChangeAspect="1" noChangeArrowheads="1"/>
                    </pic:cNvPicPr>
                  </pic:nvPicPr>
                  <pic:blipFill>
                    <a:blip r:embed="rId32">
                      <a:extLst>
                        <a:ext uri="{28A0092B-C50C-407E-A947-70E740481C1C}">
                          <a14:useLocalDpi xmlns:a14="http://schemas.microsoft.com/office/drawing/2010/main" val="0"/>
                        </a:ext>
                      </a:extLst>
                    </a:blip>
                    <a:srcRect l="10423" t="27167" r="8382" b="48755"/>
                    <a:stretch>
                      <a:fillRect/>
                    </a:stretch>
                  </pic:blipFill>
                  <pic:spPr bwMode="auto">
                    <a:xfrm>
                      <a:off x="0" y="0"/>
                      <a:ext cx="5695950" cy="1771650"/>
                    </a:xfrm>
                    <a:prstGeom prst="rect">
                      <a:avLst/>
                    </a:prstGeom>
                    <a:noFill/>
                    <a:ln>
                      <a:noFill/>
                    </a:ln>
                  </pic:spPr>
                </pic:pic>
              </a:graphicData>
            </a:graphic>
          </wp:inline>
        </w:drawing>
      </w:r>
    </w:p>
    <w:p w:rsidR="00AC76A2" w:rsidRPr="00751AEC" w:rsidRDefault="00D340D7" w:rsidP="0035415C">
      <w:pPr>
        <w:pStyle w:val="Paragrafi"/>
        <w:ind w:firstLine="0"/>
        <w:jc w:val="center"/>
        <w:rPr>
          <w:lang w:val="sq-AL"/>
        </w:rPr>
      </w:pPr>
      <w:r w:rsidRPr="00751AEC">
        <w:rPr>
          <w:noProof/>
          <w:lang w:val="en-GB" w:eastAsia="en-GB"/>
        </w:rPr>
        <w:drawing>
          <wp:inline distT="0" distB="0" distL="0" distR="0">
            <wp:extent cx="5743575" cy="6419850"/>
            <wp:effectExtent l="0" t="0" r="9525" b="0"/>
            <wp:docPr id="30" name="Picture 30" descr="28029_al_gvt_investment_entities-2_Page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28029_al_gvt_investment_entities-2_Page_19"/>
                    <pic:cNvPicPr>
                      <a:picLocks noChangeAspect="1" noChangeArrowheads="1"/>
                    </pic:cNvPicPr>
                  </pic:nvPicPr>
                  <pic:blipFill>
                    <a:blip r:embed="rId33">
                      <a:extLst>
                        <a:ext uri="{28A0092B-C50C-407E-A947-70E740481C1C}">
                          <a14:useLocalDpi xmlns:a14="http://schemas.microsoft.com/office/drawing/2010/main" val="0"/>
                        </a:ext>
                      </a:extLst>
                    </a:blip>
                    <a:srcRect l="9276" t="9070" r="8261" b="9164"/>
                    <a:stretch>
                      <a:fillRect/>
                    </a:stretch>
                  </pic:blipFill>
                  <pic:spPr bwMode="auto">
                    <a:xfrm>
                      <a:off x="0" y="0"/>
                      <a:ext cx="5743575" cy="6419850"/>
                    </a:xfrm>
                    <a:prstGeom prst="rect">
                      <a:avLst/>
                    </a:prstGeom>
                    <a:noFill/>
                    <a:ln>
                      <a:noFill/>
                    </a:ln>
                  </pic:spPr>
                </pic:pic>
              </a:graphicData>
            </a:graphic>
          </wp:inline>
        </w:drawing>
      </w:r>
      <w:r w:rsidRPr="00751AEC">
        <w:rPr>
          <w:noProof/>
          <w:lang w:val="en-GB" w:eastAsia="en-GB"/>
        </w:rPr>
        <w:drawing>
          <wp:inline distT="0" distB="0" distL="0" distR="0">
            <wp:extent cx="5867400" cy="7600950"/>
            <wp:effectExtent l="0" t="0" r="0" b="0"/>
            <wp:docPr id="31" name="Picture 31" descr="28029_al_gvt_investment_entities-2_Page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28029_al_gvt_investment_entities-2_Page_20"/>
                    <pic:cNvPicPr>
                      <a:picLocks noChangeAspect="1" noChangeArrowheads="1"/>
                    </pic:cNvPicPr>
                  </pic:nvPicPr>
                  <pic:blipFill>
                    <a:blip r:embed="rId34">
                      <a:extLst>
                        <a:ext uri="{28A0092B-C50C-407E-A947-70E740481C1C}">
                          <a14:useLocalDpi xmlns:a14="http://schemas.microsoft.com/office/drawing/2010/main" val="0"/>
                        </a:ext>
                      </a:extLst>
                    </a:blip>
                    <a:srcRect l="10291" t="9616" r="8261" b="8984"/>
                    <a:stretch>
                      <a:fillRect/>
                    </a:stretch>
                  </pic:blipFill>
                  <pic:spPr bwMode="auto">
                    <a:xfrm>
                      <a:off x="0" y="0"/>
                      <a:ext cx="5867400" cy="7600950"/>
                    </a:xfrm>
                    <a:prstGeom prst="rect">
                      <a:avLst/>
                    </a:prstGeom>
                    <a:noFill/>
                    <a:ln>
                      <a:noFill/>
                    </a:ln>
                  </pic:spPr>
                </pic:pic>
              </a:graphicData>
            </a:graphic>
          </wp:inline>
        </w:drawing>
      </w:r>
    </w:p>
    <w:p w:rsidR="00AC76A2" w:rsidRPr="00751AEC" w:rsidRDefault="00AC76A2" w:rsidP="0035415C">
      <w:pPr>
        <w:pStyle w:val="Paragrafi"/>
        <w:ind w:firstLine="0"/>
        <w:rPr>
          <w:lang w:val="sq-AL"/>
        </w:rPr>
      </w:pPr>
    </w:p>
    <w:p w:rsidR="00AC76A2" w:rsidRPr="00751AEC" w:rsidRDefault="00AC76A2" w:rsidP="0035415C">
      <w:pPr>
        <w:pStyle w:val="Paragrafi"/>
        <w:ind w:firstLine="0"/>
        <w:rPr>
          <w:lang w:val="sq-AL"/>
        </w:rPr>
      </w:pPr>
    </w:p>
    <w:p w:rsidR="00AC76A2" w:rsidRPr="00751AEC" w:rsidRDefault="00D340D7" w:rsidP="0035415C">
      <w:pPr>
        <w:pStyle w:val="Paragrafi"/>
        <w:ind w:firstLine="0"/>
        <w:rPr>
          <w:lang w:val="sq-AL"/>
        </w:rPr>
      </w:pPr>
      <w:r w:rsidRPr="00751AEC">
        <w:rPr>
          <w:noProof/>
          <w:lang w:val="en-GB" w:eastAsia="en-GB"/>
        </w:rPr>
        <w:drawing>
          <wp:inline distT="0" distB="0" distL="0" distR="0">
            <wp:extent cx="5810250" cy="5086350"/>
            <wp:effectExtent l="0" t="0" r="0" b="0"/>
            <wp:docPr id="32" name="Picture 32" descr="28029_al_gvt_investment_entities-2_Page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28029_al_gvt_investment_entities-2_Page_21"/>
                    <pic:cNvPicPr>
                      <a:picLocks noChangeAspect="1" noChangeArrowheads="1"/>
                    </pic:cNvPicPr>
                  </pic:nvPicPr>
                  <pic:blipFill>
                    <a:blip r:embed="rId35">
                      <a:extLst>
                        <a:ext uri="{28A0092B-C50C-407E-A947-70E740481C1C}">
                          <a14:useLocalDpi xmlns:a14="http://schemas.microsoft.com/office/drawing/2010/main" val="0"/>
                        </a:ext>
                      </a:extLst>
                    </a:blip>
                    <a:srcRect l="11052" t="8347" r="10931" b="40291"/>
                    <a:stretch>
                      <a:fillRect/>
                    </a:stretch>
                  </pic:blipFill>
                  <pic:spPr bwMode="auto">
                    <a:xfrm>
                      <a:off x="0" y="0"/>
                      <a:ext cx="5810250" cy="5086350"/>
                    </a:xfrm>
                    <a:prstGeom prst="rect">
                      <a:avLst/>
                    </a:prstGeom>
                    <a:noFill/>
                    <a:ln>
                      <a:noFill/>
                    </a:ln>
                  </pic:spPr>
                </pic:pic>
              </a:graphicData>
            </a:graphic>
          </wp:inline>
        </w:drawing>
      </w: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653D9A" w:rsidRPr="00751AEC" w:rsidRDefault="00653D9A" w:rsidP="00E02E77">
      <w:pPr>
        <w:pStyle w:val="Paragrafi"/>
        <w:rPr>
          <w:lang w:val="sq-AL"/>
        </w:rPr>
      </w:pPr>
    </w:p>
    <w:p w:rsidR="00653D9A" w:rsidRPr="00751AEC" w:rsidRDefault="00653D9A" w:rsidP="00E02E77">
      <w:pPr>
        <w:pStyle w:val="Paragrafi"/>
        <w:rPr>
          <w:lang w:val="sq-AL"/>
        </w:rPr>
      </w:pPr>
    </w:p>
    <w:p w:rsidR="00653D9A" w:rsidRPr="00751AEC" w:rsidRDefault="00653D9A" w:rsidP="00E02E77">
      <w:pPr>
        <w:pStyle w:val="Paragrafi"/>
        <w:rPr>
          <w:lang w:val="sq-AL"/>
        </w:rPr>
      </w:pPr>
    </w:p>
    <w:p w:rsidR="00653D9A" w:rsidRPr="00751AEC" w:rsidRDefault="00653D9A" w:rsidP="00E02E77">
      <w:pPr>
        <w:pStyle w:val="Paragrafi"/>
        <w:rPr>
          <w:lang w:val="sq-AL"/>
        </w:rPr>
      </w:pPr>
    </w:p>
    <w:p w:rsidR="00653D9A" w:rsidRPr="00751AEC" w:rsidRDefault="00653D9A" w:rsidP="00E02E77">
      <w:pPr>
        <w:pStyle w:val="Paragrafi"/>
        <w:rPr>
          <w:lang w:val="sq-AL"/>
        </w:rPr>
      </w:pPr>
    </w:p>
    <w:p w:rsidR="00653D9A" w:rsidRPr="00751AEC" w:rsidRDefault="00653D9A" w:rsidP="00E02E77">
      <w:pPr>
        <w:pStyle w:val="Paragrafi"/>
        <w:rPr>
          <w:lang w:val="sq-AL"/>
        </w:rPr>
      </w:pPr>
    </w:p>
    <w:p w:rsidR="00653D9A" w:rsidRPr="00751AEC" w:rsidRDefault="00653D9A" w:rsidP="00E02E77">
      <w:pPr>
        <w:pStyle w:val="Paragrafi"/>
        <w:rPr>
          <w:lang w:val="sq-AL"/>
        </w:rPr>
      </w:pPr>
    </w:p>
    <w:p w:rsidR="00653D9A" w:rsidRPr="00751AEC" w:rsidRDefault="00653D9A" w:rsidP="00E02E77">
      <w:pPr>
        <w:pStyle w:val="Paragrafi"/>
        <w:rPr>
          <w:lang w:val="sq-AL"/>
        </w:rPr>
      </w:pPr>
    </w:p>
    <w:p w:rsidR="00653D9A" w:rsidRPr="00751AEC" w:rsidRDefault="00653D9A" w:rsidP="00E02E77">
      <w:pPr>
        <w:pStyle w:val="Paragrafi"/>
        <w:rPr>
          <w:lang w:val="sq-AL"/>
        </w:rPr>
      </w:pPr>
    </w:p>
    <w:p w:rsidR="00653D9A" w:rsidRPr="00751AEC" w:rsidRDefault="00653D9A" w:rsidP="00E02E77">
      <w:pPr>
        <w:pStyle w:val="Paragrafi"/>
        <w:rPr>
          <w:lang w:val="sq-AL"/>
        </w:rPr>
      </w:pPr>
    </w:p>
    <w:p w:rsidR="00653D9A" w:rsidRPr="00751AEC" w:rsidRDefault="00653D9A" w:rsidP="00E02E77">
      <w:pPr>
        <w:pStyle w:val="Paragrafi"/>
        <w:rPr>
          <w:lang w:val="sq-AL"/>
        </w:rPr>
      </w:pPr>
    </w:p>
    <w:p w:rsidR="00653D9A" w:rsidRPr="00751AEC" w:rsidRDefault="00653D9A" w:rsidP="00E02E77">
      <w:pPr>
        <w:pStyle w:val="Paragrafi"/>
        <w:rPr>
          <w:lang w:val="sq-AL"/>
        </w:rPr>
      </w:pPr>
    </w:p>
    <w:p w:rsidR="00653D9A" w:rsidRPr="00751AEC" w:rsidRDefault="00653D9A"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653D9A" w:rsidRPr="00751AEC" w:rsidRDefault="00653D9A" w:rsidP="00653D9A">
      <w:pPr>
        <w:pStyle w:val="TitulliTitull"/>
        <w:rPr>
          <w:lang w:val="sq-AL"/>
        </w:rPr>
      </w:pPr>
      <w:r w:rsidRPr="00751AEC">
        <w:rPr>
          <w:lang w:val="sq-AL"/>
        </w:rPr>
        <w:t xml:space="preserve">Dhënia e informacioneve shpjeguese për shumën e rikuperueshme për aktivet jofinanciare </w:t>
      </w:r>
    </w:p>
    <w:p w:rsidR="00653D9A" w:rsidRPr="00751AEC" w:rsidRDefault="00653D9A" w:rsidP="00653D9A">
      <w:pPr>
        <w:pStyle w:val="TitulliTitull"/>
        <w:rPr>
          <w:lang w:val="sq-AL"/>
        </w:rPr>
      </w:pPr>
      <w:r w:rsidRPr="00751AEC">
        <w:rPr>
          <w:lang w:val="sq-AL"/>
        </w:rPr>
        <w:t>(Ndryshimet nmë SNK 36)</w:t>
      </w:r>
    </w:p>
    <w:p w:rsidR="00AC76A2" w:rsidRPr="00751AEC" w:rsidRDefault="00AC76A2" w:rsidP="00E02E77">
      <w:pPr>
        <w:pStyle w:val="Paragrafi"/>
        <w:rPr>
          <w:lang w:val="sq-AL"/>
        </w:rPr>
      </w:pPr>
    </w:p>
    <w:p w:rsidR="00AC76A2" w:rsidRPr="00751AEC" w:rsidRDefault="00D340D7" w:rsidP="00925FD5">
      <w:pPr>
        <w:pStyle w:val="Paragrafi"/>
        <w:ind w:firstLine="0"/>
        <w:rPr>
          <w:lang w:val="sq-AL"/>
        </w:rPr>
      </w:pPr>
      <w:r w:rsidRPr="00751AEC">
        <w:rPr>
          <w:noProof/>
          <w:lang w:val="en-GB" w:eastAsia="en-GB"/>
        </w:rPr>
        <w:drawing>
          <wp:inline distT="0" distB="0" distL="0" distR="0">
            <wp:extent cx="5810250" cy="64389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810250" cy="6438900"/>
                    </a:xfrm>
                    <a:prstGeom prst="rect">
                      <a:avLst/>
                    </a:prstGeom>
                    <a:noFill/>
                    <a:ln>
                      <a:noFill/>
                    </a:ln>
                  </pic:spPr>
                </pic:pic>
              </a:graphicData>
            </a:graphic>
          </wp:inline>
        </w:drawing>
      </w:r>
    </w:p>
    <w:p w:rsidR="00AC76A2" w:rsidRPr="00751AEC" w:rsidRDefault="00D340D7" w:rsidP="00E02E77">
      <w:pPr>
        <w:pStyle w:val="Paragrafi"/>
        <w:rPr>
          <w:lang w:val="sq-AL"/>
        </w:rPr>
      </w:pPr>
      <w:r w:rsidRPr="00751AEC">
        <w:rPr>
          <w:noProof/>
          <w:lang w:val="en-GB" w:eastAsia="en-GB"/>
        </w:rPr>
        <w:drawing>
          <wp:inline distT="0" distB="0" distL="0" distR="0">
            <wp:extent cx="5448300" cy="9334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48300" cy="933450"/>
                    </a:xfrm>
                    <a:prstGeom prst="rect">
                      <a:avLst/>
                    </a:prstGeom>
                    <a:noFill/>
                    <a:ln>
                      <a:noFill/>
                    </a:ln>
                  </pic:spPr>
                </pic:pic>
              </a:graphicData>
            </a:graphic>
          </wp:inline>
        </w:drawing>
      </w:r>
    </w:p>
    <w:p w:rsidR="00AC76A2" w:rsidRPr="00751AEC" w:rsidRDefault="00AC76A2" w:rsidP="00E02E77">
      <w:pPr>
        <w:pStyle w:val="Paragrafi"/>
        <w:rPr>
          <w:lang w:val="sq-AL"/>
        </w:rPr>
      </w:pPr>
    </w:p>
    <w:p w:rsidR="00AC76A2" w:rsidRPr="00751AEC" w:rsidRDefault="00D340D7" w:rsidP="004821D8">
      <w:pPr>
        <w:pStyle w:val="Paragrafi"/>
        <w:ind w:firstLine="0"/>
        <w:jc w:val="center"/>
        <w:rPr>
          <w:lang w:val="sq-AL"/>
        </w:rPr>
      </w:pPr>
      <w:r w:rsidRPr="00751AEC">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3619500</wp:posOffset>
                </wp:positionH>
                <wp:positionV relativeFrom="paragraph">
                  <wp:posOffset>158115</wp:posOffset>
                </wp:positionV>
                <wp:extent cx="1924050" cy="137795"/>
                <wp:effectExtent l="0" t="0" r="0" b="0"/>
                <wp:wrapNone/>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37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ED213" id="Rectangle 14" o:spid="_x0000_s1026" style="position:absolute;margin-left:285pt;margin-top:12.45pt;width:151.5pt;height:1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" stroked="f"/>
            </w:pict>
          </mc:Fallback>
        </mc:AlternateContent>
      </w:r>
      <w:r w:rsidRPr="00751AEC">
        <w:rPr>
          <w:noProof/>
          <w:lang w:val="en-GB" w:eastAsia="en-GB"/>
        </w:rPr>
        <w:drawing>
          <wp:inline distT="0" distB="0" distL="0" distR="0">
            <wp:extent cx="5534025" cy="115252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534025" cy="1152525"/>
                    </a:xfrm>
                    <a:prstGeom prst="rect">
                      <a:avLst/>
                    </a:prstGeom>
                    <a:noFill/>
                    <a:ln>
                      <a:noFill/>
                    </a:ln>
                  </pic:spPr>
                </pic:pic>
              </a:graphicData>
            </a:graphic>
          </wp:inline>
        </w:drawing>
      </w:r>
    </w:p>
    <w:p w:rsidR="00E92ED4" w:rsidRPr="00751AEC" w:rsidRDefault="00E92ED4" w:rsidP="00E92ED4">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E766C1" w:rsidRPr="00751AEC" w:rsidRDefault="00E766C1" w:rsidP="00E02E77">
      <w:pPr>
        <w:pStyle w:val="Paragrafi"/>
        <w:rPr>
          <w:lang w:val="sq-AL"/>
        </w:rPr>
      </w:pPr>
    </w:p>
    <w:p w:rsidR="00E766C1" w:rsidRPr="00751AEC" w:rsidRDefault="00E766C1" w:rsidP="00E02E77">
      <w:pPr>
        <w:pStyle w:val="Paragrafi"/>
        <w:rPr>
          <w:lang w:val="sq-AL"/>
        </w:rPr>
      </w:pPr>
    </w:p>
    <w:p w:rsidR="00E766C1" w:rsidRPr="00751AEC" w:rsidRDefault="00E766C1" w:rsidP="00E02E77">
      <w:pPr>
        <w:pStyle w:val="Paragrafi"/>
        <w:rPr>
          <w:lang w:val="sq-AL"/>
        </w:rPr>
      </w:pPr>
    </w:p>
    <w:p w:rsidR="00E766C1" w:rsidRPr="00751AEC" w:rsidRDefault="00E766C1" w:rsidP="00E02E77">
      <w:pPr>
        <w:pStyle w:val="Paragrafi"/>
        <w:rPr>
          <w:lang w:val="sq-AL"/>
        </w:rPr>
      </w:pPr>
    </w:p>
    <w:p w:rsidR="00E766C1" w:rsidRPr="00751AEC" w:rsidRDefault="00E766C1" w:rsidP="00E02E77">
      <w:pPr>
        <w:pStyle w:val="Paragrafi"/>
        <w:rPr>
          <w:lang w:val="sq-AL"/>
        </w:rPr>
      </w:pPr>
    </w:p>
    <w:p w:rsidR="00E766C1" w:rsidRPr="00751AEC" w:rsidRDefault="00E766C1" w:rsidP="00E02E77">
      <w:pPr>
        <w:pStyle w:val="Paragrafi"/>
        <w:rPr>
          <w:lang w:val="sq-AL"/>
        </w:rPr>
      </w:pPr>
    </w:p>
    <w:p w:rsidR="00E766C1" w:rsidRPr="00751AEC" w:rsidRDefault="00E766C1" w:rsidP="00E02E77">
      <w:pPr>
        <w:pStyle w:val="Paragrafi"/>
        <w:rPr>
          <w:lang w:val="sq-AL"/>
        </w:rPr>
      </w:pPr>
    </w:p>
    <w:p w:rsidR="00AC76A2" w:rsidRPr="00751AEC" w:rsidRDefault="00AC76A2" w:rsidP="00E02E77">
      <w:pPr>
        <w:pStyle w:val="Paragrafi"/>
        <w:rPr>
          <w:lang w:val="sq-AL"/>
        </w:rPr>
        <w:sectPr w:rsidR="00AC76A2" w:rsidRPr="00751AEC" w:rsidSect="00EF2460">
          <w:headerReference w:type="even" r:id="rId39"/>
          <w:headerReference w:type="default" r:id="rId40"/>
          <w:footerReference w:type="even" r:id="rId41"/>
          <w:footerReference w:type="default" r:id="rId42"/>
          <w:pgSz w:w="11907" w:h="16840" w:code="9"/>
          <w:pgMar w:top="1418" w:right="1418" w:bottom="1418" w:left="1418" w:header="1588" w:footer="1134" w:gutter="0"/>
          <w:pgNumType w:start="9183"/>
          <w:cols w:space="720"/>
          <w:docGrid w:linePitch="360"/>
        </w:sectPr>
      </w:pPr>
    </w:p>
    <w:p w:rsidR="00E766C1" w:rsidRPr="00751AEC" w:rsidRDefault="00E766C1" w:rsidP="00E02E77">
      <w:pPr>
        <w:pStyle w:val="Paragrafi"/>
        <w:rPr>
          <w:lang w:val="sq-AL"/>
        </w:rPr>
      </w:pPr>
    </w:p>
    <w:p w:rsidR="00AC76A2" w:rsidRPr="00751AEC" w:rsidRDefault="00AC76A2" w:rsidP="00E02E77">
      <w:pPr>
        <w:pStyle w:val="Paragrafi"/>
        <w:rPr>
          <w:lang w:val="sq-AL"/>
        </w:rPr>
      </w:pPr>
    </w:p>
    <w:p w:rsidR="00E766C1" w:rsidRPr="00751AEC" w:rsidRDefault="00E766C1" w:rsidP="00E02E77">
      <w:pPr>
        <w:pStyle w:val="Paragrafi"/>
        <w:rPr>
          <w:lang w:val="sq-AL"/>
        </w:rPr>
      </w:pPr>
    </w:p>
    <w:p w:rsidR="00AC76A2" w:rsidRPr="00751AEC" w:rsidRDefault="00AC76A2" w:rsidP="00E02E77">
      <w:pPr>
        <w:pStyle w:val="Paragrafi"/>
        <w:rPr>
          <w:lang w:val="sq-AL"/>
        </w:rPr>
        <w:sectPr w:rsidR="00AC76A2" w:rsidRPr="00751AEC" w:rsidSect="00376AA6">
          <w:pgSz w:w="16840" w:h="11907" w:orient="landscape" w:code="9"/>
          <w:pgMar w:top="1418" w:right="1418" w:bottom="1418" w:left="1418" w:header="1588" w:footer="1134" w:gutter="0"/>
          <w:pgNumType w:start="9783"/>
          <w:cols w:space="720"/>
          <w:docGrid w:linePitch="360"/>
        </w:sect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AC76A2" w:rsidRPr="00751AEC" w:rsidRDefault="00AC76A2" w:rsidP="00E02E77">
      <w:pPr>
        <w:pStyle w:val="Paragrafi"/>
        <w:rPr>
          <w:lang w:val="sq-AL"/>
        </w:rPr>
      </w:pPr>
    </w:p>
    <w:p w:rsidR="00FA48F7" w:rsidRPr="00751AEC" w:rsidRDefault="00FA48F7" w:rsidP="00E02E77">
      <w:pPr>
        <w:pStyle w:val="Paragrafi"/>
        <w:rPr>
          <w:lang w:val="sq-AL"/>
        </w:rPr>
      </w:pPr>
    </w:p>
    <w:p w:rsidR="00FA48F7" w:rsidRPr="00751AEC" w:rsidRDefault="00FA48F7" w:rsidP="00E02E77">
      <w:pPr>
        <w:pStyle w:val="Paragrafi"/>
        <w:rPr>
          <w:lang w:val="sq-AL"/>
        </w:rPr>
      </w:pPr>
    </w:p>
    <w:p w:rsidR="00FA48F7" w:rsidRPr="00751AEC" w:rsidRDefault="00FA48F7" w:rsidP="00E02E77">
      <w:pPr>
        <w:pStyle w:val="Paragrafi"/>
        <w:rPr>
          <w:lang w:val="sq-AL"/>
        </w:rPr>
      </w:pPr>
    </w:p>
    <w:p w:rsidR="00FA48F7" w:rsidRPr="00751AEC" w:rsidRDefault="00FA48F7" w:rsidP="00E02E77">
      <w:pPr>
        <w:pStyle w:val="Paragrafi"/>
        <w:rPr>
          <w:lang w:val="sq-AL"/>
        </w:rPr>
      </w:pPr>
    </w:p>
    <w:p w:rsidR="00FA48F7" w:rsidRPr="00751AEC" w:rsidRDefault="00FA48F7" w:rsidP="00E02E77">
      <w:pPr>
        <w:pStyle w:val="Paragrafi"/>
        <w:rPr>
          <w:lang w:val="sq-AL"/>
        </w:rPr>
      </w:pPr>
    </w:p>
    <w:p w:rsidR="00FA48F7" w:rsidRPr="00751AEC" w:rsidRDefault="00FA48F7" w:rsidP="00E02E77">
      <w:pPr>
        <w:pStyle w:val="Paragrafi"/>
        <w:rPr>
          <w:lang w:val="sq-AL"/>
        </w:rPr>
      </w:pPr>
    </w:p>
    <w:p w:rsidR="00FA48F7" w:rsidRPr="00751AEC" w:rsidRDefault="00FA48F7" w:rsidP="00E02E77">
      <w:pPr>
        <w:pStyle w:val="Paragrafi"/>
        <w:rPr>
          <w:lang w:val="sq-AL"/>
        </w:rPr>
      </w:pPr>
    </w:p>
    <w:p w:rsidR="00FA48F7" w:rsidRPr="00751AEC" w:rsidRDefault="00FA48F7" w:rsidP="00E02E77">
      <w:pPr>
        <w:pStyle w:val="Paragrafi"/>
        <w:rPr>
          <w:lang w:val="sq-AL"/>
        </w:rPr>
      </w:pPr>
    </w:p>
    <w:p w:rsidR="00FA48F7" w:rsidRPr="00751AEC" w:rsidRDefault="00FA48F7" w:rsidP="00E02E77">
      <w:pPr>
        <w:pStyle w:val="Paragrafi"/>
        <w:rPr>
          <w:lang w:val="sq-AL"/>
        </w:rPr>
      </w:pPr>
    </w:p>
    <w:p w:rsidR="00FA48F7" w:rsidRPr="00751AEC" w:rsidRDefault="00FA48F7" w:rsidP="00E02E77">
      <w:pPr>
        <w:pStyle w:val="Paragrafi"/>
        <w:rPr>
          <w:lang w:val="sq-AL"/>
        </w:rPr>
      </w:pPr>
    </w:p>
    <w:p w:rsidR="00FA48F7" w:rsidRPr="00751AEC" w:rsidRDefault="00FA48F7" w:rsidP="00E02E77">
      <w:pPr>
        <w:pStyle w:val="Paragrafi"/>
        <w:rPr>
          <w:lang w:val="sq-AL"/>
        </w:rPr>
      </w:pPr>
    </w:p>
    <w:p w:rsidR="00FA48F7" w:rsidRPr="00751AEC" w:rsidRDefault="00FA48F7" w:rsidP="00E02E77">
      <w:pPr>
        <w:pStyle w:val="Paragrafi"/>
        <w:rPr>
          <w:lang w:val="sq-AL"/>
        </w:rPr>
      </w:pPr>
    </w:p>
    <w:p w:rsidR="00FA48F7" w:rsidRPr="00751AEC" w:rsidRDefault="00FA48F7" w:rsidP="00E02E77">
      <w:pPr>
        <w:pStyle w:val="Paragrafi"/>
        <w:rPr>
          <w:lang w:val="sq-AL"/>
        </w:rPr>
      </w:pPr>
    </w:p>
    <w:p w:rsidR="00FA48F7" w:rsidRPr="00751AEC" w:rsidRDefault="00FA48F7" w:rsidP="00E02E77">
      <w:pPr>
        <w:pStyle w:val="Paragrafi"/>
        <w:rPr>
          <w:lang w:val="sq-AL"/>
        </w:rPr>
      </w:pPr>
    </w:p>
    <w:p w:rsidR="00FA48F7" w:rsidRPr="00751AEC" w:rsidRDefault="00FA48F7" w:rsidP="00E02E77">
      <w:pPr>
        <w:pStyle w:val="Paragrafi"/>
        <w:rPr>
          <w:lang w:val="sq-AL"/>
        </w:rPr>
      </w:pPr>
    </w:p>
    <w:p w:rsidR="00FA48F7" w:rsidRPr="00751AEC" w:rsidRDefault="00FA48F7" w:rsidP="00E02E77">
      <w:pPr>
        <w:pStyle w:val="Paragrafi"/>
        <w:rPr>
          <w:lang w:val="sq-AL"/>
        </w:rPr>
      </w:pPr>
    </w:p>
    <w:p w:rsidR="00FA48F7" w:rsidRPr="00751AEC" w:rsidRDefault="00FA48F7" w:rsidP="00E02E77">
      <w:pPr>
        <w:pStyle w:val="Paragrafi"/>
        <w:rPr>
          <w:lang w:val="sq-AL"/>
        </w:rPr>
      </w:pPr>
    </w:p>
    <w:p w:rsidR="00FA48F7" w:rsidRPr="00751AEC" w:rsidRDefault="00FA48F7" w:rsidP="00E02E77">
      <w:pPr>
        <w:pStyle w:val="Paragrafi"/>
        <w:rPr>
          <w:lang w:val="sq-AL"/>
        </w:rPr>
      </w:pPr>
    </w:p>
    <w:p w:rsidR="00FA48F7" w:rsidRPr="00751AEC" w:rsidRDefault="00FA48F7" w:rsidP="00E02E77">
      <w:pPr>
        <w:pStyle w:val="Paragrafi"/>
        <w:rPr>
          <w:lang w:val="sq-AL"/>
        </w:rPr>
      </w:pPr>
    </w:p>
    <w:p w:rsidR="00FA48F7" w:rsidRPr="00751AEC" w:rsidRDefault="00FA48F7" w:rsidP="00E02E77">
      <w:pPr>
        <w:pStyle w:val="Paragrafi"/>
        <w:rPr>
          <w:lang w:val="sq-AL"/>
        </w:rPr>
      </w:pPr>
    </w:p>
    <w:p w:rsidR="00C172B4" w:rsidRPr="00751AEC" w:rsidRDefault="00C172B4" w:rsidP="00E02E77">
      <w:pPr>
        <w:pStyle w:val="Paragrafi"/>
        <w:rPr>
          <w:lang w:val="sq-AL"/>
        </w:rPr>
      </w:pPr>
    </w:p>
    <w:p w:rsidR="00C172B4" w:rsidRPr="00751AEC" w:rsidRDefault="00C172B4" w:rsidP="00E02E77">
      <w:pPr>
        <w:pStyle w:val="Paragrafi"/>
        <w:rPr>
          <w:lang w:val="sq-AL"/>
        </w:rPr>
      </w:pPr>
    </w:p>
    <w:p w:rsidR="00C172B4" w:rsidRPr="00751AEC" w:rsidRDefault="00C172B4" w:rsidP="00E02E77">
      <w:pPr>
        <w:pStyle w:val="Paragrafi"/>
        <w:rPr>
          <w:lang w:val="sq-AL"/>
        </w:rPr>
      </w:pPr>
    </w:p>
    <w:sectPr w:rsidR="00C172B4" w:rsidRPr="00751AEC" w:rsidSect="00AC76A2">
      <w:headerReference w:type="even" r:id="rId43"/>
      <w:headerReference w:type="default" r:id="rId44"/>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BF6" w:rsidRDefault="00241BF6" w:rsidP="0039754A">
      <w:pPr>
        <w:pStyle w:val="Paragrafi"/>
        <w:rPr>
          <w:rFonts w:cs="Times New Roman"/>
        </w:rPr>
      </w:pPr>
      <w:r>
        <w:rPr>
          <w:rFonts w:cs="Times New Roman"/>
        </w:rPr>
        <w:separator/>
      </w:r>
    </w:p>
  </w:endnote>
  <w:endnote w:type="continuationSeparator" w:id="0">
    <w:p w:rsidR="00241BF6" w:rsidRDefault="00241BF6"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EF2460" w:rsidRDefault="00312E0C">
    <w:pPr>
      <w:pStyle w:val="Footer"/>
      <w:rPr>
        <w:rFonts w:ascii="CG Times" w:hAnsi="CG Times"/>
        <w:sz w:val="22"/>
        <w:szCs w:val="22"/>
      </w:rPr>
    </w:pPr>
    <w:r w:rsidRPr="00EF2460">
      <w:rPr>
        <w:rFonts w:ascii="CG Times" w:hAnsi="CG Times"/>
        <w:sz w:val="22"/>
        <w:szCs w:val="22"/>
      </w:rPr>
      <w:fldChar w:fldCharType="begin"/>
    </w:r>
    <w:r w:rsidRPr="00EF2460">
      <w:rPr>
        <w:rFonts w:ascii="CG Times" w:hAnsi="CG Times"/>
        <w:sz w:val="22"/>
        <w:szCs w:val="22"/>
      </w:rPr>
      <w:instrText xml:space="preserve"> PAGE   \* MERGEFORMAT </w:instrText>
    </w:r>
    <w:r w:rsidRPr="00EF2460">
      <w:rPr>
        <w:rFonts w:ascii="CG Times" w:hAnsi="CG Times"/>
        <w:sz w:val="22"/>
        <w:szCs w:val="22"/>
      </w:rPr>
      <w:fldChar w:fldCharType="separate"/>
    </w:r>
    <w:r w:rsidR="00D340D7">
      <w:rPr>
        <w:rFonts w:ascii="CG Times" w:hAnsi="CG Times"/>
        <w:noProof/>
        <w:sz w:val="22"/>
        <w:szCs w:val="22"/>
      </w:rPr>
      <w:t>9186</w:t>
    </w:r>
    <w:r w:rsidRPr="00EF2460">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EF2460" w:rsidRDefault="00312E0C">
    <w:pPr>
      <w:pStyle w:val="Footer"/>
      <w:jc w:val="right"/>
      <w:rPr>
        <w:rFonts w:ascii="CG Times" w:hAnsi="CG Times"/>
        <w:sz w:val="22"/>
        <w:szCs w:val="22"/>
      </w:rPr>
    </w:pPr>
    <w:r w:rsidRPr="00EF2460">
      <w:rPr>
        <w:rFonts w:ascii="CG Times" w:hAnsi="CG Times"/>
        <w:sz w:val="22"/>
        <w:szCs w:val="22"/>
      </w:rPr>
      <w:fldChar w:fldCharType="begin"/>
    </w:r>
    <w:r w:rsidRPr="00EF2460">
      <w:rPr>
        <w:rFonts w:ascii="CG Times" w:hAnsi="CG Times"/>
        <w:sz w:val="22"/>
        <w:szCs w:val="22"/>
      </w:rPr>
      <w:instrText xml:space="preserve"> PAGE   \* MERGEFORMAT </w:instrText>
    </w:r>
    <w:r w:rsidRPr="00EF2460">
      <w:rPr>
        <w:rFonts w:ascii="CG Times" w:hAnsi="CG Times"/>
        <w:sz w:val="22"/>
        <w:szCs w:val="22"/>
      </w:rPr>
      <w:fldChar w:fldCharType="separate"/>
    </w:r>
    <w:r w:rsidR="00D340D7">
      <w:rPr>
        <w:rFonts w:ascii="CG Times" w:hAnsi="CG Times"/>
        <w:noProof/>
        <w:sz w:val="22"/>
        <w:szCs w:val="22"/>
      </w:rPr>
      <w:t>9187</w:t>
    </w:r>
    <w:r w:rsidRPr="00EF2460">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BF6" w:rsidRDefault="00241BF6" w:rsidP="0039754A">
      <w:pPr>
        <w:pStyle w:val="Paragrafi"/>
        <w:rPr>
          <w:rFonts w:cs="Times New Roman"/>
        </w:rPr>
      </w:pPr>
      <w:r>
        <w:rPr>
          <w:rFonts w:cs="Times New Roman"/>
        </w:rPr>
        <w:separator/>
      </w:r>
    </w:p>
  </w:footnote>
  <w:footnote w:type="continuationSeparator" w:id="0">
    <w:p w:rsidR="00241BF6" w:rsidRDefault="00241BF6"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D340D7"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12E0C" w:rsidRPr="00AE7784" w:rsidRDefault="00312E0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D340D7"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12E0C" w:rsidRPr="00213FDE" w:rsidRDefault="00312E0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18463E2"/>
    <w:multiLevelType w:val="hybridMultilevel"/>
    <w:tmpl w:val="DE7024C0"/>
    <w:lvl w:ilvl="0" w:tplc="DFF07B1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EB2430"/>
    <w:multiLevelType w:val="hybridMultilevel"/>
    <w:tmpl w:val="28E2BCC0"/>
    <w:lvl w:ilvl="0" w:tplc="FC7A6278">
      <w:numFmt w:val="bullet"/>
      <w:lvlText w:val="-"/>
      <w:lvlJc w:val="left"/>
      <w:pPr>
        <w:ind w:left="1080" w:hanging="360"/>
      </w:pPr>
      <w:rPr>
        <w:rFonts w:ascii="Bookman Old Style" w:eastAsia="Times New Roman" w:hAnsi="Bookman Old Styl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997202"/>
    <w:multiLevelType w:val="hybridMultilevel"/>
    <w:tmpl w:val="7C381740"/>
    <w:lvl w:ilvl="0" w:tplc="98DCD0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1C5CA4"/>
    <w:multiLevelType w:val="hybridMultilevel"/>
    <w:tmpl w:val="D270CE70"/>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FA43FB6"/>
    <w:multiLevelType w:val="hybridMultilevel"/>
    <w:tmpl w:val="7B1EC228"/>
    <w:lvl w:ilvl="0" w:tplc="798EAEDA">
      <w:start w:val="1"/>
      <w:numFmt w:val="lowerLetter"/>
      <w:lvlText w:val="%1)"/>
      <w:lvlJc w:val="left"/>
      <w:pPr>
        <w:ind w:left="1155" w:hanging="435"/>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
    <w:nsid w:val="11A946B1"/>
    <w:multiLevelType w:val="hybridMultilevel"/>
    <w:tmpl w:val="873CA9B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69A3A51"/>
    <w:multiLevelType w:val="hybridMultilevel"/>
    <w:tmpl w:val="E39A4E8C"/>
    <w:lvl w:ilvl="0" w:tplc="AA88900E">
      <w:start w:val="1"/>
      <w:numFmt w:val="bullet"/>
      <w:lvlText w:val=""/>
      <w:lvlJc w:val="left"/>
      <w:pPr>
        <w:tabs>
          <w:tab w:val="num" w:pos="720"/>
        </w:tabs>
        <w:ind w:left="720" w:hanging="360"/>
      </w:pPr>
      <w:rPr>
        <w:rFonts w:ascii="Wingdings" w:hAnsi="Wingdings" w:hint="default"/>
      </w:rPr>
    </w:lvl>
    <w:lvl w:ilvl="1" w:tplc="E674AB5E">
      <w:start w:val="1"/>
      <w:numFmt w:val="decimal"/>
      <w:lvlText w:val="%2."/>
      <w:lvlJc w:val="left"/>
      <w:pPr>
        <w:tabs>
          <w:tab w:val="num" w:pos="1440"/>
        </w:tabs>
        <w:ind w:left="1440" w:hanging="360"/>
      </w:pPr>
    </w:lvl>
    <w:lvl w:ilvl="2" w:tplc="AB98958A">
      <w:start w:val="1"/>
      <w:numFmt w:val="decimal"/>
      <w:lvlText w:val="%3."/>
      <w:lvlJc w:val="left"/>
      <w:pPr>
        <w:tabs>
          <w:tab w:val="num" w:pos="2160"/>
        </w:tabs>
        <w:ind w:left="2160" w:hanging="360"/>
      </w:pPr>
    </w:lvl>
    <w:lvl w:ilvl="3" w:tplc="58BCBF5C">
      <w:start w:val="1"/>
      <w:numFmt w:val="decimal"/>
      <w:lvlText w:val="%4."/>
      <w:lvlJc w:val="left"/>
      <w:pPr>
        <w:tabs>
          <w:tab w:val="num" w:pos="2880"/>
        </w:tabs>
        <w:ind w:left="2880" w:hanging="360"/>
      </w:pPr>
    </w:lvl>
    <w:lvl w:ilvl="4" w:tplc="BB067B3E">
      <w:start w:val="1"/>
      <w:numFmt w:val="decimal"/>
      <w:lvlText w:val="%5."/>
      <w:lvlJc w:val="left"/>
      <w:pPr>
        <w:tabs>
          <w:tab w:val="num" w:pos="3600"/>
        </w:tabs>
        <w:ind w:left="3600" w:hanging="360"/>
      </w:pPr>
    </w:lvl>
    <w:lvl w:ilvl="5" w:tplc="7DD029CC">
      <w:start w:val="1"/>
      <w:numFmt w:val="decimal"/>
      <w:lvlText w:val="%6."/>
      <w:lvlJc w:val="left"/>
      <w:pPr>
        <w:tabs>
          <w:tab w:val="num" w:pos="4320"/>
        </w:tabs>
        <w:ind w:left="4320" w:hanging="360"/>
      </w:pPr>
    </w:lvl>
    <w:lvl w:ilvl="6" w:tplc="D09EF976">
      <w:start w:val="1"/>
      <w:numFmt w:val="decimal"/>
      <w:lvlText w:val="%7."/>
      <w:lvlJc w:val="left"/>
      <w:pPr>
        <w:tabs>
          <w:tab w:val="num" w:pos="5040"/>
        </w:tabs>
        <w:ind w:left="5040" w:hanging="360"/>
      </w:pPr>
    </w:lvl>
    <w:lvl w:ilvl="7" w:tplc="EAD6D6C8">
      <w:start w:val="1"/>
      <w:numFmt w:val="decimal"/>
      <w:lvlText w:val="%8."/>
      <w:lvlJc w:val="left"/>
      <w:pPr>
        <w:tabs>
          <w:tab w:val="num" w:pos="5760"/>
        </w:tabs>
        <w:ind w:left="5760" w:hanging="360"/>
      </w:pPr>
    </w:lvl>
    <w:lvl w:ilvl="8" w:tplc="648CBBA6">
      <w:start w:val="1"/>
      <w:numFmt w:val="decimal"/>
      <w:lvlText w:val="%9."/>
      <w:lvlJc w:val="left"/>
      <w:pPr>
        <w:tabs>
          <w:tab w:val="num" w:pos="6480"/>
        </w:tabs>
        <w:ind w:left="6480" w:hanging="360"/>
      </w:pPr>
    </w:lvl>
  </w:abstractNum>
  <w:abstractNum w:abstractNumId="8">
    <w:nsid w:val="18CD2C56"/>
    <w:multiLevelType w:val="hybridMultilevel"/>
    <w:tmpl w:val="245891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A600704"/>
    <w:multiLevelType w:val="hybridMultilevel"/>
    <w:tmpl w:val="F214A6BA"/>
    <w:lvl w:ilvl="0" w:tplc="A7969328">
      <w:start w:val="1"/>
      <w:numFmt w:val="decimal"/>
      <w:lvlText w:val="%1."/>
      <w:lvlJc w:val="left"/>
      <w:pPr>
        <w:ind w:left="720" w:hanging="360"/>
      </w:pPr>
      <w:rPr>
        <w:rFonts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E279BC"/>
    <w:multiLevelType w:val="hybridMultilevel"/>
    <w:tmpl w:val="CFF47302"/>
    <w:lvl w:ilvl="0" w:tplc="49BC2EA4">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1">
    <w:nsid w:val="20872075"/>
    <w:multiLevelType w:val="hybridMultilevel"/>
    <w:tmpl w:val="D59C3EF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2221BDD"/>
    <w:multiLevelType w:val="hybridMultilevel"/>
    <w:tmpl w:val="30A243B0"/>
    <w:lvl w:ilvl="0" w:tplc="5DD2C9A4">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CF672F"/>
    <w:multiLevelType w:val="hybridMultilevel"/>
    <w:tmpl w:val="C262BE2A"/>
    <w:lvl w:ilvl="0" w:tplc="85CEC8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A6801C5"/>
    <w:multiLevelType w:val="hybridMultilevel"/>
    <w:tmpl w:val="3722964C"/>
    <w:lvl w:ilvl="0" w:tplc="C7BAE6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24170F"/>
    <w:multiLevelType w:val="hybridMultilevel"/>
    <w:tmpl w:val="3D0C47BE"/>
    <w:lvl w:ilvl="0" w:tplc="4AE22E5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0E15CD"/>
    <w:multiLevelType w:val="hybridMultilevel"/>
    <w:tmpl w:val="77D229C2"/>
    <w:lvl w:ilvl="0" w:tplc="12161A40">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5C331F"/>
    <w:multiLevelType w:val="hybridMultilevel"/>
    <w:tmpl w:val="D098D394"/>
    <w:lvl w:ilvl="0" w:tplc="7840ACFC">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8">
    <w:nsid w:val="3A23009B"/>
    <w:multiLevelType w:val="hybridMultilevel"/>
    <w:tmpl w:val="37980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3D7276C9"/>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nsid w:val="445410B9"/>
    <w:multiLevelType w:val="hybridMultilevel"/>
    <w:tmpl w:val="C7603934"/>
    <w:lvl w:ilvl="0" w:tplc="7D7A2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6F719F0"/>
    <w:multiLevelType w:val="hybridMultilevel"/>
    <w:tmpl w:val="57B05562"/>
    <w:lvl w:ilvl="0" w:tplc="55028852">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9625432"/>
    <w:multiLevelType w:val="hybridMultilevel"/>
    <w:tmpl w:val="AEF471E2"/>
    <w:lvl w:ilvl="0" w:tplc="541C1DA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FA797F"/>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nsid w:val="631A28D5"/>
    <w:multiLevelType w:val="hybridMultilevel"/>
    <w:tmpl w:val="926CABB6"/>
    <w:lvl w:ilvl="0" w:tplc="86DC4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3DD516B"/>
    <w:multiLevelType w:val="hybridMultilevel"/>
    <w:tmpl w:val="FFF03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1D2042"/>
    <w:multiLevelType w:val="hybridMultilevel"/>
    <w:tmpl w:val="87065076"/>
    <w:lvl w:ilvl="0" w:tplc="D23AA0C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8">
    <w:nsid w:val="6BAB55CA"/>
    <w:multiLevelType w:val="hybridMultilevel"/>
    <w:tmpl w:val="229ABE10"/>
    <w:lvl w:ilvl="0" w:tplc="1D0EE1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C2B0AE7"/>
    <w:multiLevelType w:val="hybridMultilevel"/>
    <w:tmpl w:val="254AE7FA"/>
    <w:lvl w:ilvl="0" w:tplc="C0A88E22">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45A7457"/>
    <w:multiLevelType w:val="hybridMultilevel"/>
    <w:tmpl w:val="CC904D02"/>
    <w:lvl w:ilvl="0" w:tplc="EBA2654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9F3B8F"/>
    <w:multiLevelType w:val="hybridMultilevel"/>
    <w:tmpl w:val="30B848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78B6415B"/>
    <w:multiLevelType w:val="hybridMultilevel"/>
    <w:tmpl w:val="FCDC4A4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78E1236A"/>
    <w:multiLevelType w:val="hybridMultilevel"/>
    <w:tmpl w:val="38FEDE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7C3E241A"/>
    <w:multiLevelType w:val="hybridMultilevel"/>
    <w:tmpl w:val="A7DAF8F2"/>
    <w:lvl w:ilvl="0" w:tplc="141E3404">
      <w:start w:val="1"/>
      <w:numFmt w:val="decimal"/>
      <w:lvlText w:val="%1."/>
      <w:lvlJc w:val="left"/>
      <w:pPr>
        <w:ind w:left="1020" w:hanging="360"/>
      </w:pPr>
      <w:rPr>
        <w:rFonts w:ascii="Times New Roman" w:eastAsia="Calibri" w:hAnsi="Times New Roman" w:cs="Times New Roman"/>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num w:numId="1">
    <w:abstractNumId w:val="0"/>
  </w:num>
  <w:num w:numId="2">
    <w:abstractNumId w:val="27"/>
  </w:num>
  <w:num w:numId="3">
    <w:abstractNumId w:val="24"/>
  </w:num>
  <w:num w:numId="4">
    <w:abstractNumId w:val="20"/>
  </w:num>
  <w:num w:numId="5">
    <w:abstractNumId w:val="22"/>
  </w:num>
  <w:num w:numId="6">
    <w:abstractNumId w:val="9"/>
  </w:num>
  <w:num w:numId="7">
    <w:abstractNumId w:val="5"/>
  </w:num>
  <w:num w:numId="8">
    <w:abstractNumId w:val="34"/>
  </w:num>
  <w:num w:numId="9">
    <w:abstractNumId w:val="25"/>
  </w:num>
  <w:num w:numId="10">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7"/>
  </w:num>
  <w:num w:numId="21">
    <w:abstractNumId w:val="16"/>
  </w:num>
  <w:num w:numId="22">
    <w:abstractNumId w:val="12"/>
  </w:num>
  <w:num w:numId="23">
    <w:abstractNumId w:val="15"/>
  </w:num>
  <w:num w:numId="24">
    <w:abstractNumId w:val="21"/>
  </w:num>
  <w:num w:numId="25">
    <w:abstractNumId w:val="2"/>
  </w:num>
  <w:num w:numId="26">
    <w:abstractNumId w:val="13"/>
  </w:num>
  <w:num w:numId="27">
    <w:abstractNumId w:val="28"/>
  </w:num>
  <w:num w:numId="28">
    <w:abstractNumId w:val="26"/>
  </w:num>
  <w:num w:numId="29">
    <w:abstractNumId w:val="1"/>
  </w:num>
  <w:num w:numId="30">
    <w:abstractNumId w:val="3"/>
  </w:num>
  <w:num w:numId="31">
    <w:abstractNumId w:val="23"/>
  </w:num>
  <w:num w:numId="32">
    <w:abstractNumId w:val="14"/>
  </w:num>
  <w:num w:numId="33">
    <w:abstractNumId w:val="30"/>
  </w:num>
  <w:num w:numId="34">
    <w:abstractNumId w:val="19"/>
  </w:num>
  <w:num w:numId="35">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o:colormenu v:ext="edit" strokecolor="none"/>
    </o:shapedefaults>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151C"/>
    <w:rsid w:val="000339E9"/>
    <w:rsid w:val="00051F6B"/>
    <w:rsid w:val="00067240"/>
    <w:rsid w:val="00076B51"/>
    <w:rsid w:val="000A446D"/>
    <w:rsid w:val="000A484C"/>
    <w:rsid w:val="000B1276"/>
    <w:rsid w:val="000B7C06"/>
    <w:rsid w:val="000C0DEE"/>
    <w:rsid w:val="000C168C"/>
    <w:rsid w:val="000C48ED"/>
    <w:rsid w:val="000D0E53"/>
    <w:rsid w:val="000F3565"/>
    <w:rsid w:val="0010589D"/>
    <w:rsid w:val="00125E43"/>
    <w:rsid w:val="00126F53"/>
    <w:rsid w:val="001302D1"/>
    <w:rsid w:val="00147B73"/>
    <w:rsid w:val="00164327"/>
    <w:rsid w:val="001659FA"/>
    <w:rsid w:val="00166468"/>
    <w:rsid w:val="001674A9"/>
    <w:rsid w:val="001900D0"/>
    <w:rsid w:val="001A74C8"/>
    <w:rsid w:val="001C3F35"/>
    <w:rsid w:val="001C613E"/>
    <w:rsid w:val="001D3C37"/>
    <w:rsid w:val="001D5148"/>
    <w:rsid w:val="001E2E1E"/>
    <w:rsid w:val="001E38D7"/>
    <w:rsid w:val="001E5C59"/>
    <w:rsid w:val="00202EDD"/>
    <w:rsid w:val="00213FDE"/>
    <w:rsid w:val="00233A49"/>
    <w:rsid w:val="002340BC"/>
    <w:rsid w:val="0023604F"/>
    <w:rsid w:val="00240677"/>
    <w:rsid w:val="0024136C"/>
    <w:rsid w:val="00241BF6"/>
    <w:rsid w:val="00243921"/>
    <w:rsid w:val="00250254"/>
    <w:rsid w:val="00250386"/>
    <w:rsid w:val="00251027"/>
    <w:rsid w:val="00252B9D"/>
    <w:rsid w:val="00253BB4"/>
    <w:rsid w:val="00260E34"/>
    <w:rsid w:val="00260F02"/>
    <w:rsid w:val="00264E54"/>
    <w:rsid w:val="00265F62"/>
    <w:rsid w:val="00275AA8"/>
    <w:rsid w:val="002838DD"/>
    <w:rsid w:val="002A7288"/>
    <w:rsid w:val="002B1865"/>
    <w:rsid w:val="002B2A62"/>
    <w:rsid w:val="002C54A1"/>
    <w:rsid w:val="002C5FD0"/>
    <w:rsid w:val="002D5F75"/>
    <w:rsid w:val="002E6ED4"/>
    <w:rsid w:val="002F733F"/>
    <w:rsid w:val="002F7F23"/>
    <w:rsid w:val="00301BFD"/>
    <w:rsid w:val="00312E0C"/>
    <w:rsid w:val="003173DE"/>
    <w:rsid w:val="003207D0"/>
    <w:rsid w:val="003235E0"/>
    <w:rsid w:val="00324FE2"/>
    <w:rsid w:val="00326B0C"/>
    <w:rsid w:val="0033131B"/>
    <w:rsid w:val="00333B05"/>
    <w:rsid w:val="00336587"/>
    <w:rsid w:val="0035415C"/>
    <w:rsid w:val="003620E5"/>
    <w:rsid w:val="00363314"/>
    <w:rsid w:val="00364B73"/>
    <w:rsid w:val="00365EF7"/>
    <w:rsid w:val="0037053A"/>
    <w:rsid w:val="00376AA6"/>
    <w:rsid w:val="0039754A"/>
    <w:rsid w:val="003A7DFC"/>
    <w:rsid w:val="003B2660"/>
    <w:rsid w:val="003B329D"/>
    <w:rsid w:val="003C6488"/>
    <w:rsid w:val="003C7C6D"/>
    <w:rsid w:val="003D09AD"/>
    <w:rsid w:val="003D44CD"/>
    <w:rsid w:val="003D7931"/>
    <w:rsid w:val="003E3217"/>
    <w:rsid w:val="003E71C1"/>
    <w:rsid w:val="003F4FF5"/>
    <w:rsid w:val="003F7B2C"/>
    <w:rsid w:val="004101E2"/>
    <w:rsid w:val="00412F60"/>
    <w:rsid w:val="00415B46"/>
    <w:rsid w:val="00435581"/>
    <w:rsid w:val="00442AED"/>
    <w:rsid w:val="00445DB3"/>
    <w:rsid w:val="004472DF"/>
    <w:rsid w:val="0045042C"/>
    <w:rsid w:val="00462C2A"/>
    <w:rsid w:val="00462CC4"/>
    <w:rsid w:val="004648FB"/>
    <w:rsid w:val="00464CA3"/>
    <w:rsid w:val="00465BCD"/>
    <w:rsid w:val="0047319F"/>
    <w:rsid w:val="004821D8"/>
    <w:rsid w:val="004865DE"/>
    <w:rsid w:val="00492A7B"/>
    <w:rsid w:val="00494DA0"/>
    <w:rsid w:val="00496D6B"/>
    <w:rsid w:val="004A730B"/>
    <w:rsid w:val="004A7528"/>
    <w:rsid w:val="004A75D8"/>
    <w:rsid w:val="004B5745"/>
    <w:rsid w:val="004C340A"/>
    <w:rsid w:val="004C415A"/>
    <w:rsid w:val="004E5C3E"/>
    <w:rsid w:val="004F35B2"/>
    <w:rsid w:val="00501C46"/>
    <w:rsid w:val="0050543B"/>
    <w:rsid w:val="00507BAC"/>
    <w:rsid w:val="00522CBF"/>
    <w:rsid w:val="00523391"/>
    <w:rsid w:val="0053282C"/>
    <w:rsid w:val="005367F6"/>
    <w:rsid w:val="005414D6"/>
    <w:rsid w:val="00543E3B"/>
    <w:rsid w:val="00553286"/>
    <w:rsid w:val="00563AC4"/>
    <w:rsid w:val="005660E4"/>
    <w:rsid w:val="00572063"/>
    <w:rsid w:val="0057561B"/>
    <w:rsid w:val="00595D7E"/>
    <w:rsid w:val="005A402F"/>
    <w:rsid w:val="005B7541"/>
    <w:rsid w:val="005C1DDD"/>
    <w:rsid w:val="005C4F71"/>
    <w:rsid w:val="005D0E1E"/>
    <w:rsid w:val="005D6D71"/>
    <w:rsid w:val="005E3B7F"/>
    <w:rsid w:val="005F352C"/>
    <w:rsid w:val="006014C6"/>
    <w:rsid w:val="00613502"/>
    <w:rsid w:val="00622F48"/>
    <w:rsid w:val="006332E9"/>
    <w:rsid w:val="006448CC"/>
    <w:rsid w:val="00653D9A"/>
    <w:rsid w:val="0065652B"/>
    <w:rsid w:val="006605C1"/>
    <w:rsid w:val="00664893"/>
    <w:rsid w:val="0067465B"/>
    <w:rsid w:val="006B512B"/>
    <w:rsid w:val="006D18C3"/>
    <w:rsid w:val="006D34FE"/>
    <w:rsid w:val="00724D1E"/>
    <w:rsid w:val="00726052"/>
    <w:rsid w:val="0072716A"/>
    <w:rsid w:val="007328B9"/>
    <w:rsid w:val="007403FB"/>
    <w:rsid w:val="00740FC3"/>
    <w:rsid w:val="0074584B"/>
    <w:rsid w:val="00751AEC"/>
    <w:rsid w:val="0075723C"/>
    <w:rsid w:val="007608B2"/>
    <w:rsid w:val="00760BD9"/>
    <w:rsid w:val="00772129"/>
    <w:rsid w:val="007725D2"/>
    <w:rsid w:val="00776BCA"/>
    <w:rsid w:val="00795AB7"/>
    <w:rsid w:val="00797FBC"/>
    <w:rsid w:val="007B3D66"/>
    <w:rsid w:val="007D2A90"/>
    <w:rsid w:val="007E1A4A"/>
    <w:rsid w:val="00807FEB"/>
    <w:rsid w:val="0082201D"/>
    <w:rsid w:val="008302C9"/>
    <w:rsid w:val="00837576"/>
    <w:rsid w:val="00845DBF"/>
    <w:rsid w:val="00851394"/>
    <w:rsid w:val="0085486D"/>
    <w:rsid w:val="00863E36"/>
    <w:rsid w:val="00864818"/>
    <w:rsid w:val="008656BD"/>
    <w:rsid w:val="00865ED3"/>
    <w:rsid w:val="00866A94"/>
    <w:rsid w:val="0088207C"/>
    <w:rsid w:val="008B7157"/>
    <w:rsid w:val="008E4EC7"/>
    <w:rsid w:val="009006F3"/>
    <w:rsid w:val="009230C0"/>
    <w:rsid w:val="00925FD5"/>
    <w:rsid w:val="009437E4"/>
    <w:rsid w:val="00944715"/>
    <w:rsid w:val="00947EE5"/>
    <w:rsid w:val="00951404"/>
    <w:rsid w:val="0095190A"/>
    <w:rsid w:val="0096282A"/>
    <w:rsid w:val="00967CF9"/>
    <w:rsid w:val="009760E9"/>
    <w:rsid w:val="009A313E"/>
    <w:rsid w:val="009C6DDA"/>
    <w:rsid w:val="009E0C71"/>
    <w:rsid w:val="00A0512E"/>
    <w:rsid w:val="00A213CE"/>
    <w:rsid w:val="00A2170E"/>
    <w:rsid w:val="00A34CAF"/>
    <w:rsid w:val="00A519B3"/>
    <w:rsid w:val="00A55B2D"/>
    <w:rsid w:val="00A604C0"/>
    <w:rsid w:val="00A73683"/>
    <w:rsid w:val="00AB7595"/>
    <w:rsid w:val="00AC06B8"/>
    <w:rsid w:val="00AC76A2"/>
    <w:rsid w:val="00AD1795"/>
    <w:rsid w:val="00AE1961"/>
    <w:rsid w:val="00AE7784"/>
    <w:rsid w:val="00AF1214"/>
    <w:rsid w:val="00AF2825"/>
    <w:rsid w:val="00AF6F98"/>
    <w:rsid w:val="00B0651D"/>
    <w:rsid w:val="00B06D47"/>
    <w:rsid w:val="00B1292B"/>
    <w:rsid w:val="00B23644"/>
    <w:rsid w:val="00B3449A"/>
    <w:rsid w:val="00B43F26"/>
    <w:rsid w:val="00B511D2"/>
    <w:rsid w:val="00B61BD3"/>
    <w:rsid w:val="00BA12AE"/>
    <w:rsid w:val="00BA4D1D"/>
    <w:rsid w:val="00BB2F69"/>
    <w:rsid w:val="00BC33AD"/>
    <w:rsid w:val="00BE1B84"/>
    <w:rsid w:val="00BF5FAA"/>
    <w:rsid w:val="00C00ED5"/>
    <w:rsid w:val="00C06B73"/>
    <w:rsid w:val="00C172B4"/>
    <w:rsid w:val="00C57009"/>
    <w:rsid w:val="00C71B4C"/>
    <w:rsid w:val="00C73B84"/>
    <w:rsid w:val="00C94DD8"/>
    <w:rsid w:val="00CA15A8"/>
    <w:rsid w:val="00CA38C3"/>
    <w:rsid w:val="00CA46B1"/>
    <w:rsid w:val="00CC54BF"/>
    <w:rsid w:val="00CD1411"/>
    <w:rsid w:val="00CD2E8F"/>
    <w:rsid w:val="00CE405D"/>
    <w:rsid w:val="00CF4F08"/>
    <w:rsid w:val="00CF689A"/>
    <w:rsid w:val="00CF7D78"/>
    <w:rsid w:val="00D11A74"/>
    <w:rsid w:val="00D11C9B"/>
    <w:rsid w:val="00D17A94"/>
    <w:rsid w:val="00D340D7"/>
    <w:rsid w:val="00D34BF9"/>
    <w:rsid w:val="00D47606"/>
    <w:rsid w:val="00D60DFA"/>
    <w:rsid w:val="00D634DC"/>
    <w:rsid w:val="00D70D06"/>
    <w:rsid w:val="00D76E7C"/>
    <w:rsid w:val="00D921B7"/>
    <w:rsid w:val="00DA7A90"/>
    <w:rsid w:val="00DB3D2B"/>
    <w:rsid w:val="00DC5099"/>
    <w:rsid w:val="00DC551D"/>
    <w:rsid w:val="00DD08B9"/>
    <w:rsid w:val="00DD1C91"/>
    <w:rsid w:val="00DE4DB9"/>
    <w:rsid w:val="00DF2BE7"/>
    <w:rsid w:val="00DF5E43"/>
    <w:rsid w:val="00E02E77"/>
    <w:rsid w:val="00E123D1"/>
    <w:rsid w:val="00E218A9"/>
    <w:rsid w:val="00E23EAE"/>
    <w:rsid w:val="00E321A4"/>
    <w:rsid w:val="00E46C1E"/>
    <w:rsid w:val="00E51779"/>
    <w:rsid w:val="00E766C1"/>
    <w:rsid w:val="00E802C4"/>
    <w:rsid w:val="00E81EAB"/>
    <w:rsid w:val="00E8727E"/>
    <w:rsid w:val="00E92ED4"/>
    <w:rsid w:val="00EA7FB1"/>
    <w:rsid w:val="00ED2133"/>
    <w:rsid w:val="00ED6696"/>
    <w:rsid w:val="00EE446D"/>
    <w:rsid w:val="00EE65C0"/>
    <w:rsid w:val="00EF2460"/>
    <w:rsid w:val="00EF522A"/>
    <w:rsid w:val="00EF68CF"/>
    <w:rsid w:val="00F02A7C"/>
    <w:rsid w:val="00F17FD5"/>
    <w:rsid w:val="00F23BD9"/>
    <w:rsid w:val="00F26B84"/>
    <w:rsid w:val="00F41E09"/>
    <w:rsid w:val="00F46753"/>
    <w:rsid w:val="00F46F1C"/>
    <w:rsid w:val="00F52754"/>
    <w:rsid w:val="00F6158B"/>
    <w:rsid w:val="00F75CEA"/>
    <w:rsid w:val="00F823DD"/>
    <w:rsid w:val="00F93223"/>
    <w:rsid w:val="00F97A4A"/>
    <w:rsid w:val="00FA48F7"/>
    <w:rsid w:val="00FB64A3"/>
    <w:rsid w:val="00FC4D1F"/>
    <w:rsid w:val="00FC6ED7"/>
    <w:rsid w:val="00FD7E90"/>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colormenu v:ext="edit" strokecolor="none"/>
    </o:shapedefaults>
    <o:shapelayout v:ext="edit">
      <o:idmap v:ext="edit" data="1"/>
      <o:rules v:ext="edit">
        <o:r id="V:Rule3" type="connector" idref="#_x0000_s1036"/>
        <o:r id="V:Rule4" type="connector" idref="#_x0000_s1037"/>
      </o:rules>
    </o:shapelayout>
  </w:shapeDefaults>
  <w:decimalSymbol w:val="."/>
  <w:listSeparator w:val=","/>
  <w15:chartTrackingRefBased/>
  <w15:docId w15:val="{827ADA7E-B605-41BA-B97D-A098A844F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0"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character" w:customStyle="1" w:styleId="BodyText2Char">
    <w:name w:val="Body Text 2 Char"/>
    <w:basedOn w:val="DefaultParagraphFont"/>
    <w:link w:val="BodyText2"/>
    <w:rsid w:val="00E02E77"/>
    <w:rPr>
      <w:rFonts w:ascii="Arial" w:eastAsia="Times New Roman" w:hAnsi="Arial"/>
      <w:b/>
      <w:caps/>
      <w:sz w:val="28"/>
      <w:lang w:val="sq-AL"/>
    </w:rPr>
  </w:style>
  <w:style w:type="paragraph" w:customStyle="1" w:styleId="Style32">
    <w:name w:val="Style32"/>
    <w:basedOn w:val="Normal"/>
    <w:rsid w:val="00E02E77"/>
    <w:pPr>
      <w:keepNext/>
      <w:tabs>
        <w:tab w:val="left" w:pos="-720"/>
        <w:tab w:val="left" w:pos="1418"/>
        <w:tab w:val="left" w:pos="5387"/>
      </w:tabs>
      <w:suppressAutoHyphens/>
      <w:ind w:left="1440"/>
      <w:jc w:val="both"/>
      <w:outlineLvl w:val="0"/>
    </w:pPr>
    <w:rPr>
      <w:rFonts w:ascii="Arial" w:eastAsia="Times New Roman" w:hAnsi="Arial" w:cs="Arial"/>
      <w:bCs/>
      <w:spacing w:val="-3"/>
      <w:sz w:val="26"/>
      <w:szCs w:val="26"/>
      <w:lang w:val="en-GB"/>
    </w:rPr>
  </w:style>
  <w:style w:type="paragraph" w:customStyle="1" w:styleId="nen">
    <w:name w:val="nen"/>
    <w:rsid w:val="00E02E77"/>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spacing w:line="270" w:lineRule="atLeast"/>
      <w:jc w:val="center"/>
    </w:pPr>
    <w:rPr>
      <w:rFonts w:ascii="CG Times" w:eastAsia="Times New Roman" w:hAnsi="CG Times"/>
      <w:snapToGrid w:val="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header" Target="header1.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footer" Target="footer2.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pn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header" Target="header3.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png"/><Relationship Id="rId46" Type="http://schemas.openxmlformats.org/officeDocument/2006/relationships/theme" Target="theme/theme1.xml"/><Relationship Id="rId20" Type="http://schemas.openxmlformats.org/officeDocument/2006/relationships/image" Target="media/image14.jpeg"/><Relationship Id="rId4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3.jpeg"/></Relationships>
</file>

<file path=word/_rels/header2.xml.rels><?xml version="1.0" encoding="UTF-8" standalone="yes"?>
<Relationships xmlns="http://schemas.openxmlformats.org/package/2006/relationships"><Relationship Id="rId1"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2951</Words>
  <Characters>16827</Characters>
  <Application>Microsoft Office Word</Application>
  <DocSecurity>0</DocSecurity>
  <Lines>140</Lines>
  <Paragraphs>39</Paragraphs>
  <ScaleCrop>false</ScaleCrop>
  <HeadingPairs>
    <vt:vector size="4" baseType="variant">
      <vt:variant>
        <vt:lpstr>Title</vt:lpstr>
      </vt:variant>
      <vt:variant>
        <vt:i4>1</vt:i4>
      </vt:variant>
      <vt:variant>
        <vt:lpstr>Headings</vt:lpstr>
      </vt:variant>
      <vt:variant>
        <vt:i4>33</vt:i4>
      </vt:variant>
    </vt:vector>
  </HeadingPairs>
  <TitlesOfParts>
    <vt:vector size="34" baseType="lpstr">
      <vt:lpstr>VENDIM</vt:lpstr>
      <vt:lpstr>VENDIM</vt:lpstr>
      <vt:lpstr>    PËR DISA NDRYSHIME NË VENDIMIN NR. 719, DATË 20.10.2011 TË KËSHILLIT TË MINISTRA</vt:lpstr>
      <vt:lpstr/>
      <vt:lpstr>VENDIM</vt:lpstr>
      <vt:lpstr>    PËR PJESËMARRJEN E REPUBLIKËS SË SHQIPËRISË, ME NJË PËRFAQËSUES TË POLICISË SË S</vt:lpstr>
      <vt:lpstr>    SUDANIN E JUGUT (UNMISS)</vt:lpstr>
      <vt:lpstr/>
      <vt:lpstr>Llogaritja e shpenzimeve për personelit e policisë me mision në OKB (UNMISS), Su</vt:lpstr>
      <vt:lpstr>VENDIM</vt:lpstr>
      <vt:lpstr>    PËR KRIJIMIN E KOMISIONIT NDËRINSTITUCIONAL PËR BASHKËRENDIMIN E PUNËS NË ZBATIM</vt:lpstr>
      <vt:lpstr>    TRANS ADRIATIK PIPELINE (TAP)</vt:lpstr>
      <vt:lpstr/>
      <vt:lpstr>VENDIM</vt:lpstr>
      <vt:lpstr>    PËR NDËRTIMIN E LINJËS SË INTERKONJEKSIONIT 110 KV</vt:lpstr>
      <vt:lpstr>    KUKËS (SHQIPËRI) - PRIZREN (KOSOVË) </vt:lpstr>
      <vt:lpstr>VENDIM</vt:lpstr>
      <vt:lpstr>    PËR KALIMIN NË PËRGJEGJËSI ADMINISTRIMI, NGA MINISTRIA E FINANCAVE TE MINISTRIA </vt:lpstr>
      <vt:lpstr>VENDIM</vt:lpstr>
      <vt:lpstr>    PËR KRIJIMIN E TASK-FORCËS PËR PËRMIRËSIMIN E NIVELIT TË ARKËTIMEVE DHE ULJEN E </vt:lpstr>
      <vt:lpstr/>
      <vt:lpstr>Urdhër</vt:lpstr>
      <vt:lpstr>    Për shpalljen e ndryshimeve në standardet ndërkombëtare të kontabilitetit dhe të</vt:lpstr>
      <vt:lpstr/>
      <vt:lpstr/>
      <vt:lpstr/>
      <vt:lpstr/>
      <vt:lpstr>Zëvendësimi i derivativëve dhe vazhdimi i kontabilitetit mbrojtës</vt:lpstr>
      <vt:lpstr>(ndryshime në SNK 39)</vt:lpstr>
      <vt:lpstr/>
      <vt:lpstr>Njësitë ekonomike investuese</vt:lpstr>
      <vt:lpstr>(Ndryshime tË SNRF 10, SNRF 12 dhe SNK 27)</vt:lpstr>
      <vt:lpstr>Dhënia e informacioneve shpjeguese për shumën e rikuperueshme për aktivet jofina</vt:lpstr>
      <vt:lpstr>(Ndryshimet nmë SNK 36)</vt:lpstr>
    </vt:vector>
  </TitlesOfParts>
  <Company>Grizli777</Company>
  <LinksUpToDate>false</LinksUpToDate>
  <CharactersWithSpaces>19739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2014-01-06T10:48:00Z</cp:lastPrinted>
  <dcterms:created xsi:type="dcterms:W3CDTF">2019-02-15T18:28:00Z</dcterms:created>
  <dcterms:modified xsi:type="dcterms:W3CDTF">2019-02-15T18:28:00Z</dcterms:modified>
</cp:coreProperties>
</file>