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DB" w:rsidRPr="00A8663E" w:rsidRDefault="005946DB" w:rsidP="007969C7">
      <w:pPr>
        <w:pStyle w:val="Akti"/>
      </w:pPr>
      <w:bookmarkStart w:id="0" w:name="_GoBack"/>
      <w:bookmarkEnd w:id="0"/>
      <w:r w:rsidRPr="00A8663E">
        <w:t>VENDIM</w:t>
      </w:r>
    </w:p>
    <w:p w:rsidR="005946DB" w:rsidRPr="00A8663E" w:rsidRDefault="005946DB" w:rsidP="007969C7">
      <w:pPr>
        <w:pStyle w:val="NumriData"/>
      </w:pPr>
      <w:r w:rsidRPr="00A8663E">
        <w:t>Nr. 69/2013</w:t>
      </w:r>
    </w:p>
    <w:p w:rsidR="005946DB" w:rsidRPr="00A8663E" w:rsidRDefault="005946DB" w:rsidP="00A8663E">
      <w:pPr>
        <w:pStyle w:val="Paragrafi"/>
      </w:pPr>
    </w:p>
    <w:p w:rsidR="005946DB" w:rsidRPr="00A8663E" w:rsidRDefault="005946DB" w:rsidP="007969C7">
      <w:pPr>
        <w:pStyle w:val="Titulli"/>
      </w:pPr>
      <w:r w:rsidRPr="00A8663E">
        <w:t>PËR PËRCAKTIMIN E MASË</w:t>
      </w:r>
      <w:r w:rsidR="007969C7">
        <w:t xml:space="preserve">S SË PËRFITIMIT FINANCIAR MUJOR </w:t>
      </w:r>
      <w:r w:rsidRPr="00A8663E">
        <w:t>PËR SHËRBIMIN E TRANSPORTIT TË DEPUTETËVE</w:t>
      </w:r>
    </w:p>
    <w:p w:rsidR="005946DB" w:rsidRPr="00A8663E" w:rsidRDefault="005946DB" w:rsidP="00A8663E">
      <w:pPr>
        <w:pStyle w:val="Paragrafi"/>
      </w:pPr>
    </w:p>
    <w:p w:rsidR="005946DB" w:rsidRPr="00A8663E" w:rsidRDefault="005946DB" w:rsidP="00A8663E">
      <w:pPr>
        <w:pStyle w:val="Paragrafi"/>
      </w:pPr>
      <w:r w:rsidRPr="00A8663E">
        <w:t xml:space="preserve">Në mbështetje të nenit 78, pika 1, të Kushtetutës, të nenit 1, pika 2, të ligjit nr. 169/2013, datë 7.11.2013 “Për disa ndryshime në ligjin nr. 10 160, datë 15.10.2009, “Për rregullimin e shërbimit të transportit për funksionarët publikë dhe nëpunësit civilë”, si dhe të nenit 55 të Rregullores së Kuvendit, me propozimin e deputetit Taulant Balla, </w:t>
      </w:r>
    </w:p>
    <w:p w:rsidR="005946DB" w:rsidRPr="00A8663E" w:rsidRDefault="005946DB" w:rsidP="00A8663E">
      <w:pPr>
        <w:pStyle w:val="Paragrafi"/>
      </w:pPr>
    </w:p>
    <w:p w:rsidR="005946DB" w:rsidRPr="00A8663E" w:rsidRDefault="00A8663E" w:rsidP="007969C7">
      <w:pPr>
        <w:pStyle w:val="VENDOSI"/>
      </w:pPr>
      <w:r>
        <w:t>KUVE</w:t>
      </w:r>
      <w:r w:rsidR="005946DB" w:rsidRPr="00A8663E">
        <w:t>N</w:t>
      </w:r>
      <w:r>
        <w:t>D</w:t>
      </w:r>
      <w:r w:rsidR="005946DB" w:rsidRPr="00A8663E">
        <w:t>I</w:t>
      </w:r>
    </w:p>
    <w:p w:rsidR="005946DB" w:rsidRPr="00A8663E" w:rsidRDefault="005946DB" w:rsidP="007969C7">
      <w:pPr>
        <w:pStyle w:val="VENDOSI"/>
      </w:pPr>
      <w:r w:rsidRPr="00A8663E">
        <w:t>I REPUBLIKËS SË SHQIPËRISË</w:t>
      </w:r>
    </w:p>
    <w:p w:rsidR="005946DB" w:rsidRPr="00A8663E" w:rsidRDefault="005946DB" w:rsidP="007969C7">
      <w:pPr>
        <w:pStyle w:val="VENDOSI"/>
      </w:pPr>
    </w:p>
    <w:p w:rsidR="005946DB" w:rsidRPr="00A8663E" w:rsidRDefault="00A8663E" w:rsidP="007969C7">
      <w:pPr>
        <w:pStyle w:val="VENDOSI"/>
      </w:pPr>
      <w:r>
        <w:t>VE</w:t>
      </w:r>
      <w:r w:rsidR="005946DB" w:rsidRPr="00A8663E">
        <w:t>N</w:t>
      </w:r>
      <w:r>
        <w:t>DOS</w:t>
      </w:r>
      <w:r w:rsidR="005946DB" w:rsidRPr="00A8663E">
        <w:t>I:</w:t>
      </w:r>
    </w:p>
    <w:p w:rsidR="005946DB" w:rsidRPr="00A8663E" w:rsidRDefault="005946DB" w:rsidP="00A8663E">
      <w:pPr>
        <w:pStyle w:val="Paragrafi"/>
      </w:pPr>
      <w:r w:rsidRPr="00A8663E">
        <w:t xml:space="preserve"> </w:t>
      </w:r>
    </w:p>
    <w:p w:rsidR="005946DB" w:rsidRPr="00A8663E" w:rsidRDefault="005946DB" w:rsidP="00A8663E">
      <w:pPr>
        <w:pStyle w:val="Paragrafi"/>
      </w:pPr>
      <w:r w:rsidRPr="00A8663E">
        <w:t>I. Masa e përfitimit financiar mujor për çdo deputet për shërbimin e transportit përcaktohet sipas lidhjes nr. 1, që i bashkëlidhet këtij vendimi.</w:t>
      </w:r>
    </w:p>
    <w:p w:rsidR="005946DB" w:rsidRPr="00A8663E" w:rsidRDefault="005946DB" w:rsidP="00A8663E">
      <w:pPr>
        <w:pStyle w:val="Paragrafi"/>
      </w:pPr>
      <w:r w:rsidRPr="00A8663E">
        <w:t>II. Përfitimi financiar mujor për shërbimin e transportit të mos i nënshtrohet tatimit.</w:t>
      </w:r>
    </w:p>
    <w:p w:rsidR="005946DB" w:rsidRPr="00A8663E" w:rsidRDefault="005946DB" w:rsidP="00A8663E">
      <w:pPr>
        <w:pStyle w:val="Paragrafi"/>
      </w:pPr>
      <w:r w:rsidRPr="00A8663E">
        <w:t>III. Ky vendim hyn në fuqi menjëherë dhe i shtrin efektet financiare prej datës 18.12.2013.</w:t>
      </w:r>
    </w:p>
    <w:p w:rsidR="005946DB" w:rsidRPr="00A8663E" w:rsidRDefault="005946DB" w:rsidP="00A8663E">
      <w:pPr>
        <w:pStyle w:val="Paragrafi"/>
      </w:pPr>
      <w:r w:rsidRPr="00A8663E">
        <w:t xml:space="preserve">                                                                                                                                </w:t>
      </w:r>
    </w:p>
    <w:p w:rsidR="007969C7" w:rsidRPr="00A8663E" w:rsidRDefault="007969C7" w:rsidP="007969C7">
      <w:pPr>
        <w:pStyle w:val="Autoriteti"/>
      </w:pPr>
      <w:r>
        <w:t>KRYETAR</w:t>
      </w:r>
      <w:r w:rsidRPr="00A8663E">
        <w:t>I</w:t>
      </w:r>
    </w:p>
    <w:p w:rsidR="007969C7" w:rsidRPr="00A8663E" w:rsidRDefault="007969C7" w:rsidP="007969C7">
      <w:pPr>
        <w:pStyle w:val="AutoritetiEmer"/>
      </w:pPr>
      <w:r w:rsidRPr="00A8663E">
        <w:t>Ilir Meta</w:t>
      </w:r>
    </w:p>
    <w:p w:rsidR="005946DB" w:rsidRPr="00A8663E" w:rsidRDefault="005946DB" w:rsidP="00A8663E">
      <w:pPr>
        <w:pStyle w:val="Paragrafi"/>
      </w:pPr>
    </w:p>
    <w:p w:rsidR="005946DB" w:rsidRPr="00A8663E" w:rsidRDefault="005946DB" w:rsidP="00A8663E">
      <w:pPr>
        <w:pStyle w:val="Paragrafi"/>
      </w:pPr>
      <w:r w:rsidRPr="00A8663E">
        <w:t>Miratuar në datën 28.12.2013</w:t>
      </w:r>
    </w:p>
    <w:p w:rsidR="00A8663E" w:rsidRDefault="00A8663E" w:rsidP="005946DB">
      <w:pPr>
        <w:rPr>
          <w:sz w:val="20"/>
          <w:szCs w:val="20"/>
        </w:rPr>
      </w:pPr>
    </w:p>
    <w:p w:rsidR="005946DB" w:rsidRPr="007969C7" w:rsidRDefault="005946DB" w:rsidP="007969C7">
      <w:pPr>
        <w:jc w:val="right"/>
        <w:rPr>
          <w:rFonts w:ascii="CG Times" w:hAnsi="CG Times"/>
          <w:sz w:val="22"/>
          <w:szCs w:val="22"/>
        </w:rPr>
      </w:pPr>
      <w:r w:rsidRPr="007969C7">
        <w:rPr>
          <w:rFonts w:ascii="CG Times" w:hAnsi="CG Times"/>
          <w:sz w:val="22"/>
          <w:szCs w:val="22"/>
        </w:rPr>
        <w:t>Lidhja nr. 1</w:t>
      </w:r>
    </w:p>
    <w:p w:rsidR="005946DB" w:rsidRDefault="005946DB" w:rsidP="005946DB">
      <w:pPr>
        <w:rPr>
          <w:sz w:val="20"/>
          <w:szCs w:val="20"/>
        </w:rPr>
      </w:pPr>
    </w:p>
    <w:p w:rsidR="005946DB" w:rsidRPr="009417A2" w:rsidRDefault="005946DB" w:rsidP="005946DB">
      <w:pPr>
        <w:pStyle w:val="Bodytext10"/>
        <w:shd w:val="clear" w:color="auto" w:fill="auto"/>
        <w:spacing w:after="46" w:line="220" w:lineRule="exact"/>
        <w:ind w:firstLine="720"/>
        <w:jc w:val="center"/>
        <w:rPr>
          <w:rStyle w:val="Bodytext1"/>
          <w:bCs w:val="0"/>
          <w:color w:val="000000"/>
          <w:lang w:eastAsia="sq-AL"/>
        </w:rPr>
      </w:pPr>
      <w:r w:rsidRPr="009417A2">
        <w:rPr>
          <w:rStyle w:val="Bodytext1"/>
          <w:bCs w:val="0"/>
          <w:color w:val="000000"/>
          <w:lang w:eastAsia="sq-AL"/>
        </w:rPr>
        <w:t>MASA E PËRFITIMIT FINANCIAR MUJOR PËR SHËRBIMIN</w:t>
      </w:r>
    </w:p>
    <w:p w:rsidR="005946DB" w:rsidRDefault="005946DB" w:rsidP="005946DB">
      <w:pPr>
        <w:pStyle w:val="Bodytext10"/>
        <w:shd w:val="clear" w:color="auto" w:fill="auto"/>
        <w:spacing w:after="46" w:line="220" w:lineRule="exact"/>
        <w:ind w:firstLine="720"/>
        <w:jc w:val="center"/>
        <w:rPr>
          <w:rStyle w:val="Bodytext1"/>
          <w:bCs w:val="0"/>
          <w:color w:val="000000"/>
          <w:lang w:eastAsia="sq-AL"/>
        </w:rPr>
      </w:pPr>
      <w:r w:rsidRPr="009417A2">
        <w:rPr>
          <w:rStyle w:val="Bodytext1"/>
          <w:bCs w:val="0"/>
          <w:color w:val="000000"/>
          <w:lang w:eastAsia="sq-AL"/>
        </w:rPr>
        <w:t>E TRANSPORTIT</w:t>
      </w:r>
      <w:r w:rsidRPr="009417A2">
        <w:t xml:space="preserve"> </w:t>
      </w:r>
      <w:r w:rsidRPr="009417A2">
        <w:rPr>
          <w:rStyle w:val="Bodytext1"/>
          <w:bCs w:val="0"/>
          <w:color w:val="000000"/>
          <w:lang w:eastAsia="sq-AL"/>
        </w:rPr>
        <w:t>TË DEPUTETËVE</w:t>
      </w:r>
    </w:p>
    <w:p w:rsidR="007969C7" w:rsidRPr="009417A2" w:rsidRDefault="007969C7" w:rsidP="005946DB">
      <w:pPr>
        <w:pStyle w:val="Bodytext10"/>
        <w:shd w:val="clear" w:color="auto" w:fill="auto"/>
        <w:spacing w:after="46" w:line="220" w:lineRule="exact"/>
        <w:ind w:firstLine="720"/>
        <w:jc w:val="center"/>
        <w:rPr>
          <w:rStyle w:val="Bodytext1"/>
          <w:bCs w:val="0"/>
          <w:color w:val="000000"/>
          <w:lang w:eastAsia="sq-AL"/>
        </w:rPr>
      </w:pPr>
    </w:p>
    <w:tbl>
      <w:tblPr>
        <w:tblW w:w="2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1558"/>
        <w:gridCol w:w="1701"/>
      </w:tblGrid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Nr.</w:t>
            </w:r>
          </w:p>
        </w:tc>
        <w:tc>
          <w:tcPr>
            <w:tcW w:w="1911" w:type="pct"/>
          </w:tcPr>
          <w:p w:rsidR="001C0C60" w:rsidRPr="005A2646" w:rsidRDefault="00E906EA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Qarku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Vlera mujore</w:t>
            </w: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br/>
              <w:t>(në lekë)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1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Tiranë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30 016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2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Durrës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31 214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3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Lezhë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34 035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4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Elbasan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33 702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5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Dibër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6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Vlorë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7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Shkodër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8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Fier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9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Berat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10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Kukës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11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Korçë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  <w:tr w:rsidR="001C0C60" w:rsidRPr="005A2646" w:rsidTr="005A2646">
        <w:trPr>
          <w:jc w:val="center"/>
        </w:trPr>
        <w:tc>
          <w:tcPr>
            <w:tcW w:w="1003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right"/>
              <w:rPr>
                <w:rFonts w:ascii="CG Times" w:hAnsi="CG Times"/>
              </w:rPr>
            </w:pPr>
            <w:r w:rsidRPr="005A2646">
              <w:rPr>
                <w:rFonts w:ascii="CG Times" w:hAnsi="CG Times"/>
              </w:rPr>
              <w:t>12</w:t>
            </w:r>
          </w:p>
        </w:tc>
        <w:tc>
          <w:tcPr>
            <w:tcW w:w="1911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Gjirokastër</w:t>
            </w:r>
          </w:p>
        </w:tc>
        <w:tc>
          <w:tcPr>
            <w:tcW w:w="2086" w:type="pct"/>
          </w:tcPr>
          <w:p w:rsidR="001C0C60" w:rsidRPr="005A2646" w:rsidRDefault="001C0C60" w:rsidP="005A2646">
            <w:pPr>
              <w:pStyle w:val="Bodytext10"/>
              <w:shd w:val="clear" w:color="auto" w:fill="auto"/>
              <w:spacing w:after="46" w:line="220" w:lineRule="exact"/>
              <w:jc w:val="center"/>
              <w:rPr>
                <w:rFonts w:ascii="CG Times" w:hAnsi="CG Times"/>
              </w:rPr>
            </w:pPr>
            <w:r w:rsidRPr="005A2646">
              <w:rPr>
                <w:rStyle w:val="Bodytext4"/>
                <w:rFonts w:ascii="CG Times" w:hAnsi="CG Times"/>
                <w:bCs w:val="0"/>
                <w:color w:val="000000"/>
                <w:lang w:eastAsia="sq-AL"/>
              </w:rPr>
              <w:t>40 000</w:t>
            </w:r>
          </w:p>
        </w:tc>
      </w:tr>
    </w:tbl>
    <w:p w:rsidR="005946DB" w:rsidRPr="009417A2" w:rsidRDefault="005946DB" w:rsidP="005946DB">
      <w:pPr>
        <w:pStyle w:val="Bodytext10"/>
        <w:shd w:val="clear" w:color="auto" w:fill="auto"/>
        <w:spacing w:after="46" w:line="220" w:lineRule="exact"/>
        <w:ind w:firstLine="720"/>
        <w:jc w:val="center"/>
      </w:pPr>
    </w:p>
    <w:p w:rsidR="005946DB" w:rsidRPr="00354BB5" w:rsidRDefault="005946DB" w:rsidP="001C0C60">
      <w:pPr>
        <w:pStyle w:val="Akti"/>
      </w:pPr>
      <w:r w:rsidRPr="00354BB5">
        <w:t>VENDIM</w:t>
      </w:r>
    </w:p>
    <w:p w:rsidR="005946DB" w:rsidRPr="00354BB5" w:rsidRDefault="005946DB" w:rsidP="001C0C60">
      <w:pPr>
        <w:pStyle w:val="NumriData"/>
      </w:pPr>
      <w:r w:rsidRPr="00354BB5">
        <w:t>Nr. 70/2013</w:t>
      </w:r>
    </w:p>
    <w:p w:rsidR="005946DB" w:rsidRPr="00354BB5" w:rsidRDefault="005946DB" w:rsidP="001C0C60">
      <w:pPr>
        <w:pStyle w:val="Paragrafi"/>
      </w:pPr>
    </w:p>
    <w:p w:rsidR="005946DB" w:rsidRPr="00354BB5" w:rsidRDefault="005946DB" w:rsidP="001C0C60">
      <w:pPr>
        <w:pStyle w:val="Titulli"/>
      </w:pPr>
      <w:r w:rsidRPr="00354BB5">
        <w:t xml:space="preserve">PËR DISA SHTESA NË VENDIMIN </w:t>
      </w:r>
      <w:r>
        <w:t xml:space="preserve">E KUVENDIT </w:t>
      </w:r>
      <w:r w:rsidRPr="00354BB5">
        <w:t>NR. 48/2013</w:t>
      </w:r>
      <w:r>
        <w:t>,</w:t>
      </w:r>
      <w:r w:rsidRPr="00354BB5">
        <w:t xml:space="preserve"> “PËR CAKTIMIN E </w:t>
      </w:r>
      <w:r w:rsidRPr="00354BB5">
        <w:lastRenderedPageBreak/>
        <w:t>PËRBËRJES SË KOMISIONEVE TË PËRHERSHME TË KUVENDIT”</w:t>
      </w:r>
      <w:r>
        <w:t>,</w:t>
      </w:r>
      <w:r w:rsidRPr="00354BB5">
        <w:t xml:space="preserve"> TË NDRYSHUAR</w:t>
      </w:r>
    </w:p>
    <w:p w:rsidR="005946DB" w:rsidRPr="00354BB5" w:rsidRDefault="005946DB" w:rsidP="001C0C60">
      <w:pPr>
        <w:pStyle w:val="Paragrafi"/>
      </w:pPr>
    </w:p>
    <w:p w:rsidR="005946DB" w:rsidRPr="00354BB5" w:rsidRDefault="005946DB" w:rsidP="001C0C60">
      <w:pPr>
        <w:pStyle w:val="Paragrafi"/>
      </w:pPr>
      <w:r w:rsidRPr="00354BB5">
        <w:t>Në mbështetje të nenit 78, pika 1, të Kushtetutës, të neneve 55, pika 1, dhe 21, pika 2, të Rregullores së Kuvendit, me propozimin e Kryetarit të Grupit Parlamentar të Partisë Lëvizja Socialiste pë</w:t>
      </w:r>
      <w:r>
        <w:t>r Integrim</w:t>
      </w:r>
      <w:r w:rsidRPr="00354BB5">
        <w:t xml:space="preserve">, </w:t>
      </w:r>
    </w:p>
    <w:p w:rsidR="005946DB" w:rsidRPr="00354BB5" w:rsidRDefault="005946DB" w:rsidP="001C0C60">
      <w:pPr>
        <w:pStyle w:val="Paragrafi"/>
      </w:pPr>
    </w:p>
    <w:p w:rsidR="005946DB" w:rsidRPr="00354BB5" w:rsidRDefault="001C0C60" w:rsidP="001C0C60">
      <w:pPr>
        <w:pStyle w:val="VENDOSI"/>
      </w:pPr>
      <w:r>
        <w:t>KUVEND</w:t>
      </w:r>
      <w:r w:rsidR="005946DB" w:rsidRPr="00354BB5">
        <w:t>I</w:t>
      </w:r>
    </w:p>
    <w:p w:rsidR="005946DB" w:rsidRPr="00354BB5" w:rsidRDefault="005946DB" w:rsidP="001C0C60">
      <w:pPr>
        <w:pStyle w:val="VENDOSI"/>
      </w:pPr>
      <w:r w:rsidRPr="00354BB5">
        <w:t>I REPUBLIKËS SË SHQIPËRISË</w:t>
      </w:r>
    </w:p>
    <w:p w:rsidR="005946DB" w:rsidRPr="00354BB5" w:rsidRDefault="005946DB" w:rsidP="001C0C60">
      <w:pPr>
        <w:pStyle w:val="VENDOSI"/>
      </w:pPr>
    </w:p>
    <w:p w:rsidR="005946DB" w:rsidRPr="00354BB5" w:rsidRDefault="001C0C60" w:rsidP="001C0C60">
      <w:pPr>
        <w:pStyle w:val="VENDOSI"/>
      </w:pPr>
      <w:r>
        <w:t>VENDOS</w:t>
      </w:r>
      <w:r w:rsidR="005946DB" w:rsidRPr="00354BB5">
        <w:t>I:</w:t>
      </w:r>
    </w:p>
    <w:p w:rsidR="005946DB" w:rsidRPr="00354BB5" w:rsidRDefault="005946DB" w:rsidP="001C0C60">
      <w:pPr>
        <w:pStyle w:val="Paragrafi"/>
      </w:pPr>
    </w:p>
    <w:p w:rsidR="005946DB" w:rsidRPr="00354BB5" w:rsidRDefault="005946DB" w:rsidP="001C0C60">
      <w:pPr>
        <w:pStyle w:val="Paragrafi"/>
      </w:pPr>
      <w:r w:rsidRPr="00354BB5">
        <w:t>Në vendimin e Kuvendit nr. 48/2013, “Për caktimin e përbërjes së komisioneve të përhershme të Kuvendit”, të ndryshuar</w:t>
      </w:r>
      <w:r>
        <w:t>,</w:t>
      </w:r>
      <w:r w:rsidRPr="00354BB5">
        <w:t xml:space="preserve"> bëhen këto shtesa:</w:t>
      </w:r>
    </w:p>
    <w:p w:rsidR="005946DB" w:rsidRDefault="005946DB" w:rsidP="001C0C60">
      <w:pPr>
        <w:pStyle w:val="Paragrafi"/>
      </w:pPr>
      <w:r>
        <w:t xml:space="preserve">I. </w:t>
      </w:r>
      <w:r w:rsidRPr="00354BB5">
        <w:t>Deputeti Luan Duzha caktohet anëtar në Komisionin për Ekonominë dhe Financat.</w:t>
      </w:r>
    </w:p>
    <w:p w:rsidR="005946DB" w:rsidRPr="00354BB5" w:rsidRDefault="005946DB" w:rsidP="001C0C60">
      <w:pPr>
        <w:pStyle w:val="Paragrafi"/>
      </w:pPr>
      <w:r w:rsidRPr="00354BB5">
        <w:t>II. Deputetja Kejdi Mehmetaj caktohet anëtare  në Komisionin për E</w:t>
      </w:r>
      <w:r>
        <w:t xml:space="preserve">dukimin dhe Mjetet </w:t>
      </w:r>
      <w:r w:rsidRPr="00354BB5">
        <w:t>e Informimit Publik.</w:t>
      </w:r>
    </w:p>
    <w:p w:rsidR="005946DB" w:rsidRPr="00354BB5" w:rsidRDefault="005946DB" w:rsidP="001C0C60">
      <w:pPr>
        <w:pStyle w:val="Paragrafi"/>
      </w:pPr>
      <w:r w:rsidRPr="00354BB5">
        <w:t>III. Deputetja Silva Caka caktohet anëtare në Komisionin për Çështjet Ligjore,</w:t>
      </w:r>
      <w:r>
        <w:t xml:space="preserve"> </w:t>
      </w:r>
      <w:r w:rsidRPr="00354BB5">
        <w:t>Administratën Publike dhe të Drejtat e Njeriut.</w:t>
      </w:r>
    </w:p>
    <w:p w:rsidR="005946DB" w:rsidRPr="00354BB5" w:rsidRDefault="005946DB" w:rsidP="001C0C60">
      <w:pPr>
        <w:pStyle w:val="Paragrafi"/>
      </w:pPr>
      <w:r w:rsidRPr="00354BB5">
        <w:t>IV. Deputetja Miranda Rira caktohet anëtare në Komisionin për Çështjet Sociale, Punën dhe Shëndetësinë.</w:t>
      </w:r>
    </w:p>
    <w:p w:rsidR="005946DB" w:rsidRPr="00354BB5" w:rsidRDefault="005946DB" w:rsidP="001C0C60">
      <w:pPr>
        <w:pStyle w:val="Paragrafi"/>
      </w:pPr>
      <w:r w:rsidRPr="00354BB5">
        <w:t>V. Ky vendim hyn në fuqi menjëherë.</w:t>
      </w:r>
    </w:p>
    <w:p w:rsidR="005946DB" w:rsidRPr="00354BB5" w:rsidRDefault="005946DB" w:rsidP="001C0C60">
      <w:pPr>
        <w:pStyle w:val="Paragrafi"/>
      </w:pPr>
      <w:r w:rsidRPr="00354BB5">
        <w:t xml:space="preserve">   </w:t>
      </w:r>
    </w:p>
    <w:p w:rsidR="001C0C60" w:rsidRPr="00A8663E" w:rsidRDefault="001C0C60" w:rsidP="007969C7">
      <w:pPr>
        <w:pStyle w:val="Autoriteti"/>
      </w:pPr>
      <w:r>
        <w:t>KRYETAR</w:t>
      </w:r>
      <w:r w:rsidRPr="00A8663E">
        <w:t>I</w:t>
      </w:r>
    </w:p>
    <w:p w:rsidR="001C0C60" w:rsidRPr="00A8663E" w:rsidRDefault="007969C7" w:rsidP="007969C7">
      <w:pPr>
        <w:pStyle w:val="AutoritetiEmer"/>
      </w:pPr>
      <w:r w:rsidRPr="00A8663E">
        <w:t>Ilir Meta</w:t>
      </w:r>
    </w:p>
    <w:p w:rsidR="005946DB" w:rsidRPr="00354BB5" w:rsidRDefault="005946DB" w:rsidP="001C0C60">
      <w:pPr>
        <w:pStyle w:val="Paragrafi"/>
      </w:pPr>
    </w:p>
    <w:p w:rsidR="005946DB" w:rsidRDefault="005946DB" w:rsidP="001C0C60">
      <w:pPr>
        <w:pStyle w:val="Paragrafi"/>
      </w:pPr>
      <w:r w:rsidRPr="00354BB5">
        <w:t>Mira</w:t>
      </w:r>
      <w:r>
        <w:t>tuar në datën 28.12.2013</w:t>
      </w:r>
    </w:p>
    <w:p w:rsidR="005946DB" w:rsidRDefault="005946DB" w:rsidP="005946DB">
      <w:pPr>
        <w:spacing w:line="3360" w:lineRule="exact"/>
      </w:pPr>
    </w:p>
    <w:p w:rsidR="005946DB" w:rsidRDefault="005946DB" w:rsidP="000A283A">
      <w:pPr>
        <w:rPr>
          <w:sz w:val="20"/>
          <w:szCs w:val="20"/>
        </w:rPr>
      </w:pPr>
    </w:p>
    <w:p w:rsidR="005946DB" w:rsidRDefault="005946DB" w:rsidP="000A283A">
      <w:pPr>
        <w:rPr>
          <w:sz w:val="20"/>
          <w:szCs w:val="20"/>
        </w:rPr>
      </w:pPr>
    </w:p>
    <w:p w:rsidR="005946DB" w:rsidRDefault="005946DB" w:rsidP="000A283A">
      <w:pPr>
        <w:rPr>
          <w:sz w:val="20"/>
          <w:szCs w:val="20"/>
        </w:rPr>
      </w:pPr>
    </w:p>
    <w:p w:rsidR="005946DB" w:rsidRDefault="005946DB" w:rsidP="000A283A">
      <w:pPr>
        <w:rPr>
          <w:sz w:val="20"/>
          <w:szCs w:val="20"/>
        </w:rPr>
      </w:pPr>
    </w:p>
    <w:p w:rsidR="001C0C60" w:rsidRDefault="001C0C60" w:rsidP="000A283A">
      <w:pPr>
        <w:rPr>
          <w:sz w:val="20"/>
          <w:szCs w:val="20"/>
        </w:rPr>
      </w:pPr>
    </w:p>
    <w:p w:rsidR="001C0C60" w:rsidRDefault="001C0C60" w:rsidP="000A283A">
      <w:pPr>
        <w:rPr>
          <w:sz w:val="20"/>
          <w:szCs w:val="20"/>
        </w:rPr>
      </w:pPr>
    </w:p>
    <w:p w:rsidR="001C0C60" w:rsidRDefault="001C0C60" w:rsidP="000A283A">
      <w:pPr>
        <w:rPr>
          <w:sz w:val="20"/>
          <w:szCs w:val="20"/>
        </w:rPr>
      </w:pPr>
    </w:p>
    <w:p w:rsidR="00A836BD" w:rsidRPr="00762101" w:rsidRDefault="00762101" w:rsidP="00A836BD">
      <w:pPr>
        <w:jc w:val="center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Ndreqje gabimi</w:t>
      </w:r>
    </w:p>
    <w:p w:rsidR="00A836BD" w:rsidRDefault="00A836BD" w:rsidP="00A836BD">
      <w:pPr>
        <w:rPr>
          <w:lang w:val="sq-AL"/>
        </w:rPr>
      </w:pPr>
    </w:p>
    <w:p w:rsidR="00A836BD" w:rsidRPr="00A836BD" w:rsidRDefault="00762101" w:rsidP="005609B5">
      <w:pPr>
        <w:pStyle w:val="ListParagraph"/>
        <w:ind w:left="0" w:firstLine="360"/>
        <w:jc w:val="both"/>
        <w:rPr>
          <w:rFonts w:ascii="CG Times" w:hAnsi="CG Times"/>
          <w:lang w:val="sq-AL"/>
        </w:rPr>
      </w:pPr>
      <w:r>
        <w:rPr>
          <w:rFonts w:ascii="CG Times" w:hAnsi="CG Times"/>
          <w:lang w:val="sq-AL"/>
        </w:rPr>
        <w:t xml:space="preserve">1. </w:t>
      </w:r>
      <w:r w:rsidR="00A836BD" w:rsidRPr="00A836BD">
        <w:rPr>
          <w:rFonts w:ascii="CG Times" w:hAnsi="CG Times"/>
          <w:lang w:val="sq-AL"/>
        </w:rPr>
        <w:t xml:space="preserve">Në ligjin nr. 163/2013, datë 24.10.2013, botuar në Fletoren Zyrtare nr.183, datë 19 nëntor 2013, në faqen 7737, në paragrafin e fundit të aneksit E, 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lastRenderedPageBreak/>
        <w:t>Ishte:</w:t>
      </w:r>
    </w:p>
    <w:p w:rsidR="00A836BD" w:rsidRPr="00A836BD" w:rsidRDefault="00762101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>
        <w:rPr>
          <w:rFonts w:ascii="CG Times" w:hAnsi="CG Times"/>
          <w:sz w:val="22"/>
          <w:szCs w:val="22"/>
          <w:lang w:val="sq-AL"/>
        </w:rPr>
        <w:t>...prej 35 (tridhjetë</w:t>
      </w:r>
      <w:r w:rsidR="00A836BD" w:rsidRPr="00A836BD">
        <w:rPr>
          <w:rFonts w:ascii="CG Times" w:hAnsi="CG Times"/>
          <w:sz w:val="22"/>
          <w:szCs w:val="22"/>
          <w:lang w:val="sq-AL"/>
        </w:rPr>
        <w:t xml:space="preserve"> ditësh</w:t>
      </w:r>
      <w:r>
        <w:rPr>
          <w:rFonts w:ascii="CG Times" w:hAnsi="CG Times"/>
          <w:sz w:val="22"/>
          <w:szCs w:val="22"/>
          <w:lang w:val="sq-AL"/>
        </w:rPr>
        <w:t>)</w:t>
      </w:r>
      <w:r w:rsidR="00A836BD" w:rsidRPr="00A836BD">
        <w:rPr>
          <w:rFonts w:ascii="CG Times" w:hAnsi="CG Times"/>
          <w:sz w:val="22"/>
          <w:szCs w:val="22"/>
          <w:lang w:val="sq-AL"/>
        </w:rPr>
        <w:t>...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Bëhet:</w:t>
      </w:r>
    </w:p>
    <w:p w:rsidR="00A836BD" w:rsidRDefault="005609B5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>
        <w:rPr>
          <w:rFonts w:ascii="CG Times" w:hAnsi="CG Times"/>
          <w:sz w:val="22"/>
          <w:szCs w:val="22"/>
          <w:lang w:val="sq-AL"/>
        </w:rPr>
        <w:t>...prej 35 (tridhjetë e pesë</w:t>
      </w:r>
      <w:r w:rsidR="00A836BD" w:rsidRPr="00A836BD">
        <w:rPr>
          <w:rFonts w:ascii="CG Times" w:hAnsi="CG Times"/>
          <w:sz w:val="22"/>
          <w:szCs w:val="22"/>
          <w:lang w:val="sq-AL"/>
        </w:rPr>
        <w:t xml:space="preserve"> ditësh</w:t>
      </w:r>
      <w:r>
        <w:rPr>
          <w:rFonts w:ascii="CG Times" w:hAnsi="CG Times"/>
          <w:sz w:val="22"/>
          <w:szCs w:val="22"/>
          <w:lang w:val="sq-AL"/>
        </w:rPr>
        <w:t>)</w:t>
      </w:r>
      <w:r w:rsidR="00A836BD" w:rsidRPr="00A836BD">
        <w:rPr>
          <w:rFonts w:ascii="CG Times" w:hAnsi="CG Times"/>
          <w:sz w:val="22"/>
          <w:szCs w:val="22"/>
          <w:lang w:val="sq-AL"/>
        </w:rPr>
        <w:t>...</w:t>
      </w:r>
    </w:p>
    <w:p w:rsidR="00762101" w:rsidRPr="00A836BD" w:rsidRDefault="00762101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</w:p>
    <w:p w:rsidR="00A836BD" w:rsidRPr="00A836BD" w:rsidRDefault="00762101" w:rsidP="005609B5">
      <w:pPr>
        <w:pStyle w:val="ListParagraph"/>
        <w:ind w:left="0" w:firstLine="360"/>
        <w:jc w:val="both"/>
        <w:rPr>
          <w:rFonts w:ascii="CG Times" w:hAnsi="CG Times"/>
          <w:lang w:val="sq-AL"/>
        </w:rPr>
      </w:pPr>
      <w:r>
        <w:rPr>
          <w:rFonts w:ascii="CG Times" w:hAnsi="CG Times"/>
          <w:lang w:val="sq-AL"/>
        </w:rPr>
        <w:t xml:space="preserve">2. </w:t>
      </w:r>
      <w:r w:rsidR="00A836BD" w:rsidRPr="00A836BD">
        <w:rPr>
          <w:rFonts w:ascii="CG Times" w:hAnsi="CG Times"/>
          <w:lang w:val="sq-AL"/>
        </w:rPr>
        <w:t>Në ligjin nr. 164/2013, datë 24.10.2013, botuar në Fletoren Zyrtare nr.183, datë 19 nëntor 2013, në faqen 7741, në nenin 3 “Huaja e butë”, pika 3.2,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Ishte:</w:t>
      </w:r>
    </w:p>
    <w:p w:rsidR="00A836BD" w:rsidRP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...35 % (gjashtëdhjetë</w:t>
      </w:r>
      <w:r w:rsidR="00762101">
        <w:rPr>
          <w:rFonts w:ascii="CG Times" w:hAnsi="CG Times"/>
          <w:sz w:val="22"/>
          <w:szCs w:val="22"/>
          <w:lang w:val="sq-AL"/>
        </w:rPr>
        <w:t xml:space="preserve"> për qind</w:t>
      </w:r>
      <w:r w:rsidRPr="00A836BD">
        <w:rPr>
          <w:rFonts w:ascii="CG Times" w:hAnsi="CG Times"/>
          <w:sz w:val="22"/>
          <w:szCs w:val="22"/>
          <w:lang w:val="sq-AL"/>
        </w:rPr>
        <w:t>)...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Bëhet:</w:t>
      </w:r>
    </w:p>
    <w:p w:rsid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...35 % (tridhjetë e pesë)</w:t>
      </w:r>
      <w:r w:rsidR="007A4A0B" w:rsidRPr="007A4A0B">
        <w:rPr>
          <w:rFonts w:ascii="CG Times" w:hAnsi="CG Times"/>
          <w:sz w:val="22"/>
          <w:szCs w:val="22"/>
          <w:lang w:val="sq-AL"/>
        </w:rPr>
        <w:t xml:space="preserve"> </w:t>
      </w:r>
      <w:r w:rsidR="007A4A0B">
        <w:rPr>
          <w:rFonts w:ascii="CG Times" w:hAnsi="CG Times"/>
          <w:sz w:val="22"/>
          <w:szCs w:val="22"/>
          <w:lang w:val="sq-AL"/>
        </w:rPr>
        <w:t>për qind</w:t>
      </w:r>
      <w:r w:rsidRPr="00A836BD">
        <w:rPr>
          <w:rFonts w:ascii="CG Times" w:hAnsi="CG Times"/>
          <w:sz w:val="22"/>
          <w:szCs w:val="22"/>
          <w:lang w:val="sq-AL"/>
        </w:rPr>
        <w:t>....</w:t>
      </w:r>
    </w:p>
    <w:p w:rsidR="00E906EA" w:rsidRPr="00A836BD" w:rsidRDefault="00E906EA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</w:p>
    <w:p w:rsidR="00A836BD" w:rsidRDefault="00762101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>
        <w:rPr>
          <w:rFonts w:ascii="CG Times" w:hAnsi="CG Times"/>
          <w:sz w:val="22"/>
          <w:szCs w:val="22"/>
          <w:lang w:val="sq-AL"/>
        </w:rPr>
        <w:t xml:space="preserve">3. </w:t>
      </w:r>
      <w:r w:rsidR="00A836BD" w:rsidRPr="00A836BD">
        <w:rPr>
          <w:rFonts w:ascii="CG Times" w:hAnsi="CG Times"/>
          <w:sz w:val="22"/>
          <w:szCs w:val="22"/>
          <w:lang w:val="sq-AL"/>
        </w:rPr>
        <w:t>Në shtojcën E në paragrafin e fundit, në faqen 7751</w:t>
      </w:r>
      <w:r>
        <w:rPr>
          <w:rFonts w:ascii="CG Times" w:hAnsi="CG Times"/>
          <w:sz w:val="22"/>
          <w:szCs w:val="22"/>
          <w:lang w:val="sq-AL"/>
        </w:rPr>
        <w:t xml:space="preserve"> në rreshtin e fundit</w:t>
      </w:r>
      <w:r w:rsidR="00A836BD" w:rsidRPr="00A836BD">
        <w:rPr>
          <w:rFonts w:ascii="CG Times" w:hAnsi="CG Times"/>
          <w:sz w:val="22"/>
          <w:szCs w:val="22"/>
          <w:lang w:val="sq-AL"/>
        </w:rPr>
        <w:t xml:space="preserve">, </w:t>
      </w:r>
    </w:p>
    <w:p w:rsidR="00762101" w:rsidRPr="00A836BD" w:rsidRDefault="00762101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Ishte:</w:t>
      </w:r>
    </w:p>
    <w:p w:rsid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...prej 35 (tridhjetë ditësh)...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Bëhet:</w:t>
      </w:r>
    </w:p>
    <w:p w:rsid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...prej 35 (tridhjetë e pesë ditësh)...</w:t>
      </w:r>
    </w:p>
    <w:p w:rsidR="00E906EA" w:rsidRPr="00A836BD" w:rsidRDefault="00E906EA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</w:p>
    <w:p w:rsidR="00A836BD" w:rsidRPr="00A836BD" w:rsidRDefault="00762101" w:rsidP="005609B5">
      <w:pPr>
        <w:pStyle w:val="ListParagraph"/>
        <w:ind w:left="0" w:firstLine="360"/>
        <w:jc w:val="both"/>
        <w:rPr>
          <w:rFonts w:ascii="CG Times" w:hAnsi="CG Times"/>
          <w:lang w:val="sq-AL"/>
        </w:rPr>
      </w:pPr>
      <w:r>
        <w:rPr>
          <w:rFonts w:ascii="CG Times" w:hAnsi="CG Times"/>
          <w:lang w:val="sq-AL"/>
        </w:rPr>
        <w:t xml:space="preserve">4. </w:t>
      </w:r>
      <w:r w:rsidR="00A836BD" w:rsidRPr="00A836BD">
        <w:rPr>
          <w:rFonts w:ascii="CG Times" w:hAnsi="CG Times"/>
          <w:lang w:val="sq-AL"/>
        </w:rPr>
        <w:t>Në ligjin nr. 165/2013, datë 24.10.2013, botuar në Fletoren Zyrtare nr.183, datë 19 nëntor 2013, në faqen 7755, në nenin 3 “Huaja e butë”, pika 3.2,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Ishte:</w:t>
      </w:r>
    </w:p>
    <w:p w:rsid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...prej 75% (gjashtëdhjetë</w:t>
      </w:r>
      <w:r w:rsidR="00762101">
        <w:rPr>
          <w:rFonts w:ascii="CG Times" w:hAnsi="CG Times"/>
          <w:sz w:val="22"/>
          <w:szCs w:val="22"/>
          <w:lang w:val="sq-AL"/>
        </w:rPr>
        <w:t xml:space="preserve"> për qind</w:t>
      </w:r>
      <w:r w:rsidRPr="00A836BD">
        <w:rPr>
          <w:rFonts w:ascii="CG Times" w:hAnsi="CG Times"/>
          <w:sz w:val="22"/>
          <w:szCs w:val="22"/>
          <w:lang w:val="sq-AL"/>
        </w:rPr>
        <w:t>)..</w:t>
      </w:r>
      <w:r w:rsidR="00762101">
        <w:rPr>
          <w:rFonts w:ascii="CG Times" w:hAnsi="CG Times"/>
          <w:sz w:val="22"/>
          <w:szCs w:val="22"/>
          <w:lang w:val="sq-AL"/>
        </w:rPr>
        <w:t>.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Bëhet:</w:t>
      </w:r>
    </w:p>
    <w:p w:rsid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 prej 75% (shtatëdhjetë e pesë)</w:t>
      </w:r>
      <w:r w:rsidR="007A4A0B">
        <w:rPr>
          <w:rFonts w:ascii="CG Times" w:hAnsi="CG Times"/>
          <w:sz w:val="22"/>
          <w:szCs w:val="22"/>
          <w:lang w:val="sq-AL"/>
        </w:rPr>
        <w:t xml:space="preserve"> për qind…</w:t>
      </w:r>
    </w:p>
    <w:p w:rsidR="00E906EA" w:rsidRPr="00A836BD" w:rsidRDefault="00E906EA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</w:p>
    <w:p w:rsidR="00A836BD" w:rsidRPr="00A836BD" w:rsidRDefault="00762101" w:rsidP="005609B5">
      <w:pPr>
        <w:pStyle w:val="ListParagraph"/>
        <w:ind w:left="0" w:firstLine="360"/>
        <w:jc w:val="both"/>
        <w:rPr>
          <w:rFonts w:ascii="CG Times" w:hAnsi="CG Times"/>
          <w:lang w:val="sq-AL"/>
        </w:rPr>
      </w:pPr>
      <w:r>
        <w:rPr>
          <w:rFonts w:ascii="CG Times" w:hAnsi="CG Times"/>
          <w:lang w:val="sq-AL"/>
        </w:rPr>
        <w:t xml:space="preserve">5. </w:t>
      </w:r>
      <w:r w:rsidR="00A836BD" w:rsidRPr="00A836BD">
        <w:rPr>
          <w:rFonts w:ascii="CG Times" w:hAnsi="CG Times"/>
          <w:lang w:val="sq-AL"/>
        </w:rPr>
        <w:t>Në ligjin nr. 165/2013, datë 24.10.2013, botuar në Fletoren Zyrtare nr.183, datë 19 nëntor 2013, në faqen  7766,  në aneksin E, paragrafi i fundit</w:t>
      </w:r>
      <w:r w:rsidR="00A7244C">
        <w:rPr>
          <w:rFonts w:ascii="CG Times" w:hAnsi="CG Times"/>
          <w:lang w:val="sq-AL"/>
        </w:rPr>
        <w:t>,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Ishte:</w:t>
      </w:r>
    </w:p>
    <w:p w:rsidR="00A836BD" w:rsidRP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...prej 35 (tridhjetë ditësh)..</w:t>
      </w:r>
    </w:p>
    <w:p w:rsidR="00A836BD" w:rsidRPr="00762101" w:rsidRDefault="00A836BD" w:rsidP="005609B5">
      <w:pPr>
        <w:ind w:firstLine="360"/>
        <w:jc w:val="both"/>
        <w:rPr>
          <w:rFonts w:ascii="CG Times" w:hAnsi="CG Times"/>
          <w:b/>
          <w:sz w:val="22"/>
          <w:szCs w:val="22"/>
          <w:lang w:val="sq-AL"/>
        </w:rPr>
      </w:pPr>
      <w:r w:rsidRPr="00762101">
        <w:rPr>
          <w:rFonts w:ascii="CG Times" w:hAnsi="CG Times"/>
          <w:b/>
          <w:sz w:val="22"/>
          <w:szCs w:val="22"/>
          <w:lang w:val="sq-AL"/>
        </w:rPr>
        <w:t>Bëhet:</w:t>
      </w:r>
    </w:p>
    <w:p w:rsidR="00A836BD" w:rsidRPr="00A836BD" w:rsidRDefault="00A836BD" w:rsidP="005609B5">
      <w:pPr>
        <w:ind w:firstLine="360"/>
        <w:jc w:val="both"/>
        <w:rPr>
          <w:rFonts w:ascii="CG Times" w:hAnsi="CG Times"/>
          <w:sz w:val="22"/>
          <w:szCs w:val="22"/>
          <w:lang w:val="sq-AL"/>
        </w:rPr>
      </w:pPr>
      <w:r w:rsidRPr="00A836BD">
        <w:rPr>
          <w:rFonts w:ascii="CG Times" w:hAnsi="CG Times"/>
          <w:sz w:val="22"/>
          <w:szCs w:val="22"/>
          <w:lang w:val="sq-AL"/>
        </w:rPr>
        <w:t>...prej 35 (tridhjetë e pesë ditësh)</w:t>
      </w:r>
    </w:p>
    <w:p w:rsidR="00A836BD" w:rsidRPr="00F53442" w:rsidRDefault="00A836BD" w:rsidP="00A836BD">
      <w:pPr>
        <w:rPr>
          <w:lang w:val="sq-AL"/>
        </w:rPr>
      </w:pPr>
    </w:p>
    <w:p w:rsidR="00A836BD" w:rsidRPr="0059099A" w:rsidRDefault="00A836BD" w:rsidP="00A836BD">
      <w:pPr>
        <w:rPr>
          <w:lang w:val="sq-AL"/>
        </w:rPr>
      </w:pPr>
    </w:p>
    <w:p w:rsidR="00A836BD" w:rsidRDefault="00A836BD" w:rsidP="00A836BD">
      <w:pPr>
        <w:rPr>
          <w:lang w:val="sq-AL"/>
        </w:rPr>
      </w:pPr>
    </w:p>
    <w:p w:rsidR="00A836BD" w:rsidRPr="00986335" w:rsidRDefault="00A836BD" w:rsidP="00A836BD">
      <w:pPr>
        <w:rPr>
          <w:lang w:val="sq-AL"/>
        </w:rPr>
      </w:pPr>
      <w:r>
        <w:rPr>
          <w:lang w:val="sq-AL"/>
        </w:rPr>
        <w:t xml:space="preserve"> </w:t>
      </w:r>
    </w:p>
    <w:p w:rsidR="00A836BD" w:rsidRDefault="00A836BD" w:rsidP="00A836BD">
      <w:pPr>
        <w:rPr>
          <w:lang w:val="sq-AL"/>
        </w:rPr>
      </w:pPr>
    </w:p>
    <w:p w:rsidR="00A836BD" w:rsidRDefault="00A836BD" w:rsidP="00A836BD">
      <w:pPr>
        <w:rPr>
          <w:lang w:val="sq-AL"/>
        </w:rPr>
      </w:pPr>
    </w:p>
    <w:p w:rsidR="00A836BD" w:rsidRPr="00CF4652" w:rsidRDefault="00A836BD" w:rsidP="00A836BD">
      <w:pPr>
        <w:rPr>
          <w:lang w:val="sq-AL"/>
        </w:rPr>
      </w:pPr>
    </w:p>
    <w:p w:rsidR="00957439" w:rsidRDefault="00957439" w:rsidP="00C0615F">
      <w:pPr>
        <w:pStyle w:val="Paragrafi"/>
      </w:pPr>
    </w:p>
    <w:p w:rsidR="00957439" w:rsidRDefault="00957439" w:rsidP="00C0615F">
      <w:pPr>
        <w:pStyle w:val="Paragrafi"/>
      </w:pPr>
    </w:p>
    <w:p w:rsidR="00957439" w:rsidRDefault="00957439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Pr="00FB6E04" w:rsidRDefault="003B610A" w:rsidP="00C0615F">
      <w:pPr>
        <w:pStyle w:val="Paragrafi"/>
        <w:sectPr w:rsidR="003B610A" w:rsidRPr="00FB6E04" w:rsidSect="00BF71EB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9251"/>
          <w:cols w:space="720"/>
          <w:docGrid w:linePitch="360"/>
        </w:sectPr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053777" w:rsidRPr="00FB6E04" w:rsidRDefault="00053777" w:rsidP="00C0615F">
      <w:pPr>
        <w:pStyle w:val="Paragrafi"/>
      </w:pPr>
    </w:p>
    <w:p w:rsidR="00053777" w:rsidRPr="00FB6E04" w:rsidRDefault="00053777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FB6E04" w:rsidRDefault="005817C5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5817C5" w:rsidRPr="00FB6E04" w:rsidRDefault="005817C5" w:rsidP="00C0615F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sectPr w:rsidR="00C172B4" w:rsidRPr="00FB6E04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7CC" w:rsidRDefault="00F737C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737CC" w:rsidRDefault="00F737C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892C60">
      <w:rPr>
        <w:rFonts w:ascii="CG Times" w:hAnsi="CG Times"/>
        <w:noProof/>
        <w:sz w:val="22"/>
        <w:szCs w:val="22"/>
      </w:rPr>
      <w:t>9254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892C60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7CC" w:rsidRDefault="00F737CC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737CC" w:rsidRDefault="00F737CC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892C6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892C6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3F6845"/>
    <w:multiLevelType w:val="hybridMultilevel"/>
    <w:tmpl w:val="4912AD32"/>
    <w:lvl w:ilvl="0" w:tplc="5D341008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5EE7"/>
    <w:multiLevelType w:val="hybridMultilevel"/>
    <w:tmpl w:val="447E1B60"/>
    <w:lvl w:ilvl="0" w:tplc="C41C0EE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8B"/>
    <w:multiLevelType w:val="hybridMultilevel"/>
    <w:tmpl w:val="977E6A70"/>
    <w:lvl w:ilvl="0" w:tplc="A232DB8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E9632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C2E9C"/>
    <w:multiLevelType w:val="hybridMultilevel"/>
    <w:tmpl w:val="39DAB8C2"/>
    <w:lvl w:ilvl="0" w:tplc="6D6AF3A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61C39"/>
    <w:multiLevelType w:val="hybridMultilevel"/>
    <w:tmpl w:val="063ED23E"/>
    <w:lvl w:ilvl="0" w:tplc="476EDC6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207A0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370EE"/>
    <w:multiLevelType w:val="hybridMultilevel"/>
    <w:tmpl w:val="F5DA4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3DA5"/>
    <w:multiLevelType w:val="hybridMultilevel"/>
    <w:tmpl w:val="EAC05452"/>
    <w:lvl w:ilvl="0" w:tplc="C8E463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36B34"/>
    <w:multiLevelType w:val="hybridMultilevel"/>
    <w:tmpl w:val="FE5487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23CB6"/>
    <w:multiLevelType w:val="hybridMultilevel"/>
    <w:tmpl w:val="3D08E1E2"/>
    <w:lvl w:ilvl="0" w:tplc="D9CA929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9009EF"/>
    <w:multiLevelType w:val="hybridMultilevel"/>
    <w:tmpl w:val="CB30A35A"/>
    <w:lvl w:ilvl="0" w:tplc="A2BA361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11457E"/>
    <w:multiLevelType w:val="hybridMultilevel"/>
    <w:tmpl w:val="8DE02B6A"/>
    <w:lvl w:ilvl="0" w:tplc="49744CBE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BC38F4"/>
    <w:multiLevelType w:val="hybridMultilevel"/>
    <w:tmpl w:val="475C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C5B0A"/>
    <w:multiLevelType w:val="hybridMultilevel"/>
    <w:tmpl w:val="A6D0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330DB"/>
    <w:multiLevelType w:val="hybridMultilevel"/>
    <w:tmpl w:val="21808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A362A8"/>
    <w:multiLevelType w:val="hybridMultilevel"/>
    <w:tmpl w:val="F1DAB78A"/>
    <w:lvl w:ilvl="0" w:tplc="194E097A">
      <w:start w:val="1"/>
      <w:numFmt w:val="lowerLetter"/>
      <w:lvlText w:val="(%1)"/>
      <w:lvlJc w:val="left"/>
      <w:pPr>
        <w:ind w:left="363" w:hanging="360"/>
      </w:pPr>
      <w:rPr>
        <w:rFonts w:hint="default"/>
        <w:color w:val="2D2B2D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C8F371F"/>
    <w:multiLevelType w:val="hybridMultilevel"/>
    <w:tmpl w:val="36C807DA"/>
    <w:lvl w:ilvl="0" w:tplc="69A2D5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EB048D5"/>
    <w:multiLevelType w:val="hybridMultilevel"/>
    <w:tmpl w:val="974A67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D75C7C"/>
    <w:multiLevelType w:val="hybridMultilevel"/>
    <w:tmpl w:val="0CFC821C"/>
    <w:lvl w:ilvl="0" w:tplc="07A0EB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CC4FF6"/>
    <w:multiLevelType w:val="hybridMultilevel"/>
    <w:tmpl w:val="89F05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6A170D"/>
    <w:multiLevelType w:val="hybridMultilevel"/>
    <w:tmpl w:val="71F66FAA"/>
    <w:lvl w:ilvl="0" w:tplc="F35E2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E27D84"/>
    <w:multiLevelType w:val="hybridMultilevel"/>
    <w:tmpl w:val="2E9EC75C"/>
    <w:lvl w:ilvl="0" w:tplc="61C2D1B8">
      <w:start w:val="4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58437BE"/>
    <w:multiLevelType w:val="hybridMultilevel"/>
    <w:tmpl w:val="99980092"/>
    <w:lvl w:ilvl="0" w:tplc="10EC6EF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B57BBE"/>
    <w:multiLevelType w:val="hybridMultilevel"/>
    <w:tmpl w:val="01AA1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3763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A669DB"/>
    <w:multiLevelType w:val="hybridMultilevel"/>
    <w:tmpl w:val="BA1A0EE0"/>
    <w:lvl w:ilvl="0" w:tplc="D8A034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4354223C"/>
    <w:multiLevelType w:val="hybridMultilevel"/>
    <w:tmpl w:val="105A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F0EF0"/>
    <w:multiLevelType w:val="hybridMultilevel"/>
    <w:tmpl w:val="9E546DF8"/>
    <w:lvl w:ilvl="0" w:tplc="D34233E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>
    <w:nsid w:val="4C261F2F"/>
    <w:multiLevelType w:val="hybridMultilevel"/>
    <w:tmpl w:val="93BCFD52"/>
    <w:lvl w:ilvl="0" w:tplc="6EAA01FC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658D6"/>
    <w:multiLevelType w:val="hybridMultilevel"/>
    <w:tmpl w:val="AFF60B0A"/>
    <w:lvl w:ilvl="0" w:tplc="23446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F7487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E01E5"/>
    <w:multiLevelType w:val="hybridMultilevel"/>
    <w:tmpl w:val="BAB8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862CB"/>
    <w:multiLevelType w:val="hybridMultilevel"/>
    <w:tmpl w:val="A8928DA8"/>
    <w:lvl w:ilvl="0" w:tplc="6FD26E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EA0C38"/>
    <w:multiLevelType w:val="hybridMultilevel"/>
    <w:tmpl w:val="C486C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750445"/>
    <w:multiLevelType w:val="hybridMultilevel"/>
    <w:tmpl w:val="E34C85B4"/>
    <w:lvl w:ilvl="0" w:tplc="50A0934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8CE745B"/>
    <w:multiLevelType w:val="hybridMultilevel"/>
    <w:tmpl w:val="9A8C9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E04B2"/>
    <w:multiLevelType w:val="hybridMultilevel"/>
    <w:tmpl w:val="EC1480A0"/>
    <w:lvl w:ilvl="0" w:tplc="ED30DAF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F9B4FBC"/>
    <w:multiLevelType w:val="hybridMultilevel"/>
    <w:tmpl w:val="BE7C4C6C"/>
    <w:lvl w:ilvl="0" w:tplc="E078F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DB7374"/>
    <w:multiLevelType w:val="hybridMultilevel"/>
    <w:tmpl w:val="FB74355E"/>
    <w:lvl w:ilvl="0" w:tplc="20CECCB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4F240C5"/>
    <w:multiLevelType w:val="hybridMultilevel"/>
    <w:tmpl w:val="C870EE50"/>
    <w:lvl w:ilvl="0" w:tplc="22A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F61CC5"/>
    <w:multiLevelType w:val="hybridMultilevel"/>
    <w:tmpl w:val="DE5E63F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776534DA"/>
    <w:multiLevelType w:val="hybridMultilevel"/>
    <w:tmpl w:val="728A9B12"/>
    <w:lvl w:ilvl="0" w:tplc="71E61E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8D148C"/>
    <w:multiLevelType w:val="hybridMultilevel"/>
    <w:tmpl w:val="BB20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0201C"/>
    <w:multiLevelType w:val="hybridMultilevel"/>
    <w:tmpl w:val="A648BB34"/>
    <w:lvl w:ilvl="0" w:tplc="8D104050">
      <w:start w:val="4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184E6F"/>
    <w:multiLevelType w:val="hybridMultilevel"/>
    <w:tmpl w:val="2974BADE"/>
    <w:lvl w:ilvl="0" w:tplc="96E07C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3C4636"/>
    <w:multiLevelType w:val="hybridMultilevel"/>
    <w:tmpl w:val="AF6AE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5"/>
  </w:num>
  <w:num w:numId="6">
    <w:abstractNumId w:val="49"/>
  </w:num>
  <w:num w:numId="7">
    <w:abstractNumId w:val="12"/>
  </w:num>
  <w:num w:numId="8">
    <w:abstractNumId w:val="13"/>
  </w:num>
  <w:num w:numId="9">
    <w:abstractNumId w:val="48"/>
  </w:num>
  <w:num w:numId="10">
    <w:abstractNumId w:val="40"/>
  </w:num>
  <w:num w:numId="11">
    <w:abstractNumId w:val="47"/>
  </w:num>
  <w:num w:numId="12">
    <w:abstractNumId w:val="25"/>
  </w:num>
  <w:num w:numId="13">
    <w:abstractNumId w:val="36"/>
  </w:num>
  <w:num w:numId="14">
    <w:abstractNumId w:val="16"/>
  </w:num>
  <w:num w:numId="15">
    <w:abstractNumId w:val="21"/>
  </w:num>
  <w:num w:numId="16">
    <w:abstractNumId w:val="23"/>
  </w:num>
  <w:num w:numId="17">
    <w:abstractNumId w:val="24"/>
  </w:num>
  <w:num w:numId="18">
    <w:abstractNumId w:val="20"/>
  </w:num>
  <w:num w:numId="19">
    <w:abstractNumId w:val="3"/>
  </w:num>
  <w:num w:numId="20">
    <w:abstractNumId w:val="34"/>
  </w:num>
  <w:num w:numId="21">
    <w:abstractNumId w:val="4"/>
  </w:num>
  <w:num w:numId="22">
    <w:abstractNumId w:val="30"/>
  </w:num>
  <w:num w:numId="23">
    <w:abstractNumId w:val="42"/>
  </w:num>
  <w:num w:numId="24">
    <w:abstractNumId w:val="9"/>
  </w:num>
  <w:num w:numId="25">
    <w:abstractNumId w:val="19"/>
  </w:num>
  <w:num w:numId="26">
    <w:abstractNumId w:val="22"/>
  </w:num>
  <w:num w:numId="27">
    <w:abstractNumId w:val="6"/>
  </w:num>
  <w:num w:numId="28">
    <w:abstractNumId w:val="7"/>
  </w:num>
  <w:num w:numId="29">
    <w:abstractNumId w:val="26"/>
  </w:num>
  <w:num w:numId="30">
    <w:abstractNumId w:val="32"/>
  </w:num>
  <w:num w:numId="31">
    <w:abstractNumId w:val="2"/>
  </w:num>
  <w:num w:numId="32">
    <w:abstractNumId w:val="8"/>
  </w:num>
  <w:num w:numId="33">
    <w:abstractNumId w:val="11"/>
  </w:num>
  <w:num w:numId="34">
    <w:abstractNumId w:val="41"/>
  </w:num>
  <w:num w:numId="35">
    <w:abstractNumId w:val="10"/>
  </w:num>
  <w:num w:numId="36">
    <w:abstractNumId w:val="1"/>
  </w:num>
  <w:num w:numId="37">
    <w:abstractNumId w:val="45"/>
  </w:num>
  <w:num w:numId="38">
    <w:abstractNumId w:val="18"/>
  </w:num>
  <w:num w:numId="39">
    <w:abstractNumId w:val="31"/>
  </w:num>
  <w:num w:numId="40">
    <w:abstractNumId w:val="28"/>
  </w:num>
  <w:num w:numId="41">
    <w:abstractNumId w:val="33"/>
  </w:num>
  <w:num w:numId="42">
    <w:abstractNumId w:val="15"/>
  </w:num>
  <w:num w:numId="43">
    <w:abstractNumId w:val="14"/>
  </w:num>
  <w:num w:numId="44">
    <w:abstractNumId w:val="43"/>
  </w:num>
  <w:num w:numId="45">
    <w:abstractNumId w:val="29"/>
  </w:num>
  <w:num w:numId="46">
    <w:abstractNumId w:val="17"/>
  </w:num>
  <w:num w:numId="47">
    <w:abstractNumId w:val="46"/>
  </w:num>
  <w:num w:numId="48">
    <w:abstractNumId w:val="44"/>
  </w:num>
  <w:num w:numId="49">
    <w:abstractNumId w:val="27"/>
  </w:num>
  <w:num w:numId="50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41B03"/>
    <w:rsid w:val="00051F6B"/>
    <w:rsid w:val="00053777"/>
    <w:rsid w:val="000826DB"/>
    <w:rsid w:val="000A283A"/>
    <w:rsid w:val="000A484C"/>
    <w:rsid w:val="000B1276"/>
    <w:rsid w:val="000B5FE6"/>
    <w:rsid w:val="000C0DEE"/>
    <w:rsid w:val="000C48ED"/>
    <w:rsid w:val="000D0E53"/>
    <w:rsid w:val="000D4B56"/>
    <w:rsid w:val="001265AC"/>
    <w:rsid w:val="001302D1"/>
    <w:rsid w:val="00144E47"/>
    <w:rsid w:val="001659FA"/>
    <w:rsid w:val="00166468"/>
    <w:rsid w:val="001674A9"/>
    <w:rsid w:val="001679EB"/>
    <w:rsid w:val="0017044F"/>
    <w:rsid w:val="001806B4"/>
    <w:rsid w:val="001900D0"/>
    <w:rsid w:val="001C01EA"/>
    <w:rsid w:val="001C0C60"/>
    <w:rsid w:val="001C3606"/>
    <w:rsid w:val="001D5148"/>
    <w:rsid w:val="001E38D7"/>
    <w:rsid w:val="00202EDD"/>
    <w:rsid w:val="0020531D"/>
    <w:rsid w:val="00213FDE"/>
    <w:rsid w:val="00221649"/>
    <w:rsid w:val="00233A49"/>
    <w:rsid w:val="002340BC"/>
    <w:rsid w:val="0023604F"/>
    <w:rsid w:val="00240677"/>
    <w:rsid w:val="00240C43"/>
    <w:rsid w:val="0024136C"/>
    <w:rsid w:val="00250254"/>
    <w:rsid w:val="00250386"/>
    <w:rsid w:val="00251027"/>
    <w:rsid w:val="00253BB4"/>
    <w:rsid w:val="00260F02"/>
    <w:rsid w:val="00265F62"/>
    <w:rsid w:val="00275AA8"/>
    <w:rsid w:val="00297012"/>
    <w:rsid w:val="002B2A62"/>
    <w:rsid w:val="002B3FB7"/>
    <w:rsid w:val="002C4E75"/>
    <w:rsid w:val="002D5F75"/>
    <w:rsid w:val="00312E0C"/>
    <w:rsid w:val="003159CB"/>
    <w:rsid w:val="00324FE2"/>
    <w:rsid w:val="00326B0C"/>
    <w:rsid w:val="0033131B"/>
    <w:rsid w:val="00333B05"/>
    <w:rsid w:val="003575E9"/>
    <w:rsid w:val="003620E5"/>
    <w:rsid w:val="00365EF7"/>
    <w:rsid w:val="00376AA6"/>
    <w:rsid w:val="003947C0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730B"/>
    <w:rsid w:val="004A7528"/>
    <w:rsid w:val="004A75E7"/>
    <w:rsid w:val="004C340A"/>
    <w:rsid w:val="00501C46"/>
    <w:rsid w:val="0050543B"/>
    <w:rsid w:val="00507BAC"/>
    <w:rsid w:val="00522CBF"/>
    <w:rsid w:val="00523391"/>
    <w:rsid w:val="005414D6"/>
    <w:rsid w:val="00543CA5"/>
    <w:rsid w:val="00547FF6"/>
    <w:rsid w:val="005609B5"/>
    <w:rsid w:val="005660E4"/>
    <w:rsid w:val="00572063"/>
    <w:rsid w:val="0057561B"/>
    <w:rsid w:val="005817C5"/>
    <w:rsid w:val="005946DB"/>
    <w:rsid w:val="00595D7E"/>
    <w:rsid w:val="005A2646"/>
    <w:rsid w:val="005B7541"/>
    <w:rsid w:val="005D0E1E"/>
    <w:rsid w:val="005D6D71"/>
    <w:rsid w:val="005E2E9D"/>
    <w:rsid w:val="005E6FF4"/>
    <w:rsid w:val="006014C6"/>
    <w:rsid w:val="00612E84"/>
    <w:rsid w:val="00613502"/>
    <w:rsid w:val="00622F48"/>
    <w:rsid w:val="0065652B"/>
    <w:rsid w:val="0067465B"/>
    <w:rsid w:val="00695F84"/>
    <w:rsid w:val="006D34FE"/>
    <w:rsid w:val="006F1652"/>
    <w:rsid w:val="006F1BC1"/>
    <w:rsid w:val="00724D1E"/>
    <w:rsid w:val="00726052"/>
    <w:rsid w:val="007328B9"/>
    <w:rsid w:val="00740FC3"/>
    <w:rsid w:val="0074584B"/>
    <w:rsid w:val="00760BD9"/>
    <w:rsid w:val="00762101"/>
    <w:rsid w:val="00772129"/>
    <w:rsid w:val="007725D2"/>
    <w:rsid w:val="00776BCA"/>
    <w:rsid w:val="007969C7"/>
    <w:rsid w:val="00797FBC"/>
    <w:rsid w:val="007A4A0B"/>
    <w:rsid w:val="007D0FC5"/>
    <w:rsid w:val="007D2A90"/>
    <w:rsid w:val="007E1A4A"/>
    <w:rsid w:val="0082201D"/>
    <w:rsid w:val="008302C9"/>
    <w:rsid w:val="00845DBF"/>
    <w:rsid w:val="0085486D"/>
    <w:rsid w:val="00865ED3"/>
    <w:rsid w:val="00866A94"/>
    <w:rsid w:val="0088207C"/>
    <w:rsid w:val="00892C60"/>
    <w:rsid w:val="008B6BFB"/>
    <w:rsid w:val="008E4EC7"/>
    <w:rsid w:val="008F0774"/>
    <w:rsid w:val="00923061"/>
    <w:rsid w:val="009230C0"/>
    <w:rsid w:val="009306FB"/>
    <w:rsid w:val="00947EE5"/>
    <w:rsid w:val="00951404"/>
    <w:rsid w:val="0095190A"/>
    <w:rsid w:val="00957439"/>
    <w:rsid w:val="009A755C"/>
    <w:rsid w:val="009C6DDA"/>
    <w:rsid w:val="00A0512E"/>
    <w:rsid w:val="00A20D62"/>
    <w:rsid w:val="00A23C1E"/>
    <w:rsid w:val="00A36CE5"/>
    <w:rsid w:val="00A604C0"/>
    <w:rsid w:val="00A70C7D"/>
    <w:rsid w:val="00A7244C"/>
    <w:rsid w:val="00A80264"/>
    <w:rsid w:val="00A836BD"/>
    <w:rsid w:val="00A8663E"/>
    <w:rsid w:val="00AC06B8"/>
    <w:rsid w:val="00AC5F71"/>
    <w:rsid w:val="00AC76A2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72AEE"/>
    <w:rsid w:val="00B866F3"/>
    <w:rsid w:val="00BA12AE"/>
    <w:rsid w:val="00BD2B80"/>
    <w:rsid w:val="00BE1B84"/>
    <w:rsid w:val="00BF5FAA"/>
    <w:rsid w:val="00BF71EB"/>
    <w:rsid w:val="00C01FCB"/>
    <w:rsid w:val="00C060E9"/>
    <w:rsid w:val="00C0615F"/>
    <w:rsid w:val="00C0710A"/>
    <w:rsid w:val="00C172B4"/>
    <w:rsid w:val="00C366A2"/>
    <w:rsid w:val="00C709BA"/>
    <w:rsid w:val="00C71B4C"/>
    <w:rsid w:val="00C90DC8"/>
    <w:rsid w:val="00C94DD8"/>
    <w:rsid w:val="00CA38C3"/>
    <w:rsid w:val="00CA46B1"/>
    <w:rsid w:val="00CA69F3"/>
    <w:rsid w:val="00CB5CF9"/>
    <w:rsid w:val="00CC54BF"/>
    <w:rsid w:val="00CD1411"/>
    <w:rsid w:val="00CD2E8F"/>
    <w:rsid w:val="00CE3A4E"/>
    <w:rsid w:val="00CE6EBD"/>
    <w:rsid w:val="00CF689A"/>
    <w:rsid w:val="00D11A74"/>
    <w:rsid w:val="00D151FE"/>
    <w:rsid w:val="00D16857"/>
    <w:rsid w:val="00D20521"/>
    <w:rsid w:val="00D31FF6"/>
    <w:rsid w:val="00D33F9A"/>
    <w:rsid w:val="00D34BF9"/>
    <w:rsid w:val="00D76E7C"/>
    <w:rsid w:val="00D921B7"/>
    <w:rsid w:val="00DA1CF2"/>
    <w:rsid w:val="00DB3D2B"/>
    <w:rsid w:val="00DB731A"/>
    <w:rsid w:val="00DC5099"/>
    <w:rsid w:val="00DD1C91"/>
    <w:rsid w:val="00DD7434"/>
    <w:rsid w:val="00DF5E43"/>
    <w:rsid w:val="00E0652E"/>
    <w:rsid w:val="00E23412"/>
    <w:rsid w:val="00E42649"/>
    <w:rsid w:val="00E51779"/>
    <w:rsid w:val="00E56C0A"/>
    <w:rsid w:val="00E766C1"/>
    <w:rsid w:val="00E81EAB"/>
    <w:rsid w:val="00E86BDC"/>
    <w:rsid w:val="00E906EA"/>
    <w:rsid w:val="00EA7FB1"/>
    <w:rsid w:val="00EC603C"/>
    <w:rsid w:val="00ED2133"/>
    <w:rsid w:val="00ED5AE8"/>
    <w:rsid w:val="00EF522A"/>
    <w:rsid w:val="00F02A7C"/>
    <w:rsid w:val="00F26B84"/>
    <w:rsid w:val="00F41E09"/>
    <w:rsid w:val="00F52754"/>
    <w:rsid w:val="00F605D8"/>
    <w:rsid w:val="00F63972"/>
    <w:rsid w:val="00F703EE"/>
    <w:rsid w:val="00F737CC"/>
    <w:rsid w:val="00F73BA3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2BFE2A33-85A2-42B3-BF59-BDA07522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character" w:customStyle="1" w:styleId="Bodytext1">
    <w:name w:val="Body text_"/>
    <w:basedOn w:val="DefaultParagraphFont"/>
    <w:link w:val="Bodytext10"/>
    <w:rsid w:val="005946DB"/>
    <w:rPr>
      <w:b/>
      <w:bCs/>
      <w:sz w:val="22"/>
      <w:szCs w:val="22"/>
      <w:shd w:val="clear" w:color="auto" w:fill="FFFFFF"/>
    </w:rPr>
  </w:style>
  <w:style w:type="character" w:customStyle="1" w:styleId="Bodytext4">
    <w:name w:val="Body text"/>
    <w:basedOn w:val="Bodytext1"/>
    <w:rsid w:val="005946DB"/>
    <w:rPr>
      <w:b/>
      <w:bCs/>
      <w:sz w:val="22"/>
      <w:szCs w:val="22"/>
      <w:shd w:val="clear" w:color="auto" w:fill="FFFFFF"/>
    </w:rPr>
  </w:style>
  <w:style w:type="character" w:customStyle="1" w:styleId="Bodytext115pt">
    <w:name w:val="Body text + 11.5 pt"/>
    <w:basedOn w:val="Bodytext1"/>
    <w:rsid w:val="005946DB"/>
    <w:rPr>
      <w:b/>
      <w:bCs/>
      <w:noProof/>
      <w:sz w:val="23"/>
      <w:szCs w:val="23"/>
      <w:shd w:val="clear" w:color="auto" w:fill="FFFFFF"/>
    </w:rPr>
  </w:style>
  <w:style w:type="paragraph" w:customStyle="1" w:styleId="Bodytext10">
    <w:name w:val="Body text1"/>
    <w:basedOn w:val="Normal"/>
    <w:link w:val="Bodytext1"/>
    <w:rsid w:val="005946DB"/>
    <w:pPr>
      <w:widowControl w:val="0"/>
      <w:shd w:val="clear" w:color="auto" w:fill="FFFFFF"/>
      <w:spacing w:after="60" w:line="240" w:lineRule="atLeast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17B95-E1D4-4AE2-A3FA-18787751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2014-01-17T11:45:00Z</cp:lastPrinted>
  <dcterms:created xsi:type="dcterms:W3CDTF">2019-02-15T18:29:00Z</dcterms:created>
  <dcterms:modified xsi:type="dcterms:W3CDTF">2019-02-15T18:29:00Z</dcterms:modified>
</cp:coreProperties>
</file>