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E45" w:rsidRPr="00990223" w:rsidRDefault="00672E45" w:rsidP="0097527D">
      <w:pPr>
        <w:pStyle w:val="Akti"/>
        <w:rPr>
          <w:sz w:val="21"/>
          <w:szCs w:val="21"/>
          <w:lang w:val="sq-AL"/>
        </w:rPr>
      </w:pPr>
      <w:bookmarkStart w:id="0" w:name="_GoBack"/>
      <w:bookmarkEnd w:id="0"/>
      <w:r w:rsidRPr="00990223">
        <w:rPr>
          <w:sz w:val="21"/>
          <w:szCs w:val="21"/>
          <w:lang w:val="sq-AL"/>
        </w:rPr>
        <w:t>VENDIM</w:t>
      </w:r>
    </w:p>
    <w:p w:rsidR="00672E45" w:rsidRPr="00990223" w:rsidRDefault="00672E45" w:rsidP="0097527D">
      <w:pPr>
        <w:pStyle w:val="Numri"/>
        <w:rPr>
          <w:sz w:val="21"/>
          <w:szCs w:val="21"/>
          <w:lang w:val="sq-AL"/>
        </w:rPr>
      </w:pPr>
      <w:r w:rsidRPr="00990223">
        <w:rPr>
          <w:sz w:val="21"/>
          <w:szCs w:val="21"/>
          <w:lang w:val="sq-AL"/>
        </w:rPr>
        <w:t>Nr. 4/2013</w:t>
      </w:r>
    </w:p>
    <w:p w:rsidR="00672E45" w:rsidRPr="00990223" w:rsidRDefault="00672E45" w:rsidP="0097527D">
      <w:pPr>
        <w:pStyle w:val="Paragrafi"/>
        <w:rPr>
          <w:sz w:val="21"/>
          <w:szCs w:val="21"/>
          <w:lang w:val="sq-AL"/>
        </w:rPr>
      </w:pPr>
    </w:p>
    <w:p w:rsidR="00672E45" w:rsidRPr="00990223" w:rsidRDefault="00672E45" w:rsidP="0097527D">
      <w:pPr>
        <w:pStyle w:val="Titulli"/>
        <w:rPr>
          <w:sz w:val="21"/>
          <w:szCs w:val="21"/>
          <w:lang w:val="sq-AL"/>
        </w:rPr>
      </w:pPr>
      <w:r w:rsidRPr="00990223">
        <w:rPr>
          <w:sz w:val="21"/>
          <w:szCs w:val="21"/>
          <w:lang w:val="sq-AL"/>
        </w:rPr>
        <w:t>PËR MBAJTJEN E REFERENDUMIT TË PËRGJITHSHËM</w:t>
      </w:r>
      <w:r>
        <w:rPr>
          <w:sz w:val="21"/>
          <w:szCs w:val="21"/>
          <w:lang w:val="sq-AL"/>
        </w:rPr>
        <w:t xml:space="preserve"> </w:t>
      </w:r>
      <w:r w:rsidRPr="00990223">
        <w:rPr>
          <w:sz w:val="21"/>
          <w:szCs w:val="21"/>
          <w:lang w:val="sq-AL"/>
        </w:rPr>
        <w:t xml:space="preserve">PËR MIRATIMIN E TRE PROJEKT-AKTEVE TË INTEGRIMIT </w:t>
      </w:r>
    </w:p>
    <w:p w:rsidR="00672E45" w:rsidRPr="00990223" w:rsidRDefault="00672E45" w:rsidP="0097527D">
      <w:pPr>
        <w:pStyle w:val="Paragrafi"/>
        <w:rPr>
          <w:sz w:val="21"/>
          <w:szCs w:val="21"/>
          <w:lang w:val="sq-AL"/>
        </w:rPr>
      </w:pPr>
    </w:p>
    <w:p w:rsidR="00672E45" w:rsidRPr="00990223" w:rsidRDefault="00672E45" w:rsidP="0097527D">
      <w:pPr>
        <w:pStyle w:val="Paragrafi"/>
        <w:rPr>
          <w:sz w:val="21"/>
          <w:szCs w:val="21"/>
          <w:lang w:val="sq-AL"/>
        </w:rPr>
      </w:pPr>
      <w:r w:rsidRPr="00990223">
        <w:rPr>
          <w:sz w:val="21"/>
          <w:szCs w:val="21"/>
          <w:lang w:val="sq-AL"/>
        </w:rPr>
        <w:t>Në mbështetje të nenit 78 dhe të nenit 150 paragrafi i dytë të Kushtetutës, me propozimin e më shumë se një të pestës së deputetëve,</w:t>
      </w:r>
    </w:p>
    <w:p w:rsidR="00672E45" w:rsidRPr="00990223" w:rsidRDefault="00672E45" w:rsidP="0097527D">
      <w:pPr>
        <w:pStyle w:val="Paragrafi"/>
        <w:rPr>
          <w:sz w:val="21"/>
          <w:szCs w:val="21"/>
          <w:lang w:val="sq-AL"/>
        </w:rPr>
      </w:pPr>
    </w:p>
    <w:p w:rsidR="00672E45" w:rsidRPr="00990223" w:rsidRDefault="00672E45" w:rsidP="0097527D">
      <w:pPr>
        <w:pStyle w:val="VENDOSI"/>
        <w:rPr>
          <w:sz w:val="21"/>
          <w:szCs w:val="21"/>
          <w:lang w:val="sq-AL"/>
        </w:rPr>
      </w:pPr>
      <w:r w:rsidRPr="00990223">
        <w:rPr>
          <w:sz w:val="21"/>
          <w:szCs w:val="21"/>
          <w:lang w:val="sq-AL"/>
        </w:rPr>
        <w:t xml:space="preserve">KUVENDI </w:t>
      </w:r>
    </w:p>
    <w:p w:rsidR="00672E45" w:rsidRPr="00990223" w:rsidRDefault="00672E45" w:rsidP="0097527D">
      <w:pPr>
        <w:pStyle w:val="VENDOSI"/>
        <w:rPr>
          <w:sz w:val="21"/>
          <w:szCs w:val="21"/>
          <w:lang w:val="sq-AL"/>
        </w:rPr>
      </w:pPr>
      <w:r w:rsidRPr="00990223">
        <w:rPr>
          <w:sz w:val="21"/>
          <w:szCs w:val="21"/>
          <w:lang w:val="sq-AL"/>
        </w:rPr>
        <w:t>I REPUBLIKËS SË SHQIPËRISË</w:t>
      </w:r>
    </w:p>
    <w:p w:rsidR="00672E45" w:rsidRPr="00990223" w:rsidRDefault="00672E45" w:rsidP="0097527D">
      <w:pPr>
        <w:pStyle w:val="VENDOSI"/>
        <w:rPr>
          <w:sz w:val="21"/>
          <w:szCs w:val="21"/>
          <w:lang w:val="sq-AL"/>
        </w:rPr>
      </w:pPr>
    </w:p>
    <w:p w:rsidR="00672E45" w:rsidRPr="00990223" w:rsidRDefault="00672E45" w:rsidP="0097527D">
      <w:pPr>
        <w:pStyle w:val="VENDOSI"/>
        <w:rPr>
          <w:sz w:val="21"/>
          <w:szCs w:val="21"/>
          <w:lang w:val="sq-AL"/>
        </w:rPr>
      </w:pPr>
      <w:r w:rsidRPr="00990223">
        <w:rPr>
          <w:sz w:val="21"/>
          <w:szCs w:val="21"/>
          <w:lang w:val="sq-AL"/>
        </w:rPr>
        <w:t>VENDOSI:</w:t>
      </w:r>
    </w:p>
    <w:p w:rsidR="00672E45" w:rsidRPr="00990223" w:rsidRDefault="00672E45" w:rsidP="0097527D">
      <w:pPr>
        <w:pStyle w:val="Paragrafi"/>
        <w:rPr>
          <w:sz w:val="21"/>
          <w:szCs w:val="21"/>
          <w:lang w:val="sq-AL"/>
        </w:rPr>
      </w:pPr>
    </w:p>
    <w:p w:rsidR="00672E45" w:rsidRPr="00990223" w:rsidRDefault="00672E45" w:rsidP="0097527D">
      <w:pPr>
        <w:pStyle w:val="Paragrafi"/>
        <w:rPr>
          <w:sz w:val="21"/>
          <w:szCs w:val="21"/>
          <w:lang w:val="sq-AL"/>
        </w:rPr>
      </w:pPr>
      <w:r w:rsidRPr="00990223">
        <w:rPr>
          <w:sz w:val="21"/>
          <w:szCs w:val="21"/>
          <w:lang w:val="sq-AL"/>
        </w:rPr>
        <w:t>I. Mbajtjen e referendumit të përgjithshëm për miratimin e tre projekt-akteve të mëposhtme:</w:t>
      </w:r>
    </w:p>
    <w:p w:rsidR="00672E45" w:rsidRPr="00990223" w:rsidRDefault="00672E45" w:rsidP="0097527D">
      <w:pPr>
        <w:pStyle w:val="Paragrafi"/>
        <w:rPr>
          <w:sz w:val="21"/>
          <w:szCs w:val="21"/>
          <w:lang w:val="sq-AL"/>
        </w:rPr>
      </w:pPr>
      <w:r w:rsidRPr="00990223">
        <w:rPr>
          <w:sz w:val="21"/>
          <w:szCs w:val="21"/>
          <w:lang w:val="sq-AL"/>
        </w:rPr>
        <w:t>-</w:t>
      </w:r>
      <w:r>
        <w:rPr>
          <w:sz w:val="21"/>
          <w:szCs w:val="21"/>
          <w:lang w:val="sq-AL"/>
        </w:rPr>
        <w:t xml:space="preserve"> </w:t>
      </w:r>
      <w:r w:rsidRPr="00990223">
        <w:rPr>
          <w:sz w:val="21"/>
          <w:szCs w:val="21"/>
          <w:lang w:val="sq-AL"/>
        </w:rPr>
        <w:t>Projektligji “Për disa ndryshime dhe shtesa në ligjin nr. 8588, datë 15.3.2000 “Për organizimin dhe funksionimin e Gjykatës së Lartë të Republikës së Shqipërisë”, sipas tekstit bashkëlidhur.</w:t>
      </w:r>
    </w:p>
    <w:p w:rsidR="00672E45" w:rsidRPr="00990223" w:rsidRDefault="00672E45" w:rsidP="0097527D">
      <w:pPr>
        <w:pStyle w:val="Paragrafi"/>
        <w:rPr>
          <w:sz w:val="21"/>
          <w:szCs w:val="21"/>
          <w:lang w:val="sq-AL"/>
        </w:rPr>
      </w:pPr>
      <w:r w:rsidRPr="00990223">
        <w:rPr>
          <w:sz w:val="21"/>
          <w:szCs w:val="21"/>
          <w:lang w:val="sq-AL"/>
        </w:rPr>
        <w:t>-</w:t>
      </w:r>
      <w:r>
        <w:rPr>
          <w:sz w:val="21"/>
          <w:szCs w:val="21"/>
          <w:lang w:val="sq-AL"/>
        </w:rPr>
        <w:t xml:space="preserve"> </w:t>
      </w:r>
      <w:r w:rsidRPr="00990223">
        <w:rPr>
          <w:sz w:val="21"/>
          <w:szCs w:val="21"/>
          <w:lang w:val="sq-AL"/>
        </w:rPr>
        <w:t>Projektligji “Për nëpunësin civil”, sipas tekstit bashkëlidhur.</w:t>
      </w:r>
    </w:p>
    <w:p w:rsidR="00672E45" w:rsidRDefault="00672E45" w:rsidP="0097527D">
      <w:pPr>
        <w:pStyle w:val="Paragrafi"/>
        <w:rPr>
          <w:sz w:val="21"/>
          <w:szCs w:val="21"/>
          <w:lang w:val="sq-AL"/>
        </w:rPr>
      </w:pPr>
      <w:r w:rsidRPr="00990223">
        <w:rPr>
          <w:sz w:val="21"/>
          <w:szCs w:val="21"/>
          <w:lang w:val="sq-AL"/>
        </w:rPr>
        <w:t>- Projektvendimi “Për disa shtesa dhe ndryshime në vendimin nr. 166, datë 16.12.2004 “Për miratimin e Rregullores së Kuvendit të Republikës së Shqipërisë”,</w:t>
      </w:r>
      <w:r>
        <w:rPr>
          <w:sz w:val="21"/>
          <w:szCs w:val="21"/>
          <w:lang w:val="sq-AL"/>
        </w:rPr>
        <w:t xml:space="preserve"> </w:t>
      </w:r>
      <w:r w:rsidRPr="00990223">
        <w:rPr>
          <w:sz w:val="21"/>
          <w:szCs w:val="21"/>
          <w:lang w:val="sq-AL"/>
        </w:rPr>
        <w:t>të ndryshuar”, sipas tekstit bashkëlidhur.</w:t>
      </w:r>
    </w:p>
    <w:p w:rsidR="00672E45" w:rsidRPr="00990223" w:rsidRDefault="00672E45" w:rsidP="0097527D">
      <w:pPr>
        <w:pStyle w:val="Paragrafi"/>
        <w:rPr>
          <w:sz w:val="21"/>
          <w:szCs w:val="21"/>
          <w:lang w:val="sq-AL"/>
        </w:rPr>
      </w:pPr>
      <w:r w:rsidRPr="00990223">
        <w:rPr>
          <w:sz w:val="21"/>
          <w:szCs w:val="21"/>
          <w:lang w:val="sq-AL"/>
        </w:rPr>
        <w:t>II. Ky vendim, kërkesa e deputetëve nismëtarë dhe dokumentacioni parlamentar për këto tre projekt-akte të paraqiten në Komisionin Qendror të Zgjedhjeve, me qëllim vijimin e procedurave ligjore për mbajtjen e referendumit të përgjithshëm.</w:t>
      </w:r>
    </w:p>
    <w:p w:rsidR="00672E45" w:rsidRPr="00990223" w:rsidRDefault="00672E45" w:rsidP="0097527D">
      <w:pPr>
        <w:pStyle w:val="Paragrafi"/>
        <w:rPr>
          <w:sz w:val="21"/>
          <w:szCs w:val="21"/>
          <w:lang w:val="sq-AL"/>
        </w:rPr>
      </w:pPr>
      <w:r w:rsidRPr="00990223">
        <w:rPr>
          <w:sz w:val="21"/>
          <w:szCs w:val="21"/>
          <w:lang w:val="sq-AL"/>
        </w:rPr>
        <w:t>III. Ky vendim hyn në fuqi menjëherë.</w:t>
      </w:r>
    </w:p>
    <w:p w:rsidR="00672E45" w:rsidRPr="00990223" w:rsidRDefault="00672E45" w:rsidP="0097527D">
      <w:pPr>
        <w:pStyle w:val="Paragrafi"/>
        <w:rPr>
          <w:sz w:val="21"/>
          <w:szCs w:val="21"/>
          <w:lang w:val="sq-AL"/>
        </w:rPr>
      </w:pPr>
    </w:p>
    <w:p w:rsidR="00672E45" w:rsidRPr="00990223" w:rsidRDefault="00672E45" w:rsidP="0097527D">
      <w:pPr>
        <w:pStyle w:val="Autoriteti"/>
        <w:rPr>
          <w:sz w:val="21"/>
          <w:szCs w:val="21"/>
          <w:lang w:val="sq-AL"/>
        </w:rPr>
      </w:pPr>
      <w:r w:rsidRPr="00990223">
        <w:rPr>
          <w:sz w:val="21"/>
          <w:szCs w:val="21"/>
          <w:lang w:val="sq-AL"/>
        </w:rPr>
        <w:t>KRYETARE</w:t>
      </w:r>
    </w:p>
    <w:p w:rsidR="00672E45" w:rsidRPr="00990223" w:rsidRDefault="00672E45" w:rsidP="0097527D">
      <w:pPr>
        <w:pStyle w:val="AutoritetiEmer"/>
        <w:rPr>
          <w:sz w:val="21"/>
          <w:szCs w:val="21"/>
          <w:lang w:val="sq-AL"/>
        </w:rPr>
      </w:pPr>
      <w:r w:rsidRPr="00990223">
        <w:rPr>
          <w:sz w:val="21"/>
          <w:szCs w:val="21"/>
          <w:lang w:val="sq-AL"/>
        </w:rPr>
        <w:t>Jozefina Topalli (Çoba)</w:t>
      </w:r>
    </w:p>
    <w:p w:rsidR="00672E45" w:rsidRPr="00990223" w:rsidRDefault="00672E45" w:rsidP="0097527D">
      <w:pPr>
        <w:pStyle w:val="Paragrafi"/>
        <w:rPr>
          <w:sz w:val="21"/>
          <w:szCs w:val="21"/>
          <w:lang w:val="sq-AL"/>
        </w:rPr>
      </w:pPr>
    </w:p>
    <w:p w:rsidR="00672E45" w:rsidRPr="00990223" w:rsidRDefault="00672E45" w:rsidP="0097527D">
      <w:pPr>
        <w:pStyle w:val="Paragrafi"/>
        <w:rPr>
          <w:sz w:val="21"/>
          <w:szCs w:val="21"/>
          <w:lang w:val="sq-AL"/>
        </w:rPr>
      </w:pPr>
      <w:r w:rsidRPr="00990223">
        <w:rPr>
          <w:sz w:val="21"/>
          <w:szCs w:val="21"/>
          <w:lang w:val="sq-AL"/>
        </w:rPr>
        <w:t>Miratuar në datën 4.3.2013</w:t>
      </w:r>
    </w:p>
    <w:p w:rsidR="00672E45" w:rsidRPr="00990223" w:rsidRDefault="00672E45" w:rsidP="0097527D">
      <w:pPr>
        <w:pStyle w:val="BodyTextIndent"/>
        <w:widowControl w:val="0"/>
        <w:spacing w:after="0"/>
        <w:ind w:left="0"/>
        <w:jc w:val="both"/>
        <w:rPr>
          <w:rFonts w:eastAsia="Times New Roman"/>
          <w:b/>
          <w:sz w:val="21"/>
          <w:szCs w:val="21"/>
          <w:lang w:val="sq-AL"/>
        </w:rPr>
      </w:pPr>
    </w:p>
    <w:p w:rsidR="00672E45" w:rsidRDefault="00672E45" w:rsidP="0097527D"/>
    <w:p w:rsidR="00403141" w:rsidRPr="009439B3" w:rsidRDefault="00403141" w:rsidP="0097527D">
      <w:pPr>
        <w:jc w:val="center"/>
        <w:rPr>
          <w:b/>
          <w:bCs/>
        </w:rPr>
      </w:pPr>
    </w:p>
    <w:p w:rsidR="00403141" w:rsidRPr="00EA75D9" w:rsidRDefault="00403141" w:rsidP="0097527D">
      <w:pPr>
        <w:widowControl w:val="0"/>
        <w:jc w:val="center"/>
        <w:rPr>
          <w:rFonts w:ascii="CG Times" w:hAnsi="CG Times"/>
          <w:b/>
          <w:bCs/>
          <w:sz w:val="22"/>
          <w:szCs w:val="22"/>
        </w:rPr>
      </w:pPr>
      <w:r w:rsidRPr="00EA75D9">
        <w:rPr>
          <w:rFonts w:ascii="CG Times" w:hAnsi="CG Times"/>
          <w:b/>
          <w:bCs/>
          <w:sz w:val="22"/>
          <w:szCs w:val="22"/>
        </w:rPr>
        <w:t>PROJEKTLIGJ</w:t>
      </w:r>
    </w:p>
    <w:p w:rsidR="00403141" w:rsidRPr="00EA75D9" w:rsidRDefault="00403141" w:rsidP="0097527D">
      <w:pPr>
        <w:pStyle w:val="Titulli"/>
      </w:pPr>
      <w:r w:rsidRPr="00EA75D9">
        <w:t>Për DISA NDRYSHIME DHE SHTESA NË LIGJIN NR. 8588,  DATË 15.3.2000 “PËR ORGANIZIMIN DHE FUNKSIONIMIN E GJYKATËS SË LARTË TË REPUBLIKËS SË SHQIPËRISË”</w:t>
      </w:r>
      <w:r w:rsidRPr="00EA75D9">
        <w:br/>
      </w:r>
    </w:p>
    <w:p w:rsidR="00403141" w:rsidRPr="00EA75D9" w:rsidRDefault="00403141" w:rsidP="0097527D">
      <w:pPr>
        <w:pStyle w:val="BazLigjPropozues"/>
        <w:keepNext w:val="0"/>
        <w:ind w:firstLine="0"/>
        <w:rPr>
          <w:rFonts w:cs="Times New Roman"/>
          <w:color w:val="auto"/>
          <w:lang w:val="sq-AL"/>
        </w:rPr>
      </w:pPr>
      <w:r w:rsidRPr="00EA75D9">
        <w:rPr>
          <w:rFonts w:cs="Times New Roman"/>
          <w:color w:val="auto"/>
          <w:lang w:val="sq-AL"/>
        </w:rPr>
        <w:tab/>
        <w:t>Në mbështetje të neneve 81 pika 2 shk</w:t>
      </w:r>
      <w:r w:rsidR="0097527D">
        <w:rPr>
          <w:rFonts w:cs="Times New Roman"/>
          <w:color w:val="auto"/>
          <w:lang w:val="sq-AL"/>
        </w:rPr>
        <w:t xml:space="preserve">ronja “a” </w:t>
      </w:r>
      <w:r w:rsidRPr="00EA75D9">
        <w:rPr>
          <w:rFonts w:cs="Times New Roman"/>
          <w:color w:val="auto"/>
          <w:lang w:val="sq-AL"/>
        </w:rPr>
        <w:t xml:space="preserve">dhe 83 pika 1 të Kushtetutës, me propozimin e Këshillit të Ministrave, </w:t>
      </w:r>
    </w:p>
    <w:p w:rsidR="00403141" w:rsidRPr="00EA75D9" w:rsidRDefault="00403141" w:rsidP="0097527D">
      <w:pPr>
        <w:pStyle w:val="BazLigjPropozues"/>
        <w:keepNext w:val="0"/>
        <w:ind w:firstLine="0"/>
        <w:rPr>
          <w:rFonts w:cs="Times New Roman"/>
          <w:color w:val="auto"/>
          <w:lang w:val="sq-AL"/>
        </w:rPr>
      </w:pPr>
    </w:p>
    <w:p w:rsidR="00403141" w:rsidRPr="00EA75D9" w:rsidRDefault="0097527D" w:rsidP="0097527D">
      <w:pPr>
        <w:pStyle w:val="BazLigjPropozues"/>
        <w:keepNext w:val="0"/>
        <w:ind w:firstLine="0"/>
        <w:jc w:val="center"/>
        <w:rPr>
          <w:rFonts w:cs="Times New Roman"/>
          <w:color w:val="auto"/>
          <w:lang w:val="sq-AL"/>
        </w:rPr>
      </w:pPr>
      <w:r>
        <w:rPr>
          <w:rFonts w:cs="Times New Roman"/>
          <w:color w:val="auto"/>
          <w:lang w:val="sq-AL"/>
        </w:rPr>
        <w:t>KUVEND</w:t>
      </w:r>
      <w:r w:rsidR="00403141" w:rsidRPr="00EA75D9">
        <w:rPr>
          <w:rFonts w:cs="Times New Roman"/>
          <w:color w:val="auto"/>
          <w:lang w:val="sq-AL"/>
        </w:rPr>
        <w:t>I</w:t>
      </w:r>
    </w:p>
    <w:p w:rsidR="00403141" w:rsidRPr="00EA75D9" w:rsidRDefault="00403141" w:rsidP="0097527D">
      <w:pPr>
        <w:pStyle w:val="BazLigjPropozues"/>
        <w:keepNext w:val="0"/>
        <w:ind w:firstLine="0"/>
        <w:jc w:val="center"/>
        <w:rPr>
          <w:rFonts w:cs="Times New Roman"/>
          <w:color w:val="auto"/>
          <w:lang w:val="sq-AL"/>
        </w:rPr>
      </w:pPr>
      <w:r w:rsidRPr="00EA75D9">
        <w:rPr>
          <w:rFonts w:cs="Times New Roman"/>
          <w:color w:val="auto"/>
          <w:lang w:val="sq-AL"/>
        </w:rPr>
        <w:t>I REPUBLIKËS SË SHQIPËRISË</w:t>
      </w:r>
    </w:p>
    <w:p w:rsidR="00403141" w:rsidRPr="00EA75D9" w:rsidRDefault="00403141" w:rsidP="0097527D">
      <w:pPr>
        <w:pStyle w:val="VENDOSI"/>
        <w:keepNext w:val="0"/>
        <w:rPr>
          <w:rFonts w:cs="Times New Roman"/>
          <w:b/>
          <w:bCs/>
          <w:lang w:val="sq-AL"/>
        </w:rPr>
      </w:pPr>
    </w:p>
    <w:p w:rsidR="00403141" w:rsidRPr="00EA75D9" w:rsidRDefault="0097527D" w:rsidP="0097527D">
      <w:pPr>
        <w:pStyle w:val="VENDOSI"/>
        <w:keepNext w:val="0"/>
        <w:rPr>
          <w:rFonts w:cs="Times New Roman"/>
          <w:bCs/>
          <w:lang w:val="sq-AL"/>
        </w:rPr>
      </w:pPr>
      <w:r>
        <w:rPr>
          <w:rFonts w:cs="Times New Roman"/>
          <w:bCs/>
          <w:lang w:val="sq-AL"/>
        </w:rPr>
        <w:t>VENDOS</w:t>
      </w:r>
      <w:r w:rsidR="00403141" w:rsidRPr="00EA75D9">
        <w:rPr>
          <w:rFonts w:cs="Times New Roman"/>
          <w:bCs/>
          <w:lang w:val="sq-AL"/>
        </w:rPr>
        <w:t>I:</w:t>
      </w:r>
    </w:p>
    <w:p w:rsidR="00403141" w:rsidRPr="00EA75D9" w:rsidRDefault="00403141" w:rsidP="0097527D">
      <w:pPr>
        <w:pStyle w:val="Paragrafi"/>
        <w:rPr>
          <w:rFonts w:cs="Times New Roman"/>
          <w:lang w:val="sq-AL"/>
        </w:rPr>
      </w:pPr>
    </w:p>
    <w:p w:rsidR="00403141" w:rsidRPr="00EA75D9" w:rsidRDefault="00403141" w:rsidP="0097527D">
      <w:pPr>
        <w:pStyle w:val="NumriData"/>
        <w:keepNext w:val="0"/>
        <w:jc w:val="both"/>
        <w:rPr>
          <w:rFonts w:cs="Times New Roman"/>
          <w:b w:val="0"/>
          <w:bCs w:val="0"/>
          <w:lang w:val="sq-AL"/>
        </w:rPr>
      </w:pPr>
      <w:r w:rsidRPr="00EA75D9">
        <w:rPr>
          <w:rFonts w:cs="Times New Roman"/>
          <w:b w:val="0"/>
          <w:bCs w:val="0"/>
          <w:lang w:val="sq-AL"/>
        </w:rPr>
        <w:tab/>
        <w:t>Në ligjin nr. 8588, datë 15.3.2000 “Për organizimin dhe funksionimin e Gjykatës së Lartë të Republikës së Shqipërisë”, bëhen ndryshimet dhe shtesat e mëposhtme:</w:t>
      </w:r>
    </w:p>
    <w:p w:rsidR="003F2A01" w:rsidRDefault="003F2A01" w:rsidP="0097527D">
      <w:pPr>
        <w:widowControl w:val="0"/>
        <w:jc w:val="center"/>
        <w:rPr>
          <w:rFonts w:ascii="CG Times" w:hAnsi="CG Times"/>
          <w:bCs/>
          <w:sz w:val="22"/>
          <w:szCs w:val="22"/>
        </w:rPr>
      </w:pPr>
    </w:p>
    <w:p w:rsidR="003F2A01" w:rsidRDefault="003F2A01" w:rsidP="0097527D">
      <w:pPr>
        <w:widowControl w:val="0"/>
        <w:jc w:val="center"/>
        <w:rPr>
          <w:rFonts w:ascii="CG Times" w:hAnsi="CG Times"/>
          <w:bCs/>
          <w:sz w:val="22"/>
          <w:szCs w:val="22"/>
        </w:rPr>
      </w:pPr>
    </w:p>
    <w:p w:rsidR="00403141" w:rsidRPr="00EA75D9" w:rsidRDefault="00403141" w:rsidP="0097527D">
      <w:pPr>
        <w:widowControl w:val="0"/>
        <w:jc w:val="center"/>
        <w:rPr>
          <w:rFonts w:ascii="CG Times" w:hAnsi="CG Times"/>
          <w:bCs/>
          <w:sz w:val="22"/>
          <w:szCs w:val="22"/>
        </w:rPr>
      </w:pPr>
      <w:r w:rsidRPr="00EA75D9">
        <w:rPr>
          <w:rFonts w:ascii="CG Times" w:hAnsi="CG Times"/>
          <w:bCs/>
          <w:sz w:val="22"/>
          <w:szCs w:val="22"/>
        </w:rPr>
        <w:t>Neni 1</w:t>
      </w:r>
    </w:p>
    <w:p w:rsidR="00403141" w:rsidRPr="00EA75D9" w:rsidRDefault="00403141" w:rsidP="0097527D">
      <w:pPr>
        <w:widowControl w:val="0"/>
        <w:rPr>
          <w:rFonts w:ascii="CG Times" w:hAnsi="CG Times"/>
          <w:sz w:val="22"/>
          <w:szCs w:val="22"/>
        </w:rPr>
      </w:pPr>
    </w:p>
    <w:p w:rsidR="00403141" w:rsidRPr="00EA75D9" w:rsidRDefault="00403141" w:rsidP="0097527D">
      <w:pPr>
        <w:widowControl w:val="0"/>
        <w:jc w:val="both"/>
        <w:rPr>
          <w:rFonts w:ascii="CG Times" w:hAnsi="CG Times"/>
          <w:sz w:val="22"/>
          <w:szCs w:val="22"/>
        </w:rPr>
      </w:pPr>
      <w:r w:rsidRPr="00EA75D9">
        <w:rPr>
          <w:rFonts w:ascii="CG Times" w:hAnsi="CG Times"/>
          <w:sz w:val="22"/>
          <w:szCs w:val="22"/>
        </w:rPr>
        <w:tab/>
        <w:t xml:space="preserve">Neni 1 ndryshohet si më poshtë: </w:t>
      </w:r>
    </w:p>
    <w:p w:rsidR="00403141" w:rsidRPr="00EA75D9" w:rsidRDefault="00403141" w:rsidP="0097527D">
      <w:pPr>
        <w:widowControl w:val="0"/>
        <w:jc w:val="both"/>
        <w:rPr>
          <w:rFonts w:ascii="CG Times" w:hAnsi="CG Times"/>
          <w:sz w:val="22"/>
          <w:szCs w:val="22"/>
        </w:rPr>
      </w:pPr>
    </w:p>
    <w:p w:rsidR="00403141" w:rsidRPr="00EA75D9" w:rsidRDefault="00403141" w:rsidP="0097527D">
      <w:pPr>
        <w:widowControl w:val="0"/>
        <w:jc w:val="center"/>
        <w:rPr>
          <w:rFonts w:ascii="CG Times" w:hAnsi="CG Times"/>
          <w:sz w:val="22"/>
          <w:szCs w:val="22"/>
        </w:rPr>
      </w:pPr>
      <w:r w:rsidRPr="00EA75D9">
        <w:rPr>
          <w:rFonts w:ascii="CG Times" w:hAnsi="CG Times"/>
          <w:sz w:val="22"/>
          <w:szCs w:val="22"/>
        </w:rPr>
        <w:t>“Neni 1</w:t>
      </w:r>
    </w:p>
    <w:p w:rsidR="00403141" w:rsidRPr="00EA75D9" w:rsidRDefault="00403141" w:rsidP="0097527D">
      <w:pPr>
        <w:widowControl w:val="0"/>
        <w:jc w:val="center"/>
        <w:rPr>
          <w:rFonts w:ascii="CG Times" w:hAnsi="CG Times"/>
          <w:b/>
          <w:sz w:val="22"/>
          <w:szCs w:val="22"/>
        </w:rPr>
      </w:pPr>
      <w:r w:rsidRPr="00EA75D9">
        <w:rPr>
          <w:rFonts w:ascii="CG Times" w:hAnsi="CG Times"/>
          <w:b/>
          <w:sz w:val="22"/>
          <w:szCs w:val="22"/>
        </w:rPr>
        <w:t>Përbërja e Gjykatës së Lartë</w:t>
      </w:r>
    </w:p>
    <w:p w:rsidR="00403141" w:rsidRPr="00EA75D9" w:rsidRDefault="00403141" w:rsidP="0097527D">
      <w:pPr>
        <w:widowControl w:val="0"/>
        <w:jc w:val="both"/>
        <w:rPr>
          <w:rFonts w:ascii="CG Times" w:hAnsi="CG Times"/>
          <w:sz w:val="22"/>
          <w:szCs w:val="22"/>
        </w:rPr>
      </w:pPr>
    </w:p>
    <w:p w:rsidR="00403141" w:rsidRPr="00EA75D9" w:rsidRDefault="00403141" w:rsidP="0097527D">
      <w:pPr>
        <w:widowControl w:val="0"/>
        <w:jc w:val="both"/>
        <w:rPr>
          <w:rFonts w:ascii="CG Times" w:hAnsi="CG Times"/>
          <w:sz w:val="22"/>
          <w:szCs w:val="22"/>
        </w:rPr>
      </w:pPr>
      <w:r w:rsidRPr="00EA75D9">
        <w:rPr>
          <w:rFonts w:ascii="CG Times" w:hAnsi="CG Times"/>
          <w:sz w:val="22"/>
          <w:szCs w:val="22"/>
        </w:rPr>
        <w:tab/>
        <w:t>Gjykata e Lartë përbëhet nga 19 gjyqtarë.”.</w:t>
      </w:r>
    </w:p>
    <w:p w:rsidR="00403141" w:rsidRPr="00EA75D9" w:rsidRDefault="00403141" w:rsidP="0097527D">
      <w:pPr>
        <w:widowControl w:val="0"/>
        <w:rPr>
          <w:rFonts w:ascii="CG Times" w:hAnsi="CG Times"/>
          <w:sz w:val="22"/>
          <w:szCs w:val="22"/>
        </w:rPr>
      </w:pPr>
    </w:p>
    <w:p w:rsidR="00403141" w:rsidRPr="00EA75D9" w:rsidRDefault="00403141" w:rsidP="0097527D">
      <w:pPr>
        <w:widowControl w:val="0"/>
        <w:jc w:val="center"/>
        <w:rPr>
          <w:rFonts w:ascii="CG Times" w:hAnsi="CG Times"/>
          <w:bCs/>
          <w:sz w:val="22"/>
          <w:szCs w:val="22"/>
        </w:rPr>
      </w:pPr>
      <w:r w:rsidRPr="00EA75D9">
        <w:rPr>
          <w:rFonts w:ascii="CG Times" w:hAnsi="CG Times"/>
          <w:bCs/>
          <w:sz w:val="22"/>
          <w:szCs w:val="22"/>
        </w:rPr>
        <w:t>Neni 2</w:t>
      </w:r>
    </w:p>
    <w:p w:rsidR="00403141" w:rsidRPr="00EA75D9" w:rsidRDefault="00403141" w:rsidP="0097527D">
      <w:pPr>
        <w:widowControl w:val="0"/>
        <w:rPr>
          <w:rFonts w:ascii="CG Times" w:hAnsi="CG Times"/>
          <w:b/>
          <w:bCs/>
          <w:sz w:val="22"/>
          <w:szCs w:val="22"/>
        </w:rPr>
      </w:pPr>
    </w:p>
    <w:p w:rsidR="00403141" w:rsidRPr="00EA75D9" w:rsidRDefault="00403141" w:rsidP="0097527D">
      <w:pPr>
        <w:widowControl w:val="0"/>
        <w:rPr>
          <w:rFonts w:ascii="CG Times" w:hAnsi="CG Times"/>
          <w:sz w:val="22"/>
          <w:szCs w:val="22"/>
        </w:rPr>
      </w:pPr>
      <w:r w:rsidRPr="00EA75D9">
        <w:rPr>
          <w:rFonts w:ascii="CG Times" w:hAnsi="CG Times"/>
          <w:sz w:val="22"/>
          <w:szCs w:val="22"/>
        </w:rPr>
        <w:tab/>
        <w:t>Neni 3 ndryshohet si më poshtë:</w:t>
      </w:r>
    </w:p>
    <w:p w:rsidR="00403141" w:rsidRPr="00EA75D9" w:rsidRDefault="00403141" w:rsidP="0097527D">
      <w:pPr>
        <w:pStyle w:val="Paragrafi"/>
        <w:ind w:firstLine="0"/>
        <w:jc w:val="center"/>
        <w:rPr>
          <w:rFonts w:cs="Times New Roman"/>
          <w:lang w:val="sq-AL"/>
        </w:rPr>
      </w:pPr>
    </w:p>
    <w:p w:rsidR="00403141" w:rsidRPr="00EA75D9" w:rsidRDefault="00403141" w:rsidP="0097527D">
      <w:pPr>
        <w:pStyle w:val="Paragrafi"/>
        <w:ind w:firstLine="0"/>
        <w:jc w:val="center"/>
        <w:rPr>
          <w:rFonts w:cs="Times New Roman"/>
          <w:lang w:val="sq-AL"/>
        </w:rPr>
      </w:pPr>
      <w:r w:rsidRPr="00EA75D9">
        <w:rPr>
          <w:rFonts w:cs="Times New Roman"/>
          <w:lang w:val="sq-AL"/>
        </w:rPr>
        <w:t>“Neni 3</w:t>
      </w:r>
    </w:p>
    <w:p w:rsidR="00403141" w:rsidRPr="00EA75D9" w:rsidRDefault="00403141" w:rsidP="0097527D">
      <w:pPr>
        <w:pStyle w:val="Paragrafi"/>
        <w:ind w:firstLine="0"/>
        <w:jc w:val="center"/>
        <w:rPr>
          <w:rFonts w:cs="Times New Roman"/>
          <w:b/>
          <w:lang w:val="sq-AL"/>
        </w:rPr>
      </w:pPr>
      <w:r w:rsidRPr="00EA75D9">
        <w:rPr>
          <w:rFonts w:cs="Times New Roman"/>
          <w:b/>
          <w:lang w:val="sq-AL"/>
        </w:rPr>
        <w:t>Kushtet dhe kriteret për zgjedhjen e gjyqtarëve</w:t>
      </w:r>
    </w:p>
    <w:p w:rsidR="00403141" w:rsidRPr="00EA75D9" w:rsidRDefault="00403141" w:rsidP="0097527D">
      <w:pPr>
        <w:pStyle w:val="Paragrafi"/>
        <w:ind w:firstLine="0"/>
        <w:rPr>
          <w:rFonts w:cs="Times New Roman"/>
          <w:lang w:val="sq-AL"/>
        </w:rPr>
      </w:pPr>
    </w:p>
    <w:p w:rsidR="00403141" w:rsidRPr="00EA75D9" w:rsidRDefault="00403141" w:rsidP="0097527D">
      <w:pPr>
        <w:pStyle w:val="Paragrafi"/>
        <w:ind w:firstLine="0"/>
        <w:rPr>
          <w:rFonts w:cs="Times New Roman"/>
          <w:lang w:val="sq-AL"/>
        </w:rPr>
      </w:pPr>
      <w:r w:rsidRPr="00EA75D9">
        <w:rPr>
          <w:rFonts w:cs="Times New Roman"/>
          <w:lang w:val="sq-AL"/>
        </w:rPr>
        <w:tab/>
        <w:t>1. Gjyqtar në Gjykatën e Lartë mund të zgjidhet shtetasi shqiptar, që përmbush këto kushte:</w:t>
      </w:r>
    </w:p>
    <w:p w:rsidR="00403141" w:rsidRPr="00EA75D9" w:rsidRDefault="00403141" w:rsidP="0097527D">
      <w:pPr>
        <w:pStyle w:val="Paragrafi"/>
        <w:ind w:firstLine="0"/>
        <w:rPr>
          <w:rFonts w:cs="Times New Roman"/>
          <w:lang w:val="sq-AL"/>
        </w:rPr>
      </w:pPr>
      <w:r w:rsidRPr="00EA75D9">
        <w:rPr>
          <w:rFonts w:cs="Times New Roman"/>
          <w:lang w:val="sq-AL"/>
        </w:rPr>
        <w:tab/>
        <w:t>a) të ketë mbaruar arsimin e lartë juridik, Diplomë e Nivelit të Dytë;</w:t>
      </w:r>
    </w:p>
    <w:p w:rsidR="00403141" w:rsidRPr="00EA75D9" w:rsidRDefault="00403141" w:rsidP="0097527D">
      <w:pPr>
        <w:widowControl w:val="0"/>
        <w:jc w:val="both"/>
        <w:rPr>
          <w:rFonts w:ascii="CG Times" w:hAnsi="CG Times"/>
          <w:sz w:val="22"/>
          <w:szCs w:val="22"/>
        </w:rPr>
      </w:pPr>
      <w:r w:rsidRPr="00EA75D9">
        <w:rPr>
          <w:rFonts w:ascii="CG Times" w:hAnsi="CG Times"/>
          <w:sz w:val="22"/>
          <w:szCs w:val="22"/>
        </w:rPr>
        <w:tab/>
        <w:t>b) të ketë punuar si:</w:t>
      </w:r>
    </w:p>
    <w:p w:rsidR="00403141" w:rsidRPr="00EA75D9" w:rsidRDefault="00403141" w:rsidP="0097527D">
      <w:pPr>
        <w:widowControl w:val="0"/>
        <w:jc w:val="both"/>
        <w:rPr>
          <w:rFonts w:ascii="CG Times" w:hAnsi="CG Times"/>
          <w:sz w:val="22"/>
          <w:szCs w:val="22"/>
        </w:rPr>
      </w:pPr>
      <w:r w:rsidRPr="00EA75D9">
        <w:rPr>
          <w:rFonts w:ascii="CG Times" w:hAnsi="CG Times"/>
          <w:sz w:val="22"/>
          <w:szCs w:val="22"/>
        </w:rPr>
        <w:tab/>
        <w:t>i) gjyqtar për jo më pak se 13 vjet, nga të cilat të paktën 5 vite pune si gjyqtar pranë Gjykatës së Apelit;</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ii) jurist me jo më pak se 15 vjet përvojë profesionale në funksione publike në administratën e Kuvendit, administratën e Presidentit, aparatin e Këshillit të Ministrave, ministri dhe institucione qendrore të pavarura, në Gjykatën Kushtetuese dhe Gjykatën e Lartë, prokuror, avokat dhe personelin akademik të arsimit të lartë, profesor dhe docent ose gradën shkencore “Doktor”, si dhe pedagog ose drejtor në Shkollën e Magjistraturës;</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iii) kushtet e përcaktuara në këtë shkronjë janë plotësuese;</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c) të mos ketë masë disiplinore në fuqi;</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ç) të mos ketë qenë anëtar i partive politike për 5 vitet pararendëse nga data e kandidimit;</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d) të mos ketë qenë i dënuar penalisht me vendim gjyqësor të formës së prerë.</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2. Kandidatët, që përmbushin kushtet ligjore të parashikuara në pikën 1 të këtij neni, zgjidhen gjyqtarë në Gjykatën e Lartë:</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a) në bazë të këtyre kritereve objektive:</w:t>
      </w:r>
    </w:p>
    <w:p w:rsidR="00403141" w:rsidRPr="00EA75D9" w:rsidRDefault="00403141" w:rsidP="0097527D">
      <w:pPr>
        <w:pStyle w:val="Paragrafi"/>
        <w:ind w:firstLine="0"/>
        <w:rPr>
          <w:rFonts w:cs="Times New Roman"/>
          <w:lang w:val="sq-AL"/>
        </w:rPr>
      </w:pPr>
      <w:r w:rsidRPr="00EA75D9">
        <w:rPr>
          <w:rFonts w:cs="Times New Roman"/>
          <w:lang w:val="sq-AL"/>
        </w:rPr>
        <w:tab/>
        <w:t>i) vjetërsisë në profesion;</w:t>
      </w:r>
    </w:p>
    <w:p w:rsidR="00403141" w:rsidRPr="00EA75D9" w:rsidRDefault="00403141" w:rsidP="0097527D">
      <w:pPr>
        <w:pStyle w:val="Paragrafi"/>
        <w:ind w:firstLine="0"/>
        <w:rPr>
          <w:rFonts w:cs="Times New Roman"/>
          <w:lang w:val="sq-AL"/>
        </w:rPr>
      </w:pPr>
      <w:r w:rsidRPr="00EA75D9">
        <w:rPr>
          <w:rFonts w:cs="Times New Roman"/>
          <w:lang w:val="sq-AL"/>
        </w:rPr>
        <w:tab/>
        <w:t>ii) përvojës së veçantë të kandidatit në një fushë të caktuar të së drejtës;</w:t>
      </w:r>
    </w:p>
    <w:p w:rsidR="00403141" w:rsidRPr="00EA75D9" w:rsidRDefault="00403141" w:rsidP="0097527D">
      <w:pPr>
        <w:pStyle w:val="Paragrafi"/>
        <w:ind w:firstLine="0"/>
        <w:rPr>
          <w:rFonts w:cs="Times New Roman"/>
          <w:lang w:val="sq-AL"/>
        </w:rPr>
      </w:pPr>
      <w:r w:rsidRPr="00EA75D9">
        <w:rPr>
          <w:rFonts w:cs="Times New Roman"/>
          <w:lang w:val="sq-AL"/>
        </w:rPr>
        <w:tab/>
        <w:t>iii) vlerësimit dhe treguesve të lartë cilësorë të punës së kandidatit, ku përfshihen vendimet gjyqësore, parashtrimet, diskutimet dhe çdo akt tjetër të përgatitur nga kandidati gjatë pjesëmarrjes në gjykim;</w:t>
      </w:r>
    </w:p>
    <w:p w:rsidR="00403141" w:rsidRPr="00EA75D9" w:rsidRDefault="00403141" w:rsidP="0097527D">
      <w:pPr>
        <w:pStyle w:val="Paragrafi"/>
        <w:ind w:firstLine="0"/>
        <w:rPr>
          <w:rFonts w:cs="Times New Roman"/>
          <w:lang w:val="sq-AL"/>
        </w:rPr>
      </w:pPr>
      <w:r w:rsidRPr="00EA75D9">
        <w:rPr>
          <w:rFonts w:cs="Times New Roman"/>
          <w:lang w:val="sq-AL"/>
        </w:rPr>
        <w:tab/>
        <w:t>iv) treguesve shkencorë, ku përfshihen botimet dhe artikujt shkencorë në fushën juridike;</w:t>
      </w:r>
    </w:p>
    <w:p w:rsidR="00403141" w:rsidRPr="00EA75D9" w:rsidRDefault="00403141" w:rsidP="0097527D">
      <w:pPr>
        <w:pStyle w:val="Paragrafi"/>
        <w:ind w:firstLine="0"/>
        <w:rPr>
          <w:rFonts w:cs="Times New Roman"/>
          <w:lang w:val="sq-AL"/>
        </w:rPr>
      </w:pPr>
      <w:r w:rsidRPr="00EA75D9">
        <w:rPr>
          <w:rFonts w:cs="Times New Roman"/>
          <w:lang w:val="sq-AL"/>
        </w:rPr>
        <w:tab/>
        <w:t>v) ecurisë gjatë kryerjes së arsimit të lartë juridik;</w:t>
      </w:r>
    </w:p>
    <w:p w:rsidR="00403141" w:rsidRPr="00EA75D9" w:rsidRDefault="00403141" w:rsidP="0097527D">
      <w:pPr>
        <w:pStyle w:val="Paragrafi"/>
        <w:ind w:firstLine="0"/>
        <w:rPr>
          <w:rFonts w:cs="Times New Roman"/>
          <w:lang w:val="sq-AL"/>
        </w:rPr>
      </w:pPr>
      <w:r w:rsidRPr="00EA75D9">
        <w:rPr>
          <w:rFonts w:cs="Times New Roman"/>
          <w:lang w:val="sq-AL"/>
        </w:rPr>
        <w:tab/>
        <w:t>vi) masave disiplinore të mëparshme, llojit dhe numrit të tyre;</w:t>
      </w:r>
    </w:p>
    <w:p w:rsidR="00403141" w:rsidRPr="00EA75D9" w:rsidRDefault="00403141" w:rsidP="0097527D">
      <w:pPr>
        <w:pStyle w:val="Paragrafi"/>
        <w:ind w:firstLine="0"/>
        <w:rPr>
          <w:rFonts w:cs="Times New Roman"/>
          <w:lang w:val="sq-AL"/>
        </w:rPr>
      </w:pPr>
      <w:r w:rsidRPr="00EA75D9">
        <w:rPr>
          <w:rFonts w:cs="Times New Roman"/>
          <w:lang w:val="sq-AL"/>
        </w:rPr>
        <w:tab/>
        <w:t>b) në bazë të vlerësimit të kritereve shtesë të mëposhtme:</w:t>
      </w:r>
    </w:p>
    <w:p w:rsidR="00403141" w:rsidRPr="00EA75D9" w:rsidRDefault="00403141" w:rsidP="0097527D">
      <w:pPr>
        <w:pStyle w:val="Paragrafi"/>
        <w:ind w:firstLine="0"/>
        <w:rPr>
          <w:rFonts w:cs="Times New Roman"/>
          <w:lang w:val="sq-AL"/>
        </w:rPr>
      </w:pPr>
      <w:r w:rsidRPr="00EA75D9">
        <w:rPr>
          <w:rFonts w:cs="Times New Roman"/>
          <w:lang w:val="sq-AL"/>
        </w:rPr>
        <w:tab/>
        <w:t>i) të gëzojë integritet të lartë moral, ku përfshihet, ndër të tjera, transparenca e plotë dhe e dokumentuar e të gjitha të ardhurave dhe aseteve dhe pagimi i të gjitha detyrimeve tatimore;</w:t>
      </w:r>
    </w:p>
    <w:p w:rsidR="00403141" w:rsidRDefault="00403141" w:rsidP="0097527D">
      <w:pPr>
        <w:pStyle w:val="Paragrafi"/>
        <w:ind w:firstLine="0"/>
        <w:rPr>
          <w:rFonts w:cs="Times New Roman"/>
          <w:lang w:val="sq-AL"/>
        </w:rPr>
      </w:pPr>
      <w:r w:rsidRPr="00EA75D9">
        <w:rPr>
          <w:rFonts w:cs="Times New Roman"/>
          <w:lang w:val="sq-AL"/>
        </w:rPr>
        <w:tab/>
        <w:t>ii) të mos ketë konflikt interesi apo lidhje nepotike me gjyqtarë të gjykatave të juridiksionit të zakonshëm;</w:t>
      </w:r>
    </w:p>
    <w:p w:rsidR="00403141" w:rsidRDefault="00403141" w:rsidP="0097527D">
      <w:pPr>
        <w:pStyle w:val="Paragrafi"/>
        <w:ind w:firstLine="0"/>
        <w:rPr>
          <w:rFonts w:cs="Times New Roman"/>
          <w:lang w:val="sq-AL"/>
        </w:rPr>
      </w:pPr>
      <w:r w:rsidRPr="00EA75D9">
        <w:rPr>
          <w:rFonts w:cs="Times New Roman"/>
          <w:lang w:val="sq-AL"/>
        </w:rPr>
        <w:tab/>
        <w:t>iii) përbërjen e trupës gjyqësore, në momentin e emërimit të kandidatit, duke synuar balancën ndërmjet përvojave personale të anëtarëve;</w:t>
      </w:r>
    </w:p>
    <w:p w:rsidR="0097527D" w:rsidRPr="00EA75D9" w:rsidRDefault="0097527D" w:rsidP="0097527D">
      <w:pPr>
        <w:pStyle w:val="Paragrafi"/>
        <w:ind w:firstLine="0"/>
        <w:rPr>
          <w:rFonts w:cs="Times New Roman"/>
          <w:lang w:val="sq-AL"/>
        </w:rPr>
      </w:pPr>
    </w:p>
    <w:p w:rsidR="00403141" w:rsidRPr="00EA75D9" w:rsidRDefault="00403141" w:rsidP="0097527D">
      <w:pPr>
        <w:pStyle w:val="Paragrafi"/>
        <w:ind w:firstLine="0"/>
        <w:rPr>
          <w:rFonts w:cs="Times New Roman"/>
          <w:lang w:val="sq-AL"/>
        </w:rPr>
      </w:pPr>
      <w:r w:rsidRPr="00EA75D9">
        <w:rPr>
          <w:lang w:val="sq-AL"/>
        </w:rPr>
        <w:tab/>
      </w:r>
      <w:r w:rsidRPr="00EA75D9">
        <w:rPr>
          <w:rFonts w:cs="Times New Roman"/>
          <w:lang w:val="sq-AL"/>
        </w:rPr>
        <w:t>iv) informacioneve zyrtare të marra nga institucione të tjera publike, përfshirë edhe informacionet konfidenciale në lidhje me kandidatët.</w:t>
      </w:r>
    </w:p>
    <w:p w:rsidR="00403141" w:rsidRPr="00EA75D9" w:rsidRDefault="00403141" w:rsidP="0097527D">
      <w:pPr>
        <w:pStyle w:val="Paragrafi"/>
        <w:ind w:firstLine="0"/>
        <w:rPr>
          <w:rFonts w:cs="Times New Roman"/>
          <w:lang w:val="sq-AL"/>
        </w:rPr>
      </w:pPr>
      <w:r w:rsidRPr="00EA75D9">
        <w:rPr>
          <w:rFonts w:cs="Times New Roman"/>
          <w:lang w:val="sq-AL"/>
        </w:rPr>
        <w:tab/>
        <w:t>3. Në çdo rast, numri i gjyqtarëve që zgjidhen nga radhët e juristëve nuk mund të jetë më i madh se ¼ e numrit të përgjithshëm të gjyqtarëve të Gjykatës së Lartë.”.</w:t>
      </w:r>
    </w:p>
    <w:p w:rsidR="00403141" w:rsidRPr="00EA75D9" w:rsidRDefault="00403141" w:rsidP="0097527D">
      <w:pPr>
        <w:pStyle w:val="Paragrafi"/>
        <w:ind w:left="360" w:firstLine="0"/>
        <w:rPr>
          <w:rFonts w:cs="Times New Roman"/>
          <w:lang w:val="sq-AL"/>
        </w:rPr>
      </w:pPr>
    </w:p>
    <w:p w:rsidR="00403141" w:rsidRPr="00EA75D9" w:rsidRDefault="00403141" w:rsidP="0097527D">
      <w:pPr>
        <w:pStyle w:val="Paragrafi"/>
        <w:ind w:firstLine="0"/>
        <w:jc w:val="center"/>
        <w:rPr>
          <w:rFonts w:cs="Times New Roman"/>
          <w:bCs/>
          <w:lang w:val="sq-AL"/>
        </w:rPr>
      </w:pPr>
      <w:r w:rsidRPr="00EA75D9">
        <w:rPr>
          <w:rFonts w:cs="Times New Roman"/>
          <w:bCs/>
          <w:lang w:val="sq-AL"/>
        </w:rPr>
        <w:lastRenderedPageBreak/>
        <w:t>Neni 3</w:t>
      </w:r>
    </w:p>
    <w:p w:rsidR="00403141" w:rsidRPr="00EA75D9" w:rsidRDefault="00403141" w:rsidP="0097527D">
      <w:pPr>
        <w:pStyle w:val="Paragrafi"/>
        <w:ind w:firstLine="0"/>
        <w:rPr>
          <w:rFonts w:cs="Times New Roman"/>
          <w:lang w:val="sq-AL"/>
        </w:rPr>
      </w:pPr>
    </w:p>
    <w:p w:rsidR="00403141" w:rsidRPr="00EA75D9" w:rsidRDefault="00403141" w:rsidP="0097527D">
      <w:pPr>
        <w:pStyle w:val="Paragrafi"/>
        <w:ind w:firstLine="0"/>
        <w:rPr>
          <w:rFonts w:cs="Times New Roman"/>
          <w:lang w:val="sq-AL"/>
        </w:rPr>
      </w:pPr>
      <w:r w:rsidRPr="00EA75D9">
        <w:rPr>
          <w:rFonts w:cs="Times New Roman"/>
          <w:lang w:val="sq-AL"/>
        </w:rPr>
        <w:tab/>
        <w:t>Neni 4 ndryshohet si më poshtë:</w:t>
      </w:r>
    </w:p>
    <w:p w:rsidR="00403141" w:rsidRPr="00EA75D9" w:rsidRDefault="00403141" w:rsidP="0097527D">
      <w:pPr>
        <w:pStyle w:val="Paragrafi"/>
        <w:ind w:firstLine="0"/>
        <w:rPr>
          <w:rFonts w:cs="Times New Roman"/>
          <w:lang w:val="sq-AL"/>
        </w:rPr>
      </w:pPr>
    </w:p>
    <w:p w:rsidR="00403141" w:rsidRPr="00EA75D9" w:rsidRDefault="00403141" w:rsidP="0097527D">
      <w:pPr>
        <w:pStyle w:val="Paragrafi"/>
        <w:ind w:firstLine="0"/>
        <w:jc w:val="center"/>
        <w:rPr>
          <w:rFonts w:cs="Times New Roman"/>
          <w:lang w:val="sq-AL"/>
        </w:rPr>
      </w:pPr>
      <w:r w:rsidRPr="00EA75D9">
        <w:rPr>
          <w:rFonts w:cs="Times New Roman"/>
          <w:lang w:val="sq-AL"/>
        </w:rPr>
        <w:t>“Neni 4</w:t>
      </w:r>
    </w:p>
    <w:p w:rsidR="00403141" w:rsidRPr="00EA75D9" w:rsidRDefault="00403141" w:rsidP="0097527D">
      <w:pPr>
        <w:pStyle w:val="Paragrafi"/>
        <w:ind w:firstLine="0"/>
        <w:jc w:val="center"/>
        <w:rPr>
          <w:rFonts w:cs="Times New Roman"/>
          <w:b/>
          <w:lang w:val="sq-AL"/>
        </w:rPr>
      </w:pPr>
      <w:r w:rsidRPr="00EA75D9">
        <w:rPr>
          <w:rFonts w:cs="Times New Roman"/>
          <w:b/>
          <w:lang w:val="sq-AL"/>
        </w:rPr>
        <w:t>Procedura e emërimit</w:t>
      </w:r>
    </w:p>
    <w:p w:rsidR="00403141" w:rsidRPr="00EA75D9" w:rsidRDefault="00403141" w:rsidP="0097527D">
      <w:pPr>
        <w:pStyle w:val="Paragrafi"/>
        <w:ind w:firstLine="0"/>
        <w:jc w:val="center"/>
        <w:rPr>
          <w:rFonts w:cs="Times New Roman"/>
          <w:b/>
          <w:bCs/>
          <w:lang w:val="sq-AL"/>
        </w:rPr>
      </w:pPr>
    </w:p>
    <w:p w:rsidR="00403141" w:rsidRPr="00EA75D9" w:rsidRDefault="00403141" w:rsidP="0097527D">
      <w:pPr>
        <w:pStyle w:val="Paragrafi"/>
        <w:ind w:firstLine="0"/>
        <w:rPr>
          <w:rFonts w:cs="Times New Roman"/>
          <w:lang w:val="sq-AL"/>
        </w:rPr>
      </w:pPr>
      <w:r w:rsidRPr="00EA75D9">
        <w:rPr>
          <w:rFonts w:cs="Times New Roman"/>
          <w:lang w:val="sq-AL"/>
        </w:rPr>
        <w:tab/>
        <w:t>1. Gjyqtari i Gjykatës së Lartë emërohet nga Presidenti i Republikës në përfundim të procedurave të përcaktuara në nenet 4 dhe 4/1 të këtij ligji.</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2. Kryetari i Gjykatës së Lartë, jo më vonë se 3 muaj përpara përfundimit të mandatit të një gjyqtari të Gjykatës së Lartë apo menjëherë, në rastet e mbarimit të mandatit përpara afatit ligjor, njofton Presidentin e Republikës për vendin vakant që pritet të krijohet apo është krijuar.</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3. Presidenti i Republikës, brenda 2 javëve nga marrja e njoftimit nga Kryetari i Gjykatës së Lartë, njofton publikisht, në faqen zyrtare të internetit të Presidentit të Republikës, fillimin e procedurave për përzgjedhjen e kandidatëve, duke përcaktuar dokumentacionin e nevojshëm për aplikim dhe afatin, brenda të cilit subjektet e interesuara duhet të paraqesin kërkesën për t’u përzgjedhur si anëtarë të Gjykatës së Lartë.</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4. Në përfundim të afatit të përcaktuar për paraqitjen e dokumentacionit, Presidenti i Republikës, brenda një jave, publikon listën e kandidatëve në faqen zyrtare të internetit të Presidentit të Republikës.</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5. Dekreti i Presidentit të Republikës për emërimin e gjyqtarit të Gjykatës së Lartë publikohet në faqen zyrtare të Presidentit të Republikës dhe i përcillet menjëherë Kuvendit të Republikës së Shqipërisë, i cili vijon procedurat, sipas rregullave të përcaktuara në Rregulloren e Kuvendit.</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6. Dekreti i Presidentit duhet të jetë i arsyetuar dhe të përcaktojë qartësisht arsyet e përzgjedhjes së kandidatit fitues.”.</w:t>
      </w:r>
    </w:p>
    <w:p w:rsidR="00403141" w:rsidRPr="00EA75D9" w:rsidRDefault="00403141" w:rsidP="0097527D">
      <w:pPr>
        <w:pStyle w:val="ListParagraph"/>
        <w:widowControl w:val="0"/>
        <w:spacing w:after="0" w:line="240" w:lineRule="auto"/>
        <w:ind w:left="0"/>
        <w:rPr>
          <w:rFonts w:ascii="CG Times" w:hAnsi="CG Times"/>
        </w:rPr>
      </w:pPr>
    </w:p>
    <w:p w:rsidR="00403141" w:rsidRPr="00EA75D9" w:rsidRDefault="00403141" w:rsidP="0097527D">
      <w:pPr>
        <w:widowControl w:val="0"/>
        <w:jc w:val="center"/>
        <w:rPr>
          <w:rFonts w:ascii="CG Times" w:hAnsi="CG Times"/>
          <w:bCs/>
          <w:sz w:val="22"/>
          <w:szCs w:val="22"/>
        </w:rPr>
      </w:pPr>
      <w:r w:rsidRPr="00EA75D9">
        <w:rPr>
          <w:rFonts w:ascii="CG Times" w:hAnsi="CG Times"/>
          <w:bCs/>
          <w:sz w:val="22"/>
          <w:szCs w:val="22"/>
        </w:rPr>
        <w:t>Neni 4</w:t>
      </w:r>
    </w:p>
    <w:p w:rsidR="00403141" w:rsidRPr="00EA75D9" w:rsidRDefault="00403141" w:rsidP="0097527D">
      <w:pPr>
        <w:widowControl w:val="0"/>
        <w:rPr>
          <w:rFonts w:ascii="CG Times" w:hAnsi="CG Times"/>
          <w:b/>
          <w:bCs/>
          <w:sz w:val="22"/>
          <w:szCs w:val="22"/>
        </w:rPr>
      </w:pPr>
    </w:p>
    <w:p w:rsidR="00403141" w:rsidRPr="00EA75D9" w:rsidRDefault="00403141" w:rsidP="0097527D">
      <w:pPr>
        <w:widowControl w:val="0"/>
        <w:rPr>
          <w:rFonts w:ascii="CG Times" w:hAnsi="CG Times"/>
          <w:sz w:val="22"/>
          <w:szCs w:val="22"/>
        </w:rPr>
      </w:pPr>
      <w:r w:rsidRPr="00EA75D9">
        <w:rPr>
          <w:rFonts w:ascii="CG Times" w:hAnsi="CG Times"/>
          <w:sz w:val="22"/>
          <w:szCs w:val="22"/>
        </w:rPr>
        <w:tab/>
        <w:t>Pas nenit 4 shtohet nenit 4/1 me këtë përmbajtje:</w:t>
      </w:r>
    </w:p>
    <w:p w:rsidR="00403141" w:rsidRPr="00EA75D9" w:rsidRDefault="00403141" w:rsidP="0097527D">
      <w:pPr>
        <w:widowControl w:val="0"/>
        <w:rPr>
          <w:rFonts w:ascii="CG Times" w:hAnsi="CG Times"/>
          <w:b/>
          <w:bCs/>
          <w:sz w:val="22"/>
          <w:szCs w:val="22"/>
        </w:rPr>
      </w:pPr>
    </w:p>
    <w:p w:rsidR="00403141" w:rsidRPr="00EA75D9" w:rsidRDefault="00403141" w:rsidP="0097527D">
      <w:pPr>
        <w:widowControl w:val="0"/>
        <w:jc w:val="center"/>
        <w:rPr>
          <w:rFonts w:ascii="CG Times" w:hAnsi="CG Times"/>
          <w:sz w:val="22"/>
          <w:szCs w:val="22"/>
        </w:rPr>
      </w:pPr>
      <w:r w:rsidRPr="00EA75D9">
        <w:rPr>
          <w:rFonts w:ascii="CG Times" w:hAnsi="CG Times"/>
          <w:sz w:val="22"/>
          <w:szCs w:val="22"/>
        </w:rPr>
        <w:t>“Neni 4/1</w:t>
      </w:r>
    </w:p>
    <w:p w:rsidR="00403141" w:rsidRPr="00EA75D9" w:rsidRDefault="00403141" w:rsidP="0097527D">
      <w:pPr>
        <w:widowControl w:val="0"/>
        <w:jc w:val="center"/>
        <w:rPr>
          <w:rFonts w:ascii="CG Times" w:hAnsi="CG Times"/>
          <w:b/>
          <w:sz w:val="22"/>
          <w:szCs w:val="22"/>
        </w:rPr>
      </w:pPr>
      <w:r w:rsidRPr="00EA75D9">
        <w:rPr>
          <w:rFonts w:ascii="CG Times" w:hAnsi="CG Times"/>
          <w:b/>
          <w:sz w:val="22"/>
          <w:szCs w:val="22"/>
        </w:rPr>
        <w:t>Procesi i bashkëpunimit</w:t>
      </w:r>
    </w:p>
    <w:p w:rsidR="00403141" w:rsidRPr="00EA75D9" w:rsidRDefault="00403141" w:rsidP="0097527D">
      <w:pPr>
        <w:widowControl w:val="0"/>
        <w:jc w:val="center"/>
        <w:rPr>
          <w:rFonts w:ascii="CG Times" w:hAnsi="CG Times"/>
          <w:sz w:val="22"/>
          <w:szCs w:val="22"/>
        </w:rPr>
      </w:pPr>
    </w:p>
    <w:p w:rsidR="00403141" w:rsidRPr="00EA75D9" w:rsidRDefault="00403141" w:rsidP="0097527D">
      <w:pPr>
        <w:pStyle w:val="ListParagraph"/>
        <w:widowControl w:val="0"/>
        <w:spacing w:after="0" w:line="240" w:lineRule="auto"/>
        <w:ind w:left="0"/>
        <w:jc w:val="both"/>
        <w:rPr>
          <w:rFonts w:ascii="CG Times" w:hAnsi="CG Times"/>
          <w:lang w:eastAsia="sq-AL"/>
        </w:rPr>
      </w:pPr>
      <w:r w:rsidRPr="00EA75D9">
        <w:rPr>
          <w:rFonts w:ascii="CG Times" w:hAnsi="CG Times"/>
        </w:rPr>
        <w:tab/>
        <w:t xml:space="preserve">1. Presidenti i Republikës, së bashku me kryetarët e grupeve parlamentare në Kuvend, bashkëpunon, duke zhvilluar konsultime </w:t>
      </w:r>
      <w:r w:rsidRPr="00EA75D9">
        <w:rPr>
          <w:rFonts w:ascii="CG Times" w:hAnsi="CG Times"/>
          <w:lang w:eastAsia="sq-AL"/>
        </w:rPr>
        <w:t>për përcaktimin e kritereve konkrete, bazuar në listën e konkurrentëve, sipas nenit 4 të këtij ligji, në përputhje me kërkesën kushtetuese për kualifikim të lartë, për të siguruar një përbërje cilësore dhe të përshtatshme të Gjykatës së Lartë.</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2. Presidenti i Republikës, gjatë procedurës së konkurrimit, mund të kërkojë të dhëna apo informacione zyrtare nga çdo institucion shtetëror.”.</w:t>
      </w:r>
    </w:p>
    <w:p w:rsidR="0097527D" w:rsidRDefault="0097527D" w:rsidP="0097527D">
      <w:pPr>
        <w:widowControl w:val="0"/>
        <w:jc w:val="center"/>
        <w:rPr>
          <w:rFonts w:ascii="CG Times" w:hAnsi="CG Times"/>
          <w:bCs/>
          <w:sz w:val="22"/>
          <w:szCs w:val="22"/>
        </w:rPr>
      </w:pPr>
    </w:p>
    <w:p w:rsidR="00403141" w:rsidRPr="00EA75D9" w:rsidRDefault="00403141" w:rsidP="0097527D">
      <w:pPr>
        <w:widowControl w:val="0"/>
        <w:jc w:val="center"/>
        <w:rPr>
          <w:rFonts w:ascii="CG Times" w:hAnsi="CG Times"/>
          <w:bCs/>
          <w:sz w:val="22"/>
          <w:szCs w:val="22"/>
        </w:rPr>
      </w:pPr>
      <w:r w:rsidRPr="00EA75D9">
        <w:rPr>
          <w:rFonts w:ascii="CG Times" w:hAnsi="CG Times"/>
          <w:bCs/>
          <w:sz w:val="22"/>
          <w:szCs w:val="22"/>
        </w:rPr>
        <w:t>Neni 5</w:t>
      </w:r>
    </w:p>
    <w:p w:rsidR="00403141" w:rsidRPr="00EA75D9" w:rsidRDefault="00403141" w:rsidP="0097527D">
      <w:pPr>
        <w:widowControl w:val="0"/>
        <w:rPr>
          <w:rFonts w:ascii="CG Times" w:hAnsi="CG Times"/>
          <w:b/>
          <w:bCs/>
          <w:sz w:val="22"/>
          <w:szCs w:val="22"/>
        </w:rPr>
      </w:pPr>
    </w:p>
    <w:p w:rsidR="00403141" w:rsidRPr="00EA75D9" w:rsidRDefault="00403141" w:rsidP="0097527D">
      <w:pPr>
        <w:widowControl w:val="0"/>
        <w:rPr>
          <w:rFonts w:ascii="CG Times" w:hAnsi="CG Times"/>
          <w:sz w:val="22"/>
          <w:szCs w:val="22"/>
        </w:rPr>
      </w:pPr>
      <w:r w:rsidRPr="00EA75D9">
        <w:rPr>
          <w:rFonts w:ascii="CG Times" w:hAnsi="CG Times"/>
          <w:sz w:val="22"/>
          <w:szCs w:val="22"/>
        </w:rPr>
        <w:tab/>
        <w:t>Neni 5 ndryshohet si më poshtë:</w:t>
      </w:r>
    </w:p>
    <w:p w:rsidR="00403141" w:rsidRPr="00EA75D9" w:rsidRDefault="00403141" w:rsidP="0097527D">
      <w:pPr>
        <w:widowControl w:val="0"/>
        <w:jc w:val="center"/>
        <w:rPr>
          <w:rFonts w:ascii="CG Times" w:hAnsi="CG Times"/>
          <w:sz w:val="22"/>
          <w:szCs w:val="22"/>
        </w:rPr>
      </w:pPr>
      <w:r w:rsidRPr="00EA75D9">
        <w:rPr>
          <w:rFonts w:ascii="CG Times" w:hAnsi="CG Times"/>
          <w:sz w:val="22"/>
          <w:szCs w:val="22"/>
        </w:rPr>
        <w:t>“Neni 5</w:t>
      </w:r>
    </w:p>
    <w:p w:rsidR="00403141" w:rsidRPr="00EA75D9" w:rsidRDefault="00403141" w:rsidP="0097527D">
      <w:pPr>
        <w:widowControl w:val="0"/>
        <w:jc w:val="center"/>
        <w:rPr>
          <w:rFonts w:ascii="CG Times" w:hAnsi="CG Times"/>
          <w:b/>
          <w:sz w:val="22"/>
          <w:szCs w:val="22"/>
        </w:rPr>
      </w:pPr>
      <w:r w:rsidRPr="00EA75D9">
        <w:rPr>
          <w:rFonts w:ascii="CG Times" w:hAnsi="CG Times"/>
          <w:b/>
          <w:sz w:val="22"/>
          <w:szCs w:val="22"/>
        </w:rPr>
        <w:t>Mandati i gjyqtarit të Gjykatës së Lartë</w:t>
      </w:r>
    </w:p>
    <w:p w:rsidR="00403141" w:rsidRPr="00EA75D9" w:rsidRDefault="00403141" w:rsidP="0097527D">
      <w:pPr>
        <w:widowControl w:val="0"/>
        <w:jc w:val="both"/>
        <w:rPr>
          <w:rFonts w:ascii="CG Times" w:hAnsi="CG Times"/>
          <w:sz w:val="22"/>
          <w:szCs w:val="22"/>
        </w:rPr>
      </w:pP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1. Mandati i gjyqtarit të Gjykatës së Lartë fillon ditën e betimit të tij përpara Presidentit të Republikës, datë e cila i njoftohet zyrtarisht Gjykatës së Lartë dhe përfshihet në dosjen personale të gjyqtarit.</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2. Mandati i Kryetarit të Gjykatës së Lartë llogaritet brenda mandatit të gjyqtarit të kësaj gjykate.</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lastRenderedPageBreak/>
        <w:tab/>
        <w:t>3. Gjyqtari, të cilit i ka përfunduar mandati apo i ka mbaruar mandati, sipas shkronjës “c” të nenit 139 të Kushtetutës, vazhdon të ushtrojë detyrën deri në emërimin e gjyqtarit pasardhës.”.</w:t>
      </w:r>
    </w:p>
    <w:p w:rsidR="00403141" w:rsidRPr="00EA75D9" w:rsidRDefault="00403141" w:rsidP="0097527D">
      <w:pPr>
        <w:widowControl w:val="0"/>
        <w:rPr>
          <w:rFonts w:ascii="CG Times" w:hAnsi="CG Times"/>
          <w:b/>
          <w:bCs/>
          <w:sz w:val="22"/>
          <w:szCs w:val="22"/>
        </w:rPr>
      </w:pPr>
    </w:p>
    <w:p w:rsidR="00403141" w:rsidRPr="00EA75D9" w:rsidRDefault="00403141" w:rsidP="0097527D">
      <w:pPr>
        <w:widowControl w:val="0"/>
        <w:jc w:val="center"/>
        <w:rPr>
          <w:rFonts w:ascii="CG Times" w:hAnsi="CG Times"/>
          <w:bCs/>
          <w:sz w:val="22"/>
          <w:szCs w:val="22"/>
        </w:rPr>
      </w:pPr>
      <w:r w:rsidRPr="00EA75D9">
        <w:rPr>
          <w:rFonts w:ascii="CG Times" w:hAnsi="CG Times"/>
          <w:bCs/>
          <w:sz w:val="22"/>
          <w:szCs w:val="22"/>
        </w:rPr>
        <w:t>Neni 6</w:t>
      </w:r>
    </w:p>
    <w:p w:rsidR="00403141" w:rsidRPr="00EA75D9" w:rsidRDefault="00403141" w:rsidP="0097527D">
      <w:pPr>
        <w:widowControl w:val="0"/>
        <w:jc w:val="center"/>
        <w:rPr>
          <w:rFonts w:ascii="CG Times" w:hAnsi="CG Times"/>
          <w:sz w:val="22"/>
          <w:szCs w:val="22"/>
        </w:rPr>
      </w:pPr>
    </w:p>
    <w:p w:rsidR="00403141" w:rsidRPr="00EA75D9" w:rsidRDefault="00403141" w:rsidP="0097527D">
      <w:pPr>
        <w:pStyle w:val="Paragrafi"/>
        <w:ind w:firstLine="0"/>
        <w:rPr>
          <w:rFonts w:cs="Times New Roman"/>
          <w:lang w:val="sq-AL"/>
        </w:rPr>
      </w:pPr>
      <w:r w:rsidRPr="00EA75D9">
        <w:rPr>
          <w:rFonts w:cs="Times New Roman"/>
          <w:lang w:val="sq-AL"/>
        </w:rPr>
        <w:tab/>
        <w:t>Në nenin 7, fund të shkronjës “b” shtohen fjalët “në përputhje me rregullat e parashikuara nga ky ligj”.</w:t>
      </w:r>
    </w:p>
    <w:p w:rsidR="00403141" w:rsidRPr="00EA75D9" w:rsidRDefault="00403141" w:rsidP="0097527D">
      <w:pPr>
        <w:widowControl w:val="0"/>
        <w:jc w:val="center"/>
        <w:rPr>
          <w:rFonts w:ascii="CG Times" w:hAnsi="CG Times"/>
          <w:b/>
          <w:bCs/>
          <w:sz w:val="22"/>
          <w:szCs w:val="22"/>
        </w:rPr>
      </w:pPr>
    </w:p>
    <w:p w:rsidR="00403141" w:rsidRPr="00EA75D9" w:rsidRDefault="00403141" w:rsidP="0097527D">
      <w:pPr>
        <w:widowControl w:val="0"/>
        <w:jc w:val="center"/>
        <w:rPr>
          <w:rFonts w:ascii="CG Times" w:hAnsi="CG Times"/>
          <w:bCs/>
          <w:sz w:val="22"/>
          <w:szCs w:val="22"/>
        </w:rPr>
      </w:pPr>
      <w:r w:rsidRPr="00EA75D9">
        <w:rPr>
          <w:rFonts w:ascii="CG Times" w:hAnsi="CG Times"/>
          <w:bCs/>
          <w:sz w:val="22"/>
          <w:szCs w:val="22"/>
        </w:rPr>
        <w:t>Neni 7</w:t>
      </w:r>
    </w:p>
    <w:p w:rsidR="00403141" w:rsidRPr="00EA75D9" w:rsidRDefault="00403141" w:rsidP="0097527D">
      <w:pPr>
        <w:widowControl w:val="0"/>
        <w:rPr>
          <w:rFonts w:ascii="CG Times" w:hAnsi="CG Times"/>
          <w:sz w:val="22"/>
          <w:szCs w:val="22"/>
        </w:rPr>
      </w:pPr>
    </w:p>
    <w:p w:rsidR="00403141" w:rsidRPr="00EA75D9" w:rsidRDefault="00403141" w:rsidP="0097527D">
      <w:pPr>
        <w:widowControl w:val="0"/>
        <w:rPr>
          <w:rFonts w:ascii="CG Times" w:hAnsi="CG Times"/>
          <w:sz w:val="22"/>
          <w:szCs w:val="22"/>
        </w:rPr>
      </w:pPr>
      <w:r w:rsidRPr="00EA75D9">
        <w:rPr>
          <w:rFonts w:ascii="CG Times" w:hAnsi="CG Times"/>
          <w:sz w:val="22"/>
          <w:szCs w:val="22"/>
        </w:rPr>
        <w:tab/>
        <w:t>Neni 10 ndryshohet si më poshtë:</w:t>
      </w:r>
    </w:p>
    <w:p w:rsidR="00403141" w:rsidRPr="00EA75D9" w:rsidRDefault="00403141" w:rsidP="0097527D">
      <w:pPr>
        <w:widowControl w:val="0"/>
        <w:rPr>
          <w:rFonts w:ascii="CG Times" w:hAnsi="CG Times"/>
          <w:sz w:val="22"/>
          <w:szCs w:val="22"/>
        </w:rPr>
      </w:pPr>
    </w:p>
    <w:p w:rsidR="00403141" w:rsidRPr="00EA75D9" w:rsidRDefault="00403141" w:rsidP="0097527D">
      <w:pPr>
        <w:widowControl w:val="0"/>
        <w:jc w:val="center"/>
        <w:rPr>
          <w:rFonts w:ascii="CG Times" w:hAnsi="CG Times"/>
          <w:sz w:val="22"/>
          <w:szCs w:val="22"/>
        </w:rPr>
      </w:pPr>
      <w:r w:rsidRPr="00EA75D9">
        <w:rPr>
          <w:rFonts w:ascii="CG Times" w:hAnsi="CG Times"/>
          <w:sz w:val="22"/>
          <w:szCs w:val="22"/>
        </w:rPr>
        <w:t>“Neni 10</w:t>
      </w:r>
    </w:p>
    <w:p w:rsidR="00403141" w:rsidRPr="00EA75D9" w:rsidRDefault="00403141" w:rsidP="0097527D">
      <w:pPr>
        <w:widowControl w:val="0"/>
        <w:jc w:val="center"/>
        <w:rPr>
          <w:rFonts w:ascii="CG Times" w:hAnsi="CG Times"/>
          <w:b/>
          <w:sz w:val="22"/>
          <w:szCs w:val="22"/>
        </w:rPr>
      </w:pPr>
      <w:r w:rsidRPr="00EA75D9">
        <w:rPr>
          <w:rFonts w:ascii="CG Times" w:hAnsi="CG Times"/>
          <w:b/>
          <w:sz w:val="22"/>
          <w:szCs w:val="22"/>
        </w:rPr>
        <w:t>Kolegjet</w:t>
      </w:r>
    </w:p>
    <w:p w:rsidR="00403141" w:rsidRPr="00EA75D9" w:rsidRDefault="00403141" w:rsidP="0097527D">
      <w:pPr>
        <w:widowControl w:val="0"/>
        <w:rPr>
          <w:rFonts w:ascii="CG Times" w:hAnsi="CG Times"/>
          <w:sz w:val="22"/>
          <w:szCs w:val="22"/>
        </w:rPr>
      </w:pPr>
    </w:p>
    <w:p w:rsidR="00403141" w:rsidRPr="00EA75D9" w:rsidRDefault="00403141" w:rsidP="0097527D">
      <w:pPr>
        <w:pStyle w:val="Default"/>
        <w:widowControl w:val="0"/>
        <w:jc w:val="both"/>
        <w:rPr>
          <w:rFonts w:ascii="CG Times" w:hAnsi="CG Times"/>
          <w:color w:val="auto"/>
          <w:sz w:val="22"/>
          <w:szCs w:val="22"/>
        </w:rPr>
      </w:pPr>
      <w:r w:rsidRPr="00EA75D9">
        <w:rPr>
          <w:rFonts w:ascii="CG Times" w:hAnsi="CG Times"/>
          <w:color w:val="auto"/>
          <w:sz w:val="22"/>
          <w:szCs w:val="22"/>
        </w:rPr>
        <w:tab/>
        <w:t>1. Gjykata e Lartë organizohet në Kolegjin Civil, Kolegjin Penal dhe Kolegjin Administrativ.</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2. Caktimi i gjyqtarëve në kolegje bëhet nga Kryetari i Gjykatës së Lartë, duke mbajtur në konsideratë përvojën profesionale.</w:t>
      </w:r>
    </w:p>
    <w:p w:rsidR="00403141" w:rsidRPr="00EA75D9" w:rsidRDefault="00403141" w:rsidP="0097527D">
      <w:pPr>
        <w:pStyle w:val="ListParagraph"/>
        <w:widowControl w:val="0"/>
        <w:spacing w:after="0" w:line="240" w:lineRule="auto"/>
        <w:ind w:left="0"/>
        <w:jc w:val="both"/>
        <w:rPr>
          <w:rFonts w:ascii="CG Times" w:hAnsi="CG Times"/>
        </w:rPr>
      </w:pPr>
      <w:r w:rsidRPr="00EA75D9">
        <w:rPr>
          <w:rFonts w:ascii="CG Times" w:hAnsi="CG Times"/>
        </w:rPr>
        <w:tab/>
        <w:t>3. Kryetari i Gjykatës së Lartë, pasi merr pëlqimin e gjyqtarëve, mund t’i lëvizë ata nga një kolegj në një tjetër, për arsye të ngarkesës së punës dhe të funksionimit normal të gjykatës.”.</w:t>
      </w:r>
    </w:p>
    <w:p w:rsidR="00403141" w:rsidRPr="00EA75D9" w:rsidRDefault="00403141" w:rsidP="0097527D">
      <w:pPr>
        <w:pStyle w:val="ListParagraph"/>
        <w:widowControl w:val="0"/>
        <w:spacing w:after="0" w:line="240" w:lineRule="auto"/>
        <w:ind w:left="0"/>
        <w:jc w:val="both"/>
        <w:rPr>
          <w:rFonts w:ascii="CG Times" w:hAnsi="CG Times"/>
        </w:rPr>
      </w:pPr>
    </w:p>
    <w:p w:rsidR="00403141" w:rsidRPr="00EA75D9" w:rsidRDefault="00403141" w:rsidP="0097527D">
      <w:pPr>
        <w:widowControl w:val="0"/>
        <w:jc w:val="center"/>
        <w:rPr>
          <w:rFonts w:ascii="CG Times" w:hAnsi="CG Times"/>
          <w:bCs/>
          <w:sz w:val="22"/>
          <w:szCs w:val="22"/>
        </w:rPr>
      </w:pPr>
      <w:r w:rsidRPr="00EA75D9">
        <w:rPr>
          <w:rFonts w:ascii="CG Times" w:hAnsi="CG Times"/>
          <w:bCs/>
          <w:sz w:val="22"/>
          <w:szCs w:val="22"/>
        </w:rPr>
        <w:t>Neni 8</w:t>
      </w:r>
    </w:p>
    <w:p w:rsidR="00403141" w:rsidRPr="00EA75D9" w:rsidRDefault="00403141" w:rsidP="0097527D">
      <w:pPr>
        <w:widowControl w:val="0"/>
        <w:jc w:val="center"/>
        <w:rPr>
          <w:rFonts w:ascii="CG Times" w:hAnsi="CG Times"/>
          <w:b/>
          <w:bCs/>
          <w:sz w:val="22"/>
          <w:szCs w:val="22"/>
        </w:rPr>
      </w:pPr>
    </w:p>
    <w:p w:rsidR="00403141" w:rsidRPr="00EA75D9" w:rsidRDefault="00403141" w:rsidP="0097527D">
      <w:pPr>
        <w:widowControl w:val="0"/>
        <w:rPr>
          <w:rFonts w:ascii="CG Times" w:hAnsi="CG Times"/>
          <w:sz w:val="22"/>
          <w:szCs w:val="22"/>
        </w:rPr>
      </w:pPr>
      <w:r w:rsidRPr="00EA75D9">
        <w:rPr>
          <w:rFonts w:ascii="CG Times" w:hAnsi="CG Times"/>
          <w:sz w:val="22"/>
          <w:szCs w:val="22"/>
        </w:rPr>
        <w:tab/>
        <w:t>Neni 12 ndryshohet si më poshtë:</w:t>
      </w:r>
    </w:p>
    <w:p w:rsidR="00403141" w:rsidRPr="00EA75D9" w:rsidRDefault="00403141" w:rsidP="0097527D">
      <w:pPr>
        <w:widowControl w:val="0"/>
        <w:rPr>
          <w:rFonts w:ascii="CG Times" w:hAnsi="CG Times"/>
          <w:sz w:val="22"/>
          <w:szCs w:val="22"/>
        </w:rPr>
      </w:pPr>
    </w:p>
    <w:p w:rsidR="00403141" w:rsidRPr="00EA75D9" w:rsidRDefault="00403141" w:rsidP="0097527D">
      <w:pPr>
        <w:pStyle w:val="Default"/>
        <w:widowControl w:val="0"/>
        <w:jc w:val="center"/>
        <w:rPr>
          <w:rFonts w:ascii="CG Times" w:hAnsi="CG Times"/>
          <w:color w:val="auto"/>
          <w:sz w:val="22"/>
          <w:szCs w:val="22"/>
        </w:rPr>
      </w:pPr>
      <w:r w:rsidRPr="00EA75D9">
        <w:rPr>
          <w:rFonts w:ascii="CG Times" w:hAnsi="CG Times"/>
          <w:color w:val="auto"/>
          <w:sz w:val="22"/>
          <w:szCs w:val="22"/>
        </w:rPr>
        <w:t>“Neni 12</w:t>
      </w:r>
    </w:p>
    <w:p w:rsidR="00403141" w:rsidRPr="00EA75D9" w:rsidRDefault="00403141" w:rsidP="0097527D">
      <w:pPr>
        <w:pStyle w:val="Default"/>
        <w:widowControl w:val="0"/>
        <w:jc w:val="center"/>
        <w:rPr>
          <w:rFonts w:ascii="CG Times" w:hAnsi="CG Times"/>
          <w:b/>
          <w:color w:val="auto"/>
          <w:sz w:val="22"/>
          <w:szCs w:val="22"/>
        </w:rPr>
      </w:pPr>
      <w:r w:rsidRPr="00EA75D9">
        <w:rPr>
          <w:rFonts w:ascii="CG Times" w:hAnsi="CG Times"/>
          <w:color w:val="auto"/>
          <w:sz w:val="22"/>
          <w:szCs w:val="22"/>
        </w:rPr>
        <w:t xml:space="preserve"> </w:t>
      </w:r>
      <w:r w:rsidRPr="00EA75D9">
        <w:rPr>
          <w:rFonts w:ascii="CG Times" w:hAnsi="CG Times"/>
          <w:b/>
          <w:color w:val="auto"/>
          <w:sz w:val="22"/>
          <w:szCs w:val="22"/>
        </w:rPr>
        <w:t xml:space="preserve">Kompetencat e kolegjeve </w:t>
      </w:r>
    </w:p>
    <w:p w:rsidR="00403141" w:rsidRPr="00EA75D9" w:rsidRDefault="00403141" w:rsidP="0097527D">
      <w:pPr>
        <w:pStyle w:val="Paragrafi"/>
        <w:ind w:firstLine="0"/>
        <w:rPr>
          <w:rFonts w:cs="Times New Roman"/>
          <w:lang w:val="sq-AL"/>
        </w:rPr>
      </w:pPr>
    </w:p>
    <w:p w:rsidR="00403141" w:rsidRPr="00EA75D9" w:rsidRDefault="00403141" w:rsidP="0097527D">
      <w:pPr>
        <w:pStyle w:val="Default"/>
        <w:widowControl w:val="0"/>
        <w:jc w:val="both"/>
        <w:rPr>
          <w:rFonts w:ascii="CG Times" w:hAnsi="CG Times"/>
          <w:color w:val="auto"/>
          <w:sz w:val="22"/>
          <w:szCs w:val="22"/>
        </w:rPr>
      </w:pPr>
      <w:r w:rsidRPr="00EA75D9">
        <w:rPr>
          <w:rFonts w:ascii="CG Times" w:hAnsi="CG Times"/>
          <w:color w:val="auto"/>
          <w:sz w:val="22"/>
          <w:szCs w:val="22"/>
        </w:rPr>
        <w:tab/>
        <w:t>1. Çështjet me karakter tregtar, civil dhe familjar gjykohen nga Kolegji Civil.</w:t>
      </w:r>
    </w:p>
    <w:p w:rsidR="00403141" w:rsidRPr="00EA75D9" w:rsidRDefault="00403141" w:rsidP="0097527D">
      <w:pPr>
        <w:pStyle w:val="Default"/>
        <w:widowControl w:val="0"/>
        <w:jc w:val="both"/>
        <w:rPr>
          <w:rFonts w:ascii="CG Times" w:hAnsi="CG Times"/>
          <w:color w:val="auto"/>
          <w:sz w:val="22"/>
          <w:szCs w:val="22"/>
        </w:rPr>
      </w:pPr>
      <w:r w:rsidRPr="00EA75D9">
        <w:rPr>
          <w:rFonts w:ascii="CG Times" w:hAnsi="CG Times"/>
          <w:color w:val="auto"/>
          <w:sz w:val="22"/>
          <w:szCs w:val="22"/>
        </w:rPr>
        <w:tab/>
        <w:t>2. Çështjet penale gjykohen nga Kolegji Penal.</w:t>
      </w:r>
    </w:p>
    <w:p w:rsidR="00403141" w:rsidRPr="00EA75D9" w:rsidRDefault="00403141" w:rsidP="0097527D">
      <w:pPr>
        <w:pStyle w:val="Default"/>
        <w:widowControl w:val="0"/>
        <w:jc w:val="both"/>
        <w:rPr>
          <w:rFonts w:ascii="CG Times" w:hAnsi="CG Times"/>
          <w:color w:val="auto"/>
          <w:sz w:val="22"/>
          <w:szCs w:val="22"/>
        </w:rPr>
      </w:pPr>
      <w:r w:rsidRPr="00EA75D9">
        <w:rPr>
          <w:rFonts w:ascii="CG Times" w:hAnsi="CG Times"/>
          <w:color w:val="auto"/>
          <w:sz w:val="22"/>
          <w:szCs w:val="22"/>
        </w:rPr>
        <w:tab/>
        <w:t>3. Çështjet me karakter administrativ dhe të punës gjykohen nga Kolegji Administrativ.</w:t>
      </w:r>
    </w:p>
    <w:p w:rsidR="00403141" w:rsidRPr="00EA75D9" w:rsidRDefault="00403141" w:rsidP="0097527D">
      <w:pPr>
        <w:pStyle w:val="Paragrafi"/>
        <w:ind w:firstLine="0"/>
        <w:rPr>
          <w:rFonts w:cs="Times New Roman"/>
          <w:lang w:val="sq-AL"/>
        </w:rPr>
      </w:pPr>
      <w:r w:rsidRPr="00EA75D9">
        <w:rPr>
          <w:rFonts w:cs="Times New Roman"/>
          <w:lang w:val="sq-AL"/>
        </w:rPr>
        <w:tab/>
        <w:t>4. Kolegjet e Gjykatës së Lartë gjykojnë çështjet gjyqësore, sipas rregullave të parashikuara në legjislacionin procedural në fuqi.”.</w:t>
      </w:r>
    </w:p>
    <w:p w:rsidR="00403141" w:rsidRPr="00EA75D9" w:rsidRDefault="00403141" w:rsidP="0097527D">
      <w:pPr>
        <w:pStyle w:val="Paragrafi"/>
        <w:ind w:firstLine="0"/>
        <w:rPr>
          <w:rFonts w:cs="Times New Roman"/>
          <w:lang w:val="sq-AL"/>
        </w:rPr>
      </w:pPr>
    </w:p>
    <w:p w:rsidR="00403141" w:rsidRPr="00EA75D9" w:rsidRDefault="00403141" w:rsidP="0097527D">
      <w:pPr>
        <w:widowControl w:val="0"/>
        <w:jc w:val="center"/>
        <w:rPr>
          <w:rFonts w:ascii="CG Times" w:hAnsi="CG Times"/>
          <w:bCs/>
          <w:sz w:val="22"/>
          <w:szCs w:val="22"/>
        </w:rPr>
      </w:pPr>
      <w:r w:rsidRPr="00EA75D9">
        <w:rPr>
          <w:rFonts w:ascii="CG Times" w:hAnsi="CG Times"/>
          <w:bCs/>
          <w:sz w:val="22"/>
          <w:szCs w:val="22"/>
        </w:rPr>
        <w:t>Neni 9</w:t>
      </w:r>
    </w:p>
    <w:p w:rsidR="00403141" w:rsidRPr="00EA75D9" w:rsidRDefault="00403141" w:rsidP="0097527D">
      <w:pPr>
        <w:widowControl w:val="0"/>
        <w:ind w:firstLine="720"/>
        <w:jc w:val="both"/>
        <w:rPr>
          <w:rFonts w:ascii="CG Times" w:hAnsi="CG Times"/>
          <w:sz w:val="22"/>
          <w:szCs w:val="22"/>
        </w:rPr>
      </w:pPr>
    </w:p>
    <w:p w:rsidR="00403141" w:rsidRPr="00EA75D9" w:rsidRDefault="00403141" w:rsidP="0097527D">
      <w:pPr>
        <w:widowControl w:val="0"/>
        <w:jc w:val="both"/>
        <w:rPr>
          <w:rFonts w:ascii="CG Times" w:hAnsi="CG Times"/>
          <w:sz w:val="22"/>
          <w:szCs w:val="22"/>
        </w:rPr>
      </w:pPr>
      <w:r w:rsidRPr="00EA75D9">
        <w:rPr>
          <w:rFonts w:ascii="CG Times" w:hAnsi="CG Times"/>
          <w:sz w:val="22"/>
          <w:szCs w:val="22"/>
        </w:rPr>
        <w:tab/>
        <w:t>Në nenin 13, në fund të paragrafit të parë shtohen fjalët “përveçse kur legjislacioni procedural në fuqi parashikon ndryshe”.</w:t>
      </w:r>
    </w:p>
    <w:p w:rsidR="00403141" w:rsidRPr="00EA75D9" w:rsidRDefault="00403141" w:rsidP="0097527D">
      <w:pPr>
        <w:widowControl w:val="0"/>
        <w:jc w:val="center"/>
        <w:rPr>
          <w:rFonts w:ascii="CG Times" w:hAnsi="CG Times"/>
          <w:bCs/>
          <w:sz w:val="22"/>
          <w:szCs w:val="22"/>
        </w:rPr>
      </w:pPr>
    </w:p>
    <w:p w:rsidR="00403141" w:rsidRPr="00EA75D9" w:rsidRDefault="00403141" w:rsidP="0097527D">
      <w:pPr>
        <w:widowControl w:val="0"/>
        <w:jc w:val="center"/>
        <w:rPr>
          <w:rFonts w:ascii="CG Times" w:hAnsi="CG Times"/>
          <w:bCs/>
          <w:sz w:val="22"/>
          <w:szCs w:val="22"/>
        </w:rPr>
      </w:pPr>
    </w:p>
    <w:p w:rsidR="00403141" w:rsidRPr="00EA75D9" w:rsidRDefault="00403141" w:rsidP="0097527D">
      <w:pPr>
        <w:widowControl w:val="0"/>
        <w:jc w:val="center"/>
        <w:rPr>
          <w:rFonts w:ascii="CG Times" w:hAnsi="CG Times"/>
          <w:bCs/>
          <w:sz w:val="22"/>
          <w:szCs w:val="22"/>
        </w:rPr>
      </w:pPr>
      <w:r w:rsidRPr="00EA75D9">
        <w:rPr>
          <w:rFonts w:ascii="CG Times" w:hAnsi="CG Times"/>
          <w:bCs/>
          <w:sz w:val="22"/>
          <w:szCs w:val="22"/>
        </w:rPr>
        <w:t>Neni 10</w:t>
      </w:r>
    </w:p>
    <w:p w:rsidR="00403141" w:rsidRPr="00EA75D9" w:rsidRDefault="00403141" w:rsidP="0097527D">
      <w:pPr>
        <w:widowControl w:val="0"/>
        <w:jc w:val="center"/>
        <w:rPr>
          <w:rFonts w:ascii="CG Times" w:hAnsi="CG Times"/>
          <w:b/>
          <w:bCs/>
          <w:sz w:val="22"/>
          <w:szCs w:val="22"/>
        </w:rPr>
      </w:pPr>
    </w:p>
    <w:p w:rsidR="00403141" w:rsidRPr="00EA75D9" w:rsidRDefault="00403141" w:rsidP="0097527D">
      <w:pPr>
        <w:widowControl w:val="0"/>
        <w:jc w:val="center"/>
        <w:rPr>
          <w:rFonts w:ascii="CG Times" w:hAnsi="CG Times"/>
          <w:b/>
          <w:bCs/>
          <w:sz w:val="22"/>
          <w:szCs w:val="22"/>
        </w:rPr>
      </w:pPr>
      <w:r w:rsidRPr="00EA75D9">
        <w:rPr>
          <w:rFonts w:ascii="CG Times" w:hAnsi="CG Times"/>
          <w:b/>
          <w:bCs/>
          <w:sz w:val="22"/>
          <w:szCs w:val="22"/>
        </w:rPr>
        <w:t>Dispozitë kalimtare</w:t>
      </w:r>
    </w:p>
    <w:p w:rsidR="00403141" w:rsidRPr="00EA75D9" w:rsidRDefault="00403141" w:rsidP="0097527D">
      <w:pPr>
        <w:widowControl w:val="0"/>
        <w:jc w:val="both"/>
        <w:rPr>
          <w:rFonts w:ascii="CG Times" w:hAnsi="CG Times"/>
          <w:sz w:val="22"/>
          <w:szCs w:val="22"/>
        </w:rPr>
      </w:pPr>
    </w:p>
    <w:p w:rsidR="00403141" w:rsidRPr="00EA75D9" w:rsidRDefault="00403141" w:rsidP="0097527D">
      <w:pPr>
        <w:widowControl w:val="0"/>
        <w:jc w:val="both"/>
        <w:rPr>
          <w:rFonts w:ascii="CG Times" w:hAnsi="CG Times"/>
          <w:b/>
          <w:bCs/>
          <w:sz w:val="22"/>
          <w:szCs w:val="22"/>
        </w:rPr>
      </w:pPr>
      <w:r w:rsidRPr="00EA75D9">
        <w:rPr>
          <w:rFonts w:ascii="CG Times" w:hAnsi="CG Times"/>
          <w:sz w:val="22"/>
          <w:szCs w:val="22"/>
        </w:rPr>
        <w:tab/>
        <w:t>Deri në plotësimin e numrit të anëtarëve të Kolegjit Administrativ, sipas rregullave të vendosura nga ky ligj, gjyqtarët e këtij kolegji caktohen nga Kryetari i Gjykatës së Lartë, nga radhët e gjyqtarëve ekzistues, duke mbajtur në konsideratë përvojën profesionale të tyre.</w:t>
      </w:r>
    </w:p>
    <w:p w:rsidR="00403141" w:rsidRPr="00EA75D9" w:rsidRDefault="00403141" w:rsidP="0097527D">
      <w:pPr>
        <w:widowControl w:val="0"/>
        <w:jc w:val="center"/>
        <w:rPr>
          <w:rFonts w:ascii="CG Times" w:hAnsi="CG Times"/>
          <w:b/>
          <w:bCs/>
          <w:sz w:val="22"/>
          <w:szCs w:val="22"/>
        </w:rPr>
      </w:pPr>
    </w:p>
    <w:p w:rsidR="00403141" w:rsidRPr="00EA75D9" w:rsidRDefault="00403141" w:rsidP="0097527D">
      <w:pPr>
        <w:widowControl w:val="0"/>
        <w:jc w:val="center"/>
        <w:rPr>
          <w:rFonts w:ascii="CG Times" w:hAnsi="CG Times"/>
          <w:bCs/>
          <w:sz w:val="22"/>
          <w:szCs w:val="22"/>
        </w:rPr>
      </w:pPr>
      <w:r w:rsidRPr="00EA75D9">
        <w:rPr>
          <w:rFonts w:ascii="CG Times" w:hAnsi="CG Times"/>
          <w:bCs/>
          <w:sz w:val="22"/>
          <w:szCs w:val="22"/>
        </w:rPr>
        <w:t>Neni 11</w:t>
      </w:r>
    </w:p>
    <w:p w:rsidR="00403141" w:rsidRPr="00EA75D9" w:rsidRDefault="00403141" w:rsidP="0097527D">
      <w:pPr>
        <w:widowControl w:val="0"/>
        <w:rPr>
          <w:rFonts w:ascii="CG Times" w:hAnsi="CG Times"/>
          <w:b/>
          <w:bCs/>
          <w:sz w:val="22"/>
          <w:szCs w:val="22"/>
        </w:rPr>
      </w:pPr>
    </w:p>
    <w:p w:rsidR="00403141" w:rsidRPr="00EA75D9" w:rsidRDefault="00403141" w:rsidP="0097527D">
      <w:pPr>
        <w:widowControl w:val="0"/>
        <w:rPr>
          <w:rFonts w:ascii="CG Times" w:hAnsi="CG Times"/>
          <w:sz w:val="22"/>
          <w:szCs w:val="22"/>
        </w:rPr>
      </w:pPr>
      <w:r w:rsidRPr="00EA75D9">
        <w:rPr>
          <w:rFonts w:ascii="CG Times" w:hAnsi="CG Times"/>
          <w:sz w:val="22"/>
          <w:szCs w:val="22"/>
        </w:rPr>
        <w:tab/>
        <w:t>Ky ligj hyn në fuqi 15 ditë pas botimit në Fletoren Zyrtare.</w:t>
      </w:r>
    </w:p>
    <w:p w:rsidR="00403141" w:rsidRPr="00EA75D9" w:rsidRDefault="00403141" w:rsidP="0097527D">
      <w:pPr>
        <w:widowControl w:val="0"/>
        <w:rPr>
          <w:rFonts w:ascii="CG Times" w:hAnsi="CG Times"/>
          <w:sz w:val="22"/>
          <w:szCs w:val="22"/>
        </w:rPr>
      </w:pPr>
    </w:p>
    <w:p w:rsidR="00403141" w:rsidRPr="00EA75D9" w:rsidRDefault="00403141" w:rsidP="0097527D">
      <w:pPr>
        <w:pStyle w:val="Autoriteti"/>
        <w:rPr>
          <w:rFonts w:cs="Times New Roman"/>
        </w:rPr>
      </w:pPr>
      <w:r w:rsidRPr="00EA75D9">
        <w:rPr>
          <w:rFonts w:cs="Times New Roman"/>
        </w:rPr>
        <w:t xml:space="preserve">                                                                         </w:t>
      </w:r>
      <w:r w:rsidR="0097527D">
        <w:t>KRYETAR</w:t>
      </w:r>
      <w:r w:rsidRPr="00EA75D9">
        <w:rPr>
          <w:rFonts w:cs="Times New Roman"/>
        </w:rPr>
        <w:t>E</w:t>
      </w:r>
    </w:p>
    <w:p w:rsidR="00F52754" w:rsidRDefault="00403141" w:rsidP="0097527D">
      <w:pPr>
        <w:pStyle w:val="AutoritetiEmer"/>
      </w:pPr>
      <w:r w:rsidRPr="00EA75D9">
        <w:t xml:space="preserve">Jozefina </w:t>
      </w:r>
      <w:r w:rsidR="0097527D" w:rsidRPr="00EA75D9">
        <w:t>Topalli (Çoba</w:t>
      </w:r>
      <w:r w:rsidRPr="00EA75D9">
        <w:t>)</w:t>
      </w:r>
      <w:r w:rsidR="0097527D">
        <w:t xml:space="preserve"> </w:t>
      </w:r>
    </w:p>
    <w:p w:rsidR="00F52754" w:rsidRDefault="00F52754" w:rsidP="0097527D">
      <w:pPr>
        <w:pStyle w:val="Paragrafi"/>
      </w:pPr>
    </w:p>
    <w:p w:rsidR="00403141" w:rsidRPr="00D04F69" w:rsidRDefault="00403141" w:rsidP="0097527D">
      <w:pPr>
        <w:pStyle w:val="NoSpacing"/>
        <w:widowControl w:val="0"/>
        <w:jc w:val="center"/>
        <w:rPr>
          <w:rFonts w:ascii="CG Times" w:hAnsi="CG Times"/>
          <w:b/>
          <w:sz w:val="22"/>
          <w:lang w:val="sq-AL"/>
        </w:rPr>
      </w:pPr>
    </w:p>
    <w:p w:rsidR="00403141" w:rsidRPr="00D04F69" w:rsidRDefault="00403141" w:rsidP="0097527D">
      <w:pPr>
        <w:pStyle w:val="NoSpacing"/>
        <w:widowControl w:val="0"/>
        <w:jc w:val="center"/>
        <w:rPr>
          <w:rFonts w:ascii="CG Times" w:hAnsi="CG Times"/>
          <w:b/>
          <w:sz w:val="22"/>
          <w:lang w:val="sq-AL"/>
        </w:rPr>
      </w:pPr>
      <w:r w:rsidRPr="00D04F69">
        <w:rPr>
          <w:rFonts w:ascii="CG Times" w:hAnsi="CG Times"/>
          <w:b/>
          <w:sz w:val="22"/>
          <w:lang w:val="sq-AL"/>
        </w:rPr>
        <w:t>PROJEKTLIGJ</w:t>
      </w:r>
    </w:p>
    <w:p w:rsidR="00403141" w:rsidRPr="00D04F69" w:rsidRDefault="00403141" w:rsidP="0097527D">
      <w:pPr>
        <w:widowControl w:val="0"/>
        <w:jc w:val="center"/>
        <w:outlineLvl w:val="0"/>
        <w:rPr>
          <w:rFonts w:ascii="CG Times" w:hAnsi="CG Times"/>
          <w:b/>
          <w:sz w:val="22"/>
          <w:szCs w:val="22"/>
        </w:rPr>
      </w:pPr>
      <w:r w:rsidRPr="00D04F69">
        <w:rPr>
          <w:rFonts w:ascii="CG Times" w:hAnsi="CG Times"/>
          <w:b/>
          <w:sz w:val="22"/>
          <w:szCs w:val="22"/>
        </w:rPr>
        <w:t>PËR NËPUNËSIN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Në mbështetje të neneve 81 pika 2, 83 pika 1 dhe 107 të Kushtetuës, me propozimin e Këshillit të Ministrave,</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KUVENDI</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 xml:space="preserve"> I REPUBLIKËS SË SHQIPËRISË</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97527D" w:rsidP="0097527D">
      <w:pPr>
        <w:pStyle w:val="PlainText"/>
        <w:widowControl w:val="0"/>
        <w:jc w:val="center"/>
        <w:rPr>
          <w:rFonts w:ascii="CG Times" w:hAnsi="CG Times"/>
          <w:sz w:val="22"/>
          <w:szCs w:val="22"/>
          <w:lang w:val="sq-AL"/>
        </w:rPr>
      </w:pPr>
      <w:r>
        <w:rPr>
          <w:rFonts w:ascii="CG Times" w:hAnsi="CG Times"/>
          <w:sz w:val="22"/>
          <w:szCs w:val="22"/>
          <w:lang w:val="sq-AL"/>
        </w:rPr>
        <w:t>VENDOS</w:t>
      </w:r>
      <w:r w:rsidR="00403141" w:rsidRPr="00D04F69">
        <w:rPr>
          <w:rFonts w:ascii="CG Times" w:hAnsi="CG Times"/>
          <w:sz w:val="22"/>
          <w:szCs w:val="22"/>
          <w:lang w:val="sq-AL"/>
        </w:rPr>
        <w:t>I:</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I</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DISPOZITA TË PËRGJITHSHME</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1</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Qëllimi dhe objekti</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Ky ligj ka për qëllim krijimin e një shërbimi civil të qëndrueshëm, profesional, të bazuar në meritë, integritet moral dhe paanësi politike.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Ligji rregullon marrëdhënien juridike ndërmjet shtetit dhe nëpunësit civil (në vazhdim “marrëdhënia e shërbimit civil”) dhe përcakton rregullat për administrimin e shërbimit civil. Marrëdhënia e shërbimit civil është marrëdhënie juridike e natyrës administrative.</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2</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Fusha e veprimit</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Ky ligj zbatohet për çdo nëpunës (në vazhdim “nëpunës civil”), që ushtron një funksion publik në një institucion të administratës shtetërore, institucion të pavarur apo njësi të qeverisjes vendore, me përjashtim të: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të zgjedhurve;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ministrit dhe zëvendësministrit;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funksionarët e emëruar nga Kuvendi, Presidenti i Republikës ose Këshilli i Ministrave;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ç) gjyqtarit dhe prokurorit;</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 xml:space="preserve">d) nëpunësit të administratës gjyqësore; </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dh) ushtarakut të Forcave të Armatosura;</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e) personelit të Shërbimit Informativ Shtetëror;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ë) personelit të njësive publike direkte të shërbimit;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f) anëtarit  dhe  kryetarit  të  organeve  kolegjiale  drejtuese të komiteteve apo institucioneve në varësi të Kryeministrit apo një ministri;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g)  punonjësit administrativ;</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gj) funksionarit të kabinetit. </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3</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Rastet e veçanta</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1. Punonjësi i policisë dhe punonjësi i shërbimit të jashtëm është nëpunës civil, ndaj të cilëve </w:t>
      </w:r>
      <w:r w:rsidRPr="00D04F69">
        <w:rPr>
          <w:rFonts w:ascii="CG Times" w:hAnsi="CG Times"/>
          <w:sz w:val="22"/>
          <w:szCs w:val="22"/>
          <w:lang w:val="sq-AL"/>
        </w:rPr>
        <w:lastRenderedPageBreak/>
        <w:t>zbatohet ky ligj, për aq sa nuk parashikohet ndryshe nga ligji i posaçëm.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Mund të rregullohen me ligj të posaçëm elemente të marrëdhënieve të shërbimit civil, në: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shërbimin e jashtëm;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strukturat që, sipas ligjit, lejohen të mbajnë armë.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Ligji i posaçëm, sipas pikës 2 të këtij neni, mund të rregullojë: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kushte shtesë për rekrutimin;</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të drejta ose detyrime specifike të tjera nga ato të parashikuara nga ky ligj;</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pozicione të posaçme;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ç) rregulla të posaçme për zhvillimin e karrierës, sipas sistemit të gradave.</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4</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Përkufizime</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1. Në këtë ligj termat e mëposhtëm kanë këto kuptime: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a) “Institucion i administratës shtetërore” është aparati i Këshillit të Ministrave, ministritë, institucionet qendrore në varësi të Kryeministrit apo ministrave, përfshirë degët e tyre territoriale, si dhe administrata e prefektit.</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b) “Institucion i pavarur” është administrata e Kuvendit, e Presidentit, e pushtetit vendor, e Gjykatës Kushtetuese, e Gjykatës së Lartë, e Prokurorisë dhe çdo institucion i pavarur, i parashikuar në Kushtetutë apo i krijuar me ligj dhe që i raporton Kuvendit, përfshirë degët e tyre territoriale.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c) “Nëpunës civil” është  personi që kryen funksionin për ushtrimin e autoritetit administrativ, publik, në bazë të aftësisë dhe profesionalizimit, i cili merr pjesë në formulimin dhe zbatimin e politikave, monitorimin e zbatimit të rregullave dhe procedurave administrative, sigurimin e ekzekutimit të tyre dhe ofrimin e mbështetjes së përgjithshme administrative për zbatimin e tyre.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ç) “Funksionar i kabinetit” është nëpunësi, pjesë e kabinetit të Presidentit, Kryetarit të Kuvendit, Kryeministrit, Zëvendëskryeministrit, ministrit, apo pjesë e kabinetit të një titullari të një institucioni të pavarur apo një funksionari të emëruar nga Kuvendi ose Presidenti, nëse parashikohet nga ligji, që kryen detyra të drejtorit të kabinetit, këshilltarit, ndihmësit, zëdhënësit apo sekretarit personal të titullarit të kabinetit.</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d) “Punonjës administrativ” është punonjësi që kryen veprimtari administrative, sekretarie, mirëmbajtjeje, shërbimi, ruajtjeje dhe nuk ushtron një funksion publik.</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dh) “Njësi publike direkte shërbimi” është njësia administrative që kryen drejtpërdrejt për qytetarët shërbimet publike të arsimit parauniversitar e universitar, kujdesit shëndetësor, kulturës, sportit, artit, ndihmës sociale dhe shërbimet e tjera shoqërore.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e) “Epror direkt” është:</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i) titullari i institucionit për nëpunësit civilë të kategorisë së lartë drejtuese, përfshirë nëpunësit në pozicionet e koordinatorit të posaçëm dhe drejtuesit e institucioneve të varësisë;</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ii) sekretari i përgjithshëm apo nëpunësi në pozicionin ekuivalent me të, për drejtorët e drejtorive dhe drejtuesit e degëve territoriale të institucionit;</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iii) titullari i institucionit të varësisë për drejtorët brenda këtij  institucioni;</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iv)  drejtori i drejtorisë për të gjithë nëpunësit e pozicioneve të tjera.</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 xml:space="preserve">ë) “Koordinator i posaçëm” është një pozicion </w:t>
      </w:r>
      <w:r w:rsidRPr="00D04F69">
        <w:rPr>
          <w:rFonts w:ascii="CG Times" w:hAnsi="CG Times"/>
          <w:i/>
          <w:sz w:val="22"/>
          <w:szCs w:val="22"/>
        </w:rPr>
        <w:t xml:space="preserve">ad hoc </w:t>
      </w:r>
      <w:r w:rsidRPr="00D04F69">
        <w:rPr>
          <w:rFonts w:ascii="CG Times" w:hAnsi="CG Times"/>
          <w:sz w:val="22"/>
          <w:szCs w:val="22"/>
        </w:rPr>
        <w:t>dhe i përkohshëm, që mbulon detyra koordinimi, përfaqësimi apo drejtimi të grupeve ndërinstitucionale apo institucionale të punës, të ngarkuara nga Kryeministri apo një ministër dhe nën autorizimin e këtyre të fundit.</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f) “Njësi përgjegjëse” është Departamenti i Administratës Publike (DAP) për institucionet e administratës shtetërore dhe njësia e burimeve njerëzore për institucionet e pavarura dhe njësitë e qeverisjes vendore.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 xml:space="preserve">2. Shprehjet “interes privat”, “konflik interesi”, “konflikt i vazhdueshëm interesi” kanë kuptimin e përcaktuar në legjislacionin për parandalimin e konfliktit të interesit në ushtrimin e funksioneve publike. </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II</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ADMINISTRIMI I SHËRBIMIT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5</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Parimet e administrimit të shërbimit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Administrimi i shërbimit civil udhëhiqet nga ligji dhe bazohet në parimin e shanseve të barabarta, mosdiskriminimit, meritës, transparencës, profesionalizmit dhe paanësisë politike, si dhe garanton qëndrueshmërinë në detyrë të nëpunësit civil dhe vazhdimësinë e shërbimit civil. </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ind w:left="360"/>
        <w:jc w:val="center"/>
        <w:rPr>
          <w:rFonts w:ascii="CG Times" w:hAnsi="CG Times"/>
          <w:sz w:val="22"/>
          <w:szCs w:val="22"/>
          <w:lang w:val="sq-AL"/>
        </w:rPr>
      </w:pPr>
      <w:r w:rsidRPr="00D04F69">
        <w:rPr>
          <w:rFonts w:ascii="CG Times" w:hAnsi="CG Times"/>
          <w:sz w:val="22"/>
          <w:szCs w:val="22"/>
          <w:lang w:val="sq-AL"/>
        </w:rPr>
        <w:t>Neni 6</w:t>
      </w:r>
    </w:p>
    <w:p w:rsidR="00403141" w:rsidRPr="00D04F69" w:rsidRDefault="00403141" w:rsidP="0097527D">
      <w:pPr>
        <w:pStyle w:val="PlainText"/>
        <w:widowControl w:val="0"/>
        <w:ind w:left="360"/>
        <w:jc w:val="center"/>
        <w:rPr>
          <w:rFonts w:ascii="CG Times" w:hAnsi="CG Times"/>
          <w:b/>
          <w:sz w:val="22"/>
          <w:szCs w:val="22"/>
          <w:lang w:val="sq-AL"/>
        </w:rPr>
      </w:pPr>
      <w:r w:rsidRPr="00D04F69">
        <w:rPr>
          <w:rFonts w:ascii="CG Times" w:hAnsi="CG Times"/>
          <w:b/>
          <w:sz w:val="22"/>
          <w:szCs w:val="22"/>
          <w:lang w:val="sq-AL"/>
        </w:rPr>
        <w:t>Këshilli i Ministrave</w:t>
      </w:r>
    </w:p>
    <w:p w:rsidR="00403141" w:rsidRPr="00D04F69" w:rsidRDefault="00403141" w:rsidP="0097527D">
      <w:pPr>
        <w:pStyle w:val="PlainText"/>
        <w:widowControl w:val="0"/>
        <w:ind w:firstLine="720"/>
        <w:jc w:val="both"/>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Këshilli i Ministrave: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miraton aktet nënligjore në bazë dhe në zbatim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miraton  mënyrën  e  organizimit  dhe  të  funksionimit të institucioneve përgjegjëse për formimin profesional të nëpunësit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i raporton çdo vit Kuvendit për politikat në shërbimin civil dhe zbatimin e tyre.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Ministri i Brendshëm është përgjegjës për administrimin e përgjithshëm të politikave në shërbimin civil.</w:t>
      </w:r>
    </w:p>
    <w:p w:rsidR="00403141" w:rsidRPr="00D04F69" w:rsidRDefault="00403141" w:rsidP="0097527D">
      <w:pPr>
        <w:pStyle w:val="PlainText"/>
        <w:widowControl w:val="0"/>
        <w:ind w:firstLine="720"/>
        <w:jc w:val="both"/>
        <w:rPr>
          <w:rFonts w:ascii="CG Times" w:hAnsi="CG Times"/>
          <w:sz w:val="22"/>
          <w:szCs w:val="22"/>
          <w:lang w:val="sq-AL"/>
        </w:rPr>
      </w:pPr>
    </w:p>
    <w:p w:rsidR="00403141" w:rsidRPr="00D04F69" w:rsidRDefault="00403141" w:rsidP="0097527D">
      <w:pPr>
        <w:pStyle w:val="PlainText"/>
        <w:widowControl w:val="0"/>
        <w:ind w:left="360"/>
        <w:jc w:val="center"/>
        <w:rPr>
          <w:rFonts w:ascii="CG Times" w:hAnsi="CG Times"/>
          <w:sz w:val="22"/>
          <w:szCs w:val="22"/>
          <w:lang w:val="sq-AL"/>
        </w:rPr>
      </w:pPr>
      <w:r w:rsidRPr="00D04F69">
        <w:rPr>
          <w:rFonts w:ascii="CG Times" w:hAnsi="CG Times"/>
          <w:sz w:val="22"/>
          <w:szCs w:val="22"/>
          <w:lang w:val="sq-AL"/>
        </w:rPr>
        <w:t>Neni 7</w:t>
      </w:r>
    </w:p>
    <w:p w:rsidR="00403141" w:rsidRPr="00D04F69" w:rsidRDefault="00403141" w:rsidP="0097527D">
      <w:pPr>
        <w:pStyle w:val="PlainText"/>
        <w:widowControl w:val="0"/>
        <w:ind w:left="360"/>
        <w:jc w:val="center"/>
        <w:rPr>
          <w:rFonts w:ascii="CG Times" w:hAnsi="CG Times"/>
          <w:b/>
          <w:sz w:val="22"/>
          <w:szCs w:val="22"/>
          <w:lang w:val="sq-AL"/>
        </w:rPr>
      </w:pPr>
      <w:r w:rsidRPr="00D04F69">
        <w:rPr>
          <w:rFonts w:ascii="CG Times" w:hAnsi="CG Times"/>
          <w:b/>
          <w:sz w:val="22"/>
          <w:szCs w:val="22"/>
          <w:lang w:val="sq-AL"/>
        </w:rPr>
        <w:t>Departamenti i Administratës Publike</w:t>
      </w:r>
    </w:p>
    <w:p w:rsidR="00403141" w:rsidRPr="00D04F69" w:rsidRDefault="00403141" w:rsidP="0097527D">
      <w:pPr>
        <w:pStyle w:val="PlainText"/>
        <w:widowControl w:val="0"/>
        <w:ind w:firstLine="720"/>
        <w:jc w:val="both"/>
        <w:rPr>
          <w:rFonts w:ascii="CG Times" w:hAnsi="CG Times"/>
          <w:sz w:val="22"/>
          <w:szCs w:val="22"/>
          <w:lang w:val="sq-AL"/>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1. Departamenti i Administratës Publike është pjesë e aparatit të Ministrisë së Brendshme dhe është nën varësinë e drejtpërdrejtë të Ministrit të Brendshëm.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DAP-i ka këto detyra:</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përgatit dhe mbikëqyr zbatimin e politikave shtetërore në shërbimin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përgatit projektaktet ligjore dhe nënligjore për shërbimin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mbikëqyr zbatimin e legjislacionit të shërbimit civil në institucionet e administratës shtetërore;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ç)  përgatit mendim për çdo projektakt të propozuar nga institucionet e tjera që ka të bëjë me marrëdhëniet e punësimit në administratën publike;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d) miraton dhe ndjek zbatimin e programeve të trajnimit në shërbimin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dh) përgatit planin vjetor të pranimit për institucionet e administratës shtetërore;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e) përfaqëson, së bashku me Ministrinë e Financave, Këshillin e Ministrave në negociatat dhe konsultimet për kushtet e përgjithshme të punës në shërbimin civil me sindikatat ose përfaqësuesit e nëpunësve civilë;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ë)  administron Regjistrin Qendror të Personelit;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f)  mbështet dhe siguron këshillimin e institucioneve në zbatim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g) përgatit udhëzime të përgjithshme dhe manuale për të garantuar zbatimin e unifikuar të legjislacionit të shërbimit civil në institucionet e administratës shtetërore;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gj) i paraqet Kryeministrit, me propozim të institucioneve të administratës shtetërore, strukturën dhe organikën e tyre, në përputhje me dispozitat ligjore për menaxhimin e sistemit buxhetor në Republikën e Shqipërisë;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h) në përputhje me legjislacionin në fuqi, harton dhe bashkëpunon për strukturën e pagave për nëpunësit dhe punonjësit e administratës publike, qëndore dhe vendore;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i)  ushtron çdo kompetencë të dhënë nga ky ligj apo në bazë të tij.</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DAP-i ka të drejtë: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të kërkojë dhe të marrë nga institucionet e administratës shtetërore, institucionet e pavarura dhe njësitë e qeverisjes vendore çdo informacion të nevojshëm për përmbushjen e përgjegjësive të tij;</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të inspektojë çdo dosje apo dokument, lidhur me një vendimmarrje për marrëdhëniet e punës në shërbimin civil nga institucionet e administratës shtetërore.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Çdo institucion, që punëson nëpunës civilë, si dhe çdo funksionar publik dhe nëpunës civil, që kanë kompetenca menaxheriale vendimmarrëse ose që kanë informacione në këtë fushë, janë të detyruar të bashkëpunojnë me DAP-in.</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8</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 xml:space="preserve">Shkolla Shqiptare e Administratës Publike </w:t>
      </w:r>
    </w:p>
    <w:p w:rsidR="00403141" w:rsidRPr="00D04F69" w:rsidRDefault="00403141" w:rsidP="0097527D">
      <w:pPr>
        <w:pStyle w:val="PlainText"/>
        <w:widowControl w:val="0"/>
        <w:ind w:firstLine="720"/>
        <w:jc w:val="both"/>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Në varësi të Ministrit të Brendshëm krijohet Shkolla Shqiptare e Administratës Publike (në vazhdim ASPA), si  institucion publik qendror, me seli në Tiranë.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ASPA ka autonomi administrative dhe akademike. Ajo ka për qëllim formimin profesional të nëpunësve civilë, si dhe të çdo individi tjetër, vendas ose të huaj, që nuk është pjesë e shërbimit civil dhe që plotëson kriteret e kërkuara.</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Formimi profesional përfshin programin e formimit të thelluar të kandidatëve për kategorinë e nëpunësve civilë të nivelit të lartë drejtues, anëtarë të trupës së nëpunësve civilë të nivelit të lartë drejtues, dhe programin e formimit të vazhdueshëm të nëpunësve civilë, si dhe të çdo individi tjetër jashtë këtij shërbimi.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Buxheti i ASPA-s përckatohet si zë i veçantë në buxhetin e Ministrisë së Brendshme.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Organet drejtuese të ASPA-s janë: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këshilli drejtues;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drejtori.</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6. Këshilli drejtues përbëhet nga 12 anëtarë dhe kryesohet nga një prej rektorëve të universiteteve, i zgjedhur nga Konferenca e Rektorëve të Shqipërisë. Në përbërje të tij janë përfaqësues dhe drejtues të lartë të ministrive, organeve të qeverisjes vendore, DAP-it, universiteteve, shoqërisë civile dhe biznesit, sipas përcaktimit të bërë me vendim të Këshillit të Ministrave.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 xml:space="preserve">7. Këshilli drejtues miraton politikat, strategjitë dhe partneritetet e ASPA-s, harton kuadrin rregullator të saj, si dhe miraton projektbuxhetin dhe projektstrukturën organizative të ASPA-s. Detyrat e hollësishme të këshillit drejtues përcaktohen me vendim të Këshillit të Ministrave. </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8. Në përcaktimin e politikave të përzgjedhjes dhe të formimit, ASPA detyrohet të bashkëpunojë me DAP-in, si njësia e ngarkuar për përgatitjen dhe mbikëqyrjen e zbatimit të politikave shtetërore në shërbimin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9. Drejtori i ASPA-s emërohet dhe lirohet në detyrë, sipas kritereve dhe rregullave të përcaktuara për anëtarët e trupës së nëpunësve civilë të nivelit të lartë drejtues. Përjashtimisht, deri në momentin e fillimit të efekteve të këtij ligji, drejtori i ASPA-s emërohet me vendim të Këshillit të Ministrave, me propozim të Ministrit të Brendshëm.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10. Nëpunësit e ASPA-s, deri në momentin e fillimit të efekteve të këtij ligji, emërohen nga Drejtori i ASPA-s, sipas procedurave të Kodit të Punës.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11. Këshilli i Ministrave miraton rregullat e hollësishme për mënyrën e organizimit dhe funksionimit të ASPA-s. </w:t>
      </w:r>
    </w:p>
    <w:p w:rsidR="00403141" w:rsidRPr="00D04F69" w:rsidRDefault="00403141" w:rsidP="0097527D">
      <w:pPr>
        <w:pStyle w:val="ListParagraph"/>
        <w:widowControl w:val="0"/>
        <w:spacing w:after="0"/>
        <w:rPr>
          <w:rFonts w:ascii="CG Times" w:hAnsi="CG Times"/>
        </w:rPr>
      </w:pPr>
    </w:p>
    <w:p w:rsidR="00403141" w:rsidRPr="00D04F69" w:rsidRDefault="00403141" w:rsidP="0097527D">
      <w:pPr>
        <w:pStyle w:val="PlainText"/>
        <w:widowControl w:val="0"/>
        <w:ind w:left="720"/>
        <w:jc w:val="center"/>
        <w:rPr>
          <w:rFonts w:ascii="CG Times" w:hAnsi="CG Times"/>
          <w:sz w:val="22"/>
          <w:szCs w:val="22"/>
          <w:lang w:val="sq-AL"/>
        </w:rPr>
      </w:pPr>
      <w:r w:rsidRPr="00D04F69">
        <w:rPr>
          <w:rFonts w:ascii="CG Times" w:hAnsi="CG Times"/>
          <w:sz w:val="22"/>
          <w:szCs w:val="22"/>
          <w:lang w:val="sq-AL"/>
        </w:rPr>
        <w:t>Neni 9</w:t>
      </w:r>
    </w:p>
    <w:p w:rsidR="00403141" w:rsidRPr="00D04F69" w:rsidRDefault="00403141" w:rsidP="0097527D">
      <w:pPr>
        <w:pStyle w:val="PlainText"/>
        <w:widowControl w:val="0"/>
        <w:ind w:left="720"/>
        <w:jc w:val="center"/>
        <w:rPr>
          <w:rFonts w:ascii="CG Times" w:hAnsi="CG Times"/>
          <w:b/>
          <w:sz w:val="22"/>
          <w:szCs w:val="22"/>
          <w:lang w:val="sq-AL"/>
        </w:rPr>
      </w:pPr>
      <w:r w:rsidRPr="00D04F69">
        <w:rPr>
          <w:rFonts w:ascii="CG Times" w:hAnsi="CG Times"/>
          <w:b/>
          <w:sz w:val="22"/>
          <w:szCs w:val="22"/>
          <w:lang w:val="sq-AL"/>
        </w:rPr>
        <w:t>Programet e formimit profesional</w:t>
      </w:r>
    </w:p>
    <w:p w:rsidR="00403141" w:rsidRPr="00D04F69" w:rsidRDefault="00403141" w:rsidP="0097527D">
      <w:pPr>
        <w:pStyle w:val="PlainText"/>
        <w:widowControl w:val="0"/>
        <w:ind w:firstLine="720"/>
        <w:jc w:val="both"/>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ASPA ka për detyrë të ofrojë formimin profesional nëpërmjet, përfshirjes së programeve të mëposhtme: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programit të formimit të thelluar, në bazë të të cilit formohen kandidatët për anëtarë të TND-së;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programit të formimit të vazhdueshëm, në bazë të të cilit trajnohen në vazhdimësi dhe në lidhje me punën nëpunësit civilë të të gjitha kategorive, si dhe çdo individ tjetër jashtë këtij shërbimi.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ASPA ofron mundësinë e përgatitjes paraprake të kandidatëve për të marrë pjesë në konkurrimin e hapur për kategorinë ekzekutive, kundrejt tarifës.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ASPA realizon studime dhe botime në fushën e administratës publike.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Studentët e ASPA-s, të përzgjedhur nga shoqëria civile, biznesi, apo individë jashtë shërbimit civil detyrohen të paguajnë tarifë.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Këshilli i Ministrave miraton tarifat përkatëse.</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10</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Njësitë e burimeve njerëzore të institucionit</w:t>
      </w:r>
    </w:p>
    <w:p w:rsidR="00403141" w:rsidRPr="00D04F69" w:rsidRDefault="00403141" w:rsidP="0097527D">
      <w:pPr>
        <w:pStyle w:val="PlainText"/>
        <w:widowControl w:val="0"/>
        <w:ind w:firstLine="360"/>
        <w:jc w:val="both"/>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Si rregull, çdo institucion në fushën e veprimit të këtij ligji, krijon njësinë e menaxhimit të burimeve njerëzore. Njësia e burimeve njerëzore është përgjegjëse për menaxhimin e nëpunësve civilë të institucionit, me përjashtim të rasteve kur përcaktohet shprehimisht në këtë ligj që një vendim/akt administrativ i caktuar, që ka të bëjë me marrëdhëniet e shërbimit civil, është në kompetencën e një nëpunësi apo një trupe tjetër posaçërisht të krijuar sipas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Këshilli i Ministrave mund të vendosë që disa institutione të administratës shtetërore të krijojnë një njësi të përbashkët të menaxhimit të burimeve njerëzore apo që pjesë e funksioneve të njësive të menaxhimit të burimeve njerëzore të një institutioni të varësisë të kryhen nga institucioni epror.</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11</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Komisioneri për Mbikëqyrjen e Shërbimit Civil</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Komisioneri për Mbikëqyrjen e Shërbimit Civil (në vijim Komisioneri) është person juridik publik, i pavarur, i cili është përgjegjës për mbikëqyrjen e ligjshmërisë në administrimin e shërbimit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2. Komisioneri mbështetet nga Sekretariati i Komisionerit për Mbikëqyrjen e Shërbimit Civil (në vijim Sekretariati). Sekretariati ka personelin dhe pajisjet e nevojshme për të mbështetur Komisionerin në përmbushjen e detyrave të ngarkuara nga ligji. </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3. Komisioneri ka buxhetin e vet të pavarur, i cili financohet nga Buxheti i Shtetit dhe nga donacione të ndryshme.  </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4.  Kuvendi vendos për pagën e Komisionerit për Shërbimin Civil, strukturën organizative dhe klasifikimin e pagave për nëpunësit e Sekretariatit.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5. Komisioneri </w:t>
      </w:r>
      <w:r w:rsidRPr="00D04F69">
        <w:rPr>
          <w:rFonts w:ascii="CG Times" w:hAnsi="CG Times"/>
          <w:sz w:val="22"/>
          <w:szCs w:val="22"/>
          <w:lang w:val="it-IT"/>
        </w:rPr>
        <w:t>raporton para Kuvendit në fund të çdo viti dhe sa herë që i kërkohet rreth veprimtarisë së tij.</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6. Sekretariati i Komisionierit organizohet dhe funksionon sipas rregullores së brendshme, e cila miratohet nga Komisioneri.</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12</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 xml:space="preserve">Zgjedhja dhe papajtueshmëritë </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Komisioneri</w:t>
      </w:r>
      <w:r w:rsidRPr="00D04F69">
        <w:rPr>
          <w:rFonts w:ascii="CG Times" w:hAnsi="CG Times"/>
          <w:sz w:val="22"/>
          <w:szCs w:val="22"/>
        </w:rPr>
        <w:t xml:space="preserve"> zgjidhet nga Kuvendi, për një afat 5-vjeçar, me të drejtë rizgjedhjeje vetëm një herë</w:t>
      </w:r>
      <w:r w:rsidRPr="00D04F69">
        <w:rPr>
          <w:rFonts w:ascii="CG Times" w:hAnsi="CG Times"/>
          <w:sz w:val="22"/>
          <w:szCs w:val="22"/>
          <w:lang w:val="sq-AL"/>
        </w:rPr>
        <w:t xml:space="preserve">. </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Komisioneri duhet të plotësojë kërkesat e përgjithshme për pranimin në shërbimin civil, sipas nenit 21 të këtij ligji dhe të ketë të paktën 10 vjet përvojë pune në profesion apo në administratën publike.</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3. Funksioni i Komisionerit për Shërbimin Civil është i papajtueshëm me çdo funksion tjetër shtetëror, me anëtarësimin në partitë politike dhe pjesëmarrjen në veprimtaritë e tyre, si dhe me çdo veprimtari tjetër fitimprurëse, me përjashtim të mësimdhënies.</w:t>
      </w:r>
    </w:p>
    <w:p w:rsidR="00403141" w:rsidRPr="00D04F69" w:rsidRDefault="00403141" w:rsidP="0097527D">
      <w:pPr>
        <w:pStyle w:val="PlainText"/>
        <w:widowControl w:val="0"/>
        <w:ind w:left="36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13</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Mbarimi i mandatit</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Mandati i Komisionerit mbaron kur: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humbet shtetësinë shqiptare;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b) dënohet me vendim të formës së prerë të gjykatës për kryerjen e një vepre penale; </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humbet zotësinë e plotë për të vepruar;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ç) bëhet i paaftë për arsye shëndetësore për të kryer detyrat e tij, vërtetuar nga komisioni kompetent mjekësor;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d) mbush moshën e daljes në pension;</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dh) jep dorëheqjen;</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e) përfundon mandatin 5-vjeçar.</w:t>
      </w:r>
    </w:p>
    <w:p w:rsidR="00403141" w:rsidRPr="00D04F69" w:rsidRDefault="00403141" w:rsidP="0097527D">
      <w:pPr>
        <w:widowControl w:val="0"/>
        <w:autoSpaceDE w:val="0"/>
        <w:autoSpaceDN w:val="0"/>
        <w:adjustRightInd w:val="0"/>
        <w:ind w:firstLine="720"/>
        <w:rPr>
          <w:rFonts w:ascii="CG Times" w:hAnsi="CG Times"/>
          <w:sz w:val="22"/>
          <w:szCs w:val="22"/>
        </w:rPr>
      </w:pPr>
      <w:r w:rsidRPr="00D04F69">
        <w:rPr>
          <w:rFonts w:ascii="CG Times" w:hAnsi="CG Times"/>
          <w:sz w:val="22"/>
          <w:szCs w:val="22"/>
        </w:rPr>
        <w:t>2. Komisioneri mund të shkarkohet nga Kuvendi:</w:t>
      </w:r>
    </w:p>
    <w:p w:rsidR="00403141" w:rsidRPr="00D04F69" w:rsidRDefault="00403141" w:rsidP="0097527D">
      <w:pPr>
        <w:widowControl w:val="0"/>
        <w:autoSpaceDE w:val="0"/>
        <w:autoSpaceDN w:val="0"/>
        <w:adjustRightInd w:val="0"/>
        <w:ind w:firstLine="720"/>
        <w:rPr>
          <w:rFonts w:ascii="CG Times" w:hAnsi="CG Times"/>
          <w:sz w:val="22"/>
          <w:szCs w:val="22"/>
        </w:rPr>
      </w:pPr>
      <w:r w:rsidRPr="00D04F69">
        <w:rPr>
          <w:rFonts w:ascii="CG Times" w:hAnsi="CG Times"/>
          <w:sz w:val="22"/>
          <w:szCs w:val="22"/>
        </w:rPr>
        <w:t>a) për shkelje të dispozitave të këtij ligji apo akteve të tjera ligjore;</w:t>
      </w:r>
    </w:p>
    <w:p w:rsidR="00403141" w:rsidRPr="00D04F69" w:rsidRDefault="00403141" w:rsidP="0097527D">
      <w:pPr>
        <w:widowControl w:val="0"/>
        <w:autoSpaceDE w:val="0"/>
        <w:autoSpaceDN w:val="0"/>
        <w:adjustRightInd w:val="0"/>
        <w:ind w:firstLine="720"/>
        <w:rPr>
          <w:rFonts w:ascii="CG Times" w:hAnsi="CG Times"/>
          <w:sz w:val="22"/>
          <w:szCs w:val="22"/>
        </w:rPr>
      </w:pPr>
      <w:r w:rsidRPr="00D04F69">
        <w:rPr>
          <w:rFonts w:ascii="CG Times" w:hAnsi="CG Times"/>
          <w:sz w:val="22"/>
          <w:szCs w:val="22"/>
        </w:rPr>
        <w:t>b) kur kryen veprimtari, që krijon konflikt interesash;</w:t>
      </w:r>
    </w:p>
    <w:p w:rsidR="00403141" w:rsidRPr="00D04F69" w:rsidRDefault="00403141" w:rsidP="0097527D">
      <w:pPr>
        <w:widowControl w:val="0"/>
        <w:autoSpaceDE w:val="0"/>
        <w:autoSpaceDN w:val="0"/>
        <w:adjustRightInd w:val="0"/>
        <w:ind w:firstLine="720"/>
        <w:rPr>
          <w:rFonts w:ascii="CG Times" w:hAnsi="CG Times"/>
          <w:sz w:val="22"/>
          <w:szCs w:val="22"/>
        </w:rPr>
      </w:pPr>
      <w:r w:rsidRPr="00D04F69">
        <w:rPr>
          <w:rFonts w:ascii="CG Times" w:hAnsi="CG Times"/>
          <w:sz w:val="22"/>
          <w:szCs w:val="22"/>
        </w:rPr>
        <w:t>c) kur zbulohen raste të papajtueshmërisë së funksionit të tij;</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ç) kur mungon në detyrë pa arsye për më shumë se 30 ditë rresht.</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3. Në rast se vendi i komisionerit mbetet vakant, Kuvendi zgjedh Komisionerin e ri brenda 15 ditëve nga krijimi i vakancës.</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14</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Kompetencat e Komisionerit</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Komisioneri mbikqyr, kryesisht ose me kërkesë të institucioneve, zbatimin e ligjit në administrimin e shërbimit civil në të gjitha institucionet që punësojnë nëpunës civilë.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Në ushtrimin e kompetencave, Komisioneri: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kryen hetim të plotë administrativ, sipas Kodit të Procedurave Administrative;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kërkon dhe merr nga institucionet çdo informacion të nevojshëm për kryerjen e detyrave të tij;</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inspekton dosjet dhe çdo dokument, lidhur me administrimin e shërbimit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ç) kërkon, kryesisht apo me kërkesë, dëshmi të çdo nëpunësi apo funksionari të institucionit;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d) këqyr dhe inspekton çdo praktikë administrimi në çdo institucion që punëson nëpunës civilë.  </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Institucionet që punësojnë nëpunës civilë, si dhe çdo funksionar publik ose nëpunës civil, që kanë kompetenca në administrimin e shërbimit civil, apo kanë informacion në këtë fushë, kanë detyrimin të bashkëpunojnë me Komisionerin.</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15</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Mbikëqyrja</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1. Nëse gjatë mbikëqyrjes, Komisioneri çmon se ka shkelje të ligjit në administrimin e shërbimit civil, me vendim me shkrim, paralajmëron institucionin përkatës, duke i lënë detyrat për përmirësimin e situatës dhe duke përcaktuar një afat të arsyeshëm për zbatimin e tyre. </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Në rast të moszbatimit të vendimit të dhënë, sipas pikës 1 të këtij neni, Komisioneri mund të gjobisë nëpunësin përgjegjës për moszbatimin e masave. Masa e gjobës është nga 20 për qind deri në 30 për qind të pagës mujore të nëpunësit përgjegjës. Në rast të moszbatimit të mëtejshëm të vendimit, Komisioneri mund të vendosë një gjobë tjetër deri në 50 për qind të pagës mujore të personit përgjegjës.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Vendimi për dhënien e gjobës mund të ankimohet në gjykatën kompetente për mosmarrëveshjet administrative.</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16</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Mbledhja e gjobave</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Vendimi i gjobës ekzekutohet në përputhje me legjislacionin në fuqi për kundërvajtjet administrative.  </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17</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Dosja dhe regjistri i personelit</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1. Çdo institucion shtetëror, institucion i pavarur dhe njësi e qeverisjes vendore krijon dhe administron dosjen e personelit të çdo të punësuari të institucionit (dosja individuale). Dosja individuale përmban të dhënat profesionale për çdo të punësuar dhe nëpunës civil, si dhe çdo të dhënë tjetër, lidhur me marrëdhëniet e punës.</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Departamenti i Administratës Publike krijon dhe administron Regjistrin Qendror të Personelit, që është një bazë unike shtetërore të dhënash, që përfshin të dhënat profesionale dhe të dhënat e tjera për marrëdhëniet e punës të çdo të punësuari  në institucionet e administratës shtetërore, institucionet e pavarura dhe njësitë e qeverisjes vendore.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3. Çdo institucion i administratës shtetërore, institucion i pavarur dhe njësi e qeverisjes vendore është i detyruar të japë të dhënat e përcaktuara në pikën 2 të këtij neni.</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 xml:space="preserve">4. Këshilli i Ministrave përcakton rregulla të hollësishme për përmbajtjen, procedurën dhe administrimin e dosjeve të personelit dhe Regjistrit Qendror të Personelit, të dhënat që mbahen në to, si dhe mënyrën e mbajtjes, të hedhjes, të përditësimit dhe të përdorimit të të dhënave. </w:t>
      </w:r>
    </w:p>
    <w:p w:rsidR="00403141" w:rsidRPr="00D04F69" w:rsidRDefault="00403141" w:rsidP="0097527D">
      <w:pPr>
        <w:widowControl w:val="0"/>
        <w:ind w:firstLine="720"/>
        <w:jc w:val="both"/>
        <w:rPr>
          <w:rFonts w:ascii="CG Times" w:hAnsi="CG Times"/>
          <w:sz w:val="22"/>
          <w:szCs w:val="22"/>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18</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Plani vjetor i pranimit në shërbimin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Administrimi i shërbimit civil bazohet në planin vjetor të pranimit.</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Këshilli i Ministrave, jo më vonë se fundi i muajit shkurt, miraton planin vjetor të pranimit në institucionet e administratës shtetërore. Njësitë e qeverisjes vendore dhe çdo insititucion i pavarur, jo më vonë se muaji shkurt, miratojnë planet e veta të pranimeve vjetore. Planet vjetore të miratura sipas kësaj pike publikohen.</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Këshilli i Ministrave miraton:</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rregullat për përmbajtjen, afatin e miratimit dhe mënyrën e bërjes publike të planeve të pranimit;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procedurat e hollësishme për përgatitjen dhe miratimin e planit të përgjithshëm të pranimit për institucionet e administratës shtetërore.</w:t>
      </w:r>
    </w:p>
    <w:p w:rsidR="00403141" w:rsidRPr="00D04F69" w:rsidRDefault="00403141" w:rsidP="0097527D">
      <w:pPr>
        <w:pStyle w:val="PlainText"/>
        <w:widowControl w:val="0"/>
        <w:ind w:left="720" w:hanging="72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III</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KLASIFIKIMI I POZICIONEVE NË SHËRBIMIN CIVIL</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19</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Klasifikimi</w:t>
      </w:r>
    </w:p>
    <w:p w:rsidR="00403141" w:rsidRPr="00D04F69" w:rsidRDefault="00403141" w:rsidP="0097527D">
      <w:pPr>
        <w:pStyle w:val="PlainText"/>
        <w:widowControl w:val="0"/>
        <w:ind w:left="36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Pozicionet e shërbimit civil klasifikohen sipas kategorive, klasave dhe natyrës së pozicionit. Klasifikimi bazohet në përshkrimin e punës të çdo pozicioni.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Pozicionet e shërbimit civil ndahen në këto kategori: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të lartë drejtues;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të mesëm drejtues;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të ulët drejtues;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ç) ekzekutiv.</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Secila nga kategoritë, sipas pikës 2 të këtij neni, ndahet në klasa.</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Nëpunës civilë të kategorisë së lartë drejtuese janë këto pozicione: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sekretar i përgjithshëm;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b) drejtor departamenti; </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drejtor drejtorie të përgjithshme;</w:t>
      </w:r>
    </w:p>
    <w:p w:rsidR="00403141" w:rsidRPr="00D04F69" w:rsidRDefault="00403141" w:rsidP="0097527D">
      <w:pPr>
        <w:pStyle w:val="PlainText"/>
        <w:widowControl w:val="0"/>
        <w:ind w:firstLine="720"/>
        <w:rPr>
          <w:rFonts w:ascii="CG Times" w:hAnsi="CG Times"/>
          <w:sz w:val="22"/>
          <w:szCs w:val="22"/>
          <w:lang w:val="sq-AL"/>
        </w:rPr>
      </w:pPr>
      <w:r w:rsidRPr="00D04F69">
        <w:rPr>
          <w:rFonts w:ascii="CG Times" w:hAnsi="CG Times"/>
          <w:sz w:val="22"/>
          <w:szCs w:val="22"/>
          <w:lang w:val="sq-AL"/>
        </w:rPr>
        <w:t>ç) pozicionet e barasvlefshme me tre të parat.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Nëpunës civilë të kategorisë së mesme drejtuese janë këto pozicione:</w:t>
      </w:r>
    </w:p>
    <w:p w:rsidR="00403141" w:rsidRPr="00D04F69" w:rsidRDefault="00403141" w:rsidP="0097527D">
      <w:pPr>
        <w:pStyle w:val="PlainText"/>
        <w:widowControl w:val="0"/>
        <w:ind w:firstLine="720"/>
        <w:rPr>
          <w:rFonts w:ascii="CG Times" w:hAnsi="CG Times"/>
          <w:sz w:val="22"/>
          <w:szCs w:val="22"/>
          <w:lang w:val="sq-AL"/>
        </w:rPr>
      </w:pPr>
      <w:r w:rsidRPr="00D04F69">
        <w:rPr>
          <w:rFonts w:ascii="CG Times" w:hAnsi="CG Times"/>
          <w:sz w:val="22"/>
          <w:szCs w:val="22"/>
          <w:lang w:val="sq-AL"/>
        </w:rPr>
        <w:t>a) drejtor drejtorie;</w:t>
      </w:r>
    </w:p>
    <w:p w:rsidR="00403141" w:rsidRPr="00D04F69" w:rsidRDefault="00403141" w:rsidP="0097527D">
      <w:pPr>
        <w:pStyle w:val="PlainText"/>
        <w:widowControl w:val="0"/>
        <w:ind w:firstLine="720"/>
        <w:rPr>
          <w:rFonts w:ascii="CG Times" w:hAnsi="CG Times"/>
          <w:sz w:val="22"/>
          <w:szCs w:val="22"/>
          <w:lang w:val="sq-AL"/>
        </w:rPr>
      </w:pPr>
      <w:r w:rsidRPr="00D04F69">
        <w:rPr>
          <w:rFonts w:ascii="CG Times" w:hAnsi="CG Times"/>
          <w:sz w:val="22"/>
          <w:szCs w:val="22"/>
          <w:lang w:val="sq-AL"/>
        </w:rPr>
        <w:t>b) pozicione të barasvlefshme me të.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6. Nëpunës civilë të kategorisë së ulët drejtuese janë këto pozicione:</w:t>
      </w:r>
    </w:p>
    <w:p w:rsidR="00403141" w:rsidRPr="00D04F69" w:rsidRDefault="00403141" w:rsidP="0097527D">
      <w:pPr>
        <w:pStyle w:val="PlainText"/>
        <w:widowControl w:val="0"/>
        <w:ind w:firstLine="720"/>
        <w:rPr>
          <w:rFonts w:ascii="CG Times" w:hAnsi="CG Times"/>
          <w:sz w:val="22"/>
          <w:szCs w:val="22"/>
          <w:lang w:val="sq-AL"/>
        </w:rPr>
      </w:pPr>
      <w:r w:rsidRPr="00D04F69">
        <w:rPr>
          <w:rFonts w:ascii="CG Times" w:hAnsi="CG Times"/>
          <w:sz w:val="22"/>
          <w:szCs w:val="22"/>
          <w:lang w:val="sq-AL"/>
        </w:rPr>
        <w:t>a) shef sektori;</w:t>
      </w:r>
    </w:p>
    <w:p w:rsidR="00403141" w:rsidRPr="00D04F69" w:rsidRDefault="00403141" w:rsidP="0097527D">
      <w:pPr>
        <w:pStyle w:val="PlainText"/>
        <w:widowControl w:val="0"/>
        <w:ind w:firstLine="720"/>
        <w:rPr>
          <w:rFonts w:ascii="CG Times" w:hAnsi="CG Times"/>
          <w:sz w:val="22"/>
          <w:szCs w:val="22"/>
          <w:lang w:val="sq-AL"/>
        </w:rPr>
      </w:pPr>
      <w:r w:rsidRPr="00D04F69">
        <w:rPr>
          <w:rFonts w:ascii="CG Times" w:hAnsi="CG Times"/>
          <w:sz w:val="22"/>
          <w:szCs w:val="22"/>
          <w:lang w:val="sq-AL"/>
        </w:rPr>
        <w:t>b) pozicione të barasvlefshme me të.</w:t>
      </w:r>
    </w:p>
    <w:p w:rsidR="00403141" w:rsidRPr="00D04F69" w:rsidRDefault="00403141" w:rsidP="0097527D">
      <w:pPr>
        <w:pStyle w:val="PlainText"/>
        <w:widowControl w:val="0"/>
        <w:ind w:firstLine="720"/>
        <w:rPr>
          <w:rFonts w:ascii="CG Times" w:hAnsi="CG Times"/>
          <w:sz w:val="22"/>
          <w:szCs w:val="22"/>
          <w:lang w:val="sq-AL"/>
        </w:rPr>
      </w:pPr>
      <w:r w:rsidRPr="00D04F69">
        <w:rPr>
          <w:rFonts w:ascii="CG Times" w:hAnsi="CG Times"/>
          <w:sz w:val="22"/>
          <w:szCs w:val="22"/>
          <w:lang w:val="sq-AL"/>
        </w:rPr>
        <w:t>7. Nëpunës civilë të kategorisë ekzekutive janë specialistët.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8. Pozicionet e shërbimit civil të kategorisë ekzekutive klasifikohen sipas natyrës së pozicionit në: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grupin e pozicioneve të administrimit të përgjithshëm, që përfshin ato pozicione që kanë të bëjnë me përgjegjësi administrative në të gjitha institucionet e shërbimit civil dhe ushtrimi  i të cilave kërkon njohuri të përgjithshme administrative;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grupet e pozicioneve të administrimit të posaçëm, që përfshijnë ato pozicione që kanë të bëjnë me ushtrimin e përgjegjësive specifike në një apo disa institucione të shërbimit civil dhe ushtrimi i të cilave kërkon njohuri të posaçme të një profesioni të caktuar apo të ngjashëm me të.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9. Këshilli i Ministrave miraton:</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klasat e zbatueshme për secilën nga kategoritë;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përshkrimin e përgjithshëm të punës për çdo kategori, klasë dhe grupet sipas këtij neni, si dhe grupet e administrimit të posaçëm;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kërkesat e përgjithshme për pranimin në çdo kategori, klasë dhe grupet sipas këtij neni;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ç)  emërtesën e pozicioneve që bëjnë pjesë në çdo klasë, kategori apo grup;</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d) metodologjinë e klasifikimit të një pozicioni në një kategori, klasë dhe grup të caktuar.</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IV</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PRANIMI NË SHËRBIMIN CIVIL</w:t>
      </w:r>
    </w:p>
    <w:p w:rsidR="00403141" w:rsidRPr="00D04F69" w:rsidRDefault="00403141" w:rsidP="0097527D">
      <w:pPr>
        <w:pStyle w:val="PlainText"/>
        <w:widowControl w:val="0"/>
        <w:jc w:val="center"/>
        <w:rPr>
          <w:rFonts w:ascii="CG Times" w:hAnsi="CG Times"/>
          <w:b/>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Seksioni 1</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 xml:space="preserve"> Dispozita të përgjithshme për pranimin në shërbimin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20</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Parimet e pranimit në shërbimin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Pranimi në shërbimin civil bazohet në parimet e shanseve të barabarta, meritës, aftësive profesionale e mosdiskriminimit dhe kryhet nëpërmjet një procesi përzgjedhës transparent e të drejtë.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Procesi përzgjedhës bazohet në vlerësimin e aftësive profesionale të kandidatëve nëpërmjet një konkurrimi kombëtar, që përfshin një testim të shkruar, një testim me gojë dhe çdo formë tjetër të përshtatshme të verifikimit të aftësive, si dhe vlerësimin e aftësive profesionale të kandidatit.</w:t>
      </w:r>
    </w:p>
    <w:p w:rsidR="00403141" w:rsidRPr="00D04F69" w:rsidRDefault="00403141" w:rsidP="0097527D">
      <w:pPr>
        <w:pStyle w:val="PlainText"/>
        <w:widowControl w:val="0"/>
        <w:ind w:left="360"/>
        <w:jc w:val="both"/>
        <w:rPr>
          <w:rFonts w:ascii="CG Times" w:hAnsi="CG Times"/>
          <w:sz w:val="22"/>
          <w:szCs w:val="22"/>
          <w:lang w:val="sq-AL"/>
        </w:rPr>
      </w:pPr>
      <w:r w:rsidRPr="00D04F69">
        <w:rPr>
          <w:rFonts w:ascii="CG Times" w:hAnsi="CG Times"/>
          <w:sz w:val="22"/>
          <w:szCs w:val="22"/>
          <w:lang w:val="sq-AL"/>
        </w:rPr>
        <w:t xml:space="preserve"> </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21</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Kërkesat e përgjithshme për pranimin në shërbimin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Për pranimin në shërbimin civil, një kandidat duhet të plotësojë kërkesat e përgjithshme si më poshtë: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të jetë shtetas shqiptar;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të ketë zotësi të plotë për të vepruar;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të zotërojë gjuhën shqipe, të shkruar dhe të folur;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ç) të jetë në kushte shëndetësore që e lejojnë të kryejë detyrën përkatëse;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d) të mos jetë i dënuar me vendim të formës së prerë për kryerjen e një krimi apo për kryerjen e një kundërvajtjeje penale me dashje;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dh) ndaj tij të mos jetë marrë masa disiplinore e largimit nga shërbimi civil, që nuk është shuar sipas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e) të plotësojë kërkesat e posaçme për nivelin e arsimit, përvojës dhe kërkesat e tjera të posaçme për kategorinë, klasën, grupin dhe pozicionin përkatës.</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Seksioni 2</w:t>
      </w:r>
    </w:p>
    <w:p w:rsidR="00403141" w:rsidRPr="00D04F69" w:rsidRDefault="00403141" w:rsidP="0097527D">
      <w:pPr>
        <w:widowControl w:val="0"/>
        <w:jc w:val="center"/>
        <w:rPr>
          <w:rFonts w:ascii="CG Times" w:hAnsi="CG Times"/>
          <w:b/>
          <w:sz w:val="22"/>
          <w:szCs w:val="22"/>
        </w:rPr>
      </w:pPr>
      <w:r w:rsidRPr="00D04F69">
        <w:rPr>
          <w:rFonts w:ascii="CG Times" w:hAnsi="CG Times"/>
          <w:sz w:val="22"/>
          <w:szCs w:val="22"/>
        </w:rPr>
        <w:t xml:space="preserve"> </w:t>
      </w:r>
      <w:r w:rsidRPr="00D04F69">
        <w:rPr>
          <w:rFonts w:ascii="CG Times" w:hAnsi="CG Times"/>
          <w:b/>
          <w:sz w:val="22"/>
          <w:szCs w:val="22"/>
        </w:rPr>
        <w:t>Pranimi në nivelin ekzekutiv të shërbimit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22</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Pranimi në shërbimin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Pranimi në shërbimin civil në kategorinë ekzekutive bëhet nëpërmjet një konkurrimi të hapur.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Konkurrimi organizohet në mënyrë periodike nga njësia përgjegjëse për secilin nga grupet e përcaktuara në pikën 8 të nenit 19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Konkurrimi zhvillohet në këto dy faza:</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verifikimi paraprak, nëse kandidatët plotësojnë kërkesat e përgjithshme dhe ato të posaçme, sipas shpalljes së konkurrimit;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vlerësimi i kandidatëve.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Verifikimi paraprak kryhet nga njësia përgjegjëse, ndërsa vlerësimi i kandidatëve bëhet nga komiteti i përhershëm i pranimit, i krijuar për secilin nga grupet e përcaktuara në pikën 8 të nenit 19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Kandidatët fitues, që marrin mbi 70 për qind të pikëve totale të vlerësimit, renditen nga komiteti i përhershëm i pranimit, sipas pikëve të marra në listën e kandidatëve të suksesshëm (në vazhdim “lista”).</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6. Këshilli i Ministrave miraton rregullat e hollësishme për krijimin, përbërjen dhe veprimtarinë e komiteteve të përhershme të pranimit, si dhe rregullat e hollësishme për procedurën e pranimit dhe vlerësimin e kandidatëve.</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23</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Emërimi në shërbimin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Kandidatët fitues, të përcaktuar sipas pikës 5 të nenit 22 të këtij ligji, duke filluar nga ai me më shumë pikë, kanë të drejtën të zgjedhin të emërohen në çdo pozicion të grupit, për të cilin është zhvilluar konkurrimi, si dhe në çdo pozicion tjetër të lirë të të njëjtit grup, që krijohet i lirë gjatë kohës së vlefshmërisë së listës, në përputhje me pikën 3 të këtij neni.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Njësia përgjegjëse bën emërimin e kandidatit në pozicionin e zgjedhur, sipas pikës 1 të këtij neni.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Lista e kandidatëve fitues, të paemëruar ende, sipas pikës 2 të këtij neni, është e vlefshme për një periudhë 2-vjeçare nga shpallja e fituesve. Nëse gjatë këtij afati zhvillohet një procedurë tjetër konkurrimi për të njëjtin grup, kandidatët fitues të listave, që nuk janë emëruar ende, rirenditen sipas rezultatit përfundimtar.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Çdo emërim në pozicion ekzekutiv, në kundërshtim me këtë nen, është absolutisht i pavlefshëm.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Këshilli i Ministrave miraton procedurat e hollësishme sipas këtij neni.</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24</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Periudha e provës</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1. Nëpunësi, që emërohet për herë të parë në shërbimin civil, i nënshtrohet një periudhe prove që zgjat një vit nga data e aktit të emërimit. </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Gjatë periudhës së provës nëpunësi kryen ciklin e detyrueshëm të trajnimit pranë ASPA-s dhe kryen detyrat nën kujdesin e një nëpunësi të vjetër civil të së njëjtës kategori ose kategorie më të lartë.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Në fund të periudhës së provës, institucioni, ku nëpunësi është i emëruar, vendos: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konfirmimin e nëpunësit;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zgjatjen e periudhës së provës një herë të vetme, deri në 6 muaj të tjerë, nëse për arsye të justifikuara ka qenë i pamundur vlerësimi i plotë i nëpunësit;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moskonfirmimin e nëpunësit.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Vendimi, sipas pikës 3 të këtij neni, bazohet në çdo rast në vlerësimin e rezultateve individuale në punë dhe në rezultatin e testimit në përfundim të ciklit të detyrueshëm të trajnimit pranë ASPA-s.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Këshilli i Ministrave përcakton detyrimet e nëpunësit civil në periudhë prove, si dhe kriteret e procedurën e vendimmarrjes, sipas pikës 3 të këtij neni.</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V</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LËVIZJA PARALELE DHE NGRITJA NË DETYRË</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25</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Lëvizja paralele</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Plotësimi i vendeve të lira në kategorinë ekzekutive, atë të ulët apo të mesme drejtuese bëhet së pari nga nëpunësit civilë të së njëjtës kategori nëpërmjet procedurës së lëvizjes paralele.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Mund të aplikojnë për plotësimin e një vendi të lirë, nëpërmjet procedurës së lëvizjes paralele, sipas pikës 1 të këtij neni, nëpunësit civilë të së njëjtës kategori në të njëjtin apo në një institucion tjetër të shërbimit civil, që plotësojnë kushtet për lëvizjen paralele dhe kërkesat e posaçme për vendin e lirë.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Vlerësimi i kandidatëve të interesuar kryhet nga një komision i brendshëm, i krijuar në çdo institucion, nëpërmjet një procedure të bazuar në parimet e parashikuara në pikën 1 të nenit 20 të këtij ligji. Përfaqësuesi i njësisë përgjegjëse është anëtar i komisionit të brendshëm.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Në përfundim të vlerësimit, komisioni mund të vendosë: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përzgjedhjen e kandidatit më të përshtatshëm për t’u emëruar në vendin e lirë;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përfundimin e procedurës pa asnjë të përzgjedhur, në rast se asnjë nga kandidatët e interesuar nuk plotëson kushtet dhe kërkesat e veçanta për vendin e lirë.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Këshilli i Ministrave miraton:</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kushtet që duhet të plotësojnë nëpunësit për lëvizjen paralele dhe procedurat e hollësishme të lëvizjes paralele;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b)  rregullat për krijimin dhe përbërjen e komisionit, të parashikuara në pikën 3 të këtij neni.  </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26</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Ngritja në detyrë</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Ngritja në detyrë realizohet nëpërmjet procedurës së konkurrimit, organizuar nga njësia përgjegjëse për një ose disa pozicione të lira, bazuar në parimin e përmendur në nenin 20 të këtij ligji. Nëse vendi i lirë i kategorisë së ulët apo të mesme drejtuese nuk është plotësuar sipas nenit 25 të këtij ligji, ai plotësohet nëpërmjet ngritjes në detyrë.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Mund të aplikojnë për ngritje në detyrë, sipas pikës 1 të këtij neni, vetëm nëpunësit civilë të një kategorie paraardhëse, të punësuar në të njëjtin apo në një institucion tjetër të shërbimit civil, nëse plotësojnë kushtet për ngritjen në detyrë dhe kërkesat e veçanta për vendin e lirë.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Nëse vendi i lirë nuk plotësohet nëpërmjet procedurës së ngritjes në detyrë, një procedurë tjetër lëvizjeje paralele apo ngritjeje në detyrë mund të organizohet brenda një afati 3-mujor. Deri në plotësimin përfundimtar të vendit të lirë, nëse është e nevojshme, mund të zbatohet procedura e transferimit të përkohshëm në interes të institucionit, sipas shkronjës “a” të pikës 1 të nenit 48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Këshilli i Ministrave miraton kushtet që duhet të plotësojnë nëpunësit për ngritjen në detyrë dhe procedurën e hollësishme të ngritjes në detyrë.</w:t>
      </w:r>
    </w:p>
    <w:p w:rsidR="00403141" w:rsidRDefault="00403141" w:rsidP="0097527D">
      <w:pPr>
        <w:pStyle w:val="PlainText"/>
        <w:widowControl w:val="0"/>
        <w:ind w:firstLine="720"/>
        <w:jc w:val="both"/>
        <w:rPr>
          <w:rFonts w:ascii="CG Times" w:hAnsi="CG Times"/>
          <w:sz w:val="22"/>
          <w:szCs w:val="22"/>
          <w:lang w:val="sq-AL"/>
        </w:rPr>
      </w:pPr>
    </w:p>
    <w:p w:rsidR="0097527D" w:rsidRDefault="0097527D" w:rsidP="0097527D">
      <w:pPr>
        <w:pStyle w:val="PlainText"/>
        <w:widowControl w:val="0"/>
        <w:ind w:firstLine="720"/>
        <w:jc w:val="both"/>
        <w:rPr>
          <w:rFonts w:ascii="CG Times" w:hAnsi="CG Times"/>
          <w:sz w:val="22"/>
          <w:szCs w:val="22"/>
          <w:lang w:val="sq-AL"/>
        </w:rPr>
      </w:pPr>
    </w:p>
    <w:p w:rsidR="0097527D" w:rsidRDefault="0097527D" w:rsidP="0097527D">
      <w:pPr>
        <w:pStyle w:val="PlainText"/>
        <w:widowControl w:val="0"/>
        <w:ind w:firstLine="720"/>
        <w:jc w:val="both"/>
        <w:rPr>
          <w:rFonts w:ascii="CG Times" w:hAnsi="CG Times"/>
          <w:sz w:val="22"/>
          <w:szCs w:val="22"/>
          <w:lang w:val="sq-AL"/>
        </w:rPr>
      </w:pPr>
    </w:p>
    <w:p w:rsidR="0097527D" w:rsidRDefault="0097527D" w:rsidP="0097527D">
      <w:pPr>
        <w:pStyle w:val="PlainText"/>
        <w:widowControl w:val="0"/>
        <w:ind w:firstLine="720"/>
        <w:jc w:val="both"/>
        <w:rPr>
          <w:rFonts w:ascii="CG Times" w:hAnsi="CG Times"/>
          <w:sz w:val="22"/>
          <w:szCs w:val="22"/>
          <w:lang w:val="sq-AL"/>
        </w:rPr>
      </w:pPr>
    </w:p>
    <w:p w:rsidR="0097527D" w:rsidRPr="00D04F69" w:rsidRDefault="0097527D" w:rsidP="0097527D">
      <w:pPr>
        <w:pStyle w:val="PlainText"/>
        <w:widowControl w:val="0"/>
        <w:ind w:firstLine="72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VI</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NËPUNËSIT CIVILË TË NIVELIT TË LARTË DREJTUES</w:t>
      </w:r>
    </w:p>
    <w:p w:rsidR="00403141" w:rsidRPr="00D04F69" w:rsidRDefault="00403141" w:rsidP="0097527D">
      <w:pPr>
        <w:pStyle w:val="PlainText"/>
        <w:widowControl w:val="0"/>
        <w:ind w:left="36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27</w:t>
      </w:r>
    </w:p>
    <w:p w:rsidR="00403141" w:rsidRPr="00D04F69" w:rsidRDefault="00403141" w:rsidP="0097527D">
      <w:pPr>
        <w:pStyle w:val="PlainText"/>
        <w:widowControl w:val="0"/>
        <w:ind w:left="360"/>
        <w:jc w:val="center"/>
        <w:rPr>
          <w:rFonts w:ascii="CG Times" w:hAnsi="CG Times"/>
          <w:b/>
          <w:sz w:val="22"/>
          <w:szCs w:val="22"/>
          <w:lang w:val="sq-AL"/>
        </w:rPr>
      </w:pPr>
      <w:r w:rsidRPr="00D04F69">
        <w:rPr>
          <w:rFonts w:ascii="CG Times" w:hAnsi="CG Times"/>
          <w:b/>
          <w:sz w:val="22"/>
          <w:szCs w:val="22"/>
          <w:lang w:val="sq-AL"/>
        </w:rPr>
        <w:t>Trupa e nëpunësve civilë të nivelit të lartë drejtues</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Nëpunësit civilë të kategorisë së lartë drejtuese në institucionet e administratës shtetërore, të emëruar sipas nenit 28, të këtij ligji, përbëjnë trupën e nëpunësve civilë të nivelit të lartë drejtues (në vazhdim “TND”).</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Numri i përgjithshëm i nëpunësve civilë të kategorisë së lartë drejtuese, anëtarë të TND-së, është sa numri i pozicioneve të rregullta të kategorisë së lartë drejtuese ekzistuese në strukturat e miratuara apo të parashikuara për t’u miratuar brenda vitit buxhetor, në institucionet e administratës shtetërore, plus një rezervë prej 15 për qind e këtij numri.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Numri i përgjithshëm i anëtarëve të TND-së përcaktohet në ligjin vjetor të buxhetit, ndërsa numri i anëtarëve, që do të rekrutohen çdo vit, përcaktohet në planin vjetor të rekrutimit.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Pranimi në TND mund të bëhet vetëm nga personat që kanë përfunduar formimin e thelluar në ASPA.</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Përjashtimisht, deri në daljen e grupit të parë të studentëve të ASPA-s apo kur prurjet  nga ASPA  nuk janë të mjaftueshme, pranimi në TND bëhet nëpërmjet një konkursi kombëtar, sipas nenit 29 të këtij ligji.</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28</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Pranimi në TND nëpërmjet ASPA-s</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Pranimi në programin e formimit të thelluar për TND-në në ASPA bëhet nëpërmjet një konkursi kombëtar, i cili është i hapur vetëm për nëpunësit civilë të kategorisë së mesme drejtuese, si dhe për çdo individ tjetër, vendas ose të huaj, që nuk është pjesë e shërbimit civil, që plotësojnë kërkesat specifike për pranimin në TND.</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Procedura e pranimit në programin e formimit të thelluar organizohet nga DAP-i, në bashkëpunim me ASPA-n, sipas parimeve të nenit 20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Vlerësimi i kandidatëve për pranimin në programin e formimit të thelluar për TND-në në ASPA bëhet nga Komisioni Kombëtar i Përzgjedhjes, i krijuar sipas nenit 31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Vetëm kandidatët e vlerësuar mbi pragun minimal të 70 për qind të pikëve të përgjithshme të vlerësimit të konkursit kombëtar, sipas radhës së renditjes dhe brenda numrit të miratuar të pranimit në TND, sipas planit vjetor, pranohen të kryejnë studimet në programin e formimit të thelluar për TND-në.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Kandidatët, që përfundojnë formimin e thelluar, emërohen nga DAP-i si nëpunës civilë të nivelit të lartë drejtues, anëtarë të TND-së, në bazë të renditjes përfundimtare.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6. Këshilli i Ministrave miraton kërkesat specifike për pranimin në TND dhe procedurën e hollësishme të pranimit në programin e formimit të thelluar në ASPA. </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29</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Pranimi i drejtpërdrejtë në TND</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Pranimi në TND, në rastin e parashikuar në pikën 5 të nenit 27 të këtij ligji, bëhet drejtpërdrejt nëpërmjet një konkursi kombëtar, i cili është i hapur vetëm për nëpunësit civilë të kategorisë së mesme drejtuese, që plotësojnë kërkesat specifike për pranimin në TND. Përjashtimisht, Këshilli  Ministrave mund të vendosë që procedura e pranimit në TND të jetë e hapur edhe për kandidatët e tjerë, që plotësojnë kërkesat specifike për pranimin në TND.</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Procedura e pranimit në TND organizohet nga DAP-i, sipas parimeve të nenit 20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Vlerësimi i kandidatëve kryhet nga Komisioni Kombëtar i Përzgjedhjes, i krijuar sipas nenit 31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Kandidatët e vlerësuar mbi pragun minimal të 70 për qind të pikëve të përgjithshme të vlerësimit, sipas radhës së renditjes dhe brenda numrit të miratuar të pranimit në TND, sipas planit vjetor, emërohen nga DAP-i si nëpunës civilë të nivelit të lartë drejtues, anëtarë të TND-së.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Këshilli i Ministrave miraton kushtet dhe kërkesat specifike për pranimin në TND dhe procedurën e hollësishme të pranimit.</w:t>
      </w:r>
    </w:p>
    <w:p w:rsidR="00403141" w:rsidRPr="00D04F69" w:rsidRDefault="00403141" w:rsidP="0097527D">
      <w:pPr>
        <w:pStyle w:val="PlainText"/>
        <w:widowControl w:val="0"/>
        <w:ind w:left="36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30</w:t>
      </w:r>
    </w:p>
    <w:p w:rsidR="00403141" w:rsidRPr="00D04F69" w:rsidRDefault="00403141" w:rsidP="0097527D">
      <w:pPr>
        <w:pStyle w:val="PlainText"/>
        <w:widowControl w:val="0"/>
        <w:ind w:left="360"/>
        <w:jc w:val="center"/>
        <w:rPr>
          <w:rFonts w:ascii="CG Times" w:hAnsi="CG Times"/>
          <w:b/>
          <w:sz w:val="22"/>
          <w:szCs w:val="22"/>
          <w:lang w:val="sq-AL"/>
        </w:rPr>
      </w:pPr>
      <w:r w:rsidRPr="00D04F69">
        <w:rPr>
          <w:rFonts w:ascii="CG Times" w:hAnsi="CG Times"/>
          <w:b/>
          <w:sz w:val="22"/>
          <w:szCs w:val="22"/>
          <w:lang w:val="sq-AL"/>
        </w:rPr>
        <w:t>Caktimi i anëtarit të TND-së në një pozicion të rregullt</w:t>
      </w:r>
    </w:p>
    <w:p w:rsidR="00403141" w:rsidRPr="00D04F69" w:rsidRDefault="00403141" w:rsidP="0097527D">
      <w:pPr>
        <w:pStyle w:val="PlainText"/>
        <w:widowControl w:val="0"/>
        <w:ind w:left="36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Anëtarët e TND-së mund të caktohen në çdo pozicion të rregullt të kategorisë së lartë drejtuese, të përcaktuar sipas pikës 4 të nenit 19 të këtij ligji, apo të caktohen koordinatorë të posaçëm.</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Plotësimi i një vendi të lirë të kategorisë së lartë drejtuese në një institucion të administratës shtetërore mund të bëhet vetëm me një anëtar të TND-së. Çdo emërim i kategorisë së lartë drejtuese, në kundërshtim më përcaktimet e bëra në këtë ligj, është absolutisht i pavlefshëm.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Një anëtar i TND-së mund të emërohet edhe në një pozicion të kategorisë së mesme drejtuese, me pëlqimin e tij dhe të DAP-it.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Anëtari i TND-së, i caktuar si koordinator i posaçëm apo në një pozicion të kategorisë së mesme drejtuese: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për dy vitet e para përfiton pagën e klasës më të ulët të kategorisë së nivelit të lartë drejtues;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nëse nuk është emëruar në një pozicion të rregullt për të paktën 6 muaj në 2 vitet e para, përfiton 50 për qind të pagës së klasës më të ulët të kategorisë së nivelit të lartë drejtues, për një periudhë 2-vjeçare në vazhdim;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nëse nuk është emëruar në një pozicion të rregullt për të paktën 8 muaj në 4 vitet e para, ai mbetet anëtar i TND-së pa të drejtë page.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Një institucion i pavarur apo një njësi e qeverisjes vendore, me pëlqimin e nëpunësit dhe miratimin e Departamentit të Administartës Publike, mund të zgjedhë drejpërdrejt një anëtar të TND-së dhe ta emërojë atë në një pozicion të kategorisë së lartë drejtuese në institucionin përkatës.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6. Këshilli i Ministrave miraton rregullat për menaxhimin dhe lëvizjen e anëtarit të TND-së.</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31</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Komisioni Kombëtar i Përzgjedhjes për TND-në</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Komisioni Kombëtar i Përzgjedhjes për TND-në përbëhet nga nëntë anëtarë: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një përfaqësues nga DAP-i;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dy përfaqësues nga ASPA, por jo nëpunës të ASPA-s, njëri prej të cilëve ekspert i huaj;</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një përfaqësues i TND-së;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ç) pesë personalitete të pavarura me përvojë profesionale dhe integritet.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Pesë personalitetet e pavarura emërohen nga Këshilli i Ministrave për një mandat 5-vjeçar, me përjashtim të anëtarëve të parë, njëri prej të cilëve, i zgjedhur me short, zëvendësohet çdo vit.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3. Këshilli i Ministrave miraton rregullat e hollësishme për përbërjen, përzgjedhjen, vendimmarrjen dhe pagesën e anëtarëve të Komisionit Kombëtar të Përzgjedhjes për TND-në. </w:t>
      </w:r>
    </w:p>
    <w:p w:rsidR="00403141" w:rsidRPr="00D04F69" w:rsidRDefault="00403141" w:rsidP="0097527D">
      <w:pPr>
        <w:pStyle w:val="PlainText"/>
        <w:widowControl w:val="0"/>
        <w:ind w:firstLine="72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32</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Pranimi i nëpunësve civilë të kategorisë së lartë drejtuese në institucionet e pavarura dhe njësitë e qeverisjes vendore</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 xml:space="preserve">1. Pranimi në kategorinë e nëpunësve civilë të lartë drejtues në institucionet e pavarura dhe njësitë e qeverisjes vendore bëhet me konkurrim të organizuar për një apo disa pozicione të lira dhe është i hapur vetëm për nëpunësit civilë të kategorisë së mesme drejtuese. Çdo emërim i kategorisë së lartë drejtuese, në kundërshtim me përcaktimet e bëra në këtë ligj, është absolutisht i pavlefshëm. </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Konkurrimi organizohet në përputhje me nenin 20 të këtij ligji nga njësia e menaxhimit të burimeve njerëzore të institucionit.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Këshilli i Ministrave miraton rregullat e hollësishme për krijimin, përbërjen dhe veprimtarinë e komiteteve të përhershme të pranimit, si dhe rregullat e hollësishme për procedurën e pranimit dhe vlerësimin e kandidatëve.</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VII</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TË DREJTAT DHE DETYRIMET NË SHËRBIMIN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Seksioni 1</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Të drejtat e nëpunësit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33</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E drejta e kushteve të përshtatshme të punës dhe e drejta e mbrojtjes nga shteti</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Nëpunësi civil ka të drejtën për kushte pune të përshtatshme. Institucionet shtetërore sigurojnë kushtet për mbrojtjen e integritetit fizik, moral dhe dinjitetit të nëpunësit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Nëpunësi civil mbrohet nga shteti në ushtrimin e detyrave të tij në shërbimin civil. Institucioni shtetëror, ku nëpunësi ushtron detyrën, siguron mbrojtjen e nëpunësit civil gjatë ushtrimit të detyrës apo në lidhje me të, duke kërkuar, nëse është e nevojshme, mbështetjen e organeve të specializuara sipas ligjit.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Këshilli i Ministrave miraton rregullat e hollësishme dhe procedurën për zbatimin e pikës 2 të këtij neni.</w:t>
      </w:r>
    </w:p>
    <w:p w:rsidR="00403141" w:rsidRPr="00D04F69" w:rsidRDefault="00403141" w:rsidP="0097527D">
      <w:pPr>
        <w:pStyle w:val="PlainText"/>
        <w:widowControl w:val="0"/>
        <w:ind w:firstLine="720"/>
        <w:jc w:val="both"/>
        <w:rPr>
          <w:rFonts w:ascii="CG Times" w:hAnsi="CG Times"/>
          <w:sz w:val="22"/>
          <w:szCs w:val="22"/>
          <w:lang w:val="sq-AL"/>
        </w:rPr>
      </w:pPr>
    </w:p>
    <w:p w:rsidR="00403141" w:rsidRPr="00D04F69" w:rsidRDefault="00403141" w:rsidP="0097527D">
      <w:pPr>
        <w:widowControl w:val="0"/>
        <w:tabs>
          <w:tab w:val="num" w:pos="720"/>
        </w:tabs>
        <w:ind w:left="360"/>
        <w:jc w:val="center"/>
        <w:rPr>
          <w:rFonts w:ascii="CG Times" w:hAnsi="CG Times"/>
          <w:sz w:val="22"/>
          <w:szCs w:val="22"/>
        </w:rPr>
      </w:pPr>
      <w:r w:rsidRPr="00D04F69">
        <w:rPr>
          <w:rFonts w:ascii="CG Times" w:hAnsi="CG Times"/>
          <w:sz w:val="22"/>
          <w:szCs w:val="22"/>
        </w:rPr>
        <w:t>Neni 34</w:t>
      </w:r>
    </w:p>
    <w:p w:rsidR="00403141" w:rsidRPr="00D04F69" w:rsidRDefault="00403141" w:rsidP="0097527D">
      <w:pPr>
        <w:widowControl w:val="0"/>
        <w:tabs>
          <w:tab w:val="num" w:pos="720"/>
        </w:tabs>
        <w:ind w:left="360"/>
        <w:jc w:val="center"/>
        <w:rPr>
          <w:rFonts w:ascii="CG Times" w:hAnsi="CG Times"/>
          <w:b/>
          <w:sz w:val="22"/>
          <w:szCs w:val="22"/>
        </w:rPr>
      </w:pPr>
      <w:r w:rsidRPr="00D04F69">
        <w:rPr>
          <w:rFonts w:ascii="CG Times" w:hAnsi="CG Times"/>
          <w:b/>
          <w:sz w:val="22"/>
          <w:szCs w:val="22"/>
        </w:rPr>
        <w:t>E drejta e pagës dhe struktura e saj</w:t>
      </w:r>
    </w:p>
    <w:p w:rsidR="00403141" w:rsidRPr="00D04F69" w:rsidRDefault="00403141" w:rsidP="0097527D">
      <w:pPr>
        <w:widowControl w:val="0"/>
        <w:tabs>
          <w:tab w:val="num" w:pos="720"/>
        </w:tabs>
        <w:ind w:left="360"/>
        <w:jc w:val="center"/>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1. Nëpunësi civil ka të drejtën e pagës për ushtrimin e detyrës në shërbimin civil, sipas ligjit.</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Paga e nëpunësit civil përbëhet nga paga bazë e kategorisë, shtesa për klasën, së cilës i përket pozicioni, dhe shtesa për kushtet e punës.</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3. Përveç sa parashikohet në pikën 2 të këtij neni, për çdo klasë zbatohen disa hapa page në rendin rritës. Kalimi në hap më të lartë page bazohet në:</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a) vjetërsinë në shërbimin civil;</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b) rezultatet e vlerësimit të punës;</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c) përfundimin me sukses të veprimtarive të formimit profesional për çdo hap.</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 xml:space="preserve">4. Këshilli i Ministrave miraton aktet nënligjore për strukturën dhe nivelet e pagave sipas këtij neni.  </w:t>
      </w:r>
    </w:p>
    <w:p w:rsidR="00403141" w:rsidRDefault="00403141" w:rsidP="0097527D">
      <w:pPr>
        <w:widowControl w:val="0"/>
        <w:tabs>
          <w:tab w:val="num" w:pos="720"/>
        </w:tabs>
        <w:jc w:val="both"/>
        <w:rPr>
          <w:rFonts w:ascii="CG Times" w:hAnsi="CG Times"/>
          <w:sz w:val="22"/>
          <w:szCs w:val="22"/>
        </w:rPr>
      </w:pPr>
    </w:p>
    <w:p w:rsidR="0097527D" w:rsidRDefault="0097527D" w:rsidP="0097527D">
      <w:pPr>
        <w:widowControl w:val="0"/>
        <w:tabs>
          <w:tab w:val="num" w:pos="720"/>
        </w:tabs>
        <w:jc w:val="both"/>
        <w:rPr>
          <w:rFonts w:ascii="CG Times" w:hAnsi="CG Times"/>
          <w:sz w:val="22"/>
          <w:szCs w:val="22"/>
        </w:rPr>
      </w:pPr>
    </w:p>
    <w:p w:rsidR="0097527D" w:rsidRPr="00D04F69" w:rsidRDefault="0097527D" w:rsidP="0097527D">
      <w:pPr>
        <w:widowControl w:val="0"/>
        <w:tabs>
          <w:tab w:val="num" w:pos="720"/>
        </w:tabs>
        <w:jc w:val="both"/>
        <w:rPr>
          <w:rFonts w:ascii="CG Times" w:hAnsi="CG Times"/>
          <w:sz w:val="22"/>
          <w:szCs w:val="22"/>
        </w:rPr>
      </w:pPr>
    </w:p>
    <w:p w:rsidR="00403141" w:rsidRPr="00D04F69" w:rsidRDefault="00403141" w:rsidP="0097527D">
      <w:pPr>
        <w:widowControl w:val="0"/>
        <w:tabs>
          <w:tab w:val="num" w:pos="720"/>
        </w:tabs>
        <w:jc w:val="center"/>
        <w:rPr>
          <w:rFonts w:ascii="CG Times" w:hAnsi="CG Times"/>
          <w:sz w:val="22"/>
          <w:szCs w:val="22"/>
        </w:rPr>
      </w:pPr>
      <w:r w:rsidRPr="00D04F69">
        <w:rPr>
          <w:rFonts w:ascii="CG Times" w:hAnsi="CG Times"/>
          <w:sz w:val="22"/>
          <w:szCs w:val="22"/>
        </w:rPr>
        <w:t>Neni 35</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E drejta e grevës</w:t>
      </w:r>
    </w:p>
    <w:p w:rsidR="00403141" w:rsidRPr="00D04F69" w:rsidRDefault="00403141" w:rsidP="0097527D">
      <w:pPr>
        <w:widowControl w:val="0"/>
        <w:ind w:left="2880" w:firstLine="720"/>
        <w:jc w:val="both"/>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Nëpunësi civil ka të drejtën e grevës, përveçse kur parashikohet ndryshe nga ligji. Në çdo rast e drejta e grevës nuk lejohet në fushën e shërbimeve thelbësore të veprimtarisë shtetërore si transporti, televizioni publik, furnizimi me ujë, gaz dhe energji elektrike, administrata e burgjeve, administrata e sistemit të drejtësisë, shërbimet kombëtare të mbrojtjes, shërbimet shëndetësore urgjente, shërbimet për furnizimin me ushqime ose shërbimet e kontrollit të trafikut ajror.</w:t>
      </w:r>
    </w:p>
    <w:p w:rsidR="00403141" w:rsidRPr="00D04F69" w:rsidRDefault="00403141" w:rsidP="0097527D">
      <w:pPr>
        <w:widowControl w:val="0"/>
        <w:tabs>
          <w:tab w:val="num" w:pos="720"/>
        </w:tabs>
        <w:ind w:left="360"/>
        <w:jc w:val="both"/>
        <w:rPr>
          <w:rFonts w:ascii="CG Times" w:hAnsi="CG Times"/>
          <w:sz w:val="22"/>
          <w:szCs w:val="22"/>
        </w:rPr>
      </w:pPr>
    </w:p>
    <w:p w:rsidR="00403141" w:rsidRPr="00D04F69" w:rsidRDefault="00403141" w:rsidP="0097527D">
      <w:pPr>
        <w:widowControl w:val="0"/>
        <w:tabs>
          <w:tab w:val="num" w:pos="720"/>
        </w:tabs>
        <w:jc w:val="center"/>
        <w:rPr>
          <w:rFonts w:ascii="CG Times" w:hAnsi="CG Times"/>
          <w:sz w:val="22"/>
          <w:szCs w:val="22"/>
        </w:rPr>
      </w:pPr>
      <w:r w:rsidRPr="00D04F69">
        <w:rPr>
          <w:rFonts w:ascii="CG Times" w:hAnsi="CG Times"/>
          <w:sz w:val="22"/>
          <w:szCs w:val="22"/>
        </w:rPr>
        <w:t>Neni 36</w:t>
      </w:r>
    </w:p>
    <w:p w:rsidR="00403141" w:rsidRPr="00D04F69" w:rsidRDefault="00403141" w:rsidP="0097527D">
      <w:pPr>
        <w:widowControl w:val="0"/>
        <w:tabs>
          <w:tab w:val="num" w:pos="720"/>
        </w:tabs>
        <w:jc w:val="center"/>
        <w:rPr>
          <w:rFonts w:ascii="CG Times" w:hAnsi="CG Times"/>
          <w:b/>
          <w:sz w:val="22"/>
          <w:szCs w:val="22"/>
        </w:rPr>
      </w:pPr>
      <w:r w:rsidRPr="00D04F69">
        <w:rPr>
          <w:rFonts w:ascii="CG Times" w:hAnsi="CG Times"/>
          <w:b/>
          <w:sz w:val="22"/>
          <w:szCs w:val="22"/>
        </w:rPr>
        <w:t>E drejta e anëtarësimit në sindikatat dhe shoqatat profesionale</w:t>
      </w:r>
    </w:p>
    <w:p w:rsidR="00403141" w:rsidRPr="00D04F69" w:rsidRDefault="00403141" w:rsidP="0097527D">
      <w:pPr>
        <w:widowControl w:val="0"/>
        <w:tabs>
          <w:tab w:val="num" w:pos="720"/>
        </w:tabs>
        <w:jc w:val="center"/>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1. Nëpunësi civil ka të drejtë të krijojë dhe të bëhet anëtar i sindikatave dhe shoqatave profesionale që kanë për qëllim mbrojtjen e interesave të tyre në shërbimin civil. Ai, gjithashtu, mund të zgjidhet në organet drejtuese të sindikatave dhe të marrë pjesë në veprimtarinë e tyre, jashtë orarit zyrtar.</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Ndalohet që nëpunësi civil i kategorisë së lartë drejtuese të jetë njëkohësisht në organet ekzekutive të sindikatës apo shoqatës profesionale.</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37</w:t>
      </w:r>
    </w:p>
    <w:p w:rsidR="00403141" w:rsidRPr="00D04F69" w:rsidRDefault="00403141" w:rsidP="0097527D">
      <w:pPr>
        <w:widowControl w:val="0"/>
        <w:tabs>
          <w:tab w:val="num" w:pos="720"/>
        </w:tabs>
        <w:jc w:val="center"/>
        <w:rPr>
          <w:rFonts w:ascii="CG Times" w:hAnsi="CG Times"/>
          <w:b/>
          <w:sz w:val="22"/>
          <w:szCs w:val="22"/>
        </w:rPr>
      </w:pPr>
      <w:r w:rsidRPr="00D04F69">
        <w:rPr>
          <w:rFonts w:ascii="CG Times" w:hAnsi="CG Times"/>
          <w:b/>
          <w:sz w:val="22"/>
          <w:szCs w:val="22"/>
        </w:rPr>
        <w:t>Të drejtat politike</w:t>
      </w:r>
    </w:p>
    <w:p w:rsidR="00403141" w:rsidRPr="00D04F69" w:rsidRDefault="00403141" w:rsidP="0097527D">
      <w:pPr>
        <w:widowControl w:val="0"/>
        <w:tabs>
          <w:tab w:val="num" w:pos="720"/>
        </w:tabs>
        <w:ind w:left="360"/>
        <w:jc w:val="center"/>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1. Nëpunësi civil ka të drejtë të marrë pjesë në veprimtari politike jashtë orarit zyrtar. Nëpunësi civil nuk duhet të shprehë publikisht bindjet apo preferencat e tij politike.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Nëpunësit civilë të nivelit të lartë drejtues nuk mund të jenë anëtarë të partive politike. Nëpunësit civilë të kategorive të tjera kanë të drejtë të jenë anëtarë të partive politike, por nuk mund të jenë anëtarë të organeve drejtuese të tyre.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3. Nëpunësi civil ka të drejtën të kandidojë dhe të zgjidhet në zgjedhjet për Kuvendin e Republikës së Shqipërisë apo për organet e qeverisjes vendore. Në këtë rast, nëpunësi detyrohet të kërkojë pezullimin nga detyra.</w:t>
      </w:r>
    </w:p>
    <w:p w:rsidR="00403141" w:rsidRPr="00D04F69" w:rsidRDefault="00403141" w:rsidP="0097527D">
      <w:pPr>
        <w:widowControl w:val="0"/>
        <w:tabs>
          <w:tab w:val="num" w:pos="720"/>
        </w:tabs>
        <w:jc w:val="center"/>
        <w:rPr>
          <w:rFonts w:ascii="CG Times" w:hAnsi="CG Times"/>
          <w:sz w:val="22"/>
          <w:szCs w:val="22"/>
        </w:rPr>
      </w:pPr>
    </w:p>
    <w:p w:rsidR="00403141" w:rsidRPr="00D04F69" w:rsidRDefault="00403141" w:rsidP="0097527D">
      <w:pPr>
        <w:widowControl w:val="0"/>
        <w:tabs>
          <w:tab w:val="num" w:pos="720"/>
        </w:tabs>
        <w:jc w:val="center"/>
        <w:rPr>
          <w:rFonts w:ascii="CG Times" w:hAnsi="CG Times"/>
          <w:sz w:val="22"/>
          <w:szCs w:val="22"/>
        </w:rPr>
      </w:pPr>
      <w:r w:rsidRPr="00D04F69">
        <w:rPr>
          <w:rFonts w:ascii="CG Times" w:hAnsi="CG Times"/>
          <w:sz w:val="22"/>
          <w:szCs w:val="22"/>
        </w:rPr>
        <w:t>Neni 38</w:t>
      </w:r>
    </w:p>
    <w:p w:rsidR="00403141" w:rsidRPr="00D04F69" w:rsidRDefault="00403141" w:rsidP="0097527D">
      <w:pPr>
        <w:widowControl w:val="0"/>
        <w:tabs>
          <w:tab w:val="num" w:pos="720"/>
        </w:tabs>
        <w:jc w:val="center"/>
        <w:rPr>
          <w:rFonts w:ascii="CG Times" w:hAnsi="CG Times"/>
          <w:b/>
          <w:sz w:val="22"/>
          <w:szCs w:val="22"/>
        </w:rPr>
      </w:pPr>
      <w:r w:rsidRPr="00D04F69">
        <w:rPr>
          <w:rFonts w:ascii="CG Times" w:hAnsi="CG Times"/>
          <w:b/>
          <w:sz w:val="22"/>
          <w:szCs w:val="22"/>
        </w:rPr>
        <w:t>E drejta e formimit profesional</w:t>
      </w:r>
    </w:p>
    <w:p w:rsidR="00403141" w:rsidRPr="00D04F69" w:rsidRDefault="00403141" w:rsidP="0097527D">
      <w:pPr>
        <w:widowControl w:val="0"/>
        <w:jc w:val="both"/>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Nëpunësi civil ka të drejtën të përmirësojë aftësitë profesionale nëpërmjet formimit profesional dhe trajnimeve të vazhdueshme të financuara nga fondet publike, donatorë të huaj apo të ardhurat vetjake.</w:t>
      </w:r>
    </w:p>
    <w:p w:rsidR="00403141" w:rsidRPr="00D04F69" w:rsidRDefault="00403141" w:rsidP="0097527D">
      <w:pPr>
        <w:widowControl w:val="0"/>
        <w:tabs>
          <w:tab w:val="num" w:pos="720"/>
        </w:tabs>
        <w:ind w:left="360"/>
        <w:jc w:val="center"/>
        <w:rPr>
          <w:rFonts w:ascii="CG Times" w:hAnsi="CG Times"/>
          <w:sz w:val="22"/>
          <w:szCs w:val="22"/>
        </w:rPr>
      </w:pPr>
    </w:p>
    <w:p w:rsidR="00403141" w:rsidRPr="00D04F69" w:rsidRDefault="00403141" w:rsidP="0097527D">
      <w:pPr>
        <w:widowControl w:val="0"/>
        <w:tabs>
          <w:tab w:val="num" w:pos="720"/>
        </w:tabs>
        <w:ind w:left="360"/>
        <w:jc w:val="center"/>
        <w:rPr>
          <w:rFonts w:ascii="CG Times" w:hAnsi="CG Times"/>
          <w:sz w:val="22"/>
          <w:szCs w:val="22"/>
        </w:rPr>
      </w:pPr>
      <w:r w:rsidRPr="00D04F69">
        <w:rPr>
          <w:rFonts w:ascii="CG Times" w:hAnsi="CG Times"/>
          <w:sz w:val="22"/>
          <w:szCs w:val="22"/>
        </w:rPr>
        <w:t>Neni 39</w:t>
      </w:r>
    </w:p>
    <w:p w:rsidR="00403141" w:rsidRPr="00D04F69" w:rsidRDefault="00403141" w:rsidP="0097527D">
      <w:pPr>
        <w:widowControl w:val="0"/>
        <w:tabs>
          <w:tab w:val="num" w:pos="720"/>
        </w:tabs>
        <w:ind w:left="360"/>
        <w:jc w:val="center"/>
        <w:rPr>
          <w:rFonts w:ascii="CG Times" w:hAnsi="CG Times"/>
          <w:b/>
          <w:sz w:val="22"/>
          <w:szCs w:val="22"/>
        </w:rPr>
      </w:pPr>
      <w:r w:rsidRPr="00D04F69">
        <w:rPr>
          <w:rFonts w:ascii="CG Times" w:hAnsi="CG Times"/>
          <w:b/>
          <w:sz w:val="22"/>
          <w:szCs w:val="22"/>
        </w:rPr>
        <w:t>E drejta e konsultimit</w:t>
      </w:r>
    </w:p>
    <w:p w:rsidR="00403141" w:rsidRPr="00D04F69" w:rsidRDefault="00403141" w:rsidP="0097527D">
      <w:pPr>
        <w:widowControl w:val="0"/>
        <w:tabs>
          <w:tab w:val="num" w:pos="720"/>
        </w:tabs>
        <w:ind w:left="360"/>
        <w:jc w:val="center"/>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1. Nëpunësi civil ka të drejtën të konsultohet, nëpërmjet sindikatave apo përfaqësuesve të nëpunësve civilë të institucionit, në vendimmarrjen për aktet ligjore dhe nënligjore, lidhur me marrëdhënien e shërbimit civil dhe kushtet e punës.</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Sindikata, ku nëpunësi është anëtar apo përfaqësuesit e nëpunësve civilë të institucionit, ku nëpunësi civil ushtron detyrën, konsultohet në marrjen e çdo vendimi individual, lidhur me një nëpunës civil të përfaqësuar prej saj.</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 xml:space="preserve">3. Këshilli i Ministrave miraton rregullat e hollësishme për ushtrimin e së drejtës së konsultimit, sipas këtij neni. </w:t>
      </w:r>
    </w:p>
    <w:p w:rsidR="00403141" w:rsidRPr="00D04F69" w:rsidRDefault="00403141" w:rsidP="0097527D">
      <w:pPr>
        <w:widowControl w:val="0"/>
        <w:tabs>
          <w:tab w:val="num" w:pos="720"/>
        </w:tabs>
        <w:jc w:val="center"/>
        <w:rPr>
          <w:rFonts w:ascii="CG Times" w:hAnsi="CG Times"/>
          <w:sz w:val="22"/>
          <w:szCs w:val="22"/>
        </w:rPr>
      </w:pPr>
      <w:r w:rsidRPr="00D04F69">
        <w:rPr>
          <w:rFonts w:ascii="CG Times" w:hAnsi="CG Times"/>
          <w:sz w:val="22"/>
          <w:szCs w:val="22"/>
        </w:rPr>
        <w:t>Neni 40</w:t>
      </w:r>
    </w:p>
    <w:p w:rsidR="00403141" w:rsidRPr="00D04F69" w:rsidRDefault="00403141" w:rsidP="0097527D">
      <w:pPr>
        <w:widowControl w:val="0"/>
        <w:tabs>
          <w:tab w:val="num" w:pos="720"/>
        </w:tabs>
        <w:jc w:val="center"/>
        <w:rPr>
          <w:rFonts w:ascii="CG Times" w:hAnsi="CG Times"/>
          <w:b/>
          <w:sz w:val="22"/>
          <w:szCs w:val="22"/>
        </w:rPr>
      </w:pPr>
      <w:r w:rsidRPr="00D04F69">
        <w:rPr>
          <w:rFonts w:ascii="CG Times" w:hAnsi="CG Times"/>
          <w:b/>
          <w:sz w:val="22"/>
          <w:szCs w:val="22"/>
        </w:rPr>
        <w:t>Kohëzgjatja e punës, lejet dhe pushimet</w:t>
      </w:r>
    </w:p>
    <w:p w:rsidR="00403141" w:rsidRPr="00D04F69" w:rsidRDefault="00403141" w:rsidP="0097527D">
      <w:pPr>
        <w:widowControl w:val="0"/>
        <w:tabs>
          <w:tab w:val="num" w:pos="720"/>
        </w:tabs>
        <w:ind w:left="360"/>
        <w:jc w:val="center"/>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1. Nëpunësi civil ka të drejtën për pushime vjetore të paguara, si dhe për pushime të tjera me apo pa pagesë.</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Këshilli i Ministrave miraton rregullat për kohëzgjatjen e punës dhe pushimit, për orët shtesë, kompensimin e tyre, si dhe kompensimin e shpenzimeve të kryera për ushtrimin e detyrës jashtë vendit normal të punës.</w:t>
      </w:r>
    </w:p>
    <w:p w:rsidR="00403141" w:rsidRPr="00D04F69" w:rsidRDefault="00403141" w:rsidP="0097527D">
      <w:pPr>
        <w:widowControl w:val="0"/>
        <w:tabs>
          <w:tab w:val="num" w:pos="720"/>
        </w:tabs>
        <w:jc w:val="both"/>
        <w:rPr>
          <w:rFonts w:ascii="CG Times" w:hAnsi="CG Times"/>
          <w:sz w:val="22"/>
          <w:szCs w:val="22"/>
        </w:rPr>
      </w:pPr>
    </w:p>
    <w:p w:rsidR="00403141" w:rsidRPr="00D04F69" w:rsidRDefault="00403141" w:rsidP="0097527D">
      <w:pPr>
        <w:widowControl w:val="0"/>
        <w:tabs>
          <w:tab w:val="num" w:pos="720"/>
        </w:tabs>
        <w:jc w:val="center"/>
        <w:rPr>
          <w:rFonts w:ascii="CG Times" w:hAnsi="CG Times"/>
          <w:sz w:val="22"/>
          <w:szCs w:val="22"/>
        </w:rPr>
      </w:pPr>
      <w:r w:rsidRPr="00D04F69">
        <w:rPr>
          <w:rFonts w:ascii="CG Times" w:hAnsi="CG Times"/>
          <w:sz w:val="22"/>
          <w:szCs w:val="22"/>
        </w:rPr>
        <w:t>Neni 41</w:t>
      </w:r>
    </w:p>
    <w:p w:rsidR="00403141" w:rsidRPr="00D04F69" w:rsidRDefault="00403141" w:rsidP="0097527D">
      <w:pPr>
        <w:widowControl w:val="0"/>
        <w:tabs>
          <w:tab w:val="num" w:pos="720"/>
        </w:tabs>
        <w:jc w:val="center"/>
        <w:rPr>
          <w:rFonts w:ascii="CG Times" w:hAnsi="CG Times"/>
          <w:b/>
          <w:sz w:val="22"/>
          <w:szCs w:val="22"/>
        </w:rPr>
      </w:pPr>
      <w:r w:rsidRPr="00D04F69">
        <w:rPr>
          <w:rFonts w:ascii="CG Times" w:hAnsi="CG Times"/>
          <w:b/>
          <w:sz w:val="22"/>
          <w:szCs w:val="22"/>
        </w:rPr>
        <w:t>E drejta e informimit dhe ankimit</w:t>
      </w:r>
    </w:p>
    <w:p w:rsidR="00403141" w:rsidRPr="00D04F69" w:rsidRDefault="00403141" w:rsidP="0097527D">
      <w:pPr>
        <w:widowControl w:val="0"/>
        <w:tabs>
          <w:tab w:val="num" w:pos="720"/>
        </w:tabs>
        <w:jc w:val="center"/>
        <w:rPr>
          <w:rFonts w:ascii="CG Times" w:hAnsi="CG Times"/>
          <w:sz w:val="22"/>
          <w:szCs w:val="22"/>
        </w:rPr>
      </w:pP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1. Nëpunësi civil ka të drejtën të informohet për fillimin e çdo procedimi administrativ dhe për çdo vendim përfundimtar që ka të bëjë me marrëdhëniet e tij të shërbimit civil.</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2. Nëpunësi civil ka të drejtë të kontrollojë dosjen e tij të personelit dhe të kërkojë ndryshimin e të dhënave të saj.</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3. Nëpunësi civil ka të drejtë të ankohet në gjykatën kompetente për mosmarrëveshjet administrative ndaj çdo veprimi apo mosveprimi, që i cenon të drejtat dhe interesat e tij të ligjshme në marrëdhënien e shërbimit civil.</w:t>
      </w:r>
    </w:p>
    <w:p w:rsidR="0097527D" w:rsidRDefault="0097527D"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Seksioni 2</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 xml:space="preserve">  Detyrimet e nëpunësit civil</w:t>
      </w:r>
    </w:p>
    <w:p w:rsidR="00403141" w:rsidRPr="00D04F69" w:rsidRDefault="00403141" w:rsidP="0097527D">
      <w:pPr>
        <w:widowControl w:val="0"/>
        <w:jc w:val="center"/>
        <w:rPr>
          <w:rFonts w:ascii="CG Times" w:hAnsi="CG Times"/>
          <w:sz w:val="22"/>
          <w:szCs w:val="22"/>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Neni 42</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Detyrimi i respektimit të ligjit dhe formimit profesional</w:t>
      </w:r>
    </w:p>
    <w:p w:rsidR="00403141" w:rsidRPr="00D04F69" w:rsidRDefault="00403141" w:rsidP="0097527D">
      <w:pPr>
        <w:widowControl w:val="0"/>
        <w:jc w:val="center"/>
        <w:rPr>
          <w:rFonts w:ascii="CG Times" w:hAnsi="CG Times"/>
          <w:sz w:val="22"/>
          <w:szCs w:val="22"/>
        </w:rPr>
      </w:pP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1. Nëpunësi civil kryen me profesionalizëm, paanësi, pa diskriminim dhe në përputhje me ligjin detyrat e tij në shërbimin civil.</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2. Nëpunësi civil detyrohet të respektojë Kushtetutën dhe të mbrojë të drejtat dhe liritë e njeriut, si dhe t’i shërbejë interesit publik.</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3. Nëpunësi civil ka detyrimin të përmirësojë aftësitë profesionale nëpërmjet formimit profesional dhe trajnimeve të vazhdueshme të financuara nga fondet publike.</w:t>
      </w:r>
    </w:p>
    <w:p w:rsidR="00403141" w:rsidRPr="00D04F69" w:rsidRDefault="00403141" w:rsidP="0097527D">
      <w:pPr>
        <w:widowControl w:val="0"/>
        <w:rPr>
          <w:rFonts w:ascii="CG Times" w:hAnsi="CG Times"/>
          <w:sz w:val="22"/>
          <w:szCs w:val="22"/>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Neni 43</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Detyrimi i përgjegjshmërisë dhe refuzimit të urdhrave të paligjshëm</w:t>
      </w:r>
    </w:p>
    <w:p w:rsidR="00403141" w:rsidRPr="00D04F69" w:rsidRDefault="00403141" w:rsidP="0097527D">
      <w:pPr>
        <w:widowControl w:val="0"/>
        <w:jc w:val="center"/>
        <w:rPr>
          <w:rFonts w:ascii="CG Times" w:hAnsi="CG Times"/>
          <w:sz w:val="22"/>
          <w:szCs w:val="22"/>
        </w:rPr>
      </w:pP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1. Nëpunësi civil mban përgjegjësi të plotë për ligjshmërinë e çdo veprimi apo mosveprimi të tij, gjatë ushtrimit të detyrës në shërbimin civil.</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2. Nëpunësi civil ka detyrimin të veprojë në përputhje me urdhrat e marrë nga eprorët hierarkikë, sipas ligjit dhe rregullave të brendshme të institucionit.</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3. Nëse nëpunësi civil ka dyshime për paligjshmërinë e urdhrit të eprorit, ai nuk e zbaton urdhrin, por informon pa vonesë eprorin e personit që ka dhënë urdhrin dhe kërkon konfirmimin e tij me shkrim.</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4. Nëpunësi civil ka detyrimin ta zbatojë urdhrin me shkrim, sipas pikës 3 të këtij neni, me përjashtim të rastit kur zbatimi i tij përbën vepër penale.</w:t>
      </w:r>
    </w:p>
    <w:p w:rsidR="00403141" w:rsidRDefault="00403141" w:rsidP="0097527D">
      <w:pPr>
        <w:widowControl w:val="0"/>
        <w:jc w:val="both"/>
        <w:rPr>
          <w:rFonts w:ascii="CG Times" w:hAnsi="CG Times"/>
          <w:sz w:val="22"/>
          <w:szCs w:val="22"/>
        </w:rPr>
      </w:pPr>
    </w:p>
    <w:p w:rsidR="0097527D" w:rsidRDefault="0097527D" w:rsidP="0097527D">
      <w:pPr>
        <w:widowControl w:val="0"/>
        <w:jc w:val="both"/>
        <w:rPr>
          <w:rFonts w:ascii="CG Times" w:hAnsi="CG Times"/>
          <w:sz w:val="22"/>
          <w:szCs w:val="22"/>
        </w:rPr>
      </w:pPr>
    </w:p>
    <w:p w:rsidR="0097527D" w:rsidRDefault="0097527D" w:rsidP="0097527D">
      <w:pPr>
        <w:widowControl w:val="0"/>
        <w:jc w:val="both"/>
        <w:rPr>
          <w:rFonts w:ascii="CG Times" w:hAnsi="CG Times"/>
          <w:sz w:val="22"/>
          <w:szCs w:val="22"/>
        </w:rPr>
      </w:pPr>
    </w:p>
    <w:p w:rsidR="0097527D" w:rsidRPr="00D04F69" w:rsidRDefault="0097527D" w:rsidP="0097527D">
      <w:pPr>
        <w:widowControl w:val="0"/>
        <w:jc w:val="both"/>
        <w:rPr>
          <w:rFonts w:ascii="CG Times" w:hAnsi="CG Times"/>
          <w:sz w:val="22"/>
          <w:szCs w:val="22"/>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Neni 44</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Detyrimi i transparencës dhe konfidencialitetit</w:t>
      </w:r>
    </w:p>
    <w:p w:rsidR="00403141" w:rsidRPr="00D04F69" w:rsidRDefault="00403141" w:rsidP="0097527D">
      <w:pPr>
        <w:widowControl w:val="0"/>
        <w:ind w:left="360"/>
        <w:jc w:val="both"/>
        <w:rPr>
          <w:rFonts w:ascii="CG Times" w:hAnsi="CG Times"/>
          <w:sz w:val="22"/>
          <w:szCs w:val="22"/>
        </w:rPr>
      </w:pP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1. Nëpunësi civil ka detyrimin të ushtrojë detyrën e tij në shërbimin civil me transparencë dhe të sigurojë për publikun e gjerë dhe palët çdo informacion të nevojshëm, me përjashtim të rasteve, kur ai është klasifikuar sekret shtetëror sipas ligjit.</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2. Nëpunësi civil nuk duhet ta përdorë informacionin e mbledhur gjatë ushtrimit të detyrës për qëllime të tjera, jashtë atyre të përcaktuara me ligj. Nëpunësi civil ka detyrimin të sigurojë mbrojtjen dhe mospërhapjen e të dhënave vetjake dhe atyre që lidhen me veprimtarinë tregtare apo profesionale të personave, të mbrojtura sipas ligjit dhe me të cilat njihet gjatë ushtrimit të detyrës.</w:t>
      </w:r>
    </w:p>
    <w:p w:rsidR="00403141" w:rsidRPr="00D04F69" w:rsidRDefault="00403141" w:rsidP="0097527D">
      <w:pPr>
        <w:widowControl w:val="0"/>
        <w:autoSpaceDE w:val="0"/>
        <w:autoSpaceDN w:val="0"/>
        <w:adjustRightInd w:val="0"/>
        <w:ind w:firstLine="720"/>
        <w:jc w:val="both"/>
        <w:rPr>
          <w:rFonts w:ascii="CG Times" w:hAnsi="CG Times"/>
          <w:sz w:val="22"/>
          <w:szCs w:val="22"/>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Neni 45</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Detyrimi i miradministrimit të pronës shtetërore</w:t>
      </w:r>
      <w:r w:rsidR="0097527D">
        <w:rPr>
          <w:rFonts w:ascii="CG Times" w:hAnsi="CG Times"/>
          <w:b/>
          <w:sz w:val="22"/>
          <w:szCs w:val="22"/>
        </w:rPr>
        <w:t xml:space="preserve"> </w:t>
      </w:r>
      <w:r w:rsidRPr="00D04F69">
        <w:rPr>
          <w:rFonts w:ascii="CG Times" w:hAnsi="CG Times"/>
          <w:b/>
          <w:sz w:val="22"/>
          <w:szCs w:val="22"/>
        </w:rPr>
        <w:t>dhe kohës së punës</w:t>
      </w:r>
    </w:p>
    <w:p w:rsidR="00403141" w:rsidRPr="00D04F69" w:rsidRDefault="00403141" w:rsidP="0097527D">
      <w:pPr>
        <w:widowControl w:val="0"/>
        <w:jc w:val="center"/>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1. Nëpunësi civil ka detyrimin të miradministrojë pronën shtetërore që i vihet në dispozicion në ushtrimin e detyrës dhe ta përdorë atë vetëm për qëllimin e përcaktuar nga ligji dhe rregullat e brendshme të institucionit.</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Nëpunësi civil ka detyrimin të shfrytëzojë kohën e punës me efiçencë dhe vetëm për kryerjen e detyrave të tij.</w:t>
      </w:r>
    </w:p>
    <w:p w:rsidR="00403141" w:rsidRPr="00D04F69" w:rsidRDefault="00403141" w:rsidP="0097527D">
      <w:pPr>
        <w:widowControl w:val="0"/>
        <w:jc w:val="center"/>
        <w:rPr>
          <w:rFonts w:ascii="CG Times" w:hAnsi="CG Times"/>
          <w:sz w:val="22"/>
          <w:szCs w:val="22"/>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Neni 46</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Konflikti i interesit</w:t>
      </w:r>
    </w:p>
    <w:p w:rsidR="00403141" w:rsidRPr="00D04F69" w:rsidRDefault="00403141" w:rsidP="0097527D">
      <w:pPr>
        <w:widowControl w:val="0"/>
        <w:jc w:val="center"/>
        <w:rPr>
          <w:rFonts w:ascii="CG Times" w:hAnsi="CG Times"/>
          <w:sz w:val="22"/>
          <w:szCs w:val="22"/>
        </w:rPr>
      </w:pP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1. Nëpunësi civil ka detyrimin të shmangë çdo konflikt ndërmjet interesit të tij privat dhe interesit publik në ushtrimin e detyrës në shërbimin civil.</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2. Regjimi juridik i konfliktit të interesit përcaktohet sipas ligjit të posaçëm.</w:t>
      </w:r>
    </w:p>
    <w:p w:rsidR="00403141" w:rsidRPr="00D04F69" w:rsidRDefault="00403141" w:rsidP="0097527D">
      <w:pPr>
        <w:widowControl w:val="0"/>
        <w:jc w:val="both"/>
        <w:rPr>
          <w:rFonts w:ascii="CG Times" w:hAnsi="CG Times"/>
          <w:sz w:val="22"/>
          <w:szCs w:val="22"/>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Neni 47</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Detyrimi i deklarimit të interesave dhe pasurisë</w:t>
      </w:r>
    </w:p>
    <w:p w:rsidR="00403141" w:rsidRPr="00D04F69" w:rsidRDefault="00403141" w:rsidP="0097527D">
      <w:pPr>
        <w:widowControl w:val="0"/>
        <w:jc w:val="center"/>
        <w:rPr>
          <w:rFonts w:ascii="CG Times" w:hAnsi="CG Times"/>
          <w:sz w:val="22"/>
          <w:szCs w:val="22"/>
        </w:rPr>
      </w:pP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1. Nëpunësi civil ka detyrimin të informojë paraprakisht eprorin e tij për çdo veprimtari me pagesë që kryen jashtë detyrës së tij në shërbimin civil dhe mund të kryejë një veprimtari të tillë vetëm me lejen me shkrim të institucionit.</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2. Nëpunësi civil ka detyrimin të informojë pa vonesë eprorin e tij, në rast dyshimi për një konflikt interesi dhe të zbatojë urdhërimet e institucionit për parandalimin e konfliktit të interesit.</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3. Nëpunësi civil ka detyrimin të deklarojë interesat privatë dhe pasurinë sipas legjislacionit në fuqi.</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VIII</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TRANSFERIMI NË SHËRBIMIN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Seksioni 1</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 xml:space="preserve"> Transferimi i përkohshëm</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48</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Transferimi i përkohshëm</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Nëpunësi civil mund të transferohet, përkohësisht, në një pozicion tjetër të shërbimit civil, të së njëjtës kategori, për këto arsye dhe kohëzgjatje: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në interes të institucionit, deri në 6 muaj gjatë 2 viteve;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për përmirësimin e rezultateve të vetë nëpunësit, deri në 3 muaj gjatë 2 viteve;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për arsye të përkohshme shëndetësore apo gjatë shtatëzanisë, në bazë të vendimit të komisionit kompetent, sipas ligjit, për aq sa është e nevojshme sipas vendimit të komisionit përkatës.</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Transferimi mund të bëhet: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brenda institucionit ku është emëruar, përfshirë edhe degët e tij territoriale;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në një institucion të varësisë të institucionit ku është emëruar;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në një institucion tjetër të shërbimit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Nëpunësi civil mund të refuzojë transferimin në këto raste: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kur gjendja e tij shëndetësore, provuar me vërtetim mjekësor, e bën transferimin të pamundur;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nëse vendi ku transferohet gjendet më shumë së 30 km nga vendbanimi i nëpunësit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Në përfundim të afatit të transferimit, nëpunësi civil kthehet në pozicionin e mëparshëm.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Gjatë periudhës së transferimit, nëpunësi civil përfiton pagën më të lartë ndërmjet pagës së pozicionit të mëparshëm dhe atij në të cilin është transferuar. Në çdo rast, nëse është e zbatueshme, nëpunësi civil përfiton shtesën për kushtet e punës të pozicionit në të cilin është transferuar.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6. Nëpunësi civil, gjithashtu, mund të transferohet përkohësisht, për nevojat e institucionit apo shtetit, në një organizatë ndërkombëtare, në të cilën Republika e Shqipërisë është anëtare apo në një institucion ndërkombëtar.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7. Këshilli i Ministrave miraton rregullat e hollësishme për transferimin e përkohshëm sipas këtij neni. </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Seksioni 2</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Transferimi i përhershëm</w:t>
      </w:r>
    </w:p>
    <w:p w:rsidR="00403141" w:rsidRPr="00D04F69" w:rsidRDefault="00403141" w:rsidP="0097527D">
      <w:pPr>
        <w:pStyle w:val="BodyText"/>
        <w:widowControl w:val="0"/>
        <w:spacing w:after="0"/>
        <w:jc w:val="center"/>
        <w:rPr>
          <w:rFonts w:ascii="CG Times" w:hAnsi="CG Times"/>
          <w:sz w:val="22"/>
          <w:szCs w:val="22"/>
        </w:rPr>
      </w:pPr>
      <w:r w:rsidRPr="00D04F69">
        <w:rPr>
          <w:rFonts w:ascii="CG Times" w:hAnsi="CG Times"/>
          <w:sz w:val="22"/>
          <w:szCs w:val="22"/>
        </w:rPr>
        <w:t xml:space="preserve">           </w:t>
      </w:r>
    </w:p>
    <w:p w:rsidR="00403141" w:rsidRPr="00D04F69" w:rsidRDefault="00403141" w:rsidP="0097527D">
      <w:pPr>
        <w:pStyle w:val="BodyText"/>
        <w:widowControl w:val="0"/>
        <w:spacing w:after="0"/>
        <w:jc w:val="center"/>
        <w:rPr>
          <w:rFonts w:ascii="CG Times" w:hAnsi="CG Times"/>
          <w:sz w:val="22"/>
          <w:szCs w:val="22"/>
        </w:rPr>
      </w:pPr>
      <w:r w:rsidRPr="00D04F69">
        <w:rPr>
          <w:rFonts w:ascii="CG Times" w:hAnsi="CG Times"/>
          <w:sz w:val="22"/>
          <w:szCs w:val="22"/>
        </w:rPr>
        <w:t>Neni 49</w:t>
      </w:r>
    </w:p>
    <w:p w:rsidR="00403141" w:rsidRPr="00D04F69" w:rsidRDefault="00403141" w:rsidP="0097527D">
      <w:pPr>
        <w:pStyle w:val="BodyText"/>
        <w:widowControl w:val="0"/>
        <w:spacing w:after="0"/>
        <w:jc w:val="center"/>
        <w:rPr>
          <w:rFonts w:ascii="CG Times" w:hAnsi="CG Times"/>
          <w:b/>
          <w:sz w:val="22"/>
          <w:szCs w:val="22"/>
        </w:rPr>
      </w:pPr>
      <w:r w:rsidRPr="00D04F69">
        <w:rPr>
          <w:rFonts w:ascii="CG Times" w:hAnsi="CG Times"/>
          <w:b/>
          <w:sz w:val="22"/>
          <w:szCs w:val="22"/>
        </w:rPr>
        <w:t>Transferimi i përhershëm</w:t>
      </w:r>
    </w:p>
    <w:p w:rsidR="00403141" w:rsidRPr="00D04F69" w:rsidRDefault="00403141" w:rsidP="0097527D">
      <w:pPr>
        <w:pStyle w:val="BodyText"/>
        <w:widowControl w:val="0"/>
        <w:spacing w:after="0"/>
        <w:jc w:val="center"/>
        <w:rPr>
          <w:rFonts w:ascii="CG Times" w:hAnsi="CG Times"/>
          <w:sz w:val="22"/>
          <w:szCs w:val="22"/>
        </w:rPr>
      </w:pPr>
      <w:r w:rsidRPr="00D04F69">
        <w:rPr>
          <w:rFonts w:ascii="CG Times" w:hAnsi="CG Times"/>
          <w:sz w:val="22"/>
          <w:szCs w:val="22"/>
        </w:rPr>
        <w:t xml:space="preserve"> </w:t>
      </w:r>
    </w:p>
    <w:p w:rsidR="00403141" w:rsidRPr="00D04F69" w:rsidRDefault="00403141" w:rsidP="0097527D">
      <w:pPr>
        <w:pStyle w:val="BodyText"/>
        <w:widowControl w:val="0"/>
        <w:spacing w:after="0"/>
        <w:rPr>
          <w:rFonts w:ascii="CG Times" w:hAnsi="CG Times"/>
          <w:sz w:val="22"/>
          <w:szCs w:val="22"/>
        </w:rPr>
      </w:pPr>
      <w:r w:rsidRPr="00D04F69">
        <w:rPr>
          <w:rFonts w:ascii="CG Times" w:hAnsi="CG Times"/>
          <w:sz w:val="22"/>
          <w:szCs w:val="22"/>
        </w:rPr>
        <w:tab/>
        <w:t>Transferimi i përhershëm është caktimi i detyrueshëm i nëpunësit civil në një pozicion tjetër të shërbimit civil, në rastet:</w:t>
      </w:r>
    </w:p>
    <w:p w:rsidR="00403141" w:rsidRPr="00D04F69"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rPr>
        <w:tab/>
        <w:t>a</w:t>
      </w:r>
      <w:r w:rsidRPr="00D04F69">
        <w:rPr>
          <w:rFonts w:ascii="CG Times" w:hAnsi="CG Times"/>
          <w:sz w:val="22"/>
          <w:szCs w:val="22"/>
          <w:lang w:val="sq-AL"/>
        </w:rPr>
        <w:t>) e gjendjes së paaftësisë shëndetësore për të kryer detyrat e pozicionit të mëparshëm;</w:t>
      </w:r>
    </w:p>
    <w:p w:rsidR="00403141" w:rsidRPr="00D04F69"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lang w:val="sq-AL"/>
        </w:rPr>
        <w:tab/>
        <w:t>b) e shmangies së një konflikti të vazhdueshëm interesi, sipas nenit 52 të këtij ligji;</w:t>
      </w:r>
    </w:p>
    <w:p w:rsidR="00403141" w:rsidRPr="00D04F69"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lang w:val="sq-AL"/>
        </w:rPr>
        <w:tab/>
        <w:t>c) në rastin e parashikuar në pikën 1 të nenit 56 të këtij ligji.</w:t>
      </w:r>
    </w:p>
    <w:p w:rsidR="00403141" w:rsidRPr="00D04F69" w:rsidRDefault="00403141" w:rsidP="0097527D">
      <w:pPr>
        <w:pStyle w:val="PlainText"/>
        <w:widowControl w:val="0"/>
        <w:ind w:hanging="360"/>
        <w:jc w:val="both"/>
        <w:rPr>
          <w:rFonts w:ascii="CG Times" w:hAnsi="CG Times"/>
          <w:sz w:val="22"/>
          <w:szCs w:val="22"/>
          <w:lang w:val="sq-AL"/>
        </w:rPr>
      </w:pPr>
    </w:p>
    <w:p w:rsidR="00403141" w:rsidRPr="00D04F69" w:rsidRDefault="00403141" w:rsidP="0097527D">
      <w:pPr>
        <w:pStyle w:val="BodyText"/>
        <w:widowControl w:val="0"/>
        <w:spacing w:after="0"/>
        <w:jc w:val="center"/>
        <w:rPr>
          <w:rFonts w:ascii="CG Times" w:hAnsi="CG Times"/>
          <w:sz w:val="22"/>
          <w:szCs w:val="22"/>
        </w:rPr>
      </w:pPr>
      <w:r w:rsidRPr="00D04F69">
        <w:rPr>
          <w:rFonts w:ascii="CG Times" w:hAnsi="CG Times"/>
          <w:sz w:val="22"/>
          <w:szCs w:val="22"/>
        </w:rPr>
        <w:t>Neni 50</w:t>
      </w:r>
    </w:p>
    <w:p w:rsidR="00403141" w:rsidRPr="00D04F69" w:rsidRDefault="00403141" w:rsidP="0097527D">
      <w:pPr>
        <w:pStyle w:val="BodyText"/>
        <w:widowControl w:val="0"/>
        <w:spacing w:after="0"/>
        <w:jc w:val="center"/>
        <w:rPr>
          <w:rFonts w:ascii="CG Times" w:hAnsi="CG Times"/>
          <w:b/>
          <w:sz w:val="22"/>
          <w:szCs w:val="22"/>
        </w:rPr>
      </w:pPr>
      <w:r w:rsidRPr="00D04F69">
        <w:rPr>
          <w:rFonts w:ascii="CG Times" w:hAnsi="CG Times"/>
          <w:b/>
          <w:sz w:val="22"/>
          <w:szCs w:val="22"/>
        </w:rPr>
        <w:t>Transferimi në rastin e mbylljes dhe ristrukturimit të institucionit</w:t>
      </w:r>
    </w:p>
    <w:p w:rsidR="00403141" w:rsidRPr="00D04F69"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lang w:val="sq-AL"/>
        </w:rPr>
        <w:tab/>
      </w:r>
    </w:p>
    <w:p w:rsidR="00403141" w:rsidRPr="00D04F69"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lang w:val="sq-AL"/>
        </w:rPr>
        <w:tab/>
        <w:t>1. Nëse për shkak të mbylljes apo risktrukturimit të institucionit, pozicioni i mëparshëm i një nëpunësi civil nuk ekziston më, ai transferohet në një pozicion tjetër të shërbimit civil të së njëjtës kategori.</w:t>
      </w:r>
    </w:p>
    <w:p w:rsidR="00403141" w:rsidRPr="00D04F69" w:rsidRDefault="00403141" w:rsidP="0097527D">
      <w:pPr>
        <w:pStyle w:val="BodyText"/>
        <w:widowControl w:val="0"/>
        <w:spacing w:after="0"/>
        <w:ind w:firstLine="540"/>
        <w:rPr>
          <w:rFonts w:ascii="CG Times" w:hAnsi="CG Times"/>
          <w:sz w:val="22"/>
          <w:szCs w:val="22"/>
          <w:lang w:val="sq-AL"/>
        </w:rPr>
      </w:pPr>
      <w:r w:rsidRPr="00D04F69">
        <w:rPr>
          <w:rFonts w:ascii="CG Times" w:hAnsi="CG Times"/>
          <w:sz w:val="22"/>
          <w:szCs w:val="22"/>
          <w:lang w:val="sq-AL"/>
        </w:rPr>
        <w:tab/>
        <w:t>2. Transferimi, sipas pikës 1 të këtij neni, bëhet me precedencë, sipas kësaj renditjeje:</w:t>
      </w:r>
    </w:p>
    <w:p w:rsidR="00403141" w:rsidRPr="00D04F69"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lang w:val="sq-AL"/>
        </w:rPr>
        <w:tab/>
        <w:t>a) në të njëjtin institucion, ku nëpunësi civil është i emëruar;</w:t>
      </w:r>
    </w:p>
    <w:p w:rsidR="00403141" w:rsidRPr="00D04F69"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lang w:val="sq-AL"/>
        </w:rPr>
        <w:tab/>
        <w:t>b) në institucionin, me të cilin institucioni është shkrirë apo bashkuar, në një nga institucionet, në të cilat institucioni është ndarë apo në institucionin që ka marrë funksionet që kryente më parë nëpunësi;</w:t>
      </w:r>
    </w:p>
    <w:p w:rsidR="00403141" w:rsidRPr="00D04F69"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lang w:val="sq-AL"/>
        </w:rPr>
        <w:tab/>
        <w:t>c) në institucionet e varësisë së institucionit të ristrukturuar;</w:t>
      </w:r>
    </w:p>
    <w:p w:rsidR="00403141"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lang w:val="sq-AL"/>
        </w:rPr>
        <w:tab/>
        <w:t>ç) në një institucion tjetër të shërbimit civil.</w:t>
      </w:r>
    </w:p>
    <w:p w:rsidR="0097527D" w:rsidRPr="00D04F69" w:rsidRDefault="0097527D" w:rsidP="0097527D">
      <w:pPr>
        <w:pStyle w:val="BodyText"/>
        <w:widowControl w:val="0"/>
        <w:spacing w:after="0"/>
        <w:rPr>
          <w:rFonts w:ascii="CG Times" w:hAnsi="CG Times"/>
          <w:sz w:val="22"/>
          <w:szCs w:val="22"/>
          <w:lang w:val="sq-AL"/>
        </w:rPr>
      </w:pPr>
    </w:p>
    <w:p w:rsidR="00403141" w:rsidRPr="00D04F69" w:rsidRDefault="00403141" w:rsidP="00A858A7">
      <w:pPr>
        <w:pStyle w:val="BodyText"/>
        <w:widowControl w:val="0"/>
        <w:spacing w:after="0"/>
        <w:ind w:firstLine="540"/>
        <w:jc w:val="both"/>
        <w:rPr>
          <w:rFonts w:ascii="CG Times" w:hAnsi="CG Times"/>
          <w:sz w:val="22"/>
          <w:szCs w:val="22"/>
          <w:lang w:val="sq-AL"/>
        </w:rPr>
      </w:pPr>
      <w:r w:rsidRPr="00D04F69">
        <w:rPr>
          <w:rFonts w:ascii="CG Times" w:hAnsi="CG Times"/>
          <w:sz w:val="22"/>
          <w:szCs w:val="22"/>
          <w:lang w:val="sq-AL"/>
        </w:rPr>
        <w:t>3. Në çdo rast mbylljeje apo ristrukturimi krijohet një komision ristrukturimi. Komisioni shqyrton mundësitë e sistemimit të çdo nëpunësi civil në vendet e lira ekzistuese dhe propozon transferimin e nëpunësit në një pozicion të lirë, në të cilin ai plotëson kërkesat specifike. Vendimi përfundimtar i transferimit merret nga njësia përgjegjëse, në bazë të propozimit të komisionit.</w:t>
      </w:r>
    </w:p>
    <w:p w:rsidR="00403141" w:rsidRPr="00D04F69" w:rsidRDefault="00403141" w:rsidP="00A858A7">
      <w:pPr>
        <w:pStyle w:val="BodyText"/>
        <w:widowControl w:val="0"/>
        <w:spacing w:after="0"/>
        <w:ind w:firstLine="540"/>
        <w:jc w:val="both"/>
        <w:rPr>
          <w:rFonts w:ascii="CG Times" w:hAnsi="CG Times"/>
          <w:sz w:val="22"/>
          <w:szCs w:val="22"/>
          <w:lang w:val="sq-AL"/>
        </w:rPr>
      </w:pPr>
      <w:r w:rsidRPr="00D04F69">
        <w:rPr>
          <w:rFonts w:ascii="CG Times" w:hAnsi="CG Times"/>
          <w:sz w:val="22"/>
          <w:szCs w:val="22"/>
          <w:lang w:val="sq-AL"/>
        </w:rPr>
        <w:t>4. Nëpunësi mund ta refuzojë transferimin vetëm për arsyet e parashikuara në pikën 3 të nenit 48 të këtij ligji.  Refuzimi i transferimit për arsye të tjera përbën shkak për lirimin nga shërbimi civil.</w:t>
      </w:r>
    </w:p>
    <w:p w:rsidR="00403141" w:rsidRPr="00D04F69" w:rsidRDefault="00403141" w:rsidP="00A858A7">
      <w:pPr>
        <w:pStyle w:val="BodyText"/>
        <w:widowControl w:val="0"/>
        <w:spacing w:after="0"/>
        <w:ind w:firstLine="540"/>
        <w:jc w:val="both"/>
        <w:rPr>
          <w:rFonts w:ascii="CG Times" w:hAnsi="CG Times"/>
          <w:sz w:val="22"/>
          <w:szCs w:val="22"/>
          <w:lang w:val="sq-AL"/>
        </w:rPr>
      </w:pPr>
      <w:r w:rsidRPr="00D04F69">
        <w:rPr>
          <w:rFonts w:ascii="CG Times" w:hAnsi="CG Times"/>
          <w:sz w:val="22"/>
          <w:szCs w:val="22"/>
          <w:lang w:val="sq-AL"/>
        </w:rPr>
        <w:t xml:space="preserve">5. Komisioni i ristrukturimit, i parashikuar në pikën 3 të këtij neni, drejtohet nga njësia përgjegjëse dhe në të bëjnë pjesë përfaqësues të institucioneve të parashikuara në shkronjat “a”, “b” dhe “c” të pikës 2 të këtij neni, sipas rastit. </w:t>
      </w:r>
    </w:p>
    <w:p w:rsidR="00403141" w:rsidRPr="00D04F69" w:rsidRDefault="00403141" w:rsidP="00A858A7">
      <w:pPr>
        <w:pStyle w:val="BodyText"/>
        <w:widowControl w:val="0"/>
        <w:spacing w:after="0"/>
        <w:ind w:firstLine="540"/>
        <w:jc w:val="both"/>
        <w:rPr>
          <w:rFonts w:ascii="CG Times" w:hAnsi="CG Times"/>
          <w:sz w:val="22"/>
          <w:szCs w:val="22"/>
          <w:lang w:val="sq-AL"/>
        </w:rPr>
      </w:pPr>
      <w:r w:rsidRPr="00D04F69">
        <w:rPr>
          <w:rFonts w:ascii="CG Times" w:hAnsi="CG Times"/>
          <w:sz w:val="22"/>
          <w:szCs w:val="22"/>
          <w:lang w:val="sq-AL"/>
        </w:rPr>
        <w:t>6. Procedura e hollësishme për risistemimin e nëpunësve civilë, për shkak të mbylljes apo ristrukturimit, si dhe përbërja e hollësishme e komisionit miratohen nga Këshilli i Ministrave.</w:t>
      </w:r>
    </w:p>
    <w:p w:rsidR="00403141" w:rsidRPr="00D04F69" w:rsidRDefault="00403141" w:rsidP="0097527D">
      <w:pPr>
        <w:pStyle w:val="BodyText"/>
        <w:widowControl w:val="0"/>
        <w:spacing w:after="0"/>
        <w:rPr>
          <w:rFonts w:ascii="CG Times" w:hAnsi="CG Times"/>
          <w:sz w:val="22"/>
          <w:szCs w:val="22"/>
        </w:rPr>
      </w:pPr>
    </w:p>
    <w:p w:rsidR="00403141" w:rsidRPr="00D04F69" w:rsidRDefault="00403141" w:rsidP="0097527D">
      <w:pPr>
        <w:pStyle w:val="BodyText"/>
        <w:widowControl w:val="0"/>
        <w:spacing w:after="0"/>
        <w:jc w:val="center"/>
        <w:rPr>
          <w:rFonts w:ascii="CG Times" w:hAnsi="CG Times"/>
          <w:sz w:val="22"/>
          <w:szCs w:val="22"/>
        </w:rPr>
      </w:pPr>
      <w:r w:rsidRPr="00D04F69">
        <w:rPr>
          <w:rFonts w:ascii="CG Times" w:hAnsi="CG Times"/>
          <w:sz w:val="22"/>
          <w:szCs w:val="22"/>
        </w:rPr>
        <w:t xml:space="preserve">           Neni 51</w:t>
      </w:r>
    </w:p>
    <w:p w:rsidR="00403141" w:rsidRPr="00D04F69" w:rsidRDefault="00403141" w:rsidP="0097527D">
      <w:pPr>
        <w:pStyle w:val="BodyText"/>
        <w:widowControl w:val="0"/>
        <w:spacing w:after="0"/>
        <w:jc w:val="center"/>
        <w:rPr>
          <w:rFonts w:ascii="CG Times" w:hAnsi="CG Times"/>
          <w:b/>
          <w:sz w:val="22"/>
          <w:szCs w:val="22"/>
        </w:rPr>
      </w:pPr>
      <w:r w:rsidRPr="00D04F69">
        <w:rPr>
          <w:rFonts w:ascii="CG Times" w:hAnsi="CG Times"/>
          <w:b/>
          <w:sz w:val="22"/>
          <w:szCs w:val="22"/>
        </w:rPr>
        <w:t xml:space="preserve">            Transferimi për arsye të paaftësisë shëndetësore</w:t>
      </w:r>
    </w:p>
    <w:p w:rsidR="00403141" w:rsidRPr="00D04F69" w:rsidRDefault="00403141" w:rsidP="0097527D">
      <w:pPr>
        <w:widowControl w:val="0"/>
        <w:autoSpaceDE w:val="0"/>
        <w:autoSpaceDN w:val="0"/>
        <w:adjustRightInd w:val="0"/>
        <w:ind w:firstLine="720"/>
        <w:jc w:val="both"/>
        <w:rPr>
          <w:rFonts w:ascii="CG Times" w:hAnsi="CG Times"/>
          <w:snapToGrid w:val="0"/>
          <w:sz w:val="22"/>
          <w:szCs w:val="22"/>
        </w:rPr>
      </w:pP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1. Në rast të paaftësisë shëndetësore për kryerjen e detyrave të pozicionit të mëparshëm të punës, të vërtetuar nga komisioni mjekësor kompetent, sipas ligjit, nëpunësi civil mund të transferohet në një pozicion tjetër ku është i aftë të kryejë detyrat.</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2. Vendimi për transferimin merret nga njësia përgjegjëse, me kërkesë të eprorit direkt apo të vetë nëpunësit civil. Pika 2 e nenit 48 të këtij ligji, zbatohet me ndryshimet përkatëse, si rend prioriteti për institucionin ku bëhet transferimi.</w:t>
      </w:r>
    </w:p>
    <w:p w:rsidR="00403141" w:rsidRPr="00D04F69" w:rsidRDefault="00403141" w:rsidP="0097527D">
      <w:pPr>
        <w:widowControl w:val="0"/>
        <w:autoSpaceDE w:val="0"/>
        <w:autoSpaceDN w:val="0"/>
        <w:adjustRightInd w:val="0"/>
        <w:ind w:firstLine="720"/>
        <w:jc w:val="both"/>
        <w:rPr>
          <w:rFonts w:ascii="CG Times" w:hAnsi="CG Times"/>
          <w:sz w:val="22"/>
          <w:szCs w:val="22"/>
        </w:rPr>
      </w:pPr>
      <w:r w:rsidRPr="00D04F69">
        <w:rPr>
          <w:rFonts w:ascii="CG Times" w:hAnsi="CG Times"/>
          <w:sz w:val="22"/>
          <w:szCs w:val="22"/>
        </w:rPr>
        <w:t>3. Procedura e hollësishme e transferimit për paaftësi shëndetësore miratohet nga Këshilli i Ministrave.</w:t>
      </w:r>
    </w:p>
    <w:p w:rsidR="00403141" w:rsidRPr="00D04F69" w:rsidRDefault="00403141" w:rsidP="0097527D">
      <w:pPr>
        <w:widowControl w:val="0"/>
        <w:autoSpaceDE w:val="0"/>
        <w:autoSpaceDN w:val="0"/>
        <w:adjustRightInd w:val="0"/>
        <w:ind w:left="360"/>
        <w:jc w:val="both"/>
        <w:rPr>
          <w:rFonts w:ascii="CG Times" w:hAnsi="CG Times"/>
          <w:sz w:val="22"/>
          <w:szCs w:val="22"/>
        </w:rPr>
      </w:pPr>
    </w:p>
    <w:p w:rsidR="00403141" w:rsidRPr="00D04F69" w:rsidRDefault="00403141" w:rsidP="0097527D">
      <w:pPr>
        <w:pStyle w:val="BodyText"/>
        <w:widowControl w:val="0"/>
        <w:spacing w:after="0"/>
        <w:jc w:val="center"/>
        <w:rPr>
          <w:rFonts w:ascii="CG Times" w:hAnsi="CG Times"/>
          <w:sz w:val="22"/>
          <w:szCs w:val="22"/>
        </w:rPr>
      </w:pPr>
      <w:r w:rsidRPr="00D04F69">
        <w:rPr>
          <w:rFonts w:ascii="CG Times" w:hAnsi="CG Times"/>
          <w:sz w:val="22"/>
          <w:szCs w:val="22"/>
        </w:rPr>
        <w:t xml:space="preserve">           Neni 52</w:t>
      </w:r>
    </w:p>
    <w:p w:rsidR="00403141" w:rsidRPr="00D04F69" w:rsidRDefault="00403141" w:rsidP="0097527D">
      <w:pPr>
        <w:pStyle w:val="BodyText"/>
        <w:widowControl w:val="0"/>
        <w:spacing w:after="0"/>
        <w:jc w:val="center"/>
        <w:rPr>
          <w:rFonts w:ascii="CG Times" w:hAnsi="CG Times"/>
          <w:b/>
          <w:sz w:val="22"/>
          <w:szCs w:val="22"/>
        </w:rPr>
      </w:pPr>
      <w:r w:rsidRPr="00D04F69">
        <w:rPr>
          <w:rFonts w:ascii="CG Times" w:hAnsi="CG Times"/>
          <w:b/>
          <w:sz w:val="22"/>
          <w:szCs w:val="22"/>
        </w:rPr>
        <w:t xml:space="preserve">                   Transferimi për shmangien e konfliktit të interesit</w:t>
      </w:r>
    </w:p>
    <w:p w:rsidR="00403141" w:rsidRPr="00D04F69" w:rsidRDefault="00403141" w:rsidP="0097527D">
      <w:pPr>
        <w:pStyle w:val="BodyText"/>
        <w:widowControl w:val="0"/>
        <w:spacing w:after="0"/>
        <w:jc w:val="center"/>
        <w:rPr>
          <w:rFonts w:ascii="CG Times" w:hAnsi="CG Times"/>
          <w:sz w:val="22"/>
          <w:szCs w:val="22"/>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Nëse nëpunësi civil gjendet në një situatë konflikti të vazhdueshëm, të deklaruar nga vetë ai ose sipas rasteve të tjera të konfliktit të interesit, të parashikuara sipas ligjit në fuqi, nëpunësi transferohet në një pozicion tjetër të shërbimit civil, nëse konflikti shmanget nëpërmjet transferimit.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Vendimi për transferimin merret nga njësia përgjegjëse, me kërkesë të eprorit direkt të nëpunësit apo të vetë nëpunësit. Në rastin e institucioneve të administratës qendrore, njësia përgjegjëse vendos edhe me kërkesë të njësisë së burimeve njerëzore të institucionit, ku ai është i punësuar. Pika 2 e nenit 48 të këtij ligji zbatohet me ndryshimet përkatëse, si rend prioriteti për institucionin ku bëhet transferimi.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Vendimi për transferimin, sipas këtij neni, merret edhe për një pozicion të një kategorie më të ulët, me miratimin e nëpunësit.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4. Këshilli i Ministrave miraton procedurat e hollësishme të transferimit sipas këtij neni. </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IX</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PEZULLIMI NGA SHËRBIMI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53</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Pezullimi nga shërbimi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1. Pezullimi është ndërprerja e përkohshme e marrëdhënies në shërbimin civil, në këto raste:</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a) për shkak të njërës prej arsyeve të pezullimit, sipas nenit 54 të këtij ligji;</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b) me kërkesë të vetë nëpunësit;</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c) në rastin e procedimit disiplinor sipas pikës 6 të nenit 59 të këtij ligji.</w:t>
      </w:r>
    </w:p>
    <w:p w:rsidR="00403141" w:rsidRPr="00D04F69" w:rsidRDefault="00403141" w:rsidP="0097527D">
      <w:pPr>
        <w:pStyle w:val="PlainText"/>
        <w:widowControl w:val="0"/>
        <w:ind w:firstLine="540"/>
        <w:jc w:val="both"/>
        <w:rPr>
          <w:rFonts w:ascii="CG Times" w:hAnsi="CG Times"/>
          <w:sz w:val="22"/>
          <w:szCs w:val="22"/>
        </w:rPr>
      </w:pPr>
      <w:r w:rsidRPr="00D04F69">
        <w:rPr>
          <w:rFonts w:ascii="CG Times" w:hAnsi="CG Times"/>
          <w:sz w:val="22"/>
          <w:szCs w:val="22"/>
        </w:rPr>
        <w:t>2. Gjatë periudhës së pezullimit, marrëdhënia e shërbimit civil nuk mund të përfundojë dhe nuk mund të ndryshojë, përveçse me nismën e nëpunësit të pezulluar ose kur parashikohet shprehimisht nga ky ligj.</w:t>
      </w:r>
    </w:p>
    <w:p w:rsidR="00403141" w:rsidRPr="00D04F69" w:rsidRDefault="00403141" w:rsidP="0097527D">
      <w:pPr>
        <w:pStyle w:val="PlainText"/>
        <w:widowControl w:val="0"/>
        <w:jc w:val="both"/>
        <w:rPr>
          <w:rFonts w:ascii="CG Times" w:hAnsi="CG Times"/>
          <w:sz w:val="22"/>
          <w:szCs w:val="22"/>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rPr>
        <w:t>Neni 54</w:t>
      </w:r>
    </w:p>
    <w:p w:rsidR="00403141" w:rsidRPr="00D04F69" w:rsidRDefault="00403141" w:rsidP="0097527D">
      <w:pPr>
        <w:pStyle w:val="BodyText"/>
        <w:widowControl w:val="0"/>
        <w:spacing w:after="0"/>
        <w:ind w:right="-15"/>
        <w:jc w:val="center"/>
        <w:rPr>
          <w:rFonts w:ascii="CG Times" w:hAnsi="CG Times"/>
          <w:b/>
          <w:sz w:val="22"/>
          <w:szCs w:val="22"/>
        </w:rPr>
      </w:pPr>
      <w:r w:rsidRPr="00D04F69">
        <w:rPr>
          <w:rFonts w:ascii="CG Times" w:hAnsi="CG Times"/>
          <w:b/>
          <w:sz w:val="22"/>
          <w:szCs w:val="22"/>
        </w:rPr>
        <w:t>Pezullimi për shkak të ligjit</w:t>
      </w:r>
    </w:p>
    <w:p w:rsidR="00403141" w:rsidRPr="00D04F69" w:rsidRDefault="00403141" w:rsidP="0097527D">
      <w:pPr>
        <w:pStyle w:val="BodyText"/>
        <w:widowControl w:val="0"/>
        <w:spacing w:after="0"/>
        <w:ind w:left="432"/>
        <w:jc w:val="center"/>
        <w:rPr>
          <w:rFonts w:ascii="CG Times" w:hAnsi="CG Times"/>
          <w:sz w:val="22"/>
          <w:szCs w:val="22"/>
        </w:rPr>
      </w:pPr>
    </w:p>
    <w:p w:rsidR="00403141" w:rsidRPr="00D04F69"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lang w:val="sq-AL"/>
        </w:rPr>
        <w:tab/>
        <w:t xml:space="preserve">1. Nëpunësi civil pezullohet nga shërbimi civil në këto raste: </w:t>
      </w:r>
    </w:p>
    <w:p w:rsidR="00403141" w:rsidRPr="00D04F69" w:rsidRDefault="00403141" w:rsidP="0097527D">
      <w:pPr>
        <w:pStyle w:val="BodyText"/>
        <w:widowControl w:val="0"/>
        <w:tabs>
          <w:tab w:val="left" w:pos="270"/>
        </w:tabs>
        <w:spacing w:after="0"/>
        <w:rPr>
          <w:rFonts w:ascii="CG Times" w:hAnsi="CG Times"/>
          <w:sz w:val="22"/>
          <w:szCs w:val="22"/>
          <w:lang w:val="sq-AL"/>
        </w:rPr>
      </w:pPr>
      <w:r w:rsidRPr="00D04F69">
        <w:rPr>
          <w:rFonts w:ascii="CG Times" w:hAnsi="CG Times"/>
          <w:sz w:val="22"/>
          <w:szCs w:val="22"/>
          <w:lang w:val="sq-AL"/>
        </w:rPr>
        <w:tab/>
      </w:r>
      <w:r w:rsidRPr="00D04F69">
        <w:rPr>
          <w:rFonts w:ascii="CG Times" w:hAnsi="CG Times"/>
          <w:sz w:val="22"/>
          <w:szCs w:val="22"/>
          <w:lang w:val="sq-AL"/>
        </w:rPr>
        <w:tab/>
        <w:t>a) emërohet në një nga funksionet e parashikuara në shkronjat “b”, “c” dhe “g“ të nenit 2 të këtij ligji, për periudhën përkatëse të emërimit;</w:t>
      </w:r>
    </w:p>
    <w:p w:rsidR="00403141" w:rsidRPr="00D04F69" w:rsidRDefault="00403141" w:rsidP="0097527D">
      <w:pPr>
        <w:pStyle w:val="BodyText"/>
        <w:widowControl w:val="0"/>
        <w:tabs>
          <w:tab w:val="left" w:pos="270"/>
        </w:tabs>
        <w:spacing w:after="0"/>
        <w:rPr>
          <w:rFonts w:ascii="CG Times" w:hAnsi="CG Times"/>
          <w:sz w:val="22"/>
          <w:szCs w:val="22"/>
          <w:lang w:val="sq-AL"/>
        </w:rPr>
      </w:pPr>
      <w:r w:rsidRPr="00D04F69">
        <w:rPr>
          <w:rFonts w:ascii="CG Times" w:hAnsi="CG Times"/>
          <w:sz w:val="22"/>
          <w:szCs w:val="22"/>
          <w:lang w:val="sq-AL"/>
        </w:rPr>
        <w:tab/>
      </w:r>
      <w:r w:rsidRPr="00D04F69">
        <w:rPr>
          <w:rFonts w:ascii="CG Times" w:hAnsi="CG Times"/>
          <w:sz w:val="22"/>
          <w:szCs w:val="22"/>
          <w:lang w:val="sq-AL"/>
        </w:rPr>
        <w:tab/>
        <w:t>b) transferohet, për nevoja të institucionit apo shtetit, në një organizatë ndërkombëtare, qeveri të huaj apo në një institucion ndërkombëtar, për periudhën përkatëse;</w:t>
      </w:r>
    </w:p>
    <w:p w:rsidR="00403141" w:rsidRPr="00D04F69" w:rsidRDefault="00403141" w:rsidP="0097527D">
      <w:pPr>
        <w:pStyle w:val="BodyText"/>
        <w:widowControl w:val="0"/>
        <w:tabs>
          <w:tab w:val="left" w:pos="270"/>
        </w:tabs>
        <w:spacing w:after="0"/>
        <w:rPr>
          <w:rFonts w:ascii="CG Times" w:hAnsi="CG Times"/>
          <w:sz w:val="22"/>
          <w:szCs w:val="22"/>
          <w:lang w:val="sq-AL"/>
        </w:rPr>
      </w:pPr>
      <w:r w:rsidRPr="00D04F69">
        <w:rPr>
          <w:rFonts w:ascii="CG Times" w:hAnsi="CG Times"/>
          <w:sz w:val="22"/>
          <w:szCs w:val="22"/>
          <w:lang w:val="sq-AL"/>
        </w:rPr>
        <w:tab/>
      </w:r>
      <w:r w:rsidRPr="00D04F69">
        <w:rPr>
          <w:rFonts w:ascii="CG Times" w:hAnsi="CG Times"/>
          <w:sz w:val="22"/>
          <w:szCs w:val="22"/>
          <w:lang w:val="sq-AL"/>
        </w:rPr>
        <w:tab/>
        <w:t>c) kur gjykata vendos ndaj nëpunësit civil si masë ndaluese pezullimin e ushtrimit të detyrës apo shërbimit public, sipas ligjit në fuqi;</w:t>
      </w:r>
    </w:p>
    <w:p w:rsidR="00403141" w:rsidRPr="00D04F69"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lang w:val="sq-AL"/>
        </w:rPr>
        <w:t xml:space="preserve">           ç) deklarohet i zhdukur me vendim të formës së prerë të gjykatës, deri në shfaqjen e personit apo deklarimit të vdekjes me vendim të formës së prerë të gjykatës;</w:t>
      </w:r>
    </w:p>
    <w:p w:rsidR="00403141" w:rsidRPr="00D04F69" w:rsidRDefault="00403141" w:rsidP="0097527D">
      <w:pPr>
        <w:pStyle w:val="BodyText"/>
        <w:widowControl w:val="0"/>
        <w:tabs>
          <w:tab w:val="left" w:pos="270"/>
        </w:tabs>
        <w:spacing w:after="0"/>
        <w:rPr>
          <w:rFonts w:ascii="CG Times" w:hAnsi="CG Times"/>
          <w:sz w:val="22"/>
          <w:szCs w:val="22"/>
          <w:lang w:val="sq-AL"/>
        </w:rPr>
      </w:pPr>
      <w:r w:rsidRPr="00D04F69">
        <w:rPr>
          <w:rFonts w:ascii="CG Times" w:hAnsi="CG Times"/>
          <w:sz w:val="22"/>
          <w:szCs w:val="22"/>
          <w:lang w:val="sq-AL"/>
        </w:rPr>
        <w:t xml:space="preserve">            d) regjistrohet, sipas ligjit, si kandidat për zgjedhjet vendore apo politike, për periudhën nga regjistrimi deri në shpalljen e rezultatit përfundimtar apo deri në përfundim të mandatit; </w:t>
      </w:r>
    </w:p>
    <w:p w:rsidR="00403141" w:rsidRPr="00D04F69" w:rsidRDefault="00403141" w:rsidP="0097527D">
      <w:pPr>
        <w:pStyle w:val="BodyText"/>
        <w:widowControl w:val="0"/>
        <w:tabs>
          <w:tab w:val="left" w:pos="270"/>
        </w:tabs>
        <w:spacing w:after="0"/>
        <w:rPr>
          <w:rFonts w:ascii="CG Times" w:hAnsi="CG Times"/>
          <w:sz w:val="22"/>
          <w:szCs w:val="22"/>
          <w:lang w:val="sq-AL"/>
        </w:rPr>
      </w:pPr>
      <w:r w:rsidRPr="00D04F69">
        <w:rPr>
          <w:rFonts w:ascii="CG Times" w:hAnsi="CG Times"/>
          <w:sz w:val="22"/>
          <w:szCs w:val="22"/>
          <w:lang w:val="sq-AL"/>
        </w:rPr>
        <w:t xml:space="preserve">            dh) nëse ndodhet në gjendje konflikti të vazhdueshëm interesi, që deklarohet nga vetë nëpunësi, sipas ligjit për parandalimin e konfliktit të interesit, deri në transferimin e tij në një pozicion tjetër, në përputhje me nenin 52 të këtij ligji, apo marrjen e masave të tjera për shmangien përfundimtare të konfliktit të interesit nga vetë nëpunësi, sipas afateve të ligjit;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e) gjatë ndjekjes së programit të formimit të thelluar në ASPA, për periudhën që ndjek këtë program me shkëputje nga puna;</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ë) në raste të tjera, të parashikuara nga ligji.</w:t>
      </w:r>
    </w:p>
    <w:p w:rsidR="00403141" w:rsidRPr="00D04F69" w:rsidRDefault="00403141" w:rsidP="0097527D">
      <w:pPr>
        <w:pStyle w:val="BodyText"/>
        <w:widowControl w:val="0"/>
        <w:spacing w:after="0"/>
        <w:ind w:right="-15"/>
        <w:rPr>
          <w:rFonts w:ascii="CG Times" w:hAnsi="CG Times"/>
          <w:sz w:val="22"/>
          <w:szCs w:val="22"/>
          <w:lang w:val="sq-AL"/>
        </w:rPr>
      </w:pPr>
      <w:r w:rsidRPr="00D04F69">
        <w:rPr>
          <w:rFonts w:ascii="CG Times" w:hAnsi="CG Times"/>
          <w:sz w:val="22"/>
          <w:szCs w:val="22"/>
          <w:lang w:val="sq-AL"/>
        </w:rPr>
        <w:t xml:space="preserve">            2. Përveç sa parashikohet në pikën 1 të këtij neni, nëpunësi civil i kategorisë së lartë drejtuese pezullohet nga shërbimi civil edhe për periudhën e ushtrimit të veprimtarisë në organet drejtuese të sindikatave.</w:t>
      </w:r>
    </w:p>
    <w:p w:rsidR="00403141" w:rsidRPr="00D04F69" w:rsidRDefault="00403141" w:rsidP="0097527D">
      <w:pPr>
        <w:pStyle w:val="BodyText"/>
        <w:widowControl w:val="0"/>
        <w:spacing w:after="0"/>
        <w:ind w:right="-15"/>
        <w:rPr>
          <w:rFonts w:ascii="CG Times" w:hAnsi="CG Times"/>
          <w:sz w:val="22"/>
          <w:szCs w:val="22"/>
          <w:lang w:val="sq-AL"/>
        </w:rPr>
      </w:pPr>
      <w:r w:rsidRPr="00D04F69">
        <w:rPr>
          <w:rFonts w:ascii="CG Times" w:hAnsi="CG Times"/>
          <w:sz w:val="22"/>
          <w:szCs w:val="22"/>
          <w:lang w:val="sq-AL"/>
        </w:rPr>
        <w:t xml:space="preserve">            3. Konstatimi i pezullimit bëhet me marrjen dijeni për shkakun e pezullimit, nga:</w:t>
      </w:r>
    </w:p>
    <w:p w:rsidR="00403141" w:rsidRPr="00D04F69" w:rsidRDefault="00403141" w:rsidP="0097527D">
      <w:pPr>
        <w:pStyle w:val="BodyText"/>
        <w:widowControl w:val="0"/>
        <w:spacing w:after="0"/>
        <w:ind w:right="-15"/>
        <w:rPr>
          <w:rFonts w:ascii="CG Times" w:hAnsi="CG Times"/>
          <w:sz w:val="22"/>
          <w:szCs w:val="22"/>
          <w:lang w:val="sq-AL"/>
        </w:rPr>
      </w:pPr>
      <w:r w:rsidRPr="00D04F69">
        <w:rPr>
          <w:rFonts w:ascii="CG Times" w:hAnsi="CG Times"/>
          <w:sz w:val="22"/>
          <w:szCs w:val="22"/>
          <w:lang w:val="sq-AL"/>
        </w:rPr>
        <w:t xml:space="preserve">            a) njësia e burimeve njerëzore të institucionit, ku nëpunësi civil është i emëruar;</w:t>
      </w:r>
    </w:p>
    <w:p w:rsidR="00403141" w:rsidRPr="00D04F69" w:rsidRDefault="00403141" w:rsidP="0097527D">
      <w:pPr>
        <w:pStyle w:val="BodyText"/>
        <w:widowControl w:val="0"/>
        <w:spacing w:after="0"/>
        <w:rPr>
          <w:rFonts w:ascii="CG Times" w:hAnsi="CG Times"/>
          <w:sz w:val="22"/>
          <w:szCs w:val="22"/>
          <w:lang w:val="sq-AL"/>
        </w:rPr>
      </w:pPr>
      <w:r w:rsidRPr="00D04F69">
        <w:rPr>
          <w:rFonts w:ascii="CG Times" w:hAnsi="CG Times"/>
          <w:sz w:val="22"/>
          <w:szCs w:val="22"/>
          <w:lang w:val="sq-AL"/>
        </w:rPr>
        <w:tab/>
        <w:t xml:space="preserve">b) DAP-i për anëtarët e TND-së. </w:t>
      </w:r>
    </w:p>
    <w:p w:rsidR="00403141" w:rsidRPr="00D04F69" w:rsidRDefault="00403141" w:rsidP="0097527D">
      <w:pPr>
        <w:pStyle w:val="BodyText"/>
        <w:widowControl w:val="0"/>
        <w:tabs>
          <w:tab w:val="left" w:pos="432"/>
        </w:tabs>
        <w:spacing w:after="0"/>
        <w:ind w:left="432"/>
        <w:rPr>
          <w:rFonts w:ascii="CG Times" w:hAnsi="CG Times"/>
          <w:sz w:val="22"/>
          <w:szCs w:val="22"/>
          <w:lang w:val="sq-AL"/>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Neni 55</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Pezullimi me kërkesë të nëpunësit</w:t>
      </w:r>
    </w:p>
    <w:p w:rsidR="00403141" w:rsidRPr="00D04F69" w:rsidRDefault="00403141" w:rsidP="0097527D">
      <w:pPr>
        <w:widowControl w:val="0"/>
        <w:jc w:val="center"/>
        <w:rPr>
          <w:rFonts w:ascii="CG Times" w:hAnsi="CG Times"/>
          <w:sz w:val="22"/>
          <w:szCs w:val="22"/>
        </w:rPr>
      </w:pPr>
    </w:p>
    <w:p w:rsidR="00403141" w:rsidRPr="00D04F69" w:rsidRDefault="00403141" w:rsidP="0097527D">
      <w:pPr>
        <w:pStyle w:val="BodyText"/>
        <w:widowControl w:val="0"/>
        <w:spacing w:after="0"/>
        <w:rPr>
          <w:rFonts w:ascii="CG Times" w:hAnsi="CG Times"/>
          <w:sz w:val="22"/>
          <w:szCs w:val="22"/>
        </w:rPr>
      </w:pPr>
      <w:r w:rsidRPr="00D04F69">
        <w:rPr>
          <w:rFonts w:ascii="CG Times" w:hAnsi="CG Times"/>
          <w:sz w:val="22"/>
          <w:szCs w:val="22"/>
        </w:rPr>
        <w:tab/>
        <w:t>1. Nëpunësi civil pezullohet, me kërkesë të tij, në këto raste dhe në këto afate:</w:t>
      </w:r>
    </w:p>
    <w:p w:rsidR="00403141" w:rsidRPr="00D04F69" w:rsidRDefault="00403141" w:rsidP="0097527D">
      <w:pPr>
        <w:pStyle w:val="BodyText"/>
        <w:widowControl w:val="0"/>
        <w:spacing w:after="0"/>
        <w:rPr>
          <w:rFonts w:ascii="CG Times" w:hAnsi="CG Times"/>
          <w:sz w:val="22"/>
          <w:szCs w:val="22"/>
        </w:rPr>
      </w:pPr>
      <w:r w:rsidRPr="00D04F69">
        <w:rPr>
          <w:rFonts w:ascii="CG Times" w:hAnsi="CG Times"/>
          <w:sz w:val="22"/>
          <w:szCs w:val="22"/>
        </w:rPr>
        <w:tab/>
        <w:t>a) kur zhvillohen veprimtari në kuadër të organizatave apo institucioneve ndërkombëtare në raste të tjera nga ato të parashikuara në pikën 6 të nenit 48 të këtij ligji, për periudhën përkatëse;</w:t>
      </w:r>
    </w:p>
    <w:p w:rsidR="00403141" w:rsidRPr="00D04F69" w:rsidRDefault="00403141" w:rsidP="0097527D">
      <w:pPr>
        <w:pStyle w:val="BodyText"/>
        <w:widowControl w:val="0"/>
        <w:spacing w:after="0"/>
        <w:ind w:left="720" w:hanging="360"/>
        <w:rPr>
          <w:rFonts w:ascii="CG Times" w:hAnsi="CG Times"/>
          <w:sz w:val="22"/>
          <w:szCs w:val="22"/>
        </w:rPr>
      </w:pPr>
      <w:r w:rsidRPr="00D04F69">
        <w:rPr>
          <w:rFonts w:ascii="CG Times" w:hAnsi="CG Times"/>
          <w:sz w:val="22"/>
          <w:szCs w:val="22"/>
        </w:rPr>
        <w:tab/>
        <w:t>b)  për periudha studimi më shumë se 1 muaj deri në 2 vjet.</w:t>
      </w:r>
    </w:p>
    <w:p w:rsidR="00403141" w:rsidRPr="00D04F69" w:rsidRDefault="00403141" w:rsidP="0097527D">
      <w:pPr>
        <w:pStyle w:val="BodyText"/>
        <w:widowControl w:val="0"/>
        <w:spacing w:after="0"/>
        <w:rPr>
          <w:rFonts w:ascii="CG Times" w:hAnsi="CG Times"/>
          <w:sz w:val="22"/>
          <w:szCs w:val="22"/>
        </w:rPr>
      </w:pPr>
      <w:r w:rsidRPr="00D04F69">
        <w:rPr>
          <w:rFonts w:ascii="CG Times" w:hAnsi="CG Times"/>
          <w:sz w:val="22"/>
          <w:szCs w:val="22"/>
        </w:rPr>
        <w:t xml:space="preserve">            2. Nëpunësi civil mund të pezullohet me kërkesë të motivuar të tij edhe për shkak të një interesi tjetër të ligjshëm të tij, për një periudhë deri në 2 vjet.</w:t>
      </w:r>
    </w:p>
    <w:p w:rsidR="00403141" w:rsidRPr="00D04F69" w:rsidRDefault="00403141" w:rsidP="0097527D">
      <w:pPr>
        <w:pStyle w:val="BodyText"/>
        <w:widowControl w:val="0"/>
        <w:spacing w:after="0"/>
        <w:rPr>
          <w:rFonts w:ascii="CG Times" w:hAnsi="CG Times"/>
          <w:sz w:val="22"/>
          <w:szCs w:val="22"/>
        </w:rPr>
      </w:pPr>
      <w:r w:rsidRPr="00D04F69">
        <w:rPr>
          <w:rFonts w:ascii="CG Times" w:hAnsi="CG Times"/>
          <w:sz w:val="22"/>
          <w:szCs w:val="22"/>
        </w:rPr>
        <w:t xml:space="preserve">            3. Kërkesa për pezullimin, sipas pikave 1 dhe 2 të këtij neni, paraqitet me shkrim, të paktën 15 ditë përpara datës së kërkuar për pezullimin.</w:t>
      </w:r>
    </w:p>
    <w:p w:rsidR="00403141" w:rsidRPr="00D04F69" w:rsidRDefault="00403141" w:rsidP="0097527D">
      <w:pPr>
        <w:pStyle w:val="BodyText"/>
        <w:widowControl w:val="0"/>
        <w:spacing w:after="0"/>
        <w:rPr>
          <w:rFonts w:ascii="CG Times" w:hAnsi="CG Times"/>
          <w:sz w:val="22"/>
          <w:szCs w:val="22"/>
        </w:rPr>
      </w:pPr>
      <w:r w:rsidRPr="00D04F69">
        <w:rPr>
          <w:rFonts w:ascii="CG Times" w:hAnsi="CG Times"/>
          <w:sz w:val="22"/>
          <w:szCs w:val="22"/>
        </w:rPr>
        <w:t xml:space="preserve">            4. Konstatimi i pezullimit, sipas pikës 1 të këtij neni, dhe miratimi i pezullimit, sipas pikës 2 të këtij neni, bëhet me vendim të:</w:t>
      </w:r>
    </w:p>
    <w:p w:rsidR="00403141" w:rsidRPr="00D04F69" w:rsidRDefault="00403141" w:rsidP="0097527D">
      <w:pPr>
        <w:pStyle w:val="BodyText"/>
        <w:widowControl w:val="0"/>
        <w:spacing w:after="0"/>
        <w:ind w:left="720" w:hanging="360"/>
        <w:rPr>
          <w:rFonts w:ascii="CG Times" w:hAnsi="CG Times"/>
          <w:sz w:val="22"/>
          <w:szCs w:val="22"/>
        </w:rPr>
      </w:pPr>
      <w:r w:rsidRPr="00D04F69">
        <w:rPr>
          <w:rFonts w:ascii="CG Times" w:hAnsi="CG Times"/>
          <w:sz w:val="22"/>
          <w:szCs w:val="22"/>
        </w:rPr>
        <w:tab/>
        <w:t>a) njësisë së burimeve njerëzore të institucionit;</w:t>
      </w:r>
    </w:p>
    <w:p w:rsidR="00403141" w:rsidRPr="00D04F69" w:rsidRDefault="00403141" w:rsidP="0097527D">
      <w:pPr>
        <w:pStyle w:val="BodyText"/>
        <w:widowControl w:val="0"/>
        <w:spacing w:after="0"/>
        <w:ind w:left="720" w:hanging="360"/>
        <w:rPr>
          <w:rFonts w:ascii="CG Times" w:hAnsi="CG Times"/>
          <w:sz w:val="22"/>
          <w:szCs w:val="22"/>
        </w:rPr>
      </w:pPr>
      <w:r w:rsidRPr="00D04F69">
        <w:rPr>
          <w:rFonts w:ascii="CG Times" w:hAnsi="CG Times"/>
          <w:sz w:val="22"/>
          <w:szCs w:val="22"/>
        </w:rPr>
        <w:tab/>
        <w:t xml:space="preserve">b) DAP-it për anëtarët e TND-së. </w:t>
      </w:r>
    </w:p>
    <w:p w:rsidR="00403141" w:rsidRPr="00D04F69" w:rsidRDefault="00403141" w:rsidP="0097527D">
      <w:pPr>
        <w:pStyle w:val="BodyText"/>
        <w:widowControl w:val="0"/>
        <w:spacing w:after="0"/>
        <w:rPr>
          <w:rFonts w:ascii="CG Times" w:hAnsi="CG Times"/>
          <w:sz w:val="22"/>
          <w:szCs w:val="22"/>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Neni 56</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Efektet e pezullimit</w:t>
      </w:r>
    </w:p>
    <w:p w:rsidR="00403141" w:rsidRPr="00D04F69" w:rsidRDefault="00403141" w:rsidP="0097527D">
      <w:pPr>
        <w:widowControl w:val="0"/>
        <w:jc w:val="center"/>
        <w:rPr>
          <w:rFonts w:ascii="CG Times" w:hAnsi="CG Times"/>
          <w:sz w:val="22"/>
          <w:szCs w:val="22"/>
        </w:rPr>
      </w:pPr>
    </w:p>
    <w:p w:rsidR="00403141" w:rsidRPr="00D04F69" w:rsidRDefault="00403141" w:rsidP="0097527D">
      <w:pPr>
        <w:pStyle w:val="BodyText"/>
        <w:widowControl w:val="0"/>
        <w:spacing w:after="0"/>
        <w:rPr>
          <w:rFonts w:ascii="CG Times" w:hAnsi="CG Times"/>
          <w:sz w:val="22"/>
          <w:szCs w:val="22"/>
        </w:rPr>
      </w:pPr>
      <w:r w:rsidRPr="00D04F69">
        <w:rPr>
          <w:rFonts w:ascii="CG Times" w:hAnsi="CG Times"/>
          <w:sz w:val="22"/>
          <w:szCs w:val="22"/>
        </w:rPr>
        <w:tab/>
        <w:t>1. Në përfundim të afatit apo zhdukjes së shkakut të pezullimit, përveçse kur vendoset përfundimi i marrëdhënies së shërbimit civil, sipas këtij ligji, nëpunësi civil rikthehet në pozicionin e mëparshëm të punës ose në rast se pozicioni i mëparshëm është i plotësuar përfundimisht, ai transferohet në një vend tjetër të së njëjtës kategori.</w:t>
      </w:r>
    </w:p>
    <w:p w:rsidR="00403141" w:rsidRPr="00D04F69" w:rsidRDefault="00403141" w:rsidP="0097527D">
      <w:pPr>
        <w:pStyle w:val="BodyText"/>
        <w:widowControl w:val="0"/>
        <w:spacing w:after="0"/>
        <w:rPr>
          <w:rFonts w:ascii="CG Times" w:hAnsi="CG Times"/>
          <w:sz w:val="22"/>
          <w:szCs w:val="22"/>
        </w:rPr>
      </w:pPr>
      <w:r w:rsidRPr="00D04F69">
        <w:rPr>
          <w:rFonts w:ascii="CG Times" w:hAnsi="CG Times"/>
          <w:sz w:val="22"/>
          <w:szCs w:val="22"/>
        </w:rPr>
        <w:tab/>
        <w:t>2. Në rastin e pezullimit për një afat deri në 3 muaj, pozicioni i mëparshëm i punës nuk plotësohet deri në përfundimin e pezullimit.</w:t>
      </w:r>
    </w:p>
    <w:p w:rsidR="00403141" w:rsidRPr="00D04F69" w:rsidRDefault="00403141" w:rsidP="0097527D">
      <w:pPr>
        <w:pStyle w:val="BodyText"/>
        <w:widowControl w:val="0"/>
        <w:spacing w:after="0"/>
        <w:rPr>
          <w:rFonts w:ascii="CG Times" w:hAnsi="CG Times"/>
          <w:sz w:val="22"/>
          <w:szCs w:val="22"/>
        </w:rPr>
      </w:pPr>
      <w:r w:rsidRPr="00D04F69">
        <w:rPr>
          <w:rFonts w:ascii="CG Times" w:hAnsi="CG Times"/>
          <w:sz w:val="22"/>
          <w:szCs w:val="22"/>
        </w:rPr>
        <w:tab/>
        <w:t>3. Periudha e pezullimit, në rastet e parashikuara nga shkronja “c” e nenit 53,  nga shkronjat “a”, “b” dhe “dh” të pikës 1 të nenit 54 dhe nga shkronja “a” e pikës 1 të nenit 55 të këtij ligji, llogaritet si vjetërsi në shërbimin civil.</w:t>
      </w:r>
    </w:p>
    <w:p w:rsidR="00403141" w:rsidRPr="00D04F69" w:rsidRDefault="00403141" w:rsidP="0097527D">
      <w:pPr>
        <w:widowControl w:val="0"/>
        <w:jc w:val="both"/>
        <w:rPr>
          <w:rFonts w:ascii="CG Times" w:hAnsi="CG Times"/>
          <w:sz w:val="22"/>
          <w:szCs w:val="22"/>
        </w:rPr>
      </w:pPr>
      <w:r w:rsidRPr="00D04F69">
        <w:rPr>
          <w:rFonts w:ascii="CG Times" w:hAnsi="CG Times"/>
          <w:sz w:val="22"/>
          <w:szCs w:val="22"/>
        </w:rPr>
        <w:tab/>
        <w:t>4. Nëpunësi civil gjatë periudhës së pezullimit nuk përfiton pagë. Në rastet e parashikuara në nenin 53 shkronja ”c” dhe në nenin 54 shkronja “dh”, nëpunësi përfiton 50 për qind të pagës së plotë, përveç shtesës për kushte pune. Në rastet e parashikuara në nenin 54 pika 1 shkronjat “c” dhe “e” nëpunësi përfiton pagën e plotë, përveç shtesës për kushte pune.</w:t>
      </w:r>
    </w:p>
    <w:p w:rsidR="00403141" w:rsidRPr="00D04F69" w:rsidRDefault="00403141" w:rsidP="0097527D">
      <w:pPr>
        <w:pStyle w:val="BodyText"/>
        <w:widowControl w:val="0"/>
        <w:spacing w:after="0"/>
        <w:rPr>
          <w:rFonts w:ascii="CG Times" w:hAnsi="CG Times"/>
          <w:sz w:val="22"/>
          <w:szCs w:val="22"/>
        </w:rPr>
      </w:pPr>
      <w:r w:rsidRPr="00D04F69">
        <w:rPr>
          <w:rFonts w:ascii="CG Times" w:hAnsi="CG Times"/>
          <w:sz w:val="22"/>
          <w:szCs w:val="22"/>
        </w:rPr>
        <w:tab/>
        <w:t>5. Procedura e hollësishme e pezullimit miratohet nga Këshilli i Ministrave.</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X</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DISIPLINA NË SHËRBIMIN CIVIL</w:t>
      </w:r>
    </w:p>
    <w:p w:rsidR="00403141" w:rsidRPr="00D04F69" w:rsidRDefault="00403141" w:rsidP="0097527D">
      <w:pPr>
        <w:widowControl w:val="0"/>
        <w:rPr>
          <w:rFonts w:ascii="CG Times" w:hAnsi="CG Times"/>
          <w:sz w:val="22"/>
          <w:szCs w:val="22"/>
          <w:lang w:eastAsia="x-none"/>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Neni 57</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Përgjegjësia për masat disiplinore</w:t>
      </w:r>
    </w:p>
    <w:p w:rsidR="00403141" w:rsidRPr="00D04F69" w:rsidRDefault="00403141" w:rsidP="0097527D">
      <w:pPr>
        <w:widowControl w:val="0"/>
        <w:jc w:val="both"/>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 xml:space="preserve">1. Nëpunësi civil është përgjegjës për shkeljen me faj të detyrimeve të nëpunësit civil sipas ligjit. Shkeljet në shërbimin civil ndahen në: </w:t>
      </w:r>
    </w:p>
    <w:p w:rsidR="00403141" w:rsidRPr="00D04F69" w:rsidRDefault="00403141" w:rsidP="0097527D">
      <w:pPr>
        <w:widowControl w:val="0"/>
        <w:ind w:left="720"/>
        <w:jc w:val="both"/>
        <w:rPr>
          <w:rFonts w:ascii="CG Times" w:hAnsi="CG Times"/>
          <w:sz w:val="22"/>
          <w:szCs w:val="22"/>
        </w:rPr>
      </w:pPr>
      <w:r w:rsidRPr="00D04F69">
        <w:rPr>
          <w:rFonts w:ascii="CG Times" w:hAnsi="CG Times"/>
          <w:sz w:val="22"/>
          <w:szCs w:val="22"/>
        </w:rPr>
        <w:t>a) shkelje shumë të rënda;</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b) shkelje të rënda;</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c) shkelje të lehta.</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Janë shkelje shumë të rënda:</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a) mospërmbushja e rëndë e detyrave;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b) mosrespektimi i përsëritur i afateve të caktuara në përmbushjen e detyrave, të cilat kanë sjellë pasoja shumë të rënda;</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c) moszbatimi haptazi i dispozitave ligjore për përmbushjen e detyrave funksionale;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ç) braktisja e punës ose mungesa e pajustifikuar dhe e vijueshme për 7 ditë pune ose më shumë, kur mungesa ka sjellë pasoja shumë të rënda në përmbushjen e detyrave të institucionit;</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d) përfitimi në mënyrë të drejtpërdrejtë ose të tërthortë i dhuratave, favoreve, premtimeve ose trajtimeve preferenciale, të cilat jepen për shkak të detyrës.</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3. Janë shkelje të rënda:</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a) mospërmbushja e detyrave;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b) braktisja e punës ose mungesa e pajustifikuar dhe e vijueshme për 3 ditë pune apo më shumë, kur mungesa ka sjellë pasoja të rënda;</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c) shkelje  e përsëritur e rregullave të etikës në shërbimin civil;</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ç) sjellja e parregullt, në mënyrë të përsëritur, gjatë kohës së punës me eprorët, kolegët, vartësit dhe me publikun;</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d) dëmtimi i pronës shtetërore, përdorimi i saj jashtë përcaktimit zyrtar apo keqpërdorimi i pronës shtetërore;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dh) kryerja e përsëritur, brenda ose jashtë orarit zyrtar, e veprimeve që cenojnë figurën e nënpunësit civil, institucionin apo shërbimin civil në tërësi;</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e) shkelja e rregullave për ruajtjen e informacionit të klasifikuar apo të mirëbesimit për të dhënat e klasifikuara si të tilla;</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ë) shkelja e detyrimeve të përcaktuara në këtë ligj.</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4.  Janë shkelje të lehta:</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a) mungesa e pajustifikuar në punë deri në 3 ditë pune;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b) shkelja e rregullave të etikës;</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c) sjellja e parregullt, gjatë kohës së punës, me eprorët, kolegët, vartësit dhe me publikun;</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ç) kryerja, brenda ose jashtë orarit zyrtar, të veprimeve që cenojnë figurën e nëpunësit civil, institucionin apo shërbimin civil në tërësi.</w:t>
      </w:r>
    </w:p>
    <w:p w:rsidR="00403141" w:rsidRPr="00D04F69" w:rsidRDefault="00403141" w:rsidP="0097527D">
      <w:pPr>
        <w:widowControl w:val="0"/>
        <w:rPr>
          <w:rFonts w:ascii="CG Times" w:hAnsi="CG Times"/>
          <w:sz w:val="22"/>
          <w:szCs w:val="22"/>
          <w:lang w:eastAsia="x-none"/>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Neni 58</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Llojet e masave displinore</w:t>
      </w:r>
    </w:p>
    <w:p w:rsidR="00403141" w:rsidRPr="00D04F69" w:rsidRDefault="00403141" w:rsidP="0097527D">
      <w:pPr>
        <w:widowControl w:val="0"/>
        <w:jc w:val="both"/>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Masat disiplinore që mund të zbatohen ndaj nëpunësit civil janë:</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a) vërejtje;</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b) mbajtja deri në 1/3 e pagës së plotë për një periudhë deri në gjashtë muaj;</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c) pezullim nga e drejta e ngritjes në detyrë, përfshirë rritjen në shkallën e pagës për një periudhë deri në dy vjet.</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ç) largim nga shërbimi civil.</w:t>
      </w:r>
    </w:p>
    <w:p w:rsidR="00403141" w:rsidRPr="00D04F69" w:rsidRDefault="00403141" w:rsidP="0097527D">
      <w:pPr>
        <w:widowControl w:val="0"/>
        <w:ind w:firstLine="720"/>
        <w:jc w:val="both"/>
        <w:rPr>
          <w:rFonts w:ascii="CG Times" w:hAnsi="CG Times"/>
          <w:sz w:val="22"/>
          <w:szCs w:val="22"/>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59</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Kompetenca dhe procedura për masat disiplinore</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Masa disiplinore e parashikuar në shkronjën “a” të nenit 58 të këtij ligji, merret nga eprori direkt. Eprori direkt detyrohet të fillojë procedurën disiplinore mbi bazën e fakteve konkrete dhe të provuara për shkeljen me faj të detyrimeve nga nëpunësi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Masat disiplinore të parashikuara në shkronjat “b”, “c” dhe “ç”  të nenit 58 të këtij ligji, janë në kompetencën e komisionit disiplinor.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Komisioni disiplinior për anëtarët e TND-së është Komisioni Kombëtar i Përzgjedhjes për TND-në, krijuar sipas nenit 31 të këtij ligji. Për nëpunësit e tjerë, në çdo institucion krijohet një komision i përhershëm disiplinor, që përfshin të paktën një përfaqësues të njësisë së burimeve njerëzore të institucionit dhe një përfaqësues të DAP-it për institucionet e administratës shtetërore.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Komisioni disiplinor fillon procedimin:</w:t>
      </w:r>
    </w:p>
    <w:p w:rsidR="00403141" w:rsidRPr="00D04F69" w:rsidRDefault="00403141" w:rsidP="0097527D">
      <w:pPr>
        <w:pStyle w:val="PlainText"/>
        <w:widowControl w:val="0"/>
        <w:jc w:val="both"/>
        <w:rPr>
          <w:rFonts w:ascii="CG Times" w:hAnsi="CG Times"/>
          <w:sz w:val="22"/>
          <w:szCs w:val="22"/>
          <w:lang w:val="sq-AL"/>
        </w:rPr>
      </w:pPr>
      <w:r w:rsidRPr="00D04F69">
        <w:rPr>
          <w:rFonts w:ascii="CG Times" w:hAnsi="CG Times"/>
          <w:sz w:val="22"/>
          <w:szCs w:val="22"/>
          <w:lang w:val="sq-AL"/>
        </w:rPr>
        <w:tab/>
        <w:t>a) me kërkesë të eprorit direkt të nëpunësit civil;</w:t>
      </w:r>
    </w:p>
    <w:p w:rsidR="00403141" w:rsidRPr="00D04F69" w:rsidRDefault="00403141" w:rsidP="0097527D">
      <w:pPr>
        <w:pStyle w:val="PlainText"/>
        <w:widowControl w:val="0"/>
        <w:jc w:val="both"/>
        <w:rPr>
          <w:rFonts w:ascii="CG Times" w:hAnsi="CG Times"/>
          <w:sz w:val="22"/>
          <w:szCs w:val="22"/>
          <w:lang w:val="sq-AL"/>
        </w:rPr>
      </w:pPr>
      <w:r w:rsidRPr="00D04F69">
        <w:rPr>
          <w:rFonts w:ascii="CG Times" w:hAnsi="CG Times"/>
          <w:sz w:val="22"/>
          <w:szCs w:val="22"/>
          <w:lang w:val="sq-AL"/>
        </w:rPr>
        <w:tab/>
        <w:t>b) me rekomandim të çdo organi tjetër publik ose njësie me kompetenca kontrolli administrativ, inspektimi financiar apo auditi, ose të çdo zyrtari tjetër me detyra kontrolli hierarkik mbi nëpunësin civil;</w:t>
      </w:r>
    </w:p>
    <w:p w:rsidR="00403141" w:rsidRPr="00D04F69" w:rsidRDefault="00403141" w:rsidP="0097527D">
      <w:pPr>
        <w:pStyle w:val="PlainText"/>
        <w:widowControl w:val="0"/>
        <w:jc w:val="both"/>
        <w:rPr>
          <w:rFonts w:ascii="CG Times" w:hAnsi="CG Times"/>
          <w:sz w:val="22"/>
          <w:szCs w:val="22"/>
          <w:lang w:val="sq-AL"/>
        </w:rPr>
      </w:pPr>
      <w:r w:rsidRPr="00D04F69">
        <w:rPr>
          <w:rFonts w:ascii="CG Times" w:hAnsi="CG Times"/>
          <w:sz w:val="22"/>
          <w:szCs w:val="22"/>
          <w:lang w:val="sq-AL"/>
        </w:rPr>
        <w:tab/>
        <w:t>c) me nismën e çdo anëtari të komisionit, bazuar në fakte konkrete të provueshme  për kryerjen e një shkeljeje disiplinore.</w:t>
      </w:r>
    </w:p>
    <w:p w:rsidR="00403141" w:rsidRPr="00D04F69" w:rsidRDefault="00403141" w:rsidP="0097527D">
      <w:pPr>
        <w:pStyle w:val="PlainText"/>
        <w:widowControl w:val="0"/>
        <w:jc w:val="both"/>
        <w:rPr>
          <w:rFonts w:ascii="CG Times" w:hAnsi="CG Times"/>
          <w:sz w:val="22"/>
          <w:szCs w:val="22"/>
          <w:lang w:val="sq-AL"/>
        </w:rPr>
      </w:pPr>
      <w:r w:rsidRPr="00D04F69">
        <w:rPr>
          <w:rFonts w:ascii="CG Times" w:hAnsi="CG Times"/>
          <w:sz w:val="22"/>
          <w:szCs w:val="22"/>
          <w:lang w:val="sq-AL"/>
        </w:rPr>
        <w:tab/>
        <w:t>5. Përveç sa parashikohet në pikën 4 të këtij neni, në rastin e një anëtari të TND-së, komisioni disiplinor fillon procedimin disiplinor edhe me kërkesë të DAP-it.</w:t>
      </w:r>
    </w:p>
    <w:p w:rsidR="00403141" w:rsidRPr="00D04F69" w:rsidRDefault="00403141" w:rsidP="0097527D">
      <w:pPr>
        <w:widowControl w:val="0"/>
        <w:jc w:val="both"/>
        <w:rPr>
          <w:rFonts w:ascii="CG Times" w:hAnsi="CG Times"/>
          <w:sz w:val="22"/>
          <w:szCs w:val="22"/>
        </w:rPr>
      </w:pPr>
      <w:r w:rsidRPr="00D04F69">
        <w:rPr>
          <w:rFonts w:ascii="CG Times" w:hAnsi="CG Times"/>
          <w:sz w:val="22"/>
          <w:szCs w:val="22"/>
        </w:rPr>
        <w:tab/>
        <w:t>6. Nëse ka arsye të besohet se vazhdimi i ushtrimit të detyrës nga nëpunësi civil, ndaj të cilit ka filluar një procedim disiplinor, pengon hetimin administrativ apo mund të cenojë ushtrimin e përshtatshëm të detyrës së tij, komisioni disiplinor mund të vendosë pezullimin e nëpunësit civil ose të marrë çdo masë tjetër të përshtatshme, deri në marrjen e vendimit përfundimtar.</w:t>
      </w:r>
    </w:p>
    <w:p w:rsidR="00403141" w:rsidRPr="00D04F69" w:rsidRDefault="00403141" w:rsidP="0097527D">
      <w:pPr>
        <w:pStyle w:val="PlainText"/>
        <w:widowControl w:val="0"/>
        <w:jc w:val="both"/>
        <w:rPr>
          <w:rFonts w:ascii="CG Times" w:hAnsi="CG Times"/>
          <w:sz w:val="22"/>
          <w:szCs w:val="22"/>
          <w:lang w:val="sq-AL"/>
        </w:rPr>
      </w:pPr>
      <w:r w:rsidRPr="00D04F69">
        <w:rPr>
          <w:rFonts w:ascii="CG Times" w:hAnsi="CG Times"/>
          <w:sz w:val="22"/>
          <w:szCs w:val="22"/>
          <w:lang w:val="sq-AL"/>
        </w:rPr>
        <w:tab/>
        <w:t>7. Procedimi administrativ disiplinor garanton të drejtën e nëpunësit për t’u njoftuar lidhur me fillimin e procedimit, për t’u informuar lidhur me shkeljen faktike të pretenduar dhe provat për kryerjen e saj, të drejtën për t’u dëgjuar, për të paraqitur prova, për mbrojtje juridike dhe të drejtën për t’u asistuar, si dhe të drejtën për t’u ankuar ndaj vendimit përfundimtar. Nëpunësi civil mund të asistohet gjatë procedimit disiplinor nga një përfaqësues i sindikatës ku bën pjesë, një avokat apo një përfaqësues i nëpunësve civilë të institucionit, nëse nuk është anëtar i një sindikate.</w:t>
      </w:r>
    </w:p>
    <w:p w:rsidR="00403141" w:rsidRPr="00D04F69" w:rsidRDefault="00403141" w:rsidP="0097527D">
      <w:pPr>
        <w:pStyle w:val="PlainText"/>
        <w:widowControl w:val="0"/>
        <w:jc w:val="both"/>
        <w:rPr>
          <w:rFonts w:ascii="CG Times" w:hAnsi="CG Times"/>
          <w:sz w:val="22"/>
          <w:szCs w:val="22"/>
          <w:lang w:val="sq-AL"/>
        </w:rPr>
      </w:pPr>
      <w:r w:rsidRPr="00D04F69">
        <w:rPr>
          <w:rFonts w:ascii="CG Times" w:hAnsi="CG Times"/>
          <w:sz w:val="22"/>
          <w:szCs w:val="22"/>
          <w:lang w:val="sq-AL"/>
        </w:rPr>
        <w:tab/>
        <w:t>8. Procedimi disiplinor fillon pa vonesë, me marrjen dijeni për një shkelje disiplinore, por jo më vonë se brenda një afati 2-vjeçar nga data e kryerjes së shkeljes. Në rastin e shkeljeve të rënda, që mund të rezultojnë në marrjen e masës disiplinore të largimit nga shërbimi civil, afati është 8 vjet.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9. Masat disiplinore regjistrohen në dosjen e personelit të nëpunësit.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10. Këshilli i Ministrave miraton rregullat e hollësishme të procedurës disiplinore, si dhe rregullat për krijimin, përbërjen dhe vendimmarrjen në komisionin disiplinor, brenda rregullave të përgjithshme, të parashikuara nga Kodi i Procedurave Administrative.</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97527D" w:rsidP="0097527D">
      <w:pPr>
        <w:pStyle w:val="PlainText"/>
        <w:widowControl w:val="0"/>
        <w:jc w:val="center"/>
        <w:rPr>
          <w:rFonts w:ascii="CG Times" w:hAnsi="CG Times"/>
          <w:sz w:val="22"/>
          <w:szCs w:val="22"/>
          <w:lang w:val="sq-AL"/>
        </w:rPr>
      </w:pPr>
      <w:r>
        <w:rPr>
          <w:rFonts w:ascii="CG Times" w:hAnsi="CG Times"/>
          <w:sz w:val="22"/>
          <w:szCs w:val="22"/>
          <w:lang w:val="sq-AL"/>
        </w:rPr>
        <w:t xml:space="preserve">Neni </w:t>
      </w:r>
      <w:r w:rsidR="00403141" w:rsidRPr="00D04F69">
        <w:rPr>
          <w:rFonts w:ascii="CG Times" w:hAnsi="CG Times"/>
          <w:sz w:val="22"/>
          <w:szCs w:val="22"/>
          <w:lang w:val="sq-AL"/>
        </w:rPr>
        <w:t>60</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Parimet për përshkallëzimin dhe individualizimin e masës disiplinore</w:t>
      </w:r>
    </w:p>
    <w:p w:rsidR="00403141" w:rsidRPr="00D04F69" w:rsidRDefault="00403141" w:rsidP="0097527D">
      <w:pPr>
        <w:widowControl w:val="0"/>
        <w:jc w:val="both"/>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1. Për përcaktimin e masës displinore të zbatueshme, eprori direkt ose komisioni disiplinor bazohet në:</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a) shkaqet, rrethanat e kryerjes së shkeljes, rëndësinë dhe pasojat e ardhura prej saj;</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b) shkallën e fajësisë;</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c) ekzistencën e masave të tjera disiplinore të mëparshme të pashuara, sipas nenit 61 të këtij ligji.</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Masat disiplinore jepen në raport të drejtë më shkeljen e kryer.</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3. Për shkeljet shumë të rënda, të parashikuara në pikën 2 të nenit 57 të këtij ligji, jepet masa disiplinore e parashikuar në shkronjën “ç” të nenit 58 të këtij ligji.</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4. Për shkeljet e rënda të parashikuara në pikën 3 të nenit 57 jepet masa disiplinore e parashikuar në shkronjat “b” ose “c” të nenit 58 të këtij ligji.</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5. Për shkeljet e lehta të parashikuara në pikën 4 të nenit 57 jepet masa disiplinore e parashikuar në shkronjën “a” të nenit 58 të këtij ligji.</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6.  Për çdo shkelje jepet vetëm një masë disiplinore.</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61</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b/>
          <w:sz w:val="22"/>
          <w:szCs w:val="22"/>
          <w:lang w:val="sq-AL"/>
        </w:rPr>
        <w:t>Shuarja e masave disiplinore</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1. Masat disiplinore shuhen, për shkak të ligjit, pas kalimit të këtyre afateve:</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a) 2 vjet nga njoftimi i masës së parashikuar në shkronjën “a” të nenit 58 të këtij ligji;</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b) 3 vjet nga mbarimi i afatit, për të cilin është zbatuar masa e parashikuar në shkronjat “b” dhe “c” të nenit 58 të këtij ligji;</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c) 7 vjet nga njoftimi i masës së parashikuar sipas shkronjës “ç” të nenit 58 të këtij ligji.</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2. Deklarimi i shuarjes bëhet kryesisht apo me kërkesë, me vendim të njësisë së burimeve njerëzore të institucionit, ku nëpunësi është i punësuar, apo të DAP-it, në rastin e anëtarëve të TND-së. Masa fshihet nga dosja e personelit dhe regjistri përkatës.</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XI</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VLERËSIMI I REZULTATEVE TË NËPUNËSIT CIVIL</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97527D" w:rsidP="0097527D">
      <w:pPr>
        <w:pStyle w:val="PlainText"/>
        <w:widowControl w:val="0"/>
        <w:jc w:val="center"/>
        <w:rPr>
          <w:rFonts w:ascii="CG Times" w:hAnsi="CG Times"/>
          <w:sz w:val="22"/>
          <w:szCs w:val="22"/>
          <w:lang w:val="sq-AL"/>
        </w:rPr>
      </w:pPr>
      <w:r>
        <w:rPr>
          <w:rFonts w:ascii="CG Times" w:hAnsi="CG Times"/>
          <w:sz w:val="22"/>
          <w:szCs w:val="22"/>
          <w:lang w:val="sq-AL"/>
        </w:rPr>
        <w:t xml:space="preserve">Neni </w:t>
      </w:r>
      <w:r w:rsidR="00403141" w:rsidRPr="00D04F69">
        <w:rPr>
          <w:rFonts w:ascii="CG Times" w:hAnsi="CG Times"/>
          <w:sz w:val="22"/>
          <w:szCs w:val="22"/>
          <w:lang w:val="sq-AL"/>
        </w:rPr>
        <w:t>62</w:t>
      </w:r>
    </w:p>
    <w:p w:rsidR="00403141" w:rsidRPr="00D04F69" w:rsidRDefault="00403141" w:rsidP="0097527D">
      <w:pPr>
        <w:pStyle w:val="PlainText"/>
        <w:widowControl w:val="0"/>
        <w:tabs>
          <w:tab w:val="left" w:pos="1935"/>
          <w:tab w:val="center" w:pos="4153"/>
        </w:tabs>
        <w:rPr>
          <w:rFonts w:ascii="CG Times" w:hAnsi="CG Times"/>
          <w:b/>
          <w:sz w:val="22"/>
          <w:szCs w:val="22"/>
          <w:lang w:val="sq-AL"/>
        </w:rPr>
      </w:pPr>
      <w:r w:rsidRPr="00D04F69">
        <w:rPr>
          <w:rFonts w:ascii="CG Times" w:hAnsi="CG Times"/>
          <w:b/>
          <w:sz w:val="22"/>
          <w:szCs w:val="22"/>
          <w:lang w:val="sq-AL"/>
        </w:rPr>
        <w:tab/>
      </w:r>
      <w:r w:rsidRPr="00D04F69">
        <w:rPr>
          <w:rFonts w:ascii="CG Times" w:hAnsi="CG Times"/>
          <w:b/>
          <w:sz w:val="22"/>
          <w:szCs w:val="22"/>
          <w:lang w:val="sq-AL"/>
        </w:rPr>
        <w:tab/>
        <w:t>Vlerësimi i rezultateve në punë</w:t>
      </w:r>
    </w:p>
    <w:p w:rsidR="00403141" w:rsidRPr="00D04F69" w:rsidRDefault="00403141" w:rsidP="0097527D">
      <w:pPr>
        <w:pStyle w:val="PlainText"/>
        <w:widowControl w:val="0"/>
        <w:jc w:val="center"/>
        <w:rPr>
          <w:rFonts w:ascii="CG Times" w:hAnsi="CG Times"/>
          <w:b/>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Vlerësimi i rezultateve në punë është procesi vjetor i verifikimit të realizimit të përgjithshëm të objektivave të përcaktuar në fillim të periudhës së vlerësimit, si dhe i aftësive apo dobësive të nëpunësit në kryerjen e detyrave. Vlerësimi i rezultateve në punë synon përmirësimin e aftësive profesionale të nëpunësit civil dhe të cilësisë së shërbimit.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Nëpunësi mund të vlerësohet në një nga këto nivele: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“shumë mirë”;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“mirë”;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“kënaqshëm”;</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ç) “jokënaqshëm”</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3. Vlerësimi i anëtarëve të TND-së kryhet nga Komisioni Kombëtar i Përzgjedhjes për TND-në, i krijuar sipas nenit 31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Këshilli i Ministrave miraton procedurën e hollësishme të vlerësimit të rezultateve në punë dhe kompetencat për vlerësimin.</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KREU XII</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PËRFUNDIMI I MARRËDHËNIES NË SHËRBIMIN CIVIL</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63</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Përfundimi i marrëdhënies në shërbimin civil</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Marrëdhënia në shërbimin civil përfundon nëpërmjet: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a) lirimit nga shërbimi civil;</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b) largimit nga shërbimi civil, si masë disiplinore;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c) pranisë së një shkaku të parashikuar nga neni 65 i këtij ligji.</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64</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 xml:space="preserve">Dorëheqja </w:t>
      </w:r>
    </w:p>
    <w:p w:rsidR="00403141" w:rsidRPr="00D04F69" w:rsidRDefault="00403141" w:rsidP="0097527D">
      <w:pPr>
        <w:pStyle w:val="PlainText"/>
        <w:widowControl w:val="0"/>
        <w:ind w:firstLine="720"/>
        <w:jc w:val="both"/>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Nëpunësi mund të njoftojë përfundimin e marrëdhënies në shërbimin civil nëpërmjet paraqitjes së dorëheqjes me shkrim te njësia e burimeve njerëzore të institucionit, ku ushtron detyrën, ose DAP-it, në rastin e nëpunësit të TND-së.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Dorëheqja nuk motivohet dhe i prodhon efektet 30 ditë nga data e paraqitjes së saj.</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Në raste të justifikuara, me kërkesë të motivuar të nëpunësit dhe me miratimin e njësisë së përcaktuar sipas pikës 1 të këtij neni, dorëheqja i prodhon efektet përpara afatit 30-ditor nga njoftimi.</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65</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Përfundimi i marrëdhënies në shërbimin civil për shkak të ligjit</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1. Marrëdhënia në shërbimin civil përfundon për shkak të ligjit kur:</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a) nëpunësi vdes apo kur merr formë të prerë vendimi për deklarimin e vdekjes së tij;</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b) nëpunësi humbet shtetësinë shqiptare apo merr formë të prerë vendimi i gjykatës për kufizimin apo heqjen e zotësisë për të vepruar;</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c)  plotësohet mosha për pensionin e plotë të pleqërisë;</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ç)  konstatohet pavlefshmëria e aktit të emërimit;</w:t>
      </w:r>
    </w:p>
    <w:p w:rsidR="00403141" w:rsidRPr="00D04F69" w:rsidRDefault="00403141" w:rsidP="0097527D">
      <w:pPr>
        <w:widowControl w:val="0"/>
        <w:ind w:firstLine="540"/>
        <w:jc w:val="both"/>
        <w:rPr>
          <w:rFonts w:ascii="CG Times" w:hAnsi="CG Times"/>
          <w:sz w:val="22"/>
          <w:szCs w:val="22"/>
        </w:rPr>
      </w:pPr>
      <w:r w:rsidRPr="00D04F69">
        <w:rPr>
          <w:rFonts w:ascii="CG Times" w:hAnsi="CG Times"/>
          <w:sz w:val="22"/>
          <w:szCs w:val="22"/>
        </w:rPr>
        <w:t>d) dënohet me vendim të formës së prerë për kryerjen e një vepre penale.</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2. Përfundimi i marrëdhënies në shërbimin civil, për shkak të ligjit, konstatohet 5 ditë nga ndodhja apo njohja e tij nga:</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a) njësia e burimeve njerëzore të institucionit, ku nëpunësi ushtron detyrën;</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b) DAP-i për anëtarët e TND-së.</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66</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Lirimi nga shërbimi civil</w:t>
      </w:r>
    </w:p>
    <w:p w:rsidR="00403141" w:rsidRPr="0097527D" w:rsidRDefault="00403141" w:rsidP="0097527D">
      <w:pPr>
        <w:pStyle w:val="PlainText"/>
        <w:widowControl w:val="0"/>
        <w:jc w:val="center"/>
        <w:rPr>
          <w:rFonts w:ascii="CG Times" w:hAnsi="CG Times"/>
          <w:sz w:val="14"/>
          <w:szCs w:val="22"/>
          <w:lang w:val="sq-AL"/>
        </w:rPr>
      </w:pP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1. Marrëdhënia në shërbimin civil përfundon nëpërmjet lirimit në këto raste:</w:t>
      </w:r>
    </w:p>
    <w:p w:rsidR="00403141" w:rsidRPr="00D04F69" w:rsidRDefault="00403141" w:rsidP="0097527D">
      <w:pPr>
        <w:widowControl w:val="0"/>
        <w:ind w:firstLine="540"/>
        <w:jc w:val="both"/>
        <w:rPr>
          <w:rFonts w:ascii="CG Times" w:hAnsi="CG Times"/>
          <w:sz w:val="22"/>
          <w:szCs w:val="22"/>
        </w:rPr>
      </w:pPr>
      <w:r w:rsidRPr="00D04F69">
        <w:rPr>
          <w:rFonts w:ascii="CG Times" w:hAnsi="CG Times"/>
          <w:sz w:val="22"/>
          <w:szCs w:val="22"/>
        </w:rPr>
        <w:t>a) për shkak të refuzimit të pajustifikuar të nëpunësit për të pranuar transferimin e përhershëm, sipas neneve 50, 51 dhe 52 të këtij ligji;</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b) kur nëpunësi deklarohet i paaftë për punë nga komisioni kompetent mjekësor, sipas ligjit;</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c) pas dy vlerësimeve “jokënaqshëm”, për dy vite radhazi, të rezultateve në punë;</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ç)  kur nëpunësi ushtron të drejtën për pensionin e reduktuar të pleqërisë, sipas ligjit;</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d) kur nëpunësi civil gjendet në një situatë të konfliktit të vazhdueshëm të interesit, të deklaruar nga vetë nëpunësi dhe, sipas ligjit, nuk merr masat e parashikuara për shmangien e konfliktit të interesit brenda afatit të përcaktuar apo nëse transferimi në një pozicion tjetër nuk do të mënjanonte gjendjen e konfliktit të vazhdueshëm të interesit;</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dh)  kur nëpunësi jep dorëheqjen nga detyra;</w:t>
      </w:r>
    </w:p>
    <w:p w:rsidR="00403141" w:rsidRPr="00D04F69" w:rsidRDefault="00403141" w:rsidP="0097527D">
      <w:pPr>
        <w:widowControl w:val="0"/>
        <w:ind w:firstLine="540"/>
        <w:jc w:val="both"/>
        <w:rPr>
          <w:rFonts w:ascii="CG Times" w:hAnsi="CG Times"/>
          <w:sz w:val="22"/>
          <w:szCs w:val="22"/>
        </w:rPr>
      </w:pPr>
      <w:r w:rsidRPr="00D04F69">
        <w:rPr>
          <w:rFonts w:ascii="CG Times" w:hAnsi="CG Times"/>
          <w:sz w:val="22"/>
          <w:szCs w:val="22"/>
        </w:rPr>
        <w:t>e) kur nëpunësi i nivelit të lartë drejtues anëtarësohet në një parti politike ose kur nënpunësit e niveleve të tjera bëhen anëtarë të organeve drejtuese të një partie politike;</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ë)  në çdo rast tjetër, të parashikuar nga ligji.</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2. Anëtari i TND-së lirohet nga shërbimi civil kur nuk është caktuar në një pozicion të rregullt për të paktën 8 muaj në një periudhë 5-vjeçare;</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3. Përfundimi i marrëdhënies në shërbimin civil, në rastin e parashikuar sipas shkronjës “c” të pikës 1 të këtij neni, konstatohet brenda 10 ditëve nga dhënia e vlerësimit të dytë “jokënaqshëm”, ndërsa në rastet e tjera brenda të njëjtit afat nga njohja e shkakut të lirimit.</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4. Lirimi deklarohet me vendim të:</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a) njësisë së burimeve njerëzore të institucionit, ku nëpunësi ushtron detyrën;</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b) DAP-it për anëtarët e TND-së.</w:t>
      </w:r>
    </w:p>
    <w:p w:rsidR="00403141" w:rsidRPr="00D04F69" w:rsidRDefault="00403141" w:rsidP="0097527D">
      <w:pPr>
        <w:pStyle w:val="PlainText"/>
        <w:widowControl w:val="0"/>
        <w:ind w:firstLine="540"/>
        <w:jc w:val="both"/>
        <w:rPr>
          <w:rFonts w:ascii="CG Times" w:hAnsi="CG Times"/>
          <w:sz w:val="22"/>
          <w:szCs w:val="22"/>
          <w:lang w:val="sq-AL"/>
        </w:rPr>
      </w:pPr>
      <w:r w:rsidRPr="00D04F69">
        <w:rPr>
          <w:rFonts w:ascii="CG Times" w:hAnsi="CG Times"/>
          <w:sz w:val="22"/>
          <w:szCs w:val="22"/>
          <w:lang w:val="sq-AL"/>
        </w:rPr>
        <w:t xml:space="preserve">5. Këshilli i Ministrave miraton procedurat e hollësishme të lirimit nga shërbimi civil. </w:t>
      </w:r>
    </w:p>
    <w:p w:rsidR="00403141" w:rsidRPr="0097527D" w:rsidRDefault="00403141" w:rsidP="0097527D">
      <w:pPr>
        <w:pStyle w:val="PlainText"/>
        <w:widowControl w:val="0"/>
        <w:jc w:val="both"/>
        <w:rPr>
          <w:rFonts w:ascii="CG Times" w:hAnsi="CG Times"/>
          <w:sz w:val="18"/>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 xml:space="preserve">KREU XIII </w:t>
      </w: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DISPOZITAT KALIMTARE DHE TË FUNDIT</w:t>
      </w:r>
    </w:p>
    <w:p w:rsidR="00403141" w:rsidRPr="0097527D" w:rsidRDefault="00403141" w:rsidP="0097527D">
      <w:pPr>
        <w:pStyle w:val="PlainText"/>
        <w:widowControl w:val="0"/>
        <w:jc w:val="center"/>
        <w:rPr>
          <w:rFonts w:ascii="CG Times" w:hAnsi="CG Times"/>
          <w:sz w:val="18"/>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67</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Statusi i punonjësve dhe nëpunësve aktualë</w:t>
      </w:r>
    </w:p>
    <w:p w:rsidR="00403141" w:rsidRPr="0097527D" w:rsidRDefault="00403141" w:rsidP="0097527D">
      <w:pPr>
        <w:pStyle w:val="PlainText"/>
        <w:widowControl w:val="0"/>
        <w:jc w:val="center"/>
        <w:rPr>
          <w:rFonts w:ascii="CG Times" w:hAnsi="CG Times"/>
          <w:sz w:val="16"/>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Nëpunësit civilë të nivelit të lartë drejtues, në Kryeministri apo në një ministri, të pranuar në shërbimin civil, sipas procedurave të ligjit nr. 8549, datë 11.11.1999 “Statusi i nëpunësit civil”, janë, për shkak të ligjit, anëtarë të TND-së.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Nëpunësit ekzistues, që janë të punësuar në pozicione të nivelit të lartë drejtues, pjesë të shërbimit civil, sipas këtij ligji, në institucionet në varësi të Kryeministrit apo një ministri, detyrohen t’u nënshtrohen procedurave të pranimit në TND, brenda një viti nga bërja efektive e këtij ligji. Në rast se këta nëpunës nuk emërohen si anëtarë të TND-së në përfundim të kësaj periudhe, marrëdhënia e tyre përfundon, për shkak të ligjit.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3. Nëpunësit civilë ekzistues, punonjësit ekzistues, që janë të punësuar në pozicione të shërbimit civil, sipas këtij ligji dhe që janë rekrutuar sipas një procedure pranimi konkurruese, të ngjashme me atë të përcaktuar nga ligji nr. 8549, datë 11.11.1999 “Statusi i nëpunësit civil”, apo që janë të punësuar në të njëjtin vend pune për një periudhë jo më të vogël se 1 vit, janë, për shkak të ligjit, nëpunës civilë.</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4. Nëpunësit ekzistues, që janë të punësuar në pozicione, pjesë të shërbimit civil, sipas këtij ligji dhe që nuk plotësojnë kushtet e parashikuara në pikën 3 të këtij neni, janë nëpunës civilë në periudhë prove dhe për ta zbatohen dispozitat e nenit 24 të këtij ligji. Periudha e provës fillon nga fillimi i shtrirjes së efekteve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5. Deklarimi i përfundimit të marrëdhënies së punësimit, sipas pikës 2 të këtij neni, bëhet nga njësia përgjegjëse, brenda 30 ditëve nga përfundimi i afatit 1-vjeçar.</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6. Deklarimi i statusit të punësimit, sipas pikave 1, 3 dhe 4 të këtij neni, bëhet nga njësia përgjegjëse pas verifikimit të procedurës së punësimit.</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7. Kundër vendimit të njësisë përgjegjëse, sipas pikave 5 dhe 6 të këtij neni, mund të paraqitet ankim në gjykatën kompetente për mosmarrëveshjet administrative.</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8. Këshilli i Ministrave miraton procedurat e hollësishme për zbatimin e këtij neni.</w:t>
      </w:r>
    </w:p>
    <w:p w:rsidR="00403141" w:rsidRPr="00D04F69" w:rsidRDefault="00403141" w:rsidP="0097527D">
      <w:pPr>
        <w:pStyle w:val="PlainText"/>
        <w:widowControl w:val="0"/>
        <w:jc w:val="both"/>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68</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Ligji i zbatueshëm për procedurat e nisura</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1. Asnjë procedurë e re e plotësimit të një vendi të lirë, sipas ligjit nr. 8549 datë 11.11.1999 “Statusi i nëpunësit civil”, në fushën e veprimit të këtij ligji, nuk fillon 3 muaj përpara datës së shtrirjes së efekteve të këtij ligji.</w:t>
      </w: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2. Çdo procedurë tjetër në proces, nisur përpara shtrirjes së efekteve të këtij ligji, do të përfundohet sipas dispozitave të ligjit nr. 8549, datë 11.11.1999 “Statusi i nëpunësit civil”.</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69</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Aktet nënligjore</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 xml:space="preserve">Ngarkohet Këshilli i Ministrave të miratojë, brenda 3 muajve nga hyrja në fuqi e këtij ligji, aktet nënligjore të parashikuara në nenin 6, në pikën 11 të nenit 8, pikën 5 të nenit 9, pikën 2 të nenit 10, pikën 4 të nenit 17, pikat 2 dhe 3 të nenit 18, pikën 9 të nenit 19, pikën 6 të nenit 22, pikën 5 të nenit 23, pikën 5 të nenit 24, pikën 5 të nenit 25, pikën 4 të nenit 26, pikën 6 të nenit 28, pikën 5 të nenit 29, pikën 6 të nenit 30, pikat 2 dhe 3 të nenit 31, pikën 3 të nenit 32, pikën 3 të nenit 33, pikën 4 të nenit 34, pikën 3 të nenit 39, pikën 2 të nenit 40, pikën 7 të nenit 48, pikën 6 të nenit 50, pikën 3 të nenit 51, pikën 4 të nenit 52, pikën 5 të nenit 56, pikën 10 të nenit 59, pikën 4 të nenit 62, pikën 5 të nenit 66, dhe në pikën 8 të nenit 67 të këtij ligji. </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70</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Shfuqizimi</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pStyle w:val="PlainText"/>
        <w:widowControl w:val="0"/>
        <w:ind w:firstLine="720"/>
        <w:jc w:val="both"/>
        <w:rPr>
          <w:rFonts w:ascii="CG Times" w:hAnsi="CG Times"/>
          <w:sz w:val="22"/>
          <w:szCs w:val="22"/>
          <w:lang w:val="sq-AL"/>
        </w:rPr>
      </w:pPr>
      <w:r w:rsidRPr="00D04F69">
        <w:rPr>
          <w:rFonts w:ascii="CG Times" w:hAnsi="CG Times"/>
          <w:sz w:val="22"/>
          <w:szCs w:val="22"/>
          <w:lang w:val="sq-AL"/>
        </w:rPr>
        <w:t>Ligji nr. 8549, datë 11.11.1999 “Statusi i nëpunësit civil”, dhe çdo dispozitë tjetër në kundërshtim me këtë ligj shfuqizohen.</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widowControl w:val="0"/>
        <w:jc w:val="center"/>
        <w:rPr>
          <w:rFonts w:ascii="CG Times" w:hAnsi="CG Times"/>
          <w:sz w:val="22"/>
          <w:szCs w:val="22"/>
        </w:rPr>
      </w:pPr>
      <w:r w:rsidRPr="00D04F69">
        <w:rPr>
          <w:rFonts w:ascii="CG Times" w:hAnsi="CG Times"/>
          <w:sz w:val="22"/>
          <w:szCs w:val="22"/>
        </w:rPr>
        <w:t>Neni 71</w:t>
      </w:r>
    </w:p>
    <w:p w:rsidR="00403141" w:rsidRPr="00D04F69" w:rsidRDefault="00403141" w:rsidP="0097527D">
      <w:pPr>
        <w:widowControl w:val="0"/>
        <w:jc w:val="center"/>
        <w:rPr>
          <w:rFonts w:ascii="CG Times" w:hAnsi="CG Times"/>
          <w:b/>
          <w:sz w:val="22"/>
          <w:szCs w:val="22"/>
        </w:rPr>
      </w:pPr>
      <w:r w:rsidRPr="00D04F69">
        <w:rPr>
          <w:rFonts w:ascii="CG Times" w:hAnsi="CG Times"/>
          <w:b/>
          <w:sz w:val="22"/>
          <w:szCs w:val="22"/>
        </w:rPr>
        <w:t>Dispozitë kalimtare</w:t>
      </w:r>
    </w:p>
    <w:p w:rsidR="00403141" w:rsidRPr="00D04F69" w:rsidRDefault="00403141" w:rsidP="0097527D">
      <w:pPr>
        <w:widowControl w:val="0"/>
        <w:jc w:val="both"/>
        <w:rPr>
          <w:rFonts w:ascii="CG Times" w:hAnsi="CG Times"/>
          <w:sz w:val="22"/>
          <w:szCs w:val="22"/>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1. Sekretari i Përgjithëm i Këshillit të Ministrave, brenda 7 ditëve nga hyrja në fuqi e këtij ligji, i njofton Kuvendit listën e akteve ligjore që duhet të ndryshohen, me qëllim përputhjen e tyre me përcaktimet e bëra në këtë ligj.</w:t>
      </w: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2. Aktet nënligjore, të parashikuara nga neni 69 i këtij ligji, hyjnë në fuqi jo më vonë se 6 muaj nga hyrja në fuqi e ligjit.</w:t>
      </w:r>
    </w:p>
    <w:p w:rsidR="00403141" w:rsidRPr="00D04F69" w:rsidRDefault="00403141" w:rsidP="0097527D">
      <w:pPr>
        <w:widowControl w:val="0"/>
        <w:ind w:firstLine="720"/>
        <w:jc w:val="both"/>
        <w:rPr>
          <w:rFonts w:ascii="CG Times" w:hAnsi="CG Times"/>
          <w:sz w:val="22"/>
          <w:szCs w:val="22"/>
          <w:lang w:val="it-IT"/>
        </w:rPr>
      </w:pPr>
      <w:r w:rsidRPr="00D04F69">
        <w:rPr>
          <w:rFonts w:ascii="CG Times" w:hAnsi="CG Times"/>
          <w:sz w:val="22"/>
          <w:szCs w:val="22"/>
          <w:lang w:val="it-IT"/>
        </w:rPr>
        <w:t>3. Ankesat e paraqitura në Komisionin e Shërbimit Civil shqyrtohen prej tij deri në datën e hyrjes në fuqi të këtij ligji. Për ankesat e paraqitura, por të pashqyrtuara nga  Komisioni i Shërbimit Civil, ankuesi ka të drejtë të paraqesë kërkesë në gjykatën kompetente për mosmarrëveshjet administrative brenda 60 ditëve nga data e hyrjes në fuqi t</w:t>
      </w:r>
      <w:r w:rsidRPr="00D04F69">
        <w:rPr>
          <w:rFonts w:ascii="CG Times" w:hAnsi="CG Times"/>
          <w:sz w:val="22"/>
          <w:szCs w:val="22"/>
        </w:rPr>
        <w:t>ë ligjit</w:t>
      </w:r>
      <w:r w:rsidRPr="00D04F69">
        <w:rPr>
          <w:rFonts w:ascii="CG Times" w:hAnsi="CG Times"/>
          <w:sz w:val="22"/>
          <w:szCs w:val="22"/>
          <w:lang w:val="it-IT"/>
        </w:rPr>
        <w:t>.</w:t>
      </w: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rPr>
          <w:rFonts w:ascii="CG Times" w:hAnsi="CG Times"/>
          <w:sz w:val="22"/>
          <w:szCs w:val="22"/>
          <w:lang w:val="sq-AL"/>
        </w:rPr>
      </w:pPr>
    </w:p>
    <w:p w:rsidR="00403141" w:rsidRPr="00D04F69" w:rsidRDefault="00403141" w:rsidP="0097527D">
      <w:pPr>
        <w:pStyle w:val="PlainText"/>
        <w:widowControl w:val="0"/>
        <w:jc w:val="center"/>
        <w:rPr>
          <w:rFonts w:ascii="CG Times" w:hAnsi="CG Times"/>
          <w:sz w:val="22"/>
          <w:szCs w:val="22"/>
          <w:lang w:val="sq-AL"/>
        </w:rPr>
      </w:pPr>
      <w:r w:rsidRPr="00D04F69">
        <w:rPr>
          <w:rFonts w:ascii="CG Times" w:hAnsi="CG Times"/>
          <w:sz w:val="22"/>
          <w:szCs w:val="22"/>
          <w:lang w:val="sq-AL"/>
        </w:rPr>
        <w:t>Neni 72</w:t>
      </w:r>
    </w:p>
    <w:p w:rsidR="00403141" w:rsidRPr="00D04F69" w:rsidRDefault="00403141" w:rsidP="0097527D">
      <w:pPr>
        <w:pStyle w:val="PlainText"/>
        <w:widowControl w:val="0"/>
        <w:jc w:val="center"/>
        <w:rPr>
          <w:rFonts w:ascii="CG Times" w:hAnsi="CG Times"/>
          <w:b/>
          <w:sz w:val="22"/>
          <w:szCs w:val="22"/>
          <w:lang w:val="sq-AL"/>
        </w:rPr>
      </w:pPr>
      <w:r w:rsidRPr="00D04F69">
        <w:rPr>
          <w:rFonts w:ascii="CG Times" w:hAnsi="CG Times"/>
          <w:b/>
          <w:sz w:val="22"/>
          <w:szCs w:val="22"/>
          <w:lang w:val="sq-AL"/>
        </w:rPr>
        <w:t>Hyrja në fuqi</w:t>
      </w:r>
    </w:p>
    <w:p w:rsidR="00403141" w:rsidRPr="00D04F69" w:rsidRDefault="00403141" w:rsidP="0097527D">
      <w:pPr>
        <w:pStyle w:val="PlainText"/>
        <w:widowControl w:val="0"/>
        <w:jc w:val="center"/>
        <w:rPr>
          <w:rFonts w:ascii="CG Times" w:hAnsi="CG Times"/>
          <w:sz w:val="22"/>
          <w:szCs w:val="22"/>
          <w:lang w:val="sq-AL"/>
        </w:rPr>
      </w:pPr>
    </w:p>
    <w:p w:rsidR="00403141" w:rsidRPr="00D04F69" w:rsidRDefault="00403141" w:rsidP="0097527D">
      <w:pPr>
        <w:widowControl w:val="0"/>
        <w:ind w:firstLine="720"/>
        <w:jc w:val="both"/>
        <w:rPr>
          <w:rFonts w:ascii="CG Times" w:hAnsi="CG Times"/>
          <w:sz w:val="22"/>
          <w:szCs w:val="22"/>
        </w:rPr>
      </w:pPr>
      <w:r w:rsidRPr="00D04F69">
        <w:rPr>
          <w:rFonts w:ascii="CG Times" w:hAnsi="CG Times"/>
          <w:sz w:val="22"/>
          <w:szCs w:val="22"/>
        </w:rPr>
        <w:t>Ky ligj hyn në fuqi 30 ditë pas botimit në Fletoren Zyrtare. ASPA krijohet jo më vonë se 15 ditë nga hyrja në fuqi e këtij ligji. Dispozitat e ligjeve të veçanta, që përmbajnë rregullime të ndryshme nga përcaktimet e bëra në këtë ligj, qëndrojnë në fuqi deri në ditën që shfuqizohen nga Kuvendi.</w:t>
      </w:r>
    </w:p>
    <w:p w:rsidR="00403141" w:rsidRPr="00D04F69" w:rsidRDefault="00403141" w:rsidP="0097527D">
      <w:pPr>
        <w:pStyle w:val="PlainText"/>
        <w:widowControl w:val="0"/>
        <w:ind w:left="5040"/>
        <w:rPr>
          <w:rFonts w:ascii="CG Times" w:hAnsi="CG Times"/>
          <w:sz w:val="22"/>
          <w:szCs w:val="22"/>
          <w:lang w:val="sq-AL"/>
        </w:rPr>
      </w:pPr>
      <w:r w:rsidRPr="00D04F69">
        <w:rPr>
          <w:rFonts w:ascii="CG Times" w:hAnsi="CG Times"/>
          <w:sz w:val="22"/>
          <w:szCs w:val="22"/>
          <w:lang w:val="sq-AL"/>
        </w:rPr>
        <w:t xml:space="preserve">          </w:t>
      </w:r>
    </w:p>
    <w:p w:rsidR="0097527D" w:rsidRPr="00EA75D9" w:rsidRDefault="0097527D" w:rsidP="0097527D">
      <w:pPr>
        <w:pStyle w:val="Autoriteti"/>
        <w:rPr>
          <w:rFonts w:cs="Times New Roman"/>
        </w:rPr>
      </w:pPr>
      <w:r>
        <w:t>KRYETAR</w:t>
      </w:r>
      <w:r w:rsidRPr="00EA75D9">
        <w:rPr>
          <w:rFonts w:cs="Times New Roman"/>
        </w:rPr>
        <w:t>E</w:t>
      </w:r>
    </w:p>
    <w:p w:rsidR="0097527D" w:rsidRDefault="0097527D" w:rsidP="0097527D">
      <w:pPr>
        <w:pStyle w:val="AutoritetiEmer"/>
      </w:pPr>
      <w:r w:rsidRPr="00EA75D9">
        <w:t>Jozefina Topalli (Çoba)</w:t>
      </w:r>
      <w:r>
        <w:t xml:space="preserve"> </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jc w:val="center"/>
        <w:rPr>
          <w:rFonts w:ascii="CG Times" w:hAnsi="CG Times"/>
          <w:b/>
          <w:sz w:val="22"/>
          <w:szCs w:val="22"/>
        </w:rPr>
      </w:pPr>
      <w:r w:rsidRPr="005800C7">
        <w:rPr>
          <w:rFonts w:ascii="CG Times" w:hAnsi="CG Times"/>
          <w:b/>
          <w:sz w:val="22"/>
          <w:szCs w:val="22"/>
        </w:rPr>
        <w:t>PROJEKTVENDIM</w:t>
      </w:r>
    </w:p>
    <w:p w:rsidR="0097527D" w:rsidRDefault="00B46954" w:rsidP="0097527D">
      <w:pPr>
        <w:widowControl w:val="0"/>
        <w:jc w:val="center"/>
        <w:rPr>
          <w:rFonts w:ascii="CG Times" w:hAnsi="CG Times"/>
          <w:b/>
          <w:sz w:val="22"/>
          <w:szCs w:val="22"/>
        </w:rPr>
      </w:pPr>
      <w:r w:rsidRPr="005800C7">
        <w:rPr>
          <w:rFonts w:ascii="CG Times" w:hAnsi="CG Times"/>
          <w:b/>
          <w:sz w:val="22"/>
          <w:szCs w:val="22"/>
        </w:rPr>
        <w:t xml:space="preserve">PËR DISA NDRYSHIME NË VENDIMIN E KUVENDIT NR. 166, DATË 16.12.2004 </w:t>
      </w:r>
    </w:p>
    <w:p w:rsidR="00B46954" w:rsidRPr="005800C7" w:rsidRDefault="00B46954" w:rsidP="0097527D">
      <w:pPr>
        <w:widowControl w:val="0"/>
        <w:jc w:val="center"/>
        <w:rPr>
          <w:rFonts w:ascii="CG Times" w:hAnsi="CG Times"/>
          <w:b/>
          <w:sz w:val="22"/>
          <w:szCs w:val="22"/>
        </w:rPr>
      </w:pPr>
      <w:r w:rsidRPr="005800C7">
        <w:rPr>
          <w:rFonts w:ascii="CG Times" w:hAnsi="CG Times"/>
          <w:b/>
          <w:sz w:val="22"/>
          <w:szCs w:val="22"/>
        </w:rPr>
        <w:t>“PËR MIRATIMIN E RREGULLORES SË KUVENDIT TË REPUBLIKËS SË  SHQIPËRISË”, TË NDRYSHUAR</w:t>
      </w:r>
    </w:p>
    <w:p w:rsidR="00B46954" w:rsidRPr="005800C7" w:rsidRDefault="00B46954" w:rsidP="0097527D">
      <w:pPr>
        <w:widowControl w:val="0"/>
        <w:jc w:val="both"/>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Në mbështetje të nenit 75 pika 2 të Kushtetutës dhe të nenit 117 të Rregullores së Kuvendit, me propozimin e një grupi deputetësh,</w:t>
      </w:r>
    </w:p>
    <w:p w:rsidR="00B46954" w:rsidRPr="005800C7" w:rsidRDefault="00B46954" w:rsidP="0097527D">
      <w:pPr>
        <w:widowControl w:val="0"/>
        <w:jc w:val="both"/>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KUVENDI</w:t>
      </w: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I REPUBLIKËS SË SHQIPËRISË</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VENDOSI:</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560"/>
        <w:jc w:val="both"/>
        <w:rPr>
          <w:rFonts w:ascii="CG Times" w:hAnsi="CG Times"/>
          <w:sz w:val="22"/>
          <w:szCs w:val="22"/>
        </w:rPr>
      </w:pPr>
      <w:r w:rsidRPr="005800C7">
        <w:rPr>
          <w:rFonts w:ascii="CG Times" w:hAnsi="CG Times"/>
          <w:sz w:val="22"/>
          <w:szCs w:val="22"/>
        </w:rPr>
        <w:t>Në vendimin e Kuvendit nr. 166, datë 16.12.2004 “Për miratimin e Rregullores së Kuvendit të Republikës së Shqipërisë”, të ndryshuar, bëhen këto ndryshime:</w:t>
      </w:r>
    </w:p>
    <w:p w:rsidR="00B46954" w:rsidRPr="005800C7" w:rsidRDefault="00B46954" w:rsidP="0097527D">
      <w:pPr>
        <w:widowControl w:val="0"/>
        <w:ind w:firstLine="560"/>
        <w:jc w:val="both"/>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w:t>
      </w:r>
    </w:p>
    <w:p w:rsidR="00B46954" w:rsidRPr="005800C7" w:rsidRDefault="00B46954" w:rsidP="0097527D">
      <w:pPr>
        <w:widowControl w:val="0"/>
        <w:ind w:firstLine="560"/>
        <w:jc w:val="center"/>
        <w:rPr>
          <w:rFonts w:ascii="CG Times" w:hAnsi="CG Times"/>
          <w:sz w:val="22"/>
          <w:szCs w:val="22"/>
        </w:rPr>
      </w:pPr>
    </w:p>
    <w:p w:rsidR="00B46954" w:rsidRPr="005800C7" w:rsidRDefault="00B46954" w:rsidP="0097527D">
      <w:pPr>
        <w:widowControl w:val="0"/>
        <w:ind w:firstLine="560"/>
        <w:jc w:val="both"/>
        <w:rPr>
          <w:rFonts w:ascii="CG Times" w:hAnsi="CG Times"/>
          <w:sz w:val="22"/>
          <w:szCs w:val="22"/>
        </w:rPr>
      </w:pPr>
      <w:r w:rsidRPr="005800C7">
        <w:rPr>
          <w:rFonts w:ascii="CG Times" w:hAnsi="CG Times"/>
          <w:sz w:val="22"/>
          <w:szCs w:val="22"/>
        </w:rPr>
        <w:t>Në nenin 4 pika 2, në tekstin e betimit, fjalët “do të përpiqem” zëvendësohen me fjalët “do të punoj”.</w:t>
      </w:r>
    </w:p>
    <w:p w:rsidR="00B46954" w:rsidRPr="005800C7" w:rsidRDefault="00B46954" w:rsidP="0097527D">
      <w:pPr>
        <w:widowControl w:val="0"/>
        <w:ind w:firstLine="56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2</w:t>
      </w:r>
    </w:p>
    <w:p w:rsidR="00B46954" w:rsidRPr="005800C7" w:rsidRDefault="00B46954" w:rsidP="0097527D">
      <w:pPr>
        <w:widowControl w:val="0"/>
        <w:ind w:firstLine="560"/>
        <w:jc w:val="center"/>
        <w:rPr>
          <w:rFonts w:ascii="CG Times" w:hAnsi="CG Times"/>
          <w:sz w:val="22"/>
          <w:szCs w:val="22"/>
        </w:rPr>
      </w:pPr>
    </w:p>
    <w:p w:rsidR="00B46954" w:rsidRPr="005800C7" w:rsidRDefault="00B46954" w:rsidP="0097527D">
      <w:pPr>
        <w:widowControl w:val="0"/>
        <w:ind w:firstLine="560"/>
        <w:jc w:val="both"/>
        <w:rPr>
          <w:rFonts w:ascii="CG Times" w:hAnsi="CG Times"/>
          <w:sz w:val="22"/>
          <w:szCs w:val="22"/>
        </w:rPr>
      </w:pPr>
      <w:r w:rsidRPr="005800C7">
        <w:rPr>
          <w:rFonts w:ascii="CG Times" w:hAnsi="CG Times"/>
          <w:sz w:val="22"/>
          <w:szCs w:val="22"/>
        </w:rPr>
        <w:t>Në nenin 7 bëhen këto ndryshime:</w:t>
      </w:r>
    </w:p>
    <w:p w:rsidR="00B46954" w:rsidRPr="005800C7" w:rsidRDefault="00B46954" w:rsidP="0097527D">
      <w:pPr>
        <w:widowControl w:val="0"/>
        <w:ind w:firstLine="560"/>
        <w:jc w:val="both"/>
        <w:rPr>
          <w:rFonts w:ascii="CG Times" w:hAnsi="CG Times"/>
          <w:sz w:val="22"/>
          <w:szCs w:val="22"/>
        </w:rPr>
      </w:pPr>
      <w:r w:rsidRPr="005800C7">
        <w:rPr>
          <w:rFonts w:ascii="CG Times" w:hAnsi="CG Times"/>
          <w:sz w:val="22"/>
          <w:szCs w:val="22"/>
        </w:rPr>
        <w:t>1. Në pikën 2, pas fjalës “moderon” shtohen fjalët “në mënyrë të paanshme”.</w:t>
      </w:r>
    </w:p>
    <w:p w:rsidR="00B46954" w:rsidRPr="005800C7" w:rsidRDefault="00B46954" w:rsidP="0097527D">
      <w:pPr>
        <w:widowControl w:val="0"/>
        <w:ind w:firstLine="560"/>
        <w:jc w:val="both"/>
        <w:rPr>
          <w:rFonts w:ascii="CG Times" w:hAnsi="CG Times"/>
          <w:sz w:val="22"/>
          <w:szCs w:val="22"/>
        </w:rPr>
      </w:pPr>
      <w:r w:rsidRPr="005800C7">
        <w:rPr>
          <w:rFonts w:ascii="CG Times" w:hAnsi="CG Times"/>
          <w:sz w:val="22"/>
          <w:szCs w:val="22"/>
        </w:rPr>
        <w:t>2. Në pikën 3, në fund të fjalisë së dytë shtohen fjalët “dhe është në përputhje me rregullat e përfaqësimit në organizatat përkatëse”.</w:t>
      </w:r>
    </w:p>
    <w:p w:rsidR="00B46954" w:rsidRPr="005800C7" w:rsidRDefault="00B46954" w:rsidP="0097527D">
      <w:pPr>
        <w:widowControl w:val="0"/>
        <w:ind w:firstLine="560"/>
        <w:jc w:val="both"/>
        <w:rPr>
          <w:rFonts w:ascii="CG Times" w:hAnsi="CG Times"/>
          <w:sz w:val="22"/>
          <w:szCs w:val="22"/>
        </w:rPr>
      </w:pPr>
      <w:r w:rsidRPr="005800C7">
        <w:rPr>
          <w:rFonts w:ascii="CG Times" w:hAnsi="CG Times"/>
          <w:sz w:val="22"/>
          <w:szCs w:val="22"/>
        </w:rPr>
        <w:t>3. Në pikën 4, pas fjalëve “në bashkëpunim me” shtohen fjalët “kryetarët e grupeve parlamentare dhe”.</w:t>
      </w:r>
    </w:p>
    <w:p w:rsidR="00B46954" w:rsidRPr="005800C7" w:rsidRDefault="00B46954" w:rsidP="0097527D">
      <w:pPr>
        <w:widowControl w:val="0"/>
        <w:jc w:val="both"/>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3</w:t>
      </w:r>
    </w:p>
    <w:p w:rsidR="00B46954" w:rsidRPr="005800C7" w:rsidRDefault="00B46954" w:rsidP="0097527D">
      <w:pPr>
        <w:widowControl w:val="0"/>
        <w:ind w:firstLine="560"/>
        <w:jc w:val="center"/>
        <w:rPr>
          <w:rFonts w:ascii="CG Times" w:hAnsi="CG Times"/>
          <w:sz w:val="22"/>
          <w:szCs w:val="22"/>
        </w:rPr>
      </w:pPr>
    </w:p>
    <w:p w:rsidR="00B46954" w:rsidRPr="005800C7" w:rsidRDefault="00B46954" w:rsidP="0097527D">
      <w:pPr>
        <w:widowControl w:val="0"/>
        <w:ind w:firstLine="560"/>
        <w:rPr>
          <w:rFonts w:ascii="CG Times" w:hAnsi="CG Times"/>
          <w:sz w:val="22"/>
          <w:szCs w:val="22"/>
        </w:rPr>
      </w:pPr>
      <w:r w:rsidRPr="005800C7">
        <w:rPr>
          <w:rFonts w:ascii="CG Times" w:hAnsi="CG Times"/>
          <w:sz w:val="22"/>
          <w:szCs w:val="22"/>
        </w:rPr>
        <w:t>Në nenin 8 pika 1, fjala “anën” zëvendësohet me fjalën “çështjet”.</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4</w:t>
      </w:r>
    </w:p>
    <w:p w:rsidR="00B46954" w:rsidRPr="005800C7" w:rsidRDefault="00B46954" w:rsidP="0097527D">
      <w:pPr>
        <w:widowControl w:val="0"/>
        <w:ind w:firstLine="560"/>
        <w:jc w:val="center"/>
        <w:rPr>
          <w:rFonts w:ascii="CG Times" w:hAnsi="CG Times"/>
          <w:sz w:val="22"/>
          <w:szCs w:val="22"/>
        </w:rPr>
      </w:pPr>
    </w:p>
    <w:p w:rsidR="00B46954" w:rsidRPr="005800C7" w:rsidRDefault="00B46954" w:rsidP="0097527D">
      <w:pPr>
        <w:widowControl w:val="0"/>
        <w:ind w:firstLine="560"/>
        <w:rPr>
          <w:rFonts w:ascii="CG Times" w:hAnsi="CG Times"/>
          <w:sz w:val="22"/>
          <w:szCs w:val="22"/>
        </w:rPr>
      </w:pPr>
      <w:r w:rsidRPr="005800C7">
        <w:rPr>
          <w:rFonts w:ascii="CG Times" w:hAnsi="CG Times"/>
          <w:sz w:val="22"/>
          <w:szCs w:val="22"/>
        </w:rPr>
        <w:t>Në nenin 10, pika 4 shfuqizohet.</w:t>
      </w: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5</w:t>
      </w:r>
    </w:p>
    <w:p w:rsidR="00B46954" w:rsidRPr="005800C7" w:rsidRDefault="00B46954" w:rsidP="0097527D">
      <w:pPr>
        <w:widowControl w:val="0"/>
        <w:ind w:firstLine="560"/>
        <w:jc w:val="center"/>
        <w:rPr>
          <w:rFonts w:ascii="CG Times" w:hAnsi="CG Times"/>
          <w:sz w:val="22"/>
          <w:szCs w:val="22"/>
        </w:rPr>
      </w:pPr>
    </w:p>
    <w:p w:rsidR="00B46954" w:rsidRPr="005800C7" w:rsidRDefault="00B46954" w:rsidP="0097527D">
      <w:pPr>
        <w:widowControl w:val="0"/>
        <w:ind w:firstLine="560"/>
        <w:rPr>
          <w:rFonts w:ascii="CG Times" w:hAnsi="CG Times"/>
          <w:sz w:val="22"/>
          <w:szCs w:val="22"/>
        </w:rPr>
      </w:pPr>
      <w:r w:rsidRPr="005800C7">
        <w:rPr>
          <w:rFonts w:ascii="CG Times" w:hAnsi="CG Times"/>
          <w:sz w:val="22"/>
          <w:szCs w:val="22"/>
        </w:rPr>
        <w:t>Pas nenit 10 shtohet neni 10/1 me këtë përmbajtje:</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10/1</w:t>
      </w:r>
    </w:p>
    <w:p w:rsidR="00B46954" w:rsidRPr="005800C7" w:rsidRDefault="00B46954" w:rsidP="0097527D">
      <w:pPr>
        <w:widowControl w:val="0"/>
        <w:jc w:val="center"/>
        <w:rPr>
          <w:rFonts w:ascii="CG Times" w:hAnsi="CG Times"/>
          <w:b/>
          <w:sz w:val="22"/>
          <w:szCs w:val="22"/>
        </w:rPr>
      </w:pPr>
      <w:r w:rsidRPr="005800C7">
        <w:rPr>
          <w:rFonts w:ascii="CG Times" w:hAnsi="CG Times"/>
          <w:b/>
          <w:sz w:val="22"/>
          <w:szCs w:val="22"/>
        </w:rPr>
        <w:t>Sekretariati për Buxhetin e Kuvendit</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 xml:space="preserve">1. Sekretariati për Buxhetin e Kuvendit drejtohet nga dy sekretarët për buxhetin, të cilët përfaqësojnë grupet politike të shumicës dhe të opozitës parlamentare. Ata drejtojnë kolegjialisht Sekretariatin për Buxhetin e Kuvendit. </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 xml:space="preserve">2. Sekretariati për Buxhetin e Kuvendit mblidhet të paktën një herë në tre muaj. </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3. Sekretariati për Buxhetin e Kuvendit mblidhet edhe me kërkesë të njërit prej sekretarëve të tij, Byrosë së Kuvendit ose të Sekretarit të Përgjithshëm për të shqyrtuar një çështje të caktuar, që ka lidhje me mënyrën e administrimit të buxhetit të Kuvendit.</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4. Sekretariati për Buxhetin e Kuvendit, në bashkëpunim me Sekretarin e Përgjithshëm, ndjek dhe mbikëqyr të gjitha procedurat e hartimit të projektbuxhetit vjetor dhe afatmesëm të Kuvendit që në fazën fillestare të tij e deri në propozimin e tij në Byronë e Kuvendit, në përputhje me legjislacionin në fuqi.</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 xml:space="preserve">5. Pas miratimit nga Byroja e Kuvendit, Sekretariati për Buxhetin, gjatë shqyrtimit të projektligjit të Buxhetit të Shtetit, paraqet në Komisionin për Ekonominë dhe Financat raportin e vlerësimit të projektbuxhetit vjetor të Kuvendit. </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6. Sekretariati për Buxhetin, në bashkëpunim me Sekretarin e Përgjithshëm, kujdesen edhe për administrimin e veprimtarisë së Kuvendit, në përputhje me buxhetin e Kuvendit.</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7. Sekretariati për Buxhetin e Kuvendit shqyrton buxhetin faktik të Kuvendit, lidhur me realizimin e tij gjatë vitit të mëparshëm financiar.</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8. Sekretariati për Buxhetin e Kuvendit raporton çdo gjashtë muaj në Byronë e Kuvendit për zbatimin e buxhetit të Kuvendit.”.</w:t>
      </w:r>
    </w:p>
    <w:p w:rsidR="00B46954" w:rsidRPr="005800C7" w:rsidRDefault="00B46954" w:rsidP="0097527D">
      <w:pPr>
        <w:widowControl w:val="0"/>
        <w:jc w:val="both"/>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6</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ind w:firstLine="720"/>
        <w:rPr>
          <w:rFonts w:ascii="CG Times" w:hAnsi="CG Times"/>
          <w:sz w:val="22"/>
          <w:szCs w:val="22"/>
        </w:rPr>
      </w:pPr>
      <w:r w:rsidRPr="005800C7">
        <w:rPr>
          <w:rFonts w:ascii="CG Times" w:hAnsi="CG Times"/>
          <w:sz w:val="22"/>
          <w:szCs w:val="22"/>
        </w:rPr>
        <w:t>Në nenin 11, pas pikës 6 shtohet pika 6/1 me këtë përmbajtje: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“6/1. Byroja e Kuvendit, me propozimin e Sekretariatit për Buxhetin e Kuvendit, autorizon publikimin e shpenzimeve financiare të kryera nga Kuvendi në faqen zyrtare të internetit çdo dy muaj.”.</w:t>
      </w:r>
    </w:p>
    <w:p w:rsidR="00B46954" w:rsidRPr="005800C7" w:rsidRDefault="00B46954" w:rsidP="0097527D">
      <w:pPr>
        <w:widowControl w:val="0"/>
        <w:jc w:val="both"/>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7</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Në nenin 12, pikat 2 dhe 3 riformulohen si më poshtë:</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“2. Konferenca e Kryetarëve përbëhet nga Kryetari i Kuvendit, zëvendëskryetarët e Kuvendit, kryetarët e grupeve parlamentare dhe kryetarët e komisioneve të përhershme parlamentare dhe drejtohet nga Kryetari i Kuvendit. Konferenca thirret nga Kryetari i Kuvendit ose me kërkesën e Këshillit të Ministrave apo të një kryetari grupi parlamentar. Në Konferencën e Kryetarëve merr pjesë edhe anëtari i Këshillit të Ministrave, i ngarkuar të mbajë lidhjet me Kuvendin.</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3. Mbledhjet e Konferencës së Kryetarëve, si rregull, zhvillohen jo më herët se 48 orë nga çasti i njoftimit për mbajtjen e mbledhjes.”.</w:t>
      </w: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8</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rPr>
          <w:rFonts w:ascii="CG Times" w:hAnsi="CG Times"/>
          <w:sz w:val="22"/>
          <w:szCs w:val="22"/>
        </w:rPr>
      </w:pPr>
      <w:r w:rsidRPr="005800C7">
        <w:rPr>
          <w:rFonts w:ascii="CG Times" w:hAnsi="CG Times"/>
          <w:sz w:val="22"/>
          <w:szCs w:val="22"/>
        </w:rPr>
        <w:t>Në nenin 13 bëhen këto ndryshime:</w:t>
      </w:r>
    </w:p>
    <w:p w:rsidR="00B46954" w:rsidRPr="005800C7" w:rsidRDefault="00B46954" w:rsidP="0097527D">
      <w:pPr>
        <w:widowControl w:val="0"/>
        <w:ind w:firstLine="720"/>
        <w:rPr>
          <w:rFonts w:ascii="CG Times" w:hAnsi="CG Times"/>
          <w:sz w:val="22"/>
          <w:szCs w:val="22"/>
        </w:rPr>
      </w:pPr>
      <w:r w:rsidRPr="005800C7">
        <w:rPr>
          <w:rFonts w:ascii="CG Times" w:hAnsi="CG Times"/>
          <w:sz w:val="22"/>
          <w:szCs w:val="22"/>
        </w:rPr>
        <w:t>a) Pika 1 riformulohet si më poshtë:</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“1. Këshilli për Rregulloren, Mandatet dhe Imunitetin përbëhet nga 10 deputetë, të emëruar nga Kryetari i Kuvendi, pasi ka marrë mendimin e kryetarëve të grupeve parlamentare, në mënyrë që të sigurojnë përfaqësim të barabartë mes shumicës dhe opozitës parlamentare. Këshilli kryesohet nga Kryetari i Kuvendit.”.</w:t>
      </w:r>
    </w:p>
    <w:p w:rsidR="00B46954" w:rsidRPr="005800C7" w:rsidRDefault="00B46954" w:rsidP="0097527D">
      <w:pPr>
        <w:widowControl w:val="0"/>
        <w:ind w:firstLine="720"/>
        <w:rPr>
          <w:rFonts w:ascii="CG Times" w:hAnsi="CG Times"/>
          <w:sz w:val="22"/>
          <w:szCs w:val="22"/>
        </w:rPr>
      </w:pPr>
      <w:r w:rsidRPr="005800C7">
        <w:rPr>
          <w:rFonts w:ascii="CG Times" w:hAnsi="CG Times"/>
          <w:sz w:val="22"/>
          <w:szCs w:val="22"/>
        </w:rPr>
        <w:t>b)  Në fund të pikës 5 shtohen fjalët “brenda 30 ditëve”.</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9</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Në nenin 14, pika 1 riformulohet si më poshtë:</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“1. Këshilli për Legjislacionin përbëhet nga 10 deputetë, të emëruar nga Kryetari i Kuvendi, pasi ka marrë mendimin e kryetarëve të grupeve parlamentare, në mënyrë që të sigurojnë përfaqësim të barabartë mes shumicës dhe opozitës parlamentare. Anëtarët e Këshillit duhet të jenë me profesion jurist ose të kenë një përvojë të spikatur legjislative.”.</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10</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rPr>
          <w:rFonts w:ascii="CG Times" w:hAnsi="CG Times"/>
          <w:sz w:val="22"/>
          <w:szCs w:val="22"/>
        </w:rPr>
      </w:pPr>
      <w:r w:rsidRPr="005800C7">
        <w:rPr>
          <w:rFonts w:ascii="CG Times" w:hAnsi="CG Times"/>
          <w:sz w:val="22"/>
          <w:szCs w:val="22"/>
        </w:rPr>
        <w:t>Në nenin 17 shtohet pika 2 me këtë përmbajtje:</w:t>
      </w:r>
    </w:p>
    <w:p w:rsidR="00B46954" w:rsidRPr="005800C7" w:rsidRDefault="00B46954" w:rsidP="0097527D">
      <w:pPr>
        <w:widowControl w:val="0"/>
        <w:jc w:val="both"/>
        <w:rPr>
          <w:rFonts w:ascii="CG Times" w:hAnsi="CG Times"/>
          <w:sz w:val="22"/>
          <w:szCs w:val="22"/>
        </w:rPr>
      </w:pPr>
      <w:r w:rsidRPr="005800C7">
        <w:rPr>
          <w:rFonts w:ascii="CG Times" w:hAnsi="CG Times"/>
          <w:sz w:val="22"/>
          <w:szCs w:val="22"/>
        </w:rPr>
        <w:tab/>
        <w:t>“2. Çdo grupi parlamentar i vihet në dispozicion një sekretar administrativ dhe një këshilltar, ndërsa grupit më të madh parlamentar të shumicës dhe opozitës edhe tre deri në katër këshilltarë për fusha të caktuara të veprimtarisë parlamentare.”.</w:t>
      </w:r>
    </w:p>
    <w:p w:rsidR="00B46954" w:rsidRPr="005800C7" w:rsidRDefault="00B46954" w:rsidP="0097527D">
      <w:pPr>
        <w:widowControl w:val="0"/>
        <w:jc w:val="both"/>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11</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jc w:val="both"/>
        <w:rPr>
          <w:rFonts w:ascii="CG Times" w:hAnsi="CG Times"/>
          <w:b/>
          <w:sz w:val="22"/>
          <w:szCs w:val="22"/>
        </w:rPr>
      </w:pPr>
      <w:r w:rsidRPr="005800C7">
        <w:rPr>
          <w:rFonts w:ascii="CG Times" w:hAnsi="CG Times"/>
          <w:sz w:val="22"/>
          <w:szCs w:val="22"/>
        </w:rPr>
        <w:t xml:space="preserve">Në nenin 19 pika 1, fusha e përgjegjësisë së Komisionit për Integrimin Europian bëhet: “Çështjet e integrimit europian, përafrimi i legjislacionit me </w:t>
      </w:r>
      <w:r w:rsidRPr="005800C7">
        <w:rPr>
          <w:rFonts w:ascii="CG Times" w:hAnsi="CG Times"/>
          <w:i/>
          <w:sz w:val="22"/>
          <w:szCs w:val="22"/>
        </w:rPr>
        <w:t>acquis</w:t>
      </w:r>
      <w:r w:rsidRPr="005800C7">
        <w:rPr>
          <w:rFonts w:ascii="CG Times" w:hAnsi="CG Times"/>
          <w:sz w:val="22"/>
          <w:szCs w:val="22"/>
        </w:rPr>
        <w:t xml:space="preserve"> e Bashkimit Europian, mbikëqyrja e zbatimit të angazhimeve që rrjedhin nga Marrëveshja e Stabilizim-Asociimit, si dhe mbikëqyrja e asistencës financiare të Bashkimit Europian për Shqipërinë”.</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12</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Në nenin 26 pika 2, fjalët “kryetarëve të grupeve parlamentare”, zëvendësohen me fjalët “anëtarëve të Konferencës së Kryetarëve”.</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13</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rPr>
          <w:rFonts w:ascii="CG Times" w:hAnsi="CG Times"/>
          <w:sz w:val="22"/>
          <w:szCs w:val="22"/>
        </w:rPr>
      </w:pPr>
      <w:r w:rsidRPr="005800C7">
        <w:rPr>
          <w:rFonts w:ascii="CG Times" w:hAnsi="CG Times"/>
          <w:sz w:val="22"/>
          <w:szCs w:val="22"/>
        </w:rPr>
        <w:t>Në nenin 36, pas pikës 1 shtohet pika 1/1 me këtë përmbajtje: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“1/1. Gjatë procesit legjislativ, komisioni mund të organizojë seanca dëgjimore publike, sipas përcaktimeve të bëra në pikën 1 të këtij neni. Komisioni nuk mund të përgatisë raportin për seancë plenare pa u realizuar seanca dëgjimore.”.</w:t>
      </w:r>
    </w:p>
    <w:p w:rsidR="00B46954" w:rsidRPr="005800C7" w:rsidRDefault="00B46954" w:rsidP="0097527D">
      <w:pPr>
        <w:widowControl w:val="0"/>
        <w:ind w:firstLine="720"/>
        <w:jc w:val="both"/>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14</w:t>
      </w:r>
    </w:p>
    <w:p w:rsidR="00B46954" w:rsidRPr="005800C7" w:rsidRDefault="00B46954" w:rsidP="0097527D">
      <w:pPr>
        <w:widowControl w:val="0"/>
        <w:ind w:firstLine="720"/>
        <w:jc w:val="center"/>
        <w:rPr>
          <w:rFonts w:ascii="CG Times" w:hAnsi="CG Times"/>
          <w:sz w:val="22"/>
          <w:szCs w:val="22"/>
        </w:rPr>
      </w:pPr>
    </w:p>
    <w:p w:rsidR="00B46954" w:rsidRPr="005800C7" w:rsidRDefault="00B46954" w:rsidP="0097527D">
      <w:pPr>
        <w:widowControl w:val="0"/>
        <w:ind w:firstLine="720"/>
        <w:rPr>
          <w:rFonts w:ascii="CG Times" w:hAnsi="CG Times"/>
          <w:sz w:val="22"/>
          <w:szCs w:val="22"/>
        </w:rPr>
      </w:pPr>
      <w:r w:rsidRPr="005800C7">
        <w:rPr>
          <w:rFonts w:ascii="CG Times" w:hAnsi="CG Times"/>
          <w:sz w:val="22"/>
          <w:szCs w:val="22"/>
        </w:rPr>
        <w:t>Në nenin 38, në fund të pikës 5 shtohet fjalia me këtë përmbajtje: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“Raporti i Komisionit për Integrimin Europian është i detyrueshëm për t’u shqyrtuar nga komisioni përgjegjës para miratimit në tërësi të projektligjit.”.</w:t>
      </w:r>
    </w:p>
    <w:p w:rsidR="00B46954" w:rsidRPr="005800C7" w:rsidRDefault="00B46954" w:rsidP="0097527D">
      <w:pPr>
        <w:widowControl w:val="0"/>
        <w:ind w:firstLine="720"/>
        <w:jc w:val="both"/>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15</w:t>
      </w:r>
    </w:p>
    <w:p w:rsidR="00B46954" w:rsidRPr="005800C7" w:rsidRDefault="00B46954" w:rsidP="0097527D">
      <w:pPr>
        <w:widowControl w:val="0"/>
        <w:ind w:firstLine="720"/>
        <w:jc w:val="center"/>
        <w:rPr>
          <w:rFonts w:ascii="CG Times" w:hAnsi="CG Times"/>
          <w:sz w:val="22"/>
          <w:szCs w:val="22"/>
        </w:rPr>
      </w:pPr>
    </w:p>
    <w:p w:rsidR="00B46954" w:rsidRPr="005800C7" w:rsidRDefault="00B46954" w:rsidP="0097527D">
      <w:pPr>
        <w:widowControl w:val="0"/>
        <w:ind w:firstLine="720"/>
        <w:rPr>
          <w:rFonts w:ascii="CG Times" w:hAnsi="CG Times"/>
          <w:sz w:val="22"/>
          <w:szCs w:val="22"/>
        </w:rPr>
      </w:pPr>
      <w:r w:rsidRPr="005800C7">
        <w:rPr>
          <w:rFonts w:ascii="CG Times" w:hAnsi="CG Times"/>
          <w:sz w:val="22"/>
          <w:szCs w:val="22"/>
        </w:rPr>
        <w:t>Në nenin 40, pas pikës 2 shtohet pika 2/1 me këtë përmbajtje:</w:t>
      </w:r>
    </w:p>
    <w:p w:rsidR="00B46954" w:rsidRPr="005800C7" w:rsidRDefault="00B46954" w:rsidP="00C424BE">
      <w:pPr>
        <w:widowControl w:val="0"/>
        <w:ind w:firstLine="720"/>
        <w:jc w:val="both"/>
        <w:rPr>
          <w:rFonts w:ascii="CG Times" w:hAnsi="CG Times"/>
          <w:sz w:val="22"/>
          <w:szCs w:val="22"/>
        </w:rPr>
      </w:pPr>
      <w:r w:rsidRPr="005800C7">
        <w:rPr>
          <w:rFonts w:ascii="CG Times" w:hAnsi="CG Times"/>
          <w:sz w:val="22"/>
          <w:szCs w:val="22"/>
        </w:rPr>
        <w:t>“2/1. Veprimtaria e komisioneve të përhershme parlamentare mbështetet nga programi “Për aktivitetin parlamentar” në buxhetin e Kuvendit”.</w:t>
      </w:r>
    </w:p>
    <w:p w:rsidR="00B46954" w:rsidRPr="005800C7" w:rsidRDefault="00B46954" w:rsidP="0097527D">
      <w:pPr>
        <w:widowControl w:val="0"/>
        <w:jc w:val="both"/>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16</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 xml:space="preserve">Në nenin 42, në fund të pikës 1 shtohet fjalia me këtë pëmbajtje: </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“Fillimi i çdo sesioni të ri parlamentar bëhet me seancë plenare të Kuvendit.”.</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17</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Në nenin 47, pas pikës 1 shtohet pika 1/1 me këtë përmbajtje: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“1/1. Për paraqitjen e projektligjeve, Kryeministri dhe ministri kundërfirmues kanë të drejtë të flasin pa kufizim kohor. Gjatë diskutimeve të tjera ministrat kanë të drejtë të marrin fjalën dhe atyre u jepet sa herë e kërkojnë, por jo më shumë se 10 minuta për çdo ndërhyrje.”.</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18</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 xml:space="preserve">Në nenin 54 pika 1, fjalia e parë ndryshohet si më poshtë: </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“Seancat plenare të Kuvendit regjistrohen në mënyrë të plotë. Si rregull, për seancat plenare të Kuvendit mbahet edhe procesverbal i përmbledhur.”.</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19</w:t>
      </w:r>
    </w:p>
    <w:p w:rsidR="00B46954" w:rsidRPr="005800C7" w:rsidRDefault="00B46954" w:rsidP="0097527D">
      <w:pPr>
        <w:widowControl w:val="0"/>
        <w:ind w:firstLine="720"/>
        <w:jc w:val="center"/>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Në nenin 60 bëhen këto ndryshime: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1. Në fund të pikës 3  shtohet një fjali me këtë përmbajtje: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“Kur kërkohet me shkrim, nga të paktën ¼ e të gjithë deputetëve, votimi i fshehtë bëhet me fletë votimi.”.</w:t>
      </w:r>
    </w:p>
    <w:p w:rsidR="00B46954" w:rsidRPr="005800C7" w:rsidRDefault="00B46954" w:rsidP="0097527D">
      <w:pPr>
        <w:widowControl w:val="0"/>
        <w:jc w:val="both"/>
        <w:rPr>
          <w:rFonts w:ascii="CG Times" w:hAnsi="CG Times"/>
          <w:sz w:val="22"/>
          <w:szCs w:val="22"/>
        </w:rPr>
      </w:pPr>
      <w:r w:rsidRPr="005800C7">
        <w:rPr>
          <w:rFonts w:ascii="CG Times" w:hAnsi="CG Times"/>
          <w:sz w:val="22"/>
          <w:szCs w:val="22"/>
        </w:rPr>
        <w:tab/>
        <w:t>2. Pas pikës 3 shtohet pika 3/1 me këtë përmbajtje:</w:t>
      </w:r>
    </w:p>
    <w:p w:rsidR="00B46954" w:rsidRPr="005800C7" w:rsidRDefault="00B46954" w:rsidP="0097527D">
      <w:pPr>
        <w:widowControl w:val="0"/>
        <w:jc w:val="both"/>
        <w:rPr>
          <w:rFonts w:ascii="CG Times" w:hAnsi="CG Times"/>
          <w:sz w:val="22"/>
          <w:szCs w:val="22"/>
        </w:rPr>
      </w:pPr>
      <w:r w:rsidRPr="005800C7">
        <w:rPr>
          <w:rFonts w:ascii="CG Times" w:hAnsi="CG Times"/>
          <w:sz w:val="22"/>
          <w:szCs w:val="22"/>
        </w:rPr>
        <w:tab/>
        <w:t>“3/1. Kur votimi i fshehtë zhvillohet me fletë votimi, ngrihet komisioni i votimit, me përbërje sipas përfaqësimit politik në Kuvend, për aq sa është e mundur.”.</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3. Pas pikës 4 shtohet pika 5 me këtë përmbajtje: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“5. Zgjedhja e Presidentit të Republikës bëhet sipas procedurës së parashikuar në nenin 109 të Rregullores.”.</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20</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rPr>
          <w:rFonts w:ascii="CG Times" w:hAnsi="CG Times"/>
          <w:sz w:val="22"/>
          <w:szCs w:val="22"/>
        </w:rPr>
      </w:pPr>
      <w:r w:rsidRPr="005800C7">
        <w:rPr>
          <w:rFonts w:ascii="CG Times" w:hAnsi="CG Times"/>
          <w:sz w:val="22"/>
          <w:szCs w:val="22"/>
        </w:rPr>
        <w:t>Në nenin 63, shkronja “ç” riformulohet si më poshtë:</w:t>
      </w:r>
    </w:p>
    <w:p w:rsidR="00B46954" w:rsidRPr="005800C7" w:rsidRDefault="00B46954" w:rsidP="0097527D">
      <w:pPr>
        <w:widowControl w:val="0"/>
        <w:jc w:val="both"/>
        <w:rPr>
          <w:rFonts w:ascii="CG Times" w:hAnsi="CG Times"/>
          <w:sz w:val="22"/>
          <w:szCs w:val="22"/>
        </w:rPr>
      </w:pPr>
      <w:r w:rsidRPr="005800C7">
        <w:rPr>
          <w:rFonts w:ascii="CG Times" w:hAnsi="CG Times"/>
          <w:sz w:val="22"/>
          <w:szCs w:val="22"/>
        </w:rPr>
        <w:tab/>
        <w:t>“ç) përjashtim nga pjesëmarrja në komisione dhe në seancë plenare deri në 10 ditë.”.</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21</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 xml:space="preserve">Në nenin 65 pika 2 bëhen këto ndryshime: </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1. Në paragrafin e parë, fjalët “nga 7 deri në 21 ditë” zëvendësohen me fjalët “deri në 10 ditë”.</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2. Në fund të paragrafit të dytë shtohet fjalia me këtë përmbajtje: “Mbledhja e Byrosë së Kuvendit zhvillohet brenda 48 orëve dhe deputeti, ndaj të cilit kërkohet marrja e masës disiplinore, ka të drejtë të marrë pjesë në të për të paraqitur qëndrimin e tij.”.</w:t>
      </w:r>
    </w:p>
    <w:p w:rsidR="00B46954" w:rsidRDefault="00B46954" w:rsidP="0097527D">
      <w:pPr>
        <w:widowControl w:val="0"/>
        <w:ind w:firstLine="720"/>
        <w:jc w:val="both"/>
        <w:rPr>
          <w:rFonts w:ascii="CG Times" w:hAnsi="CG Times"/>
          <w:sz w:val="22"/>
          <w:szCs w:val="22"/>
        </w:rPr>
      </w:pPr>
    </w:p>
    <w:p w:rsidR="00C424BE" w:rsidRPr="005800C7" w:rsidRDefault="00C424BE" w:rsidP="0097527D">
      <w:pPr>
        <w:widowControl w:val="0"/>
        <w:ind w:firstLine="720"/>
        <w:jc w:val="both"/>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22</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Në nenin 80 bëhen këto ndryshime: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1. Në pikën 1, para fjalëve “komisionet e përhershme” shtohen fjalët “Sekretariati për Buxhetin e Kuvendit”.</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2. Në pikën 3, pas fjalëve “Në përfundim të shqyrtimit”, shtohen fjalët “Sekretariati për Buxhetin e Kuvendit dhe”.</w:t>
      </w:r>
    </w:p>
    <w:p w:rsidR="00B46954" w:rsidRPr="005800C7" w:rsidRDefault="00B46954" w:rsidP="0097527D">
      <w:pPr>
        <w:widowControl w:val="0"/>
        <w:jc w:val="both"/>
        <w:rPr>
          <w:rFonts w:ascii="CG Times" w:hAnsi="CG Times"/>
          <w:sz w:val="22"/>
          <w:szCs w:val="22"/>
        </w:rPr>
      </w:pPr>
      <w:r w:rsidRPr="005800C7">
        <w:rPr>
          <w:rFonts w:ascii="CG Times" w:hAnsi="CG Times"/>
          <w:sz w:val="22"/>
          <w:szCs w:val="22"/>
        </w:rPr>
        <w:tab/>
      </w:r>
      <w:r w:rsidRPr="005800C7">
        <w:rPr>
          <w:rFonts w:ascii="CG Times" w:hAnsi="CG Times"/>
          <w:sz w:val="22"/>
          <w:szCs w:val="22"/>
        </w:rPr>
        <w:tab/>
      </w: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23</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Në nenin 83 bëhen këto ndryshime: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1. Në pikën 1, para fjalëve “nga komisionet e përhershme” shtohen fjalët “Sekretariati për Buxhetin e Kuvendit dhe”.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2. Në pikën 2, pas fjalëve “u jepet fjala përfaqësuesve të” shtohen fjalët “Sekretariatit për Buxhetin e Kuvendit dhe të”.</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24</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rPr>
          <w:rFonts w:ascii="CG Times" w:hAnsi="CG Times"/>
          <w:sz w:val="22"/>
          <w:szCs w:val="22"/>
        </w:rPr>
      </w:pPr>
      <w:r w:rsidRPr="005800C7">
        <w:rPr>
          <w:rFonts w:ascii="CG Times" w:hAnsi="CG Times"/>
          <w:sz w:val="22"/>
          <w:szCs w:val="22"/>
        </w:rPr>
        <w:t>Në nenin 94, në fund të pikës 1 shtohet fjalia me këtë përmbajtje: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“Kërkesa e deputetit i përcillet brenda 2 ditëve institucionit përkatës”.</w:t>
      </w: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25</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rPr>
          <w:rFonts w:ascii="CG Times" w:hAnsi="CG Times"/>
          <w:sz w:val="22"/>
          <w:szCs w:val="22"/>
        </w:rPr>
      </w:pPr>
      <w:r w:rsidRPr="005800C7">
        <w:rPr>
          <w:rFonts w:ascii="CG Times" w:hAnsi="CG Times"/>
          <w:sz w:val="22"/>
          <w:szCs w:val="22"/>
        </w:rPr>
        <w:t>Në nenin 105, pas pikës 2 shtohet pika 2/1 me këtë përmbajtje:</w:t>
      </w:r>
    </w:p>
    <w:p w:rsidR="00B46954" w:rsidRPr="005800C7" w:rsidRDefault="00B46954" w:rsidP="0097527D">
      <w:pPr>
        <w:widowControl w:val="0"/>
        <w:jc w:val="both"/>
        <w:rPr>
          <w:rFonts w:ascii="CG Times" w:hAnsi="CG Times"/>
          <w:sz w:val="22"/>
          <w:szCs w:val="22"/>
        </w:rPr>
      </w:pPr>
      <w:r w:rsidRPr="005800C7">
        <w:rPr>
          <w:rFonts w:ascii="CG Times" w:hAnsi="CG Times"/>
          <w:sz w:val="22"/>
          <w:szCs w:val="22"/>
        </w:rPr>
        <w:tab/>
        <w:t>“2/1. Faqja e internetit e Kuvendit, për procedurën ligjvënëse, në mënyrë të përditësuar përmban:</w:t>
      </w:r>
    </w:p>
    <w:p w:rsidR="00B46954" w:rsidRPr="005800C7" w:rsidRDefault="00B46954" w:rsidP="0097527D">
      <w:pPr>
        <w:widowControl w:val="0"/>
        <w:jc w:val="both"/>
        <w:rPr>
          <w:rFonts w:ascii="CG Times" w:hAnsi="CG Times"/>
          <w:sz w:val="22"/>
          <w:szCs w:val="22"/>
        </w:rPr>
      </w:pPr>
      <w:r w:rsidRPr="005800C7">
        <w:rPr>
          <w:rFonts w:ascii="CG Times" w:hAnsi="CG Times"/>
          <w:sz w:val="22"/>
          <w:szCs w:val="22"/>
        </w:rPr>
        <w:tab/>
        <w:t>a) tekstin e projektligjeve të depozituara, së bashku me relacionin shoqërues të tyre;</w:t>
      </w:r>
    </w:p>
    <w:p w:rsidR="00B46954" w:rsidRPr="005800C7" w:rsidRDefault="00B46954" w:rsidP="0097527D">
      <w:pPr>
        <w:widowControl w:val="0"/>
        <w:jc w:val="both"/>
        <w:rPr>
          <w:rFonts w:ascii="CG Times" w:hAnsi="CG Times"/>
          <w:sz w:val="22"/>
          <w:szCs w:val="22"/>
        </w:rPr>
      </w:pPr>
      <w:r w:rsidRPr="005800C7">
        <w:rPr>
          <w:rFonts w:ascii="CG Times" w:hAnsi="CG Times"/>
          <w:sz w:val="22"/>
          <w:szCs w:val="22"/>
        </w:rPr>
        <w:tab/>
        <w:t>b) kalendarin e punës së komisioneve të përhershme dhe ecurinë e shqyrtimit të projektligjeve;</w:t>
      </w:r>
    </w:p>
    <w:p w:rsidR="00B46954" w:rsidRPr="005800C7" w:rsidRDefault="00B46954" w:rsidP="0097527D">
      <w:pPr>
        <w:widowControl w:val="0"/>
        <w:jc w:val="both"/>
        <w:rPr>
          <w:rFonts w:ascii="CG Times" w:hAnsi="CG Times"/>
          <w:sz w:val="22"/>
          <w:szCs w:val="22"/>
        </w:rPr>
      </w:pPr>
      <w:r w:rsidRPr="005800C7">
        <w:rPr>
          <w:rFonts w:ascii="CG Times" w:hAnsi="CG Times"/>
          <w:sz w:val="22"/>
          <w:szCs w:val="22"/>
        </w:rPr>
        <w:tab/>
        <w:t>c) procesverbalet e mbledhjeve të Konferencës së Kryetarëve, të komisioneve dhe të këshillave;</w:t>
      </w:r>
    </w:p>
    <w:p w:rsidR="00B46954" w:rsidRPr="005800C7" w:rsidRDefault="00B46954" w:rsidP="0097527D">
      <w:pPr>
        <w:widowControl w:val="0"/>
        <w:jc w:val="both"/>
        <w:rPr>
          <w:rFonts w:ascii="CG Times" w:hAnsi="CG Times"/>
          <w:sz w:val="22"/>
          <w:szCs w:val="22"/>
        </w:rPr>
      </w:pPr>
      <w:r w:rsidRPr="005800C7">
        <w:rPr>
          <w:rFonts w:ascii="CG Times" w:hAnsi="CG Times"/>
          <w:sz w:val="22"/>
          <w:szCs w:val="22"/>
        </w:rPr>
        <w:tab/>
        <w:t>ç) tekstin e amendamenteve të depozituara në komisione dhe të amendamenteve të miratuara prej tyre;</w:t>
      </w:r>
    </w:p>
    <w:p w:rsidR="00B46954" w:rsidRPr="005800C7" w:rsidRDefault="00B46954" w:rsidP="0097527D">
      <w:pPr>
        <w:widowControl w:val="0"/>
        <w:jc w:val="both"/>
        <w:rPr>
          <w:rFonts w:ascii="CG Times" w:hAnsi="CG Times"/>
          <w:sz w:val="22"/>
          <w:szCs w:val="22"/>
        </w:rPr>
      </w:pPr>
      <w:r w:rsidRPr="005800C7">
        <w:rPr>
          <w:rFonts w:ascii="CG Times" w:hAnsi="CG Times"/>
          <w:sz w:val="22"/>
          <w:szCs w:val="22"/>
        </w:rPr>
        <w:tab/>
        <w:t>d) raportet e komisioneve parlamentare, të cilat shqyrtojnë projektligjin.”.</w:t>
      </w:r>
    </w:p>
    <w:p w:rsidR="00B46954" w:rsidRPr="005800C7" w:rsidRDefault="00B46954" w:rsidP="0097527D">
      <w:pPr>
        <w:widowControl w:val="0"/>
        <w:jc w:val="both"/>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26</w:t>
      </w:r>
    </w:p>
    <w:p w:rsidR="00B46954" w:rsidRPr="005800C7" w:rsidRDefault="00B46954" w:rsidP="0097527D">
      <w:pPr>
        <w:widowControl w:val="0"/>
        <w:jc w:val="center"/>
        <w:rPr>
          <w:rFonts w:ascii="CG Times" w:hAnsi="CG Times"/>
          <w:sz w:val="22"/>
          <w:szCs w:val="22"/>
        </w:rPr>
      </w:pP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Në nenin 106, pas pikës 1 shtohet pika 1/1 me këtë përmbajtje:</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 xml:space="preserve">“1/1. Dokumentacioni parlamentar mbahet edhe në një regjistër elektronik. Dokumentet parlamentare dhe dokumente të tjera të këtij regjistri, në përputhje me legjislacionin në fuqi, janë drejtpërdrejt të aksesueshme nga publiku në faqen e internetit të Kuvendit. </w:t>
      </w:r>
    </w:p>
    <w:p w:rsidR="00B46954" w:rsidRPr="005800C7" w:rsidRDefault="00B46954" w:rsidP="0097527D">
      <w:pPr>
        <w:widowControl w:val="0"/>
        <w:ind w:firstLine="720"/>
        <w:jc w:val="both"/>
        <w:rPr>
          <w:rFonts w:ascii="CG Times" w:hAnsi="CG Times"/>
          <w:sz w:val="22"/>
          <w:szCs w:val="22"/>
        </w:rPr>
      </w:pPr>
      <w:r w:rsidRPr="005800C7">
        <w:rPr>
          <w:rFonts w:ascii="CG Times" w:hAnsi="CG Times"/>
          <w:sz w:val="22"/>
          <w:szCs w:val="22"/>
        </w:rPr>
        <w:t>Byroja e Kuvendit përcakton modalitetet e zbatimit të kësaj pike.”.</w:t>
      </w:r>
    </w:p>
    <w:p w:rsidR="00B46954" w:rsidRPr="005800C7" w:rsidRDefault="00B46954" w:rsidP="0097527D">
      <w:pPr>
        <w:widowControl w:val="0"/>
        <w:ind w:left="360"/>
        <w:rPr>
          <w:rFonts w:ascii="CG Times" w:hAnsi="CG Times"/>
          <w:sz w:val="22"/>
          <w:szCs w:val="22"/>
        </w:rPr>
      </w:pPr>
    </w:p>
    <w:p w:rsidR="00B46954" w:rsidRPr="005800C7" w:rsidRDefault="00B46954" w:rsidP="0097527D">
      <w:pPr>
        <w:widowControl w:val="0"/>
        <w:jc w:val="center"/>
        <w:rPr>
          <w:rFonts w:ascii="CG Times" w:hAnsi="CG Times"/>
          <w:sz w:val="22"/>
          <w:szCs w:val="22"/>
        </w:rPr>
      </w:pPr>
      <w:r w:rsidRPr="005800C7">
        <w:rPr>
          <w:rFonts w:ascii="CG Times" w:hAnsi="CG Times"/>
          <w:sz w:val="22"/>
          <w:szCs w:val="22"/>
        </w:rPr>
        <w:t>Neni 27</w:t>
      </w:r>
    </w:p>
    <w:p w:rsidR="00B46954" w:rsidRPr="005800C7" w:rsidRDefault="00B46954" w:rsidP="0097527D">
      <w:pPr>
        <w:widowControl w:val="0"/>
        <w:jc w:val="center"/>
        <w:rPr>
          <w:rFonts w:ascii="CG Times" w:hAnsi="CG Times"/>
          <w:sz w:val="22"/>
          <w:szCs w:val="22"/>
        </w:rPr>
      </w:pPr>
    </w:p>
    <w:p w:rsidR="00B46954" w:rsidRPr="005800C7" w:rsidRDefault="00B46954" w:rsidP="0097527D">
      <w:pPr>
        <w:pStyle w:val="BodyText"/>
        <w:widowControl w:val="0"/>
        <w:tabs>
          <w:tab w:val="num" w:pos="540"/>
          <w:tab w:val="num" w:pos="900"/>
        </w:tabs>
        <w:spacing w:after="0"/>
        <w:jc w:val="both"/>
        <w:rPr>
          <w:rFonts w:ascii="CG Times" w:hAnsi="CG Times"/>
          <w:sz w:val="22"/>
          <w:szCs w:val="22"/>
        </w:rPr>
      </w:pPr>
      <w:r w:rsidRPr="005800C7">
        <w:rPr>
          <w:rFonts w:ascii="CG Times" w:hAnsi="CG Times"/>
          <w:sz w:val="22"/>
          <w:szCs w:val="22"/>
        </w:rPr>
        <w:tab/>
        <w:t xml:space="preserve">Në nenin 111, pika 7 riformulohet si më poshtë: </w:t>
      </w:r>
      <w:r w:rsidRPr="005800C7">
        <w:rPr>
          <w:rFonts w:ascii="CG Times" w:hAnsi="CG Times"/>
          <w:bCs/>
          <w:sz w:val="22"/>
          <w:szCs w:val="22"/>
        </w:rPr>
        <w:tab/>
      </w:r>
    </w:p>
    <w:p w:rsidR="00B46954" w:rsidRPr="005800C7" w:rsidRDefault="00B46954" w:rsidP="0097527D">
      <w:pPr>
        <w:pStyle w:val="BodyText"/>
        <w:widowControl w:val="0"/>
        <w:tabs>
          <w:tab w:val="num" w:pos="540"/>
          <w:tab w:val="num" w:pos="900"/>
        </w:tabs>
        <w:spacing w:after="0"/>
        <w:jc w:val="both"/>
        <w:rPr>
          <w:rFonts w:ascii="CG Times" w:hAnsi="CG Times"/>
          <w:bCs/>
          <w:sz w:val="22"/>
          <w:szCs w:val="22"/>
        </w:rPr>
      </w:pPr>
      <w:r w:rsidRPr="005800C7">
        <w:rPr>
          <w:rFonts w:ascii="CG Times" w:hAnsi="CG Times"/>
          <w:bCs/>
          <w:sz w:val="22"/>
          <w:szCs w:val="22"/>
        </w:rPr>
        <w:tab/>
        <w:t xml:space="preserve">“7. Në të gjitha rastet, komisioni përkatës, brenda afateve të përcaktuara në këtë nen, shqyrton përmbushjen e kritereve kushtetuese e ligjore dhe meritën e çdo kandidature. Komisioni organizon seanca dëgjimore publike me secilin kandidat. Në rastin kur ka mangësi në dokumentacion për kandidaturën, komisioni i kërkon Kryetarit të Kuvendit të njoftojë institucionin propozues për plotësimin e tyre.”. </w:t>
      </w:r>
    </w:p>
    <w:p w:rsidR="00B46954" w:rsidRPr="005800C7" w:rsidRDefault="00B46954" w:rsidP="0097527D">
      <w:pPr>
        <w:pStyle w:val="BodyText"/>
        <w:widowControl w:val="0"/>
        <w:tabs>
          <w:tab w:val="num" w:pos="540"/>
          <w:tab w:val="num" w:pos="900"/>
        </w:tabs>
        <w:spacing w:after="0"/>
        <w:rPr>
          <w:rFonts w:ascii="CG Times" w:hAnsi="CG Times"/>
          <w:bCs/>
          <w:sz w:val="22"/>
          <w:szCs w:val="22"/>
        </w:rPr>
      </w:pPr>
    </w:p>
    <w:p w:rsidR="00B46954" w:rsidRPr="005800C7" w:rsidRDefault="00B46954" w:rsidP="0097527D">
      <w:pPr>
        <w:pStyle w:val="BodyText"/>
        <w:widowControl w:val="0"/>
        <w:tabs>
          <w:tab w:val="num" w:pos="540"/>
          <w:tab w:val="num" w:pos="900"/>
        </w:tabs>
        <w:spacing w:after="0"/>
        <w:jc w:val="center"/>
        <w:rPr>
          <w:rFonts w:ascii="CG Times" w:hAnsi="CG Times"/>
          <w:bCs/>
          <w:sz w:val="22"/>
          <w:szCs w:val="22"/>
        </w:rPr>
      </w:pPr>
      <w:r w:rsidRPr="005800C7">
        <w:rPr>
          <w:rFonts w:ascii="CG Times" w:hAnsi="CG Times"/>
          <w:bCs/>
          <w:sz w:val="22"/>
          <w:szCs w:val="22"/>
        </w:rPr>
        <w:t>Neni 28</w:t>
      </w:r>
    </w:p>
    <w:p w:rsidR="00B46954" w:rsidRPr="005800C7" w:rsidRDefault="00B46954" w:rsidP="0097527D">
      <w:pPr>
        <w:pStyle w:val="BodyText"/>
        <w:widowControl w:val="0"/>
        <w:tabs>
          <w:tab w:val="num" w:pos="540"/>
          <w:tab w:val="num" w:pos="900"/>
        </w:tabs>
        <w:spacing w:after="0"/>
        <w:jc w:val="center"/>
        <w:rPr>
          <w:rFonts w:ascii="CG Times" w:hAnsi="CG Times"/>
          <w:bCs/>
          <w:sz w:val="22"/>
          <w:szCs w:val="22"/>
        </w:rPr>
      </w:pPr>
    </w:p>
    <w:p w:rsidR="00B46954" w:rsidRPr="005800C7" w:rsidRDefault="00B46954" w:rsidP="0097527D">
      <w:pPr>
        <w:pStyle w:val="BodyText"/>
        <w:widowControl w:val="0"/>
        <w:tabs>
          <w:tab w:val="num" w:pos="540"/>
          <w:tab w:val="num" w:pos="900"/>
        </w:tabs>
        <w:spacing w:after="0"/>
        <w:jc w:val="both"/>
        <w:rPr>
          <w:rFonts w:ascii="CG Times" w:hAnsi="CG Times"/>
          <w:bCs/>
          <w:sz w:val="22"/>
          <w:szCs w:val="22"/>
        </w:rPr>
      </w:pPr>
      <w:r w:rsidRPr="005800C7">
        <w:rPr>
          <w:rFonts w:ascii="CG Times" w:hAnsi="CG Times"/>
          <w:bCs/>
          <w:sz w:val="22"/>
          <w:szCs w:val="22"/>
        </w:rPr>
        <w:tab/>
        <w:t>Në nenin 120 pika 2, pas shkronjës “c” shtohet shkronja “c/1” me këtë përmbajtje:</w:t>
      </w:r>
    </w:p>
    <w:p w:rsidR="00B46954" w:rsidRPr="005800C7" w:rsidRDefault="00B46954" w:rsidP="0097527D">
      <w:pPr>
        <w:pStyle w:val="BodyText"/>
        <w:widowControl w:val="0"/>
        <w:tabs>
          <w:tab w:val="num" w:pos="540"/>
          <w:tab w:val="num" w:pos="900"/>
        </w:tabs>
        <w:spacing w:after="0"/>
        <w:jc w:val="both"/>
        <w:rPr>
          <w:rFonts w:ascii="CG Times" w:hAnsi="CG Times"/>
          <w:bCs/>
          <w:sz w:val="22"/>
          <w:szCs w:val="22"/>
        </w:rPr>
      </w:pPr>
      <w:r w:rsidRPr="005800C7">
        <w:rPr>
          <w:rFonts w:ascii="CG Times" w:hAnsi="CG Times"/>
          <w:bCs/>
          <w:sz w:val="22"/>
          <w:szCs w:val="22"/>
        </w:rPr>
        <w:tab/>
        <w:t>“c/1) shërbimi i monitorimit të institucioneve të pavarura, që raportojnë dhe informojnë Kuvendin, monitoron veprimtarinë e këtyre institucioneve, raportet vjetore, buxhetin e tyre, me qëllim dhënien e informacionit tekniko-ligjor organeve të Kuvendit.”.</w:t>
      </w:r>
    </w:p>
    <w:p w:rsidR="00B46954" w:rsidRPr="005800C7" w:rsidRDefault="00B46954" w:rsidP="0097527D">
      <w:pPr>
        <w:widowControl w:val="0"/>
        <w:rPr>
          <w:rFonts w:ascii="CG Times" w:hAnsi="CG Times"/>
          <w:sz w:val="22"/>
          <w:szCs w:val="22"/>
        </w:rPr>
      </w:pPr>
    </w:p>
    <w:p w:rsidR="00C424BE" w:rsidRPr="00EA75D9" w:rsidRDefault="00C424BE" w:rsidP="00C424BE">
      <w:pPr>
        <w:pStyle w:val="Autoriteti"/>
        <w:rPr>
          <w:rFonts w:cs="Times New Roman"/>
        </w:rPr>
      </w:pPr>
      <w:r>
        <w:t>KRYETAR</w:t>
      </w:r>
      <w:r w:rsidRPr="00EA75D9">
        <w:rPr>
          <w:rFonts w:cs="Times New Roman"/>
        </w:rPr>
        <w:t>E</w:t>
      </w:r>
    </w:p>
    <w:p w:rsidR="00C424BE" w:rsidRDefault="00C424BE" w:rsidP="00C424BE">
      <w:pPr>
        <w:pStyle w:val="AutoritetiEmer"/>
      </w:pPr>
      <w:r w:rsidRPr="00EA75D9">
        <w:t>Jozefina Topalli (Çoba)</w:t>
      </w:r>
      <w:r>
        <w:t xml:space="preserve"> </w:t>
      </w:r>
    </w:p>
    <w:p w:rsidR="00B46954" w:rsidRPr="005800C7" w:rsidRDefault="00B46954" w:rsidP="0097527D">
      <w:pPr>
        <w:widowControl w:val="0"/>
        <w:jc w:val="both"/>
        <w:rPr>
          <w:rFonts w:ascii="CG Times" w:hAnsi="CG Times"/>
          <w:sz w:val="22"/>
          <w:szCs w:val="22"/>
        </w:rPr>
      </w:pPr>
    </w:p>
    <w:p w:rsidR="00B46954" w:rsidRPr="005800C7" w:rsidRDefault="00B46954" w:rsidP="0097527D">
      <w:pPr>
        <w:widowControl w:val="0"/>
        <w:jc w:val="both"/>
        <w:rPr>
          <w:rFonts w:ascii="CG Times" w:hAnsi="CG Times"/>
          <w:sz w:val="22"/>
          <w:szCs w:val="22"/>
        </w:rPr>
      </w:pP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rPr>
          <w:rFonts w:ascii="CG Times" w:hAnsi="CG Times"/>
          <w:sz w:val="22"/>
          <w:szCs w:val="22"/>
        </w:rPr>
      </w:pPr>
    </w:p>
    <w:p w:rsidR="00B46954" w:rsidRPr="005800C7" w:rsidRDefault="00B46954" w:rsidP="0097527D">
      <w:pPr>
        <w:widowControl w:val="0"/>
        <w:rPr>
          <w:rFonts w:ascii="CG Times" w:hAnsi="CG Times"/>
          <w:sz w:val="22"/>
          <w:szCs w:val="22"/>
        </w:rPr>
      </w:pPr>
    </w:p>
    <w:p w:rsidR="00CA38C3" w:rsidRDefault="00CA38C3" w:rsidP="0097527D">
      <w:pPr>
        <w:pStyle w:val="Paragrafi"/>
      </w:pPr>
    </w:p>
    <w:p w:rsidR="00776BCA" w:rsidRDefault="00776BCA" w:rsidP="0097527D">
      <w:pPr>
        <w:pStyle w:val="Paragrafi"/>
      </w:pPr>
    </w:p>
    <w:p w:rsidR="00776BCA" w:rsidRDefault="00776BCA" w:rsidP="0097527D">
      <w:pPr>
        <w:pStyle w:val="Paragrafi"/>
      </w:pPr>
    </w:p>
    <w:p w:rsidR="00776BCA" w:rsidRDefault="00776BCA" w:rsidP="0097527D">
      <w:pPr>
        <w:pStyle w:val="Paragrafi"/>
      </w:pPr>
    </w:p>
    <w:p w:rsidR="00776BCA" w:rsidRDefault="00776BCA" w:rsidP="0097527D">
      <w:pPr>
        <w:pStyle w:val="Paragrafi"/>
      </w:pPr>
    </w:p>
    <w:p w:rsidR="00776BCA" w:rsidRDefault="00776BCA" w:rsidP="0097527D">
      <w:pPr>
        <w:pStyle w:val="Paragrafi"/>
      </w:pPr>
    </w:p>
    <w:p w:rsidR="00776BCA" w:rsidRDefault="00776BCA" w:rsidP="0097527D">
      <w:pPr>
        <w:pStyle w:val="Paragrafi"/>
      </w:pPr>
    </w:p>
    <w:p w:rsidR="00776BCA" w:rsidRDefault="00776BCA" w:rsidP="0097527D">
      <w:pPr>
        <w:pStyle w:val="Paragrafi"/>
      </w:pPr>
    </w:p>
    <w:p w:rsidR="00776BCA" w:rsidRDefault="00776BCA" w:rsidP="0097527D">
      <w:pPr>
        <w:pStyle w:val="Paragrafi"/>
      </w:pPr>
    </w:p>
    <w:p w:rsidR="00776BCA" w:rsidRDefault="00776BCA" w:rsidP="0097527D">
      <w:pPr>
        <w:pStyle w:val="Paragrafi"/>
      </w:pPr>
    </w:p>
    <w:p w:rsidR="00776BCA" w:rsidRDefault="00776BCA" w:rsidP="0097527D">
      <w:pPr>
        <w:pStyle w:val="Paragrafi"/>
      </w:pPr>
    </w:p>
    <w:p w:rsidR="00776BCA" w:rsidRDefault="00776BCA" w:rsidP="0097527D">
      <w:pPr>
        <w:pStyle w:val="Paragrafi"/>
      </w:pPr>
    </w:p>
    <w:p w:rsidR="0024136C" w:rsidRDefault="0024136C" w:rsidP="0097527D">
      <w:pPr>
        <w:pStyle w:val="Paragrafi"/>
      </w:pPr>
    </w:p>
    <w:p w:rsidR="0024136C" w:rsidRDefault="0024136C" w:rsidP="0097527D">
      <w:pPr>
        <w:pStyle w:val="Paragrafi"/>
      </w:pPr>
    </w:p>
    <w:p w:rsidR="0024136C" w:rsidRPr="00776BCA" w:rsidRDefault="0024136C" w:rsidP="0097527D">
      <w:pPr>
        <w:pStyle w:val="Paragrafi"/>
        <w:rPr>
          <w:sz w:val="4"/>
        </w:rPr>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CA38C3" w:rsidRPr="00F02A7C" w:rsidRDefault="00CA38C3" w:rsidP="0097527D">
      <w:pPr>
        <w:pStyle w:val="Paragrafi"/>
      </w:pPr>
    </w:p>
    <w:p w:rsidR="0095190A" w:rsidRPr="00F02A7C" w:rsidRDefault="0095190A" w:rsidP="0097527D">
      <w:pPr>
        <w:pStyle w:val="Paragrafi"/>
      </w:pPr>
    </w:p>
    <w:p w:rsidR="0095190A" w:rsidRPr="00F02A7C" w:rsidRDefault="0095190A"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E766C1" w:rsidRPr="00F02A7C" w:rsidRDefault="00E766C1" w:rsidP="0097527D">
      <w:pPr>
        <w:pStyle w:val="Paragrafi"/>
      </w:pPr>
    </w:p>
    <w:p w:rsidR="00E766C1" w:rsidRPr="00F02A7C" w:rsidRDefault="00E766C1" w:rsidP="0097527D">
      <w:pPr>
        <w:pStyle w:val="Paragrafi"/>
      </w:pPr>
    </w:p>
    <w:p w:rsidR="00E766C1" w:rsidRPr="00F02A7C" w:rsidRDefault="00E766C1" w:rsidP="0097527D">
      <w:pPr>
        <w:pStyle w:val="Paragrafi"/>
      </w:pPr>
    </w:p>
    <w:p w:rsidR="00E766C1" w:rsidRPr="00F02A7C" w:rsidRDefault="00E766C1" w:rsidP="0097527D">
      <w:pPr>
        <w:pStyle w:val="Paragrafi"/>
      </w:pPr>
    </w:p>
    <w:p w:rsidR="00E766C1" w:rsidRPr="00F02A7C" w:rsidRDefault="00E766C1" w:rsidP="0097527D">
      <w:pPr>
        <w:pStyle w:val="Paragrafi"/>
      </w:pPr>
    </w:p>
    <w:p w:rsidR="00E766C1" w:rsidRPr="00F02A7C" w:rsidRDefault="00E766C1" w:rsidP="0097527D">
      <w:pPr>
        <w:pStyle w:val="Paragrafi"/>
      </w:pPr>
    </w:p>
    <w:p w:rsidR="00E766C1" w:rsidRPr="00F02A7C" w:rsidRDefault="00E766C1" w:rsidP="0097527D">
      <w:pPr>
        <w:pStyle w:val="Paragrafi"/>
      </w:pPr>
    </w:p>
    <w:p w:rsidR="00AC76A2" w:rsidRPr="00F02A7C" w:rsidRDefault="00AC76A2" w:rsidP="0097527D">
      <w:pPr>
        <w:pStyle w:val="Paragrafi"/>
        <w:sectPr w:rsidR="00AC76A2" w:rsidRPr="00F02A7C" w:rsidSect="007B54C4">
          <w:headerReference w:type="even" r:id="rId7"/>
          <w:headerReference w:type="default" r:id="rId8"/>
          <w:footerReference w:type="even" r:id="rId9"/>
          <w:footerReference w:type="default" r:id="rId10"/>
          <w:pgSz w:w="11907" w:h="16840" w:code="9"/>
          <w:pgMar w:top="1418" w:right="1418" w:bottom="1418" w:left="1418" w:header="1588" w:footer="1134" w:gutter="0"/>
          <w:pgNumType w:start="1571"/>
          <w:cols w:space="720"/>
          <w:docGrid w:linePitch="360"/>
        </w:sectPr>
      </w:pPr>
    </w:p>
    <w:p w:rsidR="00E766C1" w:rsidRPr="00F02A7C" w:rsidRDefault="00E766C1" w:rsidP="0097527D">
      <w:pPr>
        <w:pStyle w:val="Paragrafi"/>
      </w:pPr>
    </w:p>
    <w:p w:rsidR="00AC76A2" w:rsidRPr="00F02A7C" w:rsidRDefault="00AC76A2" w:rsidP="0097527D">
      <w:pPr>
        <w:pStyle w:val="Paragrafi"/>
      </w:pPr>
    </w:p>
    <w:p w:rsidR="00E766C1" w:rsidRPr="00F02A7C" w:rsidRDefault="00E766C1" w:rsidP="0097527D">
      <w:pPr>
        <w:pStyle w:val="Paragrafi"/>
      </w:pPr>
    </w:p>
    <w:p w:rsidR="00AC76A2" w:rsidRPr="00F02A7C" w:rsidRDefault="00AC76A2" w:rsidP="0097527D">
      <w:pPr>
        <w:pStyle w:val="Paragrafi"/>
        <w:sectPr w:rsidR="00AC76A2" w:rsidRPr="00F02A7C" w:rsidSect="00376AA6">
          <w:pgSz w:w="16840" w:h="11907" w:orient="landscape" w:code="9"/>
          <w:pgMar w:top="1418" w:right="1418" w:bottom="1418" w:left="1418" w:header="1588" w:footer="1134" w:gutter="0"/>
          <w:pgNumType w:start="9783"/>
          <w:cols w:space="720"/>
          <w:docGrid w:linePitch="360"/>
        </w:sectPr>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AC76A2" w:rsidRPr="00F02A7C" w:rsidRDefault="00AC76A2"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FA48F7" w:rsidRPr="00F02A7C" w:rsidRDefault="00FA48F7" w:rsidP="0097527D">
      <w:pPr>
        <w:pStyle w:val="Paragrafi"/>
      </w:pPr>
    </w:p>
    <w:p w:rsidR="00C172B4" w:rsidRPr="00F02A7C" w:rsidRDefault="00C172B4" w:rsidP="0097527D">
      <w:pPr>
        <w:pStyle w:val="Paragrafi"/>
      </w:pPr>
    </w:p>
    <w:p w:rsidR="00C172B4" w:rsidRPr="00F02A7C" w:rsidRDefault="00C172B4" w:rsidP="0097527D">
      <w:pPr>
        <w:pStyle w:val="Paragrafi"/>
      </w:pPr>
    </w:p>
    <w:p w:rsidR="00C172B4" w:rsidRPr="00F02A7C" w:rsidRDefault="00C172B4" w:rsidP="0097527D">
      <w:pPr>
        <w:pStyle w:val="Paragrafi"/>
      </w:pPr>
    </w:p>
    <w:sectPr w:rsidR="00C172B4" w:rsidRPr="00F02A7C"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B96" w:rsidRDefault="00191B96" w:rsidP="0039754A">
      <w:pPr>
        <w:pStyle w:val="Paragrafi"/>
        <w:rPr>
          <w:rFonts w:cs="Times New Roman"/>
        </w:rPr>
      </w:pPr>
      <w:r>
        <w:rPr>
          <w:rFonts w:cs="Times New Roman"/>
        </w:rPr>
        <w:separator/>
      </w:r>
    </w:p>
  </w:endnote>
  <w:endnote w:type="continuationSeparator" w:id="0">
    <w:p w:rsidR="00191B96" w:rsidRDefault="00191B9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7B54C4" w:rsidRDefault="00312E0C">
    <w:pPr>
      <w:pStyle w:val="Footer"/>
      <w:rPr>
        <w:rFonts w:ascii="CG Times" w:hAnsi="CG Times"/>
        <w:sz w:val="22"/>
        <w:szCs w:val="22"/>
      </w:rPr>
    </w:pPr>
    <w:r w:rsidRPr="007B54C4">
      <w:rPr>
        <w:rFonts w:ascii="CG Times" w:hAnsi="CG Times"/>
        <w:sz w:val="22"/>
        <w:szCs w:val="22"/>
      </w:rPr>
      <w:fldChar w:fldCharType="begin"/>
    </w:r>
    <w:r w:rsidRPr="007B54C4">
      <w:rPr>
        <w:rFonts w:ascii="CG Times" w:hAnsi="CG Times"/>
        <w:sz w:val="22"/>
        <w:szCs w:val="22"/>
      </w:rPr>
      <w:instrText xml:space="preserve"> PAGE   \* MERGEFORMAT </w:instrText>
    </w:r>
    <w:r w:rsidRPr="007B54C4">
      <w:rPr>
        <w:rFonts w:ascii="CG Times" w:hAnsi="CG Times"/>
        <w:sz w:val="22"/>
        <w:szCs w:val="22"/>
      </w:rPr>
      <w:fldChar w:fldCharType="separate"/>
    </w:r>
    <w:r w:rsidR="0086509F">
      <w:rPr>
        <w:rFonts w:ascii="CG Times" w:hAnsi="CG Times"/>
        <w:noProof/>
        <w:sz w:val="22"/>
        <w:szCs w:val="22"/>
      </w:rPr>
      <w:t>1574</w:t>
    </w:r>
    <w:r w:rsidRPr="007B54C4">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7B54C4" w:rsidRDefault="00312E0C">
    <w:pPr>
      <w:pStyle w:val="Footer"/>
      <w:jc w:val="right"/>
      <w:rPr>
        <w:rFonts w:ascii="CG Times" w:hAnsi="CG Times"/>
        <w:sz w:val="22"/>
        <w:szCs w:val="22"/>
      </w:rPr>
    </w:pPr>
    <w:r w:rsidRPr="007B54C4">
      <w:rPr>
        <w:rFonts w:ascii="CG Times" w:hAnsi="CG Times"/>
        <w:sz w:val="22"/>
        <w:szCs w:val="22"/>
      </w:rPr>
      <w:fldChar w:fldCharType="begin"/>
    </w:r>
    <w:r w:rsidRPr="007B54C4">
      <w:rPr>
        <w:rFonts w:ascii="CG Times" w:hAnsi="CG Times"/>
        <w:sz w:val="22"/>
        <w:szCs w:val="22"/>
      </w:rPr>
      <w:instrText xml:space="preserve"> PAGE   \* MERGEFORMAT </w:instrText>
    </w:r>
    <w:r w:rsidRPr="007B54C4">
      <w:rPr>
        <w:rFonts w:ascii="CG Times" w:hAnsi="CG Times"/>
        <w:sz w:val="22"/>
        <w:szCs w:val="22"/>
      </w:rPr>
      <w:fldChar w:fldCharType="separate"/>
    </w:r>
    <w:r w:rsidR="0086509F">
      <w:rPr>
        <w:rFonts w:ascii="CG Times" w:hAnsi="CG Times"/>
        <w:noProof/>
        <w:sz w:val="22"/>
        <w:szCs w:val="22"/>
      </w:rPr>
      <w:t>1575</w:t>
    </w:r>
    <w:r w:rsidRPr="007B54C4">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B96" w:rsidRDefault="00191B96" w:rsidP="0039754A">
      <w:pPr>
        <w:pStyle w:val="Paragrafi"/>
        <w:rPr>
          <w:rFonts w:cs="Times New Roman"/>
        </w:rPr>
      </w:pPr>
      <w:r>
        <w:rPr>
          <w:rFonts w:cs="Times New Roman"/>
        </w:rPr>
        <w:separator/>
      </w:r>
    </w:p>
  </w:footnote>
  <w:footnote w:type="continuationSeparator" w:id="0">
    <w:p w:rsidR="00191B96" w:rsidRDefault="00191B9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86509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86509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B1276"/>
    <w:rsid w:val="000C0DEE"/>
    <w:rsid w:val="000C48ED"/>
    <w:rsid w:val="000D0E53"/>
    <w:rsid w:val="001302D1"/>
    <w:rsid w:val="001659FA"/>
    <w:rsid w:val="001674A9"/>
    <w:rsid w:val="00191B96"/>
    <w:rsid w:val="001D5148"/>
    <w:rsid w:val="001E38D7"/>
    <w:rsid w:val="00202EDD"/>
    <w:rsid w:val="00213FDE"/>
    <w:rsid w:val="00233A49"/>
    <w:rsid w:val="002340BC"/>
    <w:rsid w:val="00240677"/>
    <w:rsid w:val="0024136C"/>
    <w:rsid w:val="00250254"/>
    <w:rsid w:val="00251027"/>
    <w:rsid w:val="00265F62"/>
    <w:rsid w:val="00275AA8"/>
    <w:rsid w:val="002B2A62"/>
    <w:rsid w:val="002D5F75"/>
    <w:rsid w:val="00302947"/>
    <w:rsid w:val="00312E0C"/>
    <w:rsid w:val="00324FE2"/>
    <w:rsid w:val="00326B0C"/>
    <w:rsid w:val="00333B05"/>
    <w:rsid w:val="003620E5"/>
    <w:rsid w:val="00365EF7"/>
    <w:rsid w:val="00376AA6"/>
    <w:rsid w:val="0039754A"/>
    <w:rsid w:val="003B329D"/>
    <w:rsid w:val="003C7C6D"/>
    <w:rsid w:val="003D44CD"/>
    <w:rsid w:val="003E3217"/>
    <w:rsid w:val="003F2A01"/>
    <w:rsid w:val="003F4FF5"/>
    <w:rsid w:val="00403141"/>
    <w:rsid w:val="004101E2"/>
    <w:rsid w:val="00412F60"/>
    <w:rsid w:val="00415B46"/>
    <w:rsid w:val="00435581"/>
    <w:rsid w:val="00445DB3"/>
    <w:rsid w:val="0045042C"/>
    <w:rsid w:val="00462CC4"/>
    <w:rsid w:val="004648FB"/>
    <w:rsid w:val="00464CA3"/>
    <w:rsid w:val="004865DE"/>
    <w:rsid w:val="00496D6B"/>
    <w:rsid w:val="004A730B"/>
    <w:rsid w:val="004C340A"/>
    <w:rsid w:val="00501C46"/>
    <w:rsid w:val="0050543B"/>
    <w:rsid w:val="00507BAC"/>
    <w:rsid w:val="00523391"/>
    <w:rsid w:val="005660E4"/>
    <w:rsid w:val="00572063"/>
    <w:rsid w:val="0057561B"/>
    <w:rsid w:val="00595D7E"/>
    <w:rsid w:val="005B7541"/>
    <w:rsid w:val="005D6D71"/>
    <w:rsid w:val="00613502"/>
    <w:rsid w:val="00622F48"/>
    <w:rsid w:val="0065652B"/>
    <w:rsid w:val="00672E45"/>
    <w:rsid w:val="0067465B"/>
    <w:rsid w:val="006D34FE"/>
    <w:rsid w:val="006F7DB6"/>
    <w:rsid w:val="00724D1E"/>
    <w:rsid w:val="00726052"/>
    <w:rsid w:val="00740FC3"/>
    <w:rsid w:val="0074584B"/>
    <w:rsid w:val="00760BD9"/>
    <w:rsid w:val="00772129"/>
    <w:rsid w:val="007725D2"/>
    <w:rsid w:val="00776BCA"/>
    <w:rsid w:val="00797FBC"/>
    <w:rsid w:val="007B54C4"/>
    <w:rsid w:val="007D2A90"/>
    <w:rsid w:val="007E1A4A"/>
    <w:rsid w:val="0082201D"/>
    <w:rsid w:val="008302C9"/>
    <w:rsid w:val="00845DBF"/>
    <w:rsid w:val="0085486D"/>
    <w:rsid w:val="0086509F"/>
    <w:rsid w:val="00865ED3"/>
    <w:rsid w:val="00866A94"/>
    <w:rsid w:val="0088207C"/>
    <w:rsid w:val="009230C0"/>
    <w:rsid w:val="0093116E"/>
    <w:rsid w:val="00947EE5"/>
    <w:rsid w:val="00951404"/>
    <w:rsid w:val="0095190A"/>
    <w:rsid w:val="009711AB"/>
    <w:rsid w:val="0097527D"/>
    <w:rsid w:val="009C6DDA"/>
    <w:rsid w:val="00A0512E"/>
    <w:rsid w:val="00A604C0"/>
    <w:rsid w:val="00A858A7"/>
    <w:rsid w:val="00AC06B8"/>
    <w:rsid w:val="00AC76A2"/>
    <w:rsid w:val="00AE7784"/>
    <w:rsid w:val="00AF6F98"/>
    <w:rsid w:val="00B0651D"/>
    <w:rsid w:val="00B06D47"/>
    <w:rsid w:val="00B23644"/>
    <w:rsid w:val="00B43F26"/>
    <w:rsid w:val="00B46954"/>
    <w:rsid w:val="00B511D2"/>
    <w:rsid w:val="00BA12AE"/>
    <w:rsid w:val="00BE1B84"/>
    <w:rsid w:val="00BF5FAA"/>
    <w:rsid w:val="00C172B4"/>
    <w:rsid w:val="00C424BE"/>
    <w:rsid w:val="00C71B4C"/>
    <w:rsid w:val="00CA38C3"/>
    <w:rsid w:val="00CC54BF"/>
    <w:rsid w:val="00CD1411"/>
    <w:rsid w:val="00CD2E8F"/>
    <w:rsid w:val="00CF689A"/>
    <w:rsid w:val="00D32691"/>
    <w:rsid w:val="00D34BF9"/>
    <w:rsid w:val="00D76E7C"/>
    <w:rsid w:val="00D921B7"/>
    <w:rsid w:val="00DB3D2B"/>
    <w:rsid w:val="00DC5099"/>
    <w:rsid w:val="00DD1C91"/>
    <w:rsid w:val="00DE2365"/>
    <w:rsid w:val="00E51779"/>
    <w:rsid w:val="00E766C1"/>
    <w:rsid w:val="00E81EAB"/>
    <w:rsid w:val="00ED2133"/>
    <w:rsid w:val="00ED2D6B"/>
    <w:rsid w:val="00EF522A"/>
    <w:rsid w:val="00F02A7C"/>
    <w:rsid w:val="00F41E09"/>
    <w:rsid w:val="00F52754"/>
    <w:rsid w:val="00F823DD"/>
    <w:rsid w:val="00F93223"/>
    <w:rsid w:val="00F97A4A"/>
    <w:rsid w:val="00FA48F7"/>
    <w:rsid w:val="00FC4D1F"/>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2039FA8-8ECD-4050-AE0A-314A6720D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x-none"/>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BodyTextIndentChar">
    <w:name w:val="Body Text Indent Char"/>
    <w:basedOn w:val="DefaultParagraphFont"/>
    <w:link w:val="BodyTextIndent"/>
    <w:rsid w:val="00672E45"/>
    <w:rPr>
      <w:lang w:val="en-GB" w:eastAsia="en-US"/>
    </w:rPr>
  </w:style>
  <w:style w:type="character" w:customStyle="1" w:styleId="CommentTextChar">
    <w:name w:val="Comment Text Char"/>
    <w:link w:val="CommentText"/>
    <w:semiHidden/>
    <w:locked/>
    <w:rsid w:val="00403141"/>
    <w:rPr>
      <w:rFonts w:ascii="Calibri" w:hAnsi="Calibri"/>
      <w:lang w:eastAsia="en-US"/>
    </w:rPr>
  </w:style>
  <w:style w:type="character" w:customStyle="1" w:styleId="BodyText3Char">
    <w:name w:val="Body Text 3 Char"/>
    <w:link w:val="BodyText3"/>
    <w:locked/>
    <w:rsid w:val="00403141"/>
    <w:rPr>
      <w:sz w:val="16"/>
      <w:szCs w:val="16"/>
      <w:lang w:val="en-GB" w:eastAsia="en-US"/>
    </w:rPr>
  </w:style>
  <w:style w:type="character" w:customStyle="1" w:styleId="DocumentMapChar">
    <w:name w:val="Document Map Char"/>
    <w:link w:val="DocumentMap"/>
    <w:semiHidden/>
    <w:locked/>
    <w:rsid w:val="00403141"/>
    <w:rPr>
      <w:rFonts w:ascii="Tahoma" w:hAnsi="Tahoma" w:cs="Tahoma"/>
      <w:shd w:val="clear" w:color="auto" w:fill="000080"/>
      <w:lang w:val="en-US" w:eastAsia="en-US"/>
    </w:rPr>
  </w:style>
  <w:style w:type="paragraph" w:styleId="DocumentMap">
    <w:name w:val="Document Map"/>
    <w:basedOn w:val="Normal"/>
    <w:link w:val="DocumentMapChar"/>
    <w:semiHidden/>
    <w:rsid w:val="00403141"/>
    <w:pPr>
      <w:shd w:val="clear" w:color="auto" w:fill="000080"/>
    </w:pPr>
    <w:rPr>
      <w:rFonts w:ascii="Tahoma" w:hAnsi="Tahoma"/>
      <w:sz w:val="20"/>
      <w:szCs w:val="20"/>
    </w:rPr>
  </w:style>
  <w:style w:type="character" w:customStyle="1" w:styleId="DocumentMapChar1">
    <w:name w:val="Document Map Char1"/>
    <w:basedOn w:val="DefaultParagraphFont"/>
    <w:link w:val="DocumentMap"/>
    <w:uiPriority w:val="99"/>
    <w:semiHidden/>
    <w:rsid w:val="00403141"/>
    <w:rPr>
      <w:rFonts w:ascii="Tahoma" w:hAnsi="Tahoma" w:cs="Tahoma"/>
      <w:sz w:val="16"/>
      <w:szCs w:val="16"/>
      <w:lang w:val="en-US" w:eastAsia="en-US"/>
    </w:rPr>
  </w:style>
  <w:style w:type="character" w:customStyle="1" w:styleId="PlainTextChar">
    <w:name w:val="Plain Text Char"/>
    <w:link w:val="PlainText"/>
    <w:locked/>
    <w:rsid w:val="00403141"/>
    <w:rPr>
      <w:rFonts w:ascii="Courier New" w:hAnsi="Courier New" w:cs="Courier New"/>
      <w:lang w:val="en-GB" w:eastAsia="x-none"/>
    </w:rPr>
  </w:style>
  <w:style w:type="paragraph" w:styleId="PlainText">
    <w:name w:val="Plain Text"/>
    <w:basedOn w:val="Normal"/>
    <w:link w:val="PlainTextChar"/>
    <w:rsid w:val="00403141"/>
    <w:rPr>
      <w:rFonts w:ascii="Courier New" w:hAnsi="Courier New"/>
      <w:sz w:val="20"/>
      <w:szCs w:val="20"/>
      <w:lang w:val="en-GB" w:eastAsia="x-none"/>
    </w:rPr>
  </w:style>
  <w:style w:type="character" w:customStyle="1" w:styleId="PlainTextChar1">
    <w:name w:val="Plain Text Char1"/>
    <w:basedOn w:val="DefaultParagraphFont"/>
    <w:link w:val="PlainText"/>
    <w:uiPriority w:val="99"/>
    <w:semiHidden/>
    <w:rsid w:val="00403141"/>
    <w:rPr>
      <w:rFonts w:ascii="Courier New" w:hAnsi="Courier New" w:cs="Courier New"/>
      <w:lang w:val="en-US" w:eastAsia="en-US"/>
    </w:rPr>
  </w:style>
  <w:style w:type="character" w:customStyle="1" w:styleId="CommentSubjectChar">
    <w:name w:val="Comment Subject Char"/>
    <w:link w:val="CommentSubject"/>
    <w:semiHidden/>
    <w:locked/>
    <w:rsid w:val="00403141"/>
    <w:rPr>
      <w:rFonts w:ascii="Calibri" w:hAnsi="Calibri"/>
      <w:b/>
      <w:bCs/>
      <w:lang w:eastAsia="en-US"/>
    </w:rPr>
  </w:style>
  <w:style w:type="paragraph" w:customStyle="1" w:styleId="CharCharCharCharCharChar">
    <w:name w:val="Char Char Char Char Char Char"/>
    <w:basedOn w:val="Normal"/>
    <w:rsid w:val="00403141"/>
    <w:pPr>
      <w:spacing w:after="160" w:line="240" w:lineRule="exact"/>
    </w:pPr>
    <w:rPr>
      <w:rFonts w:ascii="Tahoma" w:eastAsia="Times New Roman" w:hAnsi="Tahoma"/>
      <w:sz w:val="20"/>
      <w:szCs w:val="20"/>
      <w:lang w:val="sq-AL"/>
    </w:rPr>
  </w:style>
  <w:style w:type="paragraph" w:customStyle="1" w:styleId="a3">
    <w:name w:val="a"/>
    <w:aliases w:val="b,c"/>
    <w:basedOn w:val="Normal"/>
    <w:rsid w:val="00403141"/>
    <w:pPr>
      <w:widowControl w:val="0"/>
      <w:ind w:left="540" w:hanging="270"/>
    </w:pPr>
    <w:rPr>
      <w:rFonts w:eastAsia="Times New Roman"/>
      <w:szCs w:val="20"/>
      <w:lang w:val="en-AU"/>
    </w:rPr>
  </w:style>
  <w:style w:type="paragraph" w:customStyle="1" w:styleId="6naslov">
    <w:name w:val="6naslov"/>
    <w:basedOn w:val="Normal"/>
    <w:rsid w:val="00403141"/>
    <w:pPr>
      <w:spacing w:before="60" w:after="30"/>
      <w:ind w:left="225" w:right="225"/>
      <w:jc w:val="center"/>
    </w:pPr>
    <w:rPr>
      <w:rFonts w:ascii="Arial" w:eastAsia="Times New Roman" w:hAnsi="Arial" w:cs="Arial"/>
      <w:b/>
      <w:bCs/>
      <w:sz w:val="27"/>
      <w:szCs w:val="27"/>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13352</Words>
  <Characters>76107</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89281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2013-03-20T12:56:00Z</cp:lastPrinted>
  <dcterms:created xsi:type="dcterms:W3CDTF">2019-02-15T17:31:00Z</dcterms:created>
  <dcterms:modified xsi:type="dcterms:W3CDTF">2019-02-15T17:31:00Z</dcterms:modified>
</cp:coreProperties>
</file>