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EE6" w:rsidRPr="00E910CF" w:rsidRDefault="00670E29" w:rsidP="00670E29">
      <w:pPr>
        <w:pStyle w:val="Akti"/>
        <w:rPr>
          <w:lang w:val="sq-AL"/>
        </w:rPr>
      </w:pPr>
      <w:bookmarkStart w:id="0" w:name="_GoBack"/>
      <w:bookmarkEnd w:id="0"/>
      <w:r w:rsidRPr="00E910CF">
        <w:rPr>
          <w:lang w:val="sq-AL"/>
        </w:rPr>
        <w:t>VENDI</w:t>
      </w:r>
      <w:r w:rsidR="00E50EE6" w:rsidRPr="00E910CF">
        <w:rPr>
          <w:lang w:val="sq-AL"/>
        </w:rPr>
        <w:t>M</w:t>
      </w:r>
    </w:p>
    <w:p w:rsidR="00E50EE6" w:rsidRPr="00E910CF" w:rsidRDefault="00E910CF" w:rsidP="00670E29">
      <w:pPr>
        <w:pStyle w:val="Numri"/>
        <w:rPr>
          <w:lang w:val="sq-AL"/>
        </w:rPr>
      </w:pPr>
      <w:r w:rsidRPr="00E910CF">
        <w:rPr>
          <w:lang w:val="sq-AL"/>
        </w:rPr>
        <w:t xml:space="preserve">Nr. </w:t>
      </w:r>
      <w:r w:rsidR="00E50EE6" w:rsidRPr="00E910CF">
        <w:rPr>
          <w:lang w:val="sq-AL"/>
        </w:rPr>
        <w:t>160</w:t>
      </w:r>
      <w:r w:rsidRPr="00E910CF">
        <w:rPr>
          <w:lang w:val="sq-AL"/>
        </w:rPr>
        <w:t xml:space="preserve">, </w:t>
      </w:r>
      <w:r w:rsidR="00E50EE6" w:rsidRPr="00E910CF">
        <w:rPr>
          <w:lang w:val="sq-AL"/>
        </w:rPr>
        <w:t>dat</w:t>
      </w:r>
      <w:r w:rsidR="00521FAC" w:rsidRPr="00E910CF">
        <w:rPr>
          <w:lang w:val="sq-AL"/>
        </w:rPr>
        <w:t>ë</w:t>
      </w:r>
      <w:r w:rsidR="00E50EE6" w:rsidRPr="00E910CF">
        <w:rPr>
          <w:lang w:val="sq-AL"/>
        </w:rPr>
        <w:t xml:space="preserve"> 27.2.2013</w:t>
      </w:r>
    </w:p>
    <w:p w:rsidR="00E50EE6" w:rsidRPr="00E910CF" w:rsidRDefault="00E50EE6" w:rsidP="00E50EE6">
      <w:pPr>
        <w:pStyle w:val="Paragrafi"/>
        <w:rPr>
          <w:sz w:val="16"/>
          <w:lang w:val="sq-AL"/>
        </w:rPr>
      </w:pPr>
    </w:p>
    <w:p w:rsidR="00E50EE6" w:rsidRPr="00E910CF" w:rsidRDefault="00E50EE6" w:rsidP="00670E29">
      <w:pPr>
        <w:pStyle w:val="Titulli"/>
        <w:rPr>
          <w:lang w:val="sq-AL"/>
        </w:rPr>
      </w:pPr>
      <w:r w:rsidRPr="00E910CF">
        <w:rPr>
          <w:lang w:val="sq-AL"/>
        </w:rPr>
        <w:t>PËR MIRATIMIN E LISTËS PËRFUNDIMTARE TË PRONAVE TË PALUAJTSHME PUBLIKE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SHTETËRORE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QË TRANSFEROHEN NË PRONËSI OSE NË PËRDORIM TË KOMUNËS OSTREN</w:t>
      </w:r>
      <w:r w:rsidR="00E910CF" w:rsidRPr="00E910CF">
        <w:rPr>
          <w:lang w:val="sq-AL"/>
        </w:rPr>
        <w:t xml:space="preserve"> </w:t>
      </w:r>
      <w:r w:rsidRPr="00E910CF">
        <w:rPr>
          <w:lang w:val="sq-AL"/>
        </w:rPr>
        <w:t>TË QARKUT TË DIBRËS</w:t>
      </w:r>
    </w:p>
    <w:p w:rsidR="00E50EE6" w:rsidRPr="00E910CF" w:rsidRDefault="00E50EE6" w:rsidP="00E50EE6">
      <w:pPr>
        <w:pStyle w:val="Paragrafi"/>
        <w:rPr>
          <w:sz w:val="16"/>
          <w:lang w:val="sq-AL"/>
        </w:rPr>
      </w:pPr>
    </w:p>
    <w:p w:rsidR="00E50EE6" w:rsidRPr="00E910CF" w:rsidRDefault="00E50EE6" w:rsidP="00E50EE6">
      <w:pPr>
        <w:pStyle w:val="Paragrafi"/>
        <w:rPr>
          <w:lang w:val="sq-AL"/>
        </w:rPr>
      </w:pPr>
      <w:r w:rsidRPr="00E910CF">
        <w:rPr>
          <w:lang w:val="sq-AL"/>
        </w:rPr>
        <w:t>Në mbështetje të nenit 100 të Kushtetutës dhe të neneve 3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5 e 17</w:t>
      </w:r>
      <w:r w:rsidR="00E910CF" w:rsidRPr="00E910CF">
        <w:rPr>
          <w:lang w:val="sq-AL"/>
        </w:rPr>
        <w:t xml:space="preserve"> </w:t>
      </w:r>
      <w:r w:rsidRPr="00E910CF">
        <w:rPr>
          <w:lang w:val="sq-AL"/>
        </w:rPr>
        <w:t xml:space="preserve">të ligjit </w:t>
      </w:r>
      <w:r w:rsidR="00E910CF" w:rsidRPr="00E910CF">
        <w:rPr>
          <w:lang w:val="sq-AL"/>
        </w:rPr>
        <w:t xml:space="preserve">nr. </w:t>
      </w:r>
      <w:r w:rsidRPr="00E910CF">
        <w:rPr>
          <w:lang w:val="sq-AL"/>
        </w:rPr>
        <w:t>8744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datë 22.2.2001</w:t>
      </w:r>
      <w:r w:rsidR="00E910CF" w:rsidRPr="00E910CF">
        <w:rPr>
          <w:lang w:val="sq-AL"/>
        </w:rPr>
        <w:t xml:space="preserve"> </w:t>
      </w:r>
      <w:r w:rsidRPr="00E910CF">
        <w:rPr>
          <w:lang w:val="sq-AL"/>
        </w:rPr>
        <w:t>“Për transferimin e pronave të paluajtshme publike të shtetit në njësitë e qeverisjes vendore”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të ndryshuar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me propozimin e Ministrit të Brendshëm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Këshilli i Ministrave </w:t>
      </w:r>
    </w:p>
    <w:p w:rsidR="0053318F" w:rsidRPr="00E910CF" w:rsidRDefault="0053318F" w:rsidP="00E50EE6">
      <w:pPr>
        <w:pStyle w:val="Paragrafi"/>
        <w:rPr>
          <w:sz w:val="16"/>
          <w:lang w:val="sq-AL"/>
        </w:rPr>
      </w:pPr>
    </w:p>
    <w:p w:rsidR="00E50EE6" w:rsidRPr="00E910CF" w:rsidRDefault="00E50EE6" w:rsidP="00670E29">
      <w:pPr>
        <w:pStyle w:val="VENDOSI"/>
        <w:rPr>
          <w:lang w:val="sq-AL"/>
        </w:rPr>
      </w:pPr>
      <w:r w:rsidRPr="00E910CF">
        <w:rPr>
          <w:lang w:val="sq-AL"/>
        </w:rPr>
        <w:t>VENDOSI: </w:t>
      </w:r>
    </w:p>
    <w:p w:rsidR="00E50EE6" w:rsidRPr="00E910CF" w:rsidRDefault="00E50EE6" w:rsidP="00E50EE6">
      <w:pPr>
        <w:pStyle w:val="Paragrafi"/>
        <w:rPr>
          <w:sz w:val="12"/>
          <w:lang w:val="sq-AL"/>
        </w:rPr>
      </w:pPr>
    </w:p>
    <w:p w:rsidR="00E50EE6" w:rsidRPr="00E910CF" w:rsidRDefault="00E50EE6" w:rsidP="00E50EE6">
      <w:pPr>
        <w:pStyle w:val="Paragrafi"/>
        <w:rPr>
          <w:lang w:val="sq-AL"/>
        </w:rPr>
      </w:pPr>
      <w:r w:rsidRPr="00E910CF">
        <w:rPr>
          <w:lang w:val="sq-AL"/>
        </w:rPr>
        <w:t>1. Miratimin e listës përfundimtare të pronave të paluajtshme publike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shtetërore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brenda juridiksionit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territorial dhe administrativ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të komunës Ostren</w:t>
      </w:r>
      <w:r w:rsidR="00E910CF" w:rsidRPr="00E910CF">
        <w:rPr>
          <w:lang w:val="sq-AL"/>
        </w:rPr>
        <w:t xml:space="preserve"> </w:t>
      </w:r>
      <w:r w:rsidRPr="00E910CF">
        <w:rPr>
          <w:lang w:val="sq-AL"/>
        </w:rPr>
        <w:t>të qarkut të Dibrës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që transferohen në pronësi ose në përdorim të kësaj komune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sipas lidhjes</w:t>
      </w:r>
      <w:r w:rsidR="00E910CF">
        <w:rPr>
          <w:lang w:val="sq-AL"/>
        </w:rPr>
        <w:t xml:space="preserve"> nr.</w:t>
      </w:r>
      <w:r w:rsidRPr="00E910CF">
        <w:rPr>
          <w:lang w:val="sq-AL"/>
        </w:rPr>
        <w:t xml:space="preserve"> 1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që i bashkëlidhet këtij vendimi dhe është pjesë përbërëse e tij.</w:t>
      </w:r>
    </w:p>
    <w:p w:rsidR="00E50EE6" w:rsidRPr="00E910CF" w:rsidRDefault="00E50EE6" w:rsidP="00E50EE6">
      <w:pPr>
        <w:pStyle w:val="Paragrafi"/>
        <w:rPr>
          <w:lang w:val="sq-AL"/>
        </w:rPr>
      </w:pPr>
      <w:r w:rsidRPr="00E910CF">
        <w:rPr>
          <w:lang w:val="sq-AL"/>
        </w:rPr>
        <w:t>Lista e inventarit me 47 (dyzet e shtatë) fletë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që i bashkëlidhet këtij vendimi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përfundon me numrin rendor 562 (pesëqind e gjashtëdhjetë e dy).</w:t>
      </w:r>
    </w:p>
    <w:p w:rsidR="00E50EE6" w:rsidRPr="00E910CF" w:rsidRDefault="00E50EE6" w:rsidP="00E50EE6">
      <w:pPr>
        <w:pStyle w:val="Paragrafi"/>
        <w:rPr>
          <w:lang w:val="sq-AL"/>
        </w:rPr>
      </w:pPr>
      <w:r w:rsidRPr="00E910CF">
        <w:rPr>
          <w:lang w:val="sq-AL"/>
        </w:rPr>
        <w:t xml:space="preserve">2. Ngarkohen </w:t>
      </w:r>
      <w:r w:rsidR="00E910CF" w:rsidRPr="00E910CF">
        <w:rPr>
          <w:lang w:val="sq-AL"/>
        </w:rPr>
        <w:t xml:space="preserve">Ministri </w:t>
      </w:r>
      <w:r w:rsidRPr="00E910CF">
        <w:rPr>
          <w:lang w:val="sq-AL"/>
        </w:rPr>
        <w:t>i Brendshëm</w:t>
      </w:r>
      <w:r w:rsidR="00E910CF" w:rsidRPr="00E910CF">
        <w:rPr>
          <w:lang w:val="sq-AL"/>
        </w:rPr>
        <w:t xml:space="preserve">, Kryeregjistruesi </w:t>
      </w:r>
      <w:r w:rsidRPr="00E910CF">
        <w:rPr>
          <w:lang w:val="sq-AL"/>
        </w:rPr>
        <w:t>i Pasurive të Paluajtshme të Republikës së Shqipërisë dhe komuna Ostren për zbatimin e këtij vendimi. </w:t>
      </w:r>
    </w:p>
    <w:p w:rsidR="00CA38C3" w:rsidRPr="00E910CF" w:rsidRDefault="00E50EE6" w:rsidP="00E50EE6">
      <w:pPr>
        <w:pStyle w:val="Paragrafi"/>
        <w:rPr>
          <w:lang w:val="sq-AL"/>
        </w:rPr>
      </w:pPr>
      <w:r w:rsidRPr="00E910CF">
        <w:rPr>
          <w:lang w:val="sq-AL"/>
        </w:rPr>
        <w:t xml:space="preserve">Ky vendim hyn në fuqi pas botimit në Fletoren Zyrtare. </w:t>
      </w:r>
    </w:p>
    <w:p w:rsidR="00776BCA" w:rsidRPr="00E910CF" w:rsidRDefault="0053318F" w:rsidP="00670E29">
      <w:pPr>
        <w:pStyle w:val="Autoriteti"/>
        <w:rPr>
          <w:lang w:val="sq-AL"/>
        </w:rPr>
      </w:pPr>
      <w:r w:rsidRPr="00E910CF">
        <w:rPr>
          <w:lang w:val="sq-AL"/>
        </w:rPr>
        <w:t>Kryeministri</w:t>
      </w:r>
    </w:p>
    <w:p w:rsidR="0053318F" w:rsidRPr="00E910CF" w:rsidRDefault="0053318F" w:rsidP="00670E29">
      <w:pPr>
        <w:pStyle w:val="AutoritetiEmer"/>
        <w:rPr>
          <w:lang w:val="sq-AL"/>
        </w:rPr>
      </w:pPr>
      <w:r w:rsidRPr="00E910CF">
        <w:rPr>
          <w:lang w:val="sq-AL"/>
        </w:rPr>
        <w:t>Sali Berisha</w:t>
      </w:r>
    </w:p>
    <w:p w:rsidR="0053318F" w:rsidRPr="00E910CF" w:rsidRDefault="0053318F" w:rsidP="00E50EE6">
      <w:pPr>
        <w:pStyle w:val="Paragrafi"/>
        <w:rPr>
          <w:lang w:val="sq-AL"/>
        </w:rPr>
      </w:pPr>
    </w:p>
    <w:p w:rsidR="0053318F" w:rsidRPr="00E910CF" w:rsidRDefault="00670E29" w:rsidP="00E50EE6">
      <w:pPr>
        <w:pStyle w:val="Paragrafi"/>
        <w:rPr>
          <w:lang w:val="sq-AL"/>
        </w:rPr>
      </w:pPr>
      <w:r w:rsidRPr="00E910CF">
        <w:rPr>
          <w:lang w:val="sq-AL"/>
        </w:rPr>
        <w:t>Komuna Ostren</w:t>
      </w:r>
      <w:r w:rsidRPr="00E910CF">
        <w:rPr>
          <w:lang w:val="sq-AL"/>
        </w:rPr>
        <w:tab/>
      </w:r>
      <w:r w:rsidRPr="00E910CF">
        <w:rPr>
          <w:lang w:val="sq-AL"/>
        </w:rPr>
        <w:tab/>
      </w:r>
      <w:r w:rsidRPr="00E910CF">
        <w:rPr>
          <w:lang w:val="sq-AL"/>
        </w:rPr>
        <w:tab/>
      </w:r>
      <w:r w:rsidRPr="00E910CF">
        <w:rPr>
          <w:lang w:val="sq-AL"/>
        </w:rPr>
        <w:tab/>
      </w:r>
      <w:r w:rsidRPr="00E910CF">
        <w:rPr>
          <w:lang w:val="sq-AL"/>
        </w:rPr>
        <w:tab/>
      </w:r>
      <w:r w:rsidRPr="00E910CF">
        <w:rPr>
          <w:lang w:val="sq-AL"/>
        </w:rPr>
        <w:tab/>
      </w:r>
      <w:r w:rsidRPr="00E910CF">
        <w:rPr>
          <w:lang w:val="sq-AL"/>
        </w:rPr>
        <w:tab/>
      </w:r>
      <w:r w:rsidRPr="00E910CF">
        <w:rPr>
          <w:lang w:val="sq-AL"/>
        </w:rPr>
        <w:tab/>
      </w:r>
      <w:r w:rsidRPr="00E910CF">
        <w:rPr>
          <w:lang w:val="sq-AL"/>
        </w:rPr>
        <w:tab/>
        <w:t>Lidh</w:t>
      </w:r>
      <w:r w:rsidR="0053318F" w:rsidRPr="00E910CF">
        <w:rPr>
          <w:lang w:val="sq-AL"/>
        </w:rPr>
        <w:t>j</w:t>
      </w:r>
      <w:r w:rsidRPr="00E910CF">
        <w:rPr>
          <w:lang w:val="sq-AL"/>
        </w:rPr>
        <w:t>a</w:t>
      </w:r>
      <w:r w:rsidR="0053318F" w:rsidRPr="00E910CF">
        <w:rPr>
          <w:lang w:val="sq-AL"/>
        </w:rPr>
        <w:t xml:space="preserve"> </w:t>
      </w:r>
      <w:r w:rsidR="00E910CF" w:rsidRPr="00E910CF">
        <w:rPr>
          <w:lang w:val="sq-AL"/>
        </w:rPr>
        <w:t xml:space="preserve">nr. </w:t>
      </w:r>
      <w:r w:rsidR="0053318F" w:rsidRPr="00E910CF">
        <w:rPr>
          <w:lang w:val="sq-AL"/>
        </w:rPr>
        <w:t>1</w:t>
      </w:r>
    </w:p>
    <w:tbl>
      <w:tblPr>
        <w:tblW w:w="9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1"/>
        <w:gridCol w:w="5405"/>
        <w:gridCol w:w="1657"/>
      </w:tblGrid>
      <w:tr w:rsidR="0053318F" w:rsidRPr="00E910CF" w:rsidTr="00540A5E">
        <w:tc>
          <w:tcPr>
            <w:tcW w:w="2461" w:type="dxa"/>
          </w:tcPr>
          <w:p w:rsidR="0053318F" w:rsidRPr="00E910CF" w:rsidRDefault="0053318F" w:rsidP="00EE6A20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E910CF">
              <w:rPr>
                <w:b/>
                <w:sz w:val="20"/>
                <w:szCs w:val="20"/>
                <w:lang w:val="sq-AL"/>
              </w:rPr>
              <w:t>Numrat rendor</w:t>
            </w:r>
            <w:r w:rsidR="00521FAC" w:rsidRPr="00E910CF">
              <w:rPr>
                <w:b/>
                <w:sz w:val="20"/>
                <w:szCs w:val="20"/>
                <w:lang w:val="sq-AL"/>
              </w:rPr>
              <w:t>ë</w:t>
            </w:r>
            <w:r w:rsidRPr="00E910CF">
              <w:rPr>
                <w:b/>
                <w:sz w:val="20"/>
                <w:szCs w:val="20"/>
                <w:lang w:val="sq-AL"/>
              </w:rPr>
              <w:t xml:space="preserve"> t</w:t>
            </w:r>
            <w:r w:rsidR="00521FAC" w:rsidRPr="00E910CF">
              <w:rPr>
                <w:b/>
                <w:sz w:val="20"/>
                <w:szCs w:val="20"/>
                <w:lang w:val="sq-AL"/>
              </w:rPr>
              <w:t>ë</w:t>
            </w:r>
            <w:r w:rsidRPr="00E910CF">
              <w:rPr>
                <w:b/>
                <w:sz w:val="20"/>
                <w:szCs w:val="20"/>
                <w:lang w:val="sq-AL"/>
              </w:rPr>
              <w:t xml:space="preserve"> pronave n</w:t>
            </w:r>
            <w:r w:rsidR="00521FAC" w:rsidRPr="00E910CF">
              <w:rPr>
                <w:b/>
                <w:sz w:val="20"/>
                <w:szCs w:val="20"/>
                <w:lang w:val="sq-AL"/>
              </w:rPr>
              <w:t>ë</w:t>
            </w:r>
            <w:r w:rsidRPr="00E910CF">
              <w:rPr>
                <w:b/>
                <w:sz w:val="20"/>
                <w:szCs w:val="20"/>
                <w:lang w:val="sq-AL"/>
              </w:rPr>
              <w:t xml:space="preserve"> list</w:t>
            </w:r>
            <w:r w:rsidR="00521FAC" w:rsidRPr="00E910CF">
              <w:rPr>
                <w:b/>
                <w:sz w:val="20"/>
                <w:szCs w:val="20"/>
                <w:lang w:val="sq-AL"/>
              </w:rPr>
              <w:t>ë</w:t>
            </w:r>
            <w:r w:rsidRPr="00E910CF">
              <w:rPr>
                <w:b/>
                <w:sz w:val="20"/>
                <w:szCs w:val="20"/>
                <w:lang w:val="sq-AL"/>
              </w:rPr>
              <w:t>n e inventarit</w:t>
            </w:r>
          </w:p>
        </w:tc>
        <w:tc>
          <w:tcPr>
            <w:tcW w:w="5405" w:type="dxa"/>
          </w:tcPr>
          <w:p w:rsidR="0053318F" w:rsidRPr="00E910CF" w:rsidRDefault="0053318F" w:rsidP="00EE6A20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E910CF">
              <w:rPr>
                <w:b/>
                <w:sz w:val="20"/>
                <w:szCs w:val="20"/>
                <w:lang w:val="sq-AL"/>
              </w:rPr>
              <w:t>Fusha e p</w:t>
            </w:r>
            <w:r w:rsidR="00521FAC" w:rsidRPr="00E910CF">
              <w:rPr>
                <w:b/>
                <w:sz w:val="20"/>
                <w:szCs w:val="20"/>
                <w:lang w:val="sq-AL"/>
              </w:rPr>
              <w:t>ë</w:t>
            </w:r>
            <w:r w:rsidRPr="00E910CF">
              <w:rPr>
                <w:b/>
                <w:sz w:val="20"/>
                <w:szCs w:val="20"/>
                <w:lang w:val="sq-AL"/>
              </w:rPr>
              <w:t>rdorimit t</w:t>
            </w:r>
            <w:r w:rsidR="00521FAC" w:rsidRPr="00E910CF">
              <w:rPr>
                <w:b/>
                <w:sz w:val="20"/>
                <w:szCs w:val="20"/>
                <w:lang w:val="sq-AL"/>
              </w:rPr>
              <w:t>ë</w:t>
            </w:r>
            <w:r w:rsidRPr="00E910CF">
              <w:rPr>
                <w:b/>
                <w:sz w:val="20"/>
                <w:szCs w:val="20"/>
                <w:lang w:val="sq-AL"/>
              </w:rPr>
              <w:t xml:space="preserve"> pron</w:t>
            </w:r>
            <w:r w:rsidR="00521FAC" w:rsidRPr="00E910CF">
              <w:rPr>
                <w:b/>
                <w:sz w:val="20"/>
                <w:szCs w:val="20"/>
                <w:lang w:val="sq-AL"/>
              </w:rPr>
              <w:t>ë</w:t>
            </w:r>
            <w:r w:rsidRPr="00E910CF">
              <w:rPr>
                <w:b/>
                <w:sz w:val="20"/>
                <w:szCs w:val="20"/>
                <w:lang w:val="sq-AL"/>
              </w:rPr>
              <w:t>s</w:t>
            </w:r>
          </w:p>
        </w:tc>
        <w:tc>
          <w:tcPr>
            <w:tcW w:w="1657" w:type="dxa"/>
          </w:tcPr>
          <w:p w:rsidR="0053318F" w:rsidRPr="00E910CF" w:rsidRDefault="0053318F" w:rsidP="00EE6A20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E910CF">
              <w:rPr>
                <w:b/>
                <w:sz w:val="20"/>
                <w:szCs w:val="20"/>
                <w:lang w:val="sq-AL"/>
              </w:rPr>
              <w:t>Lloji i transferimit</w:t>
            </w:r>
          </w:p>
        </w:tc>
      </w:tr>
      <w:tr w:rsidR="0053318F" w:rsidRPr="00E910CF" w:rsidTr="00540A5E">
        <w:tc>
          <w:tcPr>
            <w:tcW w:w="2461" w:type="dxa"/>
          </w:tcPr>
          <w:p w:rsidR="0053318F" w:rsidRPr="00E910CF" w:rsidRDefault="0053318F" w:rsidP="00EE6A2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E910CF">
              <w:rPr>
                <w:sz w:val="20"/>
                <w:szCs w:val="20"/>
                <w:lang w:val="sq-AL"/>
              </w:rPr>
              <w:t>406-417</w:t>
            </w:r>
          </w:p>
        </w:tc>
        <w:tc>
          <w:tcPr>
            <w:tcW w:w="5405" w:type="dxa"/>
          </w:tcPr>
          <w:p w:rsidR="0053318F" w:rsidRPr="00E910CF" w:rsidRDefault="00B6166E" w:rsidP="00EE6A2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E910CF">
              <w:rPr>
                <w:sz w:val="20"/>
                <w:szCs w:val="20"/>
                <w:lang w:val="sq-AL"/>
              </w:rPr>
              <w:t>Prona q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 xml:space="preserve"> p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>rdoren p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>r realizimin e programeve arsimore</w:t>
            </w:r>
          </w:p>
        </w:tc>
        <w:tc>
          <w:tcPr>
            <w:tcW w:w="1657" w:type="dxa"/>
          </w:tcPr>
          <w:p w:rsidR="0053318F" w:rsidRPr="00E910CF" w:rsidRDefault="00D145EC" w:rsidP="00EE6A2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E910CF">
              <w:rPr>
                <w:sz w:val="20"/>
                <w:szCs w:val="20"/>
                <w:lang w:val="sq-AL"/>
              </w:rPr>
              <w:t>N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 xml:space="preserve"> pron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>si</w:t>
            </w:r>
          </w:p>
        </w:tc>
      </w:tr>
      <w:tr w:rsidR="0053318F" w:rsidRPr="00E910CF" w:rsidTr="00540A5E">
        <w:tc>
          <w:tcPr>
            <w:tcW w:w="2461" w:type="dxa"/>
          </w:tcPr>
          <w:p w:rsidR="0053318F" w:rsidRPr="00E910CF" w:rsidRDefault="0053318F" w:rsidP="00EE6A2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E910CF">
              <w:rPr>
                <w:sz w:val="20"/>
                <w:szCs w:val="20"/>
                <w:lang w:val="sq-AL"/>
              </w:rPr>
              <w:t>418-425</w:t>
            </w:r>
          </w:p>
        </w:tc>
        <w:tc>
          <w:tcPr>
            <w:tcW w:w="5405" w:type="dxa"/>
          </w:tcPr>
          <w:p w:rsidR="0053318F" w:rsidRPr="00E910CF" w:rsidRDefault="00B6166E" w:rsidP="00EE6A2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E910CF">
              <w:rPr>
                <w:sz w:val="20"/>
                <w:szCs w:val="20"/>
                <w:lang w:val="sq-AL"/>
              </w:rPr>
              <w:t>Prona q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 xml:space="preserve"> p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>rdoren p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>r realizimin e funksioneve n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 xml:space="preserve"> sh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>ndetin publik</w:t>
            </w:r>
          </w:p>
        </w:tc>
        <w:tc>
          <w:tcPr>
            <w:tcW w:w="1657" w:type="dxa"/>
          </w:tcPr>
          <w:p w:rsidR="0053318F" w:rsidRPr="00E910CF" w:rsidRDefault="00D145EC" w:rsidP="00EE6A2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E910CF">
              <w:rPr>
                <w:sz w:val="20"/>
                <w:szCs w:val="20"/>
                <w:lang w:val="sq-AL"/>
              </w:rPr>
              <w:t>N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 xml:space="preserve"> pron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>si</w:t>
            </w:r>
          </w:p>
        </w:tc>
      </w:tr>
      <w:tr w:rsidR="0053318F" w:rsidRPr="00E910CF" w:rsidTr="00540A5E">
        <w:tc>
          <w:tcPr>
            <w:tcW w:w="2461" w:type="dxa"/>
          </w:tcPr>
          <w:p w:rsidR="0053318F" w:rsidRPr="00E910CF" w:rsidRDefault="0053318F" w:rsidP="00EE6A2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E910CF">
              <w:rPr>
                <w:sz w:val="20"/>
                <w:szCs w:val="20"/>
                <w:lang w:val="sq-AL"/>
              </w:rPr>
              <w:t>426</w:t>
            </w:r>
          </w:p>
        </w:tc>
        <w:tc>
          <w:tcPr>
            <w:tcW w:w="5405" w:type="dxa"/>
          </w:tcPr>
          <w:p w:rsidR="0053318F" w:rsidRPr="00E910CF" w:rsidRDefault="00B6166E" w:rsidP="00EE6A2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E910CF">
              <w:rPr>
                <w:sz w:val="20"/>
                <w:szCs w:val="20"/>
                <w:lang w:val="sq-AL"/>
              </w:rPr>
              <w:t>Prona q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 xml:space="preserve"> p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>rdoren p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>r ushtrimin e funksioneve n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 xml:space="preserve"> fush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>n administrative</w:t>
            </w:r>
          </w:p>
        </w:tc>
        <w:tc>
          <w:tcPr>
            <w:tcW w:w="1657" w:type="dxa"/>
          </w:tcPr>
          <w:p w:rsidR="0053318F" w:rsidRPr="00E910CF" w:rsidRDefault="00D145EC" w:rsidP="00EE6A2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E910CF">
              <w:rPr>
                <w:sz w:val="20"/>
                <w:szCs w:val="20"/>
                <w:lang w:val="sq-AL"/>
              </w:rPr>
              <w:t>N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 xml:space="preserve"> pron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>si</w:t>
            </w:r>
          </w:p>
        </w:tc>
      </w:tr>
      <w:tr w:rsidR="0053318F" w:rsidRPr="00E910CF" w:rsidTr="00540A5E">
        <w:tc>
          <w:tcPr>
            <w:tcW w:w="2461" w:type="dxa"/>
          </w:tcPr>
          <w:p w:rsidR="0053318F" w:rsidRPr="00E910CF" w:rsidRDefault="0053318F" w:rsidP="00EE6A2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E910CF">
              <w:rPr>
                <w:sz w:val="20"/>
                <w:szCs w:val="20"/>
                <w:lang w:val="sq-AL"/>
              </w:rPr>
              <w:t>440-451</w:t>
            </w:r>
          </w:p>
        </w:tc>
        <w:tc>
          <w:tcPr>
            <w:tcW w:w="5405" w:type="dxa"/>
          </w:tcPr>
          <w:p w:rsidR="0053318F" w:rsidRPr="00E910CF" w:rsidRDefault="00B6166E" w:rsidP="00EE6A2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E910CF">
              <w:rPr>
                <w:sz w:val="20"/>
                <w:szCs w:val="20"/>
                <w:lang w:val="sq-AL"/>
              </w:rPr>
              <w:t>Varrezat publike</w:t>
            </w:r>
          </w:p>
        </w:tc>
        <w:tc>
          <w:tcPr>
            <w:tcW w:w="1657" w:type="dxa"/>
          </w:tcPr>
          <w:p w:rsidR="0053318F" w:rsidRPr="00E910CF" w:rsidRDefault="00D145EC" w:rsidP="00EE6A2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E910CF">
              <w:rPr>
                <w:sz w:val="20"/>
                <w:szCs w:val="20"/>
                <w:lang w:val="sq-AL"/>
              </w:rPr>
              <w:t>N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 xml:space="preserve"> pron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>si</w:t>
            </w:r>
          </w:p>
        </w:tc>
      </w:tr>
      <w:tr w:rsidR="0053318F" w:rsidRPr="00E910CF" w:rsidTr="00540A5E">
        <w:tc>
          <w:tcPr>
            <w:tcW w:w="2461" w:type="dxa"/>
          </w:tcPr>
          <w:p w:rsidR="0053318F" w:rsidRPr="00E910CF" w:rsidRDefault="0053318F" w:rsidP="00EE6A2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E910CF">
              <w:rPr>
                <w:sz w:val="20"/>
                <w:szCs w:val="20"/>
                <w:lang w:val="sq-AL"/>
              </w:rPr>
              <w:t>467</w:t>
            </w:r>
            <w:r w:rsidR="00E910CF" w:rsidRPr="00E910CF">
              <w:rPr>
                <w:sz w:val="20"/>
                <w:szCs w:val="20"/>
                <w:lang w:val="sq-AL"/>
              </w:rPr>
              <w:t xml:space="preserve">, </w:t>
            </w:r>
            <w:r w:rsidRPr="00E910CF">
              <w:rPr>
                <w:sz w:val="20"/>
                <w:szCs w:val="20"/>
                <w:lang w:val="sq-AL"/>
              </w:rPr>
              <w:t>468</w:t>
            </w:r>
            <w:r w:rsidR="00E910CF" w:rsidRPr="00E910CF">
              <w:rPr>
                <w:sz w:val="20"/>
                <w:szCs w:val="20"/>
                <w:lang w:val="sq-AL"/>
              </w:rPr>
              <w:t xml:space="preserve">, </w:t>
            </w:r>
            <w:r w:rsidRPr="00E910CF">
              <w:rPr>
                <w:sz w:val="20"/>
                <w:szCs w:val="20"/>
                <w:lang w:val="sq-AL"/>
              </w:rPr>
              <w:t>470</w:t>
            </w:r>
            <w:r w:rsidR="00E910CF" w:rsidRPr="00E910CF">
              <w:rPr>
                <w:sz w:val="20"/>
                <w:szCs w:val="20"/>
                <w:lang w:val="sq-AL"/>
              </w:rPr>
              <w:t xml:space="preserve">, </w:t>
            </w:r>
            <w:r w:rsidRPr="00E910CF">
              <w:rPr>
                <w:sz w:val="20"/>
                <w:szCs w:val="20"/>
                <w:lang w:val="sq-AL"/>
              </w:rPr>
              <w:t>471</w:t>
            </w:r>
            <w:r w:rsidR="00E910CF" w:rsidRPr="00E910CF">
              <w:rPr>
                <w:sz w:val="20"/>
                <w:szCs w:val="20"/>
                <w:lang w:val="sq-AL"/>
              </w:rPr>
              <w:t xml:space="preserve">, </w:t>
            </w:r>
            <w:r w:rsidRPr="00E910CF">
              <w:rPr>
                <w:sz w:val="20"/>
                <w:szCs w:val="20"/>
                <w:lang w:val="sq-AL"/>
              </w:rPr>
              <w:t>473</w:t>
            </w:r>
            <w:r w:rsidR="00E910CF" w:rsidRPr="00E910CF">
              <w:rPr>
                <w:sz w:val="20"/>
                <w:szCs w:val="20"/>
                <w:lang w:val="sq-AL"/>
              </w:rPr>
              <w:t xml:space="preserve">, </w:t>
            </w:r>
          </w:p>
          <w:p w:rsidR="0053318F" w:rsidRPr="00E910CF" w:rsidRDefault="0053318F" w:rsidP="00EE6A2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E910CF">
              <w:rPr>
                <w:sz w:val="20"/>
                <w:szCs w:val="20"/>
                <w:lang w:val="sq-AL"/>
              </w:rPr>
              <w:t>475</w:t>
            </w:r>
            <w:r w:rsidR="00E910CF" w:rsidRPr="00E910CF">
              <w:rPr>
                <w:sz w:val="20"/>
                <w:szCs w:val="20"/>
                <w:lang w:val="sq-AL"/>
              </w:rPr>
              <w:t xml:space="preserve">, </w:t>
            </w:r>
            <w:r w:rsidRPr="00E910CF">
              <w:rPr>
                <w:sz w:val="20"/>
                <w:szCs w:val="20"/>
                <w:lang w:val="sq-AL"/>
              </w:rPr>
              <w:t>476</w:t>
            </w:r>
            <w:r w:rsidR="00E910CF" w:rsidRPr="00E910CF">
              <w:rPr>
                <w:sz w:val="20"/>
                <w:szCs w:val="20"/>
                <w:lang w:val="sq-AL"/>
              </w:rPr>
              <w:t xml:space="preserve">, </w:t>
            </w:r>
            <w:r w:rsidRPr="00E910CF">
              <w:rPr>
                <w:sz w:val="20"/>
                <w:szCs w:val="20"/>
                <w:lang w:val="sq-AL"/>
              </w:rPr>
              <w:t>477</w:t>
            </w:r>
            <w:r w:rsidR="00E910CF" w:rsidRPr="00E910CF">
              <w:rPr>
                <w:sz w:val="20"/>
                <w:szCs w:val="20"/>
                <w:lang w:val="sq-AL"/>
              </w:rPr>
              <w:t xml:space="preserve">, </w:t>
            </w:r>
            <w:r w:rsidRPr="00E910CF">
              <w:rPr>
                <w:sz w:val="20"/>
                <w:szCs w:val="20"/>
                <w:lang w:val="sq-AL"/>
              </w:rPr>
              <w:t>479</w:t>
            </w:r>
            <w:r w:rsidR="00E910CF" w:rsidRPr="00E910CF">
              <w:rPr>
                <w:sz w:val="20"/>
                <w:szCs w:val="20"/>
                <w:lang w:val="sq-AL"/>
              </w:rPr>
              <w:t xml:space="preserve">, </w:t>
            </w:r>
            <w:r w:rsidRPr="00E910CF">
              <w:rPr>
                <w:sz w:val="20"/>
                <w:szCs w:val="20"/>
                <w:lang w:val="sq-AL"/>
              </w:rPr>
              <w:t>480</w:t>
            </w:r>
            <w:r w:rsidR="00E910CF" w:rsidRPr="00E910CF">
              <w:rPr>
                <w:sz w:val="20"/>
                <w:szCs w:val="20"/>
                <w:lang w:val="sq-AL"/>
              </w:rPr>
              <w:t xml:space="preserve">, </w:t>
            </w:r>
          </w:p>
          <w:p w:rsidR="0053318F" w:rsidRPr="00E910CF" w:rsidRDefault="0053318F" w:rsidP="00EE6A2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E910CF">
              <w:rPr>
                <w:sz w:val="20"/>
                <w:szCs w:val="20"/>
                <w:lang w:val="sq-AL"/>
              </w:rPr>
              <w:t>482</w:t>
            </w:r>
            <w:r w:rsidR="00E910CF" w:rsidRPr="00E910CF">
              <w:rPr>
                <w:sz w:val="20"/>
                <w:szCs w:val="20"/>
                <w:lang w:val="sq-AL"/>
              </w:rPr>
              <w:t xml:space="preserve">, </w:t>
            </w:r>
            <w:r w:rsidRPr="00E910CF">
              <w:rPr>
                <w:sz w:val="20"/>
                <w:szCs w:val="20"/>
                <w:lang w:val="sq-AL"/>
              </w:rPr>
              <w:t>483</w:t>
            </w:r>
            <w:r w:rsidR="00E910CF" w:rsidRPr="00E910CF">
              <w:rPr>
                <w:sz w:val="20"/>
                <w:szCs w:val="20"/>
                <w:lang w:val="sq-AL"/>
              </w:rPr>
              <w:t xml:space="preserve">, </w:t>
            </w:r>
            <w:r w:rsidRPr="00E910CF">
              <w:rPr>
                <w:sz w:val="20"/>
                <w:szCs w:val="20"/>
                <w:lang w:val="sq-AL"/>
              </w:rPr>
              <w:t>485</w:t>
            </w:r>
            <w:r w:rsidR="00E910CF" w:rsidRPr="00E910CF">
              <w:rPr>
                <w:sz w:val="20"/>
                <w:szCs w:val="20"/>
                <w:lang w:val="sq-AL"/>
              </w:rPr>
              <w:t xml:space="preserve">, </w:t>
            </w:r>
            <w:r w:rsidRPr="00E910CF">
              <w:rPr>
                <w:sz w:val="20"/>
                <w:szCs w:val="20"/>
                <w:lang w:val="sq-AL"/>
              </w:rPr>
              <w:t>486</w:t>
            </w:r>
            <w:r w:rsidR="00E910CF" w:rsidRPr="00E910CF">
              <w:rPr>
                <w:sz w:val="20"/>
                <w:szCs w:val="20"/>
                <w:lang w:val="sq-AL"/>
              </w:rPr>
              <w:t xml:space="preserve">, </w:t>
            </w:r>
            <w:r w:rsidRPr="00E910CF">
              <w:rPr>
                <w:sz w:val="20"/>
                <w:szCs w:val="20"/>
                <w:lang w:val="sq-AL"/>
              </w:rPr>
              <w:t>487</w:t>
            </w:r>
            <w:r w:rsidR="00E910CF" w:rsidRPr="00E910CF">
              <w:rPr>
                <w:sz w:val="20"/>
                <w:szCs w:val="20"/>
                <w:lang w:val="sq-AL"/>
              </w:rPr>
              <w:t xml:space="preserve">, </w:t>
            </w:r>
          </w:p>
          <w:p w:rsidR="0053318F" w:rsidRPr="00E910CF" w:rsidRDefault="0053318F" w:rsidP="00EE6A2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E910CF">
              <w:rPr>
                <w:sz w:val="20"/>
                <w:szCs w:val="20"/>
                <w:lang w:val="sq-AL"/>
              </w:rPr>
              <w:t>488</w:t>
            </w:r>
            <w:r w:rsidR="00E910CF" w:rsidRPr="00E910CF">
              <w:rPr>
                <w:sz w:val="20"/>
                <w:szCs w:val="20"/>
                <w:lang w:val="sq-AL"/>
              </w:rPr>
              <w:t xml:space="preserve">, </w:t>
            </w:r>
            <w:r w:rsidRPr="00E910CF">
              <w:rPr>
                <w:sz w:val="20"/>
                <w:szCs w:val="20"/>
                <w:lang w:val="sq-AL"/>
              </w:rPr>
              <w:t>490</w:t>
            </w:r>
            <w:r w:rsidR="00E910CF" w:rsidRPr="00E910CF">
              <w:rPr>
                <w:sz w:val="20"/>
                <w:szCs w:val="20"/>
                <w:lang w:val="sq-AL"/>
              </w:rPr>
              <w:t xml:space="preserve">, </w:t>
            </w:r>
            <w:r w:rsidRPr="00E910CF">
              <w:rPr>
                <w:sz w:val="20"/>
                <w:szCs w:val="20"/>
                <w:lang w:val="sq-AL"/>
              </w:rPr>
              <w:t>492</w:t>
            </w:r>
            <w:r w:rsidR="00E910CF" w:rsidRPr="00E910CF">
              <w:rPr>
                <w:sz w:val="20"/>
                <w:szCs w:val="20"/>
                <w:lang w:val="sq-AL"/>
              </w:rPr>
              <w:t xml:space="preserve">, </w:t>
            </w:r>
            <w:r w:rsidRPr="00E910CF">
              <w:rPr>
                <w:sz w:val="20"/>
                <w:szCs w:val="20"/>
                <w:lang w:val="sq-AL"/>
              </w:rPr>
              <w:t>493</w:t>
            </w:r>
            <w:r w:rsidR="00E910CF" w:rsidRPr="00E910CF">
              <w:rPr>
                <w:sz w:val="20"/>
                <w:szCs w:val="20"/>
                <w:lang w:val="sq-AL"/>
              </w:rPr>
              <w:t xml:space="preserve">, </w:t>
            </w:r>
            <w:r w:rsidRPr="00E910CF">
              <w:rPr>
                <w:sz w:val="20"/>
                <w:szCs w:val="20"/>
                <w:lang w:val="sq-AL"/>
              </w:rPr>
              <w:t>495</w:t>
            </w:r>
            <w:r w:rsidR="00E910CF" w:rsidRPr="00E910CF">
              <w:rPr>
                <w:sz w:val="20"/>
                <w:szCs w:val="20"/>
                <w:lang w:val="sq-AL"/>
              </w:rPr>
              <w:t xml:space="preserve">, </w:t>
            </w:r>
          </w:p>
          <w:p w:rsidR="0053318F" w:rsidRPr="00E910CF" w:rsidRDefault="0053318F" w:rsidP="00EE6A2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E910CF">
              <w:rPr>
                <w:sz w:val="20"/>
                <w:szCs w:val="20"/>
                <w:lang w:val="sq-AL"/>
              </w:rPr>
              <w:t>496</w:t>
            </w:r>
            <w:r w:rsidR="00E910CF" w:rsidRPr="00E910CF">
              <w:rPr>
                <w:sz w:val="20"/>
                <w:szCs w:val="20"/>
                <w:lang w:val="sq-AL"/>
              </w:rPr>
              <w:t xml:space="preserve">, </w:t>
            </w:r>
            <w:r w:rsidRPr="00E910CF">
              <w:rPr>
                <w:sz w:val="20"/>
                <w:szCs w:val="20"/>
                <w:lang w:val="sq-AL"/>
              </w:rPr>
              <w:t>498</w:t>
            </w:r>
            <w:r w:rsidR="00E910CF" w:rsidRPr="00E910CF">
              <w:rPr>
                <w:sz w:val="20"/>
                <w:szCs w:val="20"/>
                <w:lang w:val="sq-AL"/>
              </w:rPr>
              <w:t xml:space="preserve">, </w:t>
            </w:r>
            <w:r w:rsidRPr="00E910CF">
              <w:rPr>
                <w:sz w:val="20"/>
                <w:szCs w:val="20"/>
                <w:lang w:val="sq-AL"/>
              </w:rPr>
              <w:t>499</w:t>
            </w:r>
            <w:r w:rsidR="00E910CF" w:rsidRPr="00E910CF">
              <w:rPr>
                <w:sz w:val="20"/>
                <w:szCs w:val="20"/>
                <w:lang w:val="sq-AL"/>
              </w:rPr>
              <w:t xml:space="preserve">, </w:t>
            </w:r>
            <w:r w:rsidRPr="00E910CF">
              <w:rPr>
                <w:sz w:val="20"/>
                <w:szCs w:val="20"/>
                <w:lang w:val="sq-AL"/>
              </w:rPr>
              <w:t>501</w:t>
            </w:r>
            <w:r w:rsidR="00E910CF" w:rsidRPr="00E910CF">
              <w:rPr>
                <w:sz w:val="20"/>
                <w:szCs w:val="20"/>
                <w:lang w:val="sq-AL"/>
              </w:rPr>
              <w:t xml:space="preserve">, </w:t>
            </w:r>
            <w:r w:rsidRPr="00E910CF">
              <w:rPr>
                <w:sz w:val="20"/>
                <w:szCs w:val="20"/>
                <w:lang w:val="sq-AL"/>
              </w:rPr>
              <w:t>502</w:t>
            </w:r>
          </w:p>
        </w:tc>
        <w:tc>
          <w:tcPr>
            <w:tcW w:w="5405" w:type="dxa"/>
          </w:tcPr>
          <w:p w:rsidR="0053318F" w:rsidRPr="00E910CF" w:rsidRDefault="006921D3" w:rsidP="00EE6A2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E910CF">
              <w:rPr>
                <w:sz w:val="20"/>
                <w:szCs w:val="20"/>
                <w:lang w:val="sq-AL"/>
              </w:rPr>
              <w:t>Prona q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 xml:space="preserve"> p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>rdoren p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>r ushtrimin e funksioneve n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 xml:space="preserve"> fush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>n e bujq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>sis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 xml:space="preserve"> dhe t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 xml:space="preserve"> ushqimit (toka produktive)</w:t>
            </w:r>
          </w:p>
        </w:tc>
        <w:tc>
          <w:tcPr>
            <w:tcW w:w="1657" w:type="dxa"/>
          </w:tcPr>
          <w:p w:rsidR="0053318F" w:rsidRPr="00E910CF" w:rsidRDefault="00D145EC" w:rsidP="00EE6A2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E910CF">
              <w:rPr>
                <w:sz w:val="20"/>
                <w:szCs w:val="20"/>
                <w:lang w:val="sq-AL"/>
              </w:rPr>
              <w:t>N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 xml:space="preserve"> p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>rdorim</w:t>
            </w:r>
          </w:p>
        </w:tc>
      </w:tr>
      <w:tr w:rsidR="0053318F" w:rsidRPr="00E910CF" w:rsidTr="00540A5E">
        <w:tc>
          <w:tcPr>
            <w:tcW w:w="2461" w:type="dxa"/>
          </w:tcPr>
          <w:p w:rsidR="0053318F" w:rsidRPr="00E910CF" w:rsidRDefault="0053318F" w:rsidP="00EE6A2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E910CF">
              <w:rPr>
                <w:sz w:val="20"/>
                <w:szCs w:val="20"/>
                <w:lang w:val="sq-AL"/>
              </w:rPr>
              <w:t>469</w:t>
            </w:r>
            <w:r w:rsidR="00E910CF" w:rsidRPr="00E910CF">
              <w:rPr>
                <w:sz w:val="20"/>
                <w:szCs w:val="20"/>
                <w:lang w:val="sq-AL"/>
              </w:rPr>
              <w:t xml:space="preserve">, </w:t>
            </w:r>
            <w:r w:rsidRPr="00E910CF">
              <w:rPr>
                <w:sz w:val="20"/>
                <w:szCs w:val="20"/>
                <w:lang w:val="sq-AL"/>
              </w:rPr>
              <w:t>472</w:t>
            </w:r>
            <w:r w:rsidR="00E910CF" w:rsidRPr="00E910CF">
              <w:rPr>
                <w:sz w:val="20"/>
                <w:szCs w:val="20"/>
                <w:lang w:val="sq-AL"/>
              </w:rPr>
              <w:t xml:space="preserve">, </w:t>
            </w:r>
            <w:r w:rsidRPr="00E910CF">
              <w:rPr>
                <w:sz w:val="20"/>
                <w:szCs w:val="20"/>
                <w:lang w:val="sq-AL"/>
              </w:rPr>
              <w:t>474</w:t>
            </w:r>
            <w:r w:rsidR="00E910CF" w:rsidRPr="00E910CF">
              <w:rPr>
                <w:sz w:val="20"/>
                <w:szCs w:val="20"/>
                <w:lang w:val="sq-AL"/>
              </w:rPr>
              <w:t xml:space="preserve">, </w:t>
            </w:r>
            <w:r w:rsidRPr="00E910CF">
              <w:rPr>
                <w:sz w:val="20"/>
                <w:szCs w:val="20"/>
                <w:lang w:val="sq-AL"/>
              </w:rPr>
              <w:t>478</w:t>
            </w:r>
            <w:r w:rsidR="00E910CF" w:rsidRPr="00E910CF">
              <w:rPr>
                <w:sz w:val="20"/>
                <w:szCs w:val="20"/>
                <w:lang w:val="sq-AL"/>
              </w:rPr>
              <w:t xml:space="preserve">, </w:t>
            </w:r>
            <w:r w:rsidRPr="00E910CF">
              <w:rPr>
                <w:sz w:val="20"/>
                <w:szCs w:val="20"/>
                <w:lang w:val="sq-AL"/>
              </w:rPr>
              <w:t>481</w:t>
            </w:r>
            <w:r w:rsidR="00E910CF" w:rsidRPr="00E910CF">
              <w:rPr>
                <w:sz w:val="20"/>
                <w:szCs w:val="20"/>
                <w:lang w:val="sq-AL"/>
              </w:rPr>
              <w:t xml:space="preserve">, </w:t>
            </w:r>
          </w:p>
          <w:p w:rsidR="0053318F" w:rsidRPr="00E910CF" w:rsidRDefault="0053318F" w:rsidP="00EE6A2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E910CF">
              <w:rPr>
                <w:sz w:val="20"/>
                <w:szCs w:val="20"/>
                <w:lang w:val="sq-AL"/>
              </w:rPr>
              <w:t>484</w:t>
            </w:r>
            <w:r w:rsidR="00E910CF" w:rsidRPr="00E910CF">
              <w:rPr>
                <w:sz w:val="20"/>
                <w:szCs w:val="20"/>
                <w:lang w:val="sq-AL"/>
              </w:rPr>
              <w:t xml:space="preserve">, </w:t>
            </w:r>
            <w:r w:rsidRPr="00E910CF">
              <w:rPr>
                <w:sz w:val="20"/>
                <w:szCs w:val="20"/>
                <w:lang w:val="sq-AL"/>
              </w:rPr>
              <w:t>489</w:t>
            </w:r>
            <w:r w:rsidR="00E910CF" w:rsidRPr="00E910CF">
              <w:rPr>
                <w:sz w:val="20"/>
                <w:szCs w:val="20"/>
                <w:lang w:val="sq-AL"/>
              </w:rPr>
              <w:t xml:space="preserve">, </w:t>
            </w:r>
            <w:r w:rsidRPr="00E910CF">
              <w:rPr>
                <w:sz w:val="20"/>
                <w:szCs w:val="20"/>
                <w:lang w:val="sq-AL"/>
              </w:rPr>
              <w:t>491</w:t>
            </w:r>
            <w:r w:rsidR="00E910CF" w:rsidRPr="00E910CF">
              <w:rPr>
                <w:sz w:val="20"/>
                <w:szCs w:val="20"/>
                <w:lang w:val="sq-AL"/>
              </w:rPr>
              <w:t xml:space="preserve">, </w:t>
            </w:r>
            <w:r w:rsidRPr="00E910CF">
              <w:rPr>
                <w:sz w:val="20"/>
                <w:szCs w:val="20"/>
                <w:lang w:val="sq-AL"/>
              </w:rPr>
              <w:t>494</w:t>
            </w:r>
            <w:r w:rsidR="00E910CF" w:rsidRPr="00E910CF">
              <w:rPr>
                <w:sz w:val="20"/>
                <w:szCs w:val="20"/>
                <w:lang w:val="sq-AL"/>
              </w:rPr>
              <w:t xml:space="preserve">, </w:t>
            </w:r>
            <w:r w:rsidRPr="00E910CF">
              <w:rPr>
                <w:sz w:val="20"/>
                <w:szCs w:val="20"/>
                <w:lang w:val="sq-AL"/>
              </w:rPr>
              <w:t>497</w:t>
            </w:r>
            <w:r w:rsidR="00E910CF" w:rsidRPr="00E910CF">
              <w:rPr>
                <w:sz w:val="20"/>
                <w:szCs w:val="20"/>
                <w:lang w:val="sq-AL"/>
              </w:rPr>
              <w:t xml:space="preserve">, </w:t>
            </w:r>
          </w:p>
          <w:p w:rsidR="0053318F" w:rsidRPr="00E910CF" w:rsidRDefault="0053318F" w:rsidP="00EE6A2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E910CF">
              <w:rPr>
                <w:sz w:val="20"/>
                <w:szCs w:val="20"/>
                <w:lang w:val="sq-AL"/>
              </w:rPr>
              <w:t>500</w:t>
            </w:r>
            <w:r w:rsidR="00E910CF" w:rsidRPr="00E910CF">
              <w:rPr>
                <w:sz w:val="20"/>
                <w:szCs w:val="20"/>
                <w:lang w:val="sq-AL"/>
              </w:rPr>
              <w:t xml:space="preserve">, </w:t>
            </w:r>
            <w:r w:rsidRPr="00E910CF">
              <w:rPr>
                <w:sz w:val="20"/>
                <w:szCs w:val="20"/>
                <w:lang w:val="sq-AL"/>
              </w:rPr>
              <w:t>503</w:t>
            </w:r>
          </w:p>
        </w:tc>
        <w:tc>
          <w:tcPr>
            <w:tcW w:w="5405" w:type="dxa"/>
          </w:tcPr>
          <w:p w:rsidR="0053318F" w:rsidRPr="00E910CF" w:rsidRDefault="006921D3" w:rsidP="0098406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E910CF">
              <w:rPr>
                <w:sz w:val="20"/>
                <w:szCs w:val="20"/>
                <w:lang w:val="sq-AL"/>
              </w:rPr>
              <w:t>Troje t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 xml:space="preserve"> lira dhe hap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>sira publike t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 xml:space="preserve"> paz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>na nd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>rmjet nd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>rtesave ose objekteve t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 xml:space="preserve"> çdo lloji</w:t>
            </w:r>
          </w:p>
        </w:tc>
        <w:tc>
          <w:tcPr>
            <w:tcW w:w="1657" w:type="dxa"/>
          </w:tcPr>
          <w:p w:rsidR="0053318F" w:rsidRPr="00E910CF" w:rsidRDefault="00D145EC" w:rsidP="00EE6A2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E910CF">
              <w:rPr>
                <w:sz w:val="20"/>
                <w:szCs w:val="20"/>
                <w:lang w:val="sq-AL"/>
              </w:rPr>
              <w:t>N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 xml:space="preserve"> p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>rdorim</w:t>
            </w:r>
          </w:p>
        </w:tc>
      </w:tr>
      <w:tr w:rsidR="0053318F" w:rsidRPr="00E910CF" w:rsidTr="00540A5E">
        <w:tc>
          <w:tcPr>
            <w:tcW w:w="2461" w:type="dxa"/>
          </w:tcPr>
          <w:p w:rsidR="0053318F" w:rsidRPr="00E910CF" w:rsidRDefault="005456EC" w:rsidP="00EE6A2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E910CF">
              <w:rPr>
                <w:sz w:val="20"/>
                <w:szCs w:val="20"/>
                <w:lang w:val="sq-AL"/>
              </w:rPr>
              <w:t>504-524</w:t>
            </w:r>
          </w:p>
        </w:tc>
        <w:tc>
          <w:tcPr>
            <w:tcW w:w="5405" w:type="dxa"/>
          </w:tcPr>
          <w:p w:rsidR="0053318F" w:rsidRPr="00E910CF" w:rsidRDefault="006921D3" w:rsidP="00EE6A2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E910CF">
              <w:rPr>
                <w:sz w:val="20"/>
                <w:szCs w:val="20"/>
                <w:lang w:val="sq-AL"/>
              </w:rPr>
              <w:t>Prona q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 xml:space="preserve"> p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>rdoren p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>r ushtrimin e funksioneve n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 xml:space="preserve"> fush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>n e bujq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>sis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 xml:space="preserve"> dhe t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 xml:space="preserve"> ushqimit (kanale t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="00E910CF">
              <w:rPr>
                <w:sz w:val="20"/>
                <w:szCs w:val="20"/>
                <w:lang w:val="sq-AL"/>
              </w:rPr>
              <w:t xml:space="preserve"> treta dhe toka jo</w:t>
            </w:r>
            <w:r w:rsidRPr="00E910CF">
              <w:rPr>
                <w:sz w:val="20"/>
                <w:szCs w:val="20"/>
                <w:lang w:val="sq-AL"/>
              </w:rPr>
              <w:t>produktive)</w:t>
            </w:r>
          </w:p>
        </w:tc>
        <w:tc>
          <w:tcPr>
            <w:tcW w:w="1657" w:type="dxa"/>
          </w:tcPr>
          <w:p w:rsidR="0053318F" w:rsidRPr="00E910CF" w:rsidRDefault="00D145EC" w:rsidP="00EE6A2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E910CF">
              <w:rPr>
                <w:sz w:val="20"/>
                <w:szCs w:val="20"/>
                <w:lang w:val="sq-AL"/>
              </w:rPr>
              <w:t>N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 xml:space="preserve"> pron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>si</w:t>
            </w:r>
          </w:p>
        </w:tc>
      </w:tr>
      <w:tr w:rsidR="005456EC" w:rsidRPr="00E910CF" w:rsidTr="00540A5E">
        <w:tc>
          <w:tcPr>
            <w:tcW w:w="2461" w:type="dxa"/>
          </w:tcPr>
          <w:p w:rsidR="005456EC" w:rsidRPr="00E910CF" w:rsidRDefault="00B6166E" w:rsidP="00EE6A2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E910CF">
              <w:rPr>
                <w:sz w:val="20"/>
                <w:szCs w:val="20"/>
                <w:lang w:val="sq-AL"/>
              </w:rPr>
              <w:t>536-543</w:t>
            </w:r>
          </w:p>
        </w:tc>
        <w:tc>
          <w:tcPr>
            <w:tcW w:w="5405" w:type="dxa"/>
          </w:tcPr>
          <w:p w:rsidR="005456EC" w:rsidRPr="00E910CF" w:rsidRDefault="006921D3" w:rsidP="00EE6A2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E910CF">
              <w:rPr>
                <w:sz w:val="20"/>
                <w:szCs w:val="20"/>
                <w:lang w:val="sq-AL"/>
              </w:rPr>
              <w:t>Prona q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 xml:space="preserve"> p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>rdoren p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>r ushtrimin e fun</w:t>
            </w:r>
            <w:r w:rsidR="0007377D" w:rsidRPr="00E910CF">
              <w:rPr>
                <w:sz w:val="20"/>
                <w:szCs w:val="20"/>
                <w:lang w:val="sq-AL"/>
              </w:rPr>
              <w:t>ksioneve n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="0007377D" w:rsidRPr="00E910CF">
              <w:rPr>
                <w:sz w:val="20"/>
                <w:szCs w:val="20"/>
                <w:lang w:val="sq-AL"/>
              </w:rPr>
              <w:t xml:space="preserve"> fush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="0007377D" w:rsidRPr="00E910CF">
              <w:rPr>
                <w:sz w:val="20"/>
                <w:szCs w:val="20"/>
                <w:lang w:val="sq-AL"/>
              </w:rPr>
              <w:t>n e uj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="0007377D" w:rsidRPr="00E910CF">
              <w:rPr>
                <w:sz w:val="20"/>
                <w:szCs w:val="20"/>
                <w:lang w:val="sq-AL"/>
              </w:rPr>
              <w:t>sjell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="0007377D" w:rsidRPr="00E910CF">
              <w:rPr>
                <w:sz w:val="20"/>
                <w:szCs w:val="20"/>
                <w:lang w:val="sq-AL"/>
              </w:rPr>
              <w:t>s-</w:t>
            </w:r>
            <w:r w:rsidRPr="00E910CF">
              <w:rPr>
                <w:sz w:val="20"/>
                <w:szCs w:val="20"/>
                <w:lang w:val="sq-AL"/>
              </w:rPr>
              <w:t>kanalizimeve</w:t>
            </w:r>
          </w:p>
        </w:tc>
        <w:tc>
          <w:tcPr>
            <w:tcW w:w="1657" w:type="dxa"/>
          </w:tcPr>
          <w:p w:rsidR="005456EC" w:rsidRPr="00E910CF" w:rsidRDefault="00D145EC" w:rsidP="00EE6A2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E910CF">
              <w:rPr>
                <w:sz w:val="20"/>
                <w:szCs w:val="20"/>
                <w:lang w:val="sq-AL"/>
              </w:rPr>
              <w:t>N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 xml:space="preserve"> pron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>si</w:t>
            </w:r>
          </w:p>
        </w:tc>
      </w:tr>
      <w:tr w:rsidR="005456EC" w:rsidRPr="00E910CF" w:rsidTr="00540A5E">
        <w:tc>
          <w:tcPr>
            <w:tcW w:w="2461" w:type="dxa"/>
          </w:tcPr>
          <w:p w:rsidR="005456EC" w:rsidRPr="00E910CF" w:rsidRDefault="00B6166E" w:rsidP="00EE6A2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E910CF">
              <w:rPr>
                <w:sz w:val="20"/>
                <w:szCs w:val="20"/>
                <w:lang w:val="sq-AL"/>
              </w:rPr>
              <w:t>555</w:t>
            </w:r>
          </w:p>
        </w:tc>
        <w:tc>
          <w:tcPr>
            <w:tcW w:w="5405" w:type="dxa"/>
          </w:tcPr>
          <w:p w:rsidR="005456EC" w:rsidRPr="00E910CF" w:rsidRDefault="006921D3" w:rsidP="00EE6A2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E910CF">
              <w:rPr>
                <w:sz w:val="20"/>
                <w:szCs w:val="20"/>
                <w:lang w:val="sq-AL"/>
              </w:rPr>
              <w:t>Infrastruktur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 xml:space="preserve"> (sheshe</w:t>
            </w:r>
            <w:r w:rsidR="00E910CF" w:rsidRPr="00E910CF">
              <w:rPr>
                <w:sz w:val="20"/>
                <w:szCs w:val="20"/>
                <w:lang w:val="sq-AL"/>
              </w:rPr>
              <w:t xml:space="preserve">, </w:t>
            </w:r>
            <w:r w:rsidRPr="00E910CF">
              <w:rPr>
                <w:sz w:val="20"/>
                <w:szCs w:val="20"/>
                <w:lang w:val="sq-AL"/>
              </w:rPr>
              <w:t>rrug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 xml:space="preserve"> vendore</w:t>
            </w:r>
            <w:r w:rsidR="00E910CF" w:rsidRPr="00E910CF">
              <w:rPr>
                <w:sz w:val="20"/>
                <w:szCs w:val="20"/>
                <w:lang w:val="sq-AL"/>
              </w:rPr>
              <w:t xml:space="preserve">, </w:t>
            </w:r>
            <w:r w:rsidRPr="00E910CF">
              <w:rPr>
                <w:sz w:val="20"/>
                <w:szCs w:val="20"/>
                <w:lang w:val="sq-AL"/>
              </w:rPr>
              <w:t>lulishte dhe sh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>rbime publike)</w:t>
            </w:r>
          </w:p>
        </w:tc>
        <w:tc>
          <w:tcPr>
            <w:tcW w:w="1657" w:type="dxa"/>
          </w:tcPr>
          <w:p w:rsidR="005456EC" w:rsidRPr="00E910CF" w:rsidRDefault="00D145EC" w:rsidP="00EE6A2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E910CF">
              <w:rPr>
                <w:sz w:val="20"/>
                <w:szCs w:val="20"/>
                <w:lang w:val="sq-AL"/>
              </w:rPr>
              <w:t>N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 xml:space="preserve"> pron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>si</w:t>
            </w:r>
          </w:p>
        </w:tc>
      </w:tr>
      <w:tr w:rsidR="005456EC" w:rsidRPr="00E910CF" w:rsidTr="00540A5E">
        <w:tc>
          <w:tcPr>
            <w:tcW w:w="2461" w:type="dxa"/>
          </w:tcPr>
          <w:p w:rsidR="005456EC" w:rsidRPr="00E910CF" w:rsidRDefault="00B6166E" w:rsidP="00EE6A2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E910CF">
              <w:rPr>
                <w:sz w:val="20"/>
                <w:szCs w:val="20"/>
                <w:lang w:val="sq-AL"/>
              </w:rPr>
              <w:t>465</w:t>
            </w:r>
            <w:r w:rsidR="00E910CF" w:rsidRPr="00E910CF">
              <w:rPr>
                <w:sz w:val="20"/>
                <w:szCs w:val="20"/>
                <w:lang w:val="sq-AL"/>
              </w:rPr>
              <w:t xml:space="preserve">, </w:t>
            </w:r>
            <w:r w:rsidRPr="00E910CF">
              <w:rPr>
                <w:sz w:val="20"/>
                <w:szCs w:val="20"/>
                <w:lang w:val="sq-AL"/>
              </w:rPr>
              <w:t>466</w:t>
            </w:r>
            <w:r w:rsidR="00E910CF" w:rsidRPr="00E910CF">
              <w:rPr>
                <w:sz w:val="20"/>
                <w:szCs w:val="20"/>
                <w:lang w:val="sq-AL"/>
              </w:rPr>
              <w:t xml:space="preserve">, </w:t>
            </w:r>
            <w:r w:rsidRPr="00E910CF">
              <w:rPr>
                <w:sz w:val="20"/>
                <w:szCs w:val="20"/>
                <w:lang w:val="sq-AL"/>
              </w:rPr>
              <w:t>556</w:t>
            </w:r>
            <w:r w:rsidR="00E910CF" w:rsidRPr="00E910CF">
              <w:rPr>
                <w:sz w:val="20"/>
                <w:szCs w:val="20"/>
                <w:lang w:val="sq-AL"/>
              </w:rPr>
              <w:t xml:space="preserve">, </w:t>
            </w:r>
            <w:r w:rsidRPr="00E910CF">
              <w:rPr>
                <w:sz w:val="20"/>
                <w:szCs w:val="20"/>
                <w:lang w:val="sq-AL"/>
              </w:rPr>
              <w:t>557</w:t>
            </w:r>
          </w:p>
          <w:p w:rsidR="00B6166E" w:rsidRPr="00E910CF" w:rsidRDefault="00B6166E" w:rsidP="00EE6A2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5405" w:type="dxa"/>
          </w:tcPr>
          <w:p w:rsidR="005456EC" w:rsidRPr="00E910CF" w:rsidRDefault="006921D3" w:rsidP="00E910CF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E910CF">
              <w:rPr>
                <w:sz w:val="20"/>
                <w:szCs w:val="20"/>
                <w:lang w:val="sq-AL"/>
              </w:rPr>
              <w:t>Pron</w:t>
            </w:r>
            <w:r w:rsidR="00E910CF">
              <w:rPr>
                <w:sz w:val="20"/>
                <w:szCs w:val="20"/>
                <w:lang w:val="sq-AL"/>
              </w:rPr>
              <w:t>a</w:t>
            </w:r>
            <w:r w:rsidRPr="00E910CF">
              <w:rPr>
                <w:sz w:val="20"/>
                <w:szCs w:val="20"/>
                <w:lang w:val="sq-AL"/>
              </w:rPr>
              <w:t xml:space="preserve"> q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 xml:space="preserve"> p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>rdoren p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>r ushtrimin e funksioneve n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 xml:space="preserve"> fush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>n e mbrojtjes komb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>tare</w:t>
            </w:r>
          </w:p>
        </w:tc>
        <w:tc>
          <w:tcPr>
            <w:tcW w:w="1657" w:type="dxa"/>
          </w:tcPr>
          <w:p w:rsidR="005456EC" w:rsidRPr="00E910CF" w:rsidRDefault="00D145EC" w:rsidP="00EE6A2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E910CF">
              <w:rPr>
                <w:sz w:val="20"/>
                <w:szCs w:val="20"/>
                <w:lang w:val="sq-AL"/>
              </w:rPr>
              <w:t>N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 xml:space="preserve"> pron</w:t>
            </w:r>
            <w:r w:rsidR="00521FAC" w:rsidRPr="00E910CF">
              <w:rPr>
                <w:sz w:val="20"/>
                <w:szCs w:val="20"/>
                <w:lang w:val="sq-AL"/>
              </w:rPr>
              <w:t>ë</w:t>
            </w:r>
            <w:r w:rsidRPr="00E910CF">
              <w:rPr>
                <w:sz w:val="20"/>
                <w:szCs w:val="20"/>
                <w:lang w:val="sq-AL"/>
              </w:rPr>
              <w:t>si</w:t>
            </w:r>
          </w:p>
        </w:tc>
      </w:tr>
    </w:tbl>
    <w:p w:rsidR="00AE648E" w:rsidRPr="00E910CF" w:rsidRDefault="00AE648E" w:rsidP="00A037B9">
      <w:pPr>
        <w:pStyle w:val="Akti"/>
        <w:rPr>
          <w:lang w:val="sq-AL"/>
        </w:rPr>
      </w:pPr>
      <w:r w:rsidRPr="00E910CF">
        <w:rPr>
          <w:lang w:val="sq-AL"/>
        </w:rPr>
        <w:t xml:space="preserve">VENDIM </w:t>
      </w:r>
    </w:p>
    <w:p w:rsidR="00AE648E" w:rsidRPr="00E910CF" w:rsidRDefault="00E910CF" w:rsidP="00A037B9">
      <w:pPr>
        <w:pStyle w:val="Numri"/>
        <w:rPr>
          <w:lang w:val="sq-AL"/>
        </w:rPr>
      </w:pPr>
      <w:r w:rsidRPr="00E910CF">
        <w:rPr>
          <w:lang w:val="sq-AL"/>
        </w:rPr>
        <w:t xml:space="preserve">Nr. </w:t>
      </w:r>
      <w:r w:rsidR="00AE648E" w:rsidRPr="00E910CF">
        <w:rPr>
          <w:lang w:val="sq-AL"/>
        </w:rPr>
        <w:t>8</w:t>
      </w:r>
      <w:r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datë 8.3.2013 </w:t>
      </w:r>
    </w:p>
    <w:p w:rsidR="00AE086F" w:rsidRPr="00E910CF" w:rsidRDefault="00AE086F" w:rsidP="00AE648E">
      <w:pPr>
        <w:pStyle w:val="Paragrafi"/>
        <w:rPr>
          <w:lang w:val="sq-AL"/>
        </w:rPr>
      </w:pPr>
    </w:p>
    <w:p w:rsidR="00AE648E" w:rsidRPr="00E910CF" w:rsidRDefault="00AE648E" w:rsidP="00A037B9">
      <w:pPr>
        <w:pStyle w:val="Titulli"/>
        <w:rPr>
          <w:lang w:val="sq-AL"/>
        </w:rPr>
      </w:pPr>
      <w:r w:rsidRPr="00E910CF">
        <w:rPr>
          <w:lang w:val="sq-AL"/>
        </w:rPr>
        <w:lastRenderedPageBreak/>
        <w:t xml:space="preserve">NË EMËR TË REPUBLIKËS SË </w:t>
      </w:r>
      <w:r w:rsidR="00DF5B9F" w:rsidRPr="00E910CF">
        <w:rPr>
          <w:lang w:val="sq-AL"/>
        </w:rPr>
        <w:t>SHQIPËRISË</w:t>
      </w:r>
    </w:p>
    <w:p w:rsidR="00AE648E" w:rsidRPr="00E910CF" w:rsidRDefault="00AE648E" w:rsidP="00AE648E">
      <w:pPr>
        <w:pStyle w:val="Paragrafi"/>
        <w:rPr>
          <w:lang w:val="sq-AL"/>
        </w:rPr>
      </w:pPr>
    </w:p>
    <w:p w:rsidR="00AE648E" w:rsidRPr="00E910CF" w:rsidRDefault="00AE648E" w:rsidP="00AE648E">
      <w:pPr>
        <w:pStyle w:val="Paragrafi"/>
        <w:rPr>
          <w:lang w:val="sq-AL"/>
        </w:rPr>
      </w:pPr>
      <w:r w:rsidRPr="00E910CF">
        <w:rPr>
          <w:lang w:val="sq-AL"/>
        </w:rPr>
        <w:t>Gjykata Kushtetuese e Republikës së Shqipërisë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e përbërë nga:</w:t>
      </w:r>
    </w:p>
    <w:p w:rsidR="00AE648E" w:rsidRPr="00E910CF" w:rsidRDefault="00AE086F" w:rsidP="00AE648E">
      <w:pPr>
        <w:pStyle w:val="Paragrafi"/>
        <w:rPr>
          <w:lang w:val="sq-AL"/>
        </w:rPr>
      </w:pPr>
      <w:r w:rsidRPr="00E910CF">
        <w:rPr>
          <w:lang w:val="sq-AL"/>
        </w:rPr>
        <w:t>Bashkim Dedja</w:t>
      </w:r>
      <w:r w:rsidR="00AE648E" w:rsidRPr="00E910CF">
        <w:rPr>
          <w:lang w:val="sq-AL"/>
        </w:rPr>
        <w:tab/>
      </w:r>
      <w:r w:rsidR="00AE648E" w:rsidRPr="00E910CF">
        <w:rPr>
          <w:lang w:val="sq-AL"/>
        </w:rPr>
        <w:tab/>
        <w:t>Kryetar</w:t>
      </w:r>
      <w:r w:rsidR="00E910CF" w:rsidRPr="00E910CF">
        <w:rPr>
          <w:lang w:val="sq-AL"/>
        </w:rPr>
        <w:t xml:space="preserve"> </w:t>
      </w:r>
      <w:r w:rsidR="00AE648E" w:rsidRPr="00E910CF">
        <w:rPr>
          <w:lang w:val="sq-AL"/>
        </w:rPr>
        <w:t>i Gjykatës Kushtetuese</w:t>
      </w:r>
    </w:p>
    <w:p w:rsidR="00AE648E" w:rsidRPr="00E910CF" w:rsidRDefault="00AE648E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Vladimir Kristo </w:t>
      </w:r>
      <w:r w:rsidRPr="00E910CF">
        <w:rPr>
          <w:lang w:val="sq-AL"/>
        </w:rPr>
        <w:tab/>
        <w:t>Anëtar</w:t>
      </w:r>
      <w:r w:rsidR="00E910CF" w:rsidRPr="00E910CF">
        <w:rPr>
          <w:lang w:val="sq-AL"/>
        </w:rPr>
        <w:t xml:space="preserve"> </w:t>
      </w:r>
      <w:r w:rsidRPr="00E910CF">
        <w:rPr>
          <w:lang w:val="sq-AL"/>
        </w:rPr>
        <w:t>i</w:t>
      </w:r>
      <w:r w:rsidR="00E910CF" w:rsidRPr="00E910CF">
        <w:rPr>
          <w:lang w:val="sq-AL"/>
        </w:rPr>
        <w:t xml:space="preserve"> </w:t>
      </w:r>
      <w:r w:rsidR="00984069">
        <w:rPr>
          <w:lang w:val="sq-AL"/>
        </w:rPr>
        <w:tab/>
      </w:r>
      <w:r w:rsidRPr="00E910CF">
        <w:rPr>
          <w:lang w:val="sq-AL"/>
        </w:rPr>
        <w:t>“</w:t>
      </w:r>
      <w:r w:rsidR="00E910CF" w:rsidRPr="00E910CF">
        <w:rPr>
          <w:lang w:val="sq-AL"/>
        </w:rPr>
        <w:t xml:space="preserve"> </w:t>
      </w:r>
      <w:r w:rsidR="00984069">
        <w:rPr>
          <w:lang w:val="sq-AL"/>
        </w:rPr>
        <w:tab/>
      </w:r>
      <w:r w:rsidRPr="00E910CF">
        <w:rPr>
          <w:lang w:val="sq-AL"/>
        </w:rPr>
        <w:t>“</w:t>
      </w:r>
    </w:p>
    <w:p w:rsidR="00AE648E" w:rsidRPr="00E910CF" w:rsidRDefault="00AE648E" w:rsidP="00AE648E">
      <w:pPr>
        <w:pStyle w:val="Paragrafi"/>
        <w:rPr>
          <w:lang w:val="sq-AL"/>
        </w:rPr>
      </w:pPr>
      <w:r w:rsidRPr="00E910CF">
        <w:rPr>
          <w:lang w:val="sq-AL"/>
        </w:rPr>
        <w:t>Xhezair Zaganjori</w:t>
      </w:r>
      <w:r w:rsidRPr="00E910CF">
        <w:rPr>
          <w:lang w:val="sq-AL"/>
        </w:rPr>
        <w:tab/>
        <w:t>Anëtar</w:t>
      </w:r>
      <w:r w:rsidR="00E910CF" w:rsidRPr="00E910CF">
        <w:rPr>
          <w:lang w:val="sq-AL"/>
        </w:rPr>
        <w:t xml:space="preserve"> </w:t>
      </w:r>
      <w:r w:rsidRPr="00E910CF">
        <w:rPr>
          <w:lang w:val="sq-AL"/>
        </w:rPr>
        <w:t>i</w:t>
      </w:r>
      <w:r w:rsidR="00540A5E">
        <w:rPr>
          <w:lang w:val="sq-AL"/>
        </w:rPr>
        <w:tab/>
      </w:r>
      <w:r w:rsidRPr="00E910CF">
        <w:rPr>
          <w:lang w:val="sq-AL"/>
        </w:rPr>
        <w:t>“</w:t>
      </w:r>
      <w:r w:rsidR="00E910CF" w:rsidRPr="00E910CF">
        <w:rPr>
          <w:lang w:val="sq-AL"/>
        </w:rPr>
        <w:t xml:space="preserve"> </w:t>
      </w:r>
      <w:r w:rsidR="00984069">
        <w:rPr>
          <w:lang w:val="sq-AL"/>
        </w:rPr>
        <w:tab/>
      </w:r>
      <w:r w:rsidRPr="00E910CF">
        <w:rPr>
          <w:lang w:val="sq-AL"/>
        </w:rPr>
        <w:t>“</w:t>
      </w:r>
    </w:p>
    <w:p w:rsidR="00AE648E" w:rsidRPr="00E910CF" w:rsidRDefault="00AE086F" w:rsidP="00AE648E">
      <w:pPr>
        <w:pStyle w:val="Paragrafi"/>
        <w:rPr>
          <w:lang w:val="sq-AL"/>
        </w:rPr>
      </w:pPr>
      <w:r w:rsidRPr="00E910CF">
        <w:rPr>
          <w:lang w:val="sq-AL"/>
        </w:rPr>
        <w:t>Sokol Berberi</w:t>
      </w:r>
      <w:r w:rsidR="00AE648E" w:rsidRPr="00E910CF">
        <w:rPr>
          <w:lang w:val="sq-AL"/>
        </w:rPr>
        <w:t xml:space="preserve"> </w:t>
      </w:r>
      <w:r w:rsidR="00AE648E" w:rsidRPr="00E910CF">
        <w:rPr>
          <w:lang w:val="sq-AL"/>
        </w:rPr>
        <w:tab/>
      </w:r>
      <w:r w:rsidR="00AE648E" w:rsidRPr="00E910CF">
        <w:rPr>
          <w:lang w:val="sq-AL"/>
        </w:rPr>
        <w:tab/>
        <w:t>Anëtar</w:t>
      </w:r>
      <w:r w:rsidR="00E910CF" w:rsidRPr="00E910CF">
        <w:rPr>
          <w:lang w:val="sq-AL"/>
        </w:rPr>
        <w:t xml:space="preserve"> </w:t>
      </w:r>
      <w:r w:rsidR="00AE648E" w:rsidRPr="00E910CF">
        <w:rPr>
          <w:lang w:val="sq-AL"/>
        </w:rPr>
        <w:t>i</w:t>
      </w:r>
      <w:r w:rsidR="00984069">
        <w:rPr>
          <w:lang w:val="sq-AL"/>
        </w:rPr>
        <w:tab/>
      </w:r>
      <w:r w:rsidR="00AE648E" w:rsidRPr="00E910CF">
        <w:rPr>
          <w:lang w:val="sq-AL"/>
        </w:rPr>
        <w:t>“</w:t>
      </w:r>
      <w:r w:rsidR="00AE648E" w:rsidRPr="00E910CF">
        <w:rPr>
          <w:lang w:val="sq-AL"/>
        </w:rPr>
        <w:tab/>
        <w:t>“</w:t>
      </w:r>
    </w:p>
    <w:p w:rsidR="00AE648E" w:rsidRPr="00E910CF" w:rsidRDefault="00AE648E" w:rsidP="00AE648E">
      <w:pPr>
        <w:pStyle w:val="Paragrafi"/>
        <w:rPr>
          <w:lang w:val="sq-AL"/>
        </w:rPr>
      </w:pPr>
      <w:r w:rsidRPr="00E910CF">
        <w:rPr>
          <w:lang w:val="sq-AL"/>
        </w:rPr>
        <w:t>Admir Thanza</w:t>
      </w:r>
      <w:r w:rsidRPr="00E910CF">
        <w:rPr>
          <w:lang w:val="sq-AL"/>
        </w:rPr>
        <w:tab/>
      </w:r>
      <w:r w:rsidRPr="00E910CF">
        <w:rPr>
          <w:lang w:val="sq-AL"/>
        </w:rPr>
        <w:tab/>
        <w:t>Anëtar</w:t>
      </w:r>
      <w:r w:rsidR="00E910CF" w:rsidRPr="00E910CF">
        <w:rPr>
          <w:lang w:val="sq-AL"/>
        </w:rPr>
        <w:t xml:space="preserve"> </w:t>
      </w:r>
      <w:r w:rsidRPr="00E910CF">
        <w:rPr>
          <w:lang w:val="sq-AL"/>
        </w:rPr>
        <w:tab/>
      </w:r>
      <w:r w:rsidR="00984069">
        <w:rPr>
          <w:lang w:val="sq-AL"/>
        </w:rPr>
        <w:tab/>
      </w:r>
      <w:r w:rsidRPr="00E910CF">
        <w:rPr>
          <w:lang w:val="sq-AL"/>
        </w:rPr>
        <w:t>“</w:t>
      </w:r>
      <w:r w:rsidRPr="00E910CF">
        <w:rPr>
          <w:lang w:val="sq-AL"/>
        </w:rPr>
        <w:tab/>
        <w:t>“</w:t>
      </w:r>
    </w:p>
    <w:p w:rsidR="00AE648E" w:rsidRPr="00E910CF" w:rsidRDefault="00AE648E" w:rsidP="00AE648E">
      <w:pPr>
        <w:pStyle w:val="Paragrafi"/>
        <w:rPr>
          <w:lang w:val="sq-AL"/>
        </w:rPr>
      </w:pPr>
      <w:r w:rsidRPr="00E910CF">
        <w:rPr>
          <w:lang w:val="sq-AL"/>
        </w:rPr>
        <w:t>Altina Xhoxhaj</w:t>
      </w:r>
      <w:r w:rsidR="00E910CF" w:rsidRPr="00E910CF">
        <w:rPr>
          <w:lang w:val="sq-AL"/>
        </w:rPr>
        <w:t xml:space="preserve"> </w:t>
      </w:r>
      <w:r w:rsidRPr="00E910CF">
        <w:rPr>
          <w:lang w:val="sq-AL"/>
        </w:rPr>
        <w:tab/>
      </w:r>
      <w:r w:rsidR="00944958">
        <w:rPr>
          <w:lang w:val="sq-AL"/>
        </w:rPr>
        <w:tab/>
      </w:r>
      <w:r w:rsidRPr="00E910CF">
        <w:rPr>
          <w:lang w:val="sq-AL"/>
        </w:rPr>
        <w:t>Anëtare</w:t>
      </w:r>
      <w:r w:rsidR="00E910CF" w:rsidRPr="00E910CF">
        <w:rPr>
          <w:lang w:val="sq-AL"/>
        </w:rPr>
        <w:t xml:space="preserve"> </w:t>
      </w:r>
      <w:r w:rsidRPr="00E910CF">
        <w:rPr>
          <w:lang w:val="sq-AL"/>
        </w:rPr>
        <w:t>e</w:t>
      </w:r>
      <w:r w:rsidRPr="00E910CF">
        <w:rPr>
          <w:lang w:val="sq-AL"/>
        </w:rPr>
        <w:tab/>
        <w:t>“</w:t>
      </w:r>
      <w:r w:rsidRPr="00E910CF">
        <w:rPr>
          <w:lang w:val="sq-AL"/>
        </w:rPr>
        <w:tab/>
        <w:t xml:space="preserve">“ </w:t>
      </w:r>
    </w:p>
    <w:p w:rsidR="00AE648E" w:rsidRPr="00E910CF" w:rsidRDefault="00AE648E" w:rsidP="00AE648E">
      <w:pPr>
        <w:pStyle w:val="Paragrafi"/>
        <w:rPr>
          <w:lang w:val="sq-AL"/>
        </w:rPr>
      </w:pPr>
      <w:r w:rsidRPr="00E910CF">
        <w:rPr>
          <w:lang w:val="sq-AL"/>
        </w:rPr>
        <w:t>Fatmir Hoxha</w:t>
      </w:r>
      <w:r w:rsidR="00E910CF" w:rsidRPr="00E910CF">
        <w:rPr>
          <w:lang w:val="sq-AL"/>
        </w:rPr>
        <w:t xml:space="preserve"> </w:t>
      </w:r>
      <w:r w:rsidRPr="00E910CF">
        <w:rPr>
          <w:lang w:val="sq-AL"/>
        </w:rPr>
        <w:tab/>
      </w:r>
      <w:r w:rsidRPr="00E910CF">
        <w:rPr>
          <w:lang w:val="sq-AL"/>
        </w:rPr>
        <w:tab/>
        <w:t>Anëtar</w:t>
      </w:r>
      <w:r w:rsidR="00E910CF" w:rsidRPr="00E910CF">
        <w:rPr>
          <w:lang w:val="sq-AL"/>
        </w:rPr>
        <w:t xml:space="preserve"> </w:t>
      </w:r>
      <w:r w:rsidR="00540A5E">
        <w:rPr>
          <w:lang w:val="sq-AL"/>
        </w:rPr>
        <w:t>i</w:t>
      </w:r>
      <w:r w:rsidR="00984069">
        <w:rPr>
          <w:lang w:val="sq-AL"/>
        </w:rPr>
        <w:tab/>
      </w:r>
      <w:r w:rsidRPr="00E910CF">
        <w:rPr>
          <w:lang w:val="sq-AL"/>
        </w:rPr>
        <w:t>“</w:t>
      </w:r>
      <w:r w:rsidRPr="00E910CF">
        <w:rPr>
          <w:lang w:val="sq-AL"/>
        </w:rPr>
        <w:tab/>
        <w:t>“</w:t>
      </w:r>
    </w:p>
    <w:p w:rsidR="00AE648E" w:rsidRPr="00E910CF" w:rsidRDefault="00AE648E" w:rsidP="00AE648E">
      <w:pPr>
        <w:pStyle w:val="Paragrafi"/>
        <w:rPr>
          <w:lang w:val="sq-AL"/>
        </w:rPr>
      </w:pPr>
      <w:r w:rsidRPr="00E910CF">
        <w:rPr>
          <w:lang w:val="sq-AL"/>
        </w:rPr>
        <w:t>Vitore Tusha</w:t>
      </w:r>
      <w:r w:rsidR="00E910CF" w:rsidRPr="00E910CF">
        <w:rPr>
          <w:lang w:val="sq-AL"/>
        </w:rPr>
        <w:t xml:space="preserve"> </w:t>
      </w:r>
      <w:r w:rsidRPr="00E910CF">
        <w:rPr>
          <w:lang w:val="sq-AL"/>
        </w:rPr>
        <w:tab/>
      </w:r>
      <w:r w:rsidRPr="00E910CF">
        <w:rPr>
          <w:lang w:val="sq-AL"/>
        </w:rPr>
        <w:tab/>
        <w:t>Anëtare e</w:t>
      </w:r>
      <w:r w:rsidRPr="00E910CF">
        <w:rPr>
          <w:lang w:val="sq-AL"/>
        </w:rPr>
        <w:tab/>
        <w:t>“</w:t>
      </w:r>
      <w:r w:rsidRPr="00E910CF">
        <w:rPr>
          <w:lang w:val="sq-AL"/>
        </w:rPr>
        <w:tab/>
        <w:t>“</w:t>
      </w:r>
    </w:p>
    <w:p w:rsidR="00AE648E" w:rsidRPr="00E910CF" w:rsidRDefault="00AE648E" w:rsidP="00AE648E">
      <w:pPr>
        <w:pStyle w:val="Paragrafi"/>
        <w:rPr>
          <w:lang w:val="sq-AL"/>
        </w:rPr>
      </w:pPr>
      <w:r w:rsidRPr="00E910CF">
        <w:rPr>
          <w:lang w:val="sq-AL"/>
        </w:rPr>
        <w:t>me sekretare Elta Milori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 xml:space="preserve">në datën 12.2.2013 mori në shqyrtim në seancë gjyqësore me dyer të hapura çështjen </w:t>
      </w:r>
      <w:r w:rsidR="00E910CF" w:rsidRPr="00E910CF">
        <w:rPr>
          <w:lang w:val="sq-AL"/>
        </w:rPr>
        <w:t xml:space="preserve">nr. </w:t>
      </w:r>
      <w:r w:rsidRPr="00E910CF">
        <w:rPr>
          <w:lang w:val="sq-AL"/>
        </w:rPr>
        <w:t>4 Akti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që i përket:</w:t>
      </w:r>
    </w:p>
    <w:p w:rsidR="00AE648E" w:rsidRPr="00E910CF" w:rsidRDefault="00AE086F" w:rsidP="00AE648E">
      <w:pPr>
        <w:pStyle w:val="Paragrafi"/>
        <w:rPr>
          <w:lang w:val="sq-AL"/>
        </w:rPr>
      </w:pPr>
      <w:r w:rsidRPr="00E910CF">
        <w:rPr>
          <w:lang w:val="sq-AL"/>
        </w:rPr>
        <w:t>KËRKUES: Komisioni Qendror i Zgjedhjeve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përfaqësuar nga Dëshira Pasko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me autorizim. </w:t>
      </w:r>
    </w:p>
    <w:p w:rsidR="00AE648E" w:rsidRPr="00E910CF" w:rsidRDefault="00944958" w:rsidP="00AE648E">
      <w:pPr>
        <w:pStyle w:val="Paragrafi"/>
        <w:rPr>
          <w:lang w:val="sq-AL"/>
        </w:rPr>
      </w:pPr>
      <w:r w:rsidRPr="00E910CF">
        <w:rPr>
          <w:lang w:val="sq-AL"/>
        </w:rPr>
        <w:t>SUBJEKTE TË INTERESUARA</w:t>
      </w:r>
      <w:r w:rsidR="00AE648E" w:rsidRPr="00E910CF">
        <w:rPr>
          <w:lang w:val="sq-AL"/>
        </w:rPr>
        <w:t>:</w:t>
      </w:r>
    </w:p>
    <w:p w:rsidR="00AE648E" w:rsidRPr="00E910CF" w:rsidRDefault="00AE086F" w:rsidP="00AE648E">
      <w:pPr>
        <w:pStyle w:val="Paragrafi"/>
        <w:rPr>
          <w:lang w:val="sq-AL"/>
        </w:rPr>
      </w:pPr>
      <w:r w:rsidRPr="00E910CF">
        <w:rPr>
          <w:lang w:val="sq-AL"/>
        </w:rPr>
        <w:t>Mbi 50 mijë zgjedhës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me nismëtarë Kozara Kati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Ermira Pirdeni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Andi Tepelena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Yllka Hida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Lavdosh Feruni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Leart Kola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Elton Kacidhja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Blendi Kajsiu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Andi Kananaj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Geldona Metaj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Aldo Merkoçi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Rajmonda Stefa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të përfaqësuar nga avokatët Arben Hakani dhe Dorian Matlia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me prokurë të posaçme;</w:t>
      </w:r>
    </w:p>
    <w:p w:rsidR="00AE648E" w:rsidRPr="00E910CF" w:rsidRDefault="00AE086F" w:rsidP="00AE648E">
      <w:pPr>
        <w:pStyle w:val="Paragrafi"/>
        <w:rPr>
          <w:lang w:val="sq-AL"/>
        </w:rPr>
      </w:pPr>
      <w:r w:rsidRPr="00E910CF">
        <w:rPr>
          <w:lang w:val="sq-AL"/>
        </w:rPr>
        <w:t>Kuvendi i Shqipërisë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përfaqësuar nga Lulzim Lelçaj dhe Arjeta Çefa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me autorizim; </w:t>
      </w:r>
    </w:p>
    <w:p w:rsidR="00AE648E" w:rsidRPr="00E910CF" w:rsidRDefault="00AE086F" w:rsidP="00AE648E">
      <w:pPr>
        <w:pStyle w:val="Paragrafi"/>
        <w:rPr>
          <w:lang w:val="sq-AL"/>
        </w:rPr>
      </w:pPr>
      <w:r w:rsidRPr="00E910CF">
        <w:rPr>
          <w:lang w:val="sq-AL"/>
        </w:rPr>
        <w:t>Këshilli i Ministrave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përfaqësuar nga Ivi Kaso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me autorizim.</w:t>
      </w:r>
      <w:r w:rsidR="00E910CF" w:rsidRPr="00E910CF">
        <w:rPr>
          <w:lang w:val="sq-AL"/>
        </w:rPr>
        <w:t xml:space="preserve"> </w:t>
      </w:r>
    </w:p>
    <w:p w:rsidR="00AE648E" w:rsidRPr="00E910CF" w:rsidRDefault="00AE648E" w:rsidP="00AE648E">
      <w:pPr>
        <w:pStyle w:val="Paragrafi"/>
        <w:rPr>
          <w:lang w:val="sq-AL"/>
        </w:rPr>
      </w:pPr>
      <w:r w:rsidRPr="00E910CF">
        <w:rPr>
          <w:lang w:val="sq-AL"/>
        </w:rPr>
        <w:t>OBJEKTI:</w:t>
      </w:r>
      <w:r w:rsidR="00AE086F" w:rsidRPr="00E910CF">
        <w:rPr>
          <w:lang w:val="sq-AL"/>
        </w:rPr>
        <w:t xml:space="preserve"> </w:t>
      </w:r>
      <w:r w:rsidRPr="00E910CF">
        <w:rPr>
          <w:lang w:val="sq-AL"/>
        </w:rPr>
        <w:t>Kushtetutshmëria e kërkesës për zhvillimin e referendumit të përgjithshëm për shfuqizimin e nenit 22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pika 3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 xml:space="preserve">dhe nenit 49 të ligjit </w:t>
      </w:r>
      <w:r w:rsidR="00E910CF" w:rsidRPr="00E910CF">
        <w:rPr>
          <w:lang w:val="sq-AL"/>
        </w:rPr>
        <w:t xml:space="preserve">nr. </w:t>
      </w:r>
      <w:r w:rsidRPr="00E910CF">
        <w:rPr>
          <w:lang w:val="sq-AL"/>
        </w:rPr>
        <w:t>10</w:t>
      </w:r>
      <w:r w:rsidR="000C0B81">
        <w:rPr>
          <w:lang w:val="sq-AL"/>
        </w:rPr>
        <w:t xml:space="preserve"> </w:t>
      </w:r>
      <w:r w:rsidRPr="00E910CF">
        <w:rPr>
          <w:lang w:val="sq-AL"/>
        </w:rPr>
        <w:t>463</w:t>
      </w:r>
      <w:r w:rsidR="00E910CF" w:rsidRPr="00E910CF">
        <w:rPr>
          <w:lang w:val="sq-AL"/>
        </w:rPr>
        <w:t xml:space="preserve">, </w:t>
      </w:r>
      <w:r w:rsidR="000C0B81">
        <w:rPr>
          <w:lang w:val="sq-AL"/>
        </w:rPr>
        <w:t>datë 22.</w:t>
      </w:r>
      <w:r w:rsidRPr="00E910CF">
        <w:rPr>
          <w:lang w:val="sq-AL"/>
        </w:rPr>
        <w:t>9.2011 “Për menaxhimin e integruar të mbetjeve”.</w:t>
      </w:r>
    </w:p>
    <w:p w:rsidR="00AE648E" w:rsidRPr="00E910CF" w:rsidRDefault="00AE086F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BAZA LIGJORE: </w:t>
      </w:r>
      <w:r w:rsidR="00AE648E" w:rsidRPr="00E910CF">
        <w:rPr>
          <w:lang w:val="sq-AL"/>
        </w:rPr>
        <w:t>Nenet 150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paragrafi 1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151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paragrafët 2 dhe 3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152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paragrafi 1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të Kushtetutës së Republikës së Shqipërisë; neni 129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paragrafi 2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i ligjit </w:t>
      </w:r>
      <w:r w:rsidR="00E910CF" w:rsidRPr="00E910CF">
        <w:rPr>
          <w:lang w:val="sq-AL"/>
        </w:rPr>
        <w:t xml:space="preserve">nr. </w:t>
      </w:r>
      <w:r w:rsidR="00AE648E" w:rsidRPr="00E910CF">
        <w:rPr>
          <w:lang w:val="sq-AL"/>
        </w:rPr>
        <w:t>9087</w:t>
      </w:r>
      <w:r w:rsidR="00E910CF" w:rsidRPr="00E910CF">
        <w:rPr>
          <w:lang w:val="sq-AL"/>
        </w:rPr>
        <w:t xml:space="preserve">, </w:t>
      </w:r>
      <w:r w:rsidR="000C0B81">
        <w:rPr>
          <w:lang w:val="sq-AL"/>
        </w:rPr>
        <w:t>datë 19.</w:t>
      </w:r>
      <w:r w:rsidR="00AE648E" w:rsidRPr="00E910CF">
        <w:rPr>
          <w:lang w:val="sq-AL"/>
        </w:rPr>
        <w:t>6.2003 “Kodi Zgjedhor i Republikës së Shqipërisë”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i ndryshuar. </w:t>
      </w:r>
    </w:p>
    <w:p w:rsidR="00AE648E" w:rsidRPr="00E910CF" w:rsidRDefault="00AE648E" w:rsidP="00AE648E">
      <w:pPr>
        <w:pStyle w:val="Paragrafi"/>
        <w:rPr>
          <w:lang w:val="sq-AL"/>
        </w:rPr>
      </w:pPr>
    </w:p>
    <w:p w:rsidR="00AE648E" w:rsidRPr="00E910CF" w:rsidRDefault="00AE648E" w:rsidP="00AE086F">
      <w:pPr>
        <w:pStyle w:val="VENDOSI"/>
        <w:rPr>
          <w:lang w:val="sq-AL"/>
        </w:rPr>
      </w:pPr>
      <w:r w:rsidRPr="00E910CF">
        <w:rPr>
          <w:lang w:val="sq-AL"/>
        </w:rPr>
        <w:t>GJYKATA KUSHTETUESE</w:t>
      </w:r>
      <w:r w:rsidR="00E910CF" w:rsidRPr="00E910CF">
        <w:rPr>
          <w:lang w:val="sq-AL"/>
        </w:rPr>
        <w:t xml:space="preserve">, </w:t>
      </w:r>
    </w:p>
    <w:p w:rsidR="00AE086F" w:rsidRPr="00E910CF" w:rsidRDefault="00AE086F" w:rsidP="00AE648E">
      <w:pPr>
        <w:pStyle w:val="Paragrafi"/>
        <w:rPr>
          <w:lang w:val="sq-AL"/>
        </w:rPr>
      </w:pPr>
    </w:p>
    <w:p w:rsidR="00AE648E" w:rsidRPr="00E910CF" w:rsidRDefault="00AE648E" w:rsidP="00AE648E">
      <w:pPr>
        <w:pStyle w:val="Paragrafi"/>
        <w:rPr>
          <w:lang w:val="sq-AL"/>
        </w:rPr>
      </w:pPr>
      <w:r w:rsidRPr="00E910CF">
        <w:rPr>
          <w:lang w:val="sq-AL"/>
        </w:rPr>
        <w:t>pasi dëgjoi relatoren e çështjes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Vitore Tusha; mori në shqyrtim kërkesën e Komisionit Qendror të Zgjedhjeve për shqyrtimin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paraprakisht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të kushtetutshmërisë së çështjes së shtruar për referendum të përgjithshëm shfuqizues; pretendimet e përfaqësuesve të grupit nismëtar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që kërkuan</w:t>
      </w:r>
      <w:r w:rsidR="00E910CF" w:rsidRPr="00E910CF">
        <w:rPr>
          <w:lang w:val="sq-AL"/>
        </w:rPr>
        <w:t xml:space="preserve"> </w:t>
      </w:r>
      <w:r w:rsidRPr="00E910CF">
        <w:rPr>
          <w:lang w:val="sq-AL"/>
        </w:rPr>
        <w:t>deklarimin e kërkesës në pajtim me Kushtetutën; prapësimet e përfaqësuesve të subjekteve të interesuara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Kuvendi i Shqipërisë dhe Këshilli i Ministrave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që kërkuan rrëzimin e kërkesës dhe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pasi e shqyrtoi çështjen në tërësi</w:t>
      </w:r>
      <w:r w:rsidR="00E910CF" w:rsidRPr="00E910CF">
        <w:rPr>
          <w:lang w:val="sq-AL"/>
        </w:rPr>
        <w:t xml:space="preserve">, </w:t>
      </w:r>
    </w:p>
    <w:p w:rsidR="00AE648E" w:rsidRPr="00E910CF" w:rsidRDefault="00AE086F" w:rsidP="00AE086F">
      <w:pPr>
        <w:pStyle w:val="VENDOSI"/>
        <w:rPr>
          <w:lang w:val="sq-AL"/>
        </w:rPr>
      </w:pPr>
      <w:r w:rsidRPr="00E910CF">
        <w:rPr>
          <w:lang w:val="sq-AL"/>
        </w:rPr>
        <w:t>VËRE</w:t>
      </w:r>
      <w:r w:rsidR="00AE648E" w:rsidRPr="00E910CF">
        <w:rPr>
          <w:lang w:val="sq-AL"/>
        </w:rPr>
        <w:t>N:</w:t>
      </w:r>
    </w:p>
    <w:p w:rsidR="00AE086F" w:rsidRPr="00E910CF" w:rsidRDefault="00AE086F" w:rsidP="00AE086F">
      <w:pPr>
        <w:pStyle w:val="VENDOSI"/>
        <w:rPr>
          <w:lang w:val="sq-AL"/>
        </w:rPr>
      </w:pPr>
    </w:p>
    <w:p w:rsidR="00AE648E" w:rsidRPr="00E910CF" w:rsidRDefault="00AE648E" w:rsidP="00AE086F">
      <w:pPr>
        <w:pStyle w:val="VENDOSI"/>
        <w:rPr>
          <w:lang w:val="sq-AL"/>
        </w:rPr>
      </w:pPr>
      <w:r w:rsidRPr="00E910CF">
        <w:rPr>
          <w:lang w:val="sq-AL"/>
        </w:rPr>
        <w:t>I</w:t>
      </w:r>
    </w:p>
    <w:p w:rsidR="00AE648E" w:rsidRPr="00E910CF" w:rsidRDefault="00AE086F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1. </w:t>
      </w:r>
      <w:r w:rsidR="00AE648E" w:rsidRPr="00E910CF">
        <w:rPr>
          <w:lang w:val="sq-AL"/>
        </w:rPr>
        <w:t xml:space="preserve">Kuvendi i Shqipërisë ka miratuar ligjin </w:t>
      </w:r>
      <w:r w:rsidR="00E910CF" w:rsidRPr="00E910CF">
        <w:rPr>
          <w:lang w:val="sq-AL"/>
        </w:rPr>
        <w:t xml:space="preserve">nr. </w:t>
      </w:r>
      <w:r w:rsidR="00AE648E" w:rsidRPr="00E910CF">
        <w:rPr>
          <w:lang w:val="sq-AL"/>
        </w:rPr>
        <w:t>10463</w:t>
      </w:r>
      <w:r w:rsidR="00E910CF" w:rsidRPr="00E910CF">
        <w:rPr>
          <w:lang w:val="sq-AL"/>
        </w:rPr>
        <w:t xml:space="preserve">, </w:t>
      </w:r>
      <w:r w:rsidR="000C0B81">
        <w:rPr>
          <w:lang w:val="sq-AL"/>
        </w:rPr>
        <w:t>datë 22.</w:t>
      </w:r>
      <w:r w:rsidR="00AE648E" w:rsidRPr="00E910CF">
        <w:rPr>
          <w:lang w:val="sq-AL"/>
        </w:rPr>
        <w:t>9.2011 “Për menaxhimin e integruar të mbetjeve”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qëllimi i të cilit është mbrojtja e mjedisit dhe e shëndetit të njeriut dhe sigurimi i menaxhimit të duhur m</w:t>
      </w:r>
      <w:r w:rsidR="000C0B81">
        <w:rPr>
          <w:lang w:val="sq-AL"/>
        </w:rPr>
        <w:t xml:space="preserve">jedisor të mbetjeve nëpërmjet: </w:t>
      </w:r>
      <w:r w:rsidR="00AE648E" w:rsidRPr="00E910CF">
        <w:rPr>
          <w:lang w:val="sq-AL"/>
        </w:rPr>
        <w:t>a) parandalimit dhe minimizimit të mbetjeve ose pakësimit të ndikimeve negative nga krijimi dhe menaxhimi i integruar i tyre</w:t>
      </w:r>
      <w:r w:rsidR="000C0B81">
        <w:rPr>
          <w:lang w:val="sq-AL"/>
        </w:rPr>
        <w:t>;</w:t>
      </w:r>
      <w:r w:rsidR="00E910CF" w:rsidRPr="00E910CF">
        <w:rPr>
          <w:lang w:val="sq-AL"/>
        </w:rPr>
        <w:t xml:space="preserve"> </w:t>
      </w:r>
      <w:r w:rsidR="00AE648E" w:rsidRPr="00E910CF">
        <w:rPr>
          <w:lang w:val="sq-AL"/>
        </w:rPr>
        <w:t>b) përmirësimit të efiçencës së përdorimit të tyre</w:t>
      </w:r>
      <w:r w:rsidR="000C0B81">
        <w:rPr>
          <w:lang w:val="sq-AL"/>
        </w:rPr>
        <w:t>;</w:t>
      </w:r>
      <w:r w:rsidR="00E910CF" w:rsidRPr="00E910CF">
        <w:rPr>
          <w:lang w:val="sq-AL"/>
        </w:rPr>
        <w:t xml:space="preserve"> </w:t>
      </w:r>
      <w:r w:rsidR="00AE648E" w:rsidRPr="00E910CF">
        <w:rPr>
          <w:lang w:val="sq-AL"/>
        </w:rPr>
        <w:t>c) pakësimit të ndikimeve negative të përgjithshme nga përdorimi i burimeve (neni 1). Në kuptim të këtij ligji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“</w:t>
      </w:r>
      <w:r w:rsidR="00AE648E" w:rsidRPr="00E910CF">
        <w:rPr>
          <w:i/>
          <w:lang w:val="sq-AL"/>
        </w:rPr>
        <w:t>menaxhim i integruar i mbetjeve</w:t>
      </w:r>
      <w:r w:rsidR="00AE648E" w:rsidRPr="00E910CF">
        <w:rPr>
          <w:lang w:val="sq-AL"/>
        </w:rPr>
        <w:t>” është grumbullimi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transporti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rikuperimi dhe asgjësimi i mbetjeve dhe mbikëqyrja e këtyre operacioneve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kujdesi i mëtejshëm për vendet e asgjësimit</w:t>
      </w:r>
      <w:r w:rsidR="000B5DDC">
        <w:rPr>
          <w:lang w:val="sq-AL"/>
        </w:rPr>
        <w:t>,</w:t>
      </w:r>
      <w:r w:rsidR="00AE648E" w:rsidRPr="00E910CF">
        <w:rPr>
          <w:lang w:val="sq-AL"/>
        </w:rPr>
        <w:t xml:space="preserve"> si dhe veprimet e ndërmarra në cilësinë e tregtarit ose agjentit” (neni 3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pika 32)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kurse “</w:t>
      </w:r>
      <w:r w:rsidR="00AE648E" w:rsidRPr="00E910CF">
        <w:rPr>
          <w:i/>
          <w:lang w:val="sq-AL"/>
        </w:rPr>
        <w:t>mbetja</w:t>
      </w:r>
      <w:r w:rsidR="00AE648E" w:rsidRPr="00E910CF">
        <w:rPr>
          <w:lang w:val="sq-AL"/>
        </w:rPr>
        <w:t>” është çdo substancë ose objekt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të cilin mbajtësi e hedh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ka ndërmend ta hedhë ose i kërkohet ta hedhë (neni 3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pika 31). Ligji mban shënimin se përmbajtja ë</w:t>
      </w:r>
      <w:r w:rsidR="00A1652A">
        <w:rPr>
          <w:lang w:val="sq-AL"/>
        </w:rPr>
        <w:t>shtë e përafruar plotësisht me d</w:t>
      </w:r>
      <w:r w:rsidR="00AE648E" w:rsidRPr="00E910CF">
        <w:rPr>
          <w:lang w:val="sq-AL"/>
        </w:rPr>
        <w:t>irektivën 2008/98/KE</w:t>
      </w:r>
      <w:r w:rsidR="00E910CF" w:rsidRPr="00E910CF">
        <w:rPr>
          <w:lang w:val="sq-AL"/>
        </w:rPr>
        <w:t xml:space="preserve"> </w:t>
      </w:r>
      <w:r w:rsidR="00AE648E" w:rsidRPr="00E910CF">
        <w:rPr>
          <w:lang w:val="sq-AL"/>
        </w:rPr>
        <w:t xml:space="preserve">“Për mbetjet” të Parlamentit </w:t>
      </w:r>
      <w:r w:rsidR="007872B5">
        <w:rPr>
          <w:lang w:val="sq-AL"/>
        </w:rPr>
        <w:t>Europ</w:t>
      </w:r>
      <w:r w:rsidR="00AE648E" w:rsidRPr="00E910CF">
        <w:rPr>
          <w:lang w:val="sq-AL"/>
        </w:rPr>
        <w:t xml:space="preserve">ian dhe të Këshillit të Bashkimit </w:t>
      </w:r>
      <w:r w:rsidR="007872B5">
        <w:rPr>
          <w:lang w:val="sq-AL"/>
        </w:rPr>
        <w:t>Europ</w:t>
      </w:r>
      <w:r w:rsidR="00AE648E" w:rsidRPr="00E910CF">
        <w:rPr>
          <w:lang w:val="sq-AL"/>
        </w:rPr>
        <w:t>ian.</w:t>
      </w:r>
      <w:r w:rsidR="00E910CF" w:rsidRPr="00E910CF">
        <w:rPr>
          <w:lang w:val="sq-AL"/>
        </w:rPr>
        <w:t xml:space="preserve"> </w:t>
      </w:r>
    </w:p>
    <w:p w:rsidR="00AE648E" w:rsidRPr="00E910CF" w:rsidRDefault="00AE086F" w:rsidP="00AE648E">
      <w:pPr>
        <w:pStyle w:val="Paragrafi"/>
        <w:rPr>
          <w:lang w:val="sq-AL"/>
        </w:rPr>
      </w:pPr>
      <w:r w:rsidRPr="00E910CF">
        <w:rPr>
          <w:lang w:val="sq-AL"/>
        </w:rPr>
        <w:lastRenderedPageBreak/>
        <w:t xml:space="preserve">2. </w:t>
      </w:r>
      <w:r w:rsidR="00AE648E" w:rsidRPr="00E910CF">
        <w:rPr>
          <w:lang w:val="sq-AL"/>
        </w:rPr>
        <w:t>Në datën 30.11.2011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një grup prej 16 nismëtarësh i janë drejtuar Komisionit Qendror të Zgjedhjeve (KQZ) me kërkesë për fillimin e procedurave për zhvillimin e një referendumi të përgjithshëm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për shfuqizimin e një pjese të ligjit </w:t>
      </w:r>
      <w:r w:rsidR="00E910CF" w:rsidRPr="00E910CF">
        <w:rPr>
          <w:lang w:val="sq-AL"/>
        </w:rPr>
        <w:t xml:space="preserve">nr. </w:t>
      </w:r>
      <w:r w:rsidR="00AE648E" w:rsidRPr="00E910CF">
        <w:rPr>
          <w:lang w:val="sq-AL"/>
        </w:rPr>
        <w:t>10</w:t>
      </w:r>
      <w:r w:rsidR="000C0B81">
        <w:rPr>
          <w:lang w:val="sq-AL"/>
        </w:rPr>
        <w:t xml:space="preserve"> </w:t>
      </w:r>
      <w:r w:rsidR="00AE648E" w:rsidRPr="00E910CF">
        <w:rPr>
          <w:lang w:val="sq-AL"/>
        </w:rPr>
        <w:t>463</w:t>
      </w:r>
      <w:r w:rsidR="00E910CF" w:rsidRPr="00E910CF">
        <w:rPr>
          <w:lang w:val="sq-AL"/>
        </w:rPr>
        <w:t xml:space="preserve">, </w:t>
      </w:r>
      <w:r w:rsidR="000C0B81">
        <w:rPr>
          <w:lang w:val="sq-AL"/>
        </w:rPr>
        <w:t>datë 22.</w:t>
      </w:r>
      <w:r w:rsidR="00AE648E" w:rsidRPr="00E910CF">
        <w:rPr>
          <w:lang w:val="sq-AL"/>
        </w:rPr>
        <w:t>9.2011 “Për menaxhimin e integruar të mbetjeve”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konkretisht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të nenit 22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pika 3 “Rrjeti i integruar i impianteve të trajtimit të mbetjeve”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që parashikon se: “</w:t>
      </w:r>
      <w:r w:rsidR="00AE648E" w:rsidRPr="00E910CF">
        <w:rPr>
          <w:i/>
          <w:lang w:val="sq-AL"/>
        </w:rPr>
        <w:t>Këshilli i Ministrave ndalon ose kufizon importin e mbetjeve</w:t>
      </w:r>
      <w:r w:rsidR="00E910CF" w:rsidRPr="00E910CF">
        <w:rPr>
          <w:i/>
          <w:lang w:val="sq-AL"/>
        </w:rPr>
        <w:t xml:space="preserve">, </w:t>
      </w:r>
      <w:r w:rsidR="00AE648E" w:rsidRPr="00E910CF">
        <w:rPr>
          <w:i/>
          <w:lang w:val="sq-AL"/>
        </w:rPr>
        <w:t>që destinohet për incinerim</w:t>
      </w:r>
      <w:r w:rsidR="00E910CF" w:rsidRPr="00E910CF">
        <w:rPr>
          <w:i/>
          <w:lang w:val="sq-AL"/>
        </w:rPr>
        <w:t xml:space="preserve">, </w:t>
      </w:r>
      <w:r w:rsidR="00AE648E" w:rsidRPr="00E910CF">
        <w:rPr>
          <w:i/>
          <w:lang w:val="sq-AL"/>
        </w:rPr>
        <w:t>kur ky operacion klasifikohet si rikuperim dhe vlerësohet se: a) një gjë e tillë është e nevojshme për të mbrojtur rrjetin e impianteve të trajtimit të mbetjeve; b) importe të tilla mundësojnë trajtimin ose asgjësimin e mbetjeve të vendit me mënyra që nuk përputhen me planet përkatëse të menaxhimit të integruar të mbetjeve.</w:t>
      </w:r>
      <w:r w:rsidR="00AE648E" w:rsidRPr="00E910CF">
        <w:rPr>
          <w:lang w:val="sq-AL"/>
        </w:rPr>
        <w:t>” dhe të nenit 49 “Importi i mbetjeve jo të rrezikshme” që parashikon se “</w:t>
      </w:r>
      <w:r w:rsidR="00AE648E" w:rsidRPr="00E910CF">
        <w:rPr>
          <w:i/>
          <w:lang w:val="sq-AL"/>
        </w:rPr>
        <w:t>1. Në Republikën e Shqipërisë importohen vetëm mbetjet jo të rrezikshme apo mbetjet inerte</w:t>
      </w:r>
      <w:r w:rsidR="00E910CF" w:rsidRPr="00E910CF">
        <w:rPr>
          <w:i/>
          <w:lang w:val="sq-AL"/>
        </w:rPr>
        <w:t xml:space="preserve">, </w:t>
      </w:r>
      <w:r w:rsidR="00AE648E" w:rsidRPr="00E910CF">
        <w:rPr>
          <w:i/>
          <w:lang w:val="sq-AL"/>
        </w:rPr>
        <w:t>përveç atyre të përcaktuara në pikën 3 të nenit 48 të këtij ligji. 2. Importimi i mbetjeve</w:t>
      </w:r>
      <w:r w:rsidR="00E910CF" w:rsidRPr="00E910CF">
        <w:rPr>
          <w:i/>
          <w:lang w:val="sq-AL"/>
        </w:rPr>
        <w:t xml:space="preserve">, </w:t>
      </w:r>
      <w:r w:rsidR="00AE648E" w:rsidRPr="00E910CF">
        <w:rPr>
          <w:i/>
          <w:lang w:val="sq-AL"/>
        </w:rPr>
        <w:t>sipas pikës 1 të këtij ligji</w:t>
      </w:r>
      <w:r w:rsidR="00E910CF" w:rsidRPr="00E910CF">
        <w:rPr>
          <w:i/>
          <w:lang w:val="sq-AL"/>
        </w:rPr>
        <w:t xml:space="preserve">, </w:t>
      </w:r>
      <w:r w:rsidR="00AE648E" w:rsidRPr="00E910CF">
        <w:rPr>
          <w:i/>
          <w:lang w:val="sq-AL"/>
        </w:rPr>
        <w:t>është i mundur vetëm me autorizim të Këshillit të Ministrave. 3. Kërkesa për autorizimin e importit paraqitet në ministri. 4. Autorizimi i importit të mbetjeve jo të rrezikshme lëshohet vetëm në përputhje të plotë me këtë ligj dhe akte të tjera në fuqi. 5. Këshilli i Ministrave</w:t>
      </w:r>
      <w:r w:rsidR="00E910CF" w:rsidRPr="00E910CF">
        <w:rPr>
          <w:i/>
          <w:lang w:val="sq-AL"/>
        </w:rPr>
        <w:t xml:space="preserve">, </w:t>
      </w:r>
      <w:r w:rsidR="00AE648E" w:rsidRPr="00E910CF">
        <w:rPr>
          <w:i/>
          <w:lang w:val="sq-AL"/>
        </w:rPr>
        <w:t>kur shqyrton kërkesën për importin e mbetjeve jo të rrezikshme</w:t>
      </w:r>
      <w:r w:rsidR="00E910CF" w:rsidRPr="00E910CF">
        <w:rPr>
          <w:i/>
          <w:lang w:val="sq-AL"/>
        </w:rPr>
        <w:t xml:space="preserve">, </w:t>
      </w:r>
      <w:r w:rsidR="00AE648E" w:rsidRPr="00E910CF">
        <w:rPr>
          <w:i/>
          <w:lang w:val="sq-AL"/>
        </w:rPr>
        <w:t>merr në konsideratë arsyet e importimit të këtyre mbetjeve. Kërkuesi i autorizimit të importit të mbetjeve jo të rrezikshme duhet të provojë se janë shfrytëzuar të gjitha mbetjet</w:t>
      </w:r>
      <w:r w:rsidR="00E910CF" w:rsidRPr="00E910CF">
        <w:rPr>
          <w:i/>
          <w:lang w:val="sq-AL"/>
        </w:rPr>
        <w:t xml:space="preserve">, </w:t>
      </w:r>
      <w:r w:rsidR="00AE648E" w:rsidRPr="00E910CF">
        <w:rPr>
          <w:i/>
          <w:lang w:val="sq-AL"/>
        </w:rPr>
        <w:t>sipas llojit dhe kodit</w:t>
      </w:r>
      <w:r w:rsidR="00E910CF" w:rsidRPr="00E910CF">
        <w:rPr>
          <w:i/>
          <w:lang w:val="sq-AL"/>
        </w:rPr>
        <w:t xml:space="preserve">, </w:t>
      </w:r>
      <w:r w:rsidR="00AE648E" w:rsidRPr="00E910CF">
        <w:rPr>
          <w:i/>
          <w:lang w:val="sq-AL"/>
        </w:rPr>
        <w:t>të kërkuar në vend. 6. Autorizimi për importin e mbetjeve jo të rrezikshme është i vlefshëm për një periudhë kohe deri një vit dhe i nënshtrohet kushteve të përgjithshme</w:t>
      </w:r>
      <w:r w:rsidR="00E910CF" w:rsidRPr="00E910CF">
        <w:rPr>
          <w:i/>
          <w:lang w:val="sq-AL"/>
        </w:rPr>
        <w:t xml:space="preserve">, </w:t>
      </w:r>
      <w:r w:rsidR="00AE648E" w:rsidRPr="00E910CF">
        <w:rPr>
          <w:i/>
          <w:lang w:val="sq-AL"/>
        </w:rPr>
        <w:t>të përcaktuara në rregulloret e miratuara në zbatim të këtij ligji</w:t>
      </w:r>
      <w:r w:rsidR="00E910CF" w:rsidRPr="00E910CF">
        <w:rPr>
          <w:i/>
          <w:lang w:val="sq-AL"/>
        </w:rPr>
        <w:t xml:space="preserve">, </w:t>
      </w:r>
      <w:r w:rsidR="00AE648E" w:rsidRPr="00E910CF">
        <w:rPr>
          <w:i/>
          <w:lang w:val="sq-AL"/>
        </w:rPr>
        <w:t>si dhe çdo kushti specifik që lidhet me rastin konkret. 7. Në autorizimin e importimit të mbetjeve përcaktohen: a) lloji i mbetjeve për importin e të cilave lëshohet; b) standardet që lidhen me ambalazhimin dhe etiketimin e mbetjeve dhe dokumentet shoqëruese gjatë transportit të tyre; c) kërkesat për monitorimin dhe raportimin e lëvizjeve të mbetjeve. 8. Këshilli i Ministrave</w:t>
      </w:r>
      <w:r w:rsidR="00E910CF" w:rsidRPr="00E910CF">
        <w:rPr>
          <w:i/>
          <w:lang w:val="sq-AL"/>
        </w:rPr>
        <w:t xml:space="preserve">, </w:t>
      </w:r>
      <w:r w:rsidR="00AE648E" w:rsidRPr="00E910CF">
        <w:rPr>
          <w:i/>
          <w:lang w:val="sq-AL"/>
        </w:rPr>
        <w:t>me propozimin e ministrit</w:t>
      </w:r>
      <w:r w:rsidR="00E910CF" w:rsidRPr="00E910CF">
        <w:rPr>
          <w:i/>
          <w:lang w:val="sq-AL"/>
        </w:rPr>
        <w:t xml:space="preserve">, </w:t>
      </w:r>
      <w:r w:rsidR="00AE648E" w:rsidRPr="00E910CF">
        <w:rPr>
          <w:i/>
          <w:lang w:val="sq-AL"/>
        </w:rPr>
        <w:t>miraton listën e mbetjeve që lejohen të importohen dhe rregullat për zbatimin e këtij neni</w:t>
      </w:r>
      <w:r w:rsidR="00AE648E" w:rsidRPr="00E910CF">
        <w:rPr>
          <w:lang w:val="sq-AL"/>
        </w:rPr>
        <w:t>”.</w:t>
      </w:r>
    </w:p>
    <w:p w:rsidR="00AE648E" w:rsidRPr="00E910CF" w:rsidRDefault="00AE086F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3. </w:t>
      </w:r>
      <w:r w:rsidR="00AE648E" w:rsidRPr="00E910CF">
        <w:rPr>
          <w:lang w:val="sq-AL"/>
        </w:rPr>
        <w:t>Brenda 90 ditëve nga depozitimi i kërkesës së grupit nismëtar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Komisioni Qendror i Zgjedhjeve</w:t>
      </w:r>
      <w:r w:rsidR="00E910CF" w:rsidRPr="00E910CF">
        <w:rPr>
          <w:lang w:val="sq-AL"/>
        </w:rPr>
        <w:t xml:space="preserve"> </w:t>
      </w:r>
      <w:r w:rsidR="00AE648E" w:rsidRPr="00E910CF">
        <w:rPr>
          <w:lang w:val="sq-AL"/>
        </w:rPr>
        <w:t>ka verifikuar nënshkrimet e mbi 50 000 zgjedhësve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saktësinë e dokumenteve të identifikimit</w:t>
      </w:r>
      <w:r w:rsidR="000B5DDC">
        <w:rPr>
          <w:lang w:val="sq-AL"/>
        </w:rPr>
        <w:t xml:space="preserve">, </w:t>
      </w:r>
      <w:r w:rsidR="00AE648E" w:rsidRPr="00E910CF">
        <w:rPr>
          <w:lang w:val="sq-AL"/>
        </w:rPr>
        <w:t>si dhe rregullsinë e dokumentacionit të paraqitur. KQZ-ja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ndonëse ka konstatuar parregullsi në nënshkrimet e zgjedhësve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ka rritur në përfundimin se numri i zgjedhësve që kanë nënshkruar për zhvillimin e referendumit mbetet përsëri mbi 50 000 zgjedhës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në përmbushje të kërkesës kushtetuese dhe ligjore. Me vendimin </w:t>
      </w:r>
      <w:r w:rsidR="00E910CF" w:rsidRPr="00E910CF">
        <w:rPr>
          <w:lang w:val="sq-AL"/>
        </w:rPr>
        <w:t xml:space="preserve">nr. </w:t>
      </w:r>
      <w:r w:rsidR="00AE648E" w:rsidRPr="00E910CF">
        <w:rPr>
          <w:lang w:val="sq-AL"/>
        </w:rPr>
        <w:t>10</w:t>
      </w:r>
      <w:r w:rsidR="00E910CF" w:rsidRPr="00E910CF">
        <w:rPr>
          <w:lang w:val="sq-AL"/>
        </w:rPr>
        <w:t xml:space="preserve">, </w:t>
      </w:r>
      <w:r w:rsidR="000C0B81">
        <w:rPr>
          <w:lang w:val="sq-AL"/>
        </w:rPr>
        <w:t>datë 28.</w:t>
      </w:r>
      <w:r w:rsidR="00AE648E" w:rsidRPr="00E910CF">
        <w:rPr>
          <w:lang w:val="sq-AL"/>
        </w:rPr>
        <w:t xml:space="preserve">6.2012 “Për shqyrtimin e kërkesës për zhvillimin e referendumit të përgjithshëm për shfuqizimin e një pjese të ligjit </w:t>
      </w:r>
      <w:r w:rsidR="00E910CF" w:rsidRPr="00E910CF">
        <w:rPr>
          <w:lang w:val="sq-AL"/>
        </w:rPr>
        <w:t xml:space="preserve">nr. </w:t>
      </w:r>
      <w:r w:rsidR="00AE648E" w:rsidRPr="00E910CF">
        <w:rPr>
          <w:lang w:val="sq-AL"/>
        </w:rPr>
        <w:t>10</w:t>
      </w:r>
      <w:r w:rsidR="000C0B81">
        <w:rPr>
          <w:lang w:val="sq-AL"/>
        </w:rPr>
        <w:t xml:space="preserve"> </w:t>
      </w:r>
      <w:r w:rsidR="00AE648E" w:rsidRPr="00E910CF">
        <w:rPr>
          <w:lang w:val="sq-AL"/>
        </w:rPr>
        <w:t>463</w:t>
      </w:r>
      <w:r w:rsidR="00E910CF" w:rsidRPr="00E910CF">
        <w:rPr>
          <w:lang w:val="sq-AL"/>
        </w:rPr>
        <w:t xml:space="preserve">, </w:t>
      </w:r>
      <w:r w:rsidR="000C0B81">
        <w:rPr>
          <w:lang w:val="sq-AL"/>
        </w:rPr>
        <w:t>datë 22.</w:t>
      </w:r>
      <w:r w:rsidR="00A1652A">
        <w:rPr>
          <w:lang w:val="sq-AL"/>
        </w:rPr>
        <w:t>9.2011 “</w:t>
      </w:r>
      <w:r w:rsidR="00AE648E" w:rsidRPr="00E910CF">
        <w:rPr>
          <w:lang w:val="sq-AL"/>
        </w:rPr>
        <w:t>Për men</w:t>
      </w:r>
      <w:r w:rsidR="00A1652A">
        <w:rPr>
          <w:lang w:val="sq-AL"/>
        </w:rPr>
        <w:t>axhimin e integruar të mbetjeve</w:t>
      </w:r>
      <w:r w:rsidR="00AE648E" w:rsidRPr="00E910CF">
        <w:rPr>
          <w:lang w:val="sq-AL"/>
        </w:rPr>
        <w:t>” ka vendosur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midis të tjerash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pranimin e kërkesës së paraqitur nga grupi nismëtar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si në përputhje me nenet 129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pika 2 dhe 119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pika 6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të ligjit </w:t>
      </w:r>
      <w:r w:rsidR="00E910CF" w:rsidRPr="00E910CF">
        <w:rPr>
          <w:lang w:val="sq-AL"/>
        </w:rPr>
        <w:t xml:space="preserve">nr. </w:t>
      </w:r>
      <w:r w:rsidR="00AE648E" w:rsidRPr="00E910CF">
        <w:rPr>
          <w:lang w:val="sq-AL"/>
        </w:rPr>
        <w:t>9087</w:t>
      </w:r>
      <w:r w:rsidR="00E910CF" w:rsidRPr="00E910CF">
        <w:rPr>
          <w:lang w:val="sq-AL"/>
        </w:rPr>
        <w:t xml:space="preserve">, </w:t>
      </w:r>
      <w:r w:rsidR="000C0B81">
        <w:rPr>
          <w:lang w:val="sq-AL"/>
        </w:rPr>
        <w:t>datë 19.</w:t>
      </w:r>
      <w:r w:rsidR="00AE648E" w:rsidRPr="00E910CF">
        <w:rPr>
          <w:lang w:val="sq-AL"/>
        </w:rPr>
        <w:t xml:space="preserve">6.2003 “Kodi Zgjedhor i Republikës së Shqipërisë”. </w:t>
      </w:r>
    </w:p>
    <w:p w:rsidR="00AE648E" w:rsidRPr="00E910CF" w:rsidRDefault="00AE648E" w:rsidP="00AE648E">
      <w:pPr>
        <w:pStyle w:val="Paragrafi"/>
        <w:rPr>
          <w:sz w:val="20"/>
          <w:lang w:val="sq-AL"/>
        </w:rPr>
      </w:pPr>
    </w:p>
    <w:p w:rsidR="00AE648E" w:rsidRPr="00E910CF" w:rsidRDefault="00AE648E" w:rsidP="00AE086F">
      <w:pPr>
        <w:pStyle w:val="VENDOSI"/>
        <w:rPr>
          <w:lang w:val="sq-AL"/>
        </w:rPr>
      </w:pPr>
      <w:r w:rsidRPr="00E910CF">
        <w:rPr>
          <w:lang w:val="sq-AL"/>
        </w:rPr>
        <w:t>II</w:t>
      </w:r>
    </w:p>
    <w:p w:rsidR="00AE648E" w:rsidRPr="00E910CF" w:rsidRDefault="00305EDE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4. </w:t>
      </w:r>
      <w:r w:rsidR="00AE648E" w:rsidRPr="00E910CF">
        <w:rPr>
          <w:b/>
          <w:i/>
          <w:lang w:val="sq-AL"/>
        </w:rPr>
        <w:t>Komisioni Qendror i Zgjedhjeve</w:t>
      </w:r>
      <w:r w:rsidR="00E910CF" w:rsidRPr="00E910CF">
        <w:rPr>
          <w:lang w:val="sq-AL"/>
        </w:rPr>
        <w:t xml:space="preserve">, </w:t>
      </w:r>
      <w:r w:rsidR="000C0B81">
        <w:rPr>
          <w:lang w:val="sq-AL"/>
        </w:rPr>
        <w:t>në datën 11.</w:t>
      </w:r>
      <w:r w:rsidR="00AE648E" w:rsidRPr="00E910CF">
        <w:rPr>
          <w:lang w:val="sq-AL"/>
        </w:rPr>
        <w:t>1.2013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i është drejtuar Gjykatës Kushtetuese për shqyrtimin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paraprakisht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të kushtetutshmërisë së kërkesës së grupit nismëtar për shfuqizimin e nenit 22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pika 3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dhe nenit 49 të ligjit “Për menaxhimin e integruar të mbetjeve”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bazuar në nenin 152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pika 1 e Kushtetutës dhe në nenin 129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pika 1 të Kodit Zgjedhor</w:t>
      </w:r>
      <w:r w:rsidR="00E910CF" w:rsidRPr="00E910CF">
        <w:rPr>
          <w:lang w:val="sq-AL"/>
        </w:rPr>
        <w:t xml:space="preserve">, </w:t>
      </w:r>
      <w:r w:rsidR="00A1652A">
        <w:rPr>
          <w:lang w:val="sq-AL"/>
        </w:rPr>
        <w:t>të</w:t>
      </w:r>
      <w:r w:rsidR="00AE648E" w:rsidRPr="00E910CF">
        <w:rPr>
          <w:lang w:val="sq-AL"/>
        </w:rPr>
        <w:t xml:space="preserve"> ndryshuar.</w:t>
      </w:r>
      <w:r w:rsidR="00E910CF" w:rsidRPr="00E910CF">
        <w:rPr>
          <w:lang w:val="sq-AL"/>
        </w:rPr>
        <w:t xml:space="preserve"> </w:t>
      </w:r>
    </w:p>
    <w:p w:rsidR="004179EB" w:rsidRDefault="004179EB" w:rsidP="00AE648E">
      <w:pPr>
        <w:pStyle w:val="Paragrafi"/>
        <w:rPr>
          <w:lang w:val="sq-AL"/>
        </w:rPr>
      </w:pPr>
    </w:p>
    <w:p w:rsidR="004179EB" w:rsidRDefault="004179EB" w:rsidP="00AE648E">
      <w:pPr>
        <w:pStyle w:val="Paragrafi"/>
        <w:rPr>
          <w:lang w:val="sq-AL"/>
        </w:rPr>
      </w:pPr>
    </w:p>
    <w:p w:rsidR="00AE648E" w:rsidRPr="00E910CF" w:rsidRDefault="00305EDE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5. </w:t>
      </w:r>
      <w:r w:rsidR="00AE648E" w:rsidRPr="00E910CF">
        <w:rPr>
          <w:b/>
          <w:i/>
          <w:lang w:val="sq-AL"/>
        </w:rPr>
        <w:t>Subjekti i interesuar</w:t>
      </w:r>
      <w:r w:rsidR="00E910CF" w:rsidRPr="00E910CF">
        <w:rPr>
          <w:lang w:val="sq-AL"/>
        </w:rPr>
        <w:t xml:space="preserve">, </w:t>
      </w:r>
      <w:r w:rsidR="00AE648E" w:rsidRPr="00E910CF">
        <w:rPr>
          <w:b/>
          <w:i/>
          <w:lang w:val="sq-AL"/>
        </w:rPr>
        <w:t>Grupi Nismëtar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në kërkesën për zhvillimin e referendumit të përgjithshëm shfuqizues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drejtuar KQZ-së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si dhe në parashtrimet e paraqitura në seancën plenare përpara Gjykatës Kushtetuese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ka parashtruar se: </w:t>
      </w:r>
    </w:p>
    <w:p w:rsidR="00AE648E" w:rsidRPr="00E910CF" w:rsidRDefault="00305EDE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5.1 </w:t>
      </w:r>
      <w:r w:rsidR="00AE648E" w:rsidRPr="00E910CF">
        <w:rPr>
          <w:lang w:val="sq-AL"/>
        </w:rPr>
        <w:t>Ligji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nenet e të cilit kërkohen të shfuqizohen me referendum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nuk përfshihet në çështjet që ndalohen t’i nënshtrohen referendumit sipas pikave 2 dhe 3 të nenit 151 të Kushtetutës dhe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gjithashtu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është në përputhje me kërkesat ligjore të parashikuara në nenin 126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pika 3 dhe 5 dhe nenin 129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pika 2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të Kodit Zgjedhor. Çështja që do të shtrohet për referendum është formuluar qartë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në mënyrë të plotë dhe pa ekuivoke dhe zgjedhësit mund të përgjigjen me “Po” ose “Jo”. </w:t>
      </w:r>
    </w:p>
    <w:p w:rsidR="00AE648E" w:rsidRPr="00E910CF" w:rsidRDefault="00305EDE" w:rsidP="00AE648E">
      <w:pPr>
        <w:pStyle w:val="Paragrafi"/>
        <w:rPr>
          <w:lang w:val="sq-AL"/>
        </w:rPr>
      </w:pPr>
      <w:r w:rsidRPr="00E910CF">
        <w:rPr>
          <w:lang w:val="sq-AL"/>
        </w:rPr>
        <w:lastRenderedPageBreak/>
        <w:t xml:space="preserve">5.2 </w:t>
      </w:r>
      <w:r w:rsidR="00AE648E" w:rsidRPr="00E910CF">
        <w:rPr>
          <w:lang w:val="sq-AL"/>
        </w:rPr>
        <w:t>Nenet objekt shfuqizimi parashikojnë mundësinë e importit të mbetjeve me qëllim asgjësimi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duke vënë në rrezik qëllimin e ligjit që është kufizimi i importit të mbetjeve për mbrojtjen e jetës dhe shëndetit të individëve dhe cilësinë e mjedisit. </w:t>
      </w:r>
    </w:p>
    <w:p w:rsidR="00AE648E" w:rsidRPr="00E910CF" w:rsidRDefault="001342A8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5.3 </w:t>
      </w:r>
      <w:r w:rsidR="00AE648E" w:rsidRPr="00E910CF">
        <w:rPr>
          <w:lang w:val="sq-AL"/>
        </w:rPr>
        <w:t>Ligji është i vetëmjaftueshëm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pasi në rast shfuqizimi të nenit 49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i cili parashikon llojet e mbetjeve që lejohen të importohen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autoritetin e dhënies së autorizimit të importit dhe procedurat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nuk shkaktohen probleme për pjesën tjetër të tij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sepse ekzistojnë nene të tjera me parashikime të qarta ligjore dhe detyrime negative të shtetit. Konkretisht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neni 48 rregullon ndalimin e importit dhe të kalimit transit të mbetjeve të rrezikshme dhe ndalimin e mbetjeve jo të rrezikshme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për arsye ruajtjeje ose asgjësimi.</w:t>
      </w:r>
      <w:r w:rsidR="00E910CF" w:rsidRPr="00E910CF">
        <w:rPr>
          <w:lang w:val="sq-AL"/>
        </w:rPr>
        <w:t xml:space="preserve"> </w:t>
      </w:r>
    </w:p>
    <w:p w:rsidR="00AE648E" w:rsidRPr="00E910CF" w:rsidRDefault="001342A8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5.4 </w:t>
      </w:r>
      <w:r w:rsidR="00AE648E" w:rsidRPr="00E910CF">
        <w:rPr>
          <w:lang w:val="sq-AL"/>
        </w:rPr>
        <w:t>Nenet 48 dhe 49 të ligjit duhen parë në raport me parashikimet e Konventës së Bazelit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neni 4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pika 1/c dhe pika 7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sipas të cilave importi nuk mund të kryhet nëse shtetet e tjera nuk marrin pëlqimin me shkrim nga shteti shqiptar dhe nëse operatorët e importit nuk pajisen me autorizimin përkatës nga Këshilli i Ministrave. Këto rregullime konventore parashikohen edhe në pikat 1 deri në 7 të nenit 49.</w:t>
      </w:r>
      <w:r w:rsidR="00E910CF" w:rsidRPr="00E910CF">
        <w:rPr>
          <w:lang w:val="sq-AL"/>
        </w:rPr>
        <w:t xml:space="preserve"> </w:t>
      </w:r>
    </w:p>
    <w:p w:rsidR="00AE648E" w:rsidRPr="00E910CF" w:rsidRDefault="001342A8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5.5 </w:t>
      </w:r>
      <w:r w:rsidR="00AE648E" w:rsidRPr="00E910CF">
        <w:rPr>
          <w:lang w:val="sq-AL"/>
        </w:rPr>
        <w:t>Po ashtu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pika 1 e nenit 49 parashikon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përveç importit të mbetjeve jo të rrezikshme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edhe importin e mbetjeve inerte. Mungesa e lidhjes organike midis pikës 1 dhe neneve të tjera të ligjit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nuk krijon probleme në rast shfuqizimi. Kurse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pikat 2-8 të nenit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që parashikojnë modalitetet e administrimit të importit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mbeten pa asnjë funksion dhe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natyrshëm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duhet të hiqen nga ligji. </w:t>
      </w:r>
    </w:p>
    <w:p w:rsidR="00AE648E" w:rsidRPr="00E910CF" w:rsidRDefault="001342A8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5.6 </w:t>
      </w:r>
      <w:r w:rsidR="00AE648E" w:rsidRPr="00E910CF">
        <w:rPr>
          <w:lang w:val="sq-AL"/>
        </w:rPr>
        <w:t>Edhe shfuqizimi i pikës 3 të nenit 22 nuk shkakton probleme për pjesën tjetër të ligjit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pasi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në rast të ndalimit të importit të mbetjeve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përmbajtja e saj mbetet pa funksion dhe pa zbatim. Po ashtu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përmbajtja e pikës 3 qëndron jashtë logjikës së problematikës së normës ku bën pjesë dhe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për më tepër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bie ndesh edhe me nenin 48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pika 3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pasi duke lejuar importin e mbetjeve jo të rrezikshme me qëllim asgjësimi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relativizon detyrimin negativ absolut të shtetit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duke i dhënë Këshillit të Ministrave diskrecion të pamerituar.</w:t>
      </w:r>
      <w:r w:rsidR="00E910CF" w:rsidRPr="00E910CF">
        <w:rPr>
          <w:lang w:val="sq-AL"/>
        </w:rPr>
        <w:t xml:space="preserve"> </w:t>
      </w:r>
    </w:p>
    <w:p w:rsidR="00AE648E" w:rsidRPr="00E910CF" w:rsidRDefault="001342A8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5.7 </w:t>
      </w:r>
      <w:r w:rsidR="00AE648E" w:rsidRPr="00E910CF">
        <w:rPr>
          <w:lang w:val="sq-AL"/>
        </w:rPr>
        <w:t>Procesi i incinerimit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që parashikon pika 3 e nenit 22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është asgjësim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për rrjedhojë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ky i fundit nuk mund të konsiderohet rikuperim. Mbetjet që i nënshtrohen operacionit të incinerimit me qëllim rikuperimi janë vetëm mbetjet bashkiake dhe jo ato të importuara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kurse impiantet e incinerimit duhet të kenë qëllim parësor prodhimin e energjisë dhe jo incinerimin e mbetjeve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pra asgjësimin e tyre. Edhe në rast rikuperimi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mbetjet do të ruhen përkohësisht në vende të caktuara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duke u shndërruar nga mbetje jo të rrezikshme në të rrezikshme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për shkak të kombinimeve fiziko-kimiko-biologjike për shkak të kushteve atmosferike dhe ndërveprimit me faktorë të tjerë. </w:t>
      </w:r>
    </w:p>
    <w:p w:rsidR="00AE648E" w:rsidRPr="00E910CF" w:rsidRDefault="001342A8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6. </w:t>
      </w:r>
      <w:r w:rsidR="00AE648E" w:rsidRPr="00E910CF">
        <w:rPr>
          <w:b/>
          <w:i/>
          <w:lang w:val="sq-AL"/>
        </w:rPr>
        <w:t>Subjekti i interesuar</w:t>
      </w:r>
      <w:r w:rsidR="00E910CF" w:rsidRPr="00E910CF">
        <w:rPr>
          <w:b/>
          <w:i/>
          <w:lang w:val="sq-AL"/>
        </w:rPr>
        <w:t xml:space="preserve">, </w:t>
      </w:r>
      <w:r w:rsidR="00AE648E" w:rsidRPr="00E910CF">
        <w:rPr>
          <w:b/>
          <w:i/>
          <w:lang w:val="sq-AL"/>
        </w:rPr>
        <w:t>Kuvendi i Shqipërisë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prapësoi në mënyrë të përmbledhur si vijon:</w:t>
      </w:r>
    </w:p>
    <w:p w:rsidR="00AE648E" w:rsidRPr="00E910CF" w:rsidRDefault="001342A8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6.1 </w:t>
      </w:r>
      <w:r w:rsidR="00AE648E" w:rsidRPr="00E910CF">
        <w:rPr>
          <w:lang w:val="sq-AL"/>
        </w:rPr>
        <w:t>KQZ-ja nuk legjitimohet për vënien në lëvizje të gjykimit kushtetues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pasi vendimi </w:t>
      </w:r>
      <w:r w:rsidR="00E910CF" w:rsidRPr="00E910CF">
        <w:rPr>
          <w:lang w:val="sq-AL"/>
        </w:rPr>
        <w:t xml:space="preserve">nr. </w:t>
      </w:r>
      <w:r w:rsidR="00AE648E" w:rsidRPr="00E910CF">
        <w:rPr>
          <w:lang w:val="sq-AL"/>
        </w:rPr>
        <w:t>10</w:t>
      </w:r>
      <w:r w:rsidR="00E910CF" w:rsidRPr="00E910CF">
        <w:rPr>
          <w:lang w:val="sq-AL"/>
        </w:rPr>
        <w:t xml:space="preserve">, </w:t>
      </w:r>
      <w:r w:rsidR="000C0B81">
        <w:rPr>
          <w:lang w:val="sq-AL"/>
        </w:rPr>
        <w:t>datë 28.</w:t>
      </w:r>
      <w:r w:rsidR="00AE648E" w:rsidRPr="00E910CF">
        <w:rPr>
          <w:lang w:val="sq-AL"/>
        </w:rPr>
        <w:t>6.2012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që e konsideron të rregullt kërkesën për referendum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është një akt absolutisht i pavlefshëm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që bie në kundërshtim me Kushtetutën dhe nenet 126-130 të Kodit Zgjedhor. KQZ-ja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pas konstatimit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me përzgjedhje rastësore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të firmave të falsifikuara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kishte detyrimin ligjor të verifikonte të gjitha nënshkrimet e depozituara nga grupi nismëtar për zhvillimin e referendumit.</w:t>
      </w:r>
    </w:p>
    <w:p w:rsidR="00AE648E" w:rsidRPr="00E910CF" w:rsidRDefault="007A517B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6.2 </w:t>
      </w:r>
      <w:r w:rsidR="00AE648E" w:rsidRPr="00E910CF">
        <w:rPr>
          <w:lang w:val="sq-AL"/>
        </w:rPr>
        <w:t>Kërkesa për zhvillimin e referendumit shfuqizues bie ndesh me ndalimet e parashikuara në nenin 151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pika 2 të Kushtetutës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pasi nenet objekt referendumi kufizojnë të drejta dhe liri themelore dhe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po ashtu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lidhen me buxhetin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taksat dhe detyrimet financiare të shtetit. Konkretisht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në rast të shfuqizimit të neneve të kundërshtuara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cenohet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padrejtësisht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dinjiteti njerëzor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si një prej vlerave themelore të organizimit të shtetit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cenohet liria ekonomike dhe parimi i ligjshmërisë dhe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po ashtu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e drejta për një mjedis të shëndetshëm dhe ekologjikisht të përshtatshëm për brezat e sotëm dhe të ardhshëm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në referim të nenit 59/d të Kushtetutës. Gjithashtu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shfuqizimi i normave ligjore të kundërshtuara dhe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për rrjedhojë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ndalimi i importit të mbetjeve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pakëson të ardhurat që burojnë nga taksat dhe tatimet. </w:t>
      </w:r>
    </w:p>
    <w:p w:rsidR="00AE648E" w:rsidRPr="00E910CF" w:rsidRDefault="007A517B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6.3 </w:t>
      </w:r>
      <w:r w:rsidR="00AE648E" w:rsidRPr="00E910CF">
        <w:rPr>
          <w:lang w:val="sq-AL"/>
        </w:rPr>
        <w:t>Shfuqizimi i neneve me referendum cenon kërkesën për vetëmjaftueshmëri të ligjit. Nenet 22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pika 3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dhe 49 të ligjit kanë lidhje logjike dhe në përmbajtje me njëra–tjetrën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për rrjedhojë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nuk duhet të lexohen dhe të interpretohen të shkëputura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pasi do të sillnin kuptim dhe zbatim të gabuar të ligjit. Kështu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nëse shfuqizohet neni 49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përmbajtja e ligjit cenohet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pasi nuk do të ekzistojë asnjë dispozitë ligjore për kufizimin e llojeve të mbetjeve që lejohen të importohen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për procedurat e </w:t>
      </w:r>
      <w:r w:rsidR="00AE648E" w:rsidRPr="00E910CF">
        <w:rPr>
          <w:lang w:val="sq-AL"/>
        </w:rPr>
        <w:lastRenderedPageBreak/>
        <w:t>importit dhe mbikëqyrjen e importeve të mbetjeve jo të rrezikshme për riciklim. Gjithashtu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përmbajtja e këtij neni është në përputhje me kërkesat që burojnë nga kuadri ligjor për mjedisin në Republikën e Shqipërisë dhe me objektivat specifikë për zbatimin e nenit 108 të Marrëveshjes së Stabilizim-Asociimit (MSA)</w:t>
      </w:r>
      <w:r w:rsidR="00E910CF" w:rsidRPr="00E910CF">
        <w:rPr>
          <w:lang w:val="sq-AL"/>
        </w:rPr>
        <w:t xml:space="preserve">, </w:t>
      </w:r>
      <w:r w:rsidR="00A1652A">
        <w:rPr>
          <w:lang w:val="sq-AL"/>
        </w:rPr>
        <w:t>pasi ka transpozuar plotësisht d</w:t>
      </w:r>
      <w:r w:rsidR="00AE648E" w:rsidRPr="00E910CF">
        <w:rPr>
          <w:lang w:val="sq-AL"/>
        </w:rPr>
        <w:t>irektivën 2008/98/KE për mbetjet dhe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pjesërisht</w:t>
      </w:r>
      <w:r w:rsidR="00E910CF" w:rsidRPr="00E910CF">
        <w:rPr>
          <w:lang w:val="sq-AL"/>
        </w:rPr>
        <w:t xml:space="preserve">, </w:t>
      </w:r>
      <w:r w:rsidR="00A1652A">
        <w:rPr>
          <w:lang w:val="sq-AL"/>
        </w:rPr>
        <w:t>d</w:t>
      </w:r>
      <w:r w:rsidR="00AE648E" w:rsidRPr="00E910CF">
        <w:rPr>
          <w:lang w:val="sq-AL"/>
        </w:rPr>
        <w:t>irektiva të tjera të BE-së.</w:t>
      </w:r>
    </w:p>
    <w:p w:rsidR="00AE648E" w:rsidRPr="00E910CF" w:rsidRDefault="007A517B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6.4 </w:t>
      </w:r>
      <w:r w:rsidR="00AE648E" w:rsidRPr="00E910CF">
        <w:rPr>
          <w:lang w:val="sq-AL"/>
        </w:rPr>
        <w:t>Kërkesa nuk plotëson elementet e saktësisë dhe qartësisë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si detyrime që burojnë nga neni 126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pikat 4 dhe 6 i Kodit Zgjedhor. Formulimi i kërkesës pasqyron një raport shpërpjes</w:t>
      </w:r>
      <w:r w:rsidR="00DF5B9F">
        <w:rPr>
          <w:lang w:val="sq-AL"/>
        </w:rPr>
        <w:t>ë</w:t>
      </w:r>
      <w:r w:rsidR="00AE648E" w:rsidRPr="00E910CF">
        <w:rPr>
          <w:lang w:val="sq-AL"/>
        </w:rPr>
        <w:t>timor midis mjetit të përdorur dhe qëllimit që synohet të arrihet dhe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po ashtu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një kontradiktë të plotë midis arsyeve të kërkesës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“ndalimi i importit pa kriter të mbetjeve”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dhe rezultatit ligjor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“lejimi i importit pa asnjë kusht dhe pengesë”. </w:t>
      </w:r>
    </w:p>
    <w:p w:rsidR="00AE648E" w:rsidRPr="00E910CF" w:rsidRDefault="007A517B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6.5 </w:t>
      </w:r>
      <w:r w:rsidR="00AE648E" w:rsidRPr="00E910CF">
        <w:rPr>
          <w:lang w:val="sq-AL"/>
        </w:rPr>
        <w:t>Kërkesa për referendum shfuqizues cenon parimin e sigurisë juridike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pasi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duke shfuqizuar nenet e kundërshtuara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cenohet liria ekonomike. Një kufizim i tillë mund të vendoset vetëm me ligj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duke miratuar një tekst pozitiv dhe jo përmes teknikës së shfuqizimit të ligjit.</w:t>
      </w:r>
      <w:r w:rsidR="00E910CF" w:rsidRPr="00E910CF">
        <w:rPr>
          <w:lang w:val="sq-AL"/>
        </w:rPr>
        <w:t xml:space="preserve"> </w:t>
      </w:r>
    </w:p>
    <w:p w:rsidR="00AE648E" w:rsidRPr="00E910CF" w:rsidRDefault="007A517B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7. </w:t>
      </w:r>
      <w:r w:rsidR="00AE648E" w:rsidRPr="00E910CF">
        <w:rPr>
          <w:b/>
          <w:i/>
          <w:lang w:val="sq-AL"/>
        </w:rPr>
        <w:t>Subjekti i interesuar</w:t>
      </w:r>
      <w:r w:rsidR="00E910CF" w:rsidRPr="00E910CF">
        <w:rPr>
          <w:b/>
          <w:i/>
          <w:lang w:val="sq-AL"/>
        </w:rPr>
        <w:t xml:space="preserve">, </w:t>
      </w:r>
      <w:r w:rsidR="00AE648E" w:rsidRPr="00E910CF">
        <w:rPr>
          <w:b/>
          <w:i/>
          <w:lang w:val="sq-AL"/>
        </w:rPr>
        <w:t>Këshilli i Ministrave</w:t>
      </w:r>
      <w:r w:rsidR="00AE648E" w:rsidRPr="00E910CF">
        <w:rPr>
          <w:lang w:val="sq-AL"/>
        </w:rPr>
        <w:t xml:space="preserve"> prapësoi në mënyrë të përmbledhur si vijon:</w:t>
      </w:r>
    </w:p>
    <w:p w:rsidR="00AE648E" w:rsidRPr="00E910CF" w:rsidRDefault="007A517B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7.1 </w:t>
      </w:r>
      <w:r w:rsidR="00A1652A">
        <w:rPr>
          <w:lang w:val="sq-AL"/>
        </w:rPr>
        <w:t>Ligji përqas plotësisht d</w:t>
      </w:r>
      <w:r w:rsidR="00AE648E" w:rsidRPr="00E910CF">
        <w:rPr>
          <w:lang w:val="sq-AL"/>
        </w:rPr>
        <w:t xml:space="preserve">irektivën 2008/98/KE të Bashkimit </w:t>
      </w:r>
      <w:r w:rsidR="007872B5">
        <w:rPr>
          <w:lang w:val="sq-AL"/>
        </w:rPr>
        <w:t>Europ</w:t>
      </w:r>
      <w:r w:rsidR="00AE648E" w:rsidRPr="00E910CF">
        <w:rPr>
          <w:lang w:val="sq-AL"/>
        </w:rPr>
        <w:t>ian</w:t>
      </w:r>
      <w:r w:rsidR="00E910CF" w:rsidRPr="00E910CF">
        <w:rPr>
          <w:lang w:val="sq-AL"/>
        </w:rPr>
        <w:t xml:space="preserve"> </w:t>
      </w:r>
      <w:r w:rsidR="00A1652A">
        <w:rPr>
          <w:lang w:val="sq-AL"/>
        </w:rPr>
        <w:t>dhe pjesërisht r</w:t>
      </w:r>
      <w:r w:rsidR="00AE648E" w:rsidRPr="00E910CF">
        <w:rPr>
          <w:lang w:val="sq-AL"/>
        </w:rPr>
        <w:t>regulloren 1013/2006 për transferimin e mbetjeve dhe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po ashtu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është hartuar në zbatim të nenit 108 të Marrëveshjes së Stabilizim-Asociimit.</w:t>
      </w:r>
    </w:p>
    <w:p w:rsidR="00AE648E" w:rsidRPr="00E910CF" w:rsidRDefault="007A517B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7.2 </w:t>
      </w:r>
      <w:r w:rsidR="00AE648E" w:rsidRPr="00E910CF">
        <w:rPr>
          <w:lang w:val="sq-AL"/>
        </w:rPr>
        <w:t>Ligji nuk e përmbush kriterin që pjesa e mbetur e tij të jetë e vetëmjaftueshme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në rast se nenet 22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pika 3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dhe 49 shfuqizohen me referendum. Kuadri ligjor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i cili do të mbetej i cunguar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do të lejonte importin e mbetjeve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por pa ofruar garancitë administrative dhe procedurale të domosdoshme për mbrojtjen e shëndetit të njerëzve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mjedisit dhe zhvillimin e qëndrueshëm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që përbën edhe qëllimin e ligjit.</w:t>
      </w:r>
    </w:p>
    <w:p w:rsidR="00AE648E" w:rsidRPr="00E910CF" w:rsidRDefault="007A517B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7.3 </w:t>
      </w:r>
      <w:r w:rsidR="00AE648E" w:rsidRPr="00E910CF">
        <w:rPr>
          <w:lang w:val="sq-AL"/>
        </w:rPr>
        <w:t>Po ashtu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kërkesa nuk plotëson kriterin e qartësisë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mungesës së ekuivokut dhe homogjenitetit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në kundërshtim me nenin 126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pika 5 të Kodit Zgjedhor. Nëse zgjedhësit do të shpreheshin pro shfuqizimit të neneve të propozuara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rezultati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pas referendumit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do të ishte i kundërt me synimin e grupit nismëtar për ndalimin tërësisht të importit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pasi importi jo vetëm do të liberalizohej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por mbetjet do të importoheshin në mungesë të garancive rregullatore.</w:t>
      </w:r>
    </w:p>
    <w:p w:rsidR="00AE648E" w:rsidRPr="00E910CF" w:rsidRDefault="007A517B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7.4 </w:t>
      </w:r>
      <w:r w:rsidR="00AE648E" w:rsidRPr="00E910CF">
        <w:rPr>
          <w:lang w:val="sq-AL"/>
        </w:rPr>
        <w:t>Shfuqizimi i neneve objekt referendumi do të cenonte në mënyrë të tërthortë Kushtetutën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konkretisht nenin 59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pikat “d” dhe “dh”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si dhe detyrimet ndërkombëtare që burojnë nga neni 6 i MSA-së për përafrimin e legjislacionit kombëtar me atë të BE-së.</w:t>
      </w:r>
    </w:p>
    <w:p w:rsidR="00EE6183" w:rsidRPr="00E910CF" w:rsidRDefault="00EE6183" w:rsidP="00AE648E">
      <w:pPr>
        <w:pStyle w:val="Paragrafi"/>
        <w:rPr>
          <w:sz w:val="12"/>
          <w:lang w:val="sq-AL"/>
        </w:rPr>
      </w:pPr>
    </w:p>
    <w:p w:rsidR="00AE648E" w:rsidRPr="00E910CF" w:rsidRDefault="00AE648E" w:rsidP="007A517B">
      <w:pPr>
        <w:pStyle w:val="VENDOSI"/>
        <w:rPr>
          <w:lang w:val="sq-AL"/>
        </w:rPr>
      </w:pPr>
      <w:r w:rsidRPr="00E910CF">
        <w:rPr>
          <w:lang w:val="sq-AL"/>
        </w:rPr>
        <w:t>III</w:t>
      </w:r>
    </w:p>
    <w:p w:rsidR="00AE648E" w:rsidRPr="00D66666" w:rsidRDefault="00D66666" w:rsidP="007A517B">
      <w:pPr>
        <w:pStyle w:val="VENDOSI"/>
        <w:rPr>
          <w:b/>
          <w:lang w:val="sq-AL"/>
        </w:rPr>
      </w:pPr>
      <w:r w:rsidRPr="00D66666">
        <w:rPr>
          <w:b/>
          <w:caps w:val="0"/>
          <w:lang w:val="sq-AL"/>
        </w:rPr>
        <w:t xml:space="preserve">Vlerësimi i Gjykatës Kushtetuese </w:t>
      </w:r>
    </w:p>
    <w:p w:rsidR="00AE648E" w:rsidRPr="00E910CF" w:rsidRDefault="00AE648E" w:rsidP="00AE648E">
      <w:pPr>
        <w:pStyle w:val="Paragrafi"/>
        <w:rPr>
          <w:sz w:val="12"/>
          <w:lang w:val="sq-AL"/>
        </w:rPr>
      </w:pPr>
    </w:p>
    <w:p w:rsidR="00AE648E" w:rsidRPr="00E910CF" w:rsidRDefault="007A517B" w:rsidP="00AE648E">
      <w:pPr>
        <w:pStyle w:val="Paragrafi"/>
        <w:rPr>
          <w:lang w:val="sq-AL"/>
        </w:rPr>
      </w:pPr>
      <w:r w:rsidRPr="00E910CF">
        <w:rPr>
          <w:b/>
          <w:lang w:val="sq-AL"/>
        </w:rPr>
        <w:t xml:space="preserve">A. </w:t>
      </w:r>
      <w:r w:rsidR="00AE648E" w:rsidRPr="00E910CF">
        <w:rPr>
          <w:b/>
          <w:lang w:val="sq-AL"/>
        </w:rPr>
        <w:t>Mbi legjitimimin e kërkuesit</w:t>
      </w:r>
      <w:r w:rsidR="00AE648E" w:rsidRPr="00E910CF">
        <w:rPr>
          <w:vertAlign w:val="superscript"/>
          <w:lang w:val="sq-AL"/>
        </w:rPr>
        <w:footnoteReference w:id="1"/>
      </w:r>
      <w:r w:rsidR="00AE648E" w:rsidRPr="00E910CF">
        <w:rPr>
          <w:lang w:val="sq-AL"/>
        </w:rPr>
        <w:t xml:space="preserve"> </w:t>
      </w:r>
    </w:p>
    <w:p w:rsidR="00AE648E" w:rsidRPr="00E910CF" w:rsidRDefault="007A517B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8. </w:t>
      </w:r>
      <w:r w:rsidR="00AE648E" w:rsidRPr="00E910CF">
        <w:rPr>
          <w:lang w:val="sq-AL"/>
        </w:rPr>
        <w:t>Gjykata Kushtetuese (Gjykata)</w:t>
      </w:r>
      <w:r w:rsidR="00E910CF" w:rsidRPr="00E910CF">
        <w:rPr>
          <w:lang w:val="sq-AL"/>
        </w:rPr>
        <w:t xml:space="preserve"> </w:t>
      </w:r>
      <w:r w:rsidR="00AE648E" w:rsidRPr="00E910CF">
        <w:rPr>
          <w:lang w:val="sq-AL"/>
        </w:rPr>
        <w:t>vlerëson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paraprakisht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të marrë në shqyrtim pretendimin e përfaqësuesit të subjektit të interesuar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Kuvendit të Shqipërisë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mbi moslegjitimimin e Komisionit Qendror të Zgjedhjeve për vënien në lëvizje të gjykimit kushtetues. Sipas përfaqësuesit të Kuvendit të Shqipërisë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KQZ-ja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pas konstatimit nga Instituti i Policisë Shkencore se rreth 70% e firmave të përzgjedhura rastësisht ishin të falsifikuara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kishte detyrimin ligjor të verifikonte të gjitha nënshkrimet e depozituara nga grupi nismëtar për zhvillimin e referendumit. Për rrjedhojë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për shkak të mospërmbushjes së këtij detyrimi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vendimi </w:t>
      </w:r>
      <w:r w:rsidR="00E910CF" w:rsidRPr="00E910CF">
        <w:rPr>
          <w:lang w:val="sq-AL"/>
        </w:rPr>
        <w:t xml:space="preserve">nr. </w:t>
      </w:r>
      <w:r w:rsidR="00AE648E" w:rsidRPr="00E910CF">
        <w:rPr>
          <w:lang w:val="sq-AL"/>
        </w:rPr>
        <w:t>10</w:t>
      </w:r>
      <w:r w:rsidR="00E910CF" w:rsidRPr="00E910CF">
        <w:rPr>
          <w:lang w:val="sq-AL"/>
        </w:rPr>
        <w:t xml:space="preserve">, </w:t>
      </w:r>
      <w:r w:rsidR="000C0B81">
        <w:rPr>
          <w:lang w:val="sq-AL"/>
        </w:rPr>
        <w:t>datë 28.</w:t>
      </w:r>
      <w:r w:rsidR="00AE648E" w:rsidRPr="00E910CF">
        <w:rPr>
          <w:lang w:val="sq-AL"/>
        </w:rPr>
        <w:t>6.2012 i KQZ-së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që e konsideron të rregullt kërkesën për referendum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është një akt absolutisht i pavlefshëm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që bie në kundërshtim me Kushtetutën dhe nenet 126-130 të Kodit Zgjedhor. </w:t>
      </w:r>
    </w:p>
    <w:p w:rsidR="00AE648E" w:rsidRPr="00E910CF" w:rsidRDefault="007D23D8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9. </w:t>
      </w:r>
      <w:r w:rsidR="00AE648E" w:rsidRPr="00E910CF">
        <w:rPr>
          <w:lang w:val="sq-AL"/>
        </w:rPr>
        <w:t>Kushtetuta e Republikës së Shqipërisë (Kushtetuta)</w:t>
      </w:r>
      <w:r w:rsidR="00E910CF" w:rsidRPr="00E910CF">
        <w:rPr>
          <w:lang w:val="sq-AL"/>
        </w:rPr>
        <w:t xml:space="preserve">, </w:t>
      </w:r>
      <w:r w:rsidR="00A1652A">
        <w:rPr>
          <w:lang w:val="sq-AL"/>
        </w:rPr>
        <w:t>në p</w:t>
      </w:r>
      <w:r w:rsidR="00AE648E" w:rsidRPr="00E910CF">
        <w:rPr>
          <w:lang w:val="sq-AL"/>
        </w:rPr>
        <w:t>jesën e XI dhe XVII (nenet 150-152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177) parashikon llojet e referendumeve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subjektet që legjitimohen të kërkojnë zhvillimin e tyre dhe ndalimet kusht</w:t>
      </w:r>
      <w:r w:rsidR="00A1652A">
        <w:rPr>
          <w:lang w:val="sq-AL"/>
        </w:rPr>
        <w:t>etuese në lidhje me to. Për sa u</w:t>
      </w:r>
      <w:r w:rsidR="00AE648E" w:rsidRPr="00E910CF">
        <w:rPr>
          <w:lang w:val="sq-AL"/>
        </w:rPr>
        <w:t xml:space="preserve"> përket parimeve dhe procedurave për zhvillimin e referendumit</w:t>
      </w:r>
      <w:r w:rsidR="000B5DDC">
        <w:rPr>
          <w:lang w:val="sq-AL"/>
        </w:rPr>
        <w:t>,</w:t>
      </w:r>
      <w:r w:rsidR="00AE648E" w:rsidRPr="00E910CF">
        <w:rPr>
          <w:lang w:val="sq-AL"/>
        </w:rPr>
        <w:t xml:space="preserve"> si dhe vlefshmërisë së tij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Kushtetuta parashikon shprehimisht se ato parashikohen me ligj (neni 150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pika 3). </w:t>
      </w:r>
    </w:p>
    <w:p w:rsidR="00AE648E" w:rsidRPr="00E910CF" w:rsidRDefault="007D23D8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10. </w:t>
      </w:r>
      <w:r w:rsidR="00AE648E" w:rsidRPr="00E910CF">
        <w:rPr>
          <w:lang w:val="sq-AL"/>
        </w:rPr>
        <w:t>Në përmbushje të këtij parashikimi kushtetues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parimet dhe procedurat mbi referendumet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lastRenderedPageBreak/>
        <w:t>janë parashikuar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fillimisht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nga ligji </w:t>
      </w:r>
      <w:r w:rsidR="00E910CF" w:rsidRPr="00E910CF">
        <w:rPr>
          <w:lang w:val="sq-AL"/>
        </w:rPr>
        <w:t xml:space="preserve">nr. </w:t>
      </w:r>
      <w:r w:rsidR="00AE648E" w:rsidRPr="00E910CF">
        <w:rPr>
          <w:lang w:val="sq-AL"/>
        </w:rPr>
        <w:t>9087</w:t>
      </w:r>
      <w:r w:rsidR="00E910CF" w:rsidRPr="00E910CF">
        <w:rPr>
          <w:lang w:val="sq-AL"/>
        </w:rPr>
        <w:t xml:space="preserve">, </w:t>
      </w:r>
      <w:r w:rsidR="000C0B81">
        <w:rPr>
          <w:lang w:val="sq-AL"/>
        </w:rPr>
        <w:t>datë 19.</w:t>
      </w:r>
      <w:r w:rsidR="00AE648E" w:rsidRPr="00E910CF">
        <w:rPr>
          <w:lang w:val="sq-AL"/>
        </w:rPr>
        <w:t>6.2003 “Kodi Zgjedhor i Republikës së Shqipërisë”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i ndryshuar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midis të tjerash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edhe me ligjin </w:t>
      </w:r>
      <w:r w:rsidR="00E910CF" w:rsidRPr="00E910CF">
        <w:rPr>
          <w:lang w:val="sq-AL"/>
        </w:rPr>
        <w:t xml:space="preserve">nr. </w:t>
      </w:r>
      <w:r w:rsidR="00AE648E" w:rsidRPr="00E910CF">
        <w:rPr>
          <w:lang w:val="sq-AL"/>
        </w:rPr>
        <w:t>10</w:t>
      </w:r>
      <w:r w:rsidR="000C0B81">
        <w:rPr>
          <w:lang w:val="sq-AL"/>
        </w:rPr>
        <w:t xml:space="preserve"> </w:t>
      </w:r>
      <w:r w:rsidR="00AE648E" w:rsidRPr="00E910CF">
        <w:rPr>
          <w:lang w:val="sq-AL"/>
        </w:rPr>
        <w:t>019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datë 29.12.2008. Ky i fundit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në nenin 185 përcakton se “</w:t>
      </w:r>
      <w:r w:rsidR="00AE648E" w:rsidRPr="00E910CF">
        <w:rPr>
          <w:i/>
          <w:lang w:val="sq-AL"/>
        </w:rPr>
        <w:t xml:space="preserve">dispozitat për referendumet (pjesa e IX e ligjit </w:t>
      </w:r>
      <w:r w:rsidR="00E910CF" w:rsidRPr="00E910CF">
        <w:rPr>
          <w:i/>
          <w:lang w:val="sq-AL"/>
        </w:rPr>
        <w:t xml:space="preserve">nr. </w:t>
      </w:r>
      <w:r w:rsidR="00AE648E" w:rsidRPr="00E910CF">
        <w:rPr>
          <w:i/>
          <w:lang w:val="sq-AL"/>
        </w:rPr>
        <w:t>9087/2003)</w:t>
      </w:r>
      <w:r w:rsidR="000B5DDC">
        <w:rPr>
          <w:i/>
          <w:lang w:val="sq-AL"/>
        </w:rPr>
        <w:t>,</w:t>
      </w:r>
      <w:r w:rsidR="00AE648E" w:rsidRPr="00E910CF">
        <w:rPr>
          <w:i/>
          <w:lang w:val="sq-AL"/>
        </w:rPr>
        <w:t xml:space="preserve"> si dhe çdo pjesë e dispozitave të tij që ka lidhje me të</w:t>
      </w:r>
      <w:r w:rsidR="00E910CF" w:rsidRPr="00E910CF">
        <w:rPr>
          <w:i/>
          <w:lang w:val="sq-AL"/>
        </w:rPr>
        <w:t xml:space="preserve">, </w:t>
      </w:r>
      <w:r w:rsidR="00AE648E" w:rsidRPr="00E910CF">
        <w:rPr>
          <w:i/>
          <w:lang w:val="sq-AL"/>
        </w:rPr>
        <w:t>mbetet në fuqi deri në miratimin e ligjit të ri për referendumet e përgjithshme dhe vendore. Administrimi i procesit të referendumeve dhe nxjerrja e rezultatit të tyre bëhen në përputhje me këtë Kod</w:t>
      </w:r>
      <w:r w:rsidR="00AE648E" w:rsidRPr="00E910CF">
        <w:rPr>
          <w:lang w:val="sq-AL"/>
        </w:rPr>
        <w:t>”.</w:t>
      </w:r>
    </w:p>
    <w:p w:rsidR="00AE648E" w:rsidRPr="00E910CF" w:rsidRDefault="007D23D8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11. </w:t>
      </w:r>
      <w:r w:rsidR="00AE648E" w:rsidRPr="00E910CF">
        <w:rPr>
          <w:lang w:val="sq-AL"/>
        </w:rPr>
        <w:t>Në rastin konkret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Gjykata konstaton se në përputhje me kërkesat e nenit 126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pika 2 të Kodit Zgjedhor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kërkesa për fillimin e procedurave të referendumit për shfuqizimin e neneve 22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pika 3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dhe 49 të ligjit është paraqitur në KQZ nga një grup prej jo më pak se 12 nismëtarësh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të cilët janë zgjedhës të regjistruar ne Regjistrin Kombëtar të Zgjedhësve. KQZ-ja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bazuar në detyrimet që parashikon neni 128 i</w:t>
      </w:r>
      <w:r w:rsidR="00E910CF" w:rsidRPr="00E910CF">
        <w:rPr>
          <w:lang w:val="sq-AL"/>
        </w:rPr>
        <w:t xml:space="preserve"> </w:t>
      </w:r>
      <w:r w:rsidR="00AE648E" w:rsidRPr="00E910CF">
        <w:rPr>
          <w:lang w:val="sq-AL"/>
        </w:rPr>
        <w:t>Kodit Zgjedhor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ka verifikuar nënshkrimet në fletët-tip dhe saktësinë e dokumenteve identifikuese të zgjedhësve dhe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me vendim të arsyetuar </w:t>
      </w:r>
      <w:r w:rsidR="00E910CF" w:rsidRPr="00E910CF">
        <w:rPr>
          <w:lang w:val="sq-AL"/>
        </w:rPr>
        <w:t xml:space="preserve">nr. </w:t>
      </w:r>
      <w:r w:rsidR="00AE648E" w:rsidRPr="00E910CF">
        <w:rPr>
          <w:lang w:val="sq-AL"/>
        </w:rPr>
        <w:t>10</w:t>
      </w:r>
      <w:r w:rsidR="00E910CF" w:rsidRPr="00E910CF">
        <w:rPr>
          <w:lang w:val="sq-AL"/>
        </w:rPr>
        <w:t xml:space="preserve">, </w:t>
      </w:r>
      <w:r w:rsidR="000C0B81">
        <w:rPr>
          <w:lang w:val="sq-AL"/>
        </w:rPr>
        <w:t>datë 28.</w:t>
      </w:r>
      <w:r w:rsidR="00AE648E" w:rsidRPr="00E910CF">
        <w:rPr>
          <w:lang w:val="sq-AL"/>
        </w:rPr>
        <w:t>6.2012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ka vendosur pranimin e kërkesës për zhvillimin e referendumit. </w:t>
      </w:r>
    </w:p>
    <w:p w:rsidR="00AE648E" w:rsidRPr="00E910CF" w:rsidRDefault="007D23D8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12. </w:t>
      </w:r>
      <w:r w:rsidR="00AE648E" w:rsidRPr="00E910CF">
        <w:rPr>
          <w:lang w:val="sq-AL"/>
        </w:rPr>
        <w:t>Gjykata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nisur nga prapësimet e subjektit të interesuar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Kuvendit të Shqipërisë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mbi moslegjitimimin e kërkuesit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çmon se vendimi i KQZ-së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për pranimin e kërkesës për zhvillimin e referendumit të përgjithshëm shfuqizues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nuk i nënshtrohet vlerësimit nga Gjykata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por përbën mjetin për vënien në lëvizje të juridiksionit kushtetues për të shqyrtuar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paraprakisht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kushtetutshmërinë e kërkesës për referendum të përgjithshëm shfuqizues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të paraqitur nga grupi nismëtar në emër të mbi 50 mijë zgjedhësve.</w:t>
      </w:r>
      <w:r w:rsidR="00E910CF" w:rsidRPr="00E910CF">
        <w:rPr>
          <w:lang w:val="sq-AL"/>
        </w:rPr>
        <w:t xml:space="preserve"> </w:t>
      </w:r>
    </w:p>
    <w:p w:rsidR="00AE648E" w:rsidRPr="00E910CF" w:rsidRDefault="007D23D8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13. </w:t>
      </w:r>
      <w:r w:rsidR="00AE648E" w:rsidRPr="00E910CF">
        <w:rPr>
          <w:lang w:val="sq-AL"/>
        </w:rPr>
        <w:t>Në vështrim të sa më sipër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Gjykata arrin në përfundimin se plotësohen kërkesat për legjitimimin </w:t>
      </w:r>
      <w:r w:rsidR="00AE648E" w:rsidRPr="00E910CF">
        <w:rPr>
          <w:i/>
          <w:lang w:val="sq-AL"/>
        </w:rPr>
        <w:t>ratione personae</w:t>
      </w:r>
      <w:r w:rsidR="00AE648E" w:rsidRPr="00E910CF">
        <w:rPr>
          <w:lang w:val="sq-AL"/>
        </w:rPr>
        <w:t xml:space="preserve"> të KQZ-së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pasi është subjekti të cilit Kodi Zgjedhor i njeh kompetencën për vënien në lëvizje të juridiksionit kushtetues për shqyrtimin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paraprakisht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të kushtetutshmërisë së kërkesës për referendum të përgjithshëm shfuqizues. Në lidhje me legjitimimin </w:t>
      </w:r>
      <w:r w:rsidR="00AE648E" w:rsidRPr="00E910CF">
        <w:rPr>
          <w:i/>
          <w:lang w:val="sq-AL"/>
        </w:rPr>
        <w:t>ratione materiae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pretendimet e kërkuesit janë </w:t>
      </w:r>
      <w:r w:rsidR="00AE648E" w:rsidRPr="00DF5B9F">
        <w:rPr>
          <w:i/>
          <w:lang w:val="sq-AL"/>
        </w:rPr>
        <w:t>prima facie</w:t>
      </w:r>
      <w:r w:rsidR="00AE648E" w:rsidRPr="00E910CF">
        <w:rPr>
          <w:lang w:val="sq-AL"/>
        </w:rPr>
        <w:t xml:space="preserve"> në kompetencë të Gjykatës Kushtetuese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pasi ato përfshihen në rregullimin kushtetues të neneve 131/ë dhe 152/1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që parashikojnë se Gjykata Kushtetuese vendos për “</w:t>
      </w:r>
      <w:r w:rsidR="00AE648E" w:rsidRPr="003C0E6B">
        <w:rPr>
          <w:i/>
          <w:lang w:val="sq-AL"/>
        </w:rPr>
        <w:t>kushtetutshmërinë e referendumeve</w:t>
      </w:r>
      <w:r w:rsidR="00AE648E" w:rsidRPr="00E910CF">
        <w:rPr>
          <w:lang w:val="sq-AL"/>
        </w:rPr>
        <w:t>” dhe “</w:t>
      </w:r>
      <w:r w:rsidR="00AE648E" w:rsidRPr="00540A5E">
        <w:rPr>
          <w:i/>
          <w:lang w:val="sq-AL"/>
        </w:rPr>
        <w:t>shqyrton paraprakisht</w:t>
      </w:r>
      <w:r w:rsidR="00AE648E" w:rsidRPr="00E910CF">
        <w:rPr>
          <w:lang w:val="sq-AL"/>
        </w:rPr>
        <w:t xml:space="preserve"> </w:t>
      </w:r>
      <w:r w:rsidR="00AE648E" w:rsidRPr="00540A5E">
        <w:rPr>
          <w:i/>
          <w:lang w:val="sq-AL"/>
        </w:rPr>
        <w:t>kushtetutshmërinë e çështjeve të shtruara për referendum</w:t>
      </w:r>
      <w:r w:rsidR="00AE648E" w:rsidRPr="00E910CF">
        <w:rPr>
          <w:lang w:val="sq-AL"/>
        </w:rPr>
        <w:t xml:space="preserve">”. Për sa i përket legjitimimit </w:t>
      </w:r>
      <w:r w:rsidR="00AE648E" w:rsidRPr="00DF5B9F">
        <w:rPr>
          <w:i/>
          <w:lang w:val="sq-AL"/>
        </w:rPr>
        <w:t>ratione temporis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kërkesa është paraqitur brenda afateve të parashikuara nga Kodi Zgjedhor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i ndryshuar.</w:t>
      </w:r>
    </w:p>
    <w:p w:rsidR="00AE648E" w:rsidRPr="00E910CF" w:rsidRDefault="007D23D8" w:rsidP="00AE648E">
      <w:pPr>
        <w:pStyle w:val="Paragrafi"/>
        <w:rPr>
          <w:b/>
          <w:lang w:val="sq-AL"/>
        </w:rPr>
      </w:pPr>
      <w:r w:rsidRPr="00E910CF">
        <w:rPr>
          <w:b/>
          <w:lang w:val="sq-AL"/>
        </w:rPr>
        <w:t xml:space="preserve">B. </w:t>
      </w:r>
      <w:r w:rsidR="00AE648E" w:rsidRPr="00E910CF">
        <w:rPr>
          <w:b/>
          <w:lang w:val="sq-AL"/>
        </w:rPr>
        <w:t>Lidhur me kushtetutshmërinë e kërkesës për zhvillimin e referendumit të përgjithshëm shfuqizues të neneve 22</w:t>
      </w:r>
      <w:r w:rsidR="00E910CF" w:rsidRPr="00E910CF">
        <w:rPr>
          <w:b/>
          <w:lang w:val="sq-AL"/>
        </w:rPr>
        <w:t xml:space="preserve">, </w:t>
      </w:r>
      <w:r w:rsidR="00AE648E" w:rsidRPr="00E910CF">
        <w:rPr>
          <w:b/>
          <w:lang w:val="sq-AL"/>
        </w:rPr>
        <w:t>pika 3</w:t>
      </w:r>
      <w:r w:rsidR="00E910CF" w:rsidRPr="00E910CF">
        <w:rPr>
          <w:b/>
          <w:lang w:val="sq-AL"/>
        </w:rPr>
        <w:t xml:space="preserve">, </w:t>
      </w:r>
      <w:r w:rsidR="00AE648E" w:rsidRPr="00E910CF">
        <w:rPr>
          <w:b/>
          <w:lang w:val="sq-AL"/>
        </w:rPr>
        <w:t>dhe 49 të ligjit</w:t>
      </w:r>
    </w:p>
    <w:p w:rsidR="00AE648E" w:rsidRPr="00E910CF" w:rsidRDefault="007D23D8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14. </w:t>
      </w:r>
      <w:r w:rsidR="00AE648E" w:rsidRPr="00E910CF">
        <w:rPr>
          <w:lang w:val="sq-AL"/>
        </w:rPr>
        <w:t>Kushtetuta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në nenin 150 parashikon të drejtën e popullit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nëpërmjet 50 mijë shtetasve me të drejtë vote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për të kërkuar referendumin për shfuqizimin e një ligji. Në referim të nenit 152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pika 1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kushtetutshmëria e çështjeve të shtruara për referendum shqyrtohet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paraprakisht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nga Gjykata Kushtetuese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në një proces gjykimi kushtetues të posaçëm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i cili duhet të përfundojë brenda 60 ditëve nga paraqitja e kërkesës nga KQZ-ja. </w:t>
      </w:r>
    </w:p>
    <w:p w:rsidR="004179EB" w:rsidRDefault="004179EB" w:rsidP="00AE648E">
      <w:pPr>
        <w:pStyle w:val="Paragrafi"/>
        <w:rPr>
          <w:lang w:val="sq-AL"/>
        </w:rPr>
      </w:pPr>
    </w:p>
    <w:p w:rsidR="004179EB" w:rsidRDefault="004179EB" w:rsidP="00AE648E">
      <w:pPr>
        <w:pStyle w:val="Paragrafi"/>
        <w:rPr>
          <w:lang w:val="sq-AL"/>
        </w:rPr>
      </w:pPr>
    </w:p>
    <w:p w:rsidR="00AE648E" w:rsidRPr="00E910CF" w:rsidRDefault="007D23D8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15. </w:t>
      </w:r>
      <w:r w:rsidR="00AE648E" w:rsidRPr="00E910CF">
        <w:rPr>
          <w:lang w:val="sq-AL"/>
        </w:rPr>
        <w:t>Gjykata ka theksuar se referendumi është mjeti kushtetues që lidhet me nocionin e sovranitetit të popullit (neni 2/1 i Kushtetutës)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që ushtrohet nëpërmjet përfaqësuesve të zgjedhur prej tij ose në mënyrë të drejtpërdrejtë (neni 2/2). Çështja e përcaktimit të kushteve dhe rasteve në të cilat populli mund ta ushtrojë sovranitetin në mënyrë të drejtpërdrejtë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merr rëndësi themelore. Parimi i ushtrimit të sovranitetit nga populli nënkupton një koncept demokratik sipas kritereve të një demokracie përfaqësuese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që përmban edhe elemente</w:t>
      </w:r>
      <w:r w:rsidRPr="00E910CF">
        <w:rPr>
          <w:lang w:val="sq-AL"/>
        </w:rPr>
        <w:t xml:space="preserve"> që mundësojnë ushtrimin </w:t>
      </w:r>
      <w:r w:rsidR="00AE648E" w:rsidRPr="00E910CF">
        <w:rPr>
          <w:lang w:val="sq-AL"/>
        </w:rPr>
        <w:t>direkt të demokracisë kushtetuese. Me këtë kuptohet që populli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të drejtën për të ushtruar funksion ligjvënës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normalisht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nuk e ushtron vetë në mënyrë të drejtpërdrejtë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por nëpërmjet përfaqësuesve të zgjedhur prej tij (</w:t>
      </w:r>
      <w:r w:rsidR="00AE648E" w:rsidRPr="00E910CF">
        <w:rPr>
          <w:i/>
          <w:lang w:val="sq-AL"/>
        </w:rPr>
        <w:t xml:space="preserve">shih vendimin </w:t>
      </w:r>
      <w:r w:rsidR="00E910CF" w:rsidRPr="00E910CF">
        <w:rPr>
          <w:i/>
          <w:lang w:val="sq-AL"/>
        </w:rPr>
        <w:t xml:space="preserve">nr. </w:t>
      </w:r>
      <w:r w:rsidR="00AE648E" w:rsidRPr="00E910CF">
        <w:rPr>
          <w:i/>
          <w:lang w:val="sq-AL"/>
        </w:rPr>
        <w:t>31</w:t>
      </w:r>
      <w:r w:rsidR="00E910CF" w:rsidRPr="00E910CF">
        <w:rPr>
          <w:i/>
          <w:lang w:val="sq-AL"/>
        </w:rPr>
        <w:t xml:space="preserve">, </w:t>
      </w:r>
      <w:r w:rsidR="00AE648E" w:rsidRPr="00E910CF">
        <w:rPr>
          <w:i/>
          <w:lang w:val="sq-AL"/>
        </w:rPr>
        <w:t>datë 19.11.2003 të Gjykatës Kushtetuese</w:t>
      </w:r>
      <w:r w:rsidR="00AE648E" w:rsidRPr="00E910CF">
        <w:rPr>
          <w:lang w:val="sq-AL"/>
        </w:rPr>
        <w:t xml:space="preserve">). </w:t>
      </w:r>
    </w:p>
    <w:p w:rsidR="00AE648E" w:rsidRPr="00E910CF" w:rsidRDefault="004C3172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16. </w:t>
      </w:r>
      <w:r w:rsidR="00AE648E" w:rsidRPr="00E910CF">
        <w:rPr>
          <w:lang w:val="sq-AL"/>
        </w:rPr>
        <w:t>Sovraniteti i popullit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i vendosur në kuadrin e një sistemi kushtetues e ligjor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nuk mund të ngatërrohet me pushtetin themelor dhe kërkesa për të ndjekur disa procedura të veçanta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gjatë ushtrimit të tij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është tërësisht në përputhje me sovranitetin popullor. Kushtetuta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në mënyrë të qartë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e ka lidhur ushtrimin e sovranitetit popullor me rregulla të veçanta. Është e vërtetë se në përputhje me nenin 2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pika 1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të Kushtetutës “</w:t>
      </w:r>
      <w:r w:rsidR="00AE648E" w:rsidRPr="00E910CF">
        <w:rPr>
          <w:i/>
          <w:lang w:val="sq-AL"/>
        </w:rPr>
        <w:t>sovraniteti në Republikën e Shqipërisë i takon popullit</w:t>
      </w:r>
      <w:r w:rsidR="00AE648E" w:rsidRPr="00E910CF">
        <w:rPr>
          <w:lang w:val="sq-AL"/>
        </w:rPr>
        <w:t>”. Por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ky deklarim nuk nënkupton ushtrimin e sovranitetit nga populli në mënyrë të pakushtëzuar. Çdo nen i Kushtetutës duhet të interpretohet në kontekstin e Kushtetutës si një e tërë dhe jo i izoluar (</w:t>
      </w:r>
      <w:r w:rsidR="00AE648E" w:rsidRPr="00E910CF">
        <w:rPr>
          <w:i/>
          <w:lang w:val="sq-AL"/>
        </w:rPr>
        <w:t xml:space="preserve">shih vendimin </w:t>
      </w:r>
      <w:r w:rsidR="00E910CF" w:rsidRPr="00E910CF">
        <w:rPr>
          <w:i/>
          <w:lang w:val="sq-AL"/>
        </w:rPr>
        <w:t xml:space="preserve">nr. </w:t>
      </w:r>
      <w:r w:rsidR="00AE648E" w:rsidRPr="00E910CF">
        <w:rPr>
          <w:i/>
          <w:lang w:val="sq-AL"/>
        </w:rPr>
        <w:t>25</w:t>
      </w:r>
      <w:r w:rsidR="00E910CF" w:rsidRPr="00E910CF">
        <w:rPr>
          <w:i/>
          <w:lang w:val="sq-AL"/>
        </w:rPr>
        <w:t xml:space="preserve">, </w:t>
      </w:r>
      <w:r w:rsidR="000C0B81">
        <w:rPr>
          <w:i/>
          <w:lang w:val="sq-AL"/>
        </w:rPr>
        <w:t>datë 24.</w:t>
      </w:r>
      <w:r w:rsidR="00AE648E" w:rsidRPr="00E910CF">
        <w:rPr>
          <w:i/>
          <w:lang w:val="sq-AL"/>
        </w:rPr>
        <w:t>7.2009 të Gjykatës Kushtetuese</w:t>
      </w:r>
      <w:r w:rsidR="00AE648E" w:rsidRPr="00E910CF">
        <w:rPr>
          <w:lang w:val="sq-AL"/>
        </w:rPr>
        <w:t xml:space="preserve">). </w:t>
      </w:r>
    </w:p>
    <w:p w:rsidR="00AE648E" w:rsidRPr="00E910CF" w:rsidRDefault="004C3172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17. </w:t>
      </w:r>
      <w:r w:rsidR="00AE648E" w:rsidRPr="00E910CF">
        <w:rPr>
          <w:lang w:val="sq-AL"/>
        </w:rPr>
        <w:t>Instrumentet e demokracisë direkte konsiderohen jo si pushtet konkurrues i organeve përfaqësuese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por si instrumente që mundësojnë mënjanimin e mungesës së veprimit nga ana e përfaqësuesve</w:t>
      </w:r>
      <w:r w:rsidR="00E910CF" w:rsidRPr="00E910CF">
        <w:rPr>
          <w:lang w:val="sq-AL"/>
        </w:rPr>
        <w:t xml:space="preserve"> </w:t>
      </w:r>
      <w:r w:rsidR="00AE648E" w:rsidRPr="00E910CF">
        <w:rPr>
          <w:lang w:val="sq-AL"/>
        </w:rPr>
        <w:t>ose balancimin e kësaj mungese. Ato nuk mundësojnë bërjen e ligjeve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funksion i cili i është ngarkuar ekskluzivisht ligjvënësit. Në këtë mënyrë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referendumi paraqitet si mjet për </w:t>
      </w:r>
      <w:r w:rsidR="00AE648E" w:rsidRPr="003C0E6B">
        <w:rPr>
          <w:i/>
          <w:lang w:val="sq-AL"/>
        </w:rPr>
        <w:t>integrimin</w:t>
      </w:r>
      <w:r w:rsidR="00AE648E" w:rsidRPr="00E910CF">
        <w:rPr>
          <w:lang w:val="sq-AL"/>
        </w:rPr>
        <w:t xml:space="preserve"> dhe </w:t>
      </w:r>
      <w:r w:rsidR="00AE648E" w:rsidRPr="003C0E6B">
        <w:rPr>
          <w:i/>
          <w:lang w:val="sq-AL"/>
        </w:rPr>
        <w:t>stimulimin</w:t>
      </w:r>
      <w:r w:rsidR="00AE648E" w:rsidRPr="00E910CF">
        <w:rPr>
          <w:lang w:val="sq-AL"/>
        </w:rPr>
        <w:t xml:space="preserve"> e procesit ligjvënës në parlament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në rastet kur nuk gjen zbatim parimi i përputhjes së vullnetit të shumicës parlamentare me shumicën e popullit në një çështje konkrete. Pra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bëhet fjalë për një instrument që mundëson transmetimin e mendimit të zgjedhësve në drejtim të instancave politike (</w:t>
      </w:r>
      <w:r w:rsidR="00AE648E" w:rsidRPr="00E910CF">
        <w:rPr>
          <w:i/>
          <w:lang w:val="sq-AL"/>
        </w:rPr>
        <w:t xml:space="preserve">shih vendimin </w:t>
      </w:r>
      <w:r w:rsidR="00E910CF" w:rsidRPr="00E910CF">
        <w:rPr>
          <w:i/>
          <w:lang w:val="sq-AL"/>
        </w:rPr>
        <w:t xml:space="preserve">nr. </w:t>
      </w:r>
      <w:r w:rsidR="00AE648E" w:rsidRPr="00E910CF">
        <w:rPr>
          <w:i/>
          <w:lang w:val="sq-AL"/>
        </w:rPr>
        <w:t>31</w:t>
      </w:r>
      <w:r w:rsidR="00E910CF" w:rsidRPr="00E910CF">
        <w:rPr>
          <w:i/>
          <w:lang w:val="sq-AL"/>
        </w:rPr>
        <w:t xml:space="preserve">, </w:t>
      </w:r>
      <w:r w:rsidR="00AE648E" w:rsidRPr="00E910CF">
        <w:rPr>
          <w:i/>
          <w:lang w:val="sq-AL"/>
        </w:rPr>
        <w:t>datë 19.11.2003 të Gjykatës Kushtetuese</w:t>
      </w:r>
      <w:r w:rsidR="00AE648E" w:rsidRPr="00E910CF">
        <w:rPr>
          <w:lang w:val="sq-AL"/>
        </w:rPr>
        <w:t xml:space="preserve">). </w:t>
      </w:r>
    </w:p>
    <w:p w:rsidR="00AE648E" w:rsidRPr="00E910CF" w:rsidRDefault="004C3172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18. </w:t>
      </w:r>
      <w:r w:rsidR="00AE648E" w:rsidRPr="00E910CF">
        <w:rPr>
          <w:lang w:val="sq-AL"/>
        </w:rPr>
        <w:t>Kushtetuta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si ligji themelor i shtetit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i detyron të gjitha organet e pushtetit publik që t’i ushtrojnë kompetencat e tyre vetëm në kuadër dhe në bazë të normave kushtetuese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duke i dhënë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në këtë mënyrë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jetë parimit të rëndësishëm të kushtetutshmërisë funksionale. Normat e Kushtetutës zbatohen drejtpërsëdrejti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përveç rasteve kur vetë Kushtetuta parashikon ndryshe. Ky parim themelor sanksionohet në nenin 4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pika 3 të Kushtetutës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dhe nënkupton se kur rregulli kushtetues parashikohet shprehimisht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ai nuk mund të mënjanohet dhe as të tejkalohet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por duhet të zbatohet drejtpërsëdrejti (</w:t>
      </w:r>
      <w:r w:rsidR="00AE648E" w:rsidRPr="00E910CF">
        <w:rPr>
          <w:i/>
          <w:lang w:val="sq-AL"/>
        </w:rPr>
        <w:t xml:space="preserve">shih vendimin </w:t>
      </w:r>
      <w:r w:rsidR="00E910CF" w:rsidRPr="00E910CF">
        <w:rPr>
          <w:i/>
          <w:lang w:val="sq-AL"/>
        </w:rPr>
        <w:t xml:space="preserve">nr. </w:t>
      </w:r>
      <w:r w:rsidR="00AE648E" w:rsidRPr="00E910CF">
        <w:rPr>
          <w:i/>
          <w:lang w:val="sq-AL"/>
        </w:rPr>
        <w:t>29</w:t>
      </w:r>
      <w:r w:rsidR="00E910CF" w:rsidRPr="00E910CF">
        <w:rPr>
          <w:i/>
          <w:lang w:val="sq-AL"/>
        </w:rPr>
        <w:t xml:space="preserve">, </w:t>
      </w:r>
      <w:r w:rsidR="000C0B81">
        <w:rPr>
          <w:i/>
          <w:lang w:val="sq-AL"/>
        </w:rPr>
        <w:t xml:space="preserve">datë </w:t>
      </w:r>
      <w:r w:rsidR="00AE648E" w:rsidRPr="00E910CF">
        <w:rPr>
          <w:i/>
          <w:lang w:val="sq-AL"/>
        </w:rPr>
        <w:t>9.11.2005 të Gjykatës Kushtetuese</w:t>
      </w:r>
      <w:r w:rsidR="00AE648E" w:rsidRPr="00E910CF">
        <w:rPr>
          <w:lang w:val="sq-AL"/>
        </w:rPr>
        <w:t xml:space="preserve">). </w:t>
      </w:r>
    </w:p>
    <w:p w:rsidR="00AE648E" w:rsidRPr="00E910CF" w:rsidRDefault="004C3172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19. </w:t>
      </w:r>
      <w:r w:rsidR="00AE648E" w:rsidRPr="00E910CF">
        <w:rPr>
          <w:lang w:val="sq-AL"/>
        </w:rPr>
        <w:t>Kushtetuta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në nenin 152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pika 1</w:t>
      </w:r>
      <w:r w:rsidR="00E910CF" w:rsidRPr="00E910CF">
        <w:rPr>
          <w:lang w:val="sq-AL"/>
        </w:rPr>
        <w:t xml:space="preserve">, </w:t>
      </w:r>
      <w:r w:rsidR="00A1652A">
        <w:rPr>
          <w:lang w:val="sq-AL"/>
        </w:rPr>
        <w:t>evidenton elemente</w:t>
      </w:r>
      <w:r w:rsidR="00AE648E" w:rsidRPr="00E910CF">
        <w:rPr>
          <w:lang w:val="sq-AL"/>
        </w:rPr>
        <w:t xml:space="preserve">t përcaktues </w:t>
      </w:r>
      <w:r w:rsidR="00A1652A">
        <w:rPr>
          <w:lang w:val="sq-AL"/>
        </w:rPr>
        <w:t xml:space="preserve">e </w:t>
      </w:r>
      <w:r w:rsidR="00AE648E" w:rsidRPr="00E910CF">
        <w:rPr>
          <w:lang w:val="sq-AL"/>
        </w:rPr>
        <w:t xml:space="preserve">të kufijve të shqyrtimit të kushtetutshmërisë së kontrollit të çështjes së shtruar për referendum. Shqyrtimi i kushtetutshmërisë kërkon </w:t>
      </w:r>
      <w:r w:rsidR="00DF5B9F" w:rsidRPr="00E910CF">
        <w:rPr>
          <w:lang w:val="sq-AL"/>
        </w:rPr>
        <w:t>domosdoshmërish</w:t>
      </w:r>
      <w:r w:rsidR="00AE648E" w:rsidRPr="00E910CF">
        <w:rPr>
          <w:lang w:val="sq-AL"/>
        </w:rPr>
        <w:t xml:space="preserve"> vlerësimin nëse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në rastin në shqyrtim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janë të pranishme ndalime të atij lloji që parashikon neni 151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paragrafi 2 i Kushtetutës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konkretisht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nëse ligji (ose nene të tij) i kërkuar për t’u hedhur në referendum me qëllim shfuqizimi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është nga ajo kategori ligjesh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për të cilat Kushtetuta nuk lejon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shprehimisht ose në mënyrë të nënkuptuar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ndërmarrjen e një procedure të tillë referendare. Gjykata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në referim të përmbajtjes së nenit 151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pika 2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konstaton se lista e çështjeve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të cilat nuk mund të shtrohen për referendum të përgjithshëm shfuqizues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kufizohet në ato që lidhen me tërësinë territoriale të RSH-së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me kufizimin e të drejtave dhe lirive themelore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me buxhetin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taksat e detyrimet financiare të shtetit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me vendosjen dhe heqjen e gjendjes së jashtëzakonshme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me deklarimin e luftës dhe të paqes dhe me amnistinë. </w:t>
      </w:r>
    </w:p>
    <w:p w:rsidR="00AE648E" w:rsidRPr="00E910CF" w:rsidRDefault="004C3172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20. </w:t>
      </w:r>
      <w:r w:rsidR="00AE648E" w:rsidRPr="00E910CF">
        <w:rPr>
          <w:lang w:val="sq-AL"/>
        </w:rPr>
        <w:t>Gjykata rithekson se çdo dispozitë e Kushtetutës duhet të interpretohet në mënyrë që të jetë e pajtueshme me parimet themelore kushtetuese. Kjo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për arsye se të gjitha normat dhe parimet kushtetuese formojnë një sistem harmonik. Natyra e Kushtetutës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koncepti i kushtetutshmërisë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nënkupton që Kushtetuta nuk mund të ketë kontradikta të brendshme. Për pasojë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asnjë dispozitë e Kushtetutës nuk mund të nxirret jashtë kontekstit të saj dhe të interpretohet më vete (shih </w:t>
      </w:r>
      <w:r w:rsidR="00AE648E" w:rsidRPr="003C0E6B">
        <w:rPr>
          <w:i/>
          <w:lang w:val="sq-AL"/>
        </w:rPr>
        <w:t xml:space="preserve">vendimin </w:t>
      </w:r>
      <w:r w:rsidR="00E910CF" w:rsidRPr="003C0E6B">
        <w:rPr>
          <w:i/>
          <w:lang w:val="sq-AL"/>
        </w:rPr>
        <w:t xml:space="preserve">nr. </w:t>
      </w:r>
      <w:r w:rsidR="00AE648E" w:rsidRPr="003C0E6B">
        <w:rPr>
          <w:i/>
          <w:lang w:val="sq-AL"/>
        </w:rPr>
        <w:t>25</w:t>
      </w:r>
      <w:r w:rsidR="00E910CF" w:rsidRPr="003C0E6B">
        <w:rPr>
          <w:i/>
          <w:lang w:val="sq-AL"/>
        </w:rPr>
        <w:t xml:space="preserve">, </w:t>
      </w:r>
      <w:r w:rsidR="000C0B81" w:rsidRPr="003C0E6B">
        <w:rPr>
          <w:i/>
          <w:lang w:val="sq-AL"/>
        </w:rPr>
        <w:t>datë 24.</w:t>
      </w:r>
      <w:r w:rsidR="00AE648E" w:rsidRPr="003C0E6B">
        <w:rPr>
          <w:i/>
          <w:lang w:val="sq-AL"/>
        </w:rPr>
        <w:t>7.2009 të Gjykatës Kushtetuese</w:t>
      </w:r>
      <w:r w:rsidR="00AE648E" w:rsidRPr="00E910CF">
        <w:rPr>
          <w:lang w:val="sq-AL"/>
        </w:rPr>
        <w:t>). Në këtë kuptim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në referim të jurisprudencës kushtetuese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mund të identifikohen edhe ndalime të nënkuptuara</w:t>
      </w:r>
      <w:r w:rsidR="00E910CF" w:rsidRPr="00E910CF">
        <w:rPr>
          <w:lang w:val="sq-AL"/>
        </w:rPr>
        <w:t xml:space="preserve"> </w:t>
      </w:r>
      <w:r w:rsidR="00AE648E" w:rsidRPr="00E910CF">
        <w:rPr>
          <w:lang w:val="sq-AL"/>
        </w:rPr>
        <w:t>ose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e thënë ndryshe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ekzistenca e kërkesave të tjera kushtetuese të lidhura me ato të nenit 151 të Kushtetutës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të cilat preken nga ligji (nenet) objekt referendumi.</w:t>
      </w:r>
    </w:p>
    <w:p w:rsidR="00AE648E" w:rsidRPr="00E910CF" w:rsidRDefault="00AE648E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 </w:t>
      </w:r>
      <w:r w:rsidR="004C3172" w:rsidRPr="00E910CF">
        <w:rPr>
          <w:lang w:val="sq-AL"/>
        </w:rPr>
        <w:t xml:space="preserve">21. </w:t>
      </w:r>
      <w:r w:rsidRPr="00E910CF">
        <w:rPr>
          <w:lang w:val="sq-AL"/>
        </w:rPr>
        <w:t>Në rastin konkret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Gjykata konstaton se nga analiza e përmbajtjes së ligjit nenet e të cilit kërkohen të shfuqizohen me referendum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rezulton se nene të veçanta të tij bëjnë referencë të drejtpërdrejtë në norma me hierarki të ndryshme normative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si në ligjin “Për mbrojtjen e mjedisit”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“Për lejet e mjedisit”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“Për licencat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autorizimet dhe lejet në RSH”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“Për koncesionet”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"Për kundërvajtjet administrative</w:t>
      </w:r>
      <w:r w:rsidR="00350020">
        <w:rPr>
          <w:lang w:val="sq-AL"/>
        </w:rPr>
        <w:t>”</w:t>
      </w:r>
      <w:r w:rsidRPr="00E910CF">
        <w:rPr>
          <w:lang w:val="sq-AL"/>
        </w:rPr>
        <w:t xml:space="preserve">; në </w:t>
      </w:r>
      <w:r w:rsidR="00350020" w:rsidRPr="00E910CF">
        <w:rPr>
          <w:lang w:val="sq-AL"/>
        </w:rPr>
        <w:t xml:space="preserve">vendimet </w:t>
      </w:r>
      <w:r w:rsidRPr="00E910CF">
        <w:rPr>
          <w:lang w:val="sq-AL"/>
        </w:rPr>
        <w:t xml:space="preserve">e Këshillit të Ministrave: </w:t>
      </w:r>
      <w:r w:rsidR="00E910CF" w:rsidRPr="00E910CF">
        <w:rPr>
          <w:lang w:val="sq-AL"/>
        </w:rPr>
        <w:t xml:space="preserve">nr. </w:t>
      </w:r>
      <w:r w:rsidRPr="00E910CF">
        <w:rPr>
          <w:lang w:val="sq-AL"/>
        </w:rPr>
        <w:t>538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 xml:space="preserve">datë 26.5.2009 “Për licencat dhe lejet që trajtohen nga/apo nëpërmjet Qendrës Kombëtare të Licencimit dhe disa rregullime të tjera nënligjore të përbashkëta”; </w:t>
      </w:r>
      <w:r w:rsidR="00E910CF" w:rsidRPr="00E910CF">
        <w:rPr>
          <w:lang w:val="sq-AL"/>
        </w:rPr>
        <w:t xml:space="preserve">nr. </w:t>
      </w:r>
      <w:r w:rsidRPr="00E910CF">
        <w:rPr>
          <w:lang w:val="sq-AL"/>
        </w:rPr>
        <w:t>99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 xml:space="preserve">datë 18.2.2005 “Për miratimin e katalogut shqiptar të klasifikimit të mbetjeve”; </w:t>
      </w:r>
      <w:r w:rsidR="00E910CF" w:rsidRPr="00E910CF">
        <w:rPr>
          <w:lang w:val="sq-AL"/>
        </w:rPr>
        <w:t xml:space="preserve">nr. </w:t>
      </w:r>
      <w:r w:rsidRPr="00E910CF">
        <w:rPr>
          <w:lang w:val="sq-AL"/>
        </w:rPr>
        <w:t>798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 xml:space="preserve">datë 29.9.2010 “Për miratimin e rregullores ‘Për administrimin e mbetjeve spitalore’”; </w:t>
      </w:r>
      <w:r w:rsidR="00E910CF" w:rsidRPr="00E910CF">
        <w:rPr>
          <w:lang w:val="sq-AL"/>
        </w:rPr>
        <w:t xml:space="preserve">nr. </w:t>
      </w:r>
      <w:r w:rsidRPr="00E910CF">
        <w:rPr>
          <w:lang w:val="sq-AL"/>
        </w:rPr>
        <w:t>806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datë 4.12.2003 “Për miratimin e rregullave e procedurave për importimin e mbetjeve me qëllim përdorimi</w:t>
      </w:r>
      <w:r w:rsidR="00E910CF" w:rsidRPr="00E910CF">
        <w:rPr>
          <w:lang w:val="sq-AL"/>
        </w:rPr>
        <w:t xml:space="preserve">, </w:t>
      </w:r>
      <w:r w:rsidR="00A1652A">
        <w:rPr>
          <w:lang w:val="sq-AL"/>
        </w:rPr>
        <w:t>përpunimi e riciklimi”; në r</w:t>
      </w:r>
      <w:r w:rsidRPr="00E910CF">
        <w:rPr>
          <w:lang w:val="sq-AL"/>
        </w:rPr>
        <w:t xml:space="preserve">regulloren </w:t>
      </w:r>
      <w:r w:rsidR="00E910CF" w:rsidRPr="00E910CF">
        <w:rPr>
          <w:lang w:val="sq-AL"/>
        </w:rPr>
        <w:t xml:space="preserve">nr. </w:t>
      </w:r>
      <w:r w:rsidRPr="00E910CF">
        <w:rPr>
          <w:lang w:val="sq-AL"/>
        </w:rPr>
        <w:t>1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datë 30.3.2007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të Ministrit të Mjedisit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Pyjeve dhe Administrimit të Ujërave dhe Ministrit të Punëve Publike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Transportit dhe Telekomunikacionit “Për trajtimin e mbetjeve nga ndërtimi dhe shkatërrimet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 xml:space="preserve">që nga krijimi dhe transporti i tyre për asgjësim’; në </w:t>
      </w:r>
      <w:r w:rsidR="000C0B81" w:rsidRPr="00E910CF">
        <w:rPr>
          <w:lang w:val="sq-AL"/>
        </w:rPr>
        <w:t xml:space="preserve">udhëzimin </w:t>
      </w:r>
      <w:r w:rsidR="00E910CF" w:rsidRPr="00E910CF">
        <w:rPr>
          <w:lang w:val="sq-AL"/>
        </w:rPr>
        <w:t xml:space="preserve">nr. </w:t>
      </w:r>
      <w:r w:rsidRPr="00E910CF">
        <w:rPr>
          <w:lang w:val="sq-AL"/>
        </w:rPr>
        <w:t>6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datë 27.11.2007 të Ministrit të Mjedisit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Pyjeve dhe Administrimit të Ujërave “Për miratimin e rregullave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 xml:space="preserve">përmbajtjes dhe afateve për përgatitjen e planeve të administrimit të </w:t>
      </w:r>
      <w:r w:rsidR="00A1652A">
        <w:rPr>
          <w:lang w:val="sq-AL"/>
        </w:rPr>
        <w:t>mbetjeve të ngurta”</w:t>
      </w:r>
      <w:r w:rsidRPr="00E910CF">
        <w:rPr>
          <w:lang w:val="sq-AL"/>
        </w:rPr>
        <w:t>;</w:t>
      </w:r>
      <w:r w:rsidR="00E910CF" w:rsidRPr="00E910CF">
        <w:rPr>
          <w:lang w:val="sq-AL"/>
        </w:rPr>
        <w:t xml:space="preserve"> </w:t>
      </w:r>
      <w:r w:rsidR="00A1652A">
        <w:rPr>
          <w:lang w:val="sq-AL"/>
        </w:rPr>
        <w:t>në r</w:t>
      </w:r>
      <w:r w:rsidRPr="00E910CF">
        <w:rPr>
          <w:lang w:val="sq-AL"/>
        </w:rPr>
        <w:t xml:space="preserve">regulloren </w:t>
      </w:r>
      <w:r w:rsidR="00E910CF" w:rsidRPr="00E910CF">
        <w:rPr>
          <w:lang w:val="sq-AL"/>
        </w:rPr>
        <w:t xml:space="preserve">nr. </w:t>
      </w:r>
      <w:r w:rsidRPr="00E910CF">
        <w:rPr>
          <w:lang w:val="sq-AL"/>
        </w:rPr>
        <w:t>4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datë 15.10.2003 të Ministrit të Mjedisit “Për kërkimin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shqyrtimin dhe miratimin e lejeve të eksportimit dhe të tran</w:t>
      </w:r>
      <w:r w:rsidR="00350020">
        <w:rPr>
          <w:lang w:val="sq-AL"/>
        </w:rPr>
        <w:t>s</w:t>
      </w:r>
      <w:r w:rsidRPr="00E910CF">
        <w:rPr>
          <w:lang w:val="sq-AL"/>
        </w:rPr>
        <w:t>itimit të mbetjeve”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 xml:space="preserve">apo në “Marrëveshjen </w:t>
      </w:r>
      <w:r w:rsidR="007872B5">
        <w:rPr>
          <w:lang w:val="sq-AL"/>
        </w:rPr>
        <w:t>Europ</w:t>
      </w:r>
      <w:r w:rsidRPr="00E910CF">
        <w:rPr>
          <w:lang w:val="sq-AL"/>
        </w:rPr>
        <w:t xml:space="preserve">iane për </w:t>
      </w:r>
      <w:r w:rsidR="001C0FFB" w:rsidRPr="00E910CF">
        <w:rPr>
          <w:lang w:val="sq-AL"/>
        </w:rPr>
        <w:t>transportimin ndërkombëtar të mallrave të rrezikshme</w:t>
      </w:r>
      <w:r w:rsidRPr="00E910CF">
        <w:rPr>
          <w:lang w:val="sq-AL"/>
        </w:rPr>
        <w:t>”.</w:t>
      </w:r>
    </w:p>
    <w:p w:rsidR="00AE648E" w:rsidRPr="00E910CF" w:rsidRDefault="004C3172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22. </w:t>
      </w:r>
      <w:r w:rsidR="00AE648E" w:rsidRPr="00E910CF">
        <w:rPr>
          <w:lang w:val="sq-AL"/>
        </w:rPr>
        <w:t>Në vështrim të sa më sipër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Gjykata vlerëson se ligji “Për menaxhimin e integruar të mbetjeve” dhe nenet 22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pika 3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dhe 49 objekt referendumi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nuk i përkasin ndonjërës prej kategorive të ligjeve për të cilat ndalimi për t’iu nënshtruar referendumit është absolut dhe as ndalimeve të nënkuptuara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të cilat mund të shërbenin si arsye bindëse për të vlerësuar se ekziston lidhje e drejtpërdrejtë me to. </w:t>
      </w:r>
    </w:p>
    <w:p w:rsidR="00AE648E" w:rsidRPr="00E910CF" w:rsidRDefault="004C3172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23. </w:t>
      </w:r>
      <w:r w:rsidR="00AE648E" w:rsidRPr="00E910CF">
        <w:rPr>
          <w:lang w:val="sq-AL"/>
        </w:rPr>
        <w:t>Në këtë kuptim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Gjykata i vlerëson si të pabazuara prapësimet e subjektit të interesuar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Kuvendit të Shqipërisë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se nenet objekt referendumi kufizojnë të drejta dhe liri themelore (dinjitetin njerëzor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lirinë ekonomike)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lidhen me buxhetin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taksat e detyrimet financiare të shtetit dhe cenojnë parimin e i ligjshmërisë. </w:t>
      </w:r>
    </w:p>
    <w:p w:rsidR="00AE648E" w:rsidRPr="00E910CF" w:rsidRDefault="004C3172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24. </w:t>
      </w:r>
      <w:r w:rsidR="00AE648E" w:rsidRPr="00E910CF">
        <w:rPr>
          <w:lang w:val="sq-AL"/>
        </w:rPr>
        <w:t>Subjektet e interesuara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Kuvendi i Shqipërisë dhe Këshilli i Ministrave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kanë prapësuar se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në rast shfuqizimi me referendum të neneve 22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pika 3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dhe 49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ligji nuk plotëson kriterin e vetëmjaftueshmërisë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në referim të nenit 126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pika 3 të Kodit Zgjedhor. Sipas tyre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kuadri ligjor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i cili do të mbetej i cunguar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do të lejonte importin e mbetjeve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por pa ofruar garancitë administrative dhe procedurale të domosdoshme për mbrojtjen e shëndetit të njerëzve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mjedisit dhe zhvillimin e qëndrueshëm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që përbën edhe qëllimin e ligjit. </w:t>
      </w:r>
    </w:p>
    <w:p w:rsidR="00AE648E" w:rsidRPr="00E910CF" w:rsidRDefault="004C3172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25. </w:t>
      </w:r>
      <w:r w:rsidR="00AE648E" w:rsidRPr="00E910CF">
        <w:rPr>
          <w:lang w:val="sq-AL"/>
        </w:rPr>
        <w:t>Gjykata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duke i vlerësuar edhe këto pretendime nën dritën e parashikimeve kushtetuese që përcaktojnë kufijtë e shqyrtimit të kushtetutshmërisë së çështjes së shtruar për referendum të përgjithshëm shfuqizues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parashikuar nga neni 151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pika 2 e Kushtetutës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arrin në përfundimin se argumentet e parashtruara nga përfaqësuesit e subjekteve të interesuara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në mbështetje të prapësimeve lidhur me mungesën e vetëmjaftueshmërisë së ligjit pas shfuqizimit të neneve 22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pika 3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dhe 49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nuk janë bindëse për të provuar cenimin e ndalimeve kushtetuese.</w:t>
      </w:r>
    </w:p>
    <w:p w:rsidR="00AE648E" w:rsidRPr="00E910CF" w:rsidRDefault="004C3172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26. </w:t>
      </w:r>
      <w:r w:rsidR="00AE648E" w:rsidRPr="00E910CF">
        <w:rPr>
          <w:lang w:val="sq-AL"/>
        </w:rPr>
        <w:t>Po ashtu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përfaqësuesi i subjektit të interesuar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Këshillit të Ministrave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ka pretenduar se shfuqizimi i neneve 22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pika 3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dhe 49 të ligjit “Për menaxhimin e integruar të mbetjeve”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bie ndesh me detyrimet ndërkombëtare që burojnë nga neni 6 i MSA-së për përafrimin e legjislacionit kombëtar me atë të BE-së</w:t>
      </w:r>
      <w:r w:rsidR="00E910CF" w:rsidRPr="00E910CF">
        <w:rPr>
          <w:lang w:val="sq-AL"/>
        </w:rPr>
        <w:t xml:space="preserve">, </w:t>
      </w:r>
      <w:r w:rsidR="00A1652A">
        <w:rPr>
          <w:lang w:val="sq-AL"/>
        </w:rPr>
        <w:t>konkretisht me d</w:t>
      </w:r>
      <w:r w:rsidR="00AE648E" w:rsidRPr="00E910CF">
        <w:rPr>
          <w:lang w:val="sq-AL"/>
        </w:rPr>
        <w:t xml:space="preserve">irektivën 2008/98/KE të Bashkimit </w:t>
      </w:r>
      <w:r w:rsidR="007872B5">
        <w:rPr>
          <w:lang w:val="sq-AL"/>
        </w:rPr>
        <w:t>Europ</w:t>
      </w:r>
      <w:r w:rsidR="00AE648E" w:rsidRPr="00E910CF">
        <w:rPr>
          <w:lang w:val="sq-AL"/>
        </w:rPr>
        <w:t>ian</w:t>
      </w:r>
      <w:r w:rsidR="00E910CF" w:rsidRPr="00E910CF">
        <w:rPr>
          <w:lang w:val="sq-AL"/>
        </w:rPr>
        <w:t xml:space="preserve">, </w:t>
      </w:r>
      <w:r w:rsidR="00A1652A">
        <w:rPr>
          <w:lang w:val="sq-AL"/>
        </w:rPr>
        <w:t>r</w:t>
      </w:r>
      <w:r w:rsidR="00AE648E" w:rsidRPr="00E910CF">
        <w:rPr>
          <w:lang w:val="sq-AL"/>
        </w:rPr>
        <w:t>regulloren 1013/2006 “Për transferimin e mbetjeve” dhe</w:t>
      </w:r>
      <w:r w:rsidR="00E910CF" w:rsidRPr="00E910CF">
        <w:rPr>
          <w:lang w:val="sq-AL"/>
        </w:rPr>
        <w:t xml:space="preserve"> </w:t>
      </w:r>
      <w:r w:rsidR="00AE648E" w:rsidRPr="00E910CF">
        <w:rPr>
          <w:lang w:val="sq-AL"/>
        </w:rPr>
        <w:t>me kërkesat e nenit 108 të Marrëveshjes së Stabilizim-Asociimit.</w:t>
      </w:r>
    </w:p>
    <w:p w:rsidR="004179EB" w:rsidRDefault="004179EB" w:rsidP="00AE648E">
      <w:pPr>
        <w:pStyle w:val="Paragrafi"/>
        <w:rPr>
          <w:lang w:val="sq-AL"/>
        </w:rPr>
      </w:pPr>
    </w:p>
    <w:p w:rsidR="00AE648E" w:rsidRPr="00E910CF" w:rsidRDefault="004C3172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27. </w:t>
      </w:r>
      <w:r w:rsidR="00AE648E" w:rsidRPr="00E910CF">
        <w:rPr>
          <w:lang w:val="sq-AL"/>
        </w:rPr>
        <w:t>Nisur nga natyra dhe karakteristikat e gjykimit kushtetues konkret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Gjykata vlerëson se objekt i tij është shqyrtimi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paraprakisht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i kushtetutshmërisë së kërkesës për referendum të përgjithshëm shfuqizues dhe jo pajtueshmëria e neneve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objekt i referendumit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me Kushtetutën dhe marrëveshjet ndërkombëtare të ratifikuara. </w:t>
      </w:r>
    </w:p>
    <w:p w:rsidR="00AE648E" w:rsidRPr="00E910CF" w:rsidRDefault="004C3172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28. </w:t>
      </w:r>
      <w:r w:rsidR="00AE648E" w:rsidRPr="00E910CF">
        <w:rPr>
          <w:lang w:val="sq-AL"/>
        </w:rPr>
        <w:t>Për sa i përket kërkesës së parashikuar nga neni 151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pika 3 e Kushtetutës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Gjykata konstaton se kërkesa për shqyrtimin e kushtetutshmërisë së çështjes së shtruar për referendum nuk është paraqitur më parë në harkun kohor të tri viteve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për rrjedhojë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nuk ekziston ndonjë pengesë e karakterit kohor në këtë drejtim. </w:t>
      </w:r>
    </w:p>
    <w:p w:rsidR="00AE648E" w:rsidRPr="00E910CF" w:rsidRDefault="004C3172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29. </w:t>
      </w:r>
      <w:r w:rsidR="00AE648E" w:rsidRPr="00E910CF">
        <w:rPr>
          <w:lang w:val="sq-AL"/>
        </w:rPr>
        <w:t>Në përfundim të analizës së mësipërme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Gjykata vlerëson se në përmbajtjen e kërkesës nuk konstatohen pengesa kushtetuese. </w:t>
      </w:r>
    </w:p>
    <w:p w:rsidR="00EE6183" w:rsidRPr="00E910CF" w:rsidRDefault="00EE6183" w:rsidP="004C3172">
      <w:pPr>
        <w:pStyle w:val="VENDOSI"/>
        <w:rPr>
          <w:lang w:val="sq-AL"/>
        </w:rPr>
      </w:pPr>
    </w:p>
    <w:p w:rsidR="00AE648E" w:rsidRPr="00E910CF" w:rsidRDefault="00AE648E" w:rsidP="004C3172">
      <w:pPr>
        <w:pStyle w:val="VENDOSI"/>
        <w:rPr>
          <w:lang w:val="sq-AL"/>
        </w:rPr>
      </w:pPr>
      <w:r w:rsidRPr="00E910CF">
        <w:rPr>
          <w:lang w:val="sq-AL"/>
        </w:rPr>
        <w:t>PËR KËTO ARSYE</w:t>
      </w:r>
      <w:r w:rsidR="00E910CF" w:rsidRPr="00E910CF">
        <w:rPr>
          <w:lang w:val="sq-AL"/>
        </w:rPr>
        <w:t xml:space="preserve">, </w:t>
      </w:r>
    </w:p>
    <w:p w:rsidR="004C3172" w:rsidRPr="00E910CF" w:rsidRDefault="004C3172" w:rsidP="00AE648E">
      <w:pPr>
        <w:pStyle w:val="Paragrafi"/>
        <w:rPr>
          <w:lang w:val="sq-AL"/>
        </w:rPr>
      </w:pPr>
    </w:p>
    <w:p w:rsidR="00AE648E" w:rsidRPr="00E910CF" w:rsidRDefault="00AE648E" w:rsidP="00AE648E">
      <w:pPr>
        <w:pStyle w:val="Paragrafi"/>
        <w:rPr>
          <w:lang w:val="sq-AL"/>
        </w:rPr>
      </w:pPr>
      <w:r w:rsidRPr="00E910CF">
        <w:rPr>
          <w:lang w:val="sq-AL"/>
        </w:rPr>
        <w:t>Gjykata Kushtetuese e Republikës së Shqipërisë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në mbështetje të neneve 150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paragrafi 1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151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paragrafët 2 dhe 3 dhe 152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paragrafi 1 i Kushtetutës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me shumicë votash</w:t>
      </w:r>
      <w:r w:rsidR="00E910CF" w:rsidRPr="00E910CF">
        <w:rPr>
          <w:lang w:val="sq-AL"/>
        </w:rPr>
        <w:t xml:space="preserve">, </w:t>
      </w:r>
    </w:p>
    <w:p w:rsidR="00AE648E" w:rsidRPr="00E910CF" w:rsidRDefault="00AE648E" w:rsidP="00AE648E">
      <w:pPr>
        <w:pStyle w:val="Paragrafi"/>
        <w:rPr>
          <w:lang w:val="sq-AL"/>
        </w:rPr>
      </w:pPr>
    </w:p>
    <w:p w:rsidR="00AE648E" w:rsidRPr="00E910CF" w:rsidRDefault="004C3172" w:rsidP="004C3172">
      <w:pPr>
        <w:pStyle w:val="VENDOSI"/>
        <w:rPr>
          <w:lang w:val="sq-AL"/>
        </w:rPr>
      </w:pPr>
      <w:r w:rsidRPr="00E910CF">
        <w:rPr>
          <w:lang w:val="sq-AL"/>
        </w:rPr>
        <w:t>VENDOS</w:t>
      </w:r>
      <w:r w:rsidR="00AE648E" w:rsidRPr="00E910CF">
        <w:rPr>
          <w:lang w:val="sq-AL"/>
        </w:rPr>
        <w:t>I:</w:t>
      </w:r>
    </w:p>
    <w:p w:rsidR="004C3172" w:rsidRPr="00E910CF" w:rsidRDefault="004C3172" w:rsidP="00AE648E">
      <w:pPr>
        <w:pStyle w:val="Paragrafi"/>
        <w:rPr>
          <w:lang w:val="sq-AL"/>
        </w:rPr>
      </w:pPr>
    </w:p>
    <w:p w:rsidR="00AE648E" w:rsidRPr="00E910CF" w:rsidRDefault="004C3172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- </w:t>
      </w:r>
      <w:r w:rsidR="00AE648E" w:rsidRPr="00E910CF">
        <w:rPr>
          <w:lang w:val="sq-AL"/>
        </w:rPr>
        <w:t>Pranimin e kërkesës.</w:t>
      </w:r>
    </w:p>
    <w:p w:rsidR="00AE648E" w:rsidRPr="00E910CF" w:rsidRDefault="004C3172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- </w:t>
      </w:r>
      <w:r w:rsidR="00AE648E" w:rsidRPr="00E910CF">
        <w:rPr>
          <w:lang w:val="sq-AL"/>
        </w:rPr>
        <w:t>Deklarimin si të pajtueshme me Kushtetutën të kërkesës për zhvillimin e referendumit të përgjithshëm për shfuqizimin e nenit 22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pika 3</w:t>
      </w:r>
      <w:r w:rsidR="000C0B81">
        <w:rPr>
          <w:lang w:val="sq-AL"/>
        </w:rPr>
        <w:t xml:space="preserve"> </w:t>
      </w:r>
      <w:r w:rsidR="00AE648E" w:rsidRPr="00E910CF">
        <w:rPr>
          <w:lang w:val="sq-AL"/>
        </w:rPr>
        <w:t xml:space="preserve">dhe nenit 49 të ligjit </w:t>
      </w:r>
      <w:r w:rsidR="00E910CF" w:rsidRPr="00E910CF">
        <w:rPr>
          <w:lang w:val="sq-AL"/>
        </w:rPr>
        <w:t xml:space="preserve">nr. </w:t>
      </w:r>
      <w:r w:rsidR="00AE648E" w:rsidRPr="00E910CF">
        <w:rPr>
          <w:lang w:val="sq-AL"/>
        </w:rPr>
        <w:t>10</w:t>
      </w:r>
      <w:r w:rsidR="000C0B81">
        <w:rPr>
          <w:lang w:val="sq-AL"/>
        </w:rPr>
        <w:t xml:space="preserve"> </w:t>
      </w:r>
      <w:r w:rsidR="00AE648E" w:rsidRPr="00E910CF">
        <w:rPr>
          <w:lang w:val="sq-AL"/>
        </w:rPr>
        <w:t>463</w:t>
      </w:r>
      <w:r w:rsidR="00E910CF" w:rsidRPr="00E910CF">
        <w:rPr>
          <w:lang w:val="sq-AL"/>
        </w:rPr>
        <w:t xml:space="preserve">, </w:t>
      </w:r>
      <w:r w:rsidR="000C0B81">
        <w:rPr>
          <w:lang w:val="sq-AL"/>
        </w:rPr>
        <w:t>datë 22.</w:t>
      </w:r>
      <w:r w:rsidR="00AE648E" w:rsidRPr="00E910CF">
        <w:rPr>
          <w:lang w:val="sq-AL"/>
        </w:rPr>
        <w:t>9.2011 “Për menaxhimin e integruar të mbetjeve”.</w:t>
      </w:r>
    </w:p>
    <w:p w:rsidR="00AE648E" w:rsidRPr="00E910CF" w:rsidRDefault="004C3172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- </w:t>
      </w:r>
      <w:r w:rsidR="00AE648E" w:rsidRPr="00E910CF">
        <w:rPr>
          <w:lang w:val="sq-AL"/>
        </w:rPr>
        <w:t>Ky vendim është përfundimtar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i formës së prerë dhe hyn në fuqi ditën e botimit në Fletoren Zyrtare.</w:t>
      </w:r>
    </w:p>
    <w:p w:rsidR="004C3172" w:rsidRPr="00E910CF" w:rsidRDefault="004C3172" w:rsidP="00AE648E">
      <w:pPr>
        <w:pStyle w:val="Paragrafi"/>
        <w:rPr>
          <w:lang w:val="sq-AL"/>
        </w:rPr>
      </w:pPr>
    </w:p>
    <w:p w:rsidR="004C3172" w:rsidRPr="00E910CF" w:rsidRDefault="004C3172" w:rsidP="00AE648E">
      <w:pPr>
        <w:pStyle w:val="Paragrafi"/>
        <w:rPr>
          <w:lang w:val="sq-AL"/>
        </w:rPr>
      </w:pPr>
      <w:r w:rsidRPr="00E910CF">
        <w:rPr>
          <w:lang w:val="sq-AL"/>
        </w:rPr>
        <w:t>Anëtar</w:t>
      </w:r>
      <w:r w:rsidR="00DF5B9F">
        <w:rPr>
          <w:lang w:val="sq-AL"/>
        </w:rPr>
        <w:t>ë</w:t>
      </w:r>
      <w:r w:rsidRPr="00E910CF">
        <w:rPr>
          <w:lang w:val="sq-AL"/>
        </w:rPr>
        <w:t xml:space="preserve"> pro: Bashkim Dedja (kryetar)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Xhezair Zaganjori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Vladimir Kristo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Altina Xhoxhaj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Admir Thanza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Sokol Berberi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Fatmir Hoxha</w:t>
      </w:r>
    </w:p>
    <w:p w:rsidR="004C3172" w:rsidRPr="00E910CF" w:rsidRDefault="004C3172" w:rsidP="00AE648E">
      <w:pPr>
        <w:pStyle w:val="Paragrafi"/>
        <w:rPr>
          <w:lang w:val="sq-AL"/>
        </w:rPr>
      </w:pPr>
      <w:r w:rsidRPr="00E910CF">
        <w:rPr>
          <w:lang w:val="sq-AL"/>
        </w:rPr>
        <w:t>Anëtar</w:t>
      </w:r>
      <w:r w:rsidR="00044297">
        <w:rPr>
          <w:lang w:val="sq-AL"/>
        </w:rPr>
        <w:t>e</w:t>
      </w:r>
      <w:r w:rsidRPr="00E910CF">
        <w:rPr>
          <w:lang w:val="sq-AL"/>
        </w:rPr>
        <w:t xml:space="preserve"> kundër: Vitore Tusha</w:t>
      </w:r>
    </w:p>
    <w:p w:rsidR="00AE648E" w:rsidRPr="00E910CF" w:rsidRDefault="00AE648E" w:rsidP="00AE648E">
      <w:pPr>
        <w:pStyle w:val="Paragrafi"/>
        <w:rPr>
          <w:lang w:val="sq-AL"/>
        </w:rPr>
      </w:pPr>
    </w:p>
    <w:p w:rsidR="00AE648E" w:rsidRPr="00E910CF" w:rsidRDefault="00AE648E" w:rsidP="00AE648E">
      <w:pPr>
        <w:pStyle w:val="Paragrafi"/>
        <w:rPr>
          <w:lang w:val="sq-AL"/>
        </w:rPr>
      </w:pPr>
    </w:p>
    <w:p w:rsidR="00AE648E" w:rsidRPr="004216F9" w:rsidRDefault="00AE648E" w:rsidP="004C3172">
      <w:pPr>
        <w:pStyle w:val="Titulli"/>
        <w:rPr>
          <w:b w:val="0"/>
          <w:lang w:val="sq-AL"/>
        </w:rPr>
      </w:pPr>
      <w:r w:rsidRPr="004216F9">
        <w:rPr>
          <w:b w:val="0"/>
          <w:lang w:val="sq-AL"/>
        </w:rPr>
        <w:t>MENDIM PAKICE</w:t>
      </w:r>
    </w:p>
    <w:p w:rsidR="00AE648E" w:rsidRPr="00E910CF" w:rsidRDefault="00AE648E" w:rsidP="00AE648E">
      <w:pPr>
        <w:pStyle w:val="Paragrafi"/>
        <w:rPr>
          <w:lang w:val="sq-AL"/>
        </w:rPr>
      </w:pPr>
    </w:p>
    <w:p w:rsidR="00AE648E" w:rsidRPr="00E910CF" w:rsidRDefault="004C3172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1. </w:t>
      </w:r>
      <w:r w:rsidR="00AE648E" w:rsidRPr="00E910CF">
        <w:rPr>
          <w:lang w:val="sq-AL"/>
        </w:rPr>
        <w:t>Jam dakord me arsyetimin e shumicës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lidhur me mungesën e ndalimeve kushtetuese të parashikuara nga neni 151</w:t>
      </w:r>
      <w:r w:rsidR="00E910CF" w:rsidRPr="00E910CF">
        <w:rPr>
          <w:lang w:val="sq-AL"/>
        </w:rPr>
        <w:t xml:space="preserve">, </w:t>
      </w:r>
      <w:r w:rsidR="004216F9">
        <w:rPr>
          <w:lang w:val="sq-AL"/>
        </w:rPr>
        <w:t>pika 2 të</w:t>
      </w:r>
      <w:r w:rsidR="00AE648E" w:rsidRPr="00E910CF">
        <w:rPr>
          <w:lang w:val="sq-AL"/>
        </w:rPr>
        <w:t xml:space="preserve"> Kushtetutës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por ndaj mendim të ndryshëm në lidhje me elementet përcaktuese të kufijve të shqyrtimit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paraprakisht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të kushtetutshmërisë së kërkesës për zhvillimin e referendumit të përgjithshëm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për shfuqizimin e neneve 22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pika 3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dhe 49 të ligjit “Mbi menaxhimin e integruar të mbetjeve”.</w:t>
      </w:r>
    </w:p>
    <w:p w:rsidR="00AE648E" w:rsidRPr="00E910CF" w:rsidRDefault="004C3172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2. </w:t>
      </w:r>
      <w:r w:rsidR="00AE648E" w:rsidRPr="00E910CF">
        <w:rPr>
          <w:lang w:val="sq-AL"/>
        </w:rPr>
        <w:t>Llojet e referendumeve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subjektet që legjitimohen të kërkojnë zhvillimin e tyre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ndalimet kushtetuese në lidhje me to</w:t>
      </w:r>
      <w:r w:rsidR="00E910CF" w:rsidRPr="00E910CF">
        <w:rPr>
          <w:lang w:val="sq-AL"/>
        </w:rPr>
        <w:t xml:space="preserve">, </w:t>
      </w:r>
      <w:r w:rsidR="004216F9">
        <w:rPr>
          <w:lang w:val="sq-AL"/>
        </w:rPr>
        <w:t>parashikohen shprehimisht në p</w:t>
      </w:r>
      <w:r w:rsidR="00AE648E" w:rsidRPr="00E910CF">
        <w:rPr>
          <w:lang w:val="sq-AL"/>
        </w:rPr>
        <w:t>jesën e XI dhe XVII të Kushtetutës (nenet 150-152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177). Parimet dhe procedurat për zhvillimin e referendumit</w:t>
      </w:r>
      <w:r w:rsidR="000B5DDC">
        <w:rPr>
          <w:lang w:val="sq-AL"/>
        </w:rPr>
        <w:t>,</w:t>
      </w:r>
      <w:r w:rsidR="00AE648E" w:rsidRPr="00E910CF">
        <w:rPr>
          <w:lang w:val="sq-AL"/>
        </w:rPr>
        <w:t xml:space="preserve"> si dhe vlefshmëria e tij parashikohen me ligj (neni 150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pika 3)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konkretisht ligji </w:t>
      </w:r>
      <w:r w:rsidR="00E910CF" w:rsidRPr="00E910CF">
        <w:rPr>
          <w:lang w:val="sq-AL"/>
        </w:rPr>
        <w:t xml:space="preserve">nr. </w:t>
      </w:r>
      <w:r w:rsidR="00AE648E" w:rsidRPr="00E910CF">
        <w:rPr>
          <w:lang w:val="sq-AL"/>
        </w:rPr>
        <w:t>10019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datë 29.12.2008 “Kodi Zgjedhor”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i cili në nenin 185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përcakton se “</w:t>
      </w:r>
      <w:r w:rsidR="00AE648E" w:rsidRPr="00E910CF">
        <w:rPr>
          <w:i/>
          <w:lang w:val="sq-AL"/>
        </w:rPr>
        <w:t xml:space="preserve">dispozitat për referendumet (pjesa e IX e ligjit </w:t>
      </w:r>
      <w:r w:rsidR="00E910CF" w:rsidRPr="00E910CF">
        <w:rPr>
          <w:i/>
          <w:lang w:val="sq-AL"/>
        </w:rPr>
        <w:t xml:space="preserve">nr. </w:t>
      </w:r>
      <w:r w:rsidR="000B5DDC">
        <w:rPr>
          <w:i/>
          <w:lang w:val="sq-AL"/>
        </w:rPr>
        <w:t xml:space="preserve">9087/2003, </w:t>
      </w:r>
      <w:r w:rsidR="00AE648E" w:rsidRPr="00E910CF">
        <w:rPr>
          <w:i/>
          <w:lang w:val="sq-AL"/>
        </w:rPr>
        <w:t xml:space="preserve"> si dhe çdo pjesë e dispozitave të tij që ka lidhje me të</w:t>
      </w:r>
      <w:r w:rsidR="00E910CF" w:rsidRPr="00E910CF">
        <w:rPr>
          <w:i/>
          <w:lang w:val="sq-AL"/>
        </w:rPr>
        <w:t xml:space="preserve">, </w:t>
      </w:r>
      <w:r w:rsidR="00AE648E" w:rsidRPr="00E910CF">
        <w:rPr>
          <w:i/>
          <w:lang w:val="sq-AL"/>
        </w:rPr>
        <w:t>mbetet në fuqi deri në miratimin e ligjit të ri për referendumet e përgjithshme dhe vendore. Administrimi i procesit të referendumeve dhe nxjerrja e rezultatit të tyre bëhen në përputhje me këtë Kod</w:t>
      </w:r>
      <w:r w:rsidR="00AE648E" w:rsidRPr="00E910CF">
        <w:rPr>
          <w:lang w:val="sq-AL"/>
        </w:rPr>
        <w:t xml:space="preserve">”. </w:t>
      </w:r>
    </w:p>
    <w:p w:rsidR="00AE648E" w:rsidRPr="00E910CF" w:rsidRDefault="004C3172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3. </w:t>
      </w:r>
      <w:r w:rsidR="00AE648E" w:rsidRPr="00E910CF">
        <w:rPr>
          <w:lang w:val="sq-AL"/>
        </w:rPr>
        <w:t>Në jurisprudencën kushtetuese referendumi është përkufizuar si një mjet kushtetues që lidhet me nocionin e sovranitetit të popullit (neni 2/1 i Kushtetutës)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që ushtrohet nëpërmjet përfaqësuesve të zgjedhur prej tij ose në mënyrë të drejtpërdrejtë (neni 2/2). Thelbi i këtij instituti të demokracisë konsiston në dy kritere kryesore: së pari në përkufizimin e pushtetit sovran të popullit</w:t>
      </w:r>
      <w:r w:rsidR="00E910CF" w:rsidRPr="00E910CF">
        <w:rPr>
          <w:lang w:val="sq-AL"/>
        </w:rPr>
        <w:t xml:space="preserve">, </w:t>
      </w:r>
      <w:r w:rsidR="00AE648E" w:rsidRPr="00E910CF">
        <w:rPr>
          <w:i/>
          <w:lang w:val="sq-AL"/>
        </w:rPr>
        <w:t>suprema potestas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dhe rëndësinë ligjore të akteve të miratuara në procesin e zbatimit të demokracisë së drejtpërdrejtë. Po ashtu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referendumi paraqitet si mjet për </w:t>
      </w:r>
      <w:r w:rsidR="00AE648E" w:rsidRPr="00350020">
        <w:rPr>
          <w:i/>
          <w:lang w:val="sq-AL"/>
        </w:rPr>
        <w:t>integrimin</w:t>
      </w:r>
      <w:r w:rsidR="00AE648E" w:rsidRPr="00E910CF">
        <w:rPr>
          <w:lang w:val="sq-AL"/>
        </w:rPr>
        <w:t xml:space="preserve"> </w:t>
      </w:r>
      <w:r w:rsidR="00AE648E" w:rsidRPr="00350020">
        <w:rPr>
          <w:lang w:val="sq-AL"/>
        </w:rPr>
        <w:t>dhe</w:t>
      </w:r>
      <w:r w:rsidR="00AE648E" w:rsidRPr="00E910CF">
        <w:rPr>
          <w:i/>
          <w:lang w:val="sq-AL"/>
        </w:rPr>
        <w:t xml:space="preserve"> stimulimin</w:t>
      </w:r>
      <w:r w:rsidR="00AE648E" w:rsidRPr="00E910CF">
        <w:rPr>
          <w:lang w:val="sq-AL"/>
        </w:rPr>
        <w:t xml:space="preserve"> e procesit ligjvënës në parlament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në rastet kur nuk gjen zbatim parimi i përputhjes së vullnetit të shumicës parlamentare me shumicën e popullit në një çështje konkrete. Pra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bëhet fjalë për një instrument që mundëson transmetimin e mendimit të zgjedhësve në drejtim të instancave politike (</w:t>
      </w:r>
      <w:r w:rsidR="00AE648E" w:rsidRPr="00E910CF">
        <w:rPr>
          <w:i/>
          <w:lang w:val="sq-AL"/>
        </w:rPr>
        <w:t xml:space="preserve">shih vendimin </w:t>
      </w:r>
      <w:r w:rsidR="00E910CF" w:rsidRPr="00E910CF">
        <w:rPr>
          <w:i/>
          <w:lang w:val="sq-AL"/>
        </w:rPr>
        <w:t xml:space="preserve">nr. </w:t>
      </w:r>
      <w:r w:rsidR="00AE648E" w:rsidRPr="00E910CF">
        <w:rPr>
          <w:i/>
          <w:lang w:val="sq-AL"/>
        </w:rPr>
        <w:t>31</w:t>
      </w:r>
      <w:r w:rsidR="00E910CF" w:rsidRPr="00E910CF">
        <w:rPr>
          <w:i/>
          <w:lang w:val="sq-AL"/>
        </w:rPr>
        <w:t xml:space="preserve">, </w:t>
      </w:r>
      <w:r w:rsidR="00AE648E" w:rsidRPr="00E910CF">
        <w:rPr>
          <w:i/>
          <w:lang w:val="sq-AL"/>
        </w:rPr>
        <w:t>datë 19.11.2003 të Gjykatës Kushtetuese</w:t>
      </w:r>
      <w:r w:rsidR="00AE648E" w:rsidRPr="00E910CF">
        <w:rPr>
          <w:lang w:val="sq-AL"/>
        </w:rPr>
        <w:t xml:space="preserve">). </w:t>
      </w:r>
    </w:p>
    <w:p w:rsidR="00AE648E" w:rsidRPr="00E910CF" w:rsidRDefault="004C3172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4. </w:t>
      </w:r>
      <w:r w:rsidR="00AE648E" w:rsidRPr="00E910CF">
        <w:rPr>
          <w:lang w:val="sq-AL"/>
        </w:rPr>
        <w:t>Liria e nxitësve të kërkesave për zhvillimin e referendumit dhe liria e votuesve për vlerësimin e një kërkese të tillë janë dy çështje të ndryshme dhe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për rrjedhojë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ato nuk duhet të ngatërrohen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pasi është e vërtetë se dorëzimi i kërkesave përbën burimin e nevojshëm për të filluar procesin referendar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por është po kaq i vërtetë edhe fakti se sovraniteti i popullit nuk ka të bëjë me sovranitetin e nxitësit dhe se populli duhet të jetë i garantuar në ushtrimin e pushtetit të tij sovran. Referendumi shfuqizues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si një mjet thelbësor i demokracisë së drejtpërdrejtë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nuk mund të shndërrohet në një instrument të shtrembëruar të demokracisë përfaqësuese (</w:t>
      </w:r>
      <w:r w:rsidR="00AE648E" w:rsidRPr="00E910CF">
        <w:rPr>
          <w:i/>
          <w:lang w:val="sq-AL"/>
        </w:rPr>
        <w:t xml:space="preserve">shih vendimin </w:t>
      </w:r>
      <w:r w:rsidR="00E910CF" w:rsidRPr="00E910CF">
        <w:rPr>
          <w:i/>
          <w:lang w:val="sq-AL"/>
        </w:rPr>
        <w:t xml:space="preserve">nr. </w:t>
      </w:r>
      <w:r w:rsidR="00AE648E" w:rsidRPr="00E910CF">
        <w:rPr>
          <w:i/>
          <w:lang w:val="sq-AL"/>
        </w:rPr>
        <w:t>16/1978 të Gjykatës Kushtetuese Italiane</w:t>
      </w:r>
      <w:r w:rsidR="00AE648E" w:rsidRPr="00E910CF">
        <w:rPr>
          <w:lang w:val="sq-AL"/>
        </w:rPr>
        <w:t xml:space="preserve">). </w:t>
      </w:r>
    </w:p>
    <w:p w:rsidR="00AE648E" w:rsidRPr="00E910CF" w:rsidRDefault="001B3848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5. </w:t>
      </w:r>
      <w:r w:rsidR="00AE648E" w:rsidRPr="00E910CF">
        <w:rPr>
          <w:lang w:val="sq-AL"/>
        </w:rPr>
        <w:t>Në këtë kuptim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çështja e përcaktimit të kushteve dhe kritereve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të cilat duhet të respektohen nga populli për ta ushtruar sovranitetin në mënyrë të drejtpërdrejtë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merr rëndësi themelore kushtetuese. Kontrolli gjyqësor i objektit/kërkesës së referendumit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i cili i është ngarkuar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kryesisht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organeve kushtetuese të pavarura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si Gjykata Kushtetuese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tradicionalisht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është përqendruar në vlerësimin e dy elementeve: së pari</w:t>
      </w:r>
      <w:r w:rsidR="00E910CF" w:rsidRPr="00E910CF">
        <w:rPr>
          <w:lang w:val="sq-AL"/>
        </w:rPr>
        <w:t xml:space="preserve">, </w:t>
      </w:r>
      <w:r w:rsidR="00AE648E" w:rsidRPr="00E910CF">
        <w:rPr>
          <w:i/>
          <w:lang w:val="sq-AL"/>
        </w:rPr>
        <w:t>vlefshmëria formale</w:t>
      </w:r>
      <w:r w:rsidR="00AE648E" w:rsidRPr="00E910CF">
        <w:rPr>
          <w:lang w:val="sq-AL"/>
        </w:rPr>
        <w:t xml:space="preserve"> e çështjes së shtruar për referendum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e cila vlerësohet nën dritën e qartësisë dhe njëtrajtshmërisë së pyetjes/objektit (p.sh. në SHBA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Zvicër ose Itali)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që përbën edhe kërkesën minimale të referendumeve dhe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së dyti</w:t>
      </w:r>
      <w:r w:rsidR="00E910CF" w:rsidRPr="00E910CF">
        <w:rPr>
          <w:lang w:val="sq-AL"/>
        </w:rPr>
        <w:t xml:space="preserve">, </w:t>
      </w:r>
      <w:r w:rsidR="00AE648E" w:rsidRPr="00E910CF">
        <w:rPr>
          <w:i/>
          <w:lang w:val="sq-AL"/>
        </w:rPr>
        <w:t>vlefshmëria materiale</w:t>
      </w:r>
      <w:r w:rsidR="00AE648E" w:rsidRPr="00E910CF">
        <w:rPr>
          <w:lang w:val="sq-AL"/>
        </w:rPr>
        <w:t xml:space="preserve"> e çështjes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e cila lidhet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para së gjithash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me vlerësimin e fushave të cilat janë objekt referendumi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por nuk përjashtohet edhe mundësia që të ketë lidhje edhe me pajtueshmërinë e propozimit për referendum me </w:t>
      </w:r>
      <w:r w:rsidR="00AE648E" w:rsidRPr="00DF5B9F">
        <w:rPr>
          <w:i/>
          <w:lang w:val="sq-AL"/>
        </w:rPr>
        <w:t>status quo</w:t>
      </w:r>
      <w:r w:rsidR="00AE648E" w:rsidRPr="00E910CF">
        <w:rPr>
          <w:lang w:val="sq-AL"/>
        </w:rPr>
        <w:t>-në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në disa fusha të caktuara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të legjislacionit më të lartë në hierarki si Kushtetuta</w:t>
      </w:r>
      <w:r w:rsidR="00E910CF" w:rsidRPr="00E910CF">
        <w:rPr>
          <w:lang w:val="sq-AL"/>
        </w:rPr>
        <w:t xml:space="preserve"> </w:t>
      </w:r>
      <w:r w:rsidR="00AE648E" w:rsidRPr="00E910CF">
        <w:rPr>
          <w:lang w:val="sq-AL"/>
        </w:rPr>
        <w:t>ose katalogu i të drejtave</w:t>
      </w:r>
      <w:r w:rsidR="00E910CF" w:rsidRPr="00E910CF">
        <w:rPr>
          <w:lang w:val="sq-AL"/>
        </w:rPr>
        <w:t xml:space="preserve"> </w:t>
      </w:r>
      <w:r w:rsidR="00AE648E" w:rsidRPr="00E910CF">
        <w:rPr>
          <w:lang w:val="sq-AL"/>
        </w:rPr>
        <w:t>etj</w:t>
      </w:r>
      <w:r w:rsidR="000B5DDC">
        <w:rPr>
          <w:lang w:val="sq-AL"/>
        </w:rPr>
        <w:t>.</w:t>
      </w:r>
      <w:r w:rsidR="00AE648E" w:rsidRPr="00E910CF">
        <w:rPr>
          <w:lang w:val="sq-AL"/>
        </w:rPr>
        <w:t xml:space="preserve"> (</w:t>
      </w:r>
      <w:r w:rsidR="00AE648E" w:rsidRPr="00E910CF">
        <w:rPr>
          <w:i/>
          <w:lang w:val="sq-AL"/>
        </w:rPr>
        <w:t>shih “The Oxford Book of Comparative Constitutional Law”</w:t>
      </w:r>
      <w:r w:rsidR="00E910CF" w:rsidRPr="00E910CF">
        <w:rPr>
          <w:i/>
          <w:lang w:val="sq-AL"/>
        </w:rPr>
        <w:t xml:space="preserve">, </w:t>
      </w:r>
      <w:r w:rsidR="00AE648E" w:rsidRPr="00E910CF">
        <w:rPr>
          <w:i/>
          <w:lang w:val="sq-AL"/>
        </w:rPr>
        <w:t>2012</w:t>
      </w:r>
      <w:r w:rsidR="00E910CF" w:rsidRPr="00E910CF">
        <w:rPr>
          <w:i/>
          <w:lang w:val="sq-AL"/>
        </w:rPr>
        <w:t xml:space="preserve">, </w:t>
      </w:r>
      <w:r w:rsidR="00AE648E" w:rsidRPr="00E910CF">
        <w:rPr>
          <w:i/>
          <w:lang w:val="sq-AL"/>
        </w:rPr>
        <w:t>fq. 522-523</w:t>
      </w:r>
      <w:r w:rsidR="00AE648E" w:rsidRPr="00E910CF">
        <w:rPr>
          <w:lang w:val="sq-AL"/>
        </w:rPr>
        <w:t xml:space="preserve">). </w:t>
      </w:r>
    </w:p>
    <w:p w:rsidR="00AE648E" w:rsidRPr="00E910CF" w:rsidRDefault="001B3848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6. </w:t>
      </w:r>
      <w:r w:rsidR="00AE648E" w:rsidRPr="00E910CF">
        <w:rPr>
          <w:lang w:val="sq-AL"/>
        </w:rPr>
        <w:t>Edhe Kodi i Praktikave të Mira për Referendumet i Komisionit të Venecias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të Këshillit të </w:t>
      </w:r>
      <w:r w:rsidR="007872B5">
        <w:rPr>
          <w:lang w:val="sq-AL"/>
        </w:rPr>
        <w:t>Europ</w:t>
      </w:r>
      <w:r w:rsidR="00AE648E" w:rsidRPr="00E910CF">
        <w:rPr>
          <w:lang w:val="sq-AL"/>
        </w:rPr>
        <w:t>ës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(</w:t>
      </w:r>
      <w:r w:rsidR="00AE648E" w:rsidRPr="00E910CF">
        <w:rPr>
          <w:i/>
          <w:lang w:val="sq-AL"/>
        </w:rPr>
        <w:t>shih CDL-AD(2007)008rev</w:t>
      </w:r>
      <w:r w:rsidR="00E910CF" w:rsidRPr="00E910CF">
        <w:rPr>
          <w:i/>
          <w:lang w:val="sq-AL"/>
        </w:rPr>
        <w:t xml:space="preserve">, </w:t>
      </w:r>
      <w:r w:rsidR="000C0B81">
        <w:rPr>
          <w:i/>
          <w:lang w:val="sq-AL"/>
        </w:rPr>
        <w:t>datë 21.</w:t>
      </w:r>
      <w:r w:rsidR="00AE648E" w:rsidRPr="00E910CF">
        <w:rPr>
          <w:i/>
          <w:lang w:val="sq-AL"/>
        </w:rPr>
        <w:t>1.2009</w:t>
      </w:r>
      <w:r w:rsidR="00AE648E" w:rsidRPr="00E910CF">
        <w:rPr>
          <w:lang w:val="sq-AL"/>
        </w:rPr>
        <w:t>)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për garantimin e të drejtave dhe lirive themelore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veçanërisht të së drejtës për të votuar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përcakton tërësinë e rregullave dhe parimeve që duhen respektuar gjatë proceseve referendare nga të gjitha subjektet e interesuara dhe pjesëmarrëse në këtë proces. Nën dritën e këtyre standardeve theksohet se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pavarësisht nga forma në të cilën paraqitet kërkesa për referendum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nga pikëpamja e </w:t>
      </w:r>
      <w:r w:rsidR="00AE648E" w:rsidRPr="00E910CF">
        <w:rPr>
          <w:i/>
          <w:lang w:val="sq-AL"/>
        </w:rPr>
        <w:t>vlefshmërisë formale</w:t>
      </w:r>
      <w:r w:rsidR="00AE648E" w:rsidRPr="00E910CF">
        <w:rPr>
          <w:lang w:val="sq-AL"/>
        </w:rPr>
        <w:t xml:space="preserve"> ajo duhet të plotësojë parime që lidhen me: </w:t>
      </w:r>
      <w:r w:rsidR="00AE648E" w:rsidRPr="00146CF2">
        <w:rPr>
          <w:i/>
          <w:u w:val="single"/>
          <w:lang w:val="sq-AL"/>
        </w:rPr>
        <w:t>Unitetin e formës</w:t>
      </w:r>
      <w:r w:rsidR="00AE648E" w:rsidRPr="00E910CF">
        <w:rPr>
          <w:lang w:val="sq-AL"/>
        </w:rPr>
        <w:t>: kërkesa nuk mund të jetë kombinim i formave të ndryshme (p.sh.: formulim me terma konkret</w:t>
      </w:r>
      <w:r w:rsidR="000B5DDC">
        <w:rPr>
          <w:lang w:val="sq-AL"/>
        </w:rPr>
        <w:t>ë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formulim me terma të përgjithsh</w:t>
      </w:r>
      <w:r w:rsidR="000B5DDC">
        <w:rPr>
          <w:lang w:val="sq-AL"/>
        </w:rPr>
        <w:t>ë</w:t>
      </w:r>
      <w:r w:rsidR="00AE648E" w:rsidRPr="00E910CF">
        <w:rPr>
          <w:lang w:val="sq-AL"/>
        </w:rPr>
        <w:t>m</w:t>
      </w:r>
      <w:r w:rsidR="00E910CF" w:rsidRPr="00E910CF">
        <w:rPr>
          <w:lang w:val="sq-AL"/>
        </w:rPr>
        <w:t xml:space="preserve"> </w:t>
      </w:r>
      <w:r w:rsidR="00AE648E" w:rsidRPr="00E910CF">
        <w:rPr>
          <w:lang w:val="sq-AL"/>
        </w:rPr>
        <w:t xml:space="preserve">ose propozim në parim); </w:t>
      </w:r>
      <w:r w:rsidR="00AE648E" w:rsidRPr="00146CF2">
        <w:rPr>
          <w:i/>
          <w:u w:val="single"/>
          <w:lang w:val="sq-AL"/>
        </w:rPr>
        <w:t>Unitetin e përmbajtjes</w:t>
      </w:r>
      <w:r w:rsidR="00AE648E" w:rsidRPr="00E910CF">
        <w:rPr>
          <w:lang w:val="sq-AL"/>
        </w:rPr>
        <w:t>: me përjashtim të rasteve kur kërkesa ka të bëjë me rishikimin e të gjithë ligjit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në rastet e tjera duhet të ekzistojë një lidhje e natyrshme midis pjesëve të ndryshme të kërkesës/pyetjes të shtruar për votim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me qëllim garantimin e </w:t>
      </w:r>
      <w:r w:rsidR="00C935CE">
        <w:rPr>
          <w:lang w:val="sq-AL"/>
        </w:rPr>
        <w:t>s</w:t>
      </w:r>
      <w:r w:rsidR="00AE648E" w:rsidRPr="00E910CF">
        <w:rPr>
          <w:lang w:val="sq-AL"/>
        </w:rPr>
        <w:t>ë drejtës së votës (nuk duhet të ekzistojë pritshmëria që votuesi të pranojë ose rrëzojë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në tërësi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dispozita pa lidhje midis tyre). Ky parim është shprehje e lirisë së votës; </w:t>
      </w:r>
      <w:r w:rsidR="00AE648E" w:rsidRPr="00146CF2">
        <w:rPr>
          <w:i/>
          <w:u w:val="single"/>
          <w:lang w:val="sq-AL"/>
        </w:rPr>
        <w:t>Unitetin e nivelit hierarkik</w:t>
      </w:r>
      <w:r w:rsidR="00AE648E" w:rsidRPr="00146CF2">
        <w:rPr>
          <w:u w:val="single"/>
          <w:lang w:val="sq-AL"/>
        </w:rPr>
        <w:t xml:space="preserve">: </w:t>
      </w:r>
      <w:r w:rsidR="00AE648E" w:rsidRPr="00E910CF">
        <w:rPr>
          <w:lang w:val="sq-AL"/>
        </w:rPr>
        <w:t>e njëjta pyetje nuk mund të shtrohet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njëkohësisht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për ligje të niveleve të ndryshme hierarkike (p.sh. për Kushtetutën dhe legjislacionin që del në bazë dhe zbatim të saj); </w:t>
      </w:r>
      <w:r w:rsidR="00146CF2">
        <w:rPr>
          <w:i/>
          <w:u w:val="single"/>
          <w:lang w:val="sq-AL"/>
        </w:rPr>
        <w:t>Pyetje të qarta dhe jo</w:t>
      </w:r>
      <w:r w:rsidR="00AE648E" w:rsidRPr="00146CF2">
        <w:rPr>
          <w:i/>
          <w:u w:val="single"/>
          <w:lang w:val="sq-AL"/>
        </w:rPr>
        <w:t>orientuese</w:t>
      </w:r>
      <w:r w:rsidR="00AE648E" w:rsidRPr="00146CF2">
        <w:rPr>
          <w:u w:val="single"/>
          <w:lang w:val="sq-AL"/>
        </w:rPr>
        <w:t>:</w:t>
      </w:r>
      <w:r w:rsidR="00AE648E" w:rsidRPr="00E910CF">
        <w:rPr>
          <w:lang w:val="sq-AL"/>
        </w:rPr>
        <w:t xml:space="preserve"> liria e votës nënkupton që “pyetja që i paraqitet elektoratit duhet të jetë e qartë (jo e panjohur dhe as me disa kuptime); ajo nuk duhet të çojë në keqkuptime; nuk duhet të sugjerojë një përgjigje tjetër; zgjedhësit duhet të jenë të informuar për pasojat e referendumit; duhet të përgjigjen me “po” ose “jo”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ose me votë boshe. Këto parime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të cilat sanksionohen shprehimisht nga disa legjislacione kombëtare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duhet të konsiderohen universale. Për sa i përket </w:t>
      </w:r>
      <w:r w:rsidR="00AE648E" w:rsidRPr="00E910CF">
        <w:rPr>
          <w:i/>
          <w:lang w:val="sq-AL"/>
        </w:rPr>
        <w:t>vlefshmërisë materiale</w:t>
      </w:r>
      <w:r w:rsidR="00AE648E" w:rsidRPr="00E910CF">
        <w:rPr>
          <w:lang w:val="sq-AL"/>
        </w:rPr>
        <w:t xml:space="preserve"> të tekstit që shtrohet për referendum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ai duhet të jetë në përputhje me të gjitha ligjet superiore (parimi i hierarkisë së normave) dhe jo në kundërshtim me të drejtën ndërkombëtare ose parimet statutore të Këshillit të </w:t>
      </w:r>
      <w:r w:rsidR="007872B5">
        <w:rPr>
          <w:lang w:val="sq-AL"/>
        </w:rPr>
        <w:t>Europ</w:t>
      </w:r>
      <w:r w:rsidR="00AE648E" w:rsidRPr="00E910CF">
        <w:rPr>
          <w:lang w:val="sq-AL"/>
        </w:rPr>
        <w:t>ës si demokracia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të drejtat e njeriut dhe shteti i së drejtës.</w:t>
      </w:r>
    </w:p>
    <w:p w:rsidR="00AE648E" w:rsidRPr="00E910CF" w:rsidRDefault="00F01522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7. </w:t>
      </w:r>
      <w:r w:rsidR="00AE648E" w:rsidRPr="00E910CF">
        <w:rPr>
          <w:lang w:val="sq-AL"/>
        </w:rPr>
        <w:t>Nisur nga sa më sipër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mendoj se shumica në vendim ka vlerësuar vetëm ndalimet kushtetuese të parashikuara në nenin 151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pika 2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të cilat përkojnë me vlerësimin e elementeve të vlefshmërisë materiale të kërkesës për referendum. Kriteret ndaluese</w:t>
      </w:r>
      <w:r w:rsidR="004216F9">
        <w:rPr>
          <w:lang w:val="sq-AL"/>
        </w:rPr>
        <w:t>,</w:t>
      </w:r>
      <w:r w:rsidR="00AE648E" w:rsidRPr="00E910CF">
        <w:rPr>
          <w:lang w:val="sq-AL"/>
        </w:rPr>
        <w:t xml:space="preserve"> si tërësia territoriale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të drejtat e njeriut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çështjet e buxhetit</w:t>
      </w:r>
      <w:r w:rsidR="00E910CF" w:rsidRPr="00E910CF">
        <w:rPr>
          <w:lang w:val="sq-AL"/>
        </w:rPr>
        <w:t xml:space="preserve"> </w:t>
      </w:r>
      <w:r w:rsidR="00AE648E" w:rsidRPr="00E910CF">
        <w:rPr>
          <w:lang w:val="sq-AL"/>
        </w:rPr>
        <w:t>etj</w:t>
      </w:r>
      <w:r w:rsidR="000B5DDC">
        <w:rPr>
          <w:lang w:val="sq-AL"/>
        </w:rPr>
        <w:t>.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në përmbajtjen e tyre shprehin fusha për të cilat Kushtetuta ka përcaktuar shprehimisht ndalimin absolut për zhvillimin e referendumit shfuqizues. Janë pikërisht këto fusha që përcaktojnë kufijtë e kontrollit kushtetues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në kuptim të vlefshmërisë materiale të kërkesës. </w:t>
      </w:r>
    </w:p>
    <w:p w:rsidR="00AE648E" w:rsidRPr="00E910CF" w:rsidRDefault="00F01522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8. </w:t>
      </w:r>
      <w:r w:rsidR="00AE648E" w:rsidRPr="00E910CF">
        <w:rPr>
          <w:lang w:val="sq-AL"/>
        </w:rPr>
        <w:t>Arsyetimi i shumicës bie ndesh me vendimmarrjen e mëparshme të kësaj Gjykate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në të cilën ajo është shprehur se shqyrtimi i kushtetutshmërisë së kërkesës për referendum kërkon verifikimin dhe vlerësimin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paraprakisht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nga Gjykata të dy çështjeve: </w:t>
      </w:r>
      <w:r w:rsidR="00AE648E" w:rsidRPr="00E910CF">
        <w:rPr>
          <w:i/>
          <w:lang w:val="sq-AL"/>
        </w:rPr>
        <w:t>së pari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nëse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në rastin në shqyrtim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janë të pranishme ndalime të atij lloji që parashikon neni 152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paragrafi 2 i Kushtetutës. Konkretisht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Gjykata vlerëson nëse ligji i kërkuar për t’u hedhur në referendum me qëllim shfuqizimi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është nga ajo kategori ligjesh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për të cilat Kushtetuta nuk lejon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shprehimisht ose në mënyrë të nënkuptuar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ndërmarrjen e një procedure të tillë referendare. </w:t>
      </w:r>
      <w:r w:rsidR="00AE648E" w:rsidRPr="00E910CF">
        <w:rPr>
          <w:i/>
          <w:lang w:val="sq-AL"/>
        </w:rPr>
        <w:t>Së dyti</w:t>
      </w:r>
      <w:r w:rsidR="00E910CF" w:rsidRPr="00E910CF">
        <w:rPr>
          <w:i/>
          <w:lang w:val="sq-AL"/>
        </w:rPr>
        <w:t xml:space="preserve">, </w:t>
      </w:r>
      <w:r w:rsidR="00AE648E" w:rsidRPr="00E910CF">
        <w:rPr>
          <w:lang w:val="sq-AL"/>
        </w:rPr>
        <w:t>nëse pjesa tjetër e ligjit është e vetëmjaftueshme në rast se shfuqizohen normat ligjore objekt i kërkesës për referendum shfuqizues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në vështrim të kufizimit që imponon neni 126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pika 3 e Kodit Zgjedhor. Madje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Gjykata ka vlerësuar se ky ndalim i parashikuar në Kodin Zgjedhor është në harmoni me parimin kushtetues të demokracisë përfaqësuese. Në këtë aspekt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në</w:t>
      </w:r>
      <w:r w:rsidR="00DF5B9F">
        <w:rPr>
          <w:lang w:val="sq-AL"/>
        </w:rPr>
        <w:t xml:space="preserve"> </w:t>
      </w:r>
      <w:r w:rsidR="00AE648E" w:rsidRPr="00E910CF">
        <w:rPr>
          <w:lang w:val="sq-AL"/>
        </w:rPr>
        <w:t>qoftë</w:t>
      </w:r>
      <w:r w:rsidR="00DF5B9F">
        <w:rPr>
          <w:lang w:val="sq-AL"/>
        </w:rPr>
        <w:t xml:space="preserve"> </w:t>
      </w:r>
      <w:r w:rsidR="00AE648E" w:rsidRPr="00E910CF">
        <w:rPr>
          <w:lang w:val="sq-AL"/>
        </w:rPr>
        <w:t>se pas shfuqizimit me referendum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pjesa e mbetur e ligjit nuk do të ishte e vetëmjaftueshme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atëherë do të krijohej vakuum ligjor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situatë kjo që e detyron ligjvënësin që edhe kundër dëshirës së tij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të plotësojë këtë vakuum. Kjo situatë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në</w:t>
      </w:r>
      <w:r w:rsidR="00DF5B9F">
        <w:rPr>
          <w:lang w:val="sq-AL"/>
        </w:rPr>
        <w:t xml:space="preserve"> </w:t>
      </w:r>
      <w:r w:rsidR="00AE648E" w:rsidRPr="00E910CF">
        <w:rPr>
          <w:lang w:val="sq-AL"/>
        </w:rPr>
        <w:t>qoftë</w:t>
      </w:r>
      <w:r w:rsidR="00DF5B9F">
        <w:rPr>
          <w:lang w:val="sq-AL"/>
        </w:rPr>
        <w:t xml:space="preserve"> </w:t>
      </w:r>
      <w:r w:rsidR="00AE648E" w:rsidRPr="00E910CF">
        <w:rPr>
          <w:lang w:val="sq-AL"/>
        </w:rPr>
        <w:t>se do të përsëritej shpesh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do të cenonte parimin themelor të demokracisë parlamentare. Në qoftë se ligjvënësi nuk reagon në përgjigje të vakuumit legjislativ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atëherë sistemi kushtetues nuk ofron ndonjë mjet efektiv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dhe kjo situatë mund të çonte në një krizë në sistemin e demokracisë përfaqësuese. Gjykata ka vlerësuar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gjithashtu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se me ndalimin e mësipërm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ligjvënësi ka pasur për qëllim shmangien e vakuumeve legjislative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që është në mbrojtje të një parimi të rëndësishëm të shtetit të së drejtës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dhe pikërisht të parimit të sigurisë juridike. Kushti që pjesa e mbetur e ligjit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në rast të një referendumi shfuqizues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të jetë e vetëmjaftueshme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i shërben qëndrueshmërisë së sistemit juridik (</w:t>
      </w:r>
      <w:r w:rsidR="00AE648E" w:rsidRPr="00E910CF">
        <w:rPr>
          <w:i/>
          <w:lang w:val="sq-AL"/>
        </w:rPr>
        <w:t xml:space="preserve">shih vendimin </w:t>
      </w:r>
      <w:r w:rsidR="00E910CF" w:rsidRPr="00E910CF">
        <w:rPr>
          <w:i/>
          <w:lang w:val="sq-AL"/>
        </w:rPr>
        <w:t xml:space="preserve">nr. </w:t>
      </w:r>
      <w:r w:rsidR="00AE648E" w:rsidRPr="00E910CF">
        <w:rPr>
          <w:i/>
          <w:lang w:val="sq-AL"/>
        </w:rPr>
        <w:t>31</w:t>
      </w:r>
      <w:r w:rsidR="00E910CF" w:rsidRPr="00E910CF">
        <w:rPr>
          <w:i/>
          <w:lang w:val="sq-AL"/>
        </w:rPr>
        <w:t xml:space="preserve">, </w:t>
      </w:r>
      <w:r w:rsidR="00AE648E" w:rsidRPr="00E910CF">
        <w:rPr>
          <w:i/>
          <w:lang w:val="sq-AL"/>
        </w:rPr>
        <w:t>datë 19.11.2003 të Gjykatës Kushtetuese</w:t>
      </w:r>
      <w:r w:rsidR="00AE648E" w:rsidRPr="00E910CF">
        <w:rPr>
          <w:lang w:val="sq-AL"/>
        </w:rPr>
        <w:t>).</w:t>
      </w:r>
    </w:p>
    <w:p w:rsidR="00AE648E" w:rsidRPr="00E910CF" w:rsidRDefault="00F01522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9. </w:t>
      </w:r>
      <w:r w:rsidR="00AE648E" w:rsidRPr="00E910CF">
        <w:rPr>
          <w:lang w:val="sq-AL"/>
        </w:rPr>
        <w:t>Në vlerësimin tim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shumica duhet të kishte vlerësuar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paraprakisht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edhe elementet e vlefshmërisë formale që imponon ky lloj gjykimi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konkretisht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kërkesat për vetëmjaftueshmërinë e ligjit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pas shfuqizimit të normave objekt referendumi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dhe qartësinë e kërkesës. Kufijtë e kontrollit të kërkesës imponohen jo vetëm nga kuadri kushtetues</w:t>
      </w:r>
      <w:r w:rsidR="000B5DDC">
        <w:rPr>
          <w:lang w:val="sq-AL"/>
        </w:rPr>
        <w:t>-</w:t>
      </w:r>
      <w:r w:rsidR="00AE648E" w:rsidRPr="00E910CF">
        <w:rPr>
          <w:lang w:val="sq-AL"/>
        </w:rPr>
        <w:t>ligjor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por dhe nga praktikat më të mira mbi çështjet referendare. </w:t>
      </w:r>
    </w:p>
    <w:p w:rsidR="00AE648E" w:rsidRPr="00E910CF" w:rsidRDefault="00F01522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10. </w:t>
      </w:r>
      <w:r w:rsidR="00AE648E" w:rsidRPr="00E910CF">
        <w:rPr>
          <w:lang w:val="sq-AL"/>
        </w:rPr>
        <w:t>Në lidhje me vetëmjaftueshmërinë e pjesës së mbetur të ligjit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pas shfuqizimit të neneve 22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pika 3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dhe 49 të tij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shumica arsyeton se “</w:t>
      </w:r>
      <w:r w:rsidR="00AE648E" w:rsidRPr="00E910CF">
        <w:rPr>
          <w:i/>
          <w:lang w:val="sq-AL"/>
        </w:rPr>
        <w:t>Gjykata</w:t>
      </w:r>
      <w:r w:rsidR="00E910CF" w:rsidRPr="00E910CF">
        <w:rPr>
          <w:i/>
          <w:lang w:val="sq-AL"/>
        </w:rPr>
        <w:t xml:space="preserve">, </w:t>
      </w:r>
      <w:r w:rsidR="00AE648E" w:rsidRPr="00E910CF">
        <w:rPr>
          <w:i/>
          <w:lang w:val="sq-AL"/>
        </w:rPr>
        <w:t>duke i vlerësuar edhe këto pretendime nën dritën e parashikimeve kushtetuese që përcaktojnë kufijtë e shqyrtimit të kushtetutshmërisë së çështjes së shtruar për referendum të përgjithshëm shfuqizues</w:t>
      </w:r>
      <w:r w:rsidR="00E910CF" w:rsidRPr="00E910CF">
        <w:rPr>
          <w:i/>
          <w:lang w:val="sq-AL"/>
        </w:rPr>
        <w:t xml:space="preserve">, </w:t>
      </w:r>
      <w:r w:rsidR="00AE648E" w:rsidRPr="00E910CF">
        <w:rPr>
          <w:i/>
          <w:lang w:val="sq-AL"/>
        </w:rPr>
        <w:t>parashikuar nga neni 151</w:t>
      </w:r>
      <w:r w:rsidR="00E910CF" w:rsidRPr="00E910CF">
        <w:rPr>
          <w:i/>
          <w:lang w:val="sq-AL"/>
        </w:rPr>
        <w:t xml:space="preserve">, </w:t>
      </w:r>
      <w:r w:rsidR="00AE648E" w:rsidRPr="00E910CF">
        <w:rPr>
          <w:i/>
          <w:lang w:val="sq-AL"/>
        </w:rPr>
        <w:t>pika 2 e Kushtetutës</w:t>
      </w:r>
      <w:r w:rsidR="00E910CF" w:rsidRPr="00E910CF">
        <w:rPr>
          <w:i/>
          <w:lang w:val="sq-AL"/>
        </w:rPr>
        <w:t xml:space="preserve">, </w:t>
      </w:r>
      <w:r w:rsidR="00AE648E" w:rsidRPr="00E910CF">
        <w:rPr>
          <w:i/>
          <w:lang w:val="sq-AL"/>
        </w:rPr>
        <w:t>arrin në përfundimin se argumentet e parashtruara nga përfaqësuesit e subjekteve të interesuara</w:t>
      </w:r>
      <w:r w:rsidR="00E910CF" w:rsidRPr="00E910CF">
        <w:rPr>
          <w:i/>
          <w:lang w:val="sq-AL"/>
        </w:rPr>
        <w:t xml:space="preserve">, </w:t>
      </w:r>
      <w:r w:rsidR="00AE648E" w:rsidRPr="00E910CF">
        <w:rPr>
          <w:i/>
          <w:lang w:val="sq-AL"/>
        </w:rPr>
        <w:t>në mbështetje të prapësimeve lidhur me mungesën e vetëmjaftueshmërisë së ligjit pas shfuqizimit të neneve 22</w:t>
      </w:r>
      <w:r w:rsidR="00E910CF" w:rsidRPr="00E910CF">
        <w:rPr>
          <w:i/>
          <w:lang w:val="sq-AL"/>
        </w:rPr>
        <w:t xml:space="preserve">, </w:t>
      </w:r>
      <w:r w:rsidR="00AE648E" w:rsidRPr="00E910CF">
        <w:rPr>
          <w:i/>
          <w:lang w:val="sq-AL"/>
        </w:rPr>
        <w:t>pika 3</w:t>
      </w:r>
      <w:r w:rsidR="00E910CF" w:rsidRPr="00E910CF">
        <w:rPr>
          <w:i/>
          <w:lang w:val="sq-AL"/>
        </w:rPr>
        <w:t xml:space="preserve">, </w:t>
      </w:r>
      <w:r w:rsidR="00AE648E" w:rsidRPr="00E910CF">
        <w:rPr>
          <w:i/>
          <w:lang w:val="sq-AL"/>
        </w:rPr>
        <w:t>dhe 49</w:t>
      </w:r>
      <w:r w:rsidR="00E910CF" w:rsidRPr="00E910CF">
        <w:rPr>
          <w:i/>
          <w:lang w:val="sq-AL"/>
        </w:rPr>
        <w:t xml:space="preserve">, </w:t>
      </w:r>
      <w:r w:rsidR="00AE648E" w:rsidRPr="00E910CF">
        <w:rPr>
          <w:i/>
          <w:lang w:val="sq-AL"/>
        </w:rPr>
        <w:t>nuk janë bindëse për të provuar cenimin e ndalimeve kushtetuese.”</w:t>
      </w:r>
      <w:r w:rsidR="00AE648E" w:rsidRPr="00E910CF">
        <w:rPr>
          <w:lang w:val="sq-AL"/>
        </w:rPr>
        <w:t xml:space="preserve"> </w:t>
      </w:r>
      <w:r w:rsidR="00AE648E" w:rsidRPr="00B60BA5">
        <w:rPr>
          <w:i/>
          <w:lang w:val="sq-AL"/>
        </w:rPr>
        <w:t>(shih prg. 25).</w:t>
      </w:r>
      <w:r w:rsidR="00AE648E" w:rsidRPr="00E910CF">
        <w:rPr>
          <w:lang w:val="sq-AL"/>
        </w:rPr>
        <w:t xml:space="preserve"> </w:t>
      </w:r>
    </w:p>
    <w:p w:rsidR="00AE648E" w:rsidRPr="00E910CF" w:rsidRDefault="00F01522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11. </w:t>
      </w:r>
      <w:r w:rsidR="00AE648E" w:rsidRPr="00E910CF">
        <w:rPr>
          <w:lang w:val="sq-AL"/>
        </w:rPr>
        <w:t>Mendoj se vlerësimi i kërkesës për vetëmjaftueshmëri të ligjit (</w:t>
      </w:r>
      <w:r w:rsidR="00AE648E" w:rsidRPr="00E910CF">
        <w:rPr>
          <w:i/>
          <w:lang w:val="sq-AL"/>
        </w:rPr>
        <w:t>element i vlefshmërisë formale</w:t>
      </w:r>
      <w:r w:rsidR="00AE648E" w:rsidRPr="00E910CF">
        <w:rPr>
          <w:lang w:val="sq-AL"/>
        </w:rPr>
        <w:t>) nën dritën e ndalimeve kushtetuese (kërkesat e nenit 151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pika 2 të Kushtetutës - </w:t>
      </w:r>
      <w:r w:rsidR="00AE648E" w:rsidRPr="00E910CF">
        <w:rPr>
          <w:i/>
          <w:lang w:val="sq-AL"/>
        </w:rPr>
        <w:t>element i vlefshmërisë materiale</w:t>
      </w:r>
      <w:r w:rsidR="00AE648E" w:rsidRPr="00E910CF">
        <w:rPr>
          <w:lang w:val="sq-AL"/>
        </w:rPr>
        <w:t>) është sa i pamundur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aq dhe i gabuar. Elementet e vlefshmërisë formale nuk mund të kontrollohen përmes referimit në elemente të vlefshmërisë materiale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pasi të parat duhet të plotësojnë kërkesa që kanë të bëjnë me unitetin e formës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të përmbajtjes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qartësisë së kërkesës</w:t>
      </w:r>
      <w:r w:rsidR="00E910CF" w:rsidRPr="00E910CF">
        <w:rPr>
          <w:lang w:val="sq-AL"/>
        </w:rPr>
        <w:t xml:space="preserve"> </w:t>
      </w:r>
      <w:r w:rsidR="00AE648E" w:rsidRPr="00E910CF">
        <w:rPr>
          <w:lang w:val="sq-AL"/>
        </w:rPr>
        <w:t>etj</w:t>
      </w:r>
      <w:r w:rsidR="000B5DDC">
        <w:rPr>
          <w:lang w:val="sq-AL"/>
        </w:rPr>
        <w:t>.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kurse të dytat kanë të bëjnë me fusha të caktuara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për të cilat ndalohet (shprehimisht ose në mënyrë të nënkuptuar) zhvillimi i referendumit. </w:t>
      </w:r>
    </w:p>
    <w:p w:rsidR="004179EB" w:rsidRDefault="004179EB" w:rsidP="00AE648E">
      <w:pPr>
        <w:pStyle w:val="Paragrafi"/>
        <w:rPr>
          <w:lang w:val="sq-AL"/>
        </w:rPr>
      </w:pPr>
    </w:p>
    <w:p w:rsidR="00AE648E" w:rsidRPr="00E910CF" w:rsidRDefault="00F01522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12. </w:t>
      </w:r>
      <w:r w:rsidR="00AE648E" w:rsidRPr="00E910CF">
        <w:rPr>
          <w:lang w:val="sq-AL"/>
        </w:rPr>
        <w:t>Kërkesa për referendum është një akt i privuar nga motivet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pasi objektivi i nënshkruesve nuk buron nga deklarimi i qëllimit të tyre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por vetëm nga qëllimi i përfshirë në pyetjen që i shtrohet referendumit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pra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nga qëllimi objektivisht i arritshëm që rezulton nga lidhja midis normave të paraqitura për shfuqizimin përmes referendumit dhe atyre që do të rezultojnë pas shfuqizimit. Me fjalë të tjera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pyetja e shtruar për referendum kontrollohet mbi bazën e formulimit të saj dhe nga ndikimi i referendumit mbi kuadrin normativ në fjalë (shih vendimin </w:t>
      </w:r>
      <w:r w:rsidR="00E910CF" w:rsidRPr="00E910CF">
        <w:rPr>
          <w:lang w:val="sq-AL"/>
        </w:rPr>
        <w:t xml:space="preserve">nr. </w:t>
      </w:r>
      <w:r w:rsidR="00AE648E" w:rsidRPr="00E910CF">
        <w:rPr>
          <w:lang w:val="sq-AL"/>
        </w:rPr>
        <w:t>25/2011 të Gjykatës Kushtetuese Italiane). Prania e kërkesave në lidhje me formulimin e pyetjes së referendumit si njëtrajtshmëria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qartësia dhe thjeshtësia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karakteri unik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plotësia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qëndrueshmëria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përshtatshmëria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marrin rëndësi thelbësore. Vlerësimi i përshtatshmërisë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mjaftueshmërisë dhe qartësisë së pyetjes së shtruar për shfuqizim me referendum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është i nevojshëm për të identifikuar: a)</w:t>
      </w:r>
      <w:r w:rsidR="00E910CF" w:rsidRPr="00E910CF">
        <w:rPr>
          <w:lang w:val="sq-AL"/>
        </w:rPr>
        <w:t xml:space="preserve"> </w:t>
      </w:r>
      <w:r w:rsidR="00AE648E" w:rsidRPr="00E910CF">
        <w:rPr>
          <w:lang w:val="sq-AL"/>
        </w:rPr>
        <w:t>qëllimin që synohet të arrihet; b) rregullimin që vjen më pas; c) për të krahasuar rezultatet që burojnë në plotësim të dy pikave të para (</w:t>
      </w:r>
      <w:r w:rsidR="00AE648E" w:rsidRPr="00E910CF">
        <w:rPr>
          <w:i/>
          <w:lang w:val="sq-AL"/>
        </w:rPr>
        <w:t xml:space="preserve">shih vendimet </w:t>
      </w:r>
      <w:r w:rsidR="00E910CF" w:rsidRPr="00E910CF">
        <w:rPr>
          <w:i/>
          <w:lang w:val="sq-AL"/>
        </w:rPr>
        <w:t xml:space="preserve">nr. </w:t>
      </w:r>
      <w:r w:rsidR="00AE648E" w:rsidRPr="00E910CF">
        <w:rPr>
          <w:i/>
          <w:lang w:val="sq-AL"/>
        </w:rPr>
        <w:t xml:space="preserve">26/1981; </w:t>
      </w:r>
      <w:r w:rsidR="00E910CF" w:rsidRPr="00E910CF">
        <w:rPr>
          <w:i/>
          <w:lang w:val="sq-AL"/>
        </w:rPr>
        <w:t xml:space="preserve">nr. </w:t>
      </w:r>
      <w:r w:rsidR="00AE648E" w:rsidRPr="00E910CF">
        <w:rPr>
          <w:i/>
          <w:lang w:val="sq-AL"/>
        </w:rPr>
        <w:t xml:space="preserve">45/2005; </w:t>
      </w:r>
      <w:r w:rsidR="00E910CF" w:rsidRPr="00E910CF">
        <w:rPr>
          <w:i/>
          <w:lang w:val="sq-AL"/>
        </w:rPr>
        <w:t xml:space="preserve">nr. </w:t>
      </w:r>
      <w:r w:rsidR="00AE648E" w:rsidRPr="00E910CF">
        <w:rPr>
          <w:i/>
          <w:lang w:val="sq-AL"/>
        </w:rPr>
        <w:t>16/2008 të Gjykatës Kushtetuese Italiane</w:t>
      </w:r>
      <w:r w:rsidR="00AE648E" w:rsidRPr="00E910CF">
        <w:rPr>
          <w:lang w:val="sq-AL"/>
        </w:rPr>
        <w:t xml:space="preserve">). </w:t>
      </w:r>
    </w:p>
    <w:p w:rsidR="00AE648E" w:rsidRPr="00E910CF" w:rsidRDefault="00F01522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13. </w:t>
      </w:r>
      <w:r w:rsidR="00AE648E" w:rsidRPr="00E910CF">
        <w:rPr>
          <w:lang w:val="sq-AL"/>
        </w:rPr>
        <w:t>Në vështrim të sa më sipër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mendoj se për çështjet për të cilat nuk ka ndalesa kushtetuese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në kuptim të nenit 151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pika 2 e Kushtetutës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siç është dhe rasti në gjykim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është i domosdoshëm vlerësimi edhe i elementeve të vlefshmërisë formale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në funksion të garantimit të së drejtës së votës të zgjedhësve. Si në aspektin doktrinal ashtu dhe atë jurisprudencial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këto vlerësime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edhe pse përkufizohen si autonome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të pavarura dhe qartësisht të dallueshme nga njëra–tjetra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janë kërkesa kumulative për kontrollin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paraprakisht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të kushtetutshmërisë së kërkesës për referendum.</w:t>
      </w:r>
      <w:r w:rsidR="00E910CF" w:rsidRPr="00E910CF">
        <w:rPr>
          <w:lang w:val="sq-AL"/>
        </w:rPr>
        <w:t xml:space="preserve"> </w:t>
      </w:r>
    </w:p>
    <w:p w:rsidR="00AE648E" w:rsidRPr="00E910CF" w:rsidRDefault="00F01522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14. </w:t>
      </w:r>
      <w:r w:rsidR="00AE648E" w:rsidRPr="00E910CF">
        <w:rPr>
          <w:lang w:val="sq-AL"/>
        </w:rPr>
        <w:t>Shumica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me të drejtë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i referohet një parimi të rëndësishëm të elaboruar në jurisprudencën kushtetuese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atij të kushtetutshmërisë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sipas të cilit Kushtetuta nuk mund të ketë kontradikta të brendshme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se çdo dispozitë e saj duhet të interpretohet në mënyrë që të jetë e pajtueshme me parimet themelore kushtetuese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për arsye se të gjitha normat dhe parimet kushtetuese formojnë një sistem harmonik. Për pasojë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asnjë dispozitë e Kushtetutës nuk mund të nxirret jashtë kontekstit të saj dhe të interpretohet më vete (</w:t>
      </w:r>
      <w:r w:rsidR="00AE648E" w:rsidRPr="00E910CF">
        <w:rPr>
          <w:i/>
          <w:lang w:val="sq-AL"/>
        </w:rPr>
        <w:t>shih prg.20</w:t>
      </w:r>
      <w:r w:rsidR="00AE648E" w:rsidRPr="00E910CF">
        <w:rPr>
          <w:lang w:val="sq-AL"/>
        </w:rPr>
        <w:t>). Por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arsyetimi i shumicës jo vetëm nuk respekton natyrën harmonike të Kushtetutës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por devijon dukshëm nga kërkesat kushtetuese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ligjore dhe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akoma më shumë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standardet </w:t>
      </w:r>
      <w:r w:rsidR="007872B5">
        <w:rPr>
          <w:lang w:val="sq-AL"/>
        </w:rPr>
        <w:t>europ</w:t>
      </w:r>
      <w:r w:rsidR="00AE648E" w:rsidRPr="00E910CF">
        <w:rPr>
          <w:lang w:val="sq-AL"/>
        </w:rPr>
        <w:t>iane mbi shqyrtimin</w:t>
      </w:r>
      <w:r w:rsidR="00E910CF" w:rsidRPr="00E910CF">
        <w:rPr>
          <w:lang w:val="sq-AL"/>
        </w:rPr>
        <w:t xml:space="preserve">, </w:t>
      </w:r>
      <w:r w:rsidR="00AE648E" w:rsidRPr="000C56CF">
        <w:rPr>
          <w:i/>
          <w:lang w:val="sq-AL"/>
        </w:rPr>
        <w:t>ex ante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të kushtetutshmërisë së kërkesës për referendum të përgjithshëm shfuqizues</w:t>
      </w:r>
      <w:r w:rsidR="000B5DDC">
        <w:rPr>
          <w:lang w:val="sq-AL"/>
        </w:rPr>
        <w:t>,</w:t>
      </w:r>
      <w:r w:rsidR="00AE648E" w:rsidRPr="00E910CF">
        <w:rPr>
          <w:lang w:val="sq-AL"/>
        </w:rPr>
        <w:t xml:space="preserve"> si dhe nga jurisprudenca e mëparshme kushtetuese. Ndryshe nga rastet e mëparshme të vendimmarrjes kushtetuese ku shkaqet dhe arsyet e ndryshimit të praktikës janë arsyetuar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në rastin konkret mungojnë tërësisht argumentet në këtë drejtim.</w:t>
      </w:r>
    </w:p>
    <w:p w:rsidR="00AE648E" w:rsidRPr="00E910CF" w:rsidRDefault="00F01522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15. </w:t>
      </w:r>
      <w:r w:rsidR="00AE648E" w:rsidRPr="00E910CF">
        <w:rPr>
          <w:lang w:val="sq-AL"/>
        </w:rPr>
        <w:t>Duke iu kthyer çështjes konkrete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konstatohet se grupi nismëtar u ka shtruar zgjedhësve për votim pyetjen: “</w:t>
      </w:r>
      <w:r w:rsidR="00AE648E" w:rsidRPr="00E910CF">
        <w:rPr>
          <w:i/>
          <w:lang w:val="sq-AL"/>
        </w:rPr>
        <w:t>A duhet shfuqizuar neni 22</w:t>
      </w:r>
      <w:r w:rsidR="00E910CF" w:rsidRPr="00E910CF">
        <w:rPr>
          <w:i/>
          <w:lang w:val="sq-AL"/>
        </w:rPr>
        <w:t xml:space="preserve">, </w:t>
      </w:r>
      <w:r w:rsidR="00AE648E" w:rsidRPr="00E910CF">
        <w:rPr>
          <w:i/>
          <w:lang w:val="sq-AL"/>
        </w:rPr>
        <w:t>pika 3</w:t>
      </w:r>
      <w:r w:rsidR="00E910CF" w:rsidRPr="00E910CF">
        <w:rPr>
          <w:i/>
          <w:lang w:val="sq-AL"/>
        </w:rPr>
        <w:t xml:space="preserve">, </w:t>
      </w:r>
      <w:r w:rsidR="00AE648E" w:rsidRPr="00E910CF">
        <w:rPr>
          <w:i/>
          <w:lang w:val="sq-AL"/>
        </w:rPr>
        <w:t xml:space="preserve">dhe neni 49 i ligjit </w:t>
      </w:r>
      <w:r w:rsidR="00E910CF" w:rsidRPr="00E910CF">
        <w:rPr>
          <w:i/>
          <w:lang w:val="sq-AL"/>
        </w:rPr>
        <w:t xml:space="preserve">nr. </w:t>
      </w:r>
      <w:r w:rsidR="00AE648E" w:rsidRPr="00E910CF">
        <w:rPr>
          <w:i/>
          <w:lang w:val="sq-AL"/>
        </w:rPr>
        <w:t>10463</w:t>
      </w:r>
      <w:r w:rsidR="00E910CF" w:rsidRPr="00E910CF">
        <w:rPr>
          <w:i/>
          <w:lang w:val="sq-AL"/>
        </w:rPr>
        <w:t xml:space="preserve">, </w:t>
      </w:r>
      <w:r w:rsidR="000C0B81">
        <w:rPr>
          <w:i/>
          <w:lang w:val="sq-AL"/>
        </w:rPr>
        <w:t>datë 22.</w:t>
      </w:r>
      <w:r w:rsidR="00AE648E" w:rsidRPr="00E910CF">
        <w:rPr>
          <w:i/>
          <w:lang w:val="sq-AL"/>
        </w:rPr>
        <w:t>9.2011 “Për menaxhimin e integruar të mbetjeve?</w:t>
      </w:r>
      <w:r w:rsidR="00AE648E" w:rsidRPr="00E910CF">
        <w:rPr>
          <w:lang w:val="sq-AL"/>
        </w:rPr>
        <w:t>””. Sipas argumenteve të parashtruara në kërkesë dhe gjatë gjykimit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grupi nismëtar synon që përmes iniciativës referendare të ndalojë plotësisht importin e mbetjeve jo të rrezikshme. Në rast se kuorumi i kërkuar i votuesve do të votonte pro shfuqizimit të neneve 22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pika 3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dhe 49 të ligjit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atëherë rezultati i pritshëm prej tyre duhet të ishte ndalimi i importit të çdo lloj mbetjeje. Mendoj se mënyra e formulimit të pyetjes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edhe në eventualitetin e shfuqizimit të normave ligjore objekt referendumi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nuk sjell rezultatin e pritshëm. </w:t>
      </w:r>
      <w:r w:rsidR="00AE648E" w:rsidRPr="00E910CF">
        <w:rPr>
          <w:i/>
          <w:lang w:val="sq-AL"/>
        </w:rPr>
        <w:t>Së pari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neni 48 i ligjit përcakton në mënyrë të shprehur se kategoritë e mbetjeve që ndalohen të importohen dhe të kalojnë tranzit janë ato të rrezikshme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kurse për mbetjet jo të rrezikshme importi ndalohet kur ato janë të destinuara për qëllime ruajtjeje ose asgjësimi. Formulimi i kësaj norme ligjore evidenton në mënyrë shteruese rastet e ndalimit të importit të mbetjeve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duke mos përcaktuar ndalimin e importit për mbetjet jo të rrezikshme kur destinacioni i tyre është i ndryshëm nga ruajtja ose asgjësimi. </w:t>
      </w:r>
      <w:r w:rsidR="00AE648E" w:rsidRPr="00E910CF">
        <w:rPr>
          <w:i/>
          <w:lang w:val="sq-AL"/>
        </w:rPr>
        <w:t>Së dyti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në referim të përmbajtjes së ligjit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konkretisht nenit 62 “Kundërvajtjet dhe sanksionet”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pikat 51-52 prezumojnë importin e mbetjeve jo të rrezikshme pa autorizim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dhe vetëm për mungesën e autorizimit e përkufizojnë këtë veprim si kundërvajtje penale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duke parashikuar gjobë.</w:t>
      </w:r>
      <w:r w:rsidR="00E910CF" w:rsidRPr="00E910CF">
        <w:rPr>
          <w:lang w:val="sq-AL"/>
        </w:rPr>
        <w:t xml:space="preserve"> </w:t>
      </w:r>
      <w:r w:rsidR="00AE648E" w:rsidRPr="00E910CF">
        <w:rPr>
          <w:i/>
          <w:lang w:val="sq-AL"/>
        </w:rPr>
        <w:t>Së treti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ligji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në nenin 68 me titull “Vazhdimi i efekteve të disa akteve ligjore”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në pikën “d” parashikon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midis të tjerash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se VKM-ja </w:t>
      </w:r>
      <w:r w:rsidR="00E910CF" w:rsidRPr="00E910CF">
        <w:rPr>
          <w:lang w:val="sq-AL"/>
        </w:rPr>
        <w:t xml:space="preserve">nr. </w:t>
      </w:r>
      <w:r w:rsidR="00AE648E" w:rsidRPr="00E910CF">
        <w:rPr>
          <w:lang w:val="sq-AL"/>
        </w:rPr>
        <w:t>806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datë 4.12.2003 “Për miratimin e procedurave për importin e mbetjeve me qëllim përdorimin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përpunimin e riciklimin” mbetet në fuqi deri në shfuqizimin me akte të veçanta. Në pikën 3 të këtij vendimi parashikohet se miratimi për importin e mbetjeve jepet nga Këshilli i Ministrave (KM) duke përcaktuar llojin dhe sasinë dhe afatet e importimit. Kurse në pikën 7 vendimi parashikon se kur KM nuk e miraton kërkesën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atëherë kërkuesi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brenda 30 ditëve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mund të ankohet në gjykatë.</w:t>
      </w:r>
    </w:p>
    <w:p w:rsidR="00AE648E" w:rsidRPr="00E910CF" w:rsidRDefault="00EB7C2A" w:rsidP="00AE648E">
      <w:pPr>
        <w:pStyle w:val="Paragrafi"/>
        <w:rPr>
          <w:lang w:val="sq-AL"/>
        </w:rPr>
      </w:pPr>
      <w:r>
        <w:rPr>
          <w:lang w:val="sq-AL"/>
        </w:rPr>
        <w:t xml:space="preserve">16. </w:t>
      </w:r>
      <w:r w:rsidR="00AE648E" w:rsidRPr="00E910CF">
        <w:rPr>
          <w:lang w:val="sq-AL"/>
        </w:rPr>
        <w:t>Në vështrim të sa më sipër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edhe pse votuesit do të votojnë për ndalimin tërësisht të importit të mbetjeve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pjesa e mbetur e normave ligjore duket se do të lejojë sërish importin e tyre. Në përfundim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mendoj se mënyra e formulimit të pyetjes do të deformojë vullnetin e zgjedhësve të shprehur përmes votës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duke cenuar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në këtë mënyrë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një të drejtë themelore që duhet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para së gjithash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të garantohet nga iniciativat referendare shfuqizuese.</w:t>
      </w:r>
      <w:r w:rsidR="00E910CF" w:rsidRPr="00E910CF">
        <w:rPr>
          <w:lang w:val="sq-AL"/>
        </w:rPr>
        <w:t xml:space="preserve"> </w:t>
      </w:r>
    </w:p>
    <w:p w:rsidR="00EE6183" w:rsidRPr="00E910CF" w:rsidRDefault="00EE6183" w:rsidP="00AE648E">
      <w:pPr>
        <w:pStyle w:val="Paragrafi"/>
        <w:rPr>
          <w:sz w:val="10"/>
          <w:lang w:val="sq-AL"/>
        </w:rPr>
      </w:pPr>
    </w:p>
    <w:p w:rsidR="00AE648E" w:rsidRPr="00E910CF" w:rsidRDefault="00EC607F" w:rsidP="00AE648E">
      <w:pPr>
        <w:pStyle w:val="Paragrafi"/>
        <w:rPr>
          <w:lang w:val="sq-AL"/>
        </w:rPr>
      </w:pPr>
      <w:r w:rsidRPr="00E910CF">
        <w:rPr>
          <w:lang w:val="sq-AL"/>
        </w:rPr>
        <w:t>Anëtare</w:t>
      </w:r>
      <w:r w:rsidR="000C0B81">
        <w:rPr>
          <w:lang w:val="sq-AL"/>
        </w:rPr>
        <w:t xml:space="preserve">: </w:t>
      </w:r>
      <w:r w:rsidR="00AE648E" w:rsidRPr="00E910CF">
        <w:rPr>
          <w:lang w:val="sq-AL"/>
        </w:rPr>
        <w:t>Vitore Tusha</w:t>
      </w:r>
    </w:p>
    <w:p w:rsidR="004C298B" w:rsidRPr="00E910CF" w:rsidRDefault="004C298B" w:rsidP="00EC607F">
      <w:pPr>
        <w:pStyle w:val="Titulli"/>
        <w:rPr>
          <w:sz w:val="16"/>
          <w:lang w:val="sq-AL"/>
        </w:rPr>
      </w:pPr>
    </w:p>
    <w:p w:rsidR="007F7422" w:rsidRPr="00E910CF" w:rsidRDefault="007F7422" w:rsidP="007F7422">
      <w:pPr>
        <w:rPr>
          <w:sz w:val="20"/>
        </w:rPr>
      </w:pPr>
    </w:p>
    <w:p w:rsidR="00AE648E" w:rsidRPr="004216F9" w:rsidRDefault="00AE648E" w:rsidP="00EC607F">
      <w:pPr>
        <w:pStyle w:val="Titulli"/>
        <w:rPr>
          <w:b w:val="0"/>
          <w:lang w:val="sq-AL"/>
        </w:rPr>
      </w:pPr>
      <w:r w:rsidRPr="004216F9">
        <w:rPr>
          <w:b w:val="0"/>
          <w:lang w:val="sq-AL"/>
        </w:rPr>
        <w:t>MENDIM PAKICE</w:t>
      </w:r>
    </w:p>
    <w:p w:rsidR="00AE648E" w:rsidRPr="00E910CF" w:rsidRDefault="00AE648E" w:rsidP="00EC607F">
      <w:pPr>
        <w:pStyle w:val="Paragrafi"/>
        <w:ind w:firstLine="0"/>
        <w:jc w:val="center"/>
        <w:rPr>
          <w:lang w:val="sq-AL"/>
        </w:rPr>
      </w:pPr>
      <w:r w:rsidRPr="00E910CF">
        <w:rPr>
          <w:lang w:val="sq-AL"/>
        </w:rPr>
        <w:t xml:space="preserve">(Lidhur me legjitimimin </w:t>
      </w:r>
      <w:r w:rsidRPr="00E910CF">
        <w:rPr>
          <w:i/>
          <w:lang w:val="sq-AL"/>
        </w:rPr>
        <w:t>ratione materiae</w:t>
      </w:r>
      <w:r w:rsidRPr="00E910CF">
        <w:rPr>
          <w:lang w:val="sq-AL"/>
        </w:rPr>
        <w:t xml:space="preserve"> të kërkuesit)</w:t>
      </w:r>
    </w:p>
    <w:p w:rsidR="00AE648E" w:rsidRPr="00E910CF" w:rsidRDefault="00AE648E" w:rsidP="00AE648E">
      <w:pPr>
        <w:pStyle w:val="Paragrafi"/>
        <w:rPr>
          <w:sz w:val="12"/>
          <w:lang w:val="sq-AL"/>
        </w:rPr>
      </w:pPr>
    </w:p>
    <w:p w:rsidR="00AE648E" w:rsidRPr="00E910CF" w:rsidRDefault="00482B26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1. </w:t>
      </w:r>
      <w:r w:rsidR="00AE648E" w:rsidRPr="00E910CF">
        <w:rPr>
          <w:lang w:val="sq-AL"/>
        </w:rPr>
        <w:t>Për arsye se nuk ndaj të njëjtin qëndrim me shumicën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vetëm në lidhje me çështjen e legjitimimit </w:t>
      </w:r>
      <w:r w:rsidR="00AE648E" w:rsidRPr="00E910CF">
        <w:rPr>
          <w:i/>
          <w:lang w:val="sq-AL"/>
        </w:rPr>
        <w:t>ratione materiae</w:t>
      </w:r>
      <w:r w:rsidR="00AE648E" w:rsidRPr="00E910CF">
        <w:rPr>
          <w:lang w:val="sq-AL"/>
        </w:rPr>
        <w:t xml:space="preserve"> të kërkuesit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e çmoj me vend të shprehem me mendim pakice. Ndërkohë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i ndërgjegjshëm për rëndësinë e vendimmarrjes së Gjykatës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në respekt edhe të jurisprudencës së mëparshme të saj (shih </w:t>
      </w:r>
      <w:r w:rsidR="00AE648E" w:rsidRPr="00E910CF">
        <w:rPr>
          <w:i/>
          <w:lang w:val="sq-AL"/>
        </w:rPr>
        <w:t xml:space="preserve">vendimin </w:t>
      </w:r>
      <w:r w:rsidR="00E910CF" w:rsidRPr="00E910CF">
        <w:rPr>
          <w:i/>
          <w:lang w:val="sq-AL"/>
        </w:rPr>
        <w:t xml:space="preserve">nr. </w:t>
      </w:r>
      <w:r w:rsidR="00AE648E" w:rsidRPr="00E910CF">
        <w:rPr>
          <w:i/>
          <w:lang w:val="sq-AL"/>
        </w:rPr>
        <w:t>15</w:t>
      </w:r>
      <w:r w:rsidR="00E910CF" w:rsidRPr="00E910CF">
        <w:rPr>
          <w:i/>
          <w:lang w:val="sq-AL"/>
        </w:rPr>
        <w:t xml:space="preserve">, </w:t>
      </w:r>
      <w:r w:rsidR="000C0B81">
        <w:rPr>
          <w:i/>
          <w:lang w:val="sq-AL"/>
        </w:rPr>
        <w:t>datë 15.</w:t>
      </w:r>
      <w:r w:rsidR="00AE648E" w:rsidRPr="00E910CF">
        <w:rPr>
          <w:i/>
          <w:lang w:val="sq-AL"/>
        </w:rPr>
        <w:t>4.2010 të Gjykatës Kushtetuese</w:t>
      </w:r>
      <w:r w:rsidR="00AE648E" w:rsidRPr="00E910CF">
        <w:rPr>
          <w:lang w:val="sq-AL"/>
        </w:rPr>
        <w:t>)</w:t>
      </w:r>
      <w:r w:rsidR="000B5DDC">
        <w:rPr>
          <w:lang w:val="sq-AL"/>
        </w:rPr>
        <w:t>,</w:t>
      </w:r>
      <w:r w:rsidR="00AE648E" w:rsidRPr="00E910CF">
        <w:rPr>
          <w:lang w:val="sq-AL"/>
        </w:rPr>
        <w:t xml:space="preserve"> si dhe për shkaqet që do të sqarohen më poshtë (shih paragrafin 16 të këtij mendimi)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kam vlerësuar t’i bashkohem shumicës në votimin mbi themelin e kërkesës për referendum. </w:t>
      </w:r>
    </w:p>
    <w:p w:rsidR="00AE648E" w:rsidRPr="00E910CF" w:rsidRDefault="00482B26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2. </w:t>
      </w:r>
      <w:r w:rsidR="00AE648E" w:rsidRPr="00E910CF">
        <w:rPr>
          <w:lang w:val="sq-AL"/>
        </w:rPr>
        <w:t xml:space="preserve">Shumica ka arritur në përfundimin se plotësohen kërkesat për legjitimimin </w:t>
      </w:r>
      <w:r w:rsidR="00AE648E" w:rsidRPr="004216F9">
        <w:rPr>
          <w:i/>
          <w:lang w:val="sq-AL"/>
        </w:rPr>
        <w:t>ratione personae</w:t>
      </w:r>
      <w:r w:rsidR="00AE648E" w:rsidRPr="00E910CF">
        <w:rPr>
          <w:lang w:val="sq-AL"/>
        </w:rPr>
        <w:t xml:space="preserve"> të KQZ-së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pasi është subjekti të cilit Kodi Zgjedhor i njeh kompetencën për vënien në lëvizje të juridiksionit kushtetues për shqyrtimin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paraprakisht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të kushtetutshmërisë së kërkesës për referendum të përgjithshëm shfuqizues. Gjithashtu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sipas shumicës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lidhur me legjitimimin </w:t>
      </w:r>
      <w:r w:rsidR="00AE648E" w:rsidRPr="00E910CF">
        <w:rPr>
          <w:i/>
          <w:lang w:val="sq-AL"/>
        </w:rPr>
        <w:t>ratione materiae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pretendimet e kërkuesit janë </w:t>
      </w:r>
      <w:r w:rsidR="00AE648E" w:rsidRPr="00E910CF">
        <w:rPr>
          <w:i/>
          <w:lang w:val="sq-AL"/>
        </w:rPr>
        <w:t>prima facie</w:t>
      </w:r>
      <w:r w:rsidR="00AE648E" w:rsidRPr="00E910CF">
        <w:rPr>
          <w:lang w:val="sq-AL"/>
        </w:rPr>
        <w:t xml:space="preserve"> në kompetencë të Gjykatës Kushtetuese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pasi ato përfshihen në rregullimin kushtetues të neneve 131/ë dhe 152/1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që parashikojnë se Gjykata Kushtetuese vendos për “</w:t>
      </w:r>
      <w:r w:rsidR="00AE648E" w:rsidRPr="00E910CF">
        <w:rPr>
          <w:i/>
          <w:lang w:val="sq-AL"/>
        </w:rPr>
        <w:t xml:space="preserve">kushtetutshmërinë e referendumeve” </w:t>
      </w:r>
      <w:r w:rsidR="00AE648E" w:rsidRPr="000C56CF">
        <w:rPr>
          <w:lang w:val="sq-AL"/>
        </w:rPr>
        <w:t>dhe</w:t>
      </w:r>
      <w:r w:rsidR="00AE648E" w:rsidRPr="00E910CF">
        <w:rPr>
          <w:i/>
          <w:lang w:val="sq-AL"/>
        </w:rPr>
        <w:t xml:space="preserve"> “shqyrton paraprakisht kushtetutshmërinë e çështjeve të shtruara për referendum</w:t>
      </w:r>
      <w:r w:rsidR="00AE648E" w:rsidRPr="00E910CF">
        <w:rPr>
          <w:lang w:val="sq-AL"/>
        </w:rPr>
        <w:t xml:space="preserve">”. </w:t>
      </w:r>
    </w:p>
    <w:p w:rsidR="00AE648E" w:rsidRPr="00E910CF" w:rsidRDefault="00482B26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3. </w:t>
      </w:r>
      <w:r w:rsidR="00AE648E" w:rsidRPr="00E910CF">
        <w:rPr>
          <w:lang w:val="sq-AL"/>
        </w:rPr>
        <w:t>Në vështrim të sa më sipër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çmoj se shumica ka vlerësuar vetëm </w:t>
      </w:r>
      <w:r w:rsidR="00AE648E" w:rsidRPr="00E910CF">
        <w:rPr>
          <w:i/>
          <w:lang w:val="sq-AL"/>
        </w:rPr>
        <w:t>prima facie</w:t>
      </w:r>
      <w:r w:rsidR="00AE648E" w:rsidRPr="00E910CF">
        <w:rPr>
          <w:lang w:val="sq-AL"/>
        </w:rPr>
        <w:t xml:space="preserve"> legjitimimin </w:t>
      </w:r>
      <w:r w:rsidR="00AE648E" w:rsidRPr="00E910CF">
        <w:rPr>
          <w:i/>
          <w:lang w:val="sq-AL"/>
        </w:rPr>
        <w:t>ratione materiae</w:t>
      </w:r>
      <w:r w:rsidR="00AE648E" w:rsidRPr="00E910CF">
        <w:rPr>
          <w:lang w:val="sq-AL"/>
        </w:rPr>
        <w:t xml:space="preserve"> të kërkuesit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pa u ndalur në analizën e mënyrës së formulimit të dispozitave kushtetuese që përcaktojnë të drejtën e popullit për referendum shfuqizues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edhe pse ajo (shumica) u është referuar pikërisht këtyre parashikimeve kushtetuese në vlerësimin e kufijve të shqyrtimit të pranueshmërisë/kushtetutshmërisë së çështjes së shtruar për referendum. Në ndryshim nga shumica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vlerësoj se në rastin konkret kërkuesi nuk legjitimohet </w:t>
      </w:r>
      <w:r w:rsidR="00AE648E" w:rsidRPr="00E910CF">
        <w:rPr>
          <w:i/>
          <w:lang w:val="sq-AL"/>
        </w:rPr>
        <w:t>ratione materiae</w:t>
      </w:r>
      <w:r w:rsidR="00AE648E" w:rsidRPr="00E910CF">
        <w:rPr>
          <w:lang w:val="sq-AL"/>
        </w:rPr>
        <w:t xml:space="preserve"> për t’iu drejtuar kësaj Gjykate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për arsyet e mëposhtme.</w:t>
      </w:r>
    </w:p>
    <w:p w:rsidR="00AE648E" w:rsidRPr="00E910CF" w:rsidRDefault="00482B26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4. </w:t>
      </w:r>
      <w:r w:rsidR="00AE648E" w:rsidRPr="00E910CF">
        <w:rPr>
          <w:lang w:val="sq-AL"/>
        </w:rPr>
        <w:t>Nenet 150-152 të Kushtetutës parashikojnë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respektivisht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subjektet që legjitimohen të kërkojnë zhvillimin e referendumit të përgjithshëm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ndalimet kushtetuese në lidhje me të dhe kufijtë e shqyrtimit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nga ana e kësaj Gjykate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të kushtetutshmërisë së çështjeve të shtruara për referendum. Konkretisht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iniciativa popullore për zhvillimin e referendumit është e sanksionuar shprehimisht në nenin 150/1 të Kushtetutës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i cili parashikon të drejtën e popullit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nëpërmjet 50 mijë shtetasve me të drejtë vote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për të kërkuar referendumin për “</w:t>
      </w:r>
      <w:r w:rsidR="00AE648E" w:rsidRPr="00F45B23">
        <w:rPr>
          <w:i/>
          <w:lang w:val="sq-AL"/>
        </w:rPr>
        <w:t>shfuqizimin e një ligji</w:t>
      </w:r>
      <w:r w:rsidR="00AE648E" w:rsidRPr="00E910CF">
        <w:rPr>
          <w:lang w:val="sq-AL"/>
        </w:rPr>
        <w:t>”. Ndalimet kushtetuese janë të parashikuara nga neni 151/2 i Kushtetutës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ndërsa në referim të nenit 152/1 të Kushtetutës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kushtetutshmëria e çështjeve të shtruara për referendum sipas neneve 150/1/2 dhe 151/2/3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shqyrtohet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paraprakisht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nga kjo Gjykatë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në një proces gjykimi kushtetues të posaçëm.</w:t>
      </w:r>
      <w:r w:rsidR="00E910CF" w:rsidRPr="00E910CF">
        <w:rPr>
          <w:lang w:val="sq-AL"/>
        </w:rPr>
        <w:t xml:space="preserve"> </w:t>
      </w:r>
    </w:p>
    <w:p w:rsidR="00AE648E" w:rsidRPr="00E910CF" w:rsidRDefault="00482B26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5. </w:t>
      </w:r>
      <w:r w:rsidR="00AE648E" w:rsidRPr="00E910CF">
        <w:rPr>
          <w:lang w:val="sq-AL"/>
        </w:rPr>
        <w:t>Përveç dispozitave të lartpërmendura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instituti i referendumit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në zbatim të nenit 150/3 të Kushtetutës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është i rregulluar edhe nga ligji </w:t>
      </w:r>
      <w:r w:rsidR="00E910CF" w:rsidRPr="00E910CF">
        <w:rPr>
          <w:lang w:val="sq-AL"/>
        </w:rPr>
        <w:t xml:space="preserve">nr. </w:t>
      </w:r>
      <w:r w:rsidR="00AE648E" w:rsidRPr="00E910CF">
        <w:rPr>
          <w:lang w:val="sq-AL"/>
        </w:rPr>
        <w:t>9087</w:t>
      </w:r>
      <w:r w:rsidR="00E910CF" w:rsidRPr="00E910CF">
        <w:rPr>
          <w:lang w:val="sq-AL"/>
        </w:rPr>
        <w:t xml:space="preserve">, </w:t>
      </w:r>
      <w:r w:rsidR="000C0B81">
        <w:rPr>
          <w:lang w:val="sq-AL"/>
        </w:rPr>
        <w:t>datë 19.</w:t>
      </w:r>
      <w:r w:rsidR="00AE648E" w:rsidRPr="00E910CF">
        <w:rPr>
          <w:lang w:val="sq-AL"/>
        </w:rPr>
        <w:t>6.2003 “Kodi Zgjedhor i Republikës së Shqipërisë”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neni 126/1 i të cilit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në përputhje me nenin 150/1 të Kushtetutës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përcakton të drejtën e 50 mijë zgjedhësve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të regjistruar në Regjistrin Kombëtar të Zgjedhësve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për referendum të përgjithshëm për “</w:t>
      </w:r>
      <w:r w:rsidR="00AE648E" w:rsidRPr="00E910CF">
        <w:rPr>
          <w:i/>
          <w:lang w:val="sq-AL"/>
        </w:rPr>
        <w:t>shfuqizimin e një ligji</w:t>
      </w:r>
      <w:r w:rsidR="00AE648E" w:rsidRPr="00E910CF">
        <w:rPr>
          <w:lang w:val="sq-AL"/>
        </w:rPr>
        <w:t>”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ndërsa në paragrafët 3 dhe 4 të po këtij neni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flitet edhe për shfuqizimin e “</w:t>
      </w:r>
      <w:r w:rsidR="00AE648E" w:rsidRPr="00F45B23">
        <w:rPr>
          <w:i/>
          <w:lang w:val="sq-AL"/>
        </w:rPr>
        <w:t>një pjese të ligjit</w:t>
      </w:r>
      <w:r w:rsidR="00AE648E" w:rsidRPr="00E910CF">
        <w:rPr>
          <w:lang w:val="sq-AL"/>
        </w:rPr>
        <w:t>” dhe parashikohen kriteret përkatëse për pranimin e kërkesës për referendum.</w:t>
      </w:r>
      <w:r w:rsidR="00E910CF" w:rsidRPr="00E910CF">
        <w:rPr>
          <w:lang w:val="sq-AL"/>
        </w:rPr>
        <w:t xml:space="preserve"> </w:t>
      </w:r>
    </w:p>
    <w:p w:rsidR="00AE648E" w:rsidRPr="00E910CF" w:rsidRDefault="00482B26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6. </w:t>
      </w:r>
      <w:r w:rsidR="00AE648E" w:rsidRPr="00E910CF">
        <w:rPr>
          <w:lang w:val="sq-AL"/>
        </w:rPr>
        <w:t>Nga një krahasim i dispozitave të lartpërmendura mund të konstatohet lehtë një “përplasje” midis nenit 150/1 të Kushtetutës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i cili përcakton të drejtën e referendumit të përgjithshëm për “</w:t>
      </w:r>
      <w:r w:rsidR="00AE648E" w:rsidRPr="00E910CF">
        <w:rPr>
          <w:i/>
          <w:lang w:val="sq-AL"/>
        </w:rPr>
        <w:t>shfuqizimin e një ligji</w:t>
      </w:r>
      <w:r w:rsidR="00AE648E" w:rsidRPr="00E910CF">
        <w:rPr>
          <w:lang w:val="sq-AL"/>
        </w:rPr>
        <w:t>” dhe nenit 126/3/4 të Kodit Zgjedhor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që parashikon jo vetëm të drejtën e shfuqizimit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nëpërmjet referendumit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të një ligji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por edhe të “</w:t>
      </w:r>
      <w:r w:rsidR="00AE648E" w:rsidRPr="00E910CF">
        <w:rPr>
          <w:i/>
          <w:lang w:val="sq-AL"/>
        </w:rPr>
        <w:t>një pjese të tij</w:t>
      </w:r>
      <w:r w:rsidR="00AE648E" w:rsidRPr="00E910CF">
        <w:rPr>
          <w:lang w:val="sq-AL"/>
        </w:rPr>
        <w:t xml:space="preserve"> (ligjit)”.</w:t>
      </w:r>
      <w:r w:rsidR="00AE648E" w:rsidRPr="00E910CF">
        <w:rPr>
          <w:vertAlign w:val="superscript"/>
          <w:lang w:val="sq-AL"/>
        </w:rPr>
        <w:footnoteReference w:id="2"/>
      </w:r>
      <w:r w:rsidR="00AE648E" w:rsidRPr="00E910CF">
        <w:rPr>
          <w:vertAlign w:val="superscript"/>
          <w:lang w:val="sq-AL"/>
        </w:rPr>
        <w:t xml:space="preserve"> </w:t>
      </w:r>
    </w:p>
    <w:p w:rsidR="00AE648E" w:rsidRPr="00E910CF" w:rsidRDefault="00482B26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7. </w:t>
      </w:r>
      <w:r w:rsidR="00AE648E" w:rsidRPr="00E910CF">
        <w:rPr>
          <w:lang w:val="sq-AL"/>
        </w:rPr>
        <w:t>Kjo Gjykatë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në jurisprudencën e saj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është shprehur tashmë se respektimi i hierarkisë së akteve normative është një detyrim që rrjedh nga parimi i shtetit të së drejtës dhe i koherencës në sistemin ligjor (</w:t>
      </w:r>
      <w:r w:rsidR="00AE648E" w:rsidRPr="00E910CF">
        <w:rPr>
          <w:i/>
          <w:lang w:val="sq-AL"/>
        </w:rPr>
        <w:t xml:space="preserve">shih vendimin </w:t>
      </w:r>
      <w:r w:rsidR="00E910CF" w:rsidRPr="00E910CF">
        <w:rPr>
          <w:i/>
          <w:lang w:val="sq-AL"/>
        </w:rPr>
        <w:t xml:space="preserve">nr. </w:t>
      </w:r>
      <w:r w:rsidR="00AE648E" w:rsidRPr="00E910CF">
        <w:rPr>
          <w:i/>
          <w:lang w:val="sq-AL"/>
        </w:rPr>
        <w:t>2</w:t>
      </w:r>
      <w:r w:rsidR="00E910CF" w:rsidRPr="00E910CF">
        <w:rPr>
          <w:i/>
          <w:lang w:val="sq-AL"/>
        </w:rPr>
        <w:t xml:space="preserve">, </w:t>
      </w:r>
      <w:r w:rsidR="000C0B81">
        <w:rPr>
          <w:i/>
          <w:lang w:val="sq-AL"/>
        </w:rPr>
        <w:t>datë 3.</w:t>
      </w:r>
      <w:r w:rsidR="00AE648E" w:rsidRPr="00E910CF">
        <w:rPr>
          <w:i/>
          <w:lang w:val="sq-AL"/>
        </w:rPr>
        <w:t>2.2010 të Gjykatës Kushtetuese</w:t>
      </w:r>
      <w:r w:rsidR="00AE648E" w:rsidRPr="00E910CF">
        <w:rPr>
          <w:lang w:val="sq-AL"/>
        </w:rPr>
        <w:t>). Për rrjedhojë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në rastet e konflikteve ndërmjet normave me fuqi të ndryshme juridike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norma me fuqi më të lartë ka epërsi në raport me normën tjetër (</w:t>
      </w:r>
      <w:r w:rsidR="00AE648E" w:rsidRPr="00F45B23">
        <w:rPr>
          <w:i/>
          <w:lang w:val="sq-AL"/>
        </w:rPr>
        <w:t>lex superior derogat inferiori</w:t>
      </w:r>
      <w:r w:rsidR="00AE648E" w:rsidRPr="00E910CF">
        <w:rPr>
          <w:lang w:val="sq-AL"/>
        </w:rPr>
        <w:t>). Po ashtu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Gjykata ka theksuar se Kushtetuta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si ligji themelor i shtetit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i detyron të gjitha organet e pushtetit publik që t’i ushtrojnë kompetencat e tyre vetëm në kuadër dhe në bazë të normave kushtetuese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duke i dhënë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në këtë mënyrë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jetë parimit të rëndësishëm të kushtetutshmërisë funksionale. Normat e Kushtetutës zbatohen drejtpërsëdrejti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përveç rasteve kur vetë Kushtetuta parashikon ndryshe. Ky parim themelor sanksionohet në nenin 4/3 të Kushtetutës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dhe nënkupton se kur rregulli kushtetues parashikohet shprehimisht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ai nuk mund të mënjanohet dhe as të tejkalohet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por duhet të zbatohet drejtpërsëdrejti (</w:t>
      </w:r>
      <w:r w:rsidR="00AE648E" w:rsidRPr="00E910CF">
        <w:rPr>
          <w:i/>
          <w:lang w:val="sq-AL"/>
        </w:rPr>
        <w:t xml:space="preserve">shih vendimin </w:t>
      </w:r>
      <w:r w:rsidR="00E910CF" w:rsidRPr="00E910CF">
        <w:rPr>
          <w:i/>
          <w:lang w:val="sq-AL"/>
        </w:rPr>
        <w:t xml:space="preserve">nr. </w:t>
      </w:r>
      <w:r w:rsidR="00AE648E" w:rsidRPr="00E910CF">
        <w:rPr>
          <w:i/>
          <w:lang w:val="sq-AL"/>
        </w:rPr>
        <w:t>29</w:t>
      </w:r>
      <w:r w:rsidR="00E910CF" w:rsidRPr="00E910CF">
        <w:rPr>
          <w:i/>
          <w:lang w:val="sq-AL"/>
        </w:rPr>
        <w:t xml:space="preserve">, </w:t>
      </w:r>
      <w:r w:rsidR="000C0B81">
        <w:rPr>
          <w:i/>
          <w:lang w:val="sq-AL"/>
        </w:rPr>
        <w:t xml:space="preserve">datë </w:t>
      </w:r>
      <w:r w:rsidR="00AE648E" w:rsidRPr="00E910CF">
        <w:rPr>
          <w:i/>
          <w:lang w:val="sq-AL"/>
        </w:rPr>
        <w:t>9.11.2005 të Gjykatës Kushtetuese</w:t>
      </w:r>
      <w:r w:rsidR="00AE648E" w:rsidRPr="00E910CF">
        <w:rPr>
          <w:lang w:val="sq-AL"/>
        </w:rPr>
        <w:t xml:space="preserve">). </w:t>
      </w:r>
    </w:p>
    <w:p w:rsidR="00AE648E" w:rsidRPr="00E910CF" w:rsidRDefault="00482B26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8. </w:t>
      </w:r>
      <w:r w:rsidR="00AE648E" w:rsidRPr="00E910CF">
        <w:rPr>
          <w:lang w:val="sq-AL"/>
        </w:rPr>
        <w:t>Në të njëjtën linjë arsyetimi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edhe sovraniteti i popullit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i vendosur në kuadrin e një sistemi kushtetues e ligjor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nuk mund të ngatërrohet me pushtetin themelor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dhe kërkesa për të ndjekur disa procedura të veçanta gjatë ushtrimit të tij është tërësisht në përputhje me sovranitetin popullor. Kushtetuta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në mënyrë të qartë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e ka lidhur ushtrimin e sovranitetit popullor me rregulla të veçanta (</w:t>
      </w:r>
      <w:r w:rsidR="00AE648E" w:rsidRPr="00E910CF">
        <w:rPr>
          <w:i/>
          <w:lang w:val="sq-AL"/>
        </w:rPr>
        <w:t xml:space="preserve">shih vendimin </w:t>
      </w:r>
      <w:r w:rsidR="00E910CF" w:rsidRPr="00E910CF">
        <w:rPr>
          <w:i/>
          <w:lang w:val="sq-AL"/>
        </w:rPr>
        <w:t xml:space="preserve">nr. </w:t>
      </w:r>
      <w:r w:rsidR="00AE648E" w:rsidRPr="00E910CF">
        <w:rPr>
          <w:i/>
          <w:lang w:val="sq-AL"/>
        </w:rPr>
        <w:t>25</w:t>
      </w:r>
      <w:r w:rsidR="00E910CF" w:rsidRPr="00E910CF">
        <w:rPr>
          <w:i/>
          <w:lang w:val="sq-AL"/>
        </w:rPr>
        <w:t xml:space="preserve">, </w:t>
      </w:r>
      <w:r w:rsidR="000C0B81">
        <w:rPr>
          <w:i/>
          <w:lang w:val="sq-AL"/>
        </w:rPr>
        <w:t>datë 24.</w:t>
      </w:r>
      <w:r w:rsidR="00AE648E" w:rsidRPr="00E910CF">
        <w:rPr>
          <w:i/>
          <w:lang w:val="sq-AL"/>
        </w:rPr>
        <w:t>7.2009 të Gjykatës Kushtetuese</w:t>
      </w:r>
      <w:r w:rsidR="00AE648E" w:rsidRPr="00E910CF">
        <w:rPr>
          <w:lang w:val="sq-AL"/>
        </w:rPr>
        <w:t>). Nisur nga sa më lart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në rastin konkret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vlerësoj se legjitimimi i kërkuesit duhet përcaktuar vetëm sipas parashikimit të nenit 150/1 të Kushtetutës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që i atribuon 50 mijë zgjedhësve të drejtën e referendumit për shfuqizimin e gjithë ligjit dhe jo të një pjese të tij. </w:t>
      </w:r>
    </w:p>
    <w:p w:rsidR="00AE648E" w:rsidRPr="00E910CF" w:rsidRDefault="00482B26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9. </w:t>
      </w:r>
      <w:r w:rsidR="00AE648E" w:rsidRPr="00E910CF">
        <w:rPr>
          <w:lang w:val="sq-AL"/>
        </w:rPr>
        <w:t>Duke shkuar më tej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edhe nga interpretimi literal i nenit 150/1 të Kushtetutës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pra nga kuptimi leksikologjik i tij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arrijmë në të njëjtin rezultat: ushtrimi i drejtpërdrejtë i sovranitetit të popullit nëpërmjet votimit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pra e drejta e tij e referendumit ka të bëjë vetëm me shfuqizimin e një ligji. Kushtetuta nuk përmend edhe të drejtën e 50 mijë zgjedhësve për të kërkuar shfuqizimin e pjesëve të veçanta të tij (ligjit). Jam i mendimit se teksti i dispozitës kushtetuese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“</w:t>
      </w:r>
      <w:r w:rsidR="00AE648E" w:rsidRPr="00E910CF">
        <w:rPr>
          <w:i/>
          <w:lang w:val="sq-AL"/>
        </w:rPr>
        <w:t>shfuqizimin e një ligji</w:t>
      </w:r>
      <w:r w:rsidR="00AE648E" w:rsidRPr="00E910CF">
        <w:rPr>
          <w:lang w:val="sq-AL"/>
        </w:rPr>
        <w:t>”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është i qartë dhe shpreh saktësisht vullnetin e kushtetutëbërësit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i cili ka përdorur formulime plotësisht të përshtatshme për të shprehur mendimin e tij. </w:t>
      </w:r>
    </w:p>
    <w:p w:rsidR="00AE648E" w:rsidRPr="00E910CF" w:rsidRDefault="00482B26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10. </w:t>
      </w:r>
      <w:r w:rsidR="00AE648E" w:rsidRPr="00E910CF">
        <w:rPr>
          <w:lang w:val="sq-AL"/>
        </w:rPr>
        <w:t>Në këtë këndvështrim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më rezulton se përcaktimet plotësuese të dispozitave kushtetuese të parashikuara nga nenet 126 dhe 129 të Kodit Zgjedhor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si në lidhje me subjektet që legjitimohen t’i drejtohen kësaj Gjykate me kërkesë për referendum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ashtu edhe me kufijtë e shqyrtimit të kushtetutshmërisë/kontrollit të çështjes së shtruar për referendum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janë bazuar në vendimet e jurisprudencës së konsoliduar kushtetuese italiane. Kjo e fundit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që në vendimin </w:t>
      </w:r>
      <w:r w:rsidR="00E910CF" w:rsidRPr="00E910CF">
        <w:rPr>
          <w:lang w:val="sq-AL"/>
        </w:rPr>
        <w:t xml:space="preserve">nr. </w:t>
      </w:r>
      <w:r w:rsidR="00AE648E" w:rsidRPr="00E910CF">
        <w:rPr>
          <w:lang w:val="sq-AL"/>
        </w:rPr>
        <w:t>16/1978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ka theksuar se i korrespondon funksionit natyral të institutit të referendumit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nevoja që pyetja (çështja) që shtrohet për referendum të formulohet në mënyrë të thjeshtë dhe të qartë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të ketë karakter unik dhe homogjen</w:t>
      </w:r>
      <w:r w:rsidR="000B5DDC">
        <w:rPr>
          <w:lang w:val="sq-AL"/>
        </w:rPr>
        <w:t>,</w:t>
      </w:r>
      <w:r w:rsidR="00AE648E" w:rsidRPr="00E910CF">
        <w:rPr>
          <w:lang w:val="sq-AL"/>
        </w:rPr>
        <w:t xml:space="preserve"> si dhe ka përcaktuar kriterin e vetëmjaftueshmërisë së ligjit kur kërkesa për referendum ka të bëjë me shfuqizimin e një pjese të ligjit (</w:t>
      </w:r>
      <w:r w:rsidR="00AE648E" w:rsidRPr="00E910CF">
        <w:rPr>
          <w:i/>
          <w:lang w:val="sq-AL"/>
        </w:rPr>
        <w:t xml:space="preserve">shih edhe vendimet </w:t>
      </w:r>
      <w:r w:rsidR="00E910CF" w:rsidRPr="00E910CF">
        <w:rPr>
          <w:i/>
          <w:lang w:val="sq-AL"/>
        </w:rPr>
        <w:t xml:space="preserve">nr. </w:t>
      </w:r>
      <w:r w:rsidR="00AE648E" w:rsidRPr="00E910CF">
        <w:rPr>
          <w:i/>
          <w:lang w:val="sq-AL"/>
        </w:rPr>
        <w:t>47/1991; 32/1993; 5/1995 të Gjykatës Kushtetuese Italiane</w:t>
      </w:r>
      <w:r w:rsidR="00AE648E" w:rsidRPr="00E910CF">
        <w:rPr>
          <w:lang w:val="sq-AL"/>
        </w:rPr>
        <w:t xml:space="preserve">). </w:t>
      </w:r>
    </w:p>
    <w:p w:rsidR="00AE648E" w:rsidRPr="00E910CF" w:rsidRDefault="00482B26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11. </w:t>
      </w:r>
      <w:r w:rsidR="00AE648E" w:rsidRPr="00E910CF">
        <w:rPr>
          <w:lang w:val="sq-AL"/>
        </w:rPr>
        <w:t>Ndërkohë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ajo që tërheq vëmendjen është fakti se ka një ndryshim thelbësor ndërmjet formulimit të dispozitës kushtetuese shqiptare dhe asaj italiane. Neni 75 i Kushtetutës Italiane parashikon në mënyrë të shprehur vullnetin e kushtetutëbërësit për t’i atribuuar popullit (500 mijë zgjedhësve) të drejtën e referendumit për shfuqizimin edhe të një pjese të ligjit</w:t>
      </w:r>
      <w:r w:rsidR="00562F70">
        <w:rPr>
          <w:rStyle w:val="FootnoteReference"/>
          <w:lang w:val="sq-AL"/>
        </w:rPr>
        <w:footnoteReference w:id="3"/>
      </w:r>
      <w:r w:rsidR="00AE648E" w:rsidRPr="00E910CF">
        <w:rPr>
          <w:lang w:val="sq-AL"/>
        </w:rPr>
        <w:t xml:space="preserve">. Pikërisht kësaj norme i referohet jurisprudenca e Gjykatës Kushtetuese Italiane në përcaktimin e kritereve për kontrollin e pranueshmërisë së kërkesës për referendum. </w:t>
      </w:r>
    </w:p>
    <w:p w:rsidR="00AE648E" w:rsidRPr="00E910CF" w:rsidRDefault="00482B26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12. </w:t>
      </w:r>
      <w:r w:rsidR="00AE648E" w:rsidRPr="00E910CF">
        <w:rPr>
          <w:lang w:val="sq-AL"/>
        </w:rPr>
        <w:t>Për më tepër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në</w:t>
      </w:r>
      <w:r w:rsidR="004216F9">
        <w:rPr>
          <w:lang w:val="sq-AL"/>
        </w:rPr>
        <w:t xml:space="preserve"> një vështrim krahasues dhe me k</w:t>
      </w:r>
      <w:r w:rsidR="00AE648E" w:rsidRPr="00E910CF">
        <w:rPr>
          <w:lang w:val="sq-AL"/>
        </w:rPr>
        <w:t>ushtetutat e vendeve të tjera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rezulton se disa prej tyre shprehimisht përcaktojnë të drejtën e referendumit shfuqizues edhe të një pjese të ligjit (shih p.sh. Kushtetutën e Zvicrës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Maltës)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ndërsa disa të tjera sanksionojnë vetëm të drejtën e shfuqizimit të ligjit (shih p.sh. Kushtetutën e Danimarkës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Kroacisë etj.). Kjo do të thotë se kur kushtetutëbërësi ka pasur për qëllim t’i njihte popullit të drejtën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nëpërmjet votimit në referendum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për të shfuqizuar jo vetëm ligjin në tërësinë e tij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por edhe dispozita të veçanta të tij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vullnetin e ka shprehur në mënyrë eksplicite.</w:t>
      </w:r>
      <w:r w:rsidR="00E910CF" w:rsidRPr="00E910CF">
        <w:rPr>
          <w:lang w:val="sq-AL"/>
        </w:rPr>
        <w:t xml:space="preserve"> </w:t>
      </w:r>
    </w:p>
    <w:p w:rsidR="00AE648E" w:rsidRPr="00E910CF" w:rsidRDefault="00482B26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13. </w:t>
      </w:r>
      <w:r w:rsidR="00AE648E" w:rsidRPr="00E910CF">
        <w:rPr>
          <w:lang w:val="sq-AL"/>
        </w:rPr>
        <w:t>Gjithashtu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mendoj se ekziston edhe një arsye tjetër për këtë zgjedhje të vullnetshme të kushtetutëbërësit shqiptar: ushtrimi i drejtpërdrejtë i sovranitetit të popullit nëpërmjet votimit në referendum për shfuqizimin e një ligji në tërësinë e tij (si p.sh. të një ligji për lejimin e eutanazisë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për ndalimin e abortit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për lejimin apo ndalimin e dënimit me vdekje</w:t>
      </w:r>
      <w:r w:rsidR="00E910CF" w:rsidRPr="00E910CF">
        <w:rPr>
          <w:lang w:val="sq-AL"/>
        </w:rPr>
        <w:t xml:space="preserve"> </w:t>
      </w:r>
      <w:r w:rsidR="00AE648E" w:rsidRPr="00E910CF">
        <w:rPr>
          <w:lang w:val="sq-AL"/>
        </w:rPr>
        <w:t>etj.) garanton shprehjen e një vote më të ndërgjegjshme nga pikëpamja e “lehtësisë” së vlerësimit të tematikës së ligjit nga ana e zgjedhësve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në krahasim me vlerësimin më “teknik” që ata do të duhej të bënin në rastin kur do të thirreshin të votonin vetëm për një pjesë të ligjit. </w:t>
      </w:r>
    </w:p>
    <w:p w:rsidR="00AE648E" w:rsidRPr="00E910CF" w:rsidRDefault="00482B26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14. </w:t>
      </w:r>
      <w:r w:rsidR="00AE648E" w:rsidRPr="00E910CF">
        <w:rPr>
          <w:lang w:val="sq-AL"/>
        </w:rPr>
        <w:t>Nga sa më lart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mendoj se kushtetutëbërësi shqiptar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në mënyrë të vullnetshme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ka qenë i orientuar në drejtim të njohjes së të drejtës së popullit për referendum shfuqizues të të gjithë ligjit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në tërësinë e tij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dhe jo të dispozitave të veçanta të ligjit. Si përfundim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çmoj se kriteret e përcaktuara nga Kodi Zgjedhor në lidhje me të drejtën për referendum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edhe për një pjesë të ligjit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janë në kundërshtim me Kushtetutën dhe përtej kufijve të autorizuar prej saj. Për rrjedhojë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si të tilla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në mbështetje dhe të nenit 124/2 të Kushtetutës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ato nuk duhet të merren në konsideratë nga kjo Gjykatë. </w:t>
      </w:r>
    </w:p>
    <w:p w:rsidR="00AE648E" w:rsidRPr="00E910CF" w:rsidRDefault="00482B26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15. </w:t>
      </w:r>
      <w:r w:rsidR="00AE648E" w:rsidRPr="00E910CF">
        <w:rPr>
          <w:lang w:val="sq-AL"/>
        </w:rPr>
        <w:t>Për arsyet e lartpërmendura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në rastin konkret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përderisa kërkuesi ka kërkuar fillimin e procedurave për zhvillimin e një referendumi të përgjithshëm për shfuqizimin e nenit 22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pika 3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dhe të nenit 49 të ligjit </w:t>
      </w:r>
      <w:r w:rsidR="00E910CF" w:rsidRPr="00E910CF">
        <w:rPr>
          <w:lang w:val="sq-AL"/>
        </w:rPr>
        <w:t xml:space="preserve">nr. </w:t>
      </w:r>
      <w:r w:rsidR="00AE648E" w:rsidRPr="00E910CF">
        <w:rPr>
          <w:lang w:val="sq-AL"/>
        </w:rPr>
        <w:t>10</w:t>
      </w:r>
      <w:r w:rsidR="000C0B81">
        <w:rPr>
          <w:lang w:val="sq-AL"/>
        </w:rPr>
        <w:t xml:space="preserve"> </w:t>
      </w:r>
      <w:r w:rsidR="00AE648E" w:rsidRPr="00E910CF">
        <w:rPr>
          <w:lang w:val="sq-AL"/>
        </w:rPr>
        <w:t>463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datë 22.9.2011 “Për menaxhimin e integruar të mbetjeve”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pra vetëm të disa dispozitave të tij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duke vënë në themel të argumenteve të tij dispozitat relevante të Kodit Zgjedhor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mendoj se ai nuk legjitimohet </w:t>
      </w:r>
      <w:r w:rsidR="00AE648E" w:rsidRPr="00E910CF">
        <w:rPr>
          <w:i/>
          <w:lang w:val="sq-AL"/>
        </w:rPr>
        <w:t>ratione materiae</w:t>
      </w:r>
      <w:r w:rsidR="00AE648E" w:rsidRPr="00E910CF">
        <w:rPr>
          <w:lang w:val="sq-AL"/>
        </w:rPr>
        <w:t xml:space="preserve"> për t’iu drejtuar kësaj Gjykate.</w:t>
      </w:r>
    </w:p>
    <w:p w:rsidR="00AE648E" w:rsidRPr="00E910CF" w:rsidRDefault="00482B26" w:rsidP="00AE648E">
      <w:pPr>
        <w:pStyle w:val="Paragrafi"/>
        <w:rPr>
          <w:lang w:val="sq-AL"/>
        </w:rPr>
      </w:pPr>
      <w:r w:rsidRPr="00E910CF">
        <w:rPr>
          <w:lang w:val="sq-AL"/>
        </w:rPr>
        <w:t xml:space="preserve">16. </w:t>
      </w:r>
      <w:r w:rsidR="00AE648E" w:rsidRPr="00E910CF">
        <w:rPr>
          <w:lang w:val="sq-AL"/>
        </w:rPr>
        <w:t>Së fundmi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çmoj të përmend se edhe shumica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në vlerësimin e themelit të kushtetutshmërinë së kërkesës për zhvillimin e referendumit të përgjithshëm shfuqizues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ka shqyrtuar gjithë pretendimet e subjekteve në gjykim (kërkuesit dhe subjekteve të interesuara) vetëm nën dritën e parashikimeve kushtetuese që përcaktojnë kufijtë e këtij shqyrtimi. Pra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ajo (shumica) nuk është ndalur në analizën e kritereve të caktuara nga Kodi Zgjedhor për pranueshmërinë e kërkesës objekt gjykimi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arsye për të cilën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>sikurse u tha më lart</w:t>
      </w:r>
      <w:r w:rsidR="00E910CF" w:rsidRPr="00E910CF">
        <w:rPr>
          <w:lang w:val="sq-AL"/>
        </w:rPr>
        <w:t xml:space="preserve">, </w:t>
      </w:r>
      <w:r w:rsidR="00AE648E" w:rsidRPr="00E910CF">
        <w:rPr>
          <w:lang w:val="sq-AL"/>
        </w:rPr>
        <w:t xml:space="preserve">kam çmuar të marr pjesë në votimin lidhur me themelin e kësaj kërkese. </w:t>
      </w:r>
    </w:p>
    <w:p w:rsidR="000234AF" w:rsidRPr="00E910CF" w:rsidRDefault="000C58BC" w:rsidP="000234AF">
      <w:pPr>
        <w:pStyle w:val="Paragrafi"/>
        <w:rPr>
          <w:lang w:val="sq-AL"/>
        </w:rPr>
      </w:pPr>
      <w:r w:rsidRPr="00E910CF">
        <w:rPr>
          <w:lang w:val="sq-AL"/>
        </w:rPr>
        <w:t>Anëtar</w:t>
      </w:r>
      <w:r w:rsidR="005E6F62">
        <w:rPr>
          <w:lang w:val="sq-AL"/>
        </w:rPr>
        <w:t xml:space="preserve">: </w:t>
      </w:r>
      <w:r w:rsidR="000234AF" w:rsidRPr="00E910CF">
        <w:rPr>
          <w:lang w:val="sq-AL"/>
        </w:rPr>
        <w:t>Vladimir Kristo</w:t>
      </w:r>
    </w:p>
    <w:p w:rsidR="00AE648E" w:rsidRPr="00E910CF" w:rsidRDefault="00AE648E" w:rsidP="004179EB">
      <w:pPr>
        <w:pStyle w:val="Titulli"/>
      </w:pPr>
      <w:r w:rsidRPr="00E910CF">
        <w:t xml:space="preserve"> </w:t>
      </w:r>
      <w:r w:rsidR="00C5581E" w:rsidRPr="00E910CF">
        <w:t>K</w:t>
      </w:r>
      <w:r w:rsidR="00521FAC" w:rsidRPr="00E910CF">
        <w:t>ë</w:t>
      </w:r>
      <w:r w:rsidR="00C5581E" w:rsidRPr="00E910CF">
        <w:t>rkes</w:t>
      </w:r>
      <w:r w:rsidR="00521FAC" w:rsidRPr="00E910CF">
        <w:t>ë</w:t>
      </w:r>
    </w:p>
    <w:p w:rsidR="00C5581E" w:rsidRPr="00E910CF" w:rsidRDefault="00E910CF" w:rsidP="004C298B">
      <w:pPr>
        <w:pStyle w:val="Numri"/>
        <w:rPr>
          <w:lang w:val="sq-AL"/>
        </w:rPr>
      </w:pPr>
      <w:r w:rsidRPr="00E910CF">
        <w:rPr>
          <w:lang w:val="sq-AL"/>
        </w:rPr>
        <w:t xml:space="preserve">Nr. </w:t>
      </w:r>
      <w:r w:rsidR="00C5581E" w:rsidRPr="00E910CF">
        <w:rPr>
          <w:lang w:val="sq-AL"/>
        </w:rPr>
        <w:t>931/7</w:t>
      </w:r>
      <w:r w:rsidRPr="00E910CF">
        <w:rPr>
          <w:lang w:val="sq-AL"/>
        </w:rPr>
        <w:t xml:space="preserve">, </w:t>
      </w:r>
      <w:r w:rsidR="00C5581E" w:rsidRPr="00E910CF">
        <w:rPr>
          <w:lang w:val="sq-AL"/>
        </w:rPr>
        <w:t>dat</w:t>
      </w:r>
      <w:r w:rsidR="00521FAC" w:rsidRPr="00E910CF">
        <w:rPr>
          <w:lang w:val="sq-AL"/>
        </w:rPr>
        <w:t>ë</w:t>
      </w:r>
      <w:r w:rsidR="00C5581E" w:rsidRPr="00E910CF">
        <w:rPr>
          <w:lang w:val="sq-AL"/>
        </w:rPr>
        <w:t xml:space="preserve"> 13.3.2013</w:t>
      </w:r>
    </w:p>
    <w:p w:rsidR="00C5581E" w:rsidRPr="00E910CF" w:rsidRDefault="00C5581E" w:rsidP="00C5581E">
      <w:pPr>
        <w:pStyle w:val="Paragrafi"/>
        <w:rPr>
          <w:lang w:val="sq-AL"/>
        </w:rPr>
      </w:pPr>
    </w:p>
    <w:p w:rsidR="00C5581E" w:rsidRPr="00E910CF" w:rsidRDefault="00C5581E" w:rsidP="004C298B">
      <w:pPr>
        <w:pStyle w:val="Titulli"/>
        <w:rPr>
          <w:lang w:val="sq-AL"/>
        </w:rPr>
      </w:pPr>
      <w:r w:rsidRPr="00E910CF">
        <w:rPr>
          <w:lang w:val="sq-AL"/>
        </w:rPr>
        <w:t>P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r shpron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sim publik</w:t>
      </w:r>
    </w:p>
    <w:p w:rsidR="00C5581E" w:rsidRPr="00E910CF" w:rsidRDefault="00C5581E" w:rsidP="00C5581E">
      <w:pPr>
        <w:pStyle w:val="Paragrafi"/>
        <w:rPr>
          <w:lang w:val="sq-AL"/>
        </w:rPr>
      </w:pPr>
    </w:p>
    <w:p w:rsidR="00C5581E" w:rsidRPr="00E910CF" w:rsidRDefault="00C5581E" w:rsidP="00C5581E">
      <w:pPr>
        <w:pStyle w:val="Paragrafi"/>
        <w:rPr>
          <w:lang w:val="sq-AL"/>
        </w:rPr>
      </w:pPr>
      <w:r w:rsidRPr="00E910CF">
        <w:rPr>
          <w:lang w:val="sq-AL"/>
        </w:rPr>
        <w:t>Ministria e Pun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ve Publike dhe Transportit shpall k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rkes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n p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r shpron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sim p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r interes publik 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pasurive 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paluajtshme pron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private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q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preken nga nd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rtimi i segmentit rrugor “By Pass i Fierit”.</w:t>
      </w:r>
    </w:p>
    <w:p w:rsidR="00406B4A" w:rsidRPr="00E910CF" w:rsidRDefault="00406B4A" w:rsidP="00406B4A">
      <w:pPr>
        <w:pStyle w:val="Paragrafi"/>
        <w:rPr>
          <w:lang w:val="sq-AL"/>
        </w:rPr>
      </w:pPr>
      <w:r w:rsidRPr="00E910CF">
        <w:rPr>
          <w:lang w:val="sq-AL"/>
        </w:rPr>
        <w:t>Subjekti k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rkues </w:t>
      </w:r>
      <w:r w:rsidR="004C298B" w:rsidRPr="00E910CF">
        <w:rPr>
          <w:lang w:val="sq-AL"/>
        </w:rPr>
        <w:t xml:space="preserve">i </w:t>
      </w:r>
      <w:r w:rsidRPr="00E910CF">
        <w:rPr>
          <w:lang w:val="sq-AL"/>
        </w:rPr>
        <w:t>k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tij objekti 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sht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Autoriteti Rrugor Shqiptar. Me an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k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tij publikimi n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shtyp k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rkojm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</w:t>
      </w:r>
      <w:r w:rsidR="000C0B81" w:rsidRPr="00E910CF">
        <w:rPr>
          <w:lang w:val="sq-AL"/>
        </w:rPr>
        <w:t>vëmë</w:t>
      </w:r>
      <w:r w:rsidRPr="00E910CF">
        <w:rPr>
          <w:lang w:val="sq-AL"/>
        </w:rPr>
        <w:t xml:space="preserve"> n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dijeni personat 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cil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t preken nga ky shpron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sim. V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nia n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dijeni konsiston n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mas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n e vler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simit 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llogaritur nga Komisioni i Posaç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m i Shpron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simit pran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Ministris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s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Pun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ve Publike dhe Transportit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p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r pronar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t sipas list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s em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rore bashk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lidhur.</w:t>
      </w:r>
    </w:p>
    <w:p w:rsidR="00406B4A" w:rsidRPr="00E910CF" w:rsidRDefault="00406B4A" w:rsidP="00406B4A">
      <w:pPr>
        <w:pStyle w:val="Paragrafi"/>
        <w:rPr>
          <w:lang w:val="sq-AL"/>
        </w:rPr>
      </w:pPr>
      <w:r w:rsidRPr="00E910CF">
        <w:rPr>
          <w:lang w:val="sq-AL"/>
        </w:rPr>
        <w:t>Pronar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t q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kan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emrat n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list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n em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rore dhe personat e tret</w:t>
      </w:r>
      <w:r w:rsidR="00521FAC" w:rsidRPr="00E910CF">
        <w:rPr>
          <w:lang w:val="sq-AL"/>
        </w:rPr>
        <w:t>ë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brenda 15 dit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ve nga plot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simi i afatit 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publikimit n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gazetat “Koha jon</w:t>
      </w:r>
      <w:r w:rsidR="00521FAC" w:rsidRPr="00E910CF">
        <w:rPr>
          <w:lang w:val="sq-AL"/>
        </w:rPr>
        <w:t>ë</w:t>
      </w:r>
      <w:r w:rsidR="00CD3392">
        <w:rPr>
          <w:lang w:val="sq-AL"/>
        </w:rPr>
        <w:t>”</w:t>
      </w:r>
      <w:r w:rsidRPr="00E910CF">
        <w:rPr>
          <w:lang w:val="sq-AL"/>
        </w:rPr>
        <w:t xml:space="preserve"> dhe “Mapo”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kan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drejt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paraqesin pretendimet e</w:t>
      </w:r>
      <w:r w:rsidR="000C0B81">
        <w:rPr>
          <w:lang w:val="sq-AL"/>
        </w:rPr>
        <w:t xml:space="preserve"> </w:t>
      </w:r>
      <w:r w:rsidRPr="00E910CF">
        <w:rPr>
          <w:lang w:val="sq-AL"/>
        </w:rPr>
        <w:t>tyre (lidhur me çmimin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sip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rfaqen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titullin e pron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sis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etj.) 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shoq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ruara me </w:t>
      </w:r>
      <w:r w:rsidR="000C0B81" w:rsidRPr="00E910CF">
        <w:rPr>
          <w:lang w:val="sq-AL"/>
        </w:rPr>
        <w:t>dokumentet</w:t>
      </w:r>
      <w:r w:rsidRPr="00E910CF">
        <w:rPr>
          <w:lang w:val="sq-AL"/>
        </w:rPr>
        <w:t xml:space="preserve"> p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rkat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se n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</w:t>
      </w:r>
      <w:r w:rsidR="009B6931" w:rsidRPr="00E910CF">
        <w:rPr>
          <w:lang w:val="sq-AL"/>
        </w:rPr>
        <w:t xml:space="preserve">ministrinë kompetente </w:t>
      </w:r>
      <w:r w:rsidRPr="00E910CF">
        <w:rPr>
          <w:lang w:val="sq-AL"/>
        </w:rPr>
        <w:t>(Ministria e Pun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ve Publike dhe Transportit). Publikimi n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gazetat “Koha Jon</w:t>
      </w:r>
      <w:r w:rsidR="00521FAC" w:rsidRPr="00E910CF">
        <w:rPr>
          <w:lang w:val="sq-AL"/>
        </w:rPr>
        <w:t>ë</w:t>
      </w:r>
      <w:r w:rsidR="00CD3392">
        <w:rPr>
          <w:lang w:val="sq-AL"/>
        </w:rPr>
        <w:t>”</w:t>
      </w:r>
      <w:r w:rsidRPr="00E910CF">
        <w:rPr>
          <w:lang w:val="sq-AL"/>
        </w:rPr>
        <w:t xml:space="preserve"> dhe “Mapo” do 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b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het nga data 26.2.2013</w:t>
      </w:r>
      <w:r w:rsidR="00CD3392">
        <w:rPr>
          <w:lang w:val="sq-AL"/>
        </w:rPr>
        <w:t xml:space="preserve"> </w:t>
      </w:r>
      <w:r w:rsidRPr="00E910CF">
        <w:rPr>
          <w:lang w:val="sq-AL"/>
        </w:rPr>
        <w:t>-</w:t>
      </w:r>
      <w:r w:rsidR="00CD3392">
        <w:rPr>
          <w:lang w:val="sq-AL"/>
        </w:rPr>
        <w:t xml:space="preserve"> </w:t>
      </w:r>
      <w:r w:rsidRPr="00E910CF">
        <w:rPr>
          <w:lang w:val="sq-AL"/>
        </w:rPr>
        <w:t>4.3.2013.</w:t>
      </w:r>
    </w:p>
    <w:p w:rsidR="008525BE" w:rsidRPr="00E910CF" w:rsidRDefault="008525BE" w:rsidP="00406B4A">
      <w:pPr>
        <w:pStyle w:val="Paragrafi"/>
        <w:rPr>
          <w:lang w:val="sq-AL"/>
        </w:rPr>
      </w:pPr>
      <w:r w:rsidRPr="00E910CF">
        <w:rPr>
          <w:lang w:val="sq-AL"/>
        </w:rPr>
        <w:t>P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r pasurit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p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r 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cilat nuk ka konfirmim apo nuk disponojn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</w:t>
      </w:r>
      <w:r w:rsidR="000C0B81" w:rsidRPr="00E910CF">
        <w:rPr>
          <w:lang w:val="sq-AL"/>
        </w:rPr>
        <w:t>dokumente</w:t>
      </w:r>
      <w:r w:rsidRPr="00E910CF">
        <w:rPr>
          <w:lang w:val="sq-AL"/>
        </w:rPr>
        <w:t xml:space="preserve"> hipotekore</w:t>
      </w:r>
      <w:r w:rsidR="0077347C">
        <w:rPr>
          <w:lang w:val="sq-AL"/>
        </w:rPr>
        <w:t>,</w:t>
      </w:r>
      <w:r w:rsidRPr="00E910CF">
        <w:rPr>
          <w:lang w:val="sq-AL"/>
        </w:rPr>
        <w:t xml:space="preserve"> p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r 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cilat 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sht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b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r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sh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nimi “</w:t>
      </w:r>
      <w:r w:rsidR="00CD3392" w:rsidRPr="00E910CF">
        <w:rPr>
          <w:lang w:val="sq-AL"/>
        </w:rPr>
        <w:t xml:space="preserve">I </w:t>
      </w:r>
      <w:r w:rsidRPr="00E910CF">
        <w:rPr>
          <w:lang w:val="sq-AL"/>
        </w:rPr>
        <w:t>pakonfirmuar”</w:t>
      </w:r>
      <w:r w:rsidR="00CC1D07">
        <w:rPr>
          <w:lang w:val="sq-AL"/>
        </w:rPr>
        <w:t>,</w:t>
      </w:r>
      <w:r w:rsidRPr="00E910CF">
        <w:rPr>
          <w:lang w:val="sq-AL"/>
        </w:rPr>
        <w:t xml:space="preserve"> “</w:t>
      </w:r>
      <w:r w:rsidR="00CD3392" w:rsidRPr="00E910CF">
        <w:rPr>
          <w:lang w:val="sq-AL"/>
        </w:rPr>
        <w:t xml:space="preserve">Plotësim </w:t>
      </w:r>
      <w:r w:rsidRPr="00E910CF">
        <w:rPr>
          <w:lang w:val="sq-AL"/>
        </w:rPr>
        <w:t>dokumentacioni”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personat 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cil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t pretendojn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pron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sin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duhet 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aplikojn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p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r regjistrimin e tyre ose 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paraqesin dokumentacionin tekniko-ligjor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pasi n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kund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rt nuk do 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</w:t>
      </w:r>
      <w:r w:rsidR="000C0B81" w:rsidRPr="00E910CF">
        <w:rPr>
          <w:lang w:val="sq-AL"/>
        </w:rPr>
        <w:t>kompensohen</w:t>
      </w:r>
      <w:r w:rsidRPr="00E910CF">
        <w:rPr>
          <w:lang w:val="sq-AL"/>
        </w:rPr>
        <w:t xml:space="preserve"> p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r efekt shpron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simi.</w:t>
      </w:r>
    </w:p>
    <w:p w:rsidR="008525BE" w:rsidRPr="00E910CF" w:rsidRDefault="008525BE" w:rsidP="00406B4A">
      <w:pPr>
        <w:pStyle w:val="Paragrafi"/>
        <w:rPr>
          <w:lang w:val="sq-AL"/>
        </w:rPr>
      </w:pPr>
      <w:r w:rsidRPr="00E910CF">
        <w:rPr>
          <w:lang w:val="sq-AL"/>
        </w:rPr>
        <w:t>P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r pasurit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p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r t</w:t>
      </w:r>
      <w:r w:rsidR="000C0B81">
        <w:rPr>
          <w:lang w:val="sq-AL"/>
        </w:rPr>
        <w:t>ë</w:t>
      </w:r>
      <w:r w:rsidRPr="00E910CF">
        <w:rPr>
          <w:lang w:val="sq-AL"/>
        </w:rPr>
        <w:t xml:space="preserve"> cilat n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kolon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n sh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nime shkruhet “Rikonfirmim”</w:t>
      </w:r>
      <w:r w:rsidR="0077347C">
        <w:rPr>
          <w:lang w:val="sq-AL"/>
        </w:rPr>
        <w:t>,</w:t>
      </w:r>
      <w:r w:rsidRPr="00E910CF">
        <w:rPr>
          <w:lang w:val="sq-AL"/>
        </w:rPr>
        <w:t xml:space="preserve"> sqarojm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se do t’i k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rkohet </w:t>
      </w:r>
      <w:r w:rsidR="00CD3392" w:rsidRPr="00E910CF">
        <w:rPr>
          <w:lang w:val="sq-AL"/>
        </w:rPr>
        <w:t xml:space="preserve">zyrës vendore të regjistrimit të pasurive të paluajtshme </w:t>
      </w:r>
      <w:r w:rsidRPr="00E910CF">
        <w:rPr>
          <w:lang w:val="sq-AL"/>
        </w:rPr>
        <w:t>Fier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konfirmimi i gjendjes juridike 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tyre. Pasurit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“Shtet” dhe “</w:t>
      </w:r>
      <w:r w:rsidR="00CC1D07">
        <w:rPr>
          <w:lang w:val="sq-AL"/>
        </w:rPr>
        <w:t>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paidentifikuara”</w:t>
      </w:r>
      <w:r w:rsidR="0077347C">
        <w:rPr>
          <w:lang w:val="sq-AL"/>
        </w:rPr>
        <w:t>,</w:t>
      </w:r>
      <w:r w:rsidRPr="00E910CF">
        <w:rPr>
          <w:lang w:val="sq-AL"/>
        </w:rPr>
        <w:t xml:space="preserve"> por q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rezultojn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me pronar pretendues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personat q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pretendojn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pron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sin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duhet q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menj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her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fillojn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procedurat p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r regjistrimin e tyre pran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</w:t>
      </w:r>
      <w:r w:rsidR="00CD3392" w:rsidRPr="00E910CF">
        <w:rPr>
          <w:lang w:val="sq-AL"/>
        </w:rPr>
        <w:t xml:space="preserve">zyrës vendore të regjistrimit të pasurive të paluajtshme </w:t>
      </w:r>
      <w:r w:rsidRPr="00E910CF">
        <w:rPr>
          <w:lang w:val="sq-AL"/>
        </w:rPr>
        <w:t>Fier.</w:t>
      </w:r>
    </w:p>
    <w:p w:rsidR="008525BE" w:rsidRPr="00E910CF" w:rsidRDefault="007D737B" w:rsidP="00406B4A">
      <w:pPr>
        <w:pStyle w:val="Paragrafi"/>
        <w:rPr>
          <w:lang w:val="sq-AL"/>
        </w:rPr>
      </w:pPr>
      <w:r w:rsidRPr="00E910CF">
        <w:rPr>
          <w:lang w:val="sq-AL"/>
        </w:rPr>
        <w:t>Likuidimi i pasuri</w:t>
      </w:r>
      <w:r w:rsidR="00CD3392">
        <w:rPr>
          <w:lang w:val="sq-AL"/>
        </w:rPr>
        <w:t>ve,</w:t>
      </w:r>
      <w:r w:rsidRPr="00E910CF">
        <w:rPr>
          <w:lang w:val="sq-AL"/>
        </w:rPr>
        <w:t xml:space="preserve"> 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cil</w:t>
      </w:r>
      <w:r w:rsidR="00CD3392">
        <w:rPr>
          <w:lang w:val="sq-AL"/>
        </w:rPr>
        <w:t>a</w:t>
      </w:r>
      <w:r w:rsidRPr="00E910CF">
        <w:rPr>
          <w:lang w:val="sq-AL"/>
        </w:rPr>
        <w:t>t jan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ngarkuara me barra hipotekore n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favor 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bankave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do 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b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het pasi pronar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t 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ken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shlyer detyrimet p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rkat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se me bankat</w:t>
      </w:r>
      <w:r w:rsidR="000B5DDC">
        <w:rPr>
          <w:lang w:val="sq-AL"/>
        </w:rPr>
        <w:t>,</w:t>
      </w:r>
      <w:r w:rsidRPr="00E910CF">
        <w:rPr>
          <w:lang w:val="sq-AL"/>
        </w:rPr>
        <w:t xml:space="preserve"> si dhe </w:t>
      </w:r>
      <w:r w:rsidR="000B5DDC">
        <w:rPr>
          <w:lang w:val="sq-AL"/>
        </w:rPr>
        <w:t>p</w:t>
      </w:r>
      <w:r w:rsidRPr="00E910CF">
        <w:rPr>
          <w:lang w:val="sq-AL"/>
        </w:rPr>
        <w:t>asi 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ken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depozituar dokumentacionin e plot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pron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sis</w:t>
      </w:r>
      <w:r w:rsidR="00521FAC" w:rsidRPr="00E910CF">
        <w:rPr>
          <w:lang w:val="sq-AL"/>
        </w:rPr>
        <w:t>ë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rifreskuar dhe pa barra hipotekore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pran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Autoritetit Rrugor Shqiptar. Pasurit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cilat jan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n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proces legalizimi do 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likuidohen n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baz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kuadrit ligjor n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fu</w:t>
      </w:r>
      <w:r w:rsidR="002A6780" w:rsidRPr="00E910CF">
        <w:rPr>
          <w:lang w:val="sq-AL"/>
        </w:rPr>
        <w:t>qi</w:t>
      </w:r>
      <w:r w:rsidRPr="00E910CF">
        <w:rPr>
          <w:lang w:val="sq-AL"/>
        </w:rPr>
        <w:t>.</w:t>
      </w:r>
    </w:p>
    <w:p w:rsidR="002A6780" w:rsidRPr="00E910CF" w:rsidRDefault="002A6780" w:rsidP="00406B4A">
      <w:pPr>
        <w:pStyle w:val="Paragrafi"/>
        <w:rPr>
          <w:lang w:val="sq-AL"/>
        </w:rPr>
      </w:pPr>
      <w:r w:rsidRPr="00E910CF">
        <w:rPr>
          <w:lang w:val="sq-AL"/>
        </w:rPr>
        <w:t>Pasurit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e kufizuara nga Drejtoria e Tatimeve apo debitor tek ATK-ja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>do 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likuidohen </w:t>
      </w:r>
      <w:r w:rsidR="000B5DDC">
        <w:rPr>
          <w:lang w:val="sq-AL"/>
        </w:rPr>
        <w:t>p</w:t>
      </w:r>
      <w:r w:rsidRPr="00E910CF">
        <w:rPr>
          <w:lang w:val="sq-AL"/>
        </w:rPr>
        <w:t>asi 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ken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hequr çdo ngarkes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mundshme n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dokumentacionin tekniko-ligjor 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rifreskuar nga ZVRPP</w:t>
      </w:r>
      <w:r w:rsidR="00CD3392">
        <w:rPr>
          <w:lang w:val="sq-AL"/>
        </w:rPr>
        <w:t>-ja</w:t>
      </w:r>
      <w:r w:rsidRPr="00E910CF">
        <w:rPr>
          <w:lang w:val="sq-AL"/>
        </w:rPr>
        <w:t>.</w:t>
      </w:r>
    </w:p>
    <w:p w:rsidR="002A6780" w:rsidRPr="00E910CF" w:rsidRDefault="002A6780" w:rsidP="00406B4A">
      <w:pPr>
        <w:pStyle w:val="Paragrafi"/>
        <w:rPr>
          <w:lang w:val="sq-AL"/>
        </w:rPr>
      </w:pPr>
      <w:r w:rsidRPr="00E910CF">
        <w:rPr>
          <w:lang w:val="sq-AL"/>
        </w:rPr>
        <w:t>Pasurit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e ndara do 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rikonfirmohen nga ZVRPP Fier n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m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nyr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q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merret gjendja e sakt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juridike e pasuris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.</w:t>
      </w:r>
    </w:p>
    <w:p w:rsidR="002A6780" w:rsidRPr="00E910CF" w:rsidRDefault="002A6780" w:rsidP="00406B4A">
      <w:pPr>
        <w:pStyle w:val="Paragrafi"/>
        <w:rPr>
          <w:lang w:val="sq-AL"/>
        </w:rPr>
      </w:pPr>
      <w:r w:rsidRPr="00E910CF">
        <w:rPr>
          <w:lang w:val="sq-AL"/>
        </w:rPr>
        <w:t>Vlera totale e tok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s bujq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sore</w:t>
      </w:r>
      <w:r w:rsidR="00E910CF" w:rsidRPr="00E910CF">
        <w:rPr>
          <w:lang w:val="sq-AL"/>
        </w:rPr>
        <w:t xml:space="preserve">, </w:t>
      </w:r>
      <w:r w:rsidRPr="00E910CF">
        <w:rPr>
          <w:lang w:val="sq-AL"/>
        </w:rPr>
        <w:t xml:space="preserve">truallit dhe objekteve 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sht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483 121 737 (kat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rqind e tet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dhjet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e tre milion</w:t>
      </w:r>
      <w:r w:rsidR="0077347C">
        <w:rPr>
          <w:lang w:val="sq-AL"/>
        </w:rPr>
        <w:t>ë</w:t>
      </w:r>
      <w:r w:rsidRPr="00E910CF">
        <w:rPr>
          <w:lang w:val="sq-AL"/>
        </w:rPr>
        <w:t xml:space="preserve"> e nj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qind e nj</w:t>
      </w:r>
      <w:r w:rsidR="00521FAC" w:rsidRPr="00E910CF">
        <w:rPr>
          <w:lang w:val="sq-AL"/>
        </w:rPr>
        <w:t>ë</w:t>
      </w:r>
      <w:r w:rsidR="000C0B81">
        <w:rPr>
          <w:lang w:val="sq-AL"/>
        </w:rPr>
        <w:t>z</w:t>
      </w:r>
      <w:r w:rsidRPr="00E910CF">
        <w:rPr>
          <w:lang w:val="sq-AL"/>
        </w:rPr>
        <w:t>et e nj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mij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e shtat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qind e tridhjet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 e shtat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) lek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.</w:t>
      </w:r>
    </w:p>
    <w:p w:rsidR="002A6780" w:rsidRPr="00E910CF" w:rsidRDefault="002A6780" w:rsidP="00406B4A">
      <w:pPr>
        <w:pStyle w:val="Paragrafi"/>
        <w:rPr>
          <w:lang w:val="sq-AL"/>
        </w:rPr>
      </w:pPr>
    </w:p>
    <w:p w:rsidR="001C0FFB" w:rsidRDefault="007C1F37" w:rsidP="001C0FFB">
      <w:pPr>
        <w:pStyle w:val="Autoriteti"/>
        <w:rPr>
          <w:lang w:val="sq-AL"/>
        </w:rPr>
      </w:pPr>
      <w:r w:rsidRPr="00E910CF">
        <w:rPr>
          <w:lang w:val="sq-AL"/>
        </w:rPr>
        <w:t>Z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vend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>sminist</w:t>
      </w:r>
      <w:r w:rsidR="000C0B81">
        <w:rPr>
          <w:lang w:val="sq-AL"/>
        </w:rPr>
        <w:t>RI</w:t>
      </w:r>
      <w:r w:rsidRPr="00E910CF">
        <w:rPr>
          <w:lang w:val="sq-AL"/>
        </w:rPr>
        <w:t xml:space="preserve"> i Pun</w:t>
      </w:r>
      <w:r w:rsidR="00521FAC" w:rsidRPr="00E910CF">
        <w:rPr>
          <w:lang w:val="sq-AL"/>
        </w:rPr>
        <w:t>ë</w:t>
      </w:r>
      <w:r w:rsidRPr="00E910CF">
        <w:rPr>
          <w:lang w:val="sq-AL"/>
        </w:rPr>
        <w:t xml:space="preserve">ve Publike </w:t>
      </w:r>
    </w:p>
    <w:p w:rsidR="007C1F37" w:rsidRPr="00E910CF" w:rsidRDefault="007C1F37" w:rsidP="001C0FFB">
      <w:pPr>
        <w:pStyle w:val="Autoriteti"/>
        <w:rPr>
          <w:lang w:val="sq-AL"/>
        </w:rPr>
      </w:pPr>
      <w:r w:rsidRPr="00E910CF">
        <w:rPr>
          <w:lang w:val="sq-AL"/>
        </w:rPr>
        <w:t>dhe Transportit</w:t>
      </w:r>
    </w:p>
    <w:p w:rsidR="007C1F37" w:rsidRPr="00E910CF" w:rsidRDefault="007C1F37" w:rsidP="004C298B">
      <w:pPr>
        <w:pStyle w:val="AutoritetiEmer"/>
        <w:rPr>
          <w:lang w:val="sq-AL"/>
        </w:rPr>
      </w:pPr>
      <w:r w:rsidRPr="00E910CF">
        <w:rPr>
          <w:lang w:val="sq-AL"/>
        </w:rPr>
        <w:t>Ernest Noka</w:t>
      </w:r>
    </w:p>
    <w:p w:rsidR="007D737B" w:rsidRPr="00E910CF" w:rsidRDefault="007D737B" w:rsidP="00406B4A">
      <w:pPr>
        <w:pStyle w:val="Paragrafi"/>
        <w:rPr>
          <w:lang w:val="sq-AL"/>
        </w:rPr>
      </w:pPr>
    </w:p>
    <w:p w:rsidR="00684A20" w:rsidRPr="00E910CF" w:rsidRDefault="00684A20" w:rsidP="00AE648E">
      <w:pPr>
        <w:sectPr w:rsidR="00684A20" w:rsidRPr="00E910CF" w:rsidSect="005C0B96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 w:code="9"/>
          <w:pgMar w:top="1418" w:right="1418" w:bottom="1418" w:left="1418" w:header="1588" w:footer="1134" w:gutter="0"/>
          <w:pgNumType w:start="1611"/>
          <w:cols w:space="720"/>
          <w:docGrid w:linePitch="360"/>
        </w:sectPr>
      </w:pPr>
    </w:p>
    <w:p w:rsidR="00C5581E" w:rsidRPr="00E910CF" w:rsidRDefault="00603812" w:rsidP="00AE648E">
      <w:pPr>
        <w:rPr>
          <w:rFonts w:ascii="CG Times" w:hAnsi="CG Times"/>
          <w:sz w:val="22"/>
          <w:szCs w:val="22"/>
        </w:rPr>
      </w:pPr>
      <w:r w:rsidRPr="00E910CF">
        <w:rPr>
          <w:rFonts w:ascii="CG Times" w:hAnsi="CG Times"/>
          <w:sz w:val="22"/>
          <w:szCs w:val="22"/>
        </w:rPr>
        <w:t>REPUBLIKA E SHQIPËRISË</w:t>
      </w:r>
    </w:p>
    <w:p w:rsidR="00603812" w:rsidRPr="00E910CF" w:rsidRDefault="00603812" w:rsidP="00AE648E">
      <w:pPr>
        <w:rPr>
          <w:rFonts w:ascii="CG Times" w:hAnsi="CG Times"/>
          <w:sz w:val="22"/>
          <w:szCs w:val="22"/>
        </w:rPr>
      </w:pPr>
      <w:r w:rsidRPr="00E910CF">
        <w:rPr>
          <w:rFonts w:ascii="CG Times" w:hAnsi="CG Times"/>
          <w:sz w:val="22"/>
          <w:szCs w:val="22"/>
        </w:rPr>
        <w:t>MINISTRIA E PUNËVE PUBLIKE DHE TRANSPORTIT</w:t>
      </w:r>
    </w:p>
    <w:p w:rsidR="00603812" w:rsidRPr="00E910CF" w:rsidRDefault="00603812" w:rsidP="00AE648E">
      <w:pPr>
        <w:rPr>
          <w:rFonts w:ascii="CG Times" w:hAnsi="CG Times"/>
          <w:sz w:val="22"/>
          <w:szCs w:val="22"/>
        </w:rPr>
      </w:pPr>
      <w:r w:rsidRPr="00E910CF">
        <w:rPr>
          <w:rFonts w:ascii="CG Times" w:hAnsi="CG Times"/>
          <w:sz w:val="22"/>
          <w:szCs w:val="22"/>
        </w:rPr>
        <w:t>DREJTORIA E PËRGJITHSHME E RRUGËVE</w:t>
      </w:r>
    </w:p>
    <w:p w:rsidR="00603812" w:rsidRPr="00E910CF" w:rsidRDefault="00603812" w:rsidP="00AE648E">
      <w:pPr>
        <w:rPr>
          <w:rFonts w:ascii="CG Times" w:hAnsi="CG Times"/>
          <w:sz w:val="22"/>
          <w:szCs w:val="22"/>
        </w:rPr>
      </w:pPr>
      <w:r w:rsidRPr="00E910CF">
        <w:rPr>
          <w:rFonts w:ascii="CG Times" w:hAnsi="CG Times"/>
          <w:sz w:val="22"/>
          <w:szCs w:val="22"/>
        </w:rPr>
        <w:t>Qarku: Fier</w:t>
      </w:r>
    </w:p>
    <w:p w:rsidR="00603812" w:rsidRPr="00E910CF" w:rsidRDefault="00603812" w:rsidP="00AE648E">
      <w:pPr>
        <w:rPr>
          <w:rFonts w:ascii="CG Times" w:hAnsi="CG Times"/>
          <w:sz w:val="22"/>
          <w:szCs w:val="22"/>
        </w:rPr>
      </w:pPr>
      <w:r w:rsidRPr="00E910CF">
        <w:rPr>
          <w:rFonts w:ascii="CG Times" w:hAnsi="CG Times"/>
          <w:sz w:val="22"/>
          <w:szCs w:val="22"/>
        </w:rPr>
        <w:t>Komuna: Mbrostar Ura</w:t>
      </w:r>
      <w:r w:rsidR="00E910CF" w:rsidRPr="00E910CF">
        <w:rPr>
          <w:rFonts w:ascii="CG Times" w:hAnsi="CG Times"/>
          <w:sz w:val="22"/>
          <w:szCs w:val="22"/>
        </w:rPr>
        <w:t xml:space="preserve">, </w:t>
      </w:r>
      <w:r w:rsidRPr="00E910CF">
        <w:rPr>
          <w:rFonts w:ascii="CG Times" w:hAnsi="CG Times"/>
          <w:sz w:val="22"/>
          <w:szCs w:val="22"/>
        </w:rPr>
        <w:t>Qendër</w:t>
      </w:r>
      <w:r w:rsidR="00E910CF" w:rsidRPr="00E910CF">
        <w:rPr>
          <w:rFonts w:ascii="CG Times" w:hAnsi="CG Times"/>
          <w:sz w:val="22"/>
          <w:szCs w:val="22"/>
        </w:rPr>
        <w:t xml:space="preserve">, </w:t>
      </w:r>
      <w:r w:rsidRPr="00E910CF">
        <w:rPr>
          <w:rFonts w:ascii="CG Times" w:hAnsi="CG Times"/>
          <w:sz w:val="22"/>
          <w:szCs w:val="22"/>
        </w:rPr>
        <w:t>Dermenas</w:t>
      </w:r>
      <w:r w:rsidR="00E910CF" w:rsidRPr="00E910CF">
        <w:rPr>
          <w:rFonts w:ascii="CG Times" w:hAnsi="CG Times"/>
          <w:sz w:val="22"/>
          <w:szCs w:val="22"/>
        </w:rPr>
        <w:t xml:space="preserve">, </w:t>
      </w:r>
      <w:r w:rsidRPr="00E910CF">
        <w:rPr>
          <w:rFonts w:ascii="CG Times" w:hAnsi="CG Times"/>
          <w:sz w:val="22"/>
          <w:szCs w:val="22"/>
        </w:rPr>
        <w:t>Levan</w:t>
      </w:r>
    </w:p>
    <w:p w:rsidR="00603812" w:rsidRPr="00DD500F" w:rsidRDefault="00603812" w:rsidP="00AE648E">
      <w:pPr>
        <w:rPr>
          <w:rFonts w:ascii="CG Times" w:hAnsi="CG Times"/>
          <w:sz w:val="14"/>
          <w:szCs w:val="22"/>
        </w:rPr>
      </w:pPr>
    </w:p>
    <w:p w:rsidR="00603812" w:rsidRPr="00E910CF" w:rsidRDefault="00603812" w:rsidP="00603812">
      <w:pPr>
        <w:pStyle w:val="TitulliNr"/>
        <w:rPr>
          <w:lang w:val="sq-AL"/>
        </w:rPr>
      </w:pPr>
      <w:r w:rsidRPr="00E910CF">
        <w:rPr>
          <w:lang w:val="sq-AL"/>
        </w:rPr>
        <w:t>Lista e pronarëve që shpronësohen për efekt të ndërtimit të superstradës “Fier-Vlorë”</w:t>
      </w:r>
    </w:p>
    <w:p w:rsidR="00603812" w:rsidRPr="00E910CF" w:rsidRDefault="00603812" w:rsidP="00603812">
      <w:pPr>
        <w:pStyle w:val="TitulliNr"/>
        <w:rPr>
          <w:lang w:val="sq-AL"/>
        </w:rPr>
      </w:pPr>
      <w:r w:rsidRPr="00E910CF">
        <w:rPr>
          <w:lang w:val="sq-AL"/>
        </w:rPr>
        <w:t>Segmenti Fier-By Pass Levan</w:t>
      </w:r>
    </w:p>
    <w:p w:rsidR="00603812" w:rsidRPr="00DD500F" w:rsidRDefault="00603812" w:rsidP="00AE648E">
      <w:pPr>
        <w:rPr>
          <w:sz w:val="10"/>
        </w:rPr>
      </w:pPr>
    </w:p>
    <w:p w:rsidR="00603812" w:rsidRPr="00E910CF" w:rsidRDefault="00603812" w:rsidP="00AE648E">
      <w:pPr>
        <w:rPr>
          <w:rFonts w:ascii="CG Times" w:hAnsi="CG Times"/>
          <w:sz w:val="22"/>
          <w:szCs w:val="22"/>
        </w:rPr>
      </w:pPr>
      <w:r w:rsidRPr="00E910CF">
        <w:rPr>
          <w:rFonts w:ascii="CG Times" w:hAnsi="CG Times"/>
          <w:sz w:val="22"/>
          <w:szCs w:val="22"/>
        </w:rPr>
        <w:t>Lloji i pasurisë së paluajtshme: tokë arë</w:t>
      </w:r>
      <w:r w:rsidR="00E910CF" w:rsidRPr="00E910CF">
        <w:rPr>
          <w:rFonts w:ascii="CG Times" w:hAnsi="CG Times"/>
          <w:sz w:val="22"/>
          <w:szCs w:val="22"/>
        </w:rPr>
        <w:t xml:space="preserve">, </w:t>
      </w:r>
      <w:r w:rsidRPr="00E910CF">
        <w:rPr>
          <w:rFonts w:ascii="CG Times" w:hAnsi="CG Times"/>
          <w:sz w:val="22"/>
          <w:szCs w:val="22"/>
        </w:rPr>
        <w:t>truall etj.</w:t>
      </w:r>
    </w:p>
    <w:tbl>
      <w:tblPr>
        <w:tblW w:w="5148" w:type="pct"/>
        <w:jc w:val="center"/>
        <w:tblLook w:val="04A0" w:firstRow="1" w:lastRow="0" w:firstColumn="1" w:lastColumn="0" w:noHBand="0" w:noVBand="1"/>
      </w:tblPr>
      <w:tblGrid>
        <w:gridCol w:w="395"/>
        <w:gridCol w:w="426"/>
        <w:gridCol w:w="2278"/>
        <w:gridCol w:w="1649"/>
        <w:gridCol w:w="901"/>
        <w:gridCol w:w="658"/>
        <w:gridCol w:w="798"/>
        <w:gridCol w:w="565"/>
        <w:gridCol w:w="681"/>
        <w:gridCol w:w="627"/>
        <w:gridCol w:w="1020"/>
        <w:gridCol w:w="663"/>
        <w:gridCol w:w="627"/>
        <w:gridCol w:w="723"/>
        <w:gridCol w:w="2630"/>
      </w:tblGrid>
      <w:tr w:rsidR="00684A20" w:rsidRPr="00E910CF" w:rsidTr="003F2C01">
        <w:trPr>
          <w:trHeight w:val="139"/>
          <w:jc w:val="center"/>
        </w:trPr>
        <w:tc>
          <w:tcPr>
            <w:tcW w:w="135" w:type="pct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84A20" w:rsidRPr="00E910CF" w:rsidRDefault="00684A20" w:rsidP="00603812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Fshat</w:t>
            </w:r>
          </w:p>
        </w:tc>
        <w:tc>
          <w:tcPr>
            <w:tcW w:w="145" w:type="pct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A20" w:rsidRPr="00E910CF" w:rsidRDefault="00E910CF" w:rsidP="00684A20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 xml:space="preserve">Nr. </w:t>
            </w:r>
          </w:p>
        </w:tc>
        <w:tc>
          <w:tcPr>
            <w:tcW w:w="1722" w:type="pct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PRONAR</w:t>
            </w:r>
          </w:p>
        </w:tc>
        <w:tc>
          <w:tcPr>
            <w:tcW w:w="220" w:type="pct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A20" w:rsidRPr="00E910CF" w:rsidRDefault="00684A20" w:rsidP="008D17D4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 xml:space="preserve">Zona </w:t>
            </w:r>
            <w:r w:rsidR="008D17D4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k</w:t>
            </w:r>
            <w:r w:rsidR="008D17D4"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adast</w:t>
            </w:r>
            <w:r w:rsidR="008D17D4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.</w:t>
            </w:r>
          </w:p>
        </w:tc>
        <w:tc>
          <w:tcPr>
            <w:tcW w:w="273" w:type="pct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A20" w:rsidRPr="00E910CF" w:rsidRDefault="00E910CF" w:rsidP="00684A20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 xml:space="preserve">Nr. </w:t>
            </w:r>
            <w:r w:rsidR="00684A20"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i</w:t>
            </w:r>
            <w:r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 xml:space="preserve"> </w:t>
            </w:r>
            <w:r w:rsidR="008D17D4"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pasurisë</w:t>
            </w:r>
            <w:r w:rsidR="00684A20"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 xml:space="preserve"> </w:t>
            </w:r>
          </w:p>
        </w:tc>
        <w:tc>
          <w:tcPr>
            <w:tcW w:w="204" w:type="pct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A20" w:rsidRPr="00E910CF" w:rsidRDefault="00684A20" w:rsidP="008D17D4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Sip</w:t>
            </w:r>
            <w:r w:rsidR="008D17D4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.</w:t>
            </w:r>
            <w:r w:rsidR="00E910CF"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 xml:space="preserve"> </w:t>
            </w:r>
            <w:r w:rsidR="008D17D4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t</w:t>
            </w:r>
            <w:r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otale</w:t>
            </w:r>
          </w:p>
        </w:tc>
        <w:tc>
          <w:tcPr>
            <w:tcW w:w="767" w:type="pct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4A20" w:rsidRPr="00E910CF" w:rsidRDefault="00684A20" w:rsidP="008D17D4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Ar</w:t>
            </w:r>
            <w:r w:rsidR="008D17D4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ë</w:t>
            </w:r>
          </w:p>
        </w:tc>
        <w:tc>
          <w:tcPr>
            <w:tcW w:w="673" w:type="pct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Truall</w:t>
            </w:r>
          </w:p>
        </w:tc>
        <w:tc>
          <w:tcPr>
            <w:tcW w:w="862" w:type="pct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84A20" w:rsidRPr="00E910CF" w:rsidRDefault="008D17D4" w:rsidP="00684A20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Shënime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 xml:space="preserve">Emri 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A20" w:rsidRPr="00E910CF" w:rsidRDefault="008D17D4" w:rsidP="00684A20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Atësia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Mbiemri</w:t>
            </w:r>
          </w:p>
        </w:tc>
        <w:tc>
          <w:tcPr>
            <w:tcW w:w="220" w:type="pct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273" w:type="pct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204" w:type="pct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Sip. m²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Çmimi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A20" w:rsidRPr="00E910CF" w:rsidRDefault="00684A20" w:rsidP="008D17D4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Vlera n</w:t>
            </w:r>
            <w:r w:rsidR="008D17D4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 xml:space="preserve">ë </w:t>
            </w:r>
            <w:r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lek</w:t>
            </w:r>
            <w:r w:rsidR="008D17D4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ë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Sip. m²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Çmimi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A20" w:rsidRPr="00E910CF" w:rsidRDefault="00684A20" w:rsidP="008D17D4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Vlera n</w:t>
            </w:r>
            <w:r w:rsidR="008D17D4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ë</w:t>
            </w:r>
            <w:r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 xml:space="preserve"> lek</w:t>
            </w:r>
            <w:r w:rsidR="008D17D4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ë</w:t>
            </w:r>
          </w:p>
        </w:tc>
        <w:tc>
          <w:tcPr>
            <w:tcW w:w="862" w:type="pct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Besnik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Malasi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101/36/37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6110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1179.1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515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267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Rikonfirmim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MBROSTAR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Aleks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Adushaj 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101/29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802.7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350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780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Rikonfirmim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101/30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976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122.4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489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Qamil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Shaqir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Veliu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101/34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166.3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673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Qamil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Shaqir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Veliu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101/28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6816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698.4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Rikonfirmim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101/3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250.7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556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Pretendent Petrit Veliu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Barjam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Xhevit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Veliu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101/4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9512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521.4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227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852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Skender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Xhevit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Veliu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101/5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9444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47.0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539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Klei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Beqiri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100/1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5233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1630.0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712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310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84A20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</w:t>
            </w:r>
          </w:p>
        </w:tc>
        <w:tc>
          <w:tcPr>
            <w:tcW w:w="17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Nuk figuron i </w:t>
            </w:r>
            <w:r w:rsidR="00ED355A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regjistruar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100/2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1366.4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597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Pretendent Bektash Pasho Veliu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Talibe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Xhelal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Veliu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100/3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7291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2345.2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024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852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Indrit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Teki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Çela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100/4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7277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2140.6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935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442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8D17D4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Inskriptuar n</w:t>
            </w:r>
            <w:r w:rsidR="008D17D4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ë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 favor t</w:t>
            </w:r>
            <w:r w:rsidR="008D17D4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ë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 Veneto Bank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100/5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8947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2262.2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988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581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Pretendent Xhavair Shefqet Veliu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Indrit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Teki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Çela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100/19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896.9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945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8D17D4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Inskriptuar n</w:t>
            </w:r>
            <w:r w:rsidR="008D17D4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ë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 favor t</w:t>
            </w:r>
            <w:r w:rsidR="008D17D4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ë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 Veneto Bank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Xhevair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Shefqet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Veliu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100/20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8949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733.6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320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583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Rikonfirmim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Tomorr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Misir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Veliu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100/7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4644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1212.2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529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i/>
                <w:iCs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i/>
                <w:iCs/>
                <w:sz w:val="14"/>
                <w:szCs w:val="14"/>
                <w:lang w:eastAsia="sq-AL"/>
              </w:rPr>
              <w:t>Rikonfirmim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Fiqnet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Misir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Veliu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100/8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6943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1427.0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623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599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18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Ilirjan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Dalip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Veliu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100/9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6542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1633.6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713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883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Luftar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Dalip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Veliu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100/10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6868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1615.6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706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017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Dalip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Misir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Veliu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100/11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7238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1485.5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649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Bujar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Misir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Veliu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100/12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7956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1356.0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592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572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22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Lulzim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Nazif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Gremi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100/13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8318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1579.0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023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23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Osman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Mehmet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Veliu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100/14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2036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454.0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198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24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Mynyr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Mehmet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Veliu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100/21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10842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1863.0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814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131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25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Sefret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Mehmet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Veliu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100/16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11214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1662.8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726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644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Agim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Mehmet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Veliu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100/17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2423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551.4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240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962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Isuf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Riza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Sula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121/5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2552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40.0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498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28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121/4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2750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716.2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312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994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Pretendent Feçorr Selfo Meraj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Nurije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Riza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Hysi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121/3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1994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1301.5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568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765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Perparim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Hazis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Hysi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121/2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1994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1696.0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741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84A20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31</w:t>
            </w:r>
          </w:p>
        </w:tc>
        <w:tc>
          <w:tcPr>
            <w:tcW w:w="17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4A20" w:rsidRPr="00E910CF" w:rsidRDefault="003F0BB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Bashkëpronar</w:t>
            </w:r>
            <w:r w:rsidR="00684A20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 (Hurma Kalleshi)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121/33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1994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1843.7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805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679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Musa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Xhemal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Muho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99/10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11400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92.3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339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33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Rexhep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Mehmet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Gremi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99/6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12650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6983.3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051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702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124/3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1391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1350.0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589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950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3C3F3E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Pretendent</w:t>
            </w:r>
            <w:r w:rsidR="00684A20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 Rexhep Mehmet Gremi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Rexhep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Mehmet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Gremi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110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Prcs. Legalizimi Magazine - 1Kt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36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Rexhep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Mehmet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Gremi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100.0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700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Prcs. Legalizimi </w:t>
            </w:r>
            <w:r w:rsidR="003C3F3E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Ndërtesë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 - 1Kt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37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124/6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2003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123.4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926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38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124/5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1764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966.0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Iljaz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Fisheku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124/4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373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62.2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181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Kufizim nga Drejtoria Tatimore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124/2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976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110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124/1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1125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460.0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020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I paidentifikuar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52.4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899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3F0BB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Lavash</w:t>
            </w:r>
            <w:r w:rsidR="00684A20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 makine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Rexhep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Mehmet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Gremi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128/22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1284.5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561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I pakonfirmuar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44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Sabire 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 Arif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Gremi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128/21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922.4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403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089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Sabire 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 Arif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Gremi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128/20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572.0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249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964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46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Gramoz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Islam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Laska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 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128/37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270.8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118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47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I paidentifikuar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1358.6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593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708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Xhevit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Islam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Buzi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128/31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193.7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647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Talibe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Xhamal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Veliu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128/25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502.7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219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Reshat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Musa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Veliu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128/43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757.9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331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Selim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Musa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Veliu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128/41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595.0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015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Luan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Ahmet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Gjoleka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128/4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1000.0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Rikonfirmim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53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Fatmir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Xhavit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Veliu 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128/35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263.3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062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54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Viktor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Xhavit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Veliu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128/47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245.8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415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55</w:t>
            </w:r>
          </w:p>
        </w:tc>
        <w:tc>
          <w:tcPr>
            <w:tcW w:w="85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Bardhyl</w:t>
            </w:r>
          </w:p>
        </w:tc>
        <w:tc>
          <w:tcPr>
            <w:tcW w:w="56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Shaban</w:t>
            </w:r>
          </w:p>
        </w:tc>
        <w:tc>
          <w:tcPr>
            <w:tcW w:w="30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Veliu</w:t>
            </w:r>
          </w:p>
        </w:tc>
        <w:tc>
          <w:tcPr>
            <w:tcW w:w="22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2636</w:t>
            </w:r>
          </w:p>
        </w:tc>
        <w:tc>
          <w:tcPr>
            <w:tcW w:w="27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128/9</w:t>
            </w:r>
          </w:p>
        </w:tc>
        <w:tc>
          <w:tcPr>
            <w:tcW w:w="20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1100</w:t>
            </w:r>
          </w:p>
        </w:tc>
        <w:tc>
          <w:tcPr>
            <w:tcW w:w="23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185.8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</w:t>
            </w:r>
          </w:p>
        </w:tc>
        <w:tc>
          <w:tcPr>
            <w:tcW w:w="32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195</w:t>
            </w:r>
          </w:p>
        </w:tc>
        <w:tc>
          <w:tcPr>
            <w:tcW w:w="22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84A20" w:rsidRPr="00E910CF" w:rsidTr="003F2C01">
        <w:trPr>
          <w:trHeight w:val="139"/>
          <w:jc w:val="center"/>
        </w:trPr>
        <w:tc>
          <w:tcPr>
            <w:tcW w:w="135" w:type="pct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PETOVA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56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122/9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2328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81.7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386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Pretendent Mustafa Rakipi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57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Mersin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Ramazan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Rakipi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122/10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3049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459.6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930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58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Faslli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Jashar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Rakipi 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122/11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7900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2265.5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620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747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84A20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59</w:t>
            </w:r>
          </w:p>
        </w:tc>
        <w:tc>
          <w:tcPr>
            <w:tcW w:w="17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122/26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2285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922.8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252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847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60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Faslli 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Jashar 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Rakipi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2944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122/18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4255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1394.6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382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61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Taip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Rakipi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2944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122/14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12401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8391.2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189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84A20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62</w:t>
            </w:r>
          </w:p>
        </w:tc>
        <w:tc>
          <w:tcPr>
            <w:tcW w:w="17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122/27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895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362.7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380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63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Bajrush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Naim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Rakipi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122/15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5590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1402.3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384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230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64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Xhemal 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Nurçe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Ismaili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122/16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9146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183.5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65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Shaban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Laze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Gjergaj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131/1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4123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2869.0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786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66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131/2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1037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92.5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67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Novruz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Riza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Malaj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130/21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14480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1766.2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483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929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Asqeri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Hysni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Kaja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130/6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1843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940.9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257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797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130/7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1989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1302.6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356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912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Pretendent Veli Hysni Kaja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70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130/8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2053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1342.1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367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747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Pretendent Shpetim Hysni Kaja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130/9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2347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1518.4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416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036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Pretendent Shyqyri Hysni Kaja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130/10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993.7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Pretendent Kalem Hysni Kaja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73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130/11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1732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954.9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629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Pretendent Hazis Hysni Kaja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74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130/12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1981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606.3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Pretendent Myzafer Hysni Kaja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Ferit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Shaban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Demaj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130/13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1527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661.6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181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76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Barjam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Kaso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Alikaj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130/14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3173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567.5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77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Xhemal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Nurce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Ismaili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130/15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3532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652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78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Viron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Serjani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129/23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2695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8.1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219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129/24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2584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142.8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Pretendent Gramoz Shega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Zenel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Yzeir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Sallaku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129/25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798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68.9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18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871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Jakup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Yzeir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Sallaku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129/58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1800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208.2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043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82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Xhemal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Nurçe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Ismaili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2944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129/26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411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53.4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640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83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Sadik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Jashar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Rakipi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2944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129/27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871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125.4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356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84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Safet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Jashar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Rakipi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129/28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1085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153.0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929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Ramazan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Jashar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Rakipi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129/29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2687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477.1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721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Veli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Mersin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Rakipi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129/30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1111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229.2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794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87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Shkelqim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Veli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Rakipi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129/31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1119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283.0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Petrit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Tafil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Senka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129/61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369.6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259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129/33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1577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452.6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009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90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Haxhi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Mane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Senka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129/34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1715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552.4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353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Xhafer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Mane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Senka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129/35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814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275.1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377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Mesin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Ramazan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Rakipi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129/36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1486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480.2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573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93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Brahim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Jashar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Rakipi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129/37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1694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536.2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922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94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129/38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2511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757.3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498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Tafil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Ramazan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Buzi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129/39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2206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680.0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186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329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96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Kadri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Gani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Crraga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2944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129/40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1354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411.0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614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97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2944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129/41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420.9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320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98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Gani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Sulo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Crraga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2944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129/42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2149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604.0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496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99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Refat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Gani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Crraga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2944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129/43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781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226.8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144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Seit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Feim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Demaj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129/44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1919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574.2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Nazmi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Mysel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Meta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129/45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2400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644.7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643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102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129/60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1943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550.3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794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103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Musa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Hariz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Meta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129/46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2527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732.5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104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Hariz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Musa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Meta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129/47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1546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393.0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Jonuz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Muçi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Meta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129/48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1368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370.7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565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106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Edmond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Jonuz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Meta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129/49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1378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432.7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118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552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107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Xhevdet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Hariz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Meta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129/50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1302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425.5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592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129/51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5451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1472.6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403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499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Pretendent Qemal Meta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Petrit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Isa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Meta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129/52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3813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1073.6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110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Pellumb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Isa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Meta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129/53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3413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981.2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268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846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129/56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1684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418.6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Xhevit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Isa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Meta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129/54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3500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1025.7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281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054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113</w:t>
            </w:r>
          </w:p>
        </w:tc>
        <w:tc>
          <w:tcPr>
            <w:tcW w:w="85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Feti</w:t>
            </w:r>
          </w:p>
        </w:tc>
        <w:tc>
          <w:tcPr>
            <w:tcW w:w="56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Sefer</w:t>
            </w:r>
          </w:p>
        </w:tc>
        <w:tc>
          <w:tcPr>
            <w:tcW w:w="30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Meta</w:t>
            </w:r>
          </w:p>
        </w:tc>
        <w:tc>
          <w:tcPr>
            <w:tcW w:w="22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2944</w:t>
            </w:r>
          </w:p>
        </w:tc>
        <w:tc>
          <w:tcPr>
            <w:tcW w:w="27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129/55</w:t>
            </w:r>
          </w:p>
        </w:tc>
        <w:tc>
          <w:tcPr>
            <w:tcW w:w="20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5121</w:t>
            </w:r>
          </w:p>
        </w:tc>
        <w:tc>
          <w:tcPr>
            <w:tcW w:w="23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1003.3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910</w:t>
            </w:r>
          </w:p>
        </w:tc>
        <w:tc>
          <w:tcPr>
            <w:tcW w:w="22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 w:val="restar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 xml:space="preserve">DAULLAS 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114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Novruz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Feti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Bushaj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1453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168/27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721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266.5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501</w:t>
            </w:r>
          </w:p>
        </w:tc>
        <w:tc>
          <w:tcPr>
            <w:tcW w:w="320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517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Novruz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Jaup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Halla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1453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168/22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1612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1050.5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526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116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Novruz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Feti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Bushaj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1453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167/51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8508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006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117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Novruz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Jaup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Halla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1453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167/52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8100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2067.3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035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717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118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Nexhip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Haxhi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Halla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1453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167/53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3042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1174.3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588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Hajdar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Ramadan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Gremi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1453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166/56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12232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2666.2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335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752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Meçan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Rexhep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Gremi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1453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166/57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3720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840.3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975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Besnik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Jonuz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Gremi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1453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166/58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3366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804.7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403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122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Adem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Jonuz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Gremi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1453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166/59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3402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738.3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369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888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123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Jonuz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Ram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Gremi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1453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166/60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6080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1476.2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739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576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124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Mynyr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Shefqet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Gremi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1453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166/88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7368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1432.0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717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Shefqet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Gremi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1453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166/82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4225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1113.2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557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713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126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Nazif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Elmaz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Gremi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1453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166/84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6435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1509.3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756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127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Samedin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Elmaz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Gremi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1453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166/64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4704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651.5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326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403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Fatmir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Elmaz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Gremi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1453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166/94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175.8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88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061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Enver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Dalip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Gremi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1453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173/48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4095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217.0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108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717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130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Piro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Miti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Pelani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1453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173/47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4320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1916.0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959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916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Dervish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Dalip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Gremi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1453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173/46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3276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1425.0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713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Artur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Dervish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Gremi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1453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173/45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3427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916.0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458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916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133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Enver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Dalip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Gremi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1453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173/58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3250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722.0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361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722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134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Petraq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Miti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Pelari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1453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173/43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2076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475.0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237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975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Miti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Leksi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Pelari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1453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173/42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2087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136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Vasil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Miti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Pelari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1453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173/41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1944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206.0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501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206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137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Sokrat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Miti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Pelari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1453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173/40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2106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126.0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501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126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138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Jetnor 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Asqeri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Kuka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1453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173/29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580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125.0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501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625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139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Miti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Leksi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Pelari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1453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173/28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448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383.0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501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883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Vasil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Miti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Pelari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1453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173/27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480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389.0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889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Sokrat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Miti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Pelari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1453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173/26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528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575.0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288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075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Rikonfirmim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142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Ferdinan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Pandeli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Sukulli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1453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173/25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646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1145.0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573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645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Rikonfirmim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143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Pandeli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Jorgji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Sukulli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1453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173/24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612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491.0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245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991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144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Trifon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Kozma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Sukulli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1453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173/23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828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89.0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589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 w:val="restar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 xml:space="preserve"> AFRIM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145</w:t>
            </w:r>
          </w:p>
        </w:tc>
        <w:tc>
          <w:tcPr>
            <w:tcW w:w="851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3984</w:t>
            </w:r>
          </w:p>
        </w:tc>
        <w:tc>
          <w:tcPr>
            <w:tcW w:w="273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</w:t>
            </w:r>
          </w:p>
        </w:tc>
        <w:tc>
          <w:tcPr>
            <w:tcW w:w="204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987</w:t>
            </w:r>
          </w:p>
        </w:tc>
        <w:tc>
          <w:tcPr>
            <w:tcW w:w="233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81.5</w:t>
            </w:r>
          </w:p>
        </w:tc>
        <w:tc>
          <w:tcPr>
            <w:tcW w:w="214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746</w:t>
            </w:r>
          </w:p>
        </w:tc>
        <w:tc>
          <w:tcPr>
            <w:tcW w:w="226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146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Dile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Agur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Muka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939.5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642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618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Namik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Nexhip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Sula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1532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1488.4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018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066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148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920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574.1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149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Zybe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Ali 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Kodhelaj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73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1631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339.1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231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944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74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1004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42.6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138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151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Fetah 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Gremi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3984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82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32500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4173.8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854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879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152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3984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81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3287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1279.7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875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315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 xml:space="preserve">DAULLAS 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153</w:t>
            </w:r>
          </w:p>
        </w:tc>
        <w:tc>
          <w:tcPr>
            <w:tcW w:w="851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Enver</w:t>
            </w:r>
          </w:p>
        </w:tc>
        <w:tc>
          <w:tcPr>
            <w:tcW w:w="563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Dalip</w:t>
            </w:r>
          </w:p>
        </w:tc>
        <w:tc>
          <w:tcPr>
            <w:tcW w:w="308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Gremi</w:t>
            </w:r>
          </w:p>
        </w:tc>
        <w:tc>
          <w:tcPr>
            <w:tcW w:w="220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1453</w:t>
            </w:r>
          </w:p>
        </w:tc>
        <w:tc>
          <w:tcPr>
            <w:tcW w:w="273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21/13</w:t>
            </w:r>
          </w:p>
        </w:tc>
        <w:tc>
          <w:tcPr>
            <w:tcW w:w="204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5000</w:t>
            </w:r>
          </w:p>
        </w:tc>
        <w:tc>
          <w:tcPr>
            <w:tcW w:w="233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1244.2</w:t>
            </w:r>
          </w:p>
        </w:tc>
        <w:tc>
          <w:tcPr>
            <w:tcW w:w="214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501</w:t>
            </w:r>
          </w:p>
        </w:tc>
        <w:tc>
          <w:tcPr>
            <w:tcW w:w="320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623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344</w:t>
            </w:r>
          </w:p>
        </w:tc>
        <w:tc>
          <w:tcPr>
            <w:tcW w:w="226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154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Hekuran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Zini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Xhafa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1453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21/3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8768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7316.0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665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316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Zini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File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Xhafa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1453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21/4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6400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2623.0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314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Rikonfirmim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156</w:t>
            </w:r>
          </w:p>
        </w:tc>
        <w:tc>
          <w:tcPr>
            <w:tcW w:w="85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Feti</w:t>
            </w:r>
          </w:p>
        </w:tc>
        <w:tc>
          <w:tcPr>
            <w:tcW w:w="56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Dalip</w:t>
            </w:r>
          </w:p>
        </w:tc>
        <w:tc>
          <w:tcPr>
            <w:tcW w:w="30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Gremi</w:t>
            </w:r>
          </w:p>
        </w:tc>
        <w:tc>
          <w:tcPr>
            <w:tcW w:w="22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1453</w:t>
            </w:r>
          </w:p>
        </w:tc>
        <w:tc>
          <w:tcPr>
            <w:tcW w:w="27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21/5</w:t>
            </w:r>
          </w:p>
        </w:tc>
        <w:tc>
          <w:tcPr>
            <w:tcW w:w="20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14120</w:t>
            </w:r>
          </w:p>
        </w:tc>
        <w:tc>
          <w:tcPr>
            <w:tcW w:w="23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5903.5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501</w:t>
            </w:r>
          </w:p>
        </w:tc>
        <w:tc>
          <w:tcPr>
            <w:tcW w:w="32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957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654</w:t>
            </w:r>
          </w:p>
        </w:tc>
        <w:tc>
          <w:tcPr>
            <w:tcW w:w="22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 w:val="restar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 xml:space="preserve"> MBROSTAR FERKO</w:t>
            </w:r>
            <w:r w:rsidR="00E910CF"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 xml:space="preserve"> 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157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19/8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4155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102.2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158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19/7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9494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111.0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924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Kadri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Ramadan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Dauti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19/6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10043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505.2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574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Rikonfirmim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Muqerem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Osmen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Gremi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19/5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7600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5586.0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820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824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Armando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Margaritari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19/43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2000.0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368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162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Sadik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Osmen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Gremi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19/44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5600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5600.0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830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163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Bujar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Osmen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Grembi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19/57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3040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151.5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626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164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Asllan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Osmen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Grembi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19/58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1520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191.5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986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Asllan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Osmen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Grembi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19/59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1520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1229.5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840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978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166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Asllan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Osmen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Grembi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19/60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1520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1520.0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039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167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Skender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Osmen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Gremi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19/2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7600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291.4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311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Marie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Jorgji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Cuko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16/17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2243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848.4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580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Rikonfirmim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169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I </w:t>
            </w:r>
            <w:r w:rsidR="003F0BB0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paidentifikuar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1453.1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993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920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Pretendon Kozma Jorgji Cuko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I </w:t>
            </w:r>
            <w:r w:rsidR="003F0BB0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paidentifikuar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719.9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492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412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Pretendon Kozma Jorgji Cuko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Kozma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Jorgji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Cuko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16/16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11242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1480.0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012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320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i/>
                <w:iCs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i/>
                <w:iCs/>
                <w:sz w:val="14"/>
                <w:szCs w:val="14"/>
                <w:lang w:eastAsia="sq-AL"/>
              </w:rPr>
              <w:t>Rikonfirmim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Florand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Peço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Vasiu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16/21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1800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511.0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524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Transkiptuar</w:t>
            </w:r>
            <w:r w:rsidR="003C3F3E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 në favor të 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BKT</w:t>
            </w:r>
            <w:r w:rsidR="003F0BB0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-së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173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Martin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Peço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Vasiu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16/22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1800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533.8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365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174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Bledar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Peço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Vasiu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16/23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1800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534.6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365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666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Peço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Lluk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Vasiu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16/24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2258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708.0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484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176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Arqile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Vasil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Bane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16/14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7750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2069.6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415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606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177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Marie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Ristani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16/13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1801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526.0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359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784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178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Drita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Ristani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16/12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6240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1462.8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000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555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179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Xoxi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Kostandin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Cuko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16/11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5085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1176.1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804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472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180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Todi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Kostandin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Cuko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16/10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6745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1678.7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148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231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181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Riza 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Cane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Cane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16/19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2200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570.0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389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880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182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Leksi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Kostandin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Cuko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16/20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3710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640.0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760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183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Arben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Ali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Xhoxha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16/8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7550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1589.8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087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184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Izet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Ali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Xhoxha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16/7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2220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517.7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354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185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Shaban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Ali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Xhoxha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16/6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5660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1065.0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728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460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186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Tajar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Abaz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Ferko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16/5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2208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505.3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644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187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Petref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Abaz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Ferko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16/4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6311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1450.4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992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071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188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Qerime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Mustafa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Ferko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16/3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564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177.3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253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189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Idriz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Abaz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Ferko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16/2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3794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660.9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452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056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190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Kujtim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Sadush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Ferko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16/1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10300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2237.2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530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245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Paskal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Kozma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Mefsha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5/47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9900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2139.0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463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095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Harilla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Kozma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Mefsha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5/46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2340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615.3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193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Mikel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Kozma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Mefsha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5/45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6912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1510.1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032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908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194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Kozma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Tasi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Mefsha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5/44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3912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1053.2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720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389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Entela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Mina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Mefsha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5/43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2351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598.8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409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579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196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Llazi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Ndoni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Andoni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5/42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2352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583.6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197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Llambi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Ndoni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Mine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5/41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2352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627.7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370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198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Sena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Mefsha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5/40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3865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916.8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627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Llambo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Spiro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Mefsha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5/39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1987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418.4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286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Nasi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Leko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Tasi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5/38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2352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615.2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791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Miti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Leko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Mefsha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5/37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2348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521.1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356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403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202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Llaqi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Petro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Mefsha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5/36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2188.9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497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203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Vasil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Petro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Petro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5/35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1659.5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204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Lule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Zogu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Mefsha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5/34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719.8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492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329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Aristir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Petro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Mefsha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5/33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2356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594.7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406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784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206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Ndreka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Lili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Mefsha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5/32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2314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527.0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360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487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207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Sotir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Lili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Mine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5/31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1782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445.5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723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Thoma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Spiro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Mefsha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5/30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227.4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530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 w:val="restar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 xml:space="preserve"> MBROSTAR FERKO 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Llambi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Lili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Bitri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5/29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5044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1235.6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845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210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Dhimiter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Llambi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Bitri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5/28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3028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841.9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575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211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Vilson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Lako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Kostandini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5/27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5105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1423.4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973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606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212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Marie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Kostandini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5/26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7984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1668.4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186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213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Moza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Jorgji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Bullgari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5/25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1336.9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914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214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Vida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Spiro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Kostandini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5/24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6000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1841.3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259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449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215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Pasuri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e ndare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5/5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863.0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590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 5/50 D. Qelia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5/51 Xhezmi Velcani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216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Novruz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Demir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Merko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5/4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6000.0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3F0BB0" w:rsidP="003F0BB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Është</w:t>
            </w:r>
            <w:r w:rsidR="00684A20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 ndar</w:t>
            </w: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ë</w:t>
            </w:r>
            <w:r w:rsidR="00684A20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 n</w:t>
            </w: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ë</w:t>
            </w:r>
            <w:r w:rsidR="00684A20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 5/54.5/55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217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Todi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Leksi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Prendi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5/3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9367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2246.0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536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218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4/4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9310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6758.0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622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465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Pretendent Qazim Ramadan Merko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219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Novruz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Nexhmedin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Myrto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4/3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6370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5587.5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821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220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Kristaq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Nasi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Zhezha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4/2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2220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275.5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188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459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221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Maksim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Fani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Byzyka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3/3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6180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2376.5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625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526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222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Viktor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Fani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Byzyka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3/2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5400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5400.0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600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223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Vangjel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Fani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Byzyka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3/1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5400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4234.3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896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261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3F0BB0" w:rsidP="003F0BB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Është</w:t>
            </w:r>
            <w:r w:rsidR="00684A20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 ndar</w:t>
            </w: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ë</w:t>
            </w:r>
            <w:r w:rsidR="00684A20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 n</w:t>
            </w: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ë</w:t>
            </w:r>
            <w:r w:rsidR="00684A20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 3/43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="00684A20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3/44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224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Agim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Myqerem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Merko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2/1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5742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3044.8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082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660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225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Nazmi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Myqerem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Merko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2/2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4982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78.3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551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BALTEZ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226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Sefedin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Spahi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Reshlani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1091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112/3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1485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1425.8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742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057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916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i/>
                <w:iCs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i/>
                <w:iCs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227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Nexhip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Barjam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Sacma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1091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112/4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5577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685.6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742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508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228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Azbi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Veiz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Veizi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1091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111/10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4280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238.9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742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229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Azbi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Veiz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Veizi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1091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110/1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7172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589.5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742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413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230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Pelivan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Hazis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Koci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1091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111/9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2243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272.4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742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231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Nexhip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Qamil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Sacma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1091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111/8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8209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1912.9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742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419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339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232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1091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111/7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2239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57.9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742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949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233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Nuk figuron i regjistruar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1091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111/6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4312.7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742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032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Pretendent Themi Vangjel Toska 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234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 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Hajro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Reshlani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1091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111/4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2262.5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742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678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765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235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Zenel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Hajdin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Reshlani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1091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111/3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6200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3682.5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742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732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415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236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Ilmi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Hajdin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Reshlani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1091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111/2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15404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7876.5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742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844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363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237</w:t>
            </w:r>
          </w:p>
        </w:tc>
        <w:tc>
          <w:tcPr>
            <w:tcW w:w="85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30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1091</w:t>
            </w:r>
          </w:p>
        </w:tc>
        <w:tc>
          <w:tcPr>
            <w:tcW w:w="27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111/1</w:t>
            </w:r>
          </w:p>
        </w:tc>
        <w:tc>
          <w:tcPr>
            <w:tcW w:w="20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775</w:t>
            </w:r>
          </w:p>
        </w:tc>
        <w:tc>
          <w:tcPr>
            <w:tcW w:w="23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955.7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742</w:t>
            </w:r>
          </w:p>
        </w:tc>
        <w:tc>
          <w:tcPr>
            <w:tcW w:w="32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709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114</w:t>
            </w:r>
          </w:p>
        </w:tc>
        <w:tc>
          <w:tcPr>
            <w:tcW w:w="22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 w:val="restar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HAMILI</w:t>
            </w:r>
            <w:r w:rsidR="00E910CF"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 xml:space="preserve"> </w:t>
            </w:r>
            <w:r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HAMILI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238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Sadik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Hajdar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Breshnica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1928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264/23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2062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1300.0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315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409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84A20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239</w:t>
            </w:r>
          </w:p>
        </w:tc>
        <w:tc>
          <w:tcPr>
            <w:tcW w:w="17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Nuk figuron i </w:t>
            </w:r>
            <w:r w:rsidR="003F0BB0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regjistruar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1928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264/22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1499.0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315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472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185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Pretendent Rahime Ahmet Breshnica </w:t>
            </w:r>
          </w:p>
        </w:tc>
      </w:tr>
      <w:tr w:rsidR="00684A20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240</w:t>
            </w:r>
          </w:p>
        </w:tc>
        <w:tc>
          <w:tcPr>
            <w:tcW w:w="17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Nuk figuron i </w:t>
            </w:r>
            <w:r w:rsidR="003F0BB0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regjistruar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1928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264/21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1266.0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315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790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Pretendent Myftar Faslli Breshnica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241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1928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264/29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150.0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315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250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242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Feriz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Hajdar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Breshnica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1928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264/28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6406.0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315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017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890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84A20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243</w:t>
            </w:r>
          </w:p>
        </w:tc>
        <w:tc>
          <w:tcPr>
            <w:tcW w:w="17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Nuk figuron i </w:t>
            </w:r>
            <w:r w:rsidR="003F0BB0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regjistruar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1928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264/16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3033.0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315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955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Pretendent Shaban Sadri Breshnica</w:t>
            </w:r>
          </w:p>
        </w:tc>
      </w:tr>
      <w:tr w:rsidR="00684A20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244</w:t>
            </w:r>
          </w:p>
        </w:tc>
        <w:tc>
          <w:tcPr>
            <w:tcW w:w="17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Nuk figuron i </w:t>
            </w:r>
            <w:r w:rsidR="003F0BB0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regjistruar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1928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264/15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1989.0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315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626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535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Pretendent Rukie Baki Breshnica</w:t>
            </w:r>
            <w:r w:rsidRPr="00E910CF">
              <w:rPr>
                <w:rFonts w:ascii="CG Times" w:eastAsia="Times New Roman" w:hAnsi="CG Times" w:cs="Arial"/>
                <w:i/>
                <w:iCs/>
                <w:sz w:val="14"/>
                <w:szCs w:val="14"/>
                <w:lang w:eastAsia="sq-AL"/>
              </w:rPr>
              <w:t xml:space="preserve"> </w:t>
            </w:r>
          </w:p>
        </w:tc>
      </w:tr>
      <w:tr w:rsidR="00684A20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245</w:t>
            </w:r>
          </w:p>
        </w:tc>
        <w:tc>
          <w:tcPr>
            <w:tcW w:w="17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Nuk figuron i </w:t>
            </w:r>
            <w:r w:rsidR="003F0BB0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regjistruar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1928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264/14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1629.0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315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513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Pretendent Bajram Sadri Breshnica</w:t>
            </w:r>
            <w:r w:rsidRPr="00E910CF">
              <w:rPr>
                <w:rFonts w:ascii="CG Times" w:eastAsia="Times New Roman" w:hAnsi="CG Times" w:cs="Arial"/>
                <w:i/>
                <w:iCs/>
                <w:sz w:val="14"/>
                <w:szCs w:val="14"/>
                <w:lang w:eastAsia="sq-AL"/>
              </w:rPr>
              <w:t xml:space="preserve"> 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246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Muhamet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Hasan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Stojku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1928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264/26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3676.0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315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84A20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247</w:t>
            </w:r>
          </w:p>
        </w:tc>
        <w:tc>
          <w:tcPr>
            <w:tcW w:w="17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Nuk figuron i </w:t>
            </w:r>
            <w:r w:rsidR="003F0BB0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regjistruar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1928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264/11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1723.0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315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542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745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3F0BB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Pretendent</w:t>
            </w:r>
            <w:r w:rsidR="00684A20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 Sali Beqir Puka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248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Qerim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Uke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Curri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1928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264/10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1647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1405.0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315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442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575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249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Qerim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Uke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Curri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1928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264/9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1605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1410.0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315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444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250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Qerim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Uke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Curri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1928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264/8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812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812.0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315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255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780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251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Hasan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Uke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Curri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1928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264/7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1012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730.5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315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230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252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Qerim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Uke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Curri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1928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264/6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1829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1646.7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315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518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711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Qerim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Uke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Curri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969696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969696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98.3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981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96432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3F0BB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Ndërtesë</w:t>
            </w:r>
            <w:r w:rsidR="00684A20"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 xml:space="preserve"> - 1Kt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Qerim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Uke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Curri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969696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969696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45.8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981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44930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Magazine - 1Kt</w:t>
            </w:r>
          </w:p>
        </w:tc>
      </w:tr>
      <w:tr w:rsidR="00684A20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253</w:t>
            </w:r>
          </w:p>
        </w:tc>
        <w:tc>
          <w:tcPr>
            <w:tcW w:w="17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Nuk figuron i </w:t>
            </w:r>
            <w:r w:rsidR="003F0BB0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regjistruar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1928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264/5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3528.4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315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446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Pretendent Fatmir Osmen Puka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254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Hasan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Uke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Cuni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1928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264/4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2715.0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315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855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211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84A20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255</w:t>
            </w:r>
          </w:p>
        </w:tc>
        <w:tc>
          <w:tcPr>
            <w:tcW w:w="17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Nuk figuron i </w:t>
            </w:r>
            <w:r w:rsidR="003F0BB0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regjistruar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1928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264/3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1415.4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315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445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Pretendent Nuredin Seit Adili</w:t>
            </w:r>
          </w:p>
        </w:tc>
      </w:tr>
      <w:tr w:rsidR="00684A20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256</w:t>
            </w:r>
          </w:p>
        </w:tc>
        <w:tc>
          <w:tcPr>
            <w:tcW w:w="17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Nuk figuron i </w:t>
            </w:r>
            <w:r w:rsidR="003F0BB0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regjistruar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1928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264/2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189.1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315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569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Pretendent Agim Seit Adili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257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Fatmir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Osman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Puka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1928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267/12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27631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315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258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Qerim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Uke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Curri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1928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267/10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674.5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315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212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466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259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1928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440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238.3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315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051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i/>
                <w:iCs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i/>
                <w:iCs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Uke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Rustem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Curri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1928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267/1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2296.4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315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723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379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i/>
                <w:iCs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i/>
                <w:iCs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Agim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Seit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Adili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1928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266/2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12250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4556.6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315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i/>
                <w:iCs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i/>
                <w:iCs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262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Idriz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Seit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Adili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1928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266/5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6000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2430.0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315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765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450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i/>
                <w:iCs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i/>
                <w:iCs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E910CF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 </w:t>
            </w:r>
            <w:r w:rsidR="00684A20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I paidentifikuar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50.0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981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49050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Magazine - 1Kt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1928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266/6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788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189.0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315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535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264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Hasan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Uke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Curri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1928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265/1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16160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3503.0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315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445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133.4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981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130865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3F0BB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Ndërtesë</w:t>
            </w:r>
            <w:r w:rsidR="00684A20"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 xml:space="preserve"> - 1Kt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5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67.1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981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65825</w:t>
            </w:r>
          </w:p>
        </w:tc>
        <w:tc>
          <w:tcPr>
            <w:tcW w:w="86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Magazine - 1Kt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ÇLIRIMI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Vladimir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Rushit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Mahmuti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1414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1/49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3080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1207.9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587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709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037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266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Muharrem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Rushit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Mahmuti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1414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1/48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805.3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587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472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711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Eshte ndare ne 1/57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1/58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267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Shaqir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Islam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Muho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1414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1/47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2926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1206.1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587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707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981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Myshyr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Sabri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Buzi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1414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1/46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2002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838.8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587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492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376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Remzi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Muharrem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Duro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1414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1/45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5544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1713.2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587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005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648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270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Baftjar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Fejzo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Alushaj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1414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1/44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882.2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587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517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851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Zano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Lik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Kanaj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1414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1/43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267.8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587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183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Eshte ndare ne 1/55. 1/56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272</w:t>
            </w:r>
          </w:p>
        </w:tc>
        <w:tc>
          <w:tcPr>
            <w:tcW w:w="85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Ylmi</w:t>
            </w:r>
          </w:p>
        </w:tc>
        <w:tc>
          <w:tcPr>
            <w:tcW w:w="56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Maliq</w:t>
            </w:r>
          </w:p>
        </w:tc>
        <w:tc>
          <w:tcPr>
            <w:tcW w:w="30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Mecaj</w:t>
            </w:r>
          </w:p>
        </w:tc>
        <w:tc>
          <w:tcPr>
            <w:tcW w:w="22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1414</w:t>
            </w:r>
          </w:p>
        </w:tc>
        <w:tc>
          <w:tcPr>
            <w:tcW w:w="27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1/42</w:t>
            </w:r>
          </w:p>
        </w:tc>
        <w:tc>
          <w:tcPr>
            <w:tcW w:w="20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2772</w:t>
            </w:r>
          </w:p>
        </w:tc>
        <w:tc>
          <w:tcPr>
            <w:tcW w:w="23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90.0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587</w:t>
            </w:r>
          </w:p>
        </w:tc>
        <w:tc>
          <w:tcPr>
            <w:tcW w:w="32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830</w:t>
            </w:r>
          </w:p>
        </w:tc>
        <w:tc>
          <w:tcPr>
            <w:tcW w:w="22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 w:val="restar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DERMENAS</w:t>
            </w:r>
            <w:r w:rsidR="00E910CF"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 xml:space="preserve"> </w:t>
            </w:r>
            <w:r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DERMENAS</w:t>
            </w:r>
            <w:r w:rsidR="00E910CF"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 xml:space="preserve"> </w:t>
            </w:r>
            <w:r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DERMENAS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273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Osman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Ali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Osmani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11/13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3830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305.7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213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712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Muhamet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Ram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Mernica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11/12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3830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307.3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214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790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11/11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2103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407.5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284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829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Pretendent (Petrit Ahmet Mernica)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276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Ahmet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Ram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Mernica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11/10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2001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526.8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368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Rikonfirmim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277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Ismail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Hakif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Mernica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11/9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409.8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286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450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Rikonfirmim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278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Hakif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Ram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Mernica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11/8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950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617.3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493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Rikonfirmim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Ali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Xhem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Kanjusha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11/7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1231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801.3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560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Rikonfirmim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280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Shaban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Xhem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Kanjusha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11/6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3540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953.8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666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706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Rikonfirmim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281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Nazif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Kasem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Mucaj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11/5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10636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4005.6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799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909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282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Namik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Shefqet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Mucaj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11/4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6002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2268.2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585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283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Kimete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Mucaj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11/16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830.0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580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284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Agim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Mucaj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11/17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830.0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580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285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Veli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Mucaj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11/18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1640.0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360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286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Namik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Shefqet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Mucaj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11/2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4672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1553.4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085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856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287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Nazif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Kasem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Mucaj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11/1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6332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2820.0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971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180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288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Rrapo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Kasem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Mucaj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15/11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9180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3497.5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444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753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289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Agron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Shefqet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Mucaj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15/10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2063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617.1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353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Feti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Mucaj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15/9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2063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679.5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474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971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291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Izet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Halit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Baxhinozi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15/8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10030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3734.7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610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555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72.0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1019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73368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Magazine - 1Kt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Haxhi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Baxhinozi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15/14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3500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703.9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492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026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293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Ahmet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Baxhinozi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15/13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425.5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Dhurata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Rustemi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15/6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6500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634.7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443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667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Gezim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Shefqet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Baxhinozi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15/5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10887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128.1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512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296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10/7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5530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36.0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Pretendent Muharrem Morina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297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Kujtim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Morina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10/6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8702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1082.0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756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318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298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Kujtim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Mehmet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Maqedonasi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10/22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5222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1995.0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Arben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Mernica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10/4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9231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4478.2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i/>
                <w:iCs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i/>
                <w:iCs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Zeqir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Halim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Mernica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10/3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2085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1054.6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737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Fetih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Halim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Mernica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10/2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2884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1364.1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953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518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302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Nazmi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Izet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Baxhinozi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10/1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10909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2950.8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062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595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303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A20" w:rsidRPr="00E910CF" w:rsidRDefault="00E910CF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 </w:t>
            </w:r>
            <w:r w:rsidR="00684A20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Kujtim 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Morina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 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40/6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4536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553.0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386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576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304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Vllaznim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Mehmet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Maqedonasi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40/16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4275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2315.6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618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611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Ramadan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Muharrem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Cimili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40/8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13649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5106.2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569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Debitor ATK-ja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306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Ali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Muharrem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Cimili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40/9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8610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4186.5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926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307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Hetem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Muharrem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Cimili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40/10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15281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3991.8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790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I paidentifik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40/14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2204.0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540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596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E pakonfirmuar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Bajram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Shaban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Cimili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41/39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9460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688.4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481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310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Gani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Muharrem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Cimili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41/5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5050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864.8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604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495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311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Idriz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Muharem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Cimili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41/36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3312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1318.5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921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606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312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Idriz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Cimili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41/3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4670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4670.0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330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313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Bajram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Shaban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Cimili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41/2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4543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989.6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719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314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48/39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2153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190.9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472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Pretendent Muharrem Berisha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315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Pellumb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Perenika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48/38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2271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1732.4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210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951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316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Vllaznim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Shefqet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Berisha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48/37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1898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1575.0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910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3C3F3E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Ka inskriptuar</w:t>
            </w:r>
            <w:r w:rsidR="003C3F3E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 në favor të 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BKT-s</w:t>
            </w:r>
            <w:r w:rsidR="003C3F3E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ë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317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Lavdosh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Resul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Xhaka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48/35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3588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1558.4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089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322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318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48/36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2444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156.2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215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Pretendent Lavdosh Xhaka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319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Asllan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Sinan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Prenika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43/1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2033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1357.4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948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823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Rikonfirmim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320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Muharrem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Sinan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Prenika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43/2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2354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1522.1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063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942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321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Rexhep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Sinan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Prenika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43/3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3531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1196.3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836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322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Sami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Tafil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Hatia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43/4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2659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933.3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652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375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323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Gezim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Rexh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Berisha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43/5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6340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2419.4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324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Harshi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Hysni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Xhafa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43/6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1063.9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743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666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325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Asllan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Sinan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Prenika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43/8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4120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1133.0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791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967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326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43/9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2283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968.2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676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772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i/>
                <w:iCs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i/>
                <w:iCs/>
                <w:sz w:val="14"/>
                <w:szCs w:val="14"/>
                <w:lang w:eastAsia="sq-AL"/>
              </w:rPr>
              <w:t>Pretendent Rexhep Myslim Berisha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327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Pajtim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Rexhep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Berisha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43/10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2159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833.4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582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547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328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Shefit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Hysni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Xhafo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43/11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2698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683.9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478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046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329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Neim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Rexhep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Berisha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43/12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6586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552.0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385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848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330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Isa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Shaban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Kajolli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47/1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3914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1306.5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913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222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84A20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331</w:t>
            </w:r>
          </w:p>
        </w:tc>
        <w:tc>
          <w:tcPr>
            <w:tcW w:w="17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Nuk figuron i </w:t>
            </w:r>
            <w:r w:rsidR="003F0BB0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regjistruar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47/2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749.4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523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821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Pretendent Zabit Hekuran Xhafa 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332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Shefit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Hysni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Xhafa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47/3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2060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219.6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333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Mynyr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Bano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Xhafa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47/4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2060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119.4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464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334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Dano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Qerim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Xhafa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47/5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24.2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932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335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44/1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5265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1585.4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108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Pretendent Qerim Zaim Çela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336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44/2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2895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881.6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616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238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Pretendent Fuat Qerim Çela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337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44/3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2480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809.0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565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491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Pretendent Resul Qerim Çela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338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Xhevair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Zaim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Cela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44/4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1370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573.7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401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016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339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Qerim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Barjam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Mavrici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44/5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2340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654.8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457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705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Karaman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Xhafa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44/6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5639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1713.3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597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Ceno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Dano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Xhafa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44/7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979.4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601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342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Dano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Qerim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Xhafa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44/8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2470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750.4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524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530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Besnik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Dano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Xhafa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44/9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7085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1468.2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026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244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344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Mynyr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Dano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Xhafa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44/10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2772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161.7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009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45/10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1356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21.0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653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Pretendent Avdi Xhemal Jovani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346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Hajdin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Reshit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Celiku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45/11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5400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485.3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339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347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Sulejman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Haxhi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Gashi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45/12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2520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625.3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054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348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Qerim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Halil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Mavrici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45/13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1831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736.2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514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607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45/14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1537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680.0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475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320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3F0BB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Pretendent</w:t>
            </w:r>
            <w:r w:rsidR="00684A20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 Rexhep Osmen Puka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350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Ismet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Osmen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Kajolli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45/15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4350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1965.1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373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596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351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Muhamet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Osmen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Kajolli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45/16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1898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830.5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580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352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Halit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Jak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Kajolli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45/17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1480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882.6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616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934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353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Ramiz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Halit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Kajolli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45/18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1480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733.5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512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742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354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Isa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Shaban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Kajolli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45/19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3661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725.0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775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355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Hekuran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Xhafa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45/20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6712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2758.4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928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356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Faik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Kamber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Xhafa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45/21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4181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821.6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574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84A20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357</w:t>
            </w:r>
          </w:p>
        </w:tc>
        <w:tc>
          <w:tcPr>
            <w:tcW w:w="17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Nuk figuron i </w:t>
            </w:r>
            <w:r w:rsidR="003F0BB0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regjistruar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45/22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36.0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Pretendent Qani Ibrahimi 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358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Ismet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Osmen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Kajolli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92/7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102.2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359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Ahmet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Osmen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Kajolli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92/8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2455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821.2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574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049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360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Osmen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Kajolli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92/10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10400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6739.8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711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361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Shefqet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Ahmet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Lushka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92/9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2415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1300.0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908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38.6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1019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39333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Magazine - 1Kt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113.6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1019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115758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3F0BB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Ndërtesë</w:t>
            </w:r>
            <w:r w:rsidR="00684A20"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 xml:space="preserve"> - 1Kt</w:t>
            </w:r>
          </w:p>
        </w:tc>
      </w:tr>
      <w:tr w:rsidR="00684A20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362</w:t>
            </w:r>
          </w:p>
        </w:tc>
        <w:tc>
          <w:tcPr>
            <w:tcW w:w="17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Nuk figuron i </w:t>
            </w:r>
            <w:r w:rsidR="003F0BB0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regjistruar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92/11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190.2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982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Pretendent Idriz Asllan Fata </w:t>
            </w:r>
          </w:p>
        </w:tc>
      </w:tr>
      <w:tr w:rsidR="00684A20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363</w:t>
            </w:r>
          </w:p>
        </w:tc>
        <w:tc>
          <w:tcPr>
            <w:tcW w:w="17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Nuk figuron i </w:t>
            </w:r>
            <w:r w:rsidR="003F0BB0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regjistruar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91/1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2377.0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661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523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Pretendent Shefqet Ahmet Lushka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364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Gani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Celiku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83/24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630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28.0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572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365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83/23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5836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70.0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48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930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366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83/8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6022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372.5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378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367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Avdi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Rashit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Celiku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83/7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128.7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935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368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Pilo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Llazi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Gjeci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83/6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990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191.1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546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369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Mysteh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Tahir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Arapi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83/22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5358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4261.7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978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370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Nazif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Tahir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Arapi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83/21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5358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2114.2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477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826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HAVALEAS</w:t>
            </w:r>
            <w:r w:rsidR="00E910CF"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 xml:space="preserve"> </w:t>
            </w:r>
            <w:r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HAVALEAS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371</w:t>
            </w:r>
          </w:p>
        </w:tc>
        <w:tc>
          <w:tcPr>
            <w:tcW w:w="851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Emin</w:t>
            </w:r>
          </w:p>
        </w:tc>
        <w:tc>
          <w:tcPr>
            <w:tcW w:w="563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Bejdullah</w:t>
            </w:r>
          </w:p>
        </w:tc>
        <w:tc>
          <w:tcPr>
            <w:tcW w:w="308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Morina</w:t>
            </w:r>
          </w:p>
        </w:tc>
        <w:tc>
          <w:tcPr>
            <w:tcW w:w="220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1941</w:t>
            </w:r>
          </w:p>
        </w:tc>
        <w:tc>
          <w:tcPr>
            <w:tcW w:w="273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91</w:t>
            </w:r>
          </w:p>
        </w:tc>
        <w:tc>
          <w:tcPr>
            <w:tcW w:w="204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4160</w:t>
            </w:r>
          </w:p>
        </w:tc>
        <w:tc>
          <w:tcPr>
            <w:tcW w:w="233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4160.0</w:t>
            </w:r>
          </w:p>
        </w:tc>
        <w:tc>
          <w:tcPr>
            <w:tcW w:w="214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427</w:t>
            </w:r>
          </w:p>
        </w:tc>
        <w:tc>
          <w:tcPr>
            <w:tcW w:w="320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776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320</w:t>
            </w:r>
          </w:p>
        </w:tc>
        <w:tc>
          <w:tcPr>
            <w:tcW w:w="226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Rikonfirmim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372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1941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89/3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5069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1620.6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996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Pretendent Andrea Liko Gjeci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373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Kosta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Miti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Gjeci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1941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89/2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2055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2055.0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877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485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374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Ilmi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Ismail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Godina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1941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89/10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5200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2873.8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227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375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Muharem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Ismail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Godina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1941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88/4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10692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2186.3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933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550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376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Agron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Riza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Sula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1941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88/3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2910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407.6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377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Xhevat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Bajram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Kavaja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1941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88/2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9760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704.2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378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Thoma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Jorgji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Tushe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1941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88/1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7300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93.5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924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379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Gjyle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Backa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1941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87/12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2244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106.4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380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Beke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Rustem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Curri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1941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87/11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3016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180.6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381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1941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87/10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7200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584.4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249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535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Pretendent Andrea Liko Gjeci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382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1941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87/9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8295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1350.2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576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546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Pretendent Liko Joti Gjeci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383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1941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87/8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3600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703.7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487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Pretendent Selami Bejdulla Morina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384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Frederik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Kostandin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Gjeci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1941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87/7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547.0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233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561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385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Sulejman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Abdul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Lasku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1941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87/6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2650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597.4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427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255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102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386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Pilo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Bani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Gjeci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1941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87/5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9595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2936.9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427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254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072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387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Vllasi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Kosta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Tushe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1941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84/40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8222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4685.5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427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000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709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388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Thoma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Tushe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1941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84/39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119.2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898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I Pakonfirmuar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389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1941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83/28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6059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6059.0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587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Pretendent Arqile Themi Gjeci</w:t>
            </w:r>
            <w:r w:rsidRPr="00E910CF">
              <w:rPr>
                <w:rFonts w:ascii="CG Times" w:eastAsia="Times New Roman" w:hAnsi="CG Times" w:cs="Arial"/>
                <w:b/>
                <w:bCs/>
                <w:i/>
                <w:iCs/>
                <w:sz w:val="14"/>
                <w:szCs w:val="14"/>
                <w:lang w:eastAsia="sq-AL"/>
              </w:rPr>
              <w:t xml:space="preserve"> 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390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1941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83/27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9246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9246.0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948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042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Pretendent Rraqi Pali Liço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I paidentifik</w:t>
            </w:r>
            <w:r w:rsidR="003F0BB0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uar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1041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83/31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1148.7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490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495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I pakonfirmuar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I paidentifik</w:t>
            </w:r>
            <w:r w:rsidR="003F0BB0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uar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1941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83/32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238.7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I pakonfirmuar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393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1941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83/24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1494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1429.0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610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183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Pretendon Fadil Sherif Vrenozi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394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3F0BB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I </w:t>
            </w:r>
            <w:r w:rsidR="003F0BB0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aidentifikuar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1941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83/25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1341.1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572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650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I pakonfirmuar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Zylyf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Sherif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Vrenozi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1941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83/35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10258.7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380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465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396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Karaman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Neim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Sehitaj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1941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83/22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4381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1772.6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756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893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397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Sabah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Tajar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Vrenozi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1941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83/21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4930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644.3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Fadil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Sherif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Vrenozi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1941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82/15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14018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2140.7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914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070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Veli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Sherif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Vrenozi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1941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82/16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10502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4980.5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673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400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1941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82/17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4646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2121.1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905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719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Pretendent Beshir Sherif Vrenozi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401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Kareman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Neim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Seitaj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1941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82/18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3702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1720.0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734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i/>
                <w:iCs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i/>
                <w:iCs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402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Jakup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Tajar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Vrenozi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1941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82/41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6950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1070.0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456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890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i/>
                <w:iCs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i/>
                <w:iCs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403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Sabah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Tajar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Vrenozi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1941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82/39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3560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201.8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i/>
                <w:iCs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i/>
                <w:iCs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404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Enver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Tajar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Vrenozi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1941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82/21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3600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192.0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984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i/>
                <w:iCs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i/>
                <w:iCs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405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Zylyftar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Sherif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Vrenozi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1941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82/22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2715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43.4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18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541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i/>
                <w:iCs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i/>
                <w:iCs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406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Muharrem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Rrapi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Cane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1941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81/14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7660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866.0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369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782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i/>
                <w:iCs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i/>
                <w:iCs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407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Haki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Ramadan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Cane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1941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81/18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13080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4767.3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035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637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i/>
                <w:iCs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i/>
                <w:iCs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408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Nuredin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Ali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Cane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1941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81/22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6850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2848.7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216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i/>
                <w:iCs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i/>
                <w:iCs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409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Skender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Ali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Cane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1941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8116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1325.4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565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946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i/>
                <w:iCs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i/>
                <w:iCs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410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Asqeri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Ali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Cane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1941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81/7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10140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3230.8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379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552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i/>
                <w:iCs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i/>
                <w:iCs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411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Faik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Ali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Cane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1941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81/20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5650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1195.0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510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i/>
                <w:iCs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i/>
                <w:iCs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412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Nuk figuron e regjistruar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1941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78/1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648.9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080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i/>
                <w:iCs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i/>
                <w:iCs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413</w:t>
            </w:r>
          </w:p>
        </w:tc>
        <w:tc>
          <w:tcPr>
            <w:tcW w:w="85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Nuk figuron e regjistruar</w:t>
            </w:r>
          </w:p>
        </w:tc>
        <w:tc>
          <w:tcPr>
            <w:tcW w:w="30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1941</w:t>
            </w:r>
          </w:p>
        </w:tc>
        <w:tc>
          <w:tcPr>
            <w:tcW w:w="27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78/2</w:t>
            </w:r>
          </w:p>
        </w:tc>
        <w:tc>
          <w:tcPr>
            <w:tcW w:w="20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818.9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427</w:t>
            </w:r>
          </w:p>
        </w:tc>
        <w:tc>
          <w:tcPr>
            <w:tcW w:w="32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670</w:t>
            </w:r>
          </w:p>
        </w:tc>
        <w:tc>
          <w:tcPr>
            <w:tcW w:w="22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i/>
                <w:iCs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i/>
                <w:iCs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84A20" w:rsidRPr="00E910CF" w:rsidTr="003F2C01">
        <w:trPr>
          <w:trHeight w:val="139"/>
          <w:jc w:val="center"/>
        </w:trPr>
        <w:tc>
          <w:tcPr>
            <w:tcW w:w="135" w:type="pct"/>
            <w:vMerge w:val="restar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POJAN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414</w:t>
            </w:r>
          </w:p>
        </w:tc>
        <w:tc>
          <w:tcPr>
            <w:tcW w:w="1722" w:type="pct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Nuk figuron i regjistruar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3015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4/3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2907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526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183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84A20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415</w:t>
            </w:r>
          </w:p>
        </w:tc>
        <w:tc>
          <w:tcPr>
            <w:tcW w:w="17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Xhevit Hazir Trokalaci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3015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4/4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10518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5186.2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808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416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Bexhet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Trakalaci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3015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5/4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6204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151.0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219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84A20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417</w:t>
            </w:r>
          </w:p>
        </w:tc>
        <w:tc>
          <w:tcPr>
            <w:tcW w:w="17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Nuk figuron i </w:t>
            </w:r>
            <w:r w:rsidR="003F0BB0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regjistruar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3015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5/3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6877.5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976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548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Pretendon Qerim Nuri Trokalaci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418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Qemal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Zair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Trokalaci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3015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5/2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9310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4078.3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544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043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419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Zahir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Nuri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Trokalaci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3015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5/1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9310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597.0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518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793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420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Osman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Hamdi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Binjaku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3015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6/9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10310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872.2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757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942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421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Raqi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Todi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Dimo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3015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6/10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6937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4287.1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725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490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422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Nuk figuron e regjistruar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3015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3/3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534.0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464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046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Pretendon Llambro Rrako Naci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423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Aristir 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Rako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Naci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3015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3/2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14570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2869.0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869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493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161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424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Trushi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Zog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Silo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3015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3/1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1520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622.9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869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541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425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Arqile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Rrapi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Vidhi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3015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56/1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16178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4414.9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869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836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548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426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Nasi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Rrapi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Vidhi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3015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56/2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9870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2694.9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869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868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427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Pandeli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Llazi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Papa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3015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56/28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11507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2945.3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559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466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428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Vangjel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Llazi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Ongari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3015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56/4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7153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1977.9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718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795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429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Sotiraq 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Llazi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Ongari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3015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56/26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7720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1688.3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467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133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Sotiraq 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Llazi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Ongari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3015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56/27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624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551.0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478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819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431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Palush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Petraq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Peto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3015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56/6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5596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1009.1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876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908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432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Rrapi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Palush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Peto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3015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56/7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8303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770.6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669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651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433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Vasil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Thoma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Sheqi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3015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56/8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7886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70.6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351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434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Arqile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Zoi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Prevazi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3015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57/5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7226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108.1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939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435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Tonci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Spiro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Prevazi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3015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57/6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5363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680.8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591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615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436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Vangjel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Spiro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Prevazi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3015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57/7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8475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2473.2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211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Pirro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Hali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Prevazi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3015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57/8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9684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3119.3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710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672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438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Hali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Spiro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Prevazi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3015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57/9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3836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1280.5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755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439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Sotiraq 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Hali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Previzi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3015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57/10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9164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3526.7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064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702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440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Todi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Spiro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Prevazi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3015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57/11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5294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1336.6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505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Rikonfirmim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441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Arqile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Kristo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Hila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3015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57/12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4844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3337.6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900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374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Rikonfirmim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442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Loni 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Llambro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Sheqi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3015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57/13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1859.2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615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645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Rikonfirmim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443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Anesti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Kosta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Sheqi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3015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57/14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499.0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631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Rikonfirmim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444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Harilla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Vasil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Naci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3015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57/15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14028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748.3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650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273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445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Halit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Zeq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Vehapi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3015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57/16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29556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7659.0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655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671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Rikonfirmim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446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Luigj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Kol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Bardhi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3015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57/17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5425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1467.3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084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447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Mark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Ndue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Bardhi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3015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57/18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1566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819.6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712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232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448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Idajet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Mersin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Lalaj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3015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57/19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23462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6397.0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558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993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449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Agim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Rushit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Limaj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3015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57/20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4115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1658.9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869</w:t>
            </w:r>
          </w:p>
        </w:tc>
        <w:tc>
          <w:tcPr>
            <w:tcW w:w="32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441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584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rikonfirmim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 xml:space="preserve">SHTYLLAS 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450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30/3</w:t>
            </w:r>
          </w:p>
        </w:tc>
        <w:tc>
          <w:tcPr>
            <w:tcW w:w="20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3116</w:t>
            </w:r>
          </w:p>
        </w:tc>
        <w:tc>
          <w:tcPr>
            <w:tcW w:w="23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7170.0</w:t>
            </w:r>
          </w:p>
        </w:tc>
        <w:tc>
          <w:tcPr>
            <w:tcW w:w="214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830</w:t>
            </w:r>
          </w:p>
        </w:tc>
        <w:tc>
          <w:tcPr>
            <w:tcW w:w="22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Rikonfirmim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451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Pjeter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Mark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Bushgjata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30/2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1999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4541.6</w:t>
            </w:r>
          </w:p>
        </w:tc>
        <w:tc>
          <w:tcPr>
            <w:tcW w:w="214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357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938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452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30/1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1999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4455.8</w:t>
            </w:r>
          </w:p>
        </w:tc>
        <w:tc>
          <w:tcPr>
            <w:tcW w:w="214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332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284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Rikonfirmim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453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Ndue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Nikolla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30/4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16856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4016.3</w:t>
            </w:r>
          </w:p>
        </w:tc>
        <w:tc>
          <w:tcPr>
            <w:tcW w:w="214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874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Rikonfirmim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454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Kol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Froku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30/5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16856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4024.6</w:t>
            </w:r>
          </w:p>
        </w:tc>
        <w:tc>
          <w:tcPr>
            <w:tcW w:w="214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355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Rikonfirmim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455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Mark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Voci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30/6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13132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2779.1</w:t>
            </w:r>
          </w:p>
        </w:tc>
        <w:tc>
          <w:tcPr>
            <w:tcW w:w="214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830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951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Rikonfirmim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456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30/7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5096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1372.0</w:t>
            </w:r>
          </w:p>
        </w:tc>
        <w:tc>
          <w:tcPr>
            <w:tcW w:w="214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410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228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Rikonfirmim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457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30/8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11799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2592.3</w:t>
            </w:r>
          </w:p>
        </w:tc>
        <w:tc>
          <w:tcPr>
            <w:tcW w:w="214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775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098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Rikonfirmim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458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30/9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7683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1756.4</w:t>
            </w:r>
          </w:p>
        </w:tc>
        <w:tc>
          <w:tcPr>
            <w:tcW w:w="214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525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164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Rikonfirmim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459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30/10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2881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702.4</w:t>
            </w:r>
          </w:p>
        </w:tc>
        <w:tc>
          <w:tcPr>
            <w:tcW w:w="214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210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018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Rikonfirmim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460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30/11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6700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1533.9</w:t>
            </w:r>
          </w:p>
        </w:tc>
        <w:tc>
          <w:tcPr>
            <w:tcW w:w="214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458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636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Rikonfirmim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461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30/12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4800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1144.3</w:t>
            </w:r>
          </w:p>
        </w:tc>
        <w:tc>
          <w:tcPr>
            <w:tcW w:w="214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146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Rikonfirmim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462</w:t>
            </w:r>
          </w:p>
        </w:tc>
        <w:tc>
          <w:tcPr>
            <w:tcW w:w="85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30/13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4753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1670.9</w:t>
            </w:r>
          </w:p>
        </w:tc>
        <w:tc>
          <w:tcPr>
            <w:tcW w:w="214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499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599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Rikonfirmim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POVELC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463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Adil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Ali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Pelo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3038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113/1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31280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7709.3</w:t>
            </w:r>
          </w:p>
        </w:tc>
        <w:tc>
          <w:tcPr>
            <w:tcW w:w="214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033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046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464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Koci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Vasil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Nilo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3038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113/2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24100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8191.9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097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715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3C3F3E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Ndare ne 113/6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 (</w:t>
            </w:r>
            <w:r w:rsidR="003C3F3E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llokuar p</w:t>
            </w:r>
            <w:r w:rsidR="003C3F3E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ë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rmb.)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465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Llaqi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Ndini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Qendro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3038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113/3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36380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11794.0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134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580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396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466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Agur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Isuf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Mejdini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3038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112/1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5950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5950.0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134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797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Rikonfirmim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467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Avdul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Xhelal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Kumaraku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3038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112/2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31280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7345.2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134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984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257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468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Iljaz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Xhelal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Kumaraku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3038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111/2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25840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6674.1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894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329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469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Qamil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Avdul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Avdurrama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3038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111/3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20900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5846.4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783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418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470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Aqif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Xhelal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Kumaraku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3038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110/2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41650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10956.1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468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471</w:t>
            </w:r>
          </w:p>
        </w:tc>
        <w:tc>
          <w:tcPr>
            <w:tcW w:w="85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Flamur</w:t>
            </w:r>
          </w:p>
        </w:tc>
        <w:tc>
          <w:tcPr>
            <w:tcW w:w="56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Isuf</w:t>
            </w:r>
          </w:p>
        </w:tc>
        <w:tc>
          <w:tcPr>
            <w:tcW w:w="30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Mejdini</w:t>
            </w:r>
          </w:p>
        </w:tc>
        <w:tc>
          <w:tcPr>
            <w:tcW w:w="22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3038</w:t>
            </w:r>
          </w:p>
        </w:tc>
        <w:tc>
          <w:tcPr>
            <w:tcW w:w="27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110/3</w:t>
            </w:r>
          </w:p>
        </w:tc>
        <w:tc>
          <w:tcPr>
            <w:tcW w:w="20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19950</w:t>
            </w:r>
          </w:p>
        </w:tc>
        <w:tc>
          <w:tcPr>
            <w:tcW w:w="23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11922.8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134</w:t>
            </w:r>
          </w:p>
        </w:tc>
        <w:tc>
          <w:tcPr>
            <w:tcW w:w="32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597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655</w:t>
            </w:r>
          </w:p>
        </w:tc>
        <w:tc>
          <w:tcPr>
            <w:tcW w:w="22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 xml:space="preserve">SHTYLLAS 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472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25/1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13690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13690.0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093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310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Rikonfirmim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473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25/2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12598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6190.0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850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810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474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Zarif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Qazim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Korca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25/3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6993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48.3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442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475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24/2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20900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395.9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118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374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476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24/1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9880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6149.6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838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730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477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E910CF" w:rsidP="003F0BB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 </w:t>
            </w:r>
            <w:r w:rsidR="00684A20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I </w:t>
            </w:r>
            <w:r w:rsidR="003F0BB0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</w:t>
            </w:r>
            <w:r w:rsidR="00684A20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aidentifikuar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14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2495.6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746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184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Rikonfirmim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478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Edmond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Sinan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Hajdari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15/1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1326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950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479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15/2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2671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330.1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98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700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480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Ramazan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Faslli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Kola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15/3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3315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1153.7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956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481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15/4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1326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1584.5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473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766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Rikonfirmim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482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15/5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1326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957.2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286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203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483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15/6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1326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905.6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774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484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15/7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1989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1317.7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992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485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Nexhip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Mesut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Murataj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15/8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990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541.2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819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486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Fatmir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Sinan 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Sinani 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15/9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1326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723.3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216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267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487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Sotiraq 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Pilo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Corape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15/10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1677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592.2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068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488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Andrea 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Pilo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Corape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15/11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1326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315.0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185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489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Laver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Rrapo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Bregu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15/12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1677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220.8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019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490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Bilal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Ramazan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Driza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16/10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5760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676.6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303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491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Pajtim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Ramazan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Driza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16/9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11616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7160.4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960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492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Ramazan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Ymer 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Driza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16/8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9427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585.4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035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493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Xhevair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Qenam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Mucka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17/4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7410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1533.8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458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606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494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3F0BB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Nuk figuron </w:t>
            </w:r>
            <w:r w:rsidR="003F0BB0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i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 regjistruar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17/5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5551.2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659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809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I pakonfirmuar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495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Thanas 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Leonidha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Shengjergji 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17/6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6079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2065.0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617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435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496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Xhvetko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Sander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Mihali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18/13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4475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3272.7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978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537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497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Jani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Sander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Mihali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18/12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5940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5217.8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560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122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Rikonfirmim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498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Sander 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Spase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Mihali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18/11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7465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5572.2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666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088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499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Kristo 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Ndreke 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Nini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19/10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5630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1979.0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591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721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500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Thoma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Kico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Nini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19/9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4495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1704.8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735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501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Marash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Prend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Kovacaj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19/8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22120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2448.2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732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012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Rikonfirmim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502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Shtet 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19/7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3685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1319.2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441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503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Shtet 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19/6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4950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2475.4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740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145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504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E910CF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 </w:t>
            </w:r>
            <w:r w:rsidR="00684A20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Nuk figuron i </w:t>
            </w:r>
            <w:r w:rsidR="003F0BB0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regjistruar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250/22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11269.5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369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581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505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E910CF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 </w:t>
            </w:r>
            <w:r w:rsidR="00684A20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Nuk figuron i </w:t>
            </w:r>
            <w:r w:rsidR="003F0BB0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regjistruar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250/23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2012.5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601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738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506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Shtet 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E910CF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 xml:space="preserve">, </w:t>
            </w:r>
            <w:r w:rsidR="00684A20"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250/9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3696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2412.3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721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278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Rikonfirmim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507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Medi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Seit 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Mucka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E910CF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 xml:space="preserve">, </w:t>
            </w:r>
            <w:r w:rsidR="00684A20"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250/8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2640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8337.0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492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763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Rikonfirmim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508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Agron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Mehmet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Pellumbi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250/7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6030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2384.0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712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816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509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Gezim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Pellumbi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250/6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6080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87.5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163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510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Agron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Mehmet 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Pellumbi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57/35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1657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95.7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28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614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511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Ytbi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Nazif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Kapa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57/36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2632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632.4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189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088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512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Kimet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Nazif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Kapa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57/37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1326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718.0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214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682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513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Muhamet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Mustafa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Kapa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57/38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1326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866.2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258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994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514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Ibraim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Kasem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Kapa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57/39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2047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1800.7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538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409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515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Rami 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Ibraim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Manofi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57/40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994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994.0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206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516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Hysen 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Agim 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Manofi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57/41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1677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1677.0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423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517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Agim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Zalo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Manofi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57/42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1677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1677.0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423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518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Agim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Zalo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Manofi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57/43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1677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1677.0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423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519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Artur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Zalo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Manofi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57/44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994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662.0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938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520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Sali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Ali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Bazelli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57/45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1755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264.6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115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521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Kristaq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Petro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Sterjo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58/40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45.6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634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522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Piro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Todi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Profka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58/41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1072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309.6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570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523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Sotir 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Todi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Profka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58/42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2106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473.0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427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524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Vangjel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Todi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Profka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58/43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1755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883.3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107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525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58/44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780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1370.2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409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Rikonfirmim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526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58/45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2340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576.8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463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Rikonfirmim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527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58/46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2340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2340.0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660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Rikonfirmim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528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58/47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1950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2226.5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665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724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Rikonfirmim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529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Feti 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Abaz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Vernozi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58/48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2584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671.2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689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530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Nuredin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Beqir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Vernozi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58/49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2584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498.1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148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932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531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Agim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Hekuran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Bylushi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469/18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6180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2291.1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039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532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Xhaferr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Hekuran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Bylushi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469/19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5150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4146.1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239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533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Sabedin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Besho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Xhaka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469/20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3056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1911.5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571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539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534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469/21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4080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1377.3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411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813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535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Avdo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Xhaka+B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469/22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2030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210.5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940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536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Petrit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Zeqaj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470/3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3618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332.6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447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537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Elmi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Zeqaj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470/2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3618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1317.3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873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538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Mehdi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Zeqaj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470/1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5290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4453.0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331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447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539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Ramazan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Qani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Shahaj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56/11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6808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110.0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890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540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Sotiraq 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Andon 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Bello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56/10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5152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537.9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832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541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56/9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5208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1093.6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326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986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542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Dhimo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Koco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Bello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56/8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6529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1705.0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795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543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Pandeli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Koco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Bello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56/7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7790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2122.2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634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538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544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Mihallaq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Theodhor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Tare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56/6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3876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1100.5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329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050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545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Lefter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Theodhor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Tare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56/5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3876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1363.0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407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537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546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Koco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Nikollaq 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Tare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56/4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5320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1385.2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414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175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547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Janaq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Nikollaq 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Tare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56/3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5472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1374.8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411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065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548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Vangjel 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Nikollaq 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Tare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56/2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6840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1716.9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513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353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549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Jorgji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Nikollaq 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Tare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56/1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4940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1292.9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386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577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550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85/69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1746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779.1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232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951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551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Jorgji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Vangjel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Qendro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85/68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1455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518.1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912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552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Aleks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Vangjel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Qendro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85/67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873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486.9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583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553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Llazar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Vangjel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Qendro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85/66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873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664.0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198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536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554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Llambi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Miti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Rezhda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85/65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2340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524.9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945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555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Loni 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Kolici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85/64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2720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418.3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072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556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85/63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1680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202.0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398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557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Thoma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Pano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Ciko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85/62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4600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466.2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394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558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Shtet 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85/61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6440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246.7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763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559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Muke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Selim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Baruti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91/36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7571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76.5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874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560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Saliko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Hamza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Baruti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91/35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8753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346.7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663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561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Muhamet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Hamza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Baruti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91/34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6594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578.7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562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Perparim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Hamza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Baruti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91/33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7539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843.4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252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563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Bujar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Hamza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Baruti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91/32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4822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492.3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564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Gani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Riza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Sulka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91/31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9131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496.8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148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543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565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Halil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Riza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Sulka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91/30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3275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527.8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812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566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Myfit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Riza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Sulka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91/29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5890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1038.8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310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601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567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Meleq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Hasan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Demolli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91/28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3822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655.4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965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568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Engjellush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Servet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Peshkopia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91/27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2620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541.2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819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569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Astrit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Servet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Peshkopia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91/26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3930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662.3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198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570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Gezim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Memet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Pellumbi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91/25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3200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735.4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219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885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571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Agron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Memet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Pellumbi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91/24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3200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744.5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222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606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572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Ibraim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Kasem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Kapa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91/23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3930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806.1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241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024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573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Hytbi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Nazif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Kapa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91/22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5240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1200.1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358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830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574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Kimet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Nazif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Kapa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91/21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2620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619.4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185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575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Muhamet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Mustafa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Kapa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91/20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2620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550.3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540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576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Rami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Manofi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91/19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1965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381.1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949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577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Hysen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Asim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Manofi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91/18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3186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814.6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243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565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578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Asim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Zalo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Manofi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91/17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3228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860.6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257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319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579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Agim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Zalo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Manofi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91/16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3275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826.2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247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034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580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Artur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Zalo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Manofi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91/15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1965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396.8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118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643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581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Ilias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Istref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Xherau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91/14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3890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856.6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256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582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Hamdi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Xherau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000000"/>
                <w:sz w:val="14"/>
                <w:szCs w:val="14"/>
                <w:lang w:eastAsia="sq-AL"/>
              </w:rPr>
              <w:t>91/42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2620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458.6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583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Xhevair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Xherau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91/43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1960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399.1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584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Ylvi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Zini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Xherau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91/12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625.4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186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995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585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Shkelqim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Zini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Xherau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91/11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2586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506.9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563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586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Defrim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Zini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Xherau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91/10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2586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536.5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587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Zini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Estref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Xherau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91/9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2497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527.1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603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588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Sali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Ali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Bazellari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91/8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1965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437.8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902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589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Avni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Ali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Bazellari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91/7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1974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418.8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221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590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Muhamet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Bazellari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91/6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2620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529.8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158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410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591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Ruzhdi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Ali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Bazellari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91/5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1964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534.3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756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592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Albert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Ruzhdi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Bazellari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91/4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3245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959.8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286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980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593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Enver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Laver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Zenelaku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91/3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1964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539.5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311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594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Mergim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Laver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Zenelaku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91/2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2805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838.9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250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595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91/1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5142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1419.0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281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Pretendent Musa Zenelaku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596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Shaban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Zenel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Merolli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86/32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2087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1253.0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374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647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597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Ziqiri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Shaban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Merolli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86/2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3478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2496.6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746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483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598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Medi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Seit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Mucka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86/3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2693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1745.7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521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964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599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86/4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2164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1614.6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482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765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Pretendent Eqerem Rexhep Kuka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600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Agron 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Shpetim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Zeqaj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86/5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4212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2726.5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815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224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Rikonfirmim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601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Xhevdet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Ali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Bircaj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86/38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2782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2057.5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615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602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Ferit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Zef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Miraka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86/7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2100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1550.0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463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450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603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Zef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Ferit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Miraka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86/8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3478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2165.4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647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455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604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Gjin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Zef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Nimani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86/9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2745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2063.8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617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076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605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Gasper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Gjin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Nimani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86/10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3628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2352.1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703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606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Salvador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Gjin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Miraka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86/11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2790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1893.3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566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097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607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Venetik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Veli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Metoxha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86/12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3477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2176.6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650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803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608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Bujar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Veli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Metoxha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86/13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4870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3206.1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958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624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609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Mineko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Veli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Metoxha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86/14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3420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2119.8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633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820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610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Mino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Veli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Lamce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86/15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4058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2702.5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808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048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611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Resmije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Memini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86/16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3480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2397.6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716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882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612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Sali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Ajçe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Memini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86/17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3376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1907.5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570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613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Zyber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Ajçe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Memini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86/18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3480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2110.1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630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920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614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Faslli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Telo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Braka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86/19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4128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1963.0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586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937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615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Mane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Telo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Braka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86/20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3471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1327.3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863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616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Enver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Qani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Hasankolli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86/21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4117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1123.1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335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807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617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86/22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2689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958.0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286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442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Pretendent Burim Qani Ademi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618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Sali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Ndreu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86/36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3480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1129.4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337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691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619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86/37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620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140.0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620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86/35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595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167.1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49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963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621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Osman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Qazim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Ndreu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86/34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3480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1146.0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342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654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622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Novruz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Halit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Bakollari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86/25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4186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1210.7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361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999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623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Shtet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86/26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947.8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283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392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Pretendent (Zeqir Hekuran Pallagati)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624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Bajram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Xhaferi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86/27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1060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453.8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686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625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Liço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color w:val="FF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Xhaferi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86/28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3710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119.3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671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626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Myrdar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Ali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Koçiaj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86/29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2120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731.3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218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659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627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Astrit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Myrdar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Koçiaj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86/30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2120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822.2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245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838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628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Dallendyshe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Hysni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Mema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3436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86/31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1060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618.0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184</w:t>
            </w:r>
            <w:r w:rsidR="00E910CF"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782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8D17D4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Konfirmuar nga ZVRPP-ja</w:t>
            </w:r>
          </w:p>
        </w:tc>
      </w:tr>
      <w:tr w:rsidR="00603812" w:rsidRPr="00E910CF" w:rsidTr="003F2C01">
        <w:trPr>
          <w:trHeight w:val="139"/>
          <w:jc w:val="center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b/>
                <w:bCs/>
                <w:iCs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b/>
                <w:bCs/>
                <w:iCs/>
                <w:sz w:val="14"/>
                <w:szCs w:val="14"/>
                <w:lang w:eastAsia="sq-AL"/>
              </w:rPr>
              <w:t>461</w:t>
            </w:r>
            <w:r w:rsidR="00E910CF" w:rsidRPr="00E910CF">
              <w:rPr>
                <w:rFonts w:ascii="CG Times" w:eastAsia="Times New Roman" w:hAnsi="CG Times" w:cs="Arial"/>
                <w:b/>
                <w:bCs/>
                <w:iCs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b/>
                <w:bCs/>
                <w:iCs/>
                <w:sz w:val="14"/>
                <w:szCs w:val="14"/>
                <w:lang w:eastAsia="sq-AL"/>
              </w:rPr>
              <w:t>144</w:t>
            </w:r>
            <w:r w:rsidR="00E910CF" w:rsidRPr="00E910CF">
              <w:rPr>
                <w:rFonts w:ascii="CG Times" w:eastAsia="Times New Roman" w:hAnsi="CG Times" w:cs="Arial"/>
                <w:b/>
                <w:bCs/>
                <w:iCs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b/>
                <w:bCs/>
                <w:iCs/>
                <w:sz w:val="14"/>
                <w:szCs w:val="14"/>
                <w:lang w:eastAsia="sq-AL"/>
              </w:rPr>
              <w:t>141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center"/>
              <w:rPr>
                <w:rFonts w:ascii="CG Times" w:eastAsia="Times New Roman" w:hAnsi="CG Times" w:cs="Arial"/>
                <w:b/>
                <w:bCs/>
                <w:iCs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b/>
                <w:bCs/>
                <w:iCs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jc w:val="right"/>
              <w:rPr>
                <w:rFonts w:ascii="CG Times" w:eastAsia="Times New Roman" w:hAnsi="CG Times" w:cs="Arial"/>
                <w:b/>
                <w:bCs/>
                <w:iCs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b/>
                <w:bCs/>
                <w:iCs/>
                <w:sz w:val="14"/>
                <w:szCs w:val="14"/>
                <w:lang w:eastAsia="sq-AL"/>
              </w:rPr>
              <w:t>615</w:t>
            </w:r>
            <w:r w:rsidR="00E910CF" w:rsidRPr="00E910CF">
              <w:rPr>
                <w:rFonts w:ascii="CG Times" w:eastAsia="Times New Roman" w:hAnsi="CG Times" w:cs="Arial"/>
                <w:b/>
                <w:bCs/>
                <w:iCs/>
                <w:sz w:val="14"/>
                <w:szCs w:val="14"/>
                <w:lang w:eastAsia="sq-AL"/>
              </w:rPr>
              <w:t xml:space="preserve">, </w:t>
            </w:r>
            <w:r w:rsidRPr="00E910CF">
              <w:rPr>
                <w:rFonts w:ascii="CG Times" w:eastAsia="Times New Roman" w:hAnsi="CG Times" w:cs="Arial"/>
                <w:b/>
                <w:bCs/>
                <w:iCs/>
                <w:sz w:val="14"/>
                <w:szCs w:val="14"/>
                <w:lang w:eastAsia="sq-AL"/>
              </w:rPr>
              <w:t>562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A20" w:rsidRPr="00E910CF" w:rsidRDefault="00684A20" w:rsidP="00684A20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E910CF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</w:tr>
    </w:tbl>
    <w:p w:rsidR="009B6931" w:rsidRDefault="009B6931" w:rsidP="009B6931">
      <w:pPr>
        <w:pStyle w:val="Paragrafi"/>
        <w:tabs>
          <w:tab w:val="left" w:pos="1236"/>
        </w:tabs>
        <w:ind w:firstLine="0"/>
        <w:rPr>
          <w:rFonts w:ascii="Times New Roman" w:hAnsi="Times New Roman" w:cs="Times New Roman"/>
          <w:sz w:val="24"/>
          <w:szCs w:val="24"/>
          <w:lang w:val="sq-AL"/>
        </w:rPr>
      </w:pPr>
    </w:p>
    <w:p w:rsidR="008B05F5" w:rsidRPr="009B6931" w:rsidRDefault="008B05F5" w:rsidP="009B6931">
      <w:pPr>
        <w:pStyle w:val="Paragrafi"/>
        <w:tabs>
          <w:tab w:val="left" w:pos="1236"/>
        </w:tabs>
        <w:ind w:firstLine="0"/>
        <w:rPr>
          <w:sz w:val="20"/>
          <w:szCs w:val="20"/>
        </w:rPr>
      </w:pPr>
      <w:r w:rsidRPr="009B6931">
        <w:rPr>
          <w:sz w:val="20"/>
          <w:szCs w:val="20"/>
        </w:rPr>
        <w:t>REPUBLIKA E SHQIPËRISË</w:t>
      </w:r>
    </w:p>
    <w:p w:rsidR="008B05F5" w:rsidRPr="009B6931" w:rsidRDefault="008B05F5" w:rsidP="008B05F5">
      <w:pPr>
        <w:rPr>
          <w:rFonts w:ascii="CG Times" w:hAnsi="CG Times"/>
          <w:sz w:val="20"/>
          <w:szCs w:val="20"/>
        </w:rPr>
      </w:pPr>
      <w:r w:rsidRPr="009B6931">
        <w:rPr>
          <w:rFonts w:ascii="CG Times" w:hAnsi="CG Times"/>
          <w:sz w:val="20"/>
          <w:szCs w:val="20"/>
        </w:rPr>
        <w:t>MINISTRIA E PUNËVE PUBLIKE DHE TRANSPORTIT</w:t>
      </w:r>
    </w:p>
    <w:p w:rsidR="008B05F5" w:rsidRPr="009B6931" w:rsidRDefault="008B05F5" w:rsidP="008B05F5">
      <w:pPr>
        <w:rPr>
          <w:rFonts w:ascii="CG Times" w:hAnsi="CG Times"/>
          <w:sz w:val="20"/>
          <w:szCs w:val="20"/>
        </w:rPr>
      </w:pPr>
      <w:r w:rsidRPr="009B6931">
        <w:rPr>
          <w:rFonts w:ascii="CG Times" w:hAnsi="CG Times"/>
          <w:sz w:val="20"/>
          <w:szCs w:val="20"/>
        </w:rPr>
        <w:t>AUTORITETI RRUGOR SHQIPTAR</w:t>
      </w:r>
    </w:p>
    <w:p w:rsidR="008B05F5" w:rsidRPr="009B6931" w:rsidRDefault="008B05F5" w:rsidP="008B05F5">
      <w:pPr>
        <w:rPr>
          <w:rFonts w:ascii="CG Times" w:hAnsi="CG Times"/>
          <w:sz w:val="12"/>
          <w:szCs w:val="20"/>
        </w:rPr>
      </w:pPr>
    </w:p>
    <w:p w:rsidR="008B05F5" w:rsidRPr="009B6931" w:rsidRDefault="008B05F5" w:rsidP="008B05F5">
      <w:pPr>
        <w:pStyle w:val="TitulliNr"/>
        <w:rPr>
          <w:sz w:val="20"/>
          <w:szCs w:val="20"/>
          <w:lang w:val="sq-AL"/>
        </w:rPr>
      </w:pPr>
      <w:r w:rsidRPr="009B6931">
        <w:rPr>
          <w:sz w:val="20"/>
          <w:szCs w:val="20"/>
          <w:lang w:val="sq-AL"/>
        </w:rPr>
        <w:t>Lista e objekteve që Prishen për efekt të ndërtimit të SegmentiT rrugoR “By Pass</w:t>
      </w:r>
      <w:r w:rsidR="00425C17">
        <w:rPr>
          <w:sz w:val="20"/>
          <w:szCs w:val="20"/>
          <w:lang w:val="sq-AL"/>
        </w:rPr>
        <w:t xml:space="preserve"> FIER</w:t>
      </w:r>
      <w:r w:rsidRPr="009B6931">
        <w:rPr>
          <w:sz w:val="20"/>
          <w:szCs w:val="20"/>
          <w:lang w:val="sq-AL"/>
        </w:rPr>
        <w:t>”</w:t>
      </w:r>
    </w:p>
    <w:p w:rsidR="008B05F5" w:rsidRPr="009B6931" w:rsidRDefault="008B05F5" w:rsidP="008B05F5">
      <w:pPr>
        <w:rPr>
          <w:sz w:val="8"/>
          <w:szCs w:val="20"/>
        </w:rPr>
      </w:pPr>
    </w:p>
    <w:tbl>
      <w:tblPr>
        <w:tblW w:w="14000" w:type="dxa"/>
        <w:jc w:val="center"/>
        <w:tblLook w:val="04A0" w:firstRow="1" w:lastRow="0" w:firstColumn="1" w:lastColumn="0" w:noHBand="0" w:noVBand="1"/>
      </w:tblPr>
      <w:tblGrid>
        <w:gridCol w:w="1880"/>
        <w:gridCol w:w="540"/>
        <w:gridCol w:w="1120"/>
        <w:gridCol w:w="2320"/>
        <w:gridCol w:w="1200"/>
        <w:gridCol w:w="1780"/>
        <w:gridCol w:w="2900"/>
        <w:gridCol w:w="2260"/>
      </w:tblGrid>
      <w:tr w:rsidR="00780046" w:rsidRPr="009B6931" w:rsidTr="003F2C01">
        <w:trPr>
          <w:trHeight w:val="139"/>
          <w:jc w:val="center"/>
        </w:trPr>
        <w:tc>
          <w:tcPr>
            <w:tcW w:w="1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FSHATI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1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2</w:t>
            </w:r>
          </w:p>
        </w:tc>
        <w:tc>
          <w:tcPr>
            <w:tcW w:w="2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3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4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5</w:t>
            </w:r>
          </w:p>
        </w:tc>
        <w:tc>
          <w:tcPr>
            <w:tcW w:w="29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6</w:t>
            </w:r>
          </w:p>
        </w:tc>
        <w:tc>
          <w:tcPr>
            <w:tcW w:w="2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7</w:t>
            </w:r>
          </w:p>
        </w:tc>
      </w:tr>
      <w:tr w:rsidR="00780046" w:rsidRPr="009B6931" w:rsidTr="003F2C01">
        <w:trPr>
          <w:trHeight w:val="139"/>
          <w:jc w:val="center"/>
        </w:trPr>
        <w:tc>
          <w:tcPr>
            <w:tcW w:w="1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80046" w:rsidRPr="009B6931" w:rsidRDefault="00780046" w:rsidP="00780046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780046" w:rsidRPr="009B6931" w:rsidRDefault="00E910CF" w:rsidP="00780046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 xml:space="preserve">Nr.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780046" w:rsidRPr="009B6931" w:rsidRDefault="00E910CF" w:rsidP="003C3F3E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 xml:space="preserve">Nr. </w:t>
            </w:r>
            <w:r w:rsidR="003C3F3E"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i pasurisë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780046" w:rsidRPr="009B6931" w:rsidRDefault="00780046" w:rsidP="003C3F3E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Emri</w:t>
            </w:r>
            <w:r w:rsidR="003C3F3E"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,</w:t>
            </w: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 xml:space="preserve"> </w:t>
            </w:r>
            <w:r w:rsidR="003C3F3E"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atësia,</w:t>
            </w: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 xml:space="preserve"> </w:t>
            </w:r>
            <w:r w:rsidR="003C3F3E"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mbiemri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780046" w:rsidRPr="009B6931" w:rsidRDefault="00E910CF" w:rsidP="00780046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 xml:space="preserve">Nr. </w:t>
            </w:r>
            <w:r w:rsidR="00780046"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 xml:space="preserve">Z. </w:t>
            </w:r>
            <w:r w:rsidR="003C3F3E"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Kad</w:t>
            </w:r>
            <w:r w:rsidR="00780046"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780046" w:rsidRPr="009B6931" w:rsidRDefault="00780046" w:rsidP="003C3F3E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 xml:space="preserve">Vlera </w:t>
            </w:r>
            <w:r w:rsidR="003C3F3E"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 xml:space="preserve">në </w:t>
            </w: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lek</w:t>
            </w:r>
            <w:r w:rsidR="003C3F3E"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ë</w:t>
            </w: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 xml:space="preserve">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Lloji i objektit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780046" w:rsidRPr="009B6931" w:rsidRDefault="003C3F3E" w:rsidP="00780046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Shënime</w:t>
            </w:r>
          </w:p>
        </w:tc>
      </w:tr>
      <w:tr w:rsidR="00780046" w:rsidRPr="009B6931" w:rsidTr="003F2C01">
        <w:trPr>
          <w:trHeight w:val="139"/>
          <w:jc w:val="center"/>
        </w:trPr>
        <w:tc>
          <w:tcPr>
            <w:tcW w:w="1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 xml:space="preserve">Mbrostar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124/3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Rexhep Mehmet Gremi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3</w:t>
            </w:r>
            <w:r w:rsidR="00E910CF"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 xml:space="preserve">, </w:t>
            </w: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953</w:t>
            </w:r>
            <w:r w:rsidR="00E910CF"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 xml:space="preserve">, </w:t>
            </w: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247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1kt </w:t>
            </w:r>
            <w:r w:rsidR="003C3F3E"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Shtëpi</w:t>
            </w: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 banimi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Proces </w:t>
            </w:r>
            <w:r w:rsidR="003C3F3E"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legalizimi</w:t>
            </w:r>
          </w:p>
        </w:tc>
      </w:tr>
      <w:tr w:rsidR="00780046" w:rsidRPr="009B6931" w:rsidTr="003F2C01">
        <w:trPr>
          <w:trHeight w:val="139"/>
          <w:jc w:val="center"/>
        </w:trPr>
        <w:tc>
          <w:tcPr>
            <w:tcW w:w="1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80046" w:rsidRPr="009B6931" w:rsidRDefault="00780046" w:rsidP="00780046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99/6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Rexhep Mehmet Gremi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327</w:t>
            </w:r>
            <w:r w:rsidR="00E910CF"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 xml:space="preserve">, </w:t>
            </w: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648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3C3F3E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1kt Magazin</w:t>
            </w:r>
            <w:r w:rsidR="003C3F3E"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ë</w:t>
            </w: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Proces </w:t>
            </w:r>
            <w:r w:rsidR="003C3F3E"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legalizimi</w:t>
            </w:r>
          </w:p>
        </w:tc>
      </w:tr>
      <w:tr w:rsidR="00780046" w:rsidRPr="009B6931" w:rsidTr="003F2C01">
        <w:trPr>
          <w:trHeight w:val="139"/>
          <w:jc w:val="center"/>
        </w:trPr>
        <w:tc>
          <w:tcPr>
            <w:tcW w:w="1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80046" w:rsidRPr="009B6931" w:rsidRDefault="00780046" w:rsidP="00780046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131/1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Shaban Laze Gjergjaj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2</w:t>
            </w:r>
            <w:r w:rsidR="00E910CF"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 xml:space="preserve">, </w:t>
            </w: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550</w:t>
            </w:r>
            <w:r w:rsidR="00E910CF"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 xml:space="preserve">, </w:t>
            </w: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736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1kt </w:t>
            </w:r>
            <w:r w:rsidR="003C3F3E"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Shtëpi</w:t>
            </w: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 banimi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Proces </w:t>
            </w:r>
            <w:r w:rsidR="003C3F3E"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legalizimi</w:t>
            </w:r>
          </w:p>
        </w:tc>
      </w:tr>
      <w:tr w:rsidR="00780046" w:rsidRPr="009B6931" w:rsidTr="003F2C01">
        <w:trPr>
          <w:trHeight w:val="139"/>
          <w:jc w:val="center"/>
        </w:trPr>
        <w:tc>
          <w:tcPr>
            <w:tcW w:w="1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 xml:space="preserve">Daullas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21/3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Hekuran Zini Xhafa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1</w:t>
            </w:r>
            <w:r w:rsidR="00E910CF"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 xml:space="preserve">, </w:t>
            </w: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430</w:t>
            </w:r>
            <w:r w:rsidR="00E910CF"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 xml:space="preserve">, </w:t>
            </w: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063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3C3F3E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1kt Magazin</w:t>
            </w:r>
            <w:r w:rsidR="003C3F3E"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ë</w:t>
            </w: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Proces </w:t>
            </w:r>
            <w:r w:rsidR="003C3F3E"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legalizimi</w:t>
            </w:r>
          </w:p>
        </w:tc>
      </w:tr>
      <w:tr w:rsidR="00780046" w:rsidRPr="009B6931" w:rsidTr="003F2C01">
        <w:trPr>
          <w:trHeight w:val="139"/>
          <w:jc w:val="center"/>
        </w:trPr>
        <w:tc>
          <w:tcPr>
            <w:tcW w:w="1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80046" w:rsidRPr="009B6931" w:rsidRDefault="00780046" w:rsidP="00780046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19/6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Muharrem Gurguri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1</w:t>
            </w:r>
            <w:r w:rsidR="00E910CF"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 xml:space="preserve">, </w:t>
            </w: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366</w:t>
            </w:r>
            <w:r w:rsidR="00E910CF"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 xml:space="preserve">, </w:t>
            </w: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218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3C3F3E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1kt Magazin</w:t>
            </w:r>
            <w:r w:rsidR="003C3F3E"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ë</w:t>
            </w: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Proces </w:t>
            </w:r>
            <w:r w:rsidR="003C3F3E"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legalizimi</w:t>
            </w:r>
          </w:p>
        </w:tc>
      </w:tr>
      <w:tr w:rsidR="00780046" w:rsidRPr="009B6931" w:rsidTr="003F2C01">
        <w:trPr>
          <w:trHeight w:val="139"/>
          <w:jc w:val="center"/>
        </w:trPr>
        <w:tc>
          <w:tcPr>
            <w:tcW w:w="1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 xml:space="preserve">Hamil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264/6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Qerim Uke Curri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2</w:t>
            </w:r>
            <w:r w:rsidR="00E910CF"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 xml:space="preserve">, </w:t>
            </w: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139</w:t>
            </w:r>
            <w:r w:rsidR="00E910CF"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 xml:space="preserve">, </w:t>
            </w: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915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1kt </w:t>
            </w:r>
            <w:r w:rsidR="003C3F3E"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Shtëpi</w:t>
            </w: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 banimi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Proces </w:t>
            </w:r>
            <w:r w:rsidR="003C3F3E"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legalizimi</w:t>
            </w:r>
          </w:p>
        </w:tc>
      </w:tr>
      <w:tr w:rsidR="00780046" w:rsidRPr="009B6931" w:rsidTr="003F2C01">
        <w:trPr>
          <w:trHeight w:val="139"/>
          <w:jc w:val="center"/>
        </w:trPr>
        <w:tc>
          <w:tcPr>
            <w:tcW w:w="1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80046" w:rsidRPr="009B6931" w:rsidRDefault="00780046" w:rsidP="00780046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264/6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Qerim Uke Curri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587</w:t>
            </w:r>
            <w:r w:rsidR="00E910CF"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 xml:space="preserve">, </w:t>
            </w: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135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3C3F3E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1kt Magazin</w:t>
            </w:r>
            <w:r w:rsidR="003C3F3E"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ë</w:t>
            </w: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Proces </w:t>
            </w:r>
            <w:r w:rsidR="003C3F3E"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legalizimi</w:t>
            </w:r>
          </w:p>
        </w:tc>
      </w:tr>
      <w:tr w:rsidR="00780046" w:rsidRPr="009B6931" w:rsidTr="003F2C01">
        <w:trPr>
          <w:trHeight w:val="139"/>
          <w:jc w:val="center"/>
        </w:trPr>
        <w:tc>
          <w:tcPr>
            <w:tcW w:w="1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80046" w:rsidRPr="009B6931" w:rsidRDefault="00780046" w:rsidP="00780046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265/1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Hasan</w:t>
            </w:r>
            <w:r w:rsidR="00E910CF"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 </w:t>
            </w: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Uke Curri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3</w:t>
            </w:r>
            <w:r w:rsidR="00E910CF"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 xml:space="preserve">, </w:t>
            </w: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246</w:t>
            </w:r>
            <w:r w:rsidR="00E910CF"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 xml:space="preserve">, </w:t>
            </w: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298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1kt </w:t>
            </w:r>
            <w:r w:rsidR="003C3F3E"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Shtëpi</w:t>
            </w: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 banimi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Proces </w:t>
            </w:r>
            <w:r w:rsidR="003C3F3E"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legalizimi</w:t>
            </w:r>
          </w:p>
        </w:tc>
      </w:tr>
      <w:tr w:rsidR="00780046" w:rsidRPr="009B6931" w:rsidTr="003F2C01">
        <w:trPr>
          <w:trHeight w:val="139"/>
          <w:jc w:val="center"/>
        </w:trPr>
        <w:tc>
          <w:tcPr>
            <w:tcW w:w="1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80046" w:rsidRPr="009B6931" w:rsidRDefault="00780046" w:rsidP="00780046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265/1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Hasan</w:t>
            </w:r>
            <w:r w:rsidR="00E910CF"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 </w:t>
            </w: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Uke Curri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680</w:t>
            </w:r>
            <w:r w:rsidR="00E910CF"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 xml:space="preserve">, </w:t>
            </w: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741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3C3F3E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1kt Magazin</w:t>
            </w:r>
            <w:r w:rsidR="003C3F3E"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ë</w:t>
            </w: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Proces </w:t>
            </w:r>
            <w:r w:rsidR="003C3F3E"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legalizimi</w:t>
            </w:r>
          </w:p>
        </w:tc>
      </w:tr>
      <w:tr w:rsidR="00780046" w:rsidRPr="009B6931" w:rsidTr="003F2C01">
        <w:trPr>
          <w:trHeight w:val="139"/>
          <w:jc w:val="center"/>
        </w:trPr>
        <w:tc>
          <w:tcPr>
            <w:tcW w:w="1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80046" w:rsidRPr="009B6931" w:rsidRDefault="00780046" w:rsidP="00780046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266/5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Idriz Seit Adili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1928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763</w:t>
            </w:r>
            <w:r w:rsidR="00E910CF"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 xml:space="preserve">, </w:t>
            </w: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829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3C3F3E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1kt Magazin</w:t>
            </w:r>
            <w:r w:rsidR="003C3F3E"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ë</w:t>
            </w: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Proces </w:t>
            </w:r>
            <w:r w:rsidR="003C3F3E"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legalizimi</w:t>
            </w:r>
          </w:p>
        </w:tc>
      </w:tr>
      <w:tr w:rsidR="00780046" w:rsidRPr="009B6931" w:rsidTr="003F2C01">
        <w:trPr>
          <w:trHeight w:val="139"/>
          <w:jc w:val="center"/>
        </w:trPr>
        <w:tc>
          <w:tcPr>
            <w:tcW w:w="1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 xml:space="preserve">Havaleas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15/8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Izet Halit Bacinozi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837</w:t>
            </w:r>
            <w:r w:rsidR="00E910CF"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 xml:space="preserve">, </w:t>
            </w: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403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1kt </w:t>
            </w:r>
            <w:r w:rsidR="003C3F3E"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Shtëpi</w:t>
            </w: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 banimi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Proces </w:t>
            </w:r>
            <w:r w:rsidR="003C3F3E"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legalizimi</w:t>
            </w:r>
          </w:p>
        </w:tc>
      </w:tr>
      <w:tr w:rsidR="00780046" w:rsidRPr="009B6931" w:rsidTr="003F2C01">
        <w:trPr>
          <w:trHeight w:val="139"/>
          <w:jc w:val="center"/>
        </w:trPr>
        <w:tc>
          <w:tcPr>
            <w:tcW w:w="1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80046" w:rsidRPr="009B6931" w:rsidRDefault="00780046" w:rsidP="00780046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92/9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Shefqet Ahmet Lushka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497</w:t>
            </w:r>
            <w:r w:rsidR="00E910CF"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 xml:space="preserve">, </w:t>
            </w: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394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3C3F3E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1kt Magazin</w:t>
            </w:r>
            <w:r w:rsidR="003C3F3E"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ë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Proces </w:t>
            </w:r>
            <w:r w:rsidR="003C3F3E"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legalizimi</w:t>
            </w:r>
          </w:p>
        </w:tc>
      </w:tr>
      <w:tr w:rsidR="00780046" w:rsidRPr="009B6931" w:rsidTr="003F2C01">
        <w:trPr>
          <w:trHeight w:val="139"/>
          <w:jc w:val="center"/>
        </w:trPr>
        <w:tc>
          <w:tcPr>
            <w:tcW w:w="1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80046" w:rsidRPr="009B6931" w:rsidRDefault="00780046" w:rsidP="00780046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92/9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Shefqet Ahmet Lushka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1471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2</w:t>
            </w:r>
            <w:r w:rsidR="00E910CF"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 xml:space="preserve">, </w:t>
            </w: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981</w:t>
            </w:r>
            <w:r w:rsidR="00E910CF"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 xml:space="preserve">, </w:t>
            </w: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407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1kt </w:t>
            </w:r>
            <w:r w:rsidR="003C3F3E"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Shtëpi</w:t>
            </w: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 banimi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 xml:space="preserve">Proces </w:t>
            </w:r>
            <w:r w:rsidR="003C3F3E"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legalizimi</w:t>
            </w:r>
          </w:p>
        </w:tc>
      </w:tr>
      <w:tr w:rsidR="00780046" w:rsidRPr="009B6931" w:rsidTr="003F2C01">
        <w:trPr>
          <w:trHeight w:val="139"/>
          <w:jc w:val="center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046" w:rsidRPr="009B6931" w:rsidRDefault="00780046" w:rsidP="00780046">
            <w:pPr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</w:tr>
      <w:tr w:rsidR="00780046" w:rsidRPr="009B6931" w:rsidTr="003F2C01">
        <w:trPr>
          <w:trHeight w:val="139"/>
          <w:jc w:val="center"/>
        </w:trPr>
        <w:tc>
          <w:tcPr>
            <w:tcW w:w="1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SHUMA TOTALE</w:t>
            </w:r>
            <w:r w:rsidR="00E910CF"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780046" w:rsidRPr="009B6931" w:rsidRDefault="00780046" w:rsidP="00780046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21</w:t>
            </w:r>
            <w:r w:rsidR="00E910CF"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 xml:space="preserve">, </w:t>
            </w: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362</w:t>
            </w:r>
            <w:r w:rsidR="00E910CF"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 xml:space="preserve">, </w:t>
            </w: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034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780046" w:rsidRPr="009B6931" w:rsidRDefault="00780046" w:rsidP="00780046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</w:pPr>
            <w:r w:rsidRPr="009B6931">
              <w:rPr>
                <w:rFonts w:ascii="CG Times" w:eastAsia="Times New Roman" w:hAnsi="CG Times" w:cs="Arial"/>
                <w:sz w:val="14"/>
                <w:szCs w:val="14"/>
                <w:lang w:eastAsia="sq-AL"/>
              </w:rPr>
              <w:t> </w:t>
            </w:r>
          </w:p>
        </w:tc>
      </w:tr>
    </w:tbl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E766C1" w:rsidRPr="00E910CF" w:rsidRDefault="00E766C1" w:rsidP="00E50EE6">
      <w:pPr>
        <w:pStyle w:val="Paragrafi"/>
        <w:rPr>
          <w:lang w:val="sq-AL"/>
        </w:rPr>
      </w:pPr>
    </w:p>
    <w:p w:rsidR="00E766C1" w:rsidRPr="00E910CF" w:rsidRDefault="00E766C1" w:rsidP="00E50EE6">
      <w:pPr>
        <w:pStyle w:val="Paragrafi"/>
        <w:rPr>
          <w:lang w:val="sq-AL"/>
        </w:rPr>
      </w:pPr>
    </w:p>
    <w:p w:rsidR="00E766C1" w:rsidRPr="00E910CF" w:rsidRDefault="00E766C1" w:rsidP="00E50EE6">
      <w:pPr>
        <w:pStyle w:val="Paragrafi"/>
        <w:rPr>
          <w:lang w:val="sq-AL"/>
        </w:rPr>
      </w:pPr>
    </w:p>
    <w:p w:rsidR="00E766C1" w:rsidRPr="00E910CF" w:rsidRDefault="00E766C1" w:rsidP="00E50EE6">
      <w:pPr>
        <w:pStyle w:val="Paragrafi"/>
        <w:rPr>
          <w:lang w:val="sq-AL"/>
        </w:rPr>
      </w:pPr>
    </w:p>
    <w:p w:rsidR="00E766C1" w:rsidRPr="00E910CF" w:rsidRDefault="00E766C1" w:rsidP="00E50EE6">
      <w:pPr>
        <w:pStyle w:val="Paragrafi"/>
        <w:rPr>
          <w:lang w:val="sq-AL"/>
        </w:rPr>
      </w:pPr>
    </w:p>
    <w:p w:rsidR="00E766C1" w:rsidRPr="00E910CF" w:rsidRDefault="00E766C1" w:rsidP="00E50EE6">
      <w:pPr>
        <w:pStyle w:val="Paragrafi"/>
        <w:rPr>
          <w:lang w:val="sq-AL"/>
        </w:rPr>
      </w:pPr>
    </w:p>
    <w:p w:rsidR="00E766C1" w:rsidRPr="00E910CF" w:rsidRDefault="00E766C1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  <w:sectPr w:rsidR="00AC76A2" w:rsidRPr="00E910CF" w:rsidSect="005C0B96">
          <w:pgSz w:w="16840" w:h="11907" w:orient="landscape" w:code="9"/>
          <w:pgMar w:top="1418" w:right="1418" w:bottom="1418" w:left="1418" w:header="1588" w:footer="1134" w:gutter="0"/>
          <w:pgNumType w:start="1627"/>
          <w:cols w:space="720"/>
          <w:docGrid w:linePitch="360"/>
        </w:sectPr>
      </w:pPr>
    </w:p>
    <w:p w:rsidR="00E766C1" w:rsidRPr="00E910CF" w:rsidRDefault="00E766C1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E766C1" w:rsidRPr="00E910CF" w:rsidRDefault="00E766C1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  <w:sectPr w:rsidR="00AC76A2" w:rsidRPr="00E910CF" w:rsidSect="00684A20">
          <w:pgSz w:w="16840" w:h="11907" w:orient="landscape" w:code="9"/>
          <w:pgMar w:top="1418" w:right="1418" w:bottom="1418" w:left="1418" w:header="1588" w:footer="1134" w:gutter="0"/>
          <w:pgNumType w:start="9783"/>
          <w:cols w:space="720"/>
          <w:docGrid w:linePitch="360"/>
        </w:sect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AC76A2" w:rsidRPr="00E910CF" w:rsidRDefault="00AC76A2" w:rsidP="00E50EE6">
      <w:pPr>
        <w:pStyle w:val="Paragrafi"/>
        <w:rPr>
          <w:lang w:val="sq-AL"/>
        </w:rPr>
      </w:pPr>
    </w:p>
    <w:p w:rsidR="00FA48F7" w:rsidRPr="00E910CF" w:rsidRDefault="00FA48F7" w:rsidP="00E50EE6">
      <w:pPr>
        <w:pStyle w:val="Paragrafi"/>
        <w:rPr>
          <w:lang w:val="sq-AL"/>
        </w:rPr>
      </w:pPr>
    </w:p>
    <w:p w:rsidR="00FA48F7" w:rsidRPr="00E910CF" w:rsidRDefault="00FA48F7" w:rsidP="00E50EE6">
      <w:pPr>
        <w:pStyle w:val="Paragrafi"/>
        <w:rPr>
          <w:lang w:val="sq-AL"/>
        </w:rPr>
      </w:pPr>
    </w:p>
    <w:p w:rsidR="00FA48F7" w:rsidRPr="00E910CF" w:rsidRDefault="00FA48F7" w:rsidP="00E50EE6">
      <w:pPr>
        <w:pStyle w:val="Paragrafi"/>
        <w:rPr>
          <w:lang w:val="sq-AL"/>
        </w:rPr>
      </w:pPr>
    </w:p>
    <w:p w:rsidR="00FA48F7" w:rsidRPr="00E910CF" w:rsidRDefault="00FA48F7" w:rsidP="00E50EE6">
      <w:pPr>
        <w:pStyle w:val="Paragrafi"/>
        <w:rPr>
          <w:lang w:val="sq-AL"/>
        </w:rPr>
      </w:pPr>
    </w:p>
    <w:p w:rsidR="00FA48F7" w:rsidRPr="00E910CF" w:rsidRDefault="00FA48F7" w:rsidP="00E50EE6">
      <w:pPr>
        <w:pStyle w:val="Paragrafi"/>
        <w:rPr>
          <w:lang w:val="sq-AL"/>
        </w:rPr>
      </w:pPr>
    </w:p>
    <w:p w:rsidR="00FA48F7" w:rsidRPr="00E910CF" w:rsidRDefault="00FA48F7" w:rsidP="00E50EE6">
      <w:pPr>
        <w:pStyle w:val="Paragrafi"/>
        <w:rPr>
          <w:lang w:val="sq-AL"/>
        </w:rPr>
      </w:pPr>
    </w:p>
    <w:p w:rsidR="00FA48F7" w:rsidRPr="00E910CF" w:rsidRDefault="00FA48F7" w:rsidP="00E50EE6">
      <w:pPr>
        <w:pStyle w:val="Paragrafi"/>
        <w:rPr>
          <w:lang w:val="sq-AL"/>
        </w:rPr>
      </w:pPr>
    </w:p>
    <w:p w:rsidR="00FA48F7" w:rsidRPr="00E910CF" w:rsidRDefault="00FA48F7" w:rsidP="00E50EE6">
      <w:pPr>
        <w:pStyle w:val="Paragrafi"/>
        <w:rPr>
          <w:lang w:val="sq-AL"/>
        </w:rPr>
      </w:pPr>
    </w:p>
    <w:p w:rsidR="00FA48F7" w:rsidRPr="00E910CF" w:rsidRDefault="00FA48F7" w:rsidP="00E50EE6">
      <w:pPr>
        <w:pStyle w:val="Paragrafi"/>
        <w:rPr>
          <w:lang w:val="sq-AL"/>
        </w:rPr>
      </w:pPr>
    </w:p>
    <w:p w:rsidR="00FA48F7" w:rsidRPr="00E910CF" w:rsidRDefault="00FA48F7" w:rsidP="00E50EE6">
      <w:pPr>
        <w:pStyle w:val="Paragrafi"/>
        <w:rPr>
          <w:lang w:val="sq-AL"/>
        </w:rPr>
      </w:pPr>
    </w:p>
    <w:p w:rsidR="00FA48F7" w:rsidRPr="00E910CF" w:rsidRDefault="00FA48F7" w:rsidP="00E50EE6">
      <w:pPr>
        <w:pStyle w:val="Paragrafi"/>
        <w:rPr>
          <w:lang w:val="sq-AL"/>
        </w:rPr>
      </w:pPr>
    </w:p>
    <w:p w:rsidR="00FA48F7" w:rsidRPr="00E910CF" w:rsidRDefault="00FA48F7" w:rsidP="00E50EE6">
      <w:pPr>
        <w:pStyle w:val="Paragrafi"/>
        <w:rPr>
          <w:lang w:val="sq-AL"/>
        </w:rPr>
      </w:pPr>
    </w:p>
    <w:p w:rsidR="00FA48F7" w:rsidRPr="00E910CF" w:rsidRDefault="00FA48F7" w:rsidP="00E50EE6">
      <w:pPr>
        <w:pStyle w:val="Paragrafi"/>
        <w:rPr>
          <w:lang w:val="sq-AL"/>
        </w:rPr>
      </w:pPr>
    </w:p>
    <w:p w:rsidR="00FA48F7" w:rsidRPr="00E910CF" w:rsidRDefault="00FA48F7" w:rsidP="00E50EE6">
      <w:pPr>
        <w:pStyle w:val="Paragrafi"/>
        <w:rPr>
          <w:lang w:val="sq-AL"/>
        </w:rPr>
      </w:pPr>
    </w:p>
    <w:p w:rsidR="00FA48F7" w:rsidRPr="00E910CF" w:rsidRDefault="00FA48F7" w:rsidP="00E50EE6">
      <w:pPr>
        <w:pStyle w:val="Paragrafi"/>
        <w:rPr>
          <w:lang w:val="sq-AL"/>
        </w:rPr>
      </w:pPr>
    </w:p>
    <w:p w:rsidR="00FA48F7" w:rsidRPr="00E910CF" w:rsidRDefault="00FA48F7" w:rsidP="00E50EE6">
      <w:pPr>
        <w:pStyle w:val="Paragrafi"/>
        <w:rPr>
          <w:lang w:val="sq-AL"/>
        </w:rPr>
      </w:pPr>
    </w:p>
    <w:p w:rsidR="00FA48F7" w:rsidRPr="00E910CF" w:rsidRDefault="00FA48F7" w:rsidP="00E50EE6">
      <w:pPr>
        <w:pStyle w:val="Paragrafi"/>
        <w:rPr>
          <w:lang w:val="sq-AL"/>
        </w:rPr>
      </w:pPr>
    </w:p>
    <w:p w:rsidR="00FA48F7" w:rsidRPr="00E910CF" w:rsidRDefault="00FA48F7" w:rsidP="00E50EE6">
      <w:pPr>
        <w:pStyle w:val="Paragrafi"/>
        <w:rPr>
          <w:lang w:val="sq-AL"/>
        </w:rPr>
      </w:pPr>
    </w:p>
    <w:p w:rsidR="00FA48F7" w:rsidRPr="00E910CF" w:rsidRDefault="00FA48F7" w:rsidP="00E50EE6">
      <w:pPr>
        <w:pStyle w:val="Paragrafi"/>
        <w:rPr>
          <w:lang w:val="sq-AL"/>
        </w:rPr>
      </w:pPr>
    </w:p>
    <w:p w:rsidR="00FA48F7" w:rsidRPr="00E910CF" w:rsidRDefault="00FA48F7" w:rsidP="00E50EE6">
      <w:pPr>
        <w:pStyle w:val="Paragrafi"/>
        <w:rPr>
          <w:lang w:val="sq-AL"/>
        </w:rPr>
      </w:pPr>
    </w:p>
    <w:p w:rsidR="00C172B4" w:rsidRPr="00E910CF" w:rsidRDefault="00C172B4" w:rsidP="00E50EE6">
      <w:pPr>
        <w:pStyle w:val="Paragrafi"/>
        <w:rPr>
          <w:lang w:val="sq-AL"/>
        </w:rPr>
      </w:pPr>
    </w:p>
    <w:p w:rsidR="00C172B4" w:rsidRPr="00E910CF" w:rsidRDefault="00C172B4" w:rsidP="00E50EE6">
      <w:pPr>
        <w:pStyle w:val="Paragrafi"/>
        <w:rPr>
          <w:lang w:val="sq-AL"/>
        </w:rPr>
      </w:pPr>
    </w:p>
    <w:p w:rsidR="00C172B4" w:rsidRPr="00E910CF" w:rsidRDefault="00C172B4" w:rsidP="00E50EE6">
      <w:pPr>
        <w:pStyle w:val="Paragrafi"/>
        <w:rPr>
          <w:lang w:val="sq-AL"/>
        </w:rPr>
      </w:pPr>
    </w:p>
    <w:sectPr w:rsidR="00C172B4" w:rsidRPr="00E910CF" w:rsidSect="00684A20">
      <w:headerReference w:type="even" r:id="rId12"/>
      <w:headerReference w:type="default" r:id="rId13"/>
      <w:type w:val="continuous"/>
      <w:pgSz w:w="16840" w:h="11907" w:orient="landscape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694C" w:rsidRDefault="008C694C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C694C" w:rsidRDefault="008C694C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D07" w:rsidRPr="005C0B96" w:rsidRDefault="00CC1D07">
    <w:pPr>
      <w:pStyle w:val="Footer"/>
      <w:rPr>
        <w:rFonts w:ascii="CG Times" w:hAnsi="CG Times"/>
        <w:sz w:val="22"/>
        <w:szCs w:val="22"/>
      </w:rPr>
    </w:pPr>
    <w:r w:rsidRPr="005C0B96">
      <w:rPr>
        <w:rFonts w:ascii="CG Times" w:hAnsi="CG Times"/>
        <w:sz w:val="22"/>
        <w:szCs w:val="22"/>
      </w:rPr>
      <w:fldChar w:fldCharType="begin"/>
    </w:r>
    <w:r w:rsidRPr="005C0B96">
      <w:rPr>
        <w:rFonts w:ascii="CG Times" w:hAnsi="CG Times"/>
        <w:sz w:val="22"/>
        <w:szCs w:val="22"/>
      </w:rPr>
      <w:instrText xml:space="preserve"> PAGE   \* MERGEFORMAT </w:instrText>
    </w:r>
    <w:r w:rsidRPr="005C0B96">
      <w:rPr>
        <w:rFonts w:ascii="CG Times" w:hAnsi="CG Times"/>
        <w:sz w:val="22"/>
        <w:szCs w:val="22"/>
      </w:rPr>
      <w:fldChar w:fldCharType="separate"/>
    </w:r>
    <w:r w:rsidR="00A43114">
      <w:rPr>
        <w:rFonts w:ascii="CG Times" w:hAnsi="CG Times"/>
        <w:noProof/>
        <w:sz w:val="22"/>
        <w:szCs w:val="22"/>
      </w:rPr>
      <w:t>1614</w:t>
    </w:r>
    <w:r w:rsidRPr="005C0B96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D07" w:rsidRPr="005C0B96" w:rsidRDefault="00CC1D07">
    <w:pPr>
      <w:pStyle w:val="Footer"/>
      <w:jc w:val="right"/>
      <w:rPr>
        <w:rFonts w:ascii="CG Times" w:hAnsi="CG Times"/>
        <w:sz w:val="22"/>
        <w:szCs w:val="22"/>
      </w:rPr>
    </w:pPr>
    <w:r w:rsidRPr="005C0B96">
      <w:rPr>
        <w:rFonts w:ascii="CG Times" w:hAnsi="CG Times"/>
        <w:sz w:val="22"/>
        <w:szCs w:val="22"/>
      </w:rPr>
      <w:fldChar w:fldCharType="begin"/>
    </w:r>
    <w:r w:rsidRPr="005C0B96">
      <w:rPr>
        <w:rFonts w:ascii="CG Times" w:hAnsi="CG Times"/>
        <w:sz w:val="22"/>
        <w:szCs w:val="22"/>
      </w:rPr>
      <w:instrText xml:space="preserve"> PAGE   \* MERGEFORMAT </w:instrText>
    </w:r>
    <w:r w:rsidRPr="005C0B96">
      <w:rPr>
        <w:rFonts w:ascii="CG Times" w:hAnsi="CG Times"/>
        <w:sz w:val="22"/>
        <w:szCs w:val="22"/>
      </w:rPr>
      <w:fldChar w:fldCharType="separate"/>
    </w:r>
    <w:r w:rsidR="00A43114">
      <w:rPr>
        <w:rFonts w:ascii="CG Times" w:hAnsi="CG Times"/>
        <w:noProof/>
        <w:sz w:val="22"/>
        <w:szCs w:val="22"/>
      </w:rPr>
      <w:t>1615</w:t>
    </w:r>
    <w:r w:rsidRPr="005C0B96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694C" w:rsidRDefault="008C694C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C694C" w:rsidRDefault="008C694C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  <w:footnote w:id="1">
    <w:p w:rsidR="00CC1D07" w:rsidRDefault="00CC1D07" w:rsidP="00AE648E">
      <w:pPr>
        <w:pStyle w:val="FootnoteText"/>
      </w:pPr>
      <w:r>
        <w:rPr>
          <w:rStyle w:val="FootnoteReference"/>
        </w:rPr>
        <w:footnoteRef/>
      </w:r>
      <w:r>
        <w:t xml:space="preserve"> Gjyqtari V.Kristo votoi kundër legjitimimit </w:t>
      </w:r>
      <w:r w:rsidRPr="00644A46">
        <w:rPr>
          <w:i/>
        </w:rPr>
        <w:t>ratione materia</w:t>
      </w:r>
      <w:r>
        <w:rPr>
          <w:i/>
        </w:rPr>
        <w:t xml:space="preserve">e </w:t>
      </w:r>
      <w:r>
        <w:t xml:space="preserve">të kërkuesit, Komisionit Qendror të Zgjedhjeve. </w:t>
      </w:r>
    </w:p>
  </w:footnote>
  <w:footnote w:id="2">
    <w:p w:rsidR="00CC1D07" w:rsidRDefault="00CC1D07" w:rsidP="007F7422">
      <w:pPr>
        <w:jc w:val="both"/>
        <w:rPr>
          <w:sz w:val="20"/>
          <w:szCs w:val="20"/>
          <w:lang w:eastAsia="sq-AL"/>
        </w:rPr>
      </w:pPr>
      <w:r w:rsidRPr="00482B26">
        <w:rPr>
          <w:rStyle w:val="FootnoteReference"/>
          <w:sz w:val="18"/>
          <w:szCs w:val="18"/>
        </w:rPr>
        <w:footnoteRef/>
      </w:r>
      <w:r w:rsidRPr="00482B26">
        <w:rPr>
          <w:sz w:val="18"/>
          <w:szCs w:val="18"/>
        </w:rPr>
        <w:t xml:space="preserve"> Ky konstatim është bërë edhe në: “</w:t>
      </w:r>
      <w:r w:rsidRPr="00482B26">
        <w:rPr>
          <w:b/>
          <w:bCs/>
          <w:sz w:val="18"/>
          <w:szCs w:val="18"/>
          <w:lang w:eastAsia="sq-AL"/>
        </w:rPr>
        <w:t xml:space="preserve">JOINT RECOMMENDATIONS ON THE ELECTORAL LAW AND THE ELECTORAL ADMINISTRATION IN ALBANIA” </w:t>
      </w:r>
      <w:r w:rsidRPr="00482B26">
        <w:rPr>
          <w:sz w:val="18"/>
          <w:szCs w:val="18"/>
          <w:lang w:eastAsia="sq-AL"/>
        </w:rPr>
        <w:t>of the European Commission for Democracy through Law (Venice Commission</w:t>
      </w:r>
      <w:r>
        <w:rPr>
          <w:sz w:val="18"/>
          <w:szCs w:val="18"/>
          <w:lang w:eastAsia="sq-AL"/>
        </w:rPr>
        <w:t xml:space="preserve">, </w:t>
      </w:r>
      <w:r w:rsidRPr="00482B26">
        <w:rPr>
          <w:sz w:val="18"/>
          <w:szCs w:val="18"/>
          <w:lang w:eastAsia="sq-AL"/>
        </w:rPr>
        <w:t>Council of Europe) and the Office for Democratic Institutions and Human Rights (ODIHR) of the OSCE</w:t>
      </w:r>
      <w:r>
        <w:rPr>
          <w:sz w:val="18"/>
          <w:szCs w:val="18"/>
          <w:lang w:eastAsia="sq-AL"/>
        </w:rPr>
        <w:t xml:space="preserve">, </w:t>
      </w:r>
      <w:r w:rsidRPr="00482B26">
        <w:rPr>
          <w:bCs/>
          <w:sz w:val="18"/>
          <w:szCs w:val="18"/>
          <w:lang w:eastAsia="sq-AL"/>
        </w:rPr>
        <w:t>on the basis of comments by Mr. Jessie Pilgrim (OSCE/ODIHR</w:t>
      </w:r>
      <w:r>
        <w:rPr>
          <w:bCs/>
          <w:sz w:val="18"/>
          <w:szCs w:val="18"/>
          <w:lang w:eastAsia="sq-AL"/>
        </w:rPr>
        <w:t xml:space="preserve">, </w:t>
      </w:r>
      <w:r w:rsidRPr="00482B26">
        <w:rPr>
          <w:bCs/>
          <w:sz w:val="18"/>
          <w:szCs w:val="18"/>
          <w:lang w:eastAsia="sq-AL"/>
        </w:rPr>
        <w:t>expert</w:t>
      </w:r>
      <w:r>
        <w:rPr>
          <w:bCs/>
          <w:sz w:val="18"/>
          <w:szCs w:val="18"/>
          <w:lang w:eastAsia="sq-AL"/>
        </w:rPr>
        <w:t xml:space="preserve">, </w:t>
      </w:r>
      <w:r w:rsidRPr="00482B26">
        <w:rPr>
          <w:bCs/>
          <w:sz w:val="18"/>
          <w:szCs w:val="18"/>
          <w:lang w:eastAsia="sq-AL"/>
        </w:rPr>
        <w:t>USA) Mr. Adriaan Stoop (OSCE/</w:t>
      </w:r>
      <w:r w:rsidRPr="00863349">
        <w:rPr>
          <w:bCs/>
          <w:sz w:val="20"/>
          <w:szCs w:val="20"/>
          <w:lang w:eastAsia="sq-AL"/>
        </w:rPr>
        <w:t>ODIHR</w:t>
      </w:r>
      <w:r>
        <w:rPr>
          <w:bCs/>
          <w:sz w:val="20"/>
          <w:szCs w:val="20"/>
          <w:lang w:eastAsia="sq-AL"/>
        </w:rPr>
        <w:t xml:space="preserve">, </w:t>
      </w:r>
      <w:r w:rsidRPr="00863349">
        <w:rPr>
          <w:bCs/>
          <w:sz w:val="20"/>
          <w:szCs w:val="20"/>
          <w:lang w:eastAsia="sq-AL"/>
        </w:rPr>
        <w:t>expert</w:t>
      </w:r>
      <w:r>
        <w:rPr>
          <w:bCs/>
          <w:sz w:val="20"/>
          <w:szCs w:val="20"/>
          <w:lang w:eastAsia="sq-AL"/>
        </w:rPr>
        <w:t xml:space="preserve">, </w:t>
      </w:r>
      <w:r w:rsidRPr="00863349">
        <w:rPr>
          <w:bCs/>
          <w:sz w:val="20"/>
          <w:szCs w:val="20"/>
          <w:lang w:eastAsia="sq-AL"/>
        </w:rPr>
        <w:t>the Netherlands)</w:t>
      </w:r>
      <w:r>
        <w:rPr>
          <w:bCs/>
          <w:sz w:val="20"/>
          <w:szCs w:val="20"/>
          <w:lang w:eastAsia="sq-AL"/>
        </w:rPr>
        <w:t xml:space="preserve">, </w:t>
      </w:r>
      <w:r w:rsidRPr="00A45CEA">
        <w:rPr>
          <w:b/>
          <w:bCs/>
          <w:sz w:val="18"/>
          <w:szCs w:val="18"/>
          <w:u w:val="single"/>
          <w:lang w:eastAsia="sq-AL"/>
        </w:rPr>
        <w:t>http://www.venice.coe.int/webforms/documents/CDL-EL%282004%29002rev-e.aspx</w:t>
      </w:r>
      <w:r w:rsidRPr="00482B26">
        <w:rPr>
          <w:sz w:val="18"/>
          <w:szCs w:val="18"/>
          <w:lang w:eastAsia="sq-AL"/>
        </w:rPr>
        <w:t>”</w:t>
      </w:r>
      <w:r>
        <w:rPr>
          <w:sz w:val="18"/>
          <w:szCs w:val="18"/>
          <w:lang w:eastAsia="sq-AL"/>
        </w:rPr>
        <w:t xml:space="preserve">, </w:t>
      </w:r>
      <w:r w:rsidRPr="00FC23BD">
        <w:rPr>
          <w:sz w:val="20"/>
          <w:szCs w:val="20"/>
          <w:lang w:eastAsia="sq-AL"/>
        </w:rPr>
        <w:t>paragrafi 62</w:t>
      </w:r>
      <w:r>
        <w:rPr>
          <w:sz w:val="20"/>
          <w:szCs w:val="20"/>
          <w:lang w:eastAsia="sq-AL"/>
        </w:rPr>
        <w:t xml:space="preserve">, </w:t>
      </w:r>
      <w:r w:rsidRPr="00FC23BD">
        <w:rPr>
          <w:sz w:val="20"/>
          <w:szCs w:val="20"/>
          <w:lang w:eastAsia="sq-AL"/>
        </w:rPr>
        <w:t>në të cilin rekomandohet një ndryshim në nenin 126 të Kodit Zgjedhor në mënyrë që të përputhet me nenin 150/1 të Kushtetutës.</w:t>
      </w:r>
    </w:p>
    <w:p w:rsidR="00CC1D07" w:rsidRPr="00FC23BD" w:rsidRDefault="00CC1D07" w:rsidP="007F7422">
      <w:pPr>
        <w:jc w:val="both"/>
        <w:rPr>
          <w:sz w:val="20"/>
          <w:szCs w:val="20"/>
          <w:lang w:eastAsia="sq-AL"/>
        </w:rPr>
      </w:pPr>
    </w:p>
    <w:p w:rsidR="00CC1D07" w:rsidRDefault="00CC1D07" w:rsidP="00AE648E">
      <w:pPr>
        <w:jc w:val="both"/>
      </w:pPr>
    </w:p>
  </w:footnote>
  <w:footnote w:id="3">
    <w:p w:rsidR="00CC1D07" w:rsidRPr="0004716B" w:rsidRDefault="00CC1D07">
      <w:pPr>
        <w:pStyle w:val="FootnoteText"/>
        <w:rPr>
          <w:i/>
        </w:rPr>
      </w:pPr>
      <w:r w:rsidRPr="0004716B">
        <w:rPr>
          <w:rStyle w:val="FootnoteReference"/>
          <w:i/>
        </w:rPr>
        <w:footnoteRef/>
      </w:r>
      <w:r w:rsidRPr="0004716B">
        <w:rPr>
          <w:i/>
        </w:rPr>
        <w:t xml:space="preserve"> Neni 75/1 i Kushtetutës Italiane parashikon se: “500.000 shtetas me të drejtë vote</w:t>
      </w:r>
      <w:r>
        <w:rPr>
          <w:i/>
        </w:rPr>
        <w:t>,</w:t>
      </w:r>
      <w:r w:rsidRPr="0004716B">
        <w:rPr>
          <w:i/>
        </w:rPr>
        <w:t xml:space="preserve"> ose 5 Këshilla Rajonalë kanë të drejtën e referendumit për shfuqizimin, total ose të një pjese, të një ligji ose të një akti që ka fuqi ligji”.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D07" w:rsidRDefault="00A43114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C1D07" w:rsidRPr="00AE7784" w:rsidRDefault="00CC1D07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D07" w:rsidRDefault="00A43114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C1D07" w:rsidRPr="00213FDE" w:rsidRDefault="00CC1D07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D07" w:rsidRDefault="00CC1D07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D07" w:rsidRDefault="00CC1D07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5B6C9D5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7DB2903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98E9C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8A125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604BB3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B264D1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AA8ED7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D5C47F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93432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D6241C"/>
    <w:multiLevelType w:val="hybridMultilevel"/>
    <w:tmpl w:val="E8967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6565084"/>
    <w:multiLevelType w:val="hybridMultilevel"/>
    <w:tmpl w:val="7B3C11A0"/>
    <w:lvl w:ilvl="0" w:tplc="71149BE8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07D51BA4"/>
    <w:multiLevelType w:val="hybridMultilevel"/>
    <w:tmpl w:val="EA94D57C"/>
    <w:lvl w:ilvl="0" w:tplc="C58623DA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08A95A83"/>
    <w:multiLevelType w:val="hybridMultilevel"/>
    <w:tmpl w:val="1E98309C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4">
    <w:nsid w:val="14886811"/>
    <w:multiLevelType w:val="hybridMultilevel"/>
    <w:tmpl w:val="9E78EF0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5">
    <w:nsid w:val="1F5B2ABC"/>
    <w:multiLevelType w:val="hybridMultilevel"/>
    <w:tmpl w:val="FC421D20"/>
    <w:lvl w:ilvl="0" w:tplc="F5E641DC">
      <w:start w:val="10"/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B1F76FF"/>
    <w:multiLevelType w:val="hybridMultilevel"/>
    <w:tmpl w:val="BB740098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326C1DE2"/>
    <w:multiLevelType w:val="hybridMultilevel"/>
    <w:tmpl w:val="2DFC96B2"/>
    <w:lvl w:ilvl="0" w:tplc="3BF23F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8C64A12"/>
    <w:multiLevelType w:val="hybridMultilevel"/>
    <w:tmpl w:val="C15EC4BA"/>
    <w:lvl w:ilvl="0" w:tplc="1D34DDAC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3544DF"/>
    <w:multiLevelType w:val="hybridMultilevel"/>
    <w:tmpl w:val="C3FE953C"/>
    <w:lvl w:ilvl="0" w:tplc="60AAF454">
      <w:start w:val="2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44FB231C"/>
    <w:multiLevelType w:val="multilevel"/>
    <w:tmpl w:val="3086020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1">
    <w:nsid w:val="591414EF"/>
    <w:multiLevelType w:val="hybridMultilevel"/>
    <w:tmpl w:val="180A8302"/>
    <w:lvl w:ilvl="0" w:tplc="74A2FBD8">
      <w:start w:val="7"/>
      <w:numFmt w:val="decimal"/>
      <w:lvlText w:val="%1."/>
      <w:lvlJc w:val="left"/>
      <w:pPr>
        <w:ind w:left="1778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22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6BF72488"/>
    <w:multiLevelType w:val="hybridMultilevel"/>
    <w:tmpl w:val="4DFC2A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3A13E8D"/>
    <w:multiLevelType w:val="hybridMultilevel"/>
    <w:tmpl w:val="E82C7CE0"/>
    <w:lvl w:ilvl="0" w:tplc="1346A4AE">
      <w:start w:val="9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5">
    <w:nsid w:val="7CCE3D5A"/>
    <w:multiLevelType w:val="hybridMultilevel"/>
    <w:tmpl w:val="A6E647A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2"/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24"/>
  </w:num>
  <w:num w:numId="7">
    <w:abstractNumId w:val="18"/>
  </w:num>
  <w:num w:numId="8">
    <w:abstractNumId w:val="14"/>
  </w:num>
  <w:num w:numId="9">
    <w:abstractNumId w:val="25"/>
  </w:num>
  <w:num w:numId="10">
    <w:abstractNumId w:val="9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23"/>
  </w:num>
  <w:num w:numId="20">
    <w:abstractNumId w:val="13"/>
  </w:num>
  <w:num w:numId="21">
    <w:abstractNumId w:val="15"/>
  </w:num>
  <w:num w:numId="22">
    <w:abstractNumId w:val="20"/>
  </w:num>
  <w:num w:numId="23">
    <w:abstractNumId w:val="19"/>
  </w:num>
  <w:num w:numId="24">
    <w:abstractNumId w:val="17"/>
  </w:num>
  <w:num w:numId="25">
    <w:abstractNumId w:val="10"/>
  </w:num>
  <w:num w:numId="26">
    <w:abstractNumId w:val="16"/>
  </w:num>
  <w:num w:numId="27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165C8"/>
    <w:rsid w:val="000234AF"/>
    <w:rsid w:val="00044297"/>
    <w:rsid w:val="0004716B"/>
    <w:rsid w:val="00051F6B"/>
    <w:rsid w:val="00060C86"/>
    <w:rsid w:val="0007377D"/>
    <w:rsid w:val="000B1276"/>
    <w:rsid w:val="000B5DDC"/>
    <w:rsid w:val="000C0B81"/>
    <w:rsid w:val="000C0DEE"/>
    <w:rsid w:val="000C48ED"/>
    <w:rsid w:val="000C564B"/>
    <w:rsid w:val="000C56CF"/>
    <w:rsid w:val="000C58BC"/>
    <w:rsid w:val="000D0E53"/>
    <w:rsid w:val="001302D1"/>
    <w:rsid w:val="001342A8"/>
    <w:rsid w:val="00146CF2"/>
    <w:rsid w:val="001659FA"/>
    <w:rsid w:val="001674A9"/>
    <w:rsid w:val="001B3848"/>
    <w:rsid w:val="001C0FFB"/>
    <w:rsid w:val="001D3B48"/>
    <w:rsid w:val="001D5148"/>
    <w:rsid w:val="001E38D7"/>
    <w:rsid w:val="00202EDD"/>
    <w:rsid w:val="00213FDE"/>
    <w:rsid w:val="00233A49"/>
    <w:rsid w:val="002340BC"/>
    <w:rsid w:val="00240677"/>
    <w:rsid w:val="0024136C"/>
    <w:rsid w:val="00250254"/>
    <w:rsid w:val="00251027"/>
    <w:rsid w:val="00265F62"/>
    <w:rsid w:val="00275AA8"/>
    <w:rsid w:val="00276834"/>
    <w:rsid w:val="002A6780"/>
    <w:rsid w:val="002B2A62"/>
    <w:rsid w:val="002D5F75"/>
    <w:rsid w:val="00305EDE"/>
    <w:rsid w:val="00312E0C"/>
    <w:rsid w:val="00324FE2"/>
    <w:rsid w:val="00326B0C"/>
    <w:rsid w:val="00333B05"/>
    <w:rsid w:val="003420B5"/>
    <w:rsid w:val="00350020"/>
    <w:rsid w:val="003620E5"/>
    <w:rsid w:val="00365EF7"/>
    <w:rsid w:val="00376AA6"/>
    <w:rsid w:val="0039754A"/>
    <w:rsid w:val="003B329D"/>
    <w:rsid w:val="003C0E6B"/>
    <w:rsid w:val="003C3F3E"/>
    <w:rsid w:val="003C7C6D"/>
    <w:rsid w:val="003D44CD"/>
    <w:rsid w:val="003E3217"/>
    <w:rsid w:val="003F0BB0"/>
    <w:rsid w:val="003F2C01"/>
    <w:rsid w:val="003F4FF5"/>
    <w:rsid w:val="00406B4A"/>
    <w:rsid w:val="004101E2"/>
    <w:rsid w:val="00412F60"/>
    <w:rsid w:val="00415B46"/>
    <w:rsid w:val="004179EB"/>
    <w:rsid w:val="004216F9"/>
    <w:rsid w:val="00425C17"/>
    <w:rsid w:val="00435581"/>
    <w:rsid w:val="00445DB3"/>
    <w:rsid w:val="0045042C"/>
    <w:rsid w:val="00462CC4"/>
    <w:rsid w:val="004648FB"/>
    <w:rsid w:val="00464CA3"/>
    <w:rsid w:val="004811F2"/>
    <w:rsid w:val="00482B26"/>
    <w:rsid w:val="004865DE"/>
    <w:rsid w:val="00496D6B"/>
    <w:rsid w:val="004A00B6"/>
    <w:rsid w:val="004A730B"/>
    <w:rsid w:val="004C298B"/>
    <w:rsid w:val="004C3172"/>
    <w:rsid w:val="004C340A"/>
    <w:rsid w:val="00501C46"/>
    <w:rsid w:val="0050543B"/>
    <w:rsid w:val="00507BAC"/>
    <w:rsid w:val="00521FAC"/>
    <w:rsid w:val="00522CC9"/>
    <w:rsid w:val="00523391"/>
    <w:rsid w:val="0053318F"/>
    <w:rsid w:val="00540A5E"/>
    <w:rsid w:val="005456EC"/>
    <w:rsid w:val="00562F70"/>
    <w:rsid w:val="005660E4"/>
    <w:rsid w:val="00572063"/>
    <w:rsid w:val="00572B30"/>
    <w:rsid w:val="0057561B"/>
    <w:rsid w:val="00595D7E"/>
    <w:rsid w:val="005B7541"/>
    <w:rsid w:val="005C0B96"/>
    <w:rsid w:val="005C1893"/>
    <w:rsid w:val="005D6D71"/>
    <w:rsid w:val="005E6F62"/>
    <w:rsid w:val="00603812"/>
    <w:rsid w:val="00613502"/>
    <w:rsid w:val="00622F48"/>
    <w:rsid w:val="00643C37"/>
    <w:rsid w:val="0065652B"/>
    <w:rsid w:val="00670E29"/>
    <w:rsid w:val="0067240D"/>
    <w:rsid w:val="0067465B"/>
    <w:rsid w:val="00684A20"/>
    <w:rsid w:val="006921D3"/>
    <w:rsid w:val="006D34FE"/>
    <w:rsid w:val="00724D1E"/>
    <w:rsid w:val="00726052"/>
    <w:rsid w:val="00726CDF"/>
    <w:rsid w:val="00740FC3"/>
    <w:rsid w:val="0074584B"/>
    <w:rsid w:val="00760BD9"/>
    <w:rsid w:val="00772129"/>
    <w:rsid w:val="007725D2"/>
    <w:rsid w:val="0077347C"/>
    <w:rsid w:val="00776BCA"/>
    <w:rsid w:val="00780046"/>
    <w:rsid w:val="007872B5"/>
    <w:rsid w:val="00792F96"/>
    <w:rsid w:val="00797FBC"/>
    <w:rsid w:val="007A517B"/>
    <w:rsid w:val="007B1604"/>
    <w:rsid w:val="007B1872"/>
    <w:rsid w:val="007C1F37"/>
    <w:rsid w:val="007D23D8"/>
    <w:rsid w:val="007D2A90"/>
    <w:rsid w:val="007D737B"/>
    <w:rsid w:val="007E1A4A"/>
    <w:rsid w:val="007F7422"/>
    <w:rsid w:val="0082201D"/>
    <w:rsid w:val="008302C9"/>
    <w:rsid w:val="00845DBF"/>
    <w:rsid w:val="008525BE"/>
    <w:rsid w:val="0085486D"/>
    <w:rsid w:val="00865ED3"/>
    <w:rsid w:val="00866A94"/>
    <w:rsid w:val="0088207C"/>
    <w:rsid w:val="008B05F5"/>
    <w:rsid w:val="008C694C"/>
    <w:rsid w:val="008D17D4"/>
    <w:rsid w:val="00922216"/>
    <w:rsid w:val="009230C0"/>
    <w:rsid w:val="00944958"/>
    <w:rsid w:val="00947EE5"/>
    <w:rsid w:val="00951404"/>
    <w:rsid w:val="0095190A"/>
    <w:rsid w:val="00984069"/>
    <w:rsid w:val="009879BF"/>
    <w:rsid w:val="009B6931"/>
    <w:rsid w:val="009C6DDA"/>
    <w:rsid w:val="00A037B9"/>
    <w:rsid w:val="00A0512E"/>
    <w:rsid w:val="00A1156A"/>
    <w:rsid w:val="00A1652A"/>
    <w:rsid w:val="00A43114"/>
    <w:rsid w:val="00A45CEA"/>
    <w:rsid w:val="00A56868"/>
    <w:rsid w:val="00A604C0"/>
    <w:rsid w:val="00AC06B8"/>
    <w:rsid w:val="00AC76A2"/>
    <w:rsid w:val="00AE086F"/>
    <w:rsid w:val="00AE648E"/>
    <w:rsid w:val="00AE7784"/>
    <w:rsid w:val="00AF6F98"/>
    <w:rsid w:val="00B0651D"/>
    <w:rsid w:val="00B06D47"/>
    <w:rsid w:val="00B23644"/>
    <w:rsid w:val="00B43F26"/>
    <w:rsid w:val="00B511D2"/>
    <w:rsid w:val="00B60BA5"/>
    <w:rsid w:val="00B6166E"/>
    <w:rsid w:val="00BA12AE"/>
    <w:rsid w:val="00BE1B84"/>
    <w:rsid w:val="00BF5FAA"/>
    <w:rsid w:val="00C172B4"/>
    <w:rsid w:val="00C31D5E"/>
    <w:rsid w:val="00C5581E"/>
    <w:rsid w:val="00C71B4C"/>
    <w:rsid w:val="00C935CE"/>
    <w:rsid w:val="00CA38C3"/>
    <w:rsid w:val="00CB504D"/>
    <w:rsid w:val="00CC1D07"/>
    <w:rsid w:val="00CC54BF"/>
    <w:rsid w:val="00CD1411"/>
    <w:rsid w:val="00CD2E8F"/>
    <w:rsid w:val="00CD3392"/>
    <w:rsid w:val="00CF689A"/>
    <w:rsid w:val="00D145EC"/>
    <w:rsid w:val="00D34BF9"/>
    <w:rsid w:val="00D66666"/>
    <w:rsid w:val="00D76E7C"/>
    <w:rsid w:val="00D921B7"/>
    <w:rsid w:val="00DB3D2B"/>
    <w:rsid w:val="00DC5099"/>
    <w:rsid w:val="00DD1C91"/>
    <w:rsid w:val="00DD500F"/>
    <w:rsid w:val="00DF0719"/>
    <w:rsid w:val="00DF5B9F"/>
    <w:rsid w:val="00E47BF5"/>
    <w:rsid w:val="00E50EE6"/>
    <w:rsid w:val="00E51779"/>
    <w:rsid w:val="00E766C1"/>
    <w:rsid w:val="00E81638"/>
    <w:rsid w:val="00E81EAB"/>
    <w:rsid w:val="00E910CF"/>
    <w:rsid w:val="00EB7C2A"/>
    <w:rsid w:val="00EC607F"/>
    <w:rsid w:val="00ED2133"/>
    <w:rsid w:val="00ED355A"/>
    <w:rsid w:val="00EE6183"/>
    <w:rsid w:val="00EE6A20"/>
    <w:rsid w:val="00EF522A"/>
    <w:rsid w:val="00F01522"/>
    <w:rsid w:val="00F02A7C"/>
    <w:rsid w:val="00F41E09"/>
    <w:rsid w:val="00F43796"/>
    <w:rsid w:val="00F45B23"/>
    <w:rsid w:val="00F52754"/>
    <w:rsid w:val="00F823DD"/>
    <w:rsid w:val="00F90851"/>
    <w:rsid w:val="00F93223"/>
    <w:rsid w:val="00F97A4A"/>
    <w:rsid w:val="00FA48F7"/>
    <w:rsid w:val="00FC4D1F"/>
    <w:rsid w:val="00FE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EFFCDAA5-CDDF-4493-B7B8-DACF33405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sq-AL" w:eastAsia="en-US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basedOn w:val="DefaultParagraphFont"/>
    <w:link w:val="Heading1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9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semiHidden/>
    <w:rsid w:val="0025102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 w:bidi="ar-SA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rsid w:val="0095190A"/>
    <w:pPr>
      <w:spacing w:after="120"/>
    </w:pPr>
    <w:rPr>
      <w:sz w:val="16"/>
      <w:szCs w:val="16"/>
      <w:lang w:val="en-GB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semiHidden/>
    <w:unhideWhenUsed/>
    <w:rsid w:val="00CA38C3"/>
    <w:rPr>
      <w:rFonts w:ascii="Tahoma" w:eastAsia="Times New Roman" w:hAnsi="Tahoma" w:cs="Tahoma"/>
      <w:sz w:val="20"/>
      <w:szCs w:val="20"/>
    </w:rPr>
  </w:style>
  <w:style w:type="character" w:styleId="EndnoteReference">
    <w:name w:val="endnote reference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paragraph" w:customStyle="1" w:styleId="font5">
    <w:name w:val="font5"/>
    <w:basedOn w:val="Normal"/>
    <w:rsid w:val="0024136C"/>
    <w:pPr>
      <w:spacing w:before="100" w:beforeAutospacing="1" w:after="100" w:afterAutospacing="1"/>
    </w:pPr>
    <w:rPr>
      <w:rFonts w:ascii="Arial Narrow" w:eastAsia="Times New Roman" w:hAnsi="Arial Narrow"/>
      <w:b/>
      <w:bCs/>
      <w:color w:val="000000"/>
      <w:sz w:val="14"/>
      <w:szCs w:val="14"/>
      <w:lang w:eastAsia="sq-AL"/>
    </w:rPr>
  </w:style>
  <w:style w:type="paragraph" w:customStyle="1" w:styleId="font6">
    <w:name w:val="font6"/>
    <w:basedOn w:val="Normal"/>
    <w:rsid w:val="0024136C"/>
    <w:pPr>
      <w:spacing w:before="100" w:beforeAutospacing="1" w:after="100" w:afterAutospacing="1"/>
    </w:pPr>
    <w:rPr>
      <w:rFonts w:ascii="Calibri" w:eastAsia="Times New Roman" w:hAnsi="Calibri"/>
      <w:b/>
      <w:bCs/>
      <w:color w:val="000000"/>
      <w:sz w:val="14"/>
      <w:szCs w:val="14"/>
      <w:lang w:eastAsia="sq-AL"/>
    </w:rPr>
  </w:style>
  <w:style w:type="paragraph" w:customStyle="1" w:styleId="xl128">
    <w:name w:val="xl128"/>
    <w:basedOn w:val="Normal"/>
    <w:rsid w:val="002413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eastAsia="sq-AL"/>
    </w:rPr>
  </w:style>
  <w:style w:type="paragraph" w:customStyle="1" w:styleId="xl129">
    <w:name w:val="xl129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eastAsia="sq-AL"/>
    </w:rPr>
  </w:style>
  <w:style w:type="paragraph" w:customStyle="1" w:styleId="xl130">
    <w:name w:val="xl130"/>
    <w:basedOn w:val="Normal"/>
    <w:rsid w:val="0024136C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eastAsia="sq-AL"/>
    </w:rPr>
  </w:style>
  <w:style w:type="paragraph" w:customStyle="1" w:styleId="xl131">
    <w:name w:val="xl131"/>
    <w:basedOn w:val="Normal"/>
    <w:rsid w:val="0024136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eastAsia="sq-AL"/>
    </w:rPr>
  </w:style>
  <w:style w:type="paragraph" w:customStyle="1" w:styleId="xl132">
    <w:name w:val="xl132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eastAsia="sq-AL"/>
    </w:rPr>
  </w:style>
  <w:style w:type="paragraph" w:customStyle="1" w:styleId="xl133">
    <w:name w:val="xl133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eastAsia="sq-AL"/>
    </w:rPr>
  </w:style>
  <w:style w:type="paragraph" w:customStyle="1" w:styleId="xl134">
    <w:name w:val="xl134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sq-AL"/>
    </w:rPr>
  </w:style>
  <w:style w:type="paragraph" w:customStyle="1" w:styleId="xl135">
    <w:name w:val="xl135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eastAsia="sq-AL"/>
    </w:rPr>
  </w:style>
  <w:style w:type="paragraph" w:customStyle="1" w:styleId="xl136">
    <w:name w:val="xl136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eastAsia="sq-AL"/>
    </w:rPr>
  </w:style>
  <w:style w:type="paragraph" w:customStyle="1" w:styleId="xl137">
    <w:name w:val="xl137"/>
    <w:basedOn w:val="Normal"/>
    <w:rsid w:val="002413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eastAsia="sq-AL"/>
    </w:rPr>
  </w:style>
  <w:style w:type="paragraph" w:customStyle="1" w:styleId="xl138">
    <w:name w:val="xl138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eastAsia="sq-AL"/>
    </w:rPr>
  </w:style>
  <w:style w:type="paragraph" w:customStyle="1" w:styleId="xl139">
    <w:name w:val="xl139"/>
    <w:basedOn w:val="Normal"/>
    <w:rsid w:val="0024136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eastAsia="sq-AL"/>
    </w:rPr>
  </w:style>
  <w:style w:type="paragraph" w:customStyle="1" w:styleId="xl140">
    <w:name w:val="xl140"/>
    <w:basedOn w:val="Normal"/>
    <w:rsid w:val="00684A20"/>
    <w:pPr>
      <w:pBdr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141">
    <w:name w:val="xl141"/>
    <w:basedOn w:val="Normal"/>
    <w:rsid w:val="00684A20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142">
    <w:name w:val="xl142"/>
    <w:basedOn w:val="Normal"/>
    <w:rsid w:val="00684A20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143">
    <w:name w:val="xl143"/>
    <w:basedOn w:val="Normal"/>
    <w:rsid w:val="00684A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144">
    <w:name w:val="xl144"/>
    <w:basedOn w:val="Normal"/>
    <w:rsid w:val="00684A20"/>
    <w:pP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145">
    <w:name w:val="xl145"/>
    <w:basedOn w:val="Normal"/>
    <w:rsid w:val="00684A20"/>
    <w:pP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146">
    <w:name w:val="xl146"/>
    <w:basedOn w:val="Normal"/>
    <w:rsid w:val="00684A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147">
    <w:name w:val="xl147"/>
    <w:basedOn w:val="Normal"/>
    <w:rsid w:val="00684A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148">
    <w:name w:val="xl148"/>
    <w:basedOn w:val="Normal"/>
    <w:rsid w:val="00684A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149">
    <w:name w:val="xl149"/>
    <w:basedOn w:val="Normal"/>
    <w:rsid w:val="00684A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150">
    <w:name w:val="xl150"/>
    <w:basedOn w:val="Normal"/>
    <w:rsid w:val="00684A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151">
    <w:name w:val="xl151"/>
    <w:basedOn w:val="Normal"/>
    <w:rsid w:val="00684A20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152">
    <w:name w:val="xl152"/>
    <w:basedOn w:val="Normal"/>
    <w:rsid w:val="00684A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153">
    <w:name w:val="xl153"/>
    <w:basedOn w:val="Normal"/>
    <w:rsid w:val="00684A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154">
    <w:name w:val="xl154"/>
    <w:basedOn w:val="Normal"/>
    <w:rsid w:val="00684A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155">
    <w:name w:val="xl155"/>
    <w:basedOn w:val="Normal"/>
    <w:rsid w:val="00684A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156">
    <w:name w:val="xl156"/>
    <w:basedOn w:val="Normal"/>
    <w:rsid w:val="00684A20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157">
    <w:name w:val="xl157"/>
    <w:basedOn w:val="Normal"/>
    <w:rsid w:val="00684A20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158">
    <w:name w:val="xl158"/>
    <w:basedOn w:val="Normal"/>
    <w:rsid w:val="00684A20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159">
    <w:name w:val="xl159"/>
    <w:basedOn w:val="Normal"/>
    <w:rsid w:val="00684A20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160">
    <w:name w:val="xl160"/>
    <w:basedOn w:val="Normal"/>
    <w:rsid w:val="00684A20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161">
    <w:name w:val="xl161"/>
    <w:basedOn w:val="Normal"/>
    <w:rsid w:val="00684A20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162">
    <w:name w:val="xl162"/>
    <w:basedOn w:val="Normal"/>
    <w:rsid w:val="00684A20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163">
    <w:name w:val="xl163"/>
    <w:basedOn w:val="Normal"/>
    <w:rsid w:val="00684A20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164">
    <w:name w:val="xl164"/>
    <w:basedOn w:val="Normal"/>
    <w:rsid w:val="00684A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165">
    <w:name w:val="xl165"/>
    <w:basedOn w:val="Normal"/>
    <w:rsid w:val="00684A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166">
    <w:name w:val="xl166"/>
    <w:basedOn w:val="Normal"/>
    <w:rsid w:val="00684A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167">
    <w:name w:val="xl167"/>
    <w:basedOn w:val="Normal"/>
    <w:rsid w:val="00684A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168">
    <w:name w:val="xl168"/>
    <w:basedOn w:val="Normal"/>
    <w:rsid w:val="00684A20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169">
    <w:name w:val="xl169"/>
    <w:basedOn w:val="Normal"/>
    <w:rsid w:val="00684A20"/>
    <w:pPr>
      <w:spacing w:before="100" w:beforeAutospacing="1" w:after="100" w:afterAutospacing="1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170">
    <w:name w:val="xl170"/>
    <w:basedOn w:val="Normal"/>
    <w:rsid w:val="00684A20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i/>
      <w:iCs/>
      <w:sz w:val="14"/>
      <w:szCs w:val="14"/>
      <w:lang w:eastAsia="sq-AL"/>
    </w:rPr>
  </w:style>
  <w:style w:type="paragraph" w:customStyle="1" w:styleId="xl171">
    <w:name w:val="xl171"/>
    <w:basedOn w:val="Normal"/>
    <w:rsid w:val="00684A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color w:val="000000"/>
      <w:sz w:val="14"/>
      <w:szCs w:val="14"/>
      <w:lang w:eastAsia="sq-AL"/>
    </w:rPr>
  </w:style>
  <w:style w:type="paragraph" w:customStyle="1" w:styleId="xl172">
    <w:name w:val="xl172"/>
    <w:basedOn w:val="Normal"/>
    <w:rsid w:val="00684A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color w:val="000000"/>
      <w:sz w:val="14"/>
      <w:szCs w:val="14"/>
      <w:lang w:eastAsia="sq-AL"/>
    </w:rPr>
  </w:style>
  <w:style w:type="paragraph" w:customStyle="1" w:styleId="xl173">
    <w:name w:val="xl173"/>
    <w:basedOn w:val="Normal"/>
    <w:rsid w:val="00684A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color w:val="000000"/>
      <w:sz w:val="14"/>
      <w:szCs w:val="14"/>
      <w:lang w:eastAsia="sq-AL"/>
    </w:rPr>
  </w:style>
  <w:style w:type="paragraph" w:customStyle="1" w:styleId="xl174">
    <w:name w:val="xl174"/>
    <w:basedOn w:val="Normal"/>
    <w:rsid w:val="00684A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color w:val="000000"/>
      <w:sz w:val="14"/>
      <w:szCs w:val="14"/>
      <w:lang w:eastAsia="sq-AL"/>
    </w:rPr>
  </w:style>
  <w:style w:type="paragraph" w:customStyle="1" w:styleId="xl175">
    <w:name w:val="xl175"/>
    <w:basedOn w:val="Normal"/>
    <w:rsid w:val="00684A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color w:val="000000"/>
      <w:sz w:val="14"/>
      <w:szCs w:val="14"/>
      <w:lang w:eastAsia="sq-AL"/>
    </w:rPr>
  </w:style>
  <w:style w:type="paragraph" w:customStyle="1" w:styleId="xl176">
    <w:name w:val="xl176"/>
    <w:basedOn w:val="Normal"/>
    <w:rsid w:val="00684A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177">
    <w:name w:val="xl177"/>
    <w:basedOn w:val="Normal"/>
    <w:rsid w:val="00684A20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178">
    <w:name w:val="xl178"/>
    <w:basedOn w:val="Normal"/>
    <w:rsid w:val="00684A20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i/>
      <w:iCs/>
      <w:sz w:val="14"/>
      <w:szCs w:val="14"/>
      <w:lang w:eastAsia="sq-AL"/>
    </w:rPr>
  </w:style>
  <w:style w:type="paragraph" w:customStyle="1" w:styleId="xl179">
    <w:name w:val="xl179"/>
    <w:basedOn w:val="Normal"/>
    <w:rsid w:val="00684A20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180">
    <w:name w:val="xl180"/>
    <w:basedOn w:val="Normal"/>
    <w:rsid w:val="00684A20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  <w:lang w:eastAsia="sq-AL"/>
    </w:rPr>
  </w:style>
  <w:style w:type="paragraph" w:customStyle="1" w:styleId="xl181">
    <w:name w:val="xl181"/>
    <w:basedOn w:val="Normal"/>
    <w:rsid w:val="00684A20"/>
    <w:pPr>
      <w:pBdr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  <w:lang w:eastAsia="sq-AL"/>
    </w:rPr>
  </w:style>
  <w:style w:type="paragraph" w:customStyle="1" w:styleId="xl182">
    <w:name w:val="xl182"/>
    <w:basedOn w:val="Normal"/>
    <w:rsid w:val="00684A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183">
    <w:name w:val="xl183"/>
    <w:basedOn w:val="Normal"/>
    <w:rsid w:val="00684A2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184">
    <w:name w:val="xl184"/>
    <w:basedOn w:val="Normal"/>
    <w:rsid w:val="00684A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color w:val="969696"/>
      <w:sz w:val="14"/>
      <w:szCs w:val="14"/>
      <w:lang w:eastAsia="sq-AL"/>
    </w:rPr>
  </w:style>
  <w:style w:type="paragraph" w:customStyle="1" w:styleId="xl185">
    <w:name w:val="xl185"/>
    <w:basedOn w:val="Normal"/>
    <w:rsid w:val="00684A20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b/>
      <w:bCs/>
      <w:sz w:val="14"/>
      <w:szCs w:val="14"/>
      <w:lang w:eastAsia="sq-AL"/>
    </w:rPr>
  </w:style>
  <w:style w:type="paragraph" w:customStyle="1" w:styleId="xl186">
    <w:name w:val="xl186"/>
    <w:basedOn w:val="Normal"/>
    <w:rsid w:val="00684A20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b/>
      <w:bCs/>
      <w:sz w:val="14"/>
      <w:szCs w:val="14"/>
      <w:lang w:eastAsia="sq-AL"/>
    </w:rPr>
  </w:style>
  <w:style w:type="paragraph" w:customStyle="1" w:styleId="xl187">
    <w:name w:val="xl187"/>
    <w:basedOn w:val="Normal"/>
    <w:rsid w:val="00684A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188">
    <w:name w:val="xl188"/>
    <w:basedOn w:val="Normal"/>
    <w:rsid w:val="00684A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189">
    <w:name w:val="xl189"/>
    <w:basedOn w:val="Normal"/>
    <w:rsid w:val="00684A20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190">
    <w:name w:val="xl190"/>
    <w:basedOn w:val="Normal"/>
    <w:rsid w:val="00684A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191">
    <w:name w:val="xl191"/>
    <w:basedOn w:val="Normal"/>
    <w:rsid w:val="00684A20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b/>
      <w:bCs/>
      <w:sz w:val="14"/>
      <w:szCs w:val="14"/>
      <w:lang w:eastAsia="sq-AL"/>
    </w:rPr>
  </w:style>
  <w:style w:type="paragraph" w:customStyle="1" w:styleId="xl192">
    <w:name w:val="xl192"/>
    <w:basedOn w:val="Normal"/>
    <w:rsid w:val="00684A20"/>
    <w:pPr>
      <w:pBdr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193">
    <w:name w:val="xl193"/>
    <w:basedOn w:val="Normal"/>
    <w:rsid w:val="00684A20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194">
    <w:name w:val="xl194"/>
    <w:basedOn w:val="Normal"/>
    <w:rsid w:val="00684A20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195">
    <w:name w:val="xl195"/>
    <w:basedOn w:val="Normal"/>
    <w:rsid w:val="00684A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196">
    <w:name w:val="xl196"/>
    <w:basedOn w:val="Normal"/>
    <w:rsid w:val="00684A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197">
    <w:name w:val="xl197"/>
    <w:basedOn w:val="Normal"/>
    <w:rsid w:val="00684A20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textAlignment w:val="center"/>
    </w:pPr>
    <w:rPr>
      <w:rFonts w:ascii="CG Times" w:eastAsia="Times New Roman" w:hAnsi="CG Times"/>
      <w:i/>
      <w:iCs/>
      <w:sz w:val="14"/>
      <w:szCs w:val="14"/>
      <w:lang w:eastAsia="sq-AL"/>
    </w:rPr>
  </w:style>
  <w:style w:type="paragraph" w:customStyle="1" w:styleId="xl198">
    <w:name w:val="xl198"/>
    <w:basedOn w:val="Normal"/>
    <w:rsid w:val="00684A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color w:val="FF0000"/>
      <w:sz w:val="14"/>
      <w:szCs w:val="14"/>
      <w:lang w:eastAsia="sq-AL"/>
    </w:rPr>
  </w:style>
  <w:style w:type="paragraph" w:customStyle="1" w:styleId="xl199">
    <w:name w:val="xl199"/>
    <w:basedOn w:val="Normal"/>
    <w:rsid w:val="00684A2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200">
    <w:name w:val="xl200"/>
    <w:basedOn w:val="Normal"/>
    <w:rsid w:val="00684A20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201">
    <w:name w:val="xl201"/>
    <w:basedOn w:val="Normal"/>
    <w:rsid w:val="00684A2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202">
    <w:name w:val="xl202"/>
    <w:basedOn w:val="Normal"/>
    <w:rsid w:val="00684A20"/>
    <w:pPr>
      <w:pBdr>
        <w:lef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203">
    <w:name w:val="xl203"/>
    <w:basedOn w:val="Normal"/>
    <w:rsid w:val="00684A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204">
    <w:name w:val="xl204"/>
    <w:basedOn w:val="Normal"/>
    <w:rsid w:val="00684A20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205">
    <w:name w:val="xl205"/>
    <w:basedOn w:val="Normal"/>
    <w:rsid w:val="00684A20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206">
    <w:name w:val="xl206"/>
    <w:basedOn w:val="Normal"/>
    <w:rsid w:val="00684A20"/>
    <w:pPr>
      <w:pBdr>
        <w:top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207">
    <w:name w:val="xl207"/>
    <w:basedOn w:val="Normal"/>
    <w:rsid w:val="00684A20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208">
    <w:name w:val="xl208"/>
    <w:basedOn w:val="Normal"/>
    <w:rsid w:val="00684A20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209">
    <w:name w:val="xl209"/>
    <w:basedOn w:val="Normal"/>
    <w:rsid w:val="00684A20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210">
    <w:name w:val="xl210"/>
    <w:basedOn w:val="Normal"/>
    <w:rsid w:val="00684A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color w:val="000000"/>
      <w:sz w:val="14"/>
      <w:szCs w:val="14"/>
      <w:lang w:eastAsia="sq-AL"/>
    </w:rPr>
  </w:style>
  <w:style w:type="paragraph" w:customStyle="1" w:styleId="xl211">
    <w:name w:val="xl211"/>
    <w:basedOn w:val="Normal"/>
    <w:rsid w:val="00684A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212">
    <w:name w:val="xl212"/>
    <w:basedOn w:val="Normal"/>
    <w:rsid w:val="00684A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213">
    <w:name w:val="xl213"/>
    <w:basedOn w:val="Normal"/>
    <w:rsid w:val="00684A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214">
    <w:name w:val="xl214"/>
    <w:basedOn w:val="Normal"/>
    <w:rsid w:val="00684A20"/>
    <w:pPr>
      <w:pBdr>
        <w:left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215">
    <w:name w:val="xl215"/>
    <w:basedOn w:val="Normal"/>
    <w:rsid w:val="00684A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color w:val="000000"/>
      <w:sz w:val="14"/>
      <w:szCs w:val="14"/>
      <w:lang w:eastAsia="sq-AL"/>
    </w:rPr>
  </w:style>
  <w:style w:type="paragraph" w:customStyle="1" w:styleId="xl216">
    <w:name w:val="xl216"/>
    <w:basedOn w:val="Normal"/>
    <w:rsid w:val="00684A20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4"/>
      <w:szCs w:val="14"/>
      <w:lang w:eastAsia="sq-AL"/>
    </w:rPr>
  </w:style>
  <w:style w:type="paragraph" w:customStyle="1" w:styleId="xl217">
    <w:name w:val="xl217"/>
    <w:basedOn w:val="Normal"/>
    <w:rsid w:val="00684A20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color w:val="000000"/>
      <w:sz w:val="14"/>
      <w:szCs w:val="14"/>
      <w:lang w:eastAsia="sq-AL"/>
    </w:rPr>
  </w:style>
  <w:style w:type="paragraph" w:customStyle="1" w:styleId="xl218">
    <w:name w:val="xl218"/>
    <w:basedOn w:val="Normal"/>
    <w:rsid w:val="00684A20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219">
    <w:name w:val="xl219"/>
    <w:basedOn w:val="Normal"/>
    <w:rsid w:val="00684A20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220">
    <w:name w:val="xl220"/>
    <w:basedOn w:val="Normal"/>
    <w:rsid w:val="00684A20"/>
    <w:pPr>
      <w:pBdr>
        <w:top w:val="double" w:sz="6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221">
    <w:name w:val="xl221"/>
    <w:basedOn w:val="Normal"/>
    <w:rsid w:val="00684A20"/>
    <w:pPr>
      <w:pBdr>
        <w:top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222">
    <w:name w:val="xl222"/>
    <w:basedOn w:val="Normal"/>
    <w:rsid w:val="00684A20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223">
    <w:name w:val="xl223"/>
    <w:basedOn w:val="Normal"/>
    <w:rsid w:val="00684A20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224">
    <w:name w:val="xl224"/>
    <w:basedOn w:val="Normal"/>
    <w:rsid w:val="00684A20"/>
    <w:pPr>
      <w:pBdr>
        <w:top w:val="double" w:sz="6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225">
    <w:name w:val="xl225"/>
    <w:basedOn w:val="Normal"/>
    <w:rsid w:val="00684A2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226">
    <w:name w:val="xl226"/>
    <w:basedOn w:val="Normal"/>
    <w:rsid w:val="00684A20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227">
    <w:name w:val="xl227"/>
    <w:basedOn w:val="Normal"/>
    <w:rsid w:val="00684A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color w:val="000000"/>
      <w:sz w:val="14"/>
      <w:szCs w:val="14"/>
      <w:lang w:eastAsia="sq-AL"/>
    </w:rPr>
  </w:style>
  <w:style w:type="paragraph" w:customStyle="1" w:styleId="xl228">
    <w:name w:val="xl228"/>
    <w:basedOn w:val="Normal"/>
    <w:rsid w:val="00684A20"/>
    <w:pPr>
      <w:pBdr>
        <w:top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229">
    <w:name w:val="xl229"/>
    <w:basedOn w:val="Normal"/>
    <w:rsid w:val="00684A20"/>
    <w:pPr>
      <w:pBdr>
        <w:top w:val="double" w:sz="6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4"/>
      <w:szCs w:val="14"/>
      <w:lang w:eastAsia="sq-AL"/>
    </w:rPr>
  </w:style>
  <w:style w:type="paragraph" w:customStyle="1" w:styleId="xl230">
    <w:name w:val="xl230"/>
    <w:basedOn w:val="Normal"/>
    <w:rsid w:val="00684A20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231">
    <w:name w:val="xl231"/>
    <w:basedOn w:val="Normal"/>
    <w:rsid w:val="00684A20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232">
    <w:name w:val="xl232"/>
    <w:basedOn w:val="Normal"/>
    <w:rsid w:val="00684A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color w:val="000000"/>
      <w:sz w:val="14"/>
      <w:szCs w:val="14"/>
      <w:lang w:eastAsia="sq-AL"/>
    </w:rPr>
  </w:style>
  <w:style w:type="paragraph" w:customStyle="1" w:styleId="xl233">
    <w:name w:val="xl233"/>
    <w:basedOn w:val="Normal"/>
    <w:rsid w:val="00684A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234">
    <w:name w:val="xl234"/>
    <w:basedOn w:val="Normal"/>
    <w:rsid w:val="00684A20"/>
    <w:pPr>
      <w:pBdr>
        <w:top w:val="double" w:sz="6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235">
    <w:name w:val="xl235"/>
    <w:basedOn w:val="Normal"/>
    <w:rsid w:val="00684A20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236">
    <w:name w:val="xl236"/>
    <w:basedOn w:val="Normal"/>
    <w:rsid w:val="00684A2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237">
    <w:name w:val="xl237"/>
    <w:basedOn w:val="Normal"/>
    <w:rsid w:val="00684A20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i/>
      <w:iCs/>
      <w:sz w:val="14"/>
      <w:szCs w:val="14"/>
      <w:lang w:eastAsia="sq-AL"/>
    </w:rPr>
  </w:style>
  <w:style w:type="paragraph" w:customStyle="1" w:styleId="xl238">
    <w:name w:val="xl238"/>
    <w:basedOn w:val="Normal"/>
    <w:rsid w:val="00684A20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i/>
      <w:iCs/>
      <w:sz w:val="14"/>
      <w:szCs w:val="14"/>
      <w:lang w:eastAsia="sq-AL"/>
    </w:rPr>
  </w:style>
  <w:style w:type="paragraph" w:customStyle="1" w:styleId="xl239">
    <w:name w:val="xl239"/>
    <w:basedOn w:val="Normal"/>
    <w:rsid w:val="00684A20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CG Times" w:eastAsia="Times New Roman" w:hAnsi="CG Times"/>
      <w:b/>
      <w:bCs/>
      <w:i/>
      <w:iCs/>
      <w:sz w:val="14"/>
      <w:szCs w:val="14"/>
      <w:lang w:eastAsia="sq-AL"/>
    </w:rPr>
  </w:style>
  <w:style w:type="paragraph" w:customStyle="1" w:styleId="xl240">
    <w:name w:val="xl240"/>
    <w:basedOn w:val="Normal"/>
    <w:rsid w:val="00684A20"/>
    <w:pPr>
      <w:pBdr>
        <w:top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241">
    <w:name w:val="xl241"/>
    <w:basedOn w:val="Normal"/>
    <w:rsid w:val="00684A20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  <w:lang w:eastAsia="sq-AL"/>
    </w:rPr>
  </w:style>
  <w:style w:type="paragraph" w:customStyle="1" w:styleId="xl242">
    <w:name w:val="xl242"/>
    <w:basedOn w:val="Normal"/>
    <w:rsid w:val="00684A20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G Times" w:eastAsia="Times New Roman" w:hAnsi="CG Times"/>
      <w:b/>
      <w:bCs/>
      <w:i/>
      <w:iCs/>
      <w:sz w:val="14"/>
      <w:szCs w:val="14"/>
      <w:lang w:eastAsia="sq-AL"/>
    </w:rPr>
  </w:style>
  <w:style w:type="paragraph" w:customStyle="1" w:styleId="xl243">
    <w:name w:val="xl243"/>
    <w:basedOn w:val="Normal"/>
    <w:rsid w:val="00684A20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textAlignment w:val="center"/>
    </w:pPr>
    <w:rPr>
      <w:rFonts w:ascii="CG Times" w:eastAsia="Times New Roman" w:hAnsi="CG Times"/>
      <w:b/>
      <w:bCs/>
      <w:i/>
      <w:iCs/>
      <w:sz w:val="14"/>
      <w:szCs w:val="14"/>
      <w:lang w:eastAsia="sq-AL"/>
    </w:rPr>
  </w:style>
  <w:style w:type="paragraph" w:customStyle="1" w:styleId="xl244">
    <w:name w:val="xl244"/>
    <w:basedOn w:val="Normal"/>
    <w:rsid w:val="00684A20"/>
    <w:pPr>
      <w:pBdr>
        <w:top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textAlignment w:val="center"/>
    </w:pPr>
    <w:rPr>
      <w:rFonts w:ascii="CG Times" w:eastAsia="Times New Roman" w:hAnsi="CG Times"/>
      <w:b/>
      <w:bCs/>
      <w:i/>
      <w:iCs/>
      <w:sz w:val="14"/>
      <w:szCs w:val="14"/>
      <w:lang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5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BA0A15-2924-4FAF-A13F-A08EEA488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17973</Words>
  <Characters>102448</Characters>
  <Application>Microsoft Office Word</Application>
  <DocSecurity>0</DocSecurity>
  <Lines>853</Lines>
  <Paragraphs>240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120181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dc:description/>
  <cp:lastModifiedBy>Inida Noga</cp:lastModifiedBy>
  <cp:revision>2</cp:revision>
  <cp:lastPrinted>2013-03-21T12:03:00Z</cp:lastPrinted>
  <dcterms:created xsi:type="dcterms:W3CDTF">2019-02-15T17:31:00Z</dcterms:created>
  <dcterms:modified xsi:type="dcterms:W3CDTF">2019-02-15T17:31:00Z</dcterms:modified>
</cp:coreProperties>
</file>