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DD0" w:rsidRPr="009B1946" w:rsidRDefault="00C37DD0" w:rsidP="00544E58">
      <w:pPr>
        <w:pStyle w:val="Akti"/>
      </w:pPr>
      <w:bookmarkStart w:id="0" w:name="_GoBack"/>
      <w:bookmarkEnd w:id="0"/>
      <w:r w:rsidRPr="009B1946">
        <w:t>VENDIM</w:t>
      </w:r>
    </w:p>
    <w:p w:rsidR="00C37DD0" w:rsidRPr="009B1946" w:rsidRDefault="00C37DD0" w:rsidP="00544E58">
      <w:pPr>
        <w:pStyle w:val="NumriData"/>
      </w:pPr>
      <w:r w:rsidRPr="009B1946">
        <w:t>Nr. 5/2013</w:t>
      </w:r>
    </w:p>
    <w:p w:rsidR="00C37DD0" w:rsidRPr="009B1946" w:rsidRDefault="00C37DD0" w:rsidP="00C37DD0">
      <w:pPr>
        <w:pStyle w:val="Paragrafi"/>
      </w:pPr>
    </w:p>
    <w:p w:rsidR="00C37DD0" w:rsidRPr="009B1946" w:rsidRDefault="00C37DD0" w:rsidP="00544E58">
      <w:pPr>
        <w:pStyle w:val="Titulli"/>
      </w:pPr>
      <w:r w:rsidRPr="009B1946">
        <w:t xml:space="preserve">PËR DHËNIEN E PËLQIMIT PËR EMËRIMIN E ZOTIT </w:t>
      </w:r>
    </w:p>
    <w:p w:rsidR="00C37DD0" w:rsidRPr="009B1946" w:rsidRDefault="00C37DD0" w:rsidP="00544E58">
      <w:pPr>
        <w:pStyle w:val="Titulli"/>
      </w:pPr>
      <w:r w:rsidRPr="009B1946">
        <w:t>XHEZAIR ZAGANJORI ANËTAR I GJYKATËS SË LARTË</w:t>
      </w:r>
    </w:p>
    <w:p w:rsidR="00C37DD0" w:rsidRPr="009B1946" w:rsidRDefault="00C37DD0" w:rsidP="00C37DD0">
      <w:pPr>
        <w:pStyle w:val="Paragrafi"/>
      </w:pPr>
    </w:p>
    <w:p w:rsidR="00C37DD0" w:rsidRPr="009B1946" w:rsidRDefault="00C37DD0" w:rsidP="00C37DD0">
      <w:pPr>
        <w:pStyle w:val="Paragrafi"/>
      </w:pPr>
      <w:r w:rsidRPr="009B1946">
        <w:t>Në mbështetje të neneve 78 dhe 136 pika 1 të Kushtetutës, si dhe të nenit 111 të Rregullores së Kuvendit, bazuar në dekretin e Presidentit të Republikës nr. 8065, datë 22.3.2013,</w:t>
      </w:r>
    </w:p>
    <w:p w:rsidR="00C37DD0" w:rsidRPr="009B1946" w:rsidRDefault="00C37DD0" w:rsidP="00544E58">
      <w:pPr>
        <w:pStyle w:val="VENDOSI"/>
      </w:pPr>
    </w:p>
    <w:p w:rsidR="00C37DD0" w:rsidRPr="009B1946" w:rsidRDefault="00544E58" w:rsidP="00544E58">
      <w:pPr>
        <w:pStyle w:val="VENDOSI"/>
      </w:pPr>
      <w:r>
        <w:t>KUVEND</w:t>
      </w:r>
      <w:r w:rsidR="00C37DD0" w:rsidRPr="009B1946">
        <w:t xml:space="preserve">I </w:t>
      </w:r>
    </w:p>
    <w:p w:rsidR="00C37DD0" w:rsidRPr="009B1946" w:rsidRDefault="00C37DD0" w:rsidP="00544E58">
      <w:pPr>
        <w:pStyle w:val="VENDOSI"/>
      </w:pPr>
      <w:r w:rsidRPr="009B1946">
        <w:t>I REPUBLIKËS SË SHQIPËRISË</w:t>
      </w:r>
    </w:p>
    <w:p w:rsidR="00C37DD0" w:rsidRPr="009B1946" w:rsidRDefault="00C37DD0" w:rsidP="00544E58">
      <w:pPr>
        <w:pStyle w:val="VENDOSI"/>
      </w:pPr>
    </w:p>
    <w:p w:rsidR="00C37DD0" w:rsidRPr="009B1946" w:rsidRDefault="00544E58" w:rsidP="00544E58">
      <w:pPr>
        <w:pStyle w:val="VENDOSI"/>
      </w:pPr>
      <w:r>
        <w:t>VENDOS</w:t>
      </w:r>
      <w:r w:rsidR="00C37DD0" w:rsidRPr="009B1946">
        <w:t>I:</w:t>
      </w:r>
    </w:p>
    <w:p w:rsidR="00C37DD0" w:rsidRPr="009B1946" w:rsidRDefault="00C37DD0" w:rsidP="00C37DD0">
      <w:pPr>
        <w:pStyle w:val="Paragrafi"/>
      </w:pPr>
    </w:p>
    <w:p w:rsidR="00C37DD0" w:rsidRPr="009B1946" w:rsidRDefault="00C37DD0" w:rsidP="00C37DD0">
      <w:pPr>
        <w:pStyle w:val="Paragrafi"/>
      </w:pPr>
      <w:r w:rsidRPr="009B1946">
        <w:t>I. Dhënien e pëlqimit për emërimin e zotit Xhezair Zaganjori anëtar i Gjykatës së Lartë.</w:t>
      </w:r>
    </w:p>
    <w:p w:rsidR="00C37DD0" w:rsidRPr="009B1946" w:rsidRDefault="00C37DD0" w:rsidP="00C37DD0">
      <w:pPr>
        <w:pStyle w:val="Paragrafi"/>
      </w:pPr>
      <w:r w:rsidRPr="009B1946">
        <w:t>II. Ky vendim hyn në fuqi menjëherë.</w:t>
      </w:r>
    </w:p>
    <w:p w:rsidR="00C37DD0" w:rsidRPr="009B1946" w:rsidRDefault="00C37DD0" w:rsidP="00C37DD0">
      <w:pPr>
        <w:pStyle w:val="Paragrafi"/>
      </w:pPr>
    </w:p>
    <w:p w:rsidR="00C37DD0" w:rsidRPr="009B1946" w:rsidRDefault="00544E58" w:rsidP="00544E58">
      <w:pPr>
        <w:pStyle w:val="Autoriteti"/>
      </w:pPr>
      <w:r>
        <w:t>KRYETAR</w:t>
      </w:r>
      <w:r w:rsidR="00C37DD0" w:rsidRPr="009B1946">
        <w:t>E</w:t>
      </w:r>
    </w:p>
    <w:p w:rsidR="00C37DD0" w:rsidRDefault="00544E58" w:rsidP="00544E58">
      <w:pPr>
        <w:pStyle w:val="AutoritetiEmer"/>
      </w:pPr>
      <w:r w:rsidRPr="009B1946">
        <w:t>Jozefina Topalli (Çoba)</w:t>
      </w:r>
    </w:p>
    <w:p w:rsidR="00C37DD0" w:rsidRDefault="00C37DD0" w:rsidP="00C37DD0">
      <w:pPr>
        <w:pStyle w:val="Paragrafi"/>
      </w:pPr>
    </w:p>
    <w:p w:rsidR="00C37DD0" w:rsidRPr="009B1946" w:rsidRDefault="00C37DD0" w:rsidP="00C37DD0">
      <w:pPr>
        <w:pStyle w:val="Paragrafi"/>
      </w:pPr>
      <w:r w:rsidRPr="0013264B">
        <w:t>Miratuar në datën 1.4.2013</w:t>
      </w:r>
    </w:p>
    <w:p w:rsidR="00C37DD0" w:rsidRDefault="00C37DD0" w:rsidP="00C37DD0">
      <w:pPr>
        <w:pStyle w:val="Paragrafi"/>
        <w:rPr>
          <w:sz w:val="21"/>
          <w:szCs w:val="21"/>
          <w:lang w:val="sq-AL"/>
        </w:rPr>
      </w:pPr>
    </w:p>
    <w:p w:rsidR="00C37DD0" w:rsidRDefault="00C37DD0" w:rsidP="00C37DD0">
      <w:pPr>
        <w:pStyle w:val="Paragrafi"/>
        <w:rPr>
          <w:sz w:val="21"/>
          <w:szCs w:val="21"/>
          <w:lang w:val="sq-AL"/>
        </w:rPr>
      </w:pPr>
    </w:p>
    <w:p w:rsidR="00C37DD0" w:rsidRPr="007E55BE" w:rsidRDefault="00C37DD0" w:rsidP="00544E58">
      <w:pPr>
        <w:pStyle w:val="Akti"/>
      </w:pPr>
      <w:r w:rsidRPr="007E55BE">
        <w:t>VENDIM</w:t>
      </w:r>
    </w:p>
    <w:p w:rsidR="00C37DD0" w:rsidRPr="007E55BE" w:rsidRDefault="00C37DD0" w:rsidP="00544E58">
      <w:pPr>
        <w:pStyle w:val="NumriData"/>
      </w:pPr>
      <w:r w:rsidRPr="007E55BE">
        <w:t>Nr. 6/2013</w:t>
      </w:r>
    </w:p>
    <w:p w:rsidR="00C37DD0" w:rsidRPr="007E55BE" w:rsidRDefault="00C37DD0" w:rsidP="00C37DD0">
      <w:pPr>
        <w:pStyle w:val="Paragrafi"/>
      </w:pPr>
    </w:p>
    <w:p w:rsidR="00C37DD0" w:rsidRPr="007E55BE" w:rsidRDefault="00C37DD0" w:rsidP="00544E58">
      <w:pPr>
        <w:pStyle w:val="Titulli"/>
      </w:pPr>
      <w:r w:rsidRPr="007E55BE">
        <w:t>PËR DHËNIEN E PËLQIMIT PËR EMËRIMIN E ZOTIT GANI DIZDARI</w:t>
      </w:r>
    </w:p>
    <w:p w:rsidR="00C37DD0" w:rsidRPr="007E55BE" w:rsidRDefault="00C37DD0" w:rsidP="00544E58">
      <w:pPr>
        <w:pStyle w:val="Titulli"/>
      </w:pPr>
      <w:r w:rsidRPr="007E55BE">
        <w:t xml:space="preserve">ANËTAR I GJYKATËS KUSHTETUESE </w:t>
      </w:r>
    </w:p>
    <w:p w:rsidR="00C37DD0" w:rsidRPr="007E55BE" w:rsidRDefault="00C37DD0" w:rsidP="00544E58">
      <w:pPr>
        <w:pStyle w:val="Titulli"/>
      </w:pPr>
    </w:p>
    <w:p w:rsidR="00C37DD0" w:rsidRPr="007E55BE" w:rsidRDefault="00C37DD0" w:rsidP="00C37DD0">
      <w:pPr>
        <w:pStyle w:val="Paragrafi"/>
      </w:pPr>
      <w:r w:rsidRPr="007E55BE">
        <w:t xml:space="preserve">Në mbështetje të neneve 78 dhe 125 të Kushtetutës, si dhe të nenit 111 të Rregullores së Kuvendit, bazuar në dekretin e Presidentit të Republikës nr. 8067, datë 22.3.2013, </w:t>
      </w:r>
    </w:p>
    <w:p w:rsidR="00C37DD0" w:rsidRPr="007E55BE" w:rsidRDefault="00C37DD0" w:rsidP="00C37DD0">
      <w:pPr>
        <w:pStyle w:val="Paragrafi"/>
      </w:pPr>
    </w:p>
    <w:p w:rsidR="00544E58" w:rsidRPr="009B1946" w:rsidRDefault="00544E58" w:rsidP="00544E58">
      <w:pPr>
        <w:pStyle w:val="VENDOSI"/>
      </w:pPr>
      <w:r>
        <w:t>KUVEND</w:t>
      </w:r>
      <w:r w:rsidRPr="009B1946">
        <w:t xml:space="preserve">I </w:t>
      </w:r>
    </w:p>
    <w:p w:rsidR="00544E58" w:rsidRPr="009B1946" w:rsidRDefault="00544E58" w:rsidP="00544E58">
      <w:pPr>
        <w:pStyle w:val="VENDOSI"/>
      </w:pPr>
      <w:r w:rsidRPr="009B1946">
        <w:t>I REPUBLIKËS SË SHQIPËRISË</w:t>
      </w:r>
    </w:p>
    <w:p w:rsidR="00544E58" w:rsidRPr="009B1946" w:rsidRDefault="00544E58" w:rsidP="00544E58">
      <w:pPr>
        <w:pStyle w:val="VENDOSI"/>
      </w:pPr>
    </w:p>
    <w:p w:rsidR="00544E58" w:rsidRPr="009B1946" w:rsidRDefault="00544E58" w:rsidP="00544E58">
      <w:pPr>
        <w:pStyle w:val="VENDOSI"/>
      </w:pPr>
      <w:r>
        <w:t>VENDOS</w:t>
      </w:r>
      <w:r w:rsidRPr="009B1946">
        <w:t>I:</w:t>
      </w:r>
    </w:p>
    <w:p w:rsidR="00C37DD0" w:rsidRPr="007E55BE" w:rsidRDefault="00C37DD0" w:rsidP="00C37DD0">
      <w:pPr>
        <w:pStyle w:val="Paragrafi"/>
      </w:pPr>
    </w:p>
    <w:p w:rsidR="00C37DD0" w:rsidRPr="007E55BE" w:rsidRDefault="00C37DD0" w:rsidP="006471F4">
      <w:pPr>
        <w:pStyle w:val="Paragrafi"/>
      </w:pPr>
      <w:r w:rsidRPr="007E55BE">
        <w:t>I. Dhënien e pëlqimit për emërimin e zotit Gani Dizdari anëtar i Gjykatës Kushtetuese.</w:t>
      </w:r>
    </w:p>
    <w:p w:rsidR="00C37DD0" w:rsidRPr="007E55BE" w:rsidRDefault="00C37DD0" w:rsidP="00C37DD0">
      <w:pPr>
        <w:pStyle w:val="Paragrafi"/>
      </w:pPr>
      <w:r w:rsidRPr="007E55BE">
        <w:t>II. Ky vendim hyn në fuqi menjëherë.</w:t>
      </w:r>
    </w:p>
    <w:p w:rsidR="00C37DD0" w:rsidRPr="007E55BE" w:rsidRDefault="00C37DD0" w:rsidP="00C37DD0">
      <w:pPr>
        <w:pStyle w:val="Paragrafi"/>
      </w:pPr>
    </w:p>
    <w:p w:rsidR="00544E58" w:rsidRPr="009B1946" w:rsidRDefault="00544E58" w:rsidP="00544E58">
      <w:pPr>
        <w:pStyle w:val="Autoriteti"/>
      </w:pPr>
      <w:r>
        <w:t>KRYETAR</w:t>
      </w:r>
      <w:r w:rsidRPr="009B1946">
        <w:t>E</w:t>
      </w:r>
    </w:p>
    <w:p w:rsidR="00544E58" w:rsidRDefault="00544E58" w:rsidP="00544E58">
      <w:pPr>
        <w:pStyle w:val="AutoritetiEmer"/>
      </w:pPr>
      <w:r w:rsidRPr="009B1946">
        <w:t>Jozefina Topalli (Çoba)</w:t>
      </w:r>
    </w:p>
    <w:p w:rsidR="00544E58" w:rsidRDefault="00544E58" w:rsidP="00544E58">
      <w:pPr>
        <w:pStyle w:val="Paragrafi"/>
      </w:pPr>
    </w:p>
    <w:p w:rsidR="00C37DD0" w:rsidRDefault="00C37DD0" w:rsidP="00C37DD0">
      <w:pPr>
        <w:pStyle w:val="Paragrafi"/>
      </w:pPr>
    </w:p>
    <w:p w:rsidR="00C37DD0" w:rsidRPr="007E55BE" w:rsidRDefault="00C37DD0" w:rsidP="00C37DD0">
      <w:pPr>
        <w:pStyle w:val="Paragrafi"/>
      </w:pPr>
      <w:r w:rsidRPr="0013264B">
        <w:t>Miratuar në datën 1.4.2013</w:t>
      </w:r>
    </w:p>
    <w:p w:rsidR="00C37DD0" w:rsidRDefault="00C37DD0" w:rsidP="00C37DD0">
      <w:pPr>
        <w:pStyle w:val="Paragrafi"/>
        <w:rPr>
          <w:sz w:val="21"/>
          <w:szCs w:val="21"/>
          <w:lang w:val="sq-AL"/>
        </w:rPr>
      </w:pPr>
    </w:p>
    <w:p w:rsidR="00C37DD0" w:rsidRDefault="00C37DD0" w:rsidP="00C37DD0">
      <w:pPr>
        <w:pStyle w:val="Paragrafi"/>
        <w:rPr>
          <w:sz w:val="21"/>
          <w:szCs w:val="21"/>
          <w:lang w:val="sq-AL"/>
        </w:rPr>
      </w:pPr>
    </w:p>
    <w:p w:rsidR="00C37DD0" w:rsidRDefault="00C37DD0" w:rsidP="00C37DD0">
      <w:pPr>
        <w:pStyle w:val="Paragrafi"/>
        <w:rPr>
          <w:sz w:val="21"/>
          <w:szCs w:val="21"/>
          <w:lang w:val="sq-AL"/>
        </w:rPr>
      </w:pPr>
    </w:p>
    <w:p w:rsidR="00C37DD0" w:rsidRPr="0013264B" w:rsidRDefault="00C37DD0" w:rsidP="00544E58">
      <w:pPr>
        <w:pStyle w:val="Akti"/>
      </w:pPr>
      <w:r w:rsidRPr="0013264B">
        <w:t>VENDIM</w:t>
      </w:r>
    </w:p>
    <w:p w:rsidR="00C37DD0" w:rsidRPr="0013264B" w:rsidRDefault="00C37DD0" w:rsidP="00544E58">
      <w:pPr>
        <w:pStyle w:val="NumriData"/>
      </w:pPr>
      <w:r w:rsidRPr="0013264B">
        <w:t>Nr. 7/2013</w:t>
      </w:r>
    </w:p>
    <w:p w:rsidR="00C37DD0" w:rsidRPr="0013264B" w:rsidRDefault="00C37DD0" w:rsidP="00C37DD0">
      <w:pPr>
        <w:pStyle w:val="Paragrafi"/>
      </w:pPr>
    </w:p>
    <w:p w:rsidR="00C37DD0" w:rsidRPr="0013264B" w:rsidRDefault="00C37DD0" w:rsidP="00544E58">
      <w:pPr>
        <w:pStyle w:val="Titulli"/>
      </w:pPr>
      <w:r w:rsidRPr="0013264B">
        <w:lastRenderedPageBreak/>
        <w:t>PËR DHËNIEN E PËLQIMIT PËR EMËRIMIN E ZOTIT BESNIK IMERAJ</w:t>
      </w:r>
    </w:p>
    <w:p w:rsidR="00C37DD0" w:rsidRPr="0013264B" w:rsidRDefault="00C37DD0" w:rsidP="00544E58">
      <w:pPr>
        <w:pStyle w:val="Titulli"/>
      </w:pPr>
      <w:r w:rsidRPr="0013264B">
        <w:t xml:space="preserve">ANËTAR I GJYKATËS KUSHTETUESE </w:t>
      </w:r>
    </w:p>
    <w:p w:rsidR="00C37DD0" w:rsidRPr="0013264B" w:rsidRDefault="00C37DD0" w:rsidP="00C37DD0">
      <w:pPr>
        <w:pStyle w:val="Paragrafi"/>
      </w:pPr>
    </w:p>
    <w:p w:rsidR="00C37DD0" w:rsidRPr="0013264B" w:rsidRDefault="00C37DD0" w:rsidP="00C37DD0">
      <w:pPr>
        <w:pStyle w:val="Paragrafi"/>
      </w:pPr>
      <w:r w:rsidRPr="0013264B">
        <w:t xml:space="preserve">Në mbështetje të neneve 78 dhe 125 të Kushtetutës, si dhe të nenit 111 të Rregullores së Kuvendit, bazuar në dekretin e Presidentit të Republikës, nr. 8066, datë 22.3.2013, </w:t>
      </w:r>
    </w:p>
    <w:p w:rsidR="00C37DD0" w:rsidRPr="0013264B" w:rsidRDefault="00C37DD0" w:rsidP="00C37DD0">
      <w:pPr>
        <w:pStyle w:val="Paragrafi"/>
      </w:pPr>
    </w:p>
    <w:p w:rsidR="00544E58" w:rsidRPr="009B1946" w:rsidRDefault="00544E58" w:rsidP="00544E58">
      <w:pPr>
        <w:pStyle w:val="VENDOSI"/>
      </w:pPr>
      <w:r>
        <w:t>KUVEND</w:t>
      </w:r>
      <w:r w:rsidRPr="009B1946">
        <w:t xml:space="preserve">I </w:t>
      </w:r>
    </w:p>
    <w:p w:rsidR="00544E58" w:rsidRPr="009B1946" w:rsidRDefault="00544E58" w:rsidP="00544E58">
      <w:pPr>
        <w:pStyle w:val="VENDOSI"/>
      </w:pPr>
      <w:r w:rsidRPr="009B1946">
        <w:t>I REPUBLIKËS SË SHQIPËRISË</w:t>
      </w:r>
    </w:p>
    <w:p w:rsidR="00544E58" w:rsidRPr="009B1946" w:rsidRDefault="00544E58" w:rsidP="00544E58">
      <w:pPr>
        <w:pStyle w:val="VENDOSI"/>
      </w:pPr>
    </w:p>
    <w:p w:rsidR="00544E58" w:rsidRPr="009B1946" w:rsidRDefault="00544E58" w:rsidP="00544E58">
      <w:pPr>
        <w:pStyle w:val="VENDOSI"/>
      </w:pPr>
      <w:r>
        <w:t>VENDOS</w:t>
      </w:r>
      <w:r w:rsidRPr="009B1946">
        <w:t>I:</w:t>
      </w:r>
    </w:p>
    <w:p w:rsidR="00C37DD0" w:rsidRPr="0013264B" w:rsidRDefault="00C37DD0" w:rsidP="00C37DD0">
      <w:pPr>
        <w:pStyle w:val="Paragrafi"/>
      </w:pPr>
    </w:p>
    <w:p w:rsidR="00C37DD0" w:rsidRPr="0013264B" w:rsidRDefault="00C37DD0" w:rsidP="00C37DD0">
      <w:pPr>
        <w:pStyle w:val="Paragrafi"/>
      </w:pPr>
      <w:r w:rsidRPr="0013264B">
        <w:t>I. Dhënien e pëlqimit për emërimin e zotit Besnik Imeraj anëtar i Gjykatës Kushtetuese.</w:t>
      </w:r>
    </w:p>
    <w:p w:rsidR="00C37DD0" w:rsidRPr="0013264B" w:rsidRDefault="00C37DD0" w:rsidP="00C37DD0">
      <w:pPr>
        <w:pStyle w:val="Paragrafi"/>
      </w:pPr>
      <w:r w:rsidRPr="0013264B">
        <w:t>II. Ky vendim hyn në fuqi menjëherë.</w:t>
      </w:r>
    </w:p>
    <w:p w:rsidR="00544E58" w:rsidRPr="009B1946" w:rsidRDefault="00544E58" w:rsidP="00544E58">
      <w:pPr>
        <w:pStyle w:val="Paragrafi"/>
      </w:pPr>
    </w:p>
    <w:p w:rsidR="00544E58" w:rsidRPr="009B1946" w:rsidRDefault="00544E58" w:rsidP="00544E58">
      <w:pPr>
        <w:pStyle w:val="Autoriteti"/>
      </w:pPr>
      <w:r>
        <w:t>KRYETAR</w:t>
      </w:r>
      <w:r w:rsidRPr="009B1946">
        <w:t>E</w:t>
      </w:r>
    </w:p>
    <w:p w:rsidR="00544E58" w:rsidRDefault="00544E58" w:rsidP="00544E58">
      <w:pPr>
        <w:pStyle w:val="AutoritetiEmer"/>
      </w:pPr>
      <w:r w:rsidRPr="009B1946">
        <w:t>Jozefina Topalli (Çoba)</w:t>
      </w:r>
    </w:p>
    <w:p w:rsidR="00544E58" w:rsidRDefault="00544E58" w:rsidP="00544E58">
      <w:pPr>
        <w:pStyle w:val="Paragrafi"/>
      </w:pPr>
    </w:p>
    <w:p w:rsidR="00C37DD0" w:rsidRPr="0013264B" w:rsidRDefault="00C37DD0" w:rsidP="00C37DD0">
      <w:pPr>
        <w:pStyle w:val="Paragrafi"/>
      </w:pPr>
      <w:r w:rsidRPr="0013264B">
        <w:t>Miratuar në datën 1.4.2013</w:t>
      </w:r>
    </w:p>
    <w:p w:rsidR="00C37DD0" w:rsidRDefault="00C37DD0" w:rsidP="006955A4">
      <w:pPr>
        <w:pStyle w:val="Akti"/>
        <w:rPr>
          <w:sz w:val="21"/>
          <w:szCs w:val="21"/>
          <w:lang w:val="sq-AL"/>
        </w:rPr>
      </w:pPr>
    </w:p>
    <w:p w:rsidR="00C37DD0" w:rsidRDefault="00C37DD0" w:rsidP="006955A4">
      <w:pPr>
        <w:pStyle w:val="Akti"/>
        <w:rPr>
          <w:sz w:val="21"/>
          <w:szCs w:val="21"/>
          <w:lang w:val="sq-AL"/>
        </w:rPr>
      </w:pPr>
    </w:p>
    <w:p w:rsidR="00396FE3" w:rsidRPr="00961B20" w:rsidRDefault="00396FE3" w:rsidP="006955A4">
      <w:pPr>
        <w:pStyle w:val="Akti"/>
        <w:rPr>
          <w:sz w:val="21"/>
          <w:szCs w:val="21"/>
          <w:lang w:val="sq-AL"/>
        </w:rPr>
      </w:pPr>
      <w:r w:rsidRPr="00961B20">
        <w:rPr>
          <w:sz w:val="21"/>
          <w:szCs w:val="21"/>
          <w:lang w:val="sq-AL"/>
        </w:rPr>
        <w:t>VENDIM</w:t>
      </w:r>
    </w:p>
    <w:p w:rsidR="00396FE3" w:rsidRPr="00961B20" w:rsidRDefault="006853E9" w:rsidP="006955A4">
      <w:pPr>
        <w:pStyle w:val="NumriData"/>
        <w:rPr>
          <w:sz w:val="21"/>
          <w:szCs w:val="21"/>
          <w:lang w:val="sq-AL"/>
        </w:rPr>
      </w:pPr>
      <w:r w:rsidRPr="00961B20">
        <w:rPr>
          <w:sz w:val="21"/>
          <w:szCs w:val="21"/>
          <w:lang w:val="sq-AL"/>
        </w:rPr>
        <w:t xml:space="preserve">Nr. </w:t>
      </w:r>
      <w:r w:rsidR="00396FE3" w:rsidRPr="00961B20">
        <w:rPr>
          <w:sz w:val="21"/>
          <w:szCs w:val="21"/>
          <w:lang w:val="sq-AL"/>
        </w:rPr>
        <w:t>241, datë 27.3.2013</w:t>
      </w:r>
    </w:p>
    <w:p w:rsidR="00396FE3" w:rsidRPr="00961B20" w:rsidRDefault="00396FE3" w:rsidP="00396FE3">
      <w:pPr>
        <w:pStyle w:val="Paragrafi"/>
        <w:rPr>
          <w:sz w:val="21"/>
          <w:szCs w:val="21"/>
          <w:lang w:val="sq-AL"/>
        </w:rPr>
      </w:pPr>
    </w:p>
    <w:p w:rsidR="00396FE3" w:rsidRPr="00961B20" w:rsidRDefault="00396FE3" w:rsidP="006955A4">
      <w:pPr>
        <w:pStyle w:val="Titulli"/>
        <w:rPr>
          <w:sz w:val="21"/>
          <w:szCs w:val="21"/>
          <w:lang w:val="sq-AL"/>
        </w:rPr>
      </w:pPr>
      <w:r w:rsidRPr="00961B20">
        <w:rPr>
          <w:sz w:val="21"/>
          <w:szCs w:val="21"/>
          <w:lang w:val="sq-AL"/>
        </w:rPr>
        <w:t>PËR ORGANIZIMIN</w:t>
      </w:r>
      <w:r w:rsidR="006853E9" w:rsidRPr="00961B20">
        <w:rPr>
          <w:sz w:val="21"/>
          <w:szCs w:val="21"/>
          <w:lang w:val="sq-AL"/>
        </w:rPr>
        <w:t xml:space="preserve"> </w:t>
      </w:r>
      <w:r w:rsidRPr="00961B20">
        <w:rPr>
          <w:sz w:val="21"/>
          <w:szCs w:val="21"/>
          <w:lang w:val="sq-AL"/>
        </w:rPr>
        <w:t>DHE FUNKSIONIMIN E INSPEKTORATIT SHTETËROR SHËNDETËSOR</w:t>
      </w:r>
    </w:p>
    <w:p w:rsidR="00396FE3" w:rsidRPr="00961B20" w:rsidRDefault="00396FE3" w:rsidP="00396FE3">
      <w:pPr>
        <w:pStyle w:val="Paragrafi"/>
        <w:rPr>
          <w:sz w:val="21"/>
          <w:szCs w:val="21"/>
          <w:lang w:val="sq-AL"/>
        </w:rPr>
      </w:pPr>
    </w:p>
    <w:p w:rsidR="00396FE3" w:rsidRPr="00961B20" w:rsidRDefault="00396FE3" w:rsidP="00396FE3">
      <w:pPr>
        <w:pStyle w:val="Paragrafi"/>
        <w:rPr>
          <w:sz w:val="21"/>
          <w:szCs w:val="21"/>
          <w:lang w:val="sq-AL"/>
        </w:rPr>
      </w:pPr>
      <w:r w:rsidRPr="00961B20">
        <w:rPr>
          <w:sz w:val="21"/>
          <w:szCs w:val="21"/>
          <w:lang w:val="sq-AL"/>
        </w:rPr>
        <w:t xml:space="preserve">Në mbështetje të nenit 100 të </w:t>
      </w:r>
      <w:r w:rsidR="00667A1F" w:rsidRPr="00961B20">
        <w:rPr>
          <w:sz w:val="21"/>
          <w:szCs w:val="21"/>
          <w:lang w:val="sq-AL"/>
        </w:rPr>
        <w:t>Kushtetutës</w:t>
      </w:r>
      <w:r w:rsidRPr="00961B20">
        <w:rPr>
          <w:sz w:val="21"/>
          <w:szCs w:val="21"/>
          <w:lang w:val="sq-AL"/>
        </w:rPr>
        <w:t xml:space="preserve"> dhe të neneve 11, 51 pika 3 dhe 56 të ligjit </w:t>
      </w:r>
      <w:r w:rsidR="0031033D">
        <w:rPr>
          <w:sz w:val="21"/>
          <w:szCs w:val="21"/>
          <w:lang w:val="sq-AL"/>
        </w:rPr>
        <w:t>nr. 1</w:t>
      </w:r>
      <w:r w:rsidRPr="00961B20">
        <w:rPr>
          <w:sz w:val="21"/>
          <w:szCs w:val="21"/>
          <w:lang w:val="sq-AL"/>
        </w:rPr>
        <w:t>0</w:t>
      </w:r>
      <w:r w:rsidR="00667A1F" w:rsidRPr="00961B20">
        <w:rPr>
          <w:sz w:val="21"/>
          <w:szCs w:val="21"/>
          <w:lang w:val="sq-AL"/>
        </w:rPr>
        <w:t xml:space="preserve"> </w:t>
      </w:r>
      <w:r w:rsidRPr="00961B20">
        <w:rPr>
          <w:sz w:val="21"/>
          <w:szCs w:val="21"/>
          <w:lang w:val="sq-AL"/>
        </w:rPr>
        <w:t xml:space="preserve">433, datë 16.6.2011 </w:t>
      </w:r>
      <w:r w:rsidR="001B0E1E" w:rsidRPr="00961B20">
        <w:rPr>
          <w:sz w:val="21"/>
          <w:szCs w:val="21"/>
          <w:lang w:val="sq-AL"/>
        </w:rPr>
        <w:t>“</w:t>
      </w:r>
      <w:r w:rsidRPr="00961B20">
        <w:rPr>
          <w:sz w:val="21"/>
          <w:szCs w:val="21"/>
          <w:lang w:val="sq-AL"/>
        </w:rPr>
        <w:t>Për</w:t>
      </w:r>
      <w:r w:rsidR="006853E9" w:rsidRPr="00961B20">
        <w:rPr>
          <w:sz w:val="21"/>
          <w:szCs w:val="21"/>
          <w:lang w:val="sq-AL"/>
        </w:rPr>
        <w:t xml:space="preserve"> </w:t>
      </w:r>
      <w:r w:rsidR="00E451EE" w:rsidRPr="00961B20">
        <w:rPr>
          <w:sz w:val="21"/>
          <w:szCs w:val="21"/>
          <w:lang w:val="sq-AL"/>
        </w:rPr>
        <w:t>i</w:t>
      </w:r>
      <w:r w:rsidRPr="00961B20">
        <w:rPr>
          <w:sz w:val="21"/>
          <w:szCs w:val="21"/>
          <w:lang w:val="sq-AL"/>
        </w:rPr>
        <w:t>nspektimin në Republikën e Shqipërisë</w:t>
      </w:r>
      <w:r w:rsidR="001B0E1E" w:rsidRPr="00961B20">
        <w:rPr>
          <w:sz w:val="21"/>
          <w:szCs w:val="21"/>
          <w:lang w:val="sq-AL"/>
        </w:rPr>
        <w:t>”</w:t>
      </w:r>
      <w:r w:rsidRPr="00961B20">
        <w:rPr>
          <w:sz w:val="21"/>
          <w:szCs w:val="21"/>
          <w:lang w:val="sq-AL"/>
        </w:rPr>
        <w:t xml:space="preserve">, me propozimin e </w:t>
      </w:r>
      <w:r w:rsidR="00E451EE" w:rsidRPr="00961B20">
        <w:rPr>
          <w:sz w:val="21"/>
          <w:szCs w:val="21"/>
          <w:lang w:val="sq-AL"/>
        </w:rPr>
        <w:t xml:space="preserve">Ministrit </w:t>
      </w:r>
      <w:r w:rsidRPr="00961B20">
        <w:rPr>
          <w:sz w:val="21"/>
          <w:szCs w:val="21"/>
          <w:lang w:val="sq-AL"/>
        </w:rPr>
        <w:t xml:space="preserve">të </w:t>
      </w:r>
      <w:r w:rsidR="00667A1F" w:rsidRPr="00961B20">
        <w:rPr>
          <w:sz w:val="21"/>
          <w:szCs w:val="21"/>
          <w:lang w:val="sq-AL"/>
        </w:rPr>
        <w:t>Shëndetësisë</w:t>
      </w:r>
      <w:r w:rsidRPr="00961B20">
        <w:rPr>
          <w:sz w:val="21"/>
          <w:szCs w:val="21"/>
          <w:lang w:val="sq-AL"/>
        </w:rPr>
        <w:t xml:space="preserve">, </w:t>
      </w:r>
      <w:r w:rsidR="00667A1F" w:rsidRPr="00961B20">
        <w:rPr>
          <w:sz w:val="21"/>
          <w:szCs w:val="21"/>
          <w:lang w:val="sq-AL"/>
        </w:rPr>
        <w:t>Këshilli</w:t>
      </w:r>
      <w:r w:rsidRPr="00961B20">
        <w:rPr>
          <w:sz w:val="21"/>
          <w:szCs w:val="21"/>
          <w:lang w:val="sq-AL"/>
        </w:rPr>
        <w:t xml:space="preserve"> i</w:t>
      </w:r>
      <w:r w:rsidR="00667A1F" w:rsidRPr="00961B20">
        <w:rPr>
          <w:sz w:val="21"/>
          <w:szCs w:val="21"/>
          <w:lang w:val="sq-AL"/>
        </w:rPr>
        <w:t xml:space="preserve"> </w:t>
      </w:r>
      <w:r w:rsidRPr="00961B20">
        <w:rPr>
          <w:sz w:val="21"/>
          <w:szCs w:val="21"/>
          <w:lang w:val="sq-AL"/>
        </w:rPr>
        <w:t>Ministrave</w:t>
      </w:r>
    </w:p>
    <w:p w:rsidR="00396FE3" w:rsidRPr="00961B20" w:rsidRDefault="00396FE3" w:rsidP="00396FE3">
      <w:pPr>
        <w:pStyle w:val="Paragrafi"/>
        <w:rPr>
          <w:sz w:val="21"/>
          <w:szCs w:val="21"/>
          <w:lang w:val="sq-AL"/>
        </w:rPr>
      </w:pPr>
    </w:p>
    <w:p w:rsidR="00396FE3" w:rsidRPr="00961B20" w:rsidRDefault="00396FE3" w:rsidP="006955A4">
      <w:pPr>
        <w:pStyle w:val="VENDOSI"/>
        <w:rPr>
          <w:sz w:val="21"/>
          <w:szCs w:val="21"/>
          <w:lang w:val="sq-AL"/>
        </w:rPr>
      </w:pPr>
      <w:r w:rsidRPr="00961B20">
        <w:rPr>
          <w:sz w:val="21"/>
          <w:szCs w:val="21"/>
          <w:lang w:val="sq-AL"/>
        </w:rPr>
        <w:t>VENDOSI:</w:t>
      </w:r>
    </w:p>
    <w:p w:rsidR="00396FE3" w:rsidRPr="00961B20" w:rsidRDefault="00396FE3" w:rsidP="00396FE3">
      <w:pPr>
        <w:pStyle w:val="Paragrafi"/>
        <w:rPr>
          <w:sz w:val="21"/>
          <w:szCs w:val="21"/>
          <w:lang w:val="sq-AL"/>
        </w:rPr>
      </w:pPr>
    </w:p>
    <w:p w:rsidR="00396FE3" w:rsidRPr="00961B20" w:rsidRDefault="00396FE3" w:rsidP="00396FE3">
      <w:pPr>
        <w:pStyle w:val="Paragrafi"/>
        <w:rPr>
          <w:sz w:val="21"/>
          <w:szCs w:val="21"/>
          <w:lang w:val="sq-AL"/>
        </w:rPr>
      </w:pPr>
      <w:r w:rsidRPr="00961B20">
        <w:rPr>
          <w:sz w:val="21"/>
          <w:szCs w:val="21"/>
          <w:lang w:val="sq-AL"/>
        </w:rPr>
        <w:t>I. KRIJIMI I INSPEKTORATIT SHTETËROR SHËNDETËSOR</w:t>
      </w:r>
    </w:p>
    <w:p w:rsidR="00396FE3" w:rsidRPr="00961B20" w:rsidRDefault="00396FE3" w:rsidP="00396FE3">
      <w:pPr>
        <w:pStyle w:val="Paragrafi"/>
        <w:rPr>
          <w:sz w:val="21"/>
          <w:szCs w:val="21"/>
          <w:lang w:val="sq-AL"/>
        </w:rPr>
      </w:pPr>
      <w:r w:rsidRPr="00961B20">
        <w:rPr>
          <w:sz w:val="21"/>
          <w:szCs w:val="21"/>
          <w:lang w:val="sq-AL"/>
        </w:rPr>
        <w:t xml:space="preserve">Krijohet Inspektorati Shtetëror Shëndetësor, më tej në tekstin e </w:t>
      </w:r>
      <w:r w:rsidR="00667A1F" w:rsidRPr="00961B20">
        <w:rPr>
          <w:sz w:val="21"/>
          <w:szCs w:val="21"/>
          <w:lang w:val="sq-AL"/>
        </w:rPr>
        <w:t>këtij</w:t>
      </w:r>
      <w:r w:rsidRPr="00961B20">
        <w:rPr>
          <w:sz w:val="21"/>
          <w:szCs w:val="21"/>
          <w:lang w:val="sq-AL"/>
        </w:rPr>
        <w:t xml:space="preserve"> vendimi </w:t>
      </w:r>
      <w:r w:rsidR="001B0E1E" w:rsidRPr="00961B20">
        <w:rPr>
          <w:sz w:val="21"/>
          <w:szCs w:val="21"/>
          <w:lang w:val="sq-AL"/>
        </w:rPr>
        <w:t>“</w:t>
      </w:r>
      <w:r w:rsidRPr="00961B20">
        <w:rPr>
          <w:sz w:val="21"/>
          <w:szCs w:val="21"/>
          <w:lang w:val="sq-AL"/>
        </w:rPr>
        <w:t>ISHSH</w:t>
      </w:r>
      <w:r w:rsidR="001B0E1E" w:rsidRPr="00961B20">
        <w:rPr>
          <w:sz w:val="21"/>
          <w:szCs w:val="21"/>
          <w:lang w:val="sq-AL"/>
        </w:rPr>
        <w:t>”</w:t>
      </w:r>
      <w:r w:rsidRPr="00961B20">
        <w:rPr>
          <w:sz w:val="21"/>
          <w:szCs w:val="21"/>
          <w:lang w:val="sq-AL"/>
        </w:rPr>
        <w:t>,</w:t>
      </w:r>
      <w:r w:rsidR="006853E9" w:rsidRPr="00961B20">
        <w:rPr>
          <w:sz w:val="21"/>
          <w:szCs w:val="21"/>
          <w:lang w:val="sq-AL"/>
        </w:rPr>
        <w:t xml:space="preserve"> </w:t>
      </w:r>
      <w:r w:rsidRPr="00961B20">
        <w:rPr>
          <w:sz w:val="21"/>
          <w:szCs w:val="21"/>
          <w:lang w:val="sq-AL"/>
        </w:rPr>
        <w:t>si institucion</w:t>
      </w:r>
      <w:r w:rsidR="006853E9" w:rsidRPr="00961B20">
        <w:rPr>
          <w:sz w:val="21"/>
          <w:szCs w:val="21"/>
          <w:lang w:val="sq-AL"/>
        </w:rPr>
        <w:t xml:space="preserve"> </w:t>
      </w:r>
      <w:r w:rsidRPr="00961B20">
        <w:rPr>
          <w:sz w:val="21"/>
          <w:szCs w:val="21"/>
          <w:lang w:val="sq-AL"/>
        </w:rPr>
        <w:t>qendror,</w:t>
      </w:r>
      <w:r w:rsidR="006853E9" w:rsidRPr="00961B20">
        <w:rPr>
          <w:sz w:val="21"/>
          <w:szCs w:val="21"/>
          <w:lang w:val="sq-AL"/>
        </w:rPr>
        <w:t xml:space="preserve"> </w:t>
      </w:r>
      <w:r w:rsidRPr="00961B20">
        <w:rPr>
          <w:sz w:val="21"/>
          <w:szCs w:val="21"/>
          <w:lang w:val="sq-AL"/>
        </w:rPr>
        <w:t xml:space="preserve">buxhetor, në </w:t>
      </w:r>
      <w:r w:rsidR="00667A1F" w:rsidRPr="00961B20">
        <w:rPr>
          <w:sz w:val="21"/>
          <w:szCs w:val="21"/>
          <w:lang w:val="sq-AL"/>
        </w:rPr>
        <w:t>varësi</w:t>
      </w:r>
      <w:r w:rsidRPr="00961B20">
        <w:rPr>
          <w:sz w:val="21"/>
          <w:szCs w:val="21"/>
          <w:lang w:val="sq-AL"/>
        </w:rPr>
        <w:t xml:space="preserve"> të ministrit përgjegjës për shëndetësinë.</w:t>
      </w:r>
    </w:p>
    <w:p w:rsidR="00396FE3" w:rsidRPr="00961B20" w:rsidRDefault="00396FE3" w:rsidP="00396FE3">
      <w:pPr>
        <w:pStyle w:val="Paragrafi"/>
        <w:rPr>
          <w:sz w:val="21"/>
          <w:szCs w:val="21"/>
          <w:lang w:val="sq-AL"/>
        </w:rPr>
      </w:pPr>
      <w:r w:rsidRPr="00961B20">
        <w:rPr>
          <w:sz w:val="21"/>
          <w:szCs w:val="21"/>
          <w:lang w:val="sq-AL"/>
        </w:rPr>
        <w:t>II. MISIONI DHE FUNKSIONET E ISHSH-së</w:t>
      </w:r>
    </w:p>
    <w:p w:rsidR="00396FE3" w:rsidRPr="00961B20" w:rsidRDefault="00396FE3" w:rsidP="00396FE3">
      <w:pPr>
        <w:pStyle w:val="Paragrafi"/>
        <w:rPr>
          <w:sz w:val="21"/>
          <w:szCs w:val="21"/>
          <w:lang w:val="sq-AL"/>
        </w:rPr>
      </w:pPr>
      <w:r w:rsidRPr="00961B20">
        <w:rPr>
          <w:sz w:val="21"/>
          <w:szCs w:val="21"/>
          <w:lang w:val="sq-AL"/>
        </w:rPr>
        <w:t>1. ISHSH-ja</w:t>
      </w:r>
      <w:r w:rsidR="006853E9" w:rsidRPr="00961B20">
        <w:rPr>
          <w:sz w:val="21"/>
          <w:szCs w:val="21"/>
          <w:lang w:val="sq-AL"/>
        </w:rPr>
        <w:t xml:space="preserve"> </w:t>
      </w:r>
      <w:r w:rsidRPr="00961B20">
        <w:rPr>
          <w:sz w:val="21"/>
          <w:szCs w:val="21"/>
          <w:lang w:val="sq-AL"/>
        </w:rPr>
        <w:t>ka për mision garantimin</w:t>
      </w:r>
      <w:r w:rsidR="006853E9" w:rsidRPr="00961B20">
        <w:rPr>
          <w:sz w:val="21"/>
          <w:szCs w:val="21"/>
          <w:lang w:val="sq-AL"/>
        </w:rPr>
        <w:t xml:space="preserve"> </w:t>
      </w:r>
      <w:r w:rsidRPr="00961B20">
        <w:rPr>
          <w:sz w:val="21"/>
          <w:szCs w:val="21"/>
          <w:lang w:val="sq-AL"/>
        </w:rPr>
        <w:t>e respektimit të kërkesave ligjore në fushën e shëndetit publik.</w:t>
      </w:r>
    </w:p>
    <w:p w:rsidR="00396FE3" w:rsidRPr="00961B20" w:rsidRDefault="00396FE3" w:rsidP="00396FE3">
      <w:pPr>
        <w:pStyle w:val="Paragrafi"/>
        <w:rPr>
          <w:sz w:val="21"/>
          <w:szCs w:val="21"/>
          <w:lang w:val="sq-AL"/>
        </w:rPr>
      </w:pPr>
      <w:r w:rsidRPr="00961B20">
        <w:rPr>
          <w:sz w:val="21"/>
          <w:szCs w:val="21"/>
          <w:lang w:val="sq-AL"/>
        </w:rPr>
        <w:t>2.</w:t>
      </w:r>
      <w:r w:rsidR="006853E9" w:rsidRPr="00961B20">
        <w:rPr>
          <w:sz w:val="21"/>
          <w:szCs w:val="21"/>
          <w:lang w:val="sq-AL"/>
        </w:rPr>
        <w:t xml:space="preserve"> </w:t>
      </w:r>
      <w:r w:rsidRPr="00961B20">
        <w:rPr>
          <w:sz w:val="21"/>
          <w:szCs w:val="21"/>
          <w:lang w:val="sq-AL"/>
        </w:rPr>
        <w:t>ISHSH-ja është përgjegjëse për të gjitha funksionet e inspektimit të ministrisë përgjegjëse për shëndetësinë, me përjashtim të inspektimit të veprimtarive në fushën farmaceutike,</w:t>
      </w:r>
      <w:r w:rsidR="006853E9" w:rsidRPr="00961B20">
        <w:rPr>
          <w:sz w:val="21"/>
          <w:szCs w:val="21"/>
          <w:lang w:val="sq-AL"/>
        </w:rPr>
        <w:t xml:space="preserve"> </w:t>
      </w:r>
      <w:r w:rsidRPr="00961B20">
        <w:rPr>
          <w:sz w:val="21"/>
          <w:szCs w:val="21"/>
          <w:lang w:val="sq-AL"/>
        </w:rPr>
        <w:t>i cili kryhet nga struktura përgjegjëse sipas legjislacionit në fuqi.</w:t>
      </w:r>
    </w:p>
    <w:p w:rsidR="00396FE3" w:rsidRPr="00961B20" w:rsidRDefault="00396FE3" w:rsidP="00396FE3">
      <w:pPr>
        <w:pStyle w:val="Paragrafi"/>
        <w:rPr>
          <w:sz w:val="21"/>
          <w:szCs w:val="21"/>
          <w:lang w:val="sq-AL"/>
        </w:rPr>
      </w:pPr>
      <w:r w:rsidRPr="00961B20">
        <w:rPr>
          <w:sz w:val="21"/>
          <w:szCs w:val="21"/>
          <w:lang w:val="sq-AL"/>
        </w:rPr>
        <w:t>III. ORGANIZIMI DHE FUNKSIONIMI I ISHSH-së</w:t>
      </w:r>
    </w:p>
    <w:p w:rsidR="00396FE3" w:rsidRPr="00961B20" w:rsidRDefault="00396FE3" w:rsidP="00396FE3">
      <w:pPr>
        <w:pStyle w:val="Paragrafi"/>
        <w:rPr>
          <w:sz w:val="21"/>
          <w:szCs w:val="21"/>
          <w:lang w:val="sq-AL"/>
        </w:rPr>
      </w:pPr>
      <w:r w:rsidRPr="00961B20">
        <w:rPr>
          <w:sz w:val="21"/>
          <w:szCs w:val="21"/>
          <w:lang w:val="sq-AL"/>
        </w:rPr>
        <w:t>1. ISHSH-ja organizohet në dy nivele: në nivel qendror dhe a</w:t>
      </w:r>
      <w:r w:rsidR="00667A1F" w:rsidRPr="00961B20">
        <w:rPr>
          <w:sz w:val="21"/>
          <w:szCs w:val="21"/>
          <w:lang w:val="sq-AL"/>
        </w:rPr>
        <w:t>t</w:t>
      </w:r>
      <w:r w:rsidR="00390D46" w:rsidRPr="00961B20">
        <w:rPr>
          <w:sz w:val="21"/>
          <w:szCs w:val="21"/>
          <w:lang w:val="sq-AL"/>
        </w:rPr>
        <w:t xml:space="preserve">ë </w:t>
      </w:r>
      <w:r w:rsidRPr="00961B20">
        <w:rPr>
          <w:sz w:val="21"/>
          <w:szCs w:val="21"/>
          <w:lang w:val="sq-AL"/>
        </w:rPr>
        <w:t>rajonal, për çdo qark të vendit.</w:t>
      </w:r>
    </w:p>
    <w:p w:rsidR="00396FE3" w:rsidRPr="00961B20" w:rsidRDefault="00720ED6" w:rsidP="00396FE3">
      <w:pPr>
        <w:pStyle w:val="Paragrafi"/>
        <w:rPr>
          <w:sz w:val="21"/>
          <w:szCs w:val="21"/>
          <w:lang w:val="sq-AL"/>
        </w:rPr>
      </w:pPr>
      <w:r>
        <w:rPr>
          <w:sz w:val="21"/>
          <w:szCs w:val="21"/>
          <w:lang w:val="sq-AL"/>
        </w:rPr>
        <w:t>2</w:t>
      </w:r>
      <w:r w:rsidR="00396FE3" w:rsidRPr="00961B20">
        <w:rPr>
          <w:sz w:val="21"/>
          <w:szCs w:val="21"/>
          <w:lang w:val="sq-AL"/>
        </w:rPr>
        <w:t xml:space="preserve">. Në ISHSH-në në nivel rajonal mund të krijohen zyra vendore, të organizuara si </w:t>
      </w:r>
      <w:r w:rsidR="00667A1F" w:rsidRPr="00961B20">
        <w:rPr>
          <w:sz w:val="21"/>
          <w:szCs w:val="21"/>
          <w:lang w:val="sq-AL"/>
        </w:rPr>
        <w:t>sektorë</w:t>
      </w:r>
      <w:r w:rsidR="00396FE3" w:rsidRPr="00961B20">
        <w:rPr>
          <w:sz w:val="21"/>
          <w:szCs w:val="21"/>
          <w:lang w:val="sq-AL"/>
        </w:rPr>
        <w:t xml:space="preserve"> dhe që ushtrojnë veprimtarinë e tyre në një territor të kufizuar administrativ, më</w:t>
      </w:r>
      <w:r w:rsidR="00667A1F" w:rsidRPr="00961B20">
        <w:rPr>
          <w:sz w:val="21"/>
          <w:szCs w:val="21"/>
          <w:lang w:val="sq-AL"/>
        </w:rPr>
        <w:t xml:space="preserve"> </w:t>
      </w:r>
      <w:r w:rsidR="00396FE3" w:rsidRPr="00961B20">
        <w:rPr>
          <w:sz w:val="21"/>
          <w:szCs w:val="21"/>
          <w:lang w:val="sq-AL"/>
        </w:rPr>
        <w:t>të</w:t>
      </w:r>
      <w:r w:rsidR="006853E9" w:rsidRPr="00961B20">
        <w:rPr>
          <w:sz w:val="21"/>
          <w:szCs w:val="21"/>
          <w:lang w:val="sq-AL"/>
        </w:rPr>
        <w:t xml:space="preserve"> </w:t>
      </w:r>
      <w:r w:rsidR="00396FE3" w:rsidRPr="00961B20">
        <w:rPr>
          <w:sz w:val="21"/>
          <w:szCs w:val="21"/>
          <w:lang w:val="sq-AL"/>
        </w:rPr>
        <w:t>vogël se ai i qarkut.</w:t>
      </w:r>
    </w:p>
    <w:p w:rsidR="00396FE3" w:rsidRPr="00961B20" w:rsidRDefault="00720ED6" w:rsidP="00396FE3">
      <w:pPr>
        <w:pStyle w:val="Paragrafi"/>
        <w:rPr>
          <w:sz w:val="21"/>
          <w:szCs w:val="21"/>
          <w:lang w:val="sq-AL"/>
        </w:rPr>
      </w:pPr>
      <w:r>
        <w:rPr>
          <w:sz w:val="21"/>
          <w:szCs w:val="21"/>
          <w:lang w:val="sq-AL"/>
        </w:rPr>
        <w:t>3</w:t>
      </w:r>
      <w:r w:rsidR="00396FE3" w:rsidRPr="00961B20">
        <w:rPr>
          <w:sz w:val="21"/>
          <w:szCs w:val="21"/>
          <w:lang w:val="sq-AL"/>
        </w:rPr>
        <w:t>. ISHSH-ja drejtohet nga kryeinspektori. Kryeinspektori është titullari i institucionit, i cili, në kuadër të funksioneve dhe detyrave të Inspektoratit Shtetëror Shëndetësor, ushtron këto kompetenca:</w:t>
      </w:r>
    </w:p>
    <w:p w:rsidR="00396FE3" w:rsidRPr="00961B20" w:rsidRDefault="00396FE3" w:rsidP="00396FE3">
      <w:pPr>
        <w:pStyle w:val="Paragrafi"/>
        <w:rPr>
          <w:sz w:val="21"/>
          <w:szCs w:val="21"/>
          <w:lang w:val="sq-AL"/>
        </w:rPr>
      </w:pPr>
      <w:r w:rsidRPr="00961B20">
        <w:rPr>
          <w:sz w:val="21"/>
          <w:szCs w:val="21"/>
          <w:lang w:val="sq-AL"/>
        </w:rPr>
        <w:t>a)</w:t>
      </w:r>
      <w:r w:rsidR="006853E9" w:rsidRPr="00961B20">
        <w:rPr>
          <w:sz w:val="21"/>
          <w:szCs w:val="21"/>
          <w:lang w:val="sq-AL"/>
        </w:rPr>
        <w:t xml:space="preserve"> </w:t>
      </w:r>
      <w:r w:rsidRPr="00961B20">
        <w:rPr>
          <w:sz w:val="21"/>
          <w:szCs w:val="21"/>
          <w:lang w:val="sq-AL"/>
        </w:rPr>
        <w:t>Përfaqëson ISHSH-në</w:t>
      </w:r>
      <w:r w:rsidR="006853E9" w:rsidRPr="00961B20">
        <w:rPr>
          <w:sz w:val="21"/>
          <w:szCs w:val="21"/>
          <w:lang w:val="sq-AL"/>
        </w:rPr>
        <w:t xml:space="preserve"> </w:t>
      </w:r>
      <w:r w:rsidRPr="00961B20">
        <w:rPr>
          <w:sz w:val="21"/>
          <w:szCs w:val="21"/>
          <w:lang w:val="sq-AL"/>
        </w:rPr>
        <w:t xml:space="preserve">në </w:t>
      </w:r>
      <w:r w:rsidR="00667A1F" w:rsidRPr="00961B20">
        <w:rPr>
          <w:sz w:val="21"/>
          <w:szCs w:val="21"/>
          <w:lang w:val="sq-AL"/>
        </w:rPr>
        <w:t>marrëdhënie</w:t>
      </w:r>
      <w:r w:rsidR="006853E9" w:rsidRPr="00961B20">
        <w:rPr>
          <w:sz w:val="21"/>
          <w:szCs w:val="21"/>
          <w:lang w:val="sq-AL"/>
        </w:rPr>
        <w:t xml:space="preserve"> </w:t>
      </w:r>
      <w:r w:rsidRPr="00961B20">
        <w:rPr>
          <w:sz w:val="21"/>
          <w:szCs w:val="21"/>
          <w:lang w:val="sq-AL"/>
        </w:rPr>
        <w:t>më të tretët dhe është përgjegjës për organizimin dhe koordinimin e funksionimit, si dhe për cilësinë dhe efektivitetin e veprimtarisë së ISHSH-së.</w:t>
      </w:r>
    </w:p>
    <w:p w:rsidR="00396FE3" w:rsidRPr="00961B20" w:rsidRDefault="00396FE3" w:rsidP="00396FE3">
      <w:pPr>
        <w:pStyle w:val="Paragrafi"/>
        <w:rPr>
          <w:sz w:val="21"/>
          <w:szCs w:val="21"/>
          <w:lang w:val="sq-AL"/>
        </w:rPr>
      </w:pPr>
      <w:r w:rsidRPr="00961B20">
        <w:rPr>
          <w:sz w:val="21"/>
          <w:szCs w:val="21"/>
          <w:lang w:val="sq-AL"/>
        </w:rPr>
        <w:t>b) Em</w:t>
      </w:r>
      <w:r w:rsidR="00FF33E2" w:rsidRPr="00961B20">
        <w:rPr>
          <w:sz w:val="21"/>
          <w:szCs w:val="21"/>
          <w:lang w:val="sq-AL"/>
        </w:rPr>
        <w:t>ë</w:t>
      </w:r>
      <w:r w:rsidRPr="00961B20">
        <w:rPr>
          <w:sz w:val="21"/>
          <w:szCs w:val="21"/>
          <w:lang w:val="sq-AL"/>
        </w:rPr>
        <w:t>ron dhe liron nga detyra personelin e</w:t>
      </w:r>
      <w:r w:rsidR="006853E9" w:rsidRPr="00961B20">
        <w:rPr>
          <w:sz w:val="21"/>
          <w:szCs w:val="21"/>
          <w:lang w:val="sq-AL"/>
        </w:rPr>
        <w:t xml:space="preserve"> </w:t>
      </w:r>
      <w:r w:rsidRPr="00961B20">
        <w:rPr>
          <w:sz w:val="21"/>
          <w:szCs w:val="21"/>
          <w:lang w:val="sq-AL"/>
        </w:rPr>
        <w:t>ISHSH-së, sipas procedurave të legjislacionit në fuqi.</w:t>
      </w:r>
    </w:p>
    <w:p w:rsidR="00396FE3" w:rsidRPr="00961B20" w:rsidRDefault="00396FE3" w:rsidP="00396FE3">
      <w:pPr>
        <w:pStyle w:val="Paragrafi"/>
        <w:rPr>
          <w:sz w:val="21"/>
          <w:szCs w:val="21"/>
          <w:lang w:val="sq-AL"/>
        </w:rPr>
      </w:pPr>
      <w:r w:rsidRPr="00961B20">
        <w:rPr>
          <w:sz w:val="21"/>
          <w:szCs w:val="21"/>
          <w:lang w:val="sq-AL"/>
        </w:rPr>
        <w:t>c)</w:t>
      </w:r>
      <w:r w:rsidR="006853E9" w:rsidRPr="00961B20">
        <w:rPr>
          <w:sz w:val="21"/>
          <w:szCs w:val="21"/>
          <w:lang w:val="sq-AL"/>
        </w:rPr>
        <w:t xml:space="preserve"> </w:t>
      </w:r>
      <w:r w:rsidRPr="00961B20">
        <w:rPr>
          <w:sz w:val="21"/>
          <w:szCs w:val="21"/>
          <w:lang w:val="sq-AL"/>
        </w:rPr>
        <w:t>Zbaton dhe administron</w:t>
      </w:r>
      <w:r w:rsidR="006853E9" w:rsidRPr="00961B20">
        <w:rPr>
          <w:sz w:val="21"/>
          <w:szCs w:val="21"/>
          <w:lang w:val="sq-AL"/>
        </w:rPr>
        <w:t xml:space="preserve"> </w:t>
      </w:r>
      <w:r w:rsidRPr="00961B20">
        <w:rPr>
          <w:sz w:val="21"/>
          <w:szCs w:val="21"/>
          <w:lang w:val="sq-AL"/>
        </w:rPr>
        <w:t>buxhetin e miratuar të ISHSH-s</w:t>
      </w:r>
      <w:r w:rsidR="00667A1F" w:rsidRPr="00961B20">
        <w:rPr>
          <w:sz w:val="21"/>
          <w:szCs w:val="21"/>
          <w:lang w:val="sq-AL"/>
        </w:rPr>
        <w:t>ë</w:t>
      </w:r>
      <w:r w:rsidRPr="00961B20">
        <w:rPr>
          <w:sz w:val="21"/>
          <w:szCs w:val="21"/>
          <w:lang w:val="sq-AL"/>
        </w:rPr>
        <w:t>, në përputhje me legjislacionin në fuqi dhe përgatit projektbuxhetin për vitin e ardhsh</w:t>
      </w:r>
      <w:r w:rsidR="00FF33E2" w:rsidRPr="00961B20">
        <w:rPr>
          <w:sz w:val="21"/>
          <w:szCs w:val="21"/>
          <w:lang w:val="sq-AL"/>
        </w:rPr>
        <w:t>ë</w:t>
      </w:r>
      <w:r w:rsidRPr="00961B20">
        <w:rPr>
          <w:sz w:val="21"/>
          <w:szCs w:val="21"/>
          <w:lang w:val="sq-AL"/>
        </w:rPr>
        <w:t>m, t</w:t>
      </w:r>
      <w:r w:rsidR="00FF33E2" w:rsidRPr="00961B20">
        <w:rPr>
          <w:sz w:val="21"/>
          <w:szCs w:val="21"/>
          <w:lang w:val="sq-AL"/>
        </w:rPr>
        <w:t>ë</w:t>
      </w:r>
      <w:r w:rsidR="006853E9" w:rsidRPr="00961B20">
        <w:rPr>
          <w:sz w:val="21"/>
          <w:szCs w:val="21"/>
          <w:lang w:val="sq-AL"/>
        </w:rPr>
        <w:t xml:space="preserve"> </w:t>
      </w:r>
      <w:r w:rsidR="00D32EF1" w:rsidRPr="00961B20">
        <w:rPr>
          <w:sz w:val="21"/>
          <w:szCs w:val="21"/>
          <w:lang w:val="sq-AL"/>
        </w:rPr>
        <w:t xml:space="preserve">cilin </w:t>
      </w:r>
      <w:r w:rsidRPr="00961B20">
        <w:rPr>
          <w:sz w:val="21"/>
          <w:szCs w:val="21"/>
          <w:lang w:val="sq-AL"/>
        </w:rPr>
        <w:t>ia përcjell ministrit përgjegjës për shëndetësinë.</w:t>
      </w:r>
    </w:p>
    <w:p w:rsidR="00396FE3" w:rsidRPr="00961B20" w:rsidRDefault="00FF33E2" w:rsidP="00396FE3">
      <w:pPr>
        <w:pStyle w:val="Paragrafi"/>
        <w:rPr>
          <w:sz w:val="21"/>
          <w:szCs w:val="21"/>
          <w:lang w:val="sq-AL"/>
        </w:rPr>
      </w:pPr>
      <w:r w:rsidRPr="00961B20">
        <w:rPr>
          <w:sz w:val="21"/>
          <w:szCs w:val="21"/>
          <w:lang w:val="sq-AL"/>
        </w:rPr>
        <w:lastRenderedPageBreak/>
        <w:t>ç</w:t>
      </w:r>
      <w:r w:rsidR="00396FE3" w:rsidRPr="00961B20">
        <w:rPr>
          <w:sz w:val="21"/>
          <w:szCs w:val="21"/>
          <w:lang w:val="sq-AL"/>
        </w:rPr>
        <w:t>) Nxjerr urdhra</w:t>
      </w:r>
      <w:r w:rsidR="006853E9" w:rsidRPr="00961B20">
        <w:rPr>
          <w:sz w:val="21"/>
          <w:szCs w:val="21"/>
          <w:lang w:val="sq-AL"/>
        </w:rPr>
        <w:t xml:space="preserve"> </w:t>
      </w:r>
      <w:r w:rsidR="00396FE3" w:rsidRPr="00961B20">
        <w:rPr>
          <w:sz w:val="21"/>
          <w:szCs w:val="21"/>
          <w:lang w:val="sq-AL"/>
        </w:rPr>
        <w:t>dhe</w:t>
      </w:r>
      <w:r w:rsidR="006853E9" w:rsidRPr="00961B20">
        <w:rPr>
          <w:sz w:val="21"/>
          <w:szCs w:val="21"/>
          <w:lang w:val="sq-AL"/>
        </w:rPr>
        <w:t xml:space="preserve"> </w:t>
      </w:r>
      <w:r w:rsidR="00396FE3" w:rsidRPr="00961B20">
        <w:rPr>
          <w:sz w:val="21"/>
          <w:szCs w:val="21"/>
          <w:lang w:val="sq-AL"/>
        </w:rPr>
        <w:t>udhëzime për veprimtarinë e strukturave</w:t>
      </w:r>
      <w:r w:rsidR="006853E9" w:rsidRPr="00961B20">
        <w:rPr>
          <w:sz w:val="21"/>
          <w:szCs w:val="21"/>
          <w:lang w:val="sq-AL"/>
        </w:rPr>
        <w:t xml:space="preserve"> </w:t>
      </w:r>
      <w:r w:rsidR="00396FE3" w:rsidRPr="00961B20">
        <w:rPr>
          <w:sz w:val="21"/>
          <w:szCs w:val="21"/>
          <w:lang w:val="sq-AL"/>
        </w:rPr>
        <w:t>të ISHSH-s</w:t>
      </w:r>
      <w:r w:rsidRPr="00961B20">
        <w:rPr>
          <w:sz w:val="21"/>
          <w:szCs w:val="21"/>
          <w:lang w:val="sq-AL"/>
        </w:rPr>
        <w:t>ë</w:t>
      </w:r>
      <w:r w:rsidR="00D32EF1" w:rsidRPr="00961B20">
        <w:rPr>
          <w:sz w:val="21"/>
          <w:szCs w:val="21"/>
          <w:lang w:val="sq-AL"/>
        </w:rPr>
        <w:t xml:space="preserve">, </w:t>
      </w:r>
      <w:r w:rsidR="00396FE3" w:rsidRPr="00961B20">
        <w:rPr>
          <w:sz w:val="21"/>
          <w:szCs w:val="21"/>
          <w:lang w:val="sq-AL"/>
        </w:rPr>
        <w:t>në nivel qendror</w:t>
      </w:r>
      <w:r w:rsidR="006853E9" w:rsidRPr="00961B20">
        <w:rPr>
          <w:sz w:val="21"/>
          <w:szCs w:val="21"/>
          <w:lang w:val="sq-AL"/>
        </w:rPr>
        <w:t xml:space="preserve"> </w:t>
      </w:r>
      <w:r w:rsidR="00396FE3" w:rsidRPr="00961B20">
        <w:rPr>
          <w:sz w:val="21"/>
          <w:szCs w:val="21"/>
          <w:lang w:val="sq-AL"/>
        </w:rPr>
        <w:t>dhe</w:t>
      </w:r>
      <w:r w:rsidR="006853E9" w:rsidRPr="00961B20">
        <w:rPr>
          <w:sz w:val="21"/>
          <w:szCs w:val="21"/>
          <w:lang w:val="sq-AL"/>
        </w:rPr>
        <w:t xml:space="preserve"> </w:t>
      </w:r>
      <w:r w:rsidR="00396FE3" w:rsidRPr="00961B20">
        <w:rPr>
          <w:sz w:val="21"/>
          <w:szCs w:val="21"/>
          <w:lang w:val="sq-AL"/>
        </w:rPr>
        <w:t>rajonal, në</w:t>
      </w:r>
      <w:r w:rsidR="006853E9" w:rsidRPr="00961B20">
        <w:rPr>
          <w:sz w:val="21"/>
          <w:szCs w:val="21"/>
          <w:lang w:val="sq-AL"/>
        </w:rPr>
        <w:t xml:space="preserve"> </w:t>
      </w:r>
      <w:r w:rsidR="00396FE3" w:rsidRPr="00961B20">
        <w:rPr>
          <w:sz w:val="21"/>
          <w:szCs w:val="21"/>
          <w:lang w:val="sq-AL"/>
        </w:rPr>
        <w:t>fush</w:t>
      </w:r>
      <w:r w:rsidRPr="00961B20">
        <w:rPr>
          <w:sz w:val="21"/>
          <w:szCs w:val="21"/>
          <w:lang w:val="sq-AL"/>
        </w:rPr>
        <w:t>ë</w:t>
      </w:r>
      <w:r w:rsidR="00396FE3" w:rsidRPr="00961B20">
        <w:rPr>
          <w:sz w:val="21"/>
          <w:szCs w:val="21"/>
          <w:lang w:val="sq-AL"/>
        </w:rPr>
        <w:t>n</w:t>
      </w:r>
      <w:r w:rsidR="006853E9" w:rsidRPr="00961B20">
        <w:rPr>
          <w:sz w:val="21"/>
          <w:szCs w:val="21"/>
          <w:lang w:val="sq-AL"/>
        </w:rPr>
        <w:t xml:space="preserve"> </w:t>
      </w:r>
      <w:r w:rsidR="00396FE3" w:rsidRPr="00961B20">
        <w:rPr>
          <w:sz w:val="21"/>
          <w:szCs w:val="21"/>
          <w:lang w:val="sq-AL"/>
        </w:rPr>
        <w:t>e</w:t>
      </w:r>
      <w:r w:rsidR="006853E9" w:rsidRPr="00961B20">
        <w:rPr>
          <w:sz w:val="21"/>
          <w:szCs w:val="21"/>
          <w:lang w:val="sq-AL"/>
        </w:rPr>
        <w:t xml:space="preserve"> </w:t>
      </w:r>
      <w:r w:rsidR="00396FE3" w:rsidRPr="00961B20">
        <w:rPr>
          <w:sz w:val="21"/>
          <w:szCs w:val="21"/>
          <w:lang w:val="sq-AL"/>
        </w:rPr>
        <w:t>inspektimit sh</w:t>
      </w:r>
      <w:r w:rsidRPr="00961B20">
        <w:rPr>
          <w:sz w:val="21"/>
          <w:szCs w:val="21"/>
          <w:lang w:val="sq-AL"/>
        </w:rPr>
        <w:t>ë</w:t>
      </w:r>
      <w:r w:rsidR="00396FE3" w:rsidRPr="00961B20">
        <w:rPr>
          <w:sz w:val="21"/>
          <w:szCs w:val="21"/>
          <w:lang w:val="sq-AL"/>
        </w:rPr>
        <w:t>ndet</w:t>
      </w:r>
      <w:r w:rsidRPr="00961B20">
        <w:rPr>
          <w:sz w:val="21"/>
          <w:szCs w:val="21"/>
          <w:lang w:val="sq-AL"/>
        </w:rPr>
        <w:t>ë</w:t>
      </w:r>
      <w:r w:rsidR="00396FE3" w:rsidRPr="00961B20">
        <w:rPr>
          <w:sz w:val="21"/>
          <w:szCs w:val="21"/>
          <w:lang w:val="sq-AL"/>
        </w:rPr>
        <w:t>sor.</w:t>
      </w:r>
    </w:p>
    <w:p w:rsidR="00396FE3" w:rsidRPr="00961B20" w:rsidRDefault="00396FE3" w:rsidP="00396FE3">
      <w:pPr>
        <w:pStyle w:val="Paragrafi"/>
        <w:rPr>
          <w:sz w:val="21"/>
          <w:szCs w:val="21"/>
          <w:lang w:val="sq-AL"/>
        </w:rPr>
      </w:pPr>
      <w:r w:rsidRPr="00961B20">
        <w:rPr>
          <w:sz w:val="21"/>
          <w:szCs w:val="21"/>
          <w:lang w:val="sq-AL"/>
        </w:rPr>
        <w:t>d) Bashk</w:t>
      </w:r>
      <w:r w:rsidR="00FF33E2" w:rsidRPr="00961B20">
        <w:rPr>
          <w:sz w:val="21"/>
          <w:szCs w:val="21"/>
          <w:lang w:val="sq-AL"/>
        </w:rPr>
        <w:t>ë</w:t>
      </w:r>
      <w:r w:rsidRPr="00961B20">
        <w:rPr>
          <w:sz w:val="21"/>
          <w:szCs w:val="21"/>
          <w:lang w:val="sq-AL"/>
        </w:rPr>
        <w:t>rendon veprimtarin</w:t>
      </w:r>
      <w:r w:rsidR="00FF33E2" w:rsidRPr="00961B20">
        <w:rPr>
          <w:sz w:val="21"/>
          <w:szCs w:val="21"/>
          <w:lang w:val="sq-AL"/>
        </w:rPr>
        <w:t>ë</w:t>
      </w:r>
      <w:r w:rsidRPr="00961B20">
        <w:rPr>
          <w:sz w:val="21"/>
          <w:szCs w:val="21"/>
          <w:lang w:val="sq-AL"/>
        </w:rPr>
        <w:t xml:space="preserve"> e ISHSH-s</w:t>
      </w:r>
      <w:r w:rsidR="00FF33E2" w:rsidRPr="00961B20">
        <w:rPr>
          <w:sz w:val="21"/>
          <w:szCs w:val="21"/>
          <w:lang w:val="sq-AL"/>
        </w:rPr>
        <w:t>ë</w:t>
      </w:r>
      <w:r w:rsidRPr="00961B20">
        <w:rPr>
          <w:sz w:val="21"/>
          <w:szCs w:val="21"/>
          <w:lang w:val="sq-AL"/>
        </w:rPr>
        <w:t xml:space="preserve"> me organet qendrore dhe organet e tjera shtet</w:t>
      </w:r>
      <w:r w:rsidR="00FF33E2" w:rsidRPr="00961B20">
        <w:rPr>
          <w:sz w:val="21"/>
          <w:szCs w:val="21"/>
          <w:lang w:val="sq-AL"/>
        </w:rPr>
        <w:t>ë</w:t>
      </w:r>
      <w:r w:rsidRPr="00961B20">
        <w:rPr>
          <w:sz w:val="21"/>
          <w:szCs w:val="21"/>
          <w:lang w:val="sq-AL"/>
        </w:rPr>
        <w:t>rore në fush</w:t>
      </w:r>
      <w:r w:rsidR="00FF33E2" w:rsidRPr="00961B20">
        <w:rPr>
          <w:sz w:val="21"/>
          <w:szCs w:val="21"/>
          <w:lang w:val="sq-AL"/>
        </w:rPr>
        <w:t>ë</w:t>
      </w:r>
      <w:r w:rsidRPr="00961B20">
        <w:rPr>
          <w:sz w:val="21"/>
          <w:szCs w:val="21"/>
          <w:lang w:val="sq-AL"/>
        </w:rPr>
        <w:t>n e inspektimit sh</w:t>
      </w:r>
      <w:r w:rsidR="00FF33E2" w:rsidRPr="00961B20">
        <w:rPr>
          <w:sz w:val="21"/>
          <w:szCs w:val="21"/>
          <w:lang w:val="sq-AL"/>
        </w:rPr>
        <w:t>ë</w:t>
      </w:r>
      <w:r w:rsidRPr="00961B20">
        <w:rPr>
          <w:sz w:val="21"/>
          <w:szCs w:val="21"/>
          <w:lang w:val="sq-AL"/>
        </w:rPr>
        <w:t>ndet</w:t>
      </w:r>
      <w:r w:rsidR="00FF33E2" w:rsidRPr="00961B20">
        <w:rPr>
          <w:sz w:val="21"/>
          <w:szCs w:val="21"/>
          <w:lang w:val="sq-AL"/>
        </w:rPr>
        <w:t>ë</w:t>
      </w:r>
      <w:r w:rsidRPr="00961B20">
        <w:rPr>
          <w:sz w:val="21"/>
          <w:szCs w:val="21"/>
          <w:lang w:val="sq-AL"/>
        </w:rPr>
        <w:t>sor.</w:t>
      </w:r>
    </w:p>
    <w:p w:rsidR="00396FE3" w:rsidRPr="00961B20" w:rsidRDefault="00396FE3" w:rsidP="00396FE3">
      <w:pPr>
        <w:pStyle w:val="Paragrafi"/>
        <w:rPr>
          <w:sz w:val="21"/>
          <w:szCs w:val="21"/>
          <w:lang w:val="sq-AL"/>
        </w:rPr>
      </w:pPr>
      <w:r w:rsidRPr="00961B20">
        <w:rPr>
          <w:sz w:val="21"/>
          <w:szCs w:val="21"/>
          <w:lang w:val="sq-AL"/>
        </w:rPr>
        <w:t>dh) Siguron kontak</w:t>
      </w:r>
      <w:r w:rsidR="00667A1F" w:rsidRPr="00961B20">
        <w:rPr>
          <w:sz w:val="21"/>
          <w:szCs w:val="21"/>
          <w:lang w:val="sq-AL"/>
        </w:rPr>
        <w:t>t</w:t>
      </w:r>
      <w:r w:rsidR="007D4FF0" w:rsidRPr="00961B20">
        <w:rPr>
          <w:sz w:val="21"/>
          <w:szCs w:val="21"/>
          <w:lang w:val="sq-AL"/>
        </w:rPr>
        <w:t>e</w:t>
      </w:r>
      <w:r w:rsidR="00390D46" w:rsidRPr="00961B20">
        <w:rPr>
          <w:sz w:val="21"/>
          <w:szCs w:val="21"/>
          <w:lang w:val="sq-AL"/>
        </w:rPr>
        <w:t xml:space="preserve"> </w:t>
      </w:r>
      <w:r w:rsidRPr="00961B20">
        <w:rPr>
          <w:sz w:val="21"/>
          <w:szCs w:val="21"/>
          <w:lang w:val="sq-AL"/>
        </w:rPr>
        <w:t>me organe homologe dhe</w:t>
      </w:r>
      <w:r w:rsidR="00FF33E2" w:rsidRPr="00961B20">
        <w:rPr>
          <w:sz w:val="21"/>
          <w:szCs w:val="21"/>
          <w:lang w:val="sq-AL"/>
        </w:rPr>
        <w:t xml:space="preserve"> organizata të ndryshme, për çë</w:t>
      </w:r>
      <w:r w:rsidRPr="00961B20">
        <w:rPr>
          <w:sz w:val="21"/>
          <w:szCs w:val="21"/>
          <w:lang w:val="sq-AL"/>
        </w:rPr>
        <w:t>shtje q</w:t>
      </w:r>
      <w:r w:rsidR="00FF33E2" w:rsidRPr="00961B20">
        <w:rPr>
          <w:sz w:val="21"/>
          <w:szCs w:val="21"/>
          <w:lang w:val="sq-AL"/>
        </w:rPr>
        <w:t>ë</w:t>
      </w:r>
      <w:r w:rsidRPr="00961B20">
        <w:rPr>
          <w:sz w:val="21"/>
          <w:szCs w:val="21"/>
          <w:lang w:val="sq-AL"/>
        </w:rPr>
        <w:t xml:space="preserve"> lidhen me mir</w:t>
      </w:r>
      <w:r w:rsidR="00FF33E2" w:rsidRPr="00961B20">
        <w:rPr>
          <w:sz w:val="21"/>
          <w:szCs w:val="21"/>
          <w:lang w:val="sq-AL"/>
        </w:rPr>
        <w:t>ë</w:t>
      </w:r>
      <w:r w:rsidRPr="00961B20">
        <w:rPr>
          <w:sz w:val="21"/>
          <w:szCs w:val="21"/>
          <w:lang w:val="sq-AL"/>
        </w:rPr>
        <w:t>funksionimin e ISHSH-s</w:t>
      </w:r>
      <w:r w:rsidR="00FF33E2" w:rsidRPr="00961B20">
        <w:rPr>
          <w:sz w:val="21"/>
          <w:szCs w:val="21"/>
          <w:lang w:val="sq-AL"/>
        </w:rPr>
        <w:t>ë</w:t>
      </w:r>
      <w:r w:rsidRPr="00961B20">
        <w:rPr>
          <w:sz w:val="21"/>
          <w:szCs w:val="21"/>
          <w:lang w:val="sq-AL"/>
        </w:rPr>
        <w:t>.</w:t>
      </w:r>
    </w:p>
    <w:p w:rsidR="00396FE3" w:rsidRPr="00961B20" w:rsidRDefault="00396FE3" w:rsidP="00396FE3">
      <w:pPr>
        <w:pStyle w:val="Paragrafi"/>
        <w:rPr>
          <w:sz w:val="21"/>
          <w:szCs w:val="21"/>
          <w:lang w:val="sq-AL"/>
        </w:rPr>
      </w:pPr>
      <w:r w:rsidRPr="00961B20">
        <w:rPr>
          <w:sz w:val="21"/>
          <w:szCs w:val="21"/>
          <w:lang w:val="sq-AL"/>
        </w:rPr>
        <w:t>e) Zbaton aktet ligjore e n</w:t>
      </w:r>
      <w:r w:rsidR="00FF33E2" w:rsidRPr="00961B20">
        <w:rPr>
          <w:sz w:val="21"/>
          <w:szCs w:val="21"/>
          <w:lang w:val="sq-AL"/>
        </w:rPr>
        <w:t>ë</w:t>
      </w:r>
      <w:r w:rsidRPr="00961B20">
        <w:rPr>
          <w:sz w:val="21"/>
          <w:szCs w:val="21"/>
          <w:lang w:val="sq-AL"/>
        </w:rPr>
        <w:t>nligjore q</w:t>
      </w:r>
      <w:r w:rsidR="00FF33E2" w:rsidRPr="00961B20">
        <w:rPr>
          <w:sz w:val="21"/>
          <w:szCs w:val="21"/>
          <w:lang w:val="sq-AL"/>
        </w:rPr>
        <w:t>ë</w:t>
      </w:r>
      <w:r w:rsidRPr="00961B20">
        <w:rPr>
          <w:sz w:val="21"/>
          <w:szCs w:val="21"/>
          <w:lang w:val="sq-AL"/>
        </w:rPr>
        <w:t xml:space="preserve"> rregullojn</w:t>
      </w:r>
      <w:r w:rsidR="00FF33E2" w:rsidRPr="00961B20">
        <w:rPr>
          <w:sz w:val="21"/>
          <w:szCs w:val="21"/>
          <w:lang w:val="sq-AL"/>
        </w:rPr>
        <w:t>ë</w:t>
      </w:r>
      <w:r w:rsidRPr="00961B20">
        <w:rPr>
          <w:sz w:val="21"/>
          <w:szCs w:val="21"/>
          <w:lang w:val="sq-AL"/>
        </w:rPr>
        <w:t xml:space="preserve"> veprimtarin</w:t>
      </w:r>
      <w:r w:rsidR="00FF33E2" w:rsidRPr="00961B20">
        <w:rPr>
          <w:sz w:val="21"/>
          <w:szCs w:val="21"/>
          <w:lang w:val="sq-AL"/>
        </w:rPr>
        <w:t>ë</w:t>
      </w:r>
      <w:r w:rsidRPr="00961B20">
        <w:rPr>
          <w:sz w:val="21"/>
          <w:szCs w:val="21"/>
          <w:lang w:val="sq-AL"/>
        </w:rPr>
        <w:t xml:space="preserve"> në fush</w:t>
      </w:r>
      <w:r w:rsidR="00FF33E2" w:rsidRPr="00961B20">
        <w:rPr>
          <w:sz w:val="21"/>
          <w:szCs w:val="21"/>
          <w:lang w:val="sq-AL"/>
        </w:rPr>
        <w:t>ë</w:t>
      </w:r>
      <w:r w:rsidRPr="00961B20">
        <w:rPr>
          <w:sz w:val="21"/>
          <w:szCs w:val="21"/>
          <w:lang w:val="sq-AL"/>
        </w:rPr>
        <w:t>n</w:t>
      </w:r>
      <w:r w:rsidR="00FF33E2" w:rsidRPr="00961B20">
        <w:rPr>
          <w:sz w:val="21"/>
          <w:szCs w:val="21"/>
          <w:lang w:val="sq-AL"/>
        </w:rPr>
        <w:t xml:space="preserve"> </w:t>
      </w:r>
      <w:r w:rsidRPr="00961B20">
        <w:rPr>
          <w:sz w:val="21"/>
          <w:szCs w:val="21"/>
          <w:lang w:val="sq-AL"/>
        </w:rPr>
        <w:t xml:space="preserve">e inspektimit </w:t>
      </w:r>
      <w:r w:rsidR="00667A1F" w:rsidRPr="00961B20">
        <w:rPr>
          <w:sz w:val="21"/>
          <w:szCs w:val="21"/>
          <w:lang w:val="sq-AL"/>
        </w:rPr>
        <w:t>shëndetësor</w:t>
      </w:r>
      <w:r w:rsidRPr="00961B20">
        <w:rPr>
          <w:sz w:val="21"/>
          <w:szCs w:val="21"/>
          <w:lang w:val="sq-AL"/>
        </w:rPr>
        <w:t xml:space="preserve"> dhe siguron zbatimin e kontrollin e zbatimit të tyre nga strukturat inspektuese.</w:t>
      </w:r>
    </w:p>
    <w:p w:rsidR="00396FE3" w:rsidRPr="00961B20" w:rsidRDefault="00720ED6" w:rsidP="00396FE3">
      <w:pPr>
        <w:pStyle w:val="Paragrafi"/>
        <w:rPr>
          <w:sz w:val="21"/>
          <w:szCs w:val="21"/>
          <w:lang w:val="sq-AL"/>
        </w:rPr>
      </w:pPr>
      <w:r>
        <w:rPr>
          <w:sz w:val="21"/>
          <w:szCs w:val="21"/>
          <w:lang w:val="sq-AL"/>
        </w:rPr>
        <w:t>4</w:t>
      </w:r>
      <w:r w:rsidR="00396FE3" w:rsidRPr="00961B20">
        <w:rPr>
          <w:sz w:val="21"/>
          <w:szCs w:val="21"/>
          <w:lang w:val="sq-AL"/>
        </w:rPr>
        <w:t>.</w:t>
      </w:r>
      <w:r w:rsidR="006853E9" w:rsidRPr="00961B20">
        <w:rPr>
          <w:sz w:val="21"/>
          <w:szCs w:val="21"/>
          <w:lang w:val="sq-AL"/>
        </w:rPr>
        <w:t xml:space="preserve"> </w:t>
      </w:r>
      <w:r w:rsidR="00396FE3" w:rsidRPr="00961B20">
        <w:rPr>
          <w:sz w:val="21"/>
          <w:szCs w:val="21"/>
          <w:lang w:val="sq-AL"/>
        </w:rPr>
        <w:t>Kryeinspektori i ISHSH-s</w:t>
      </w:r>
      <w:r w:rsidR="00FF33E2" w:rsidRPr="00961B20">
        <w:rPr>
          <w:sz w:val="21"/>
          <w:szCs w:val="21"/>
          <w:lang w:val="sq-AL"/>
        </w:rPr>
        <w:t>ë</w:t>
      </w:r>
      <w:r w:rsidR="00396FE3" w:rsidRPr="00961B20">
        <w:rPr>
          <w:sz w:val="21"/>
          <w:szCs w:val="21"/>
          <w:lang w:val="sq-AL"/>
        </w:rPr>
        <w:t xml:space="preserve"> i raporton drejtp</w:t>
      </w:r>
      <w:r w:rsidR="00FF33E2" w:rsidRPr="00961B20">
        <w:rPr>
          <w:sz w:val="21"/>
          <w:szCs w:val="21"/>
          <w:lang w:val="sq-AL"/>
        </w:rPr>
        <w:t>ë</w:t>
      </w:r>
      <w:r w:rsidR="00396FE3" w:rsidRPr="00961B20">
        <w:rPr>
          <w:sz w:val="21"/>
          <w:szCs w:val="21"/>
          <w:lang w:val="sq-AL"/>
        </w:rPr>
        <w:t>rdrejt ministrit p</w:t>
      </w:r>
      <w:r w:rsidR="00FF33E2" w:rsidRPr="00961B20">
        <w:rPr>
          <w:sz w:val="21"/>
          <w:szCs w:val="21"/>
          <w:lang w:val="sq-AL"/>
        </w:rPr>
        <w:t>ë</w:t>
      </w:r>
      <w:r w:rsidR="00396FE3" w:rsidRPr="00961B20">
        <w:rPr>
          <w:sz w:val="21"/>
          <w:szCs w:val="21"/>
          <w:lang w:val="sq-AL"/>
        </w:rPr>
        <w:t>rgjegj</w:t>
      </w:r>
      <w:r w:rsidR="00FF33E2" w:rsidRPr="00961B20">
        <w:rPr>
          <w:sz w:val="21"/>
          <w:szCs w:val="21"/>
          <w:lang w:val="sq-AL"/>
        </w:rPr>
        <w:t>ë</w:t>
      </w:r>
      <w:r w:rsidR="00396FE3" w:rsidRPr="00961B20">
        <w:rPr>
          <w:sz w:val="21"/>
          <w:szCs w:val="21"/>
          <w:lang w:val="sq-AL"/>
        </w:rPr>
        <w:t xml:space="preserve">s për </w:t>
      </w:r>
      <w:r w:rsidR="00667A1F" w:rsidRPr="00961B20">
        <w:rPr>
          <w:sz w:val="21"/>
          <w:szCs w:val="21"/>
          <w:lang w:val="sq-AL"/>
        </w:rPr>
        <w:t>shëndetësinë</w:t>
      </w:r>
      <w:r w:rsidR="00396FE3" w:rsidRPr="00961B20">
        <w:rPr>
          <w:sz w:val="21"/>
          <w:szCs w:val="21"/>
          <w:lang w:val="sq-AL"/>
        </w:rPr>
        <w:t>, p</w:t>
      </w:r>
      <w:r w:rsidR="00FF33E2" w:rsidRPr="00961B20">
        <w:rPr>
          <w:sz w:val="21"/>
          <w:szCs w:val="21"/>
          <w:lang w:val="sq-AL"/>
        </w:rPr>
        <w:t>ë</w:t>
      </w:r>
      <w:r w:rsidR="00396FE3" w:rsidRPr="00961B20">
        <w:rPr>
          <w:sz w:val="21"/>
          <w:szCs w:val="21"/>
          <w:lang w:val="sq-AL"/>
        </w:rPr>
        <w:t>rve</w:t>
      </w:r>
      <w:r w:rsidR="00FF33E2" w:rsidRPr="00961B20">
        <w:rPr>
          <w:sz w:val="21"/>
          <w:szCs w:val="21"/>
          <w:lang w:val="sq-AL"/>
        </w:rPr>
        <w:t>ç</w:t>
      </w:r>
      <w:r w:rsidR="00396FE3" w:rsidRPr="00961B20">
        <w:rPr>
          <w:sz w:val="21"/>
          <w:szCs w:val="21"/>
          <w:lang w:val="sq-AL"/>
        </w:rPr>
        <w:t xml:space="preserve"> rasteve kur ministri ka p</w:t>
      </w:r>
      <w:r w:rsidR="00FF33E2" w:rsidRPr="00961B20">
        <w:rPr>
          <w:sz w:val="21"/>
          <w:szCs w:val="21"/>
          <w:lang w:val="sq-AL"/>
        </w:rPr>
        <w:t>ë</w:t>
      </w:r>
      <w:r w:rsidR="00396FE3" w:rsidRPr="00961B20">
        <w:rPr>
          <w:sz w:val="21"/>
          <w:szCs w:val="21"/>
          <w:lang w:val="sq-AL"/>
        </w:rPr>
        <w:t>rcaktuar shprehimisht, me urdh</w:t>
      </w:r>
      <w:r w:rsidR="00FF33E2" w:rsidRPr="00961B20">
        <w:rPr>
          <w:sz w:val="21"/>
          <w:szCs w:val="21"/>
          <w:lang w:val="sq-AL"/>
        </w:rPr>
        <w:t>ë</w:t>
      </w:r>
      <w:r w:rsidR="00396FE3" w:rsidRPr="00961B20">
        <w:rPr>
          <w:sz w:val="21"/>
          <w:szCs w:val="21"/>
          <w:lang w:val="sq-AL"/>
        </w:rPr>
        <w:t>r, nj</w:t>
      </w:r>
      <w:r w:rsidR="00FF33E2" w:rsidRPr="00961B20">
        <w:rPr>
          <w:sz w:val="21"/>
          <w:szCs w:val="21"/>
          <w:lang w:val="sq-AL"/>
        </w:rPr>
        <w:t>ë</w:t>
      </w:r>
      <w:r w:rsidR="00396FE3" w:rsidRPr="00961B20">
        <w:rPr>
          <w:sz w:val="21"/>
          <w:szCs w:val="21"/>
          <w:lang w:val="sq-AL"/>
        </w:rPr>
        <w:t xml:space="preserve"> nj</w:t>
      </w:r>
      <w:r w:rsidR="00FF33E2" w:rsidRPr="00961B20">
        <w:rPr>
          <w:sz w:val="21"/>
          <w:szCs w:val="21"/>
          <w:lang w:val="sq-AL"/>
        </w:rPr>
        <w:t>ë</w:t>
      </w:r>
      <w:r w:rsidR="00396FE3" w:rsidRPr="00961B20">
        <w:rPr>
          <w:sz w:val="21"/>
          <w:szCs w:val="21"/>
          <w:lang w:val="sq-AL"/>
        </w:rPr>
        <w:t>si tjet</w:t>
      </w:r>
      <w:r w:rsidR="00FF33E2" w:rsidRPr="00961B20">
        <w:rPr>
          <w:sz w:val="21"/>
          <w:szCs w:val="21"/>
          <w:lang w:val="sq-AL"/>
        </w:rPr>
        <w:t>ë</w:t>
      </w:r>
      <w:r w:rsidR="00396FE3" w:rsidRPr="00961B20">
        <w:rPr>
          <w:sz w:val="21"/>
          <w:szCs w:val="21"/>
          <w:lang w:val="sq-AL"/>
        </w:rPr>
        <w:t>r raportimi në aparatin e ministris</w:t>
      </w:r>
      <w:r w:rsidR="00FF33E2" w:rsidRPr="00961B20">
        <w:rPr>
          <w:sz w:val="21"/>
          <w:szCs w:val="21"/>
          <w:lang w:val="sq-AL"/>
        </w:rPr>
        <w:t>ë</w:t>
      </w:r>
      <w:r w:rsidR="00396FE3" w:rsidRPr="00961B20">
        <w:rPr>
          <w:sz w:val="21"/>
          <w:szCs w:val="21"/>
          <w:lang w:val="sq-AL"/>
        </w:rPr>
        <w:t xml:space="preserve"> p</w:t>
      </w:r>
      <w:r w:rsidR="00FF33E2" w:rsidRPr="00961B20">
        <w:rPr>
          <w:sz w:val="21"/>
          <w:szCs w:val="21"/>
          <w:lang w:val="sq-AL"/>
        </w:rPr>
        <w:t>ë</w:t>
      </w:r>
      <w:r w:rsidR="00396FE3" w:rsidRPr="00961B20">
        <w:rPr>
          <w:sz w:val="21"/>
          <w:szCs w:val="21"/>
          <w:lang w:val="sq-AL"/>
        </w:rPr>
        <w:t>rgjegj</w:t>
      </w:r>
      <w:r w:rsidR="00FF33E2" w:rsidRPr="00961B20">
        <w:rPr>
          <w:sz w:val="21"/>
          <w:szCs w:val="21"/>
          <w:lang w:val="sq-AL"/>
        </w:rPr>
        <w:t>ë</w:t>
      </w:r>
      <w:r w:rsidR="00396FE3" w:rsidRPr="00961B20">
        <w:rPr>
          <w:sz w:val="21"/>
          <w:szCs w:val="21"/>
          <w:lang w:val="sq-AL"/>
        </w:rPr>
        <w:t xml:space="preserve">se për </w:t>
      </w:r>
      <w:r w:rsidR="00667A1F" w:rsidRPr="00961B20">
        <w:rPr>
          <w:sz w:val="21"/>
          <w:szCs w:val="21"/>
          <w:lang w:val="sq-AL"/>
        </w:rPr>
        <w:t>shëndetësinë</w:t>
      </w:r>
      <w:r w:rsidR="00396FE3" w:rsidRPr="00961B20">
        <w:rPr>
          <w:sz w:val="21"/>
          <w:szCs w:val="21"/>
          <w:lang w:val="sq-AL"/>
        </w:rPr>
        <w:t>.</w:t>
      </w:r>
    </w:p>
    <w:p w:rsidR="00396FE3" w:rsidRPr="00961B20" w:rsidRDefault="00720ED6" w:rsidP="00396FE3">
      <w:pPr>
        <w:pStyle w:val="Paragrafi"/>
        <w:rPr>
          <w:sz w:val="21"/>
          <w:szCs w:val="21"/>
          <w:lang w:val="sq-AL"/>
        </w:rPr>
      </w:pPr>
      <w:r>
        <w:rPr>
          <w:sz w:val="21"/>
          <w:szCs w:val="21"/>
          <w:lang w:val="sq-AL"/>
        </w:rPr>
        <w:t>5</w:t>
      </w:r>
      <w:r w:rsidR="00396FE3" w:rsidRPr="00961B20">
        <w:rPr>
          <w:sz w:val="21"/>
          <w:szCs w:val="21"/>
          <w:lang w:val="sq-AL"/>
        </w:rPr>
        <w:t>. ISHSH-ja në nivel qendror ka k</w:t>
      </w:r>
      <w:r w:rsidR="00FF33E2" w:rsidRPr="00961B20">
        <w:rPr>
          <w:sz w:val="21"/>
          <w:szCs w:val="21"/>
          <w:lang w:val="sq-AL"/>
        </w:rPr>
        <w:t>ë</w:t>
      </w:r>
      <w:r w:rsidR="00396FE3" w:rsidRPr="00961B20">
        <w:rPr>
          <w:sz w:val="21"/>
          <w:szCs w:val="21"/>
          <w:lang w:val="sq-AL"/>
        </w:rPr>
        <w:t>to funksione:</w:t>
      </w:r>
    </w:p>
    <w:p w:rsidR="00396FE3" w:rsidRPr="00961B20" w:rsidRDefault="00396FE3" w:rsidP="00396FE3">
      <w:pPr>
        <w:pStyle w:val="Paragrafi"/>
        <w:rPr>
          <w:sz w:val="21"/>
          <w:szCs w:val="21"/>
          <w:lang w:val="sq-AL"/>
        </w:rPr>
      </w:pPr>
      <w:r w:rsidRPr="00961B20">
        <w:rPr>
          <w:sz w:val="21"/>
          <w:szCs w:val="21"/>
          <w:lang w:val="sq-AL"/>
        </w:rPr>
        <w:t>a) planifikon dhe bashk</w:t>
      </w:r>
      <w:r w:rsidR="00FF33E2" w:rsidRPr="00961B20">
        <w:rPr>
          <w:sz w:val="21"/>
          <w:szCs w:val="21"/>
          <w:lang w:val="sq-AL"/>
        </w:rPr>
        <w:t>ë</w:t>
      </w:r>
      <w:r w:rsidRPr="00961B20">
        <w:rPr>
          <w:sz w:val="21"/>
          <w:szCs w:val="21"/>
          <w:lang w:val="sq-AL"/>
        </w:rPr>
        <w:t xml:space="preserve">rendon </w:t>
      </w:r>
      <w:r w:rsidR="00667A1F" w:rsidRPr="00961B20">
        <w:rPr>
          <w:sz w:val="21"/>
          <w:szCs w:val="21"/>
          <w:lang w:val="sq-AL"/>
        </w:rPr>
        <w:t>veprimtarinë</w:t>
      </w:r>
      <w:r w:rsidRPr="00961B20">
        <w:rPr>
          <w:sz w:val="21"/>
          <w:szCs w:val="21"/>
          <w:lang w:val="sq-AL"/>
        </w:rPr>
        <w:t xml:space="preserve"> e inspektimit;</w:t>
      </w:r>
    </w:p>
    <w:p w:rsidR="00396FE3" w:rsidRPr="00961B20" w:rsidRDefault="00FF33E2" w:rsidP="00396FE3">
      <w:pPr>
        <w:pStyle w:val="Paragrafi"/>
        <w:rPr>
          <w:sz w:val="21"/>
          <w:szCs w:val="21"/>
          <w:lang w:val="sq-AL"/>
        </w:rPr>
      </w:pPr>
      <w:r w:rsidRPr="00961B20">
        <w:rPr>
          <w:sz w:val="21"/>
          <w:szCs w:val="21"/>
          <w:lang w:val="sq-AL"/>
        </w:rPr>
        <w:t xml:space="preserve">b) </w:t>
      </w:r>
      <w:r w:rsidR="00396FE3" w:rsidRPr="00961B20">
        <w:rPr>
          <w:sz w:val="21"/>
          <w:szCs w:val="21"/>
          <w:lang w:val="sq-AL"/>
        </w:rPr>
        <w:t>siguron unifikimin e praktikave të inspektimit, në shkall</w:t>
      </w:r>
      <w:r w:rsidRPr="00961B20">
        <w:rPr>
          <w:sz w:val="21"/>
          <w:szCs w:val="21"/>
          <w:lang w:val="sq-AL"/>
        </w:rPr>
        <w:t>ë</w:t>
      </w:r>
      <w:r w:rsidR="00396FE3" w:rsidRPr="00961B20">
        <w:rPr>
          <w:sz w:val="21"/>
          <w:szCs w:val="21"/>
          <w:lang w:val="sq-AL"/>
        </w:rPr>
        <w:t xml:space="preserve"> vendi;</w:t>
      </w:r>
    </w:p>
    <w:p w:rsidR="00396FE3" w:rsidRPr="00961B20" w:rsidRDefault="00396FE3" w:rsidP="00396FE3">
      <w:pPr>
        <w:pStyle w:val="Paragrafi"/>
        <w:rPr>
          <w:sz w:val="21"/>
          <w:szCs w:val="21"/>
          <w:lang w:val="sq-AL"/>
        </w:rPr>
      </w:pPr>
      <w:r w:rsidRPr="00961B20">
        <w:rPr>
          <w:sz w:val="21"/>
          <w:szCs w:val="21"/>
          <w:lang w:val="sq-AL"/>
        </w:rPr>
        <w:t>c) bashk</w:t>
      </w:r>
      <w:r w:rsidR="00FF33E2" w:rsidRPr="00961B20">
        <w:rPr>
          <w:sz w:val="21"/>
          <w:szCs w:val="21"/>
          <w:lang w:val="sq-AL"/>
        </w:rPr>
        <w:t>ë</w:t>
      </w:r>
      <w:r w:rsidRPr="00961B20">
        <w:rPr>
          <w:sz w:val="21"/>
          <w:szCs w:val="21"/>
          <w:lang w:val="sq-AL"/>
        </w:rPr>
        <w:t>rendon veprimtarin</w:t>
      </w:r>
      <w:r w:rsidR="00FF33E2" w:rsidRPr="00961B20">
        <w:rPr>
          <w:sz w:val="21"/>
          <w:szCs w:val="21"/>
          <w:lang w:val="sq-AL"/>
        </w:rPr>
        <w:t>ë</w:t>
      </w:r>
      <w:r w:rsidR="006853E9" w:rsidRPr="00961B20">
        <w:rPr>
          <w:sz w:val="21"/>
          <w:szCs w:val="21"/>
          <w:lang w:val="sq-AL"/>
        </w:rPr>
        <w:t xml:space="preserve"> </w:t>
      </w:r>
      <w:r w:rsidRPr="00961B20">
        <w:rPr>
          <w:sz w:val="21"/>
          <w:szCs w:val="21"/>
          <w:lang w:val="sq-AL"/>
        </w:rPr>
        <w:t>e</w:t>
      </w:r>
      <w:r w:rsidR="006853E9" w:rsidRPr="00961B20">
        <w:rPr>
          <w:sz w:val="21"/>
          <w:szCs w:val="21"/>
          <w:lang w:val="sq-AL"/>
        </w:rPr>
        <w:t xml:space="preserve"> </w:t>
      </w:r>
      <w:r w:rsidRPr="00961B20">
        <w:rPr>
          <w:sz w:val="21"/>
          <w:szCs w:val="21"/>
          <w:lang w:val="sq-AL"/>
        </w:rPr>
        <w:t>laborator</w:t>
      </w:r>
      <w:r w:rsidR="00FF33E2" w:rsidRPr="00961B20">
        <w:rPr>
          <w:sz w:val="21"/>
          <w:szCs w:val="21"/>
          <w:lang w:val="sq-AL"/>
        </w:rPr>
        <w:t>ë</w:t>
      </w:r>
      <w:r w:rsidRPr="00961B20">
        <w:rPr>
          <w:sz w:val="21"/>
          <w:szCs w:val="21"/>
          <w:lang w:val="sq-AL"/>
        </w:rPr>
        <w:t>ve dhe</w:t>
      </w:r>
      <w:r w:rsidR="006853E9" w:rsidRPr="00961B20">
        <w:rPr>
          <w:sz w:val="21"/>
          <w:szCs w:val="21"/>
          <w:lang w:val="sq-AL"/>
        </w:rPr>
        <w:t xml:space="preserve"> </w:t>
      </w:r>
      <w:r w:rsidRPr="00961B20">
        <w:rPr>
          <w:sz w:val="21"/>
          <w:szCs w:val="21"/>
          <w:lang w:val="sq-AL"/>
        </w:rPr>
        <w:t>siguron</w:t>
      </w:r>
      <w:r w:rsidR="006853E9" w:rsidRPr="00961B20">
        <w:rPr>
          <w:sz w:val="21"/>
          <w:szCs w:val="21"/>
          <w:lang w:val="sq-AL"/>
        </w:rPr>
        <w:t xml:space="preserve"> </w:t>
      </w:r>
      <w:r w:rsidRPr="00961B20">
        <w:rPr>
          <w:sz w:val="21"/>
          <w:szCs w:val="21"/>
          <w:lang w:val="sq-AL"/>
        </w:rPr>
        <w:t>kryerjen</w:t>
      </w:r>
      <w:r w:rsidR="006853E9" w:rsidRPr="00961B20">
        <w:rPr>
          <w:sz w:val="21"/>
          <w:szCs w:val="21"/>
          <w:lang w:val="sq-AL"/>
        </w:rPr>
        <w:t xml:space="preserve"> </w:t>
      </w:r>
      <w:r w:rsidRPr="00961B20">
        <w:rPr>
          <w:sz w:val="21"/>
          <w:szCs w:val="21"/>
          <w:lang w:val="sq-AL"/>
        </w:rPr>
        <w:t>e</w:t>
      </w:r>
      <w:r w:rsidR="00FF33E2" w:rsidRPr="00961B20">
        <w:rPr>
          <w:sz w:val="21"/>
          <w:szCs w:val="21"/>
          <w:lang w:val="sq-AL"/>
        </w:rPr>
        <w:t xml:space="preserve"> </w:t>
      </w:r>
      <w:r w:rsidRPr="00961B20">
        <w:rPr>
          <w:sz w:val="21"/>
          <w:szCs w:val="21"/>
          <w:lang w:val="sq-AL"/>
        </w:rPr>
        <w:t xml:space="preserve">analizave nga </w:t>
      </w:r>
      <w:r w:rsidR="00667A1F" w:rsidRPr="00961B20">
        <w:rPr>
          <w:sz w:val="21"/>
          <w:szCs w:val="21"/>
          <w:lang w:val="sq-AL"/>
        </w:rPr>
        <w:t>laboratorë</w:t>
      </w:r>
      <w:r w:rsidRPr="00961B20">
        <w:rPr>
          <w:sz w:val="21"/>
          <w:szCs w:val="21"/>
          <w:lang w:val="sq-AL"/>
        </w:rPr>
        <w:t xml:space="preserve"> të akredituar.</w:t>
      </w:r>
    </w:p>
    <w:p w:rsidR="00396FE3" w:rsidRPr="00961B20" w:rsidRDefault="00FF33E2" w:rsidP="00396FE3">
      <w:pPr>
        <w:pStyle w:val="Paragrafi"/>
        <w:rPr>
          <w:sz w:val="21"/>
          <w:szCs w:val="21"/>
          <w:lang w:val="sq-AL"/>
        </w:rPr>
      </w:pPr>
      <w:r w:rsidRPr="00961B20">
        <w:rPr>
          <w:sz w:val="21"/>
          <w:szCs w:val="21"/>
          <w:lang w:val="sq-AL"/>
        </w:rPr>
        <w:t xml:space="preserve">ç) </w:t>
      </w:r>
      <w:r w:rsidR="00396FE3" w:rsidRPr="00961B20">
        <w:rPr>
          <w:sz w:val="21"/>
          <w:szCs w:val="21"/>
          <w:lang w:val="sq-AL"/>
        </w:rPr>
        <w:t xml:space="preserve">informon publikun për </w:t>
      </w:r>
      <w:r w:rsidR="00667A1F" w:rsidRPr="00961B20">
        <w:rPr>
          <w:sz w:val="21"/>
          <w:szCs w:val="21"/>
          <w:lang w:val="sq-AL"/>
        </w:rPr>
        <w:t>veprimtarinë</w:t>
      </w:r>
      <w:r w:rsidR="00396FE3" w:rsidRPr="00961B20">
        <w:rPr>
          <w:sz w:val="21"/>
          <w:szCs w:val="21"/>
          <w:lang w:val="sq-AL"/>
        </w:rPr>
        <w:t xml:space="preserve"> e inspektimit;</w:t>
      </w:r>
    </w:p>
    <w:p w:rsidR="00396FE3" w:rsidRPr="00961B20" w:rsidRDefault="00561EB6" w:rsidP="00396FE3">
      <w:pPr>
        <w:pStyle w:val="Paragrafi"/>
        <w:rPr>
          <w:sz w:val="21"/>
          <w:szCs w:val="21"/>
          <w:lang w:val="sq-AL"/>
        </w:rPr>
      </w:pPr>
      <w:r>
        <w:rPr>
          <w:sz w:val="21"/>
          <w:szCs w:val="21"/>
          <w:lang w:val="sq-AL"/>
        </w:rPr>
        <w:t xml:space="preserve">d) jep </w:t>
      </w:r>
      <w:r w:rsidR="00396FE3" w:rsidRPr="00961B20">
        <w:rPr>
          <w:sz w:val="21"/>
          <w:szCs w:val="21"/>
          <w:lang w:val="sq-AL"/>
        </w:rPr>
        <w:t>mb</w:t>
      </w:r>
      <w:r w:rsidR="00FF33E2" w:rsidRPr="00961B20">
        <w:rPr>
          <w:sz w:val="21"/>
          <w:szCs w:val="21"/>
          <w:lang w:val="sq-AL"/>
        </w:rPr>
        <w:t>ë</w:t>
      </w:r>
      <w:r w:rsidR="00396FE3" w:rsidRPr="00961B20">
        <w:rPr>
          <w:sz w:val="21"/>
          <w:szCs w:val="21"/>
          <w:lang w:val="sq-AL"/>
        </w:rPr>
        <w:t>shtetje</w:t>
      </w:r>
      <w:r w:rsidR="00FF33E2" w:rsidRPr="00961B20">
        <w:rPr>
          <w:sz w:val="21"/>
          <w:szCs w:val="21"/>
          <w:lang w:val="sq-AL"/>
        </w:rPr>
        <w:t xml:space="preserve"> </w:t>
      </w:r>
      <w:r w:rsidR="00396FE3" w:rsidRPr="00961B20">
        <w:rPr>
          <w:sz w:val="21"/>
          <w:szCs w:val="21"/>
          <w:lang w:val="sq-AL"/>
        </w:rPr>
        <w:t>teknike</w:t>
      </w:r>
      <w:r w:rsidR="00FF33E2" w:rsidRPr="00961B20">
        <w:rPr>
          <w:sz w:val="21"/>
          <w:szCs w:val="21"/>
          <w:lang w:val="sq-AL"/>
        </w:rPr>
        <w:t xml:space="preserve"> </w:t>
      </w:r>
      <w:r w:rsidR="00396FE3" w:rsidRPr="00961B20">
        <w:rPr>
          <w:sz w:val="21"/>
          <w:szCs w:val="21"/>
          <w:lang w:val="sq-AL"/>
        </w:rPr>
        <w:t>dhe</w:t>
      </w:r>
      <w:r w:rsidR="00FF33E2" w:rsidRPr="00961B20">
        <w:rPr>
          <w:sz w:val="21"/>
          <w:szCs w:val="21"/>
          <w:lang w:val="sq-AL"/>
        </w:rPr>
        <w:t xml:space="preserve"> </w:t>
      </w:r>
      <w:r w:rsidR="00396FE3" w:rsidRPr="00961B20">
        <w:rPr>
          <w:sz w:val="21"/>
          <w:szCs w:val="21"/>
          <w:lang w:val="sq-AL"/>
        </w:rPr>
        <w:t>administrative</w:t>
      </w:r>
      <w:r w:rsidR="00FF33E2" w:rsidRPr="00961B20">
        <w:rPr>
          <w:sz w:val="21"/>
          <w:szCs w:val="21"/>
          <w:lang w:val="sq-AL"/>
        </w:rPr>
        <w:t xml:space="preserve"> pë</w:t>
      </w:r>
      <w:r w:rsidR="00396FE3" w:rsidRPr="00961B20">
        <w:rPr>
          <w:sz w:val="21"/>
          <w:szCs w:val="21"/>
          <w:lang w:val="sq-AL"/>
        </w:rPr>
        <w:t>r</w:t>
      </w:r>
      <w:r w:rsidR="00FF33E2" w:rsidRPr="00961B20">
        <w:rPr>
          <w:sz w:val="21"/>
          <w:szCs w:val="21"/>
          <w:lang w:val="sq-AL"/>
        </w:rPr>
        <w:t xml:space="preserve"> </w:t>
      </w:r>
      <w:r w:rsidR="00667A1F" w:rsidRPr="00961B20">
        <w:rPr>
          <w:sz w:val="21"/>
          <w:szCs w:val="21"/>
          <w:lang w:val="sq-AL"/>
        </w:rPr>
        <w:t>veprimtarinë</w:t>
      </w:r>
      <w:r w:rsidR="007D4FF0" w:rsidRPr="00961B20">
        <w:rPr>
          <w:sz w:val="21"/>
          <w:szCs w:val="21"/>
          <w:lang w:val="sq-AL"/>
        </w:rPr>
        <w:t xml:space="preserve"> </w:t>
      </w:r>
      <w:r w:rsidR="00396FE3" w:rsidRPr="00961B20">
        <w:rPr>
          <w:sz w:val="21"/>
          <w:szCs w:val="21"/>
          <w:lang w:val="sq-AL"/>
        </w:rPr>
        <w:t>e</w:t>
      </w:r>
      <w:r w:rsidR="00FF33E2" w:rsidRPr="00961B20">
        <w:rPr>
          <w:sz w:val="21"/>
          <w:szCs w:val="21"/>
          <w:lang w:val="sq-AL"/>
        </w:rPr>
        <w:t xml:space="preserve"> </w:t>
      </w:r>
      <w:r w:rsidR="00396FE3" w:rsidRPr="00961B20">
        <w:rPr>
          <w:sz w:val="21"/>
          <w:szCs w:val="21"/>
          <w:lang w:val="sq-AL"/>
        </w:rPr>
        <w:t>inspektimit;</w:t>
      </w:r>
    </w:p>
    <w:p w:rsidR="00396FE3" w:rsidRPr="00961B20" w:rsidRDefault="00396FE3" w:rsidP="00396FE3">
      <w:pPr>
        <w:pStyle w:val="Paragrafi"/>
        <w:rPr>
          <w:sz w:val="21"/>
          <w:szCs w:val="21"/>
          <w:lang w:val="sq-AL"/>
        </w:rPr>
      </w:pPr>
      <w:r w:rsidRPr="00961B20">
        <w:rPr>
          <w:sz w:val="21"/>
          <w:szCs w:val="21"/>
          <w:lang w:val="sq-AL"/>
        </w:rPr>
        <w:t>dh)</w:t>
      </w:r>
      <w:r w:rsidR="006853E9" w:rsidRPr="00961B20">
        <w:rPr>
          <w:sz w:val="21"/>
          <w:szCs w:val="21"/>
          <w:lang w:val="sq-AL"/>
        </w:rPr>
        <w:t xml:space="preserve"> </w:t>
      </w:r>
      <w:r w:rsidRPr="00961B20">
        <w:rPr>
          <w:sz w:val="21"/>
          <w:szCs w:val="21"/>
          <w:lang w:val="sq-AL"/>
        </w:rPr>
        <w:t>p</w:t>
      </w:r>
      <w:r w:rsidR="00FF33E2" w:rsidRPr="00961B20">
        <w:rPr>
          <w:sz w:val="21"/>
          <w:szCs w:val="21"/>
          <w:lang w:val="sq-AL"/>
        </w:rPr>
        <w:t>ë</w:t>
      </w:r>
      <w:r w:rsidRPr="00961B20">
        <w:rPr>
          <w:sz w:val="21"/>
          <w:szCs w:val="21"/>
          <w:lang w:val="sq-AL"/>
        </w:rPr>
        <w:t>rgatit programin dhe raportin vjetor të inspektimit.</w:t>
      </w:r>
    </w:p>
    <w:p w:rsidR="00396FE3" w:rsidRPr="00961B20" w:rsidRDefault="00396FE3" w:rsidP="00396FE3">
      <w:pPr>
        <w:pStyle w:val="Paragrafi"/>
        <w:rPr>
          <w:sz w:val="21"/>
          <w:szCs w:val="21"/>
          <w:lang w:val="sq-AL"/>
        </w:rPr>
      </w:pPr>
      <w:r w:rsidRPr="00961B20">
        <w:rPr>
          <w:sz w:val="21"/>
          <w:szCs w:val="21"/>
          <w:lang w:val="sq-AL"/>
        </w:rPr>
        <w:t xml:space="preserve">e) kryen </w:t>
      </w:r>
      <w:r w:rsidR="00667A1F" w:rsidRPr="00961B20">
        <w:rPr>
          <w:sz w:val="21"/>
          <w:szCs w:val="21"/>
          <w:lang w:val="sq-AL"/>
        </w:rPr>
        <w:t>drejtpërdrejt</w:t>
      </w:r>
      <w:r w:rsidRPr="00961B20">
        <w:rPr>
          <w:sz w:val="21"/>
          <w:szCs w:val="21"/>
          <w:lang w:val="sq-AL"/>
        </w:rPr>
        <w:t xml:space="preserve"> inspektime ndaj subjekteve të m</w:t>
      </w:r>
      <w:r w:rsidR="00C623A8" w:rsidRPr="00961B20">
        <w:rPr>
          <w:sz w:val="21"/>
          <w:szCs w:val="21"/>
          <w:lang w:val="sq-AL"/>
        </w:rPr>
        <w:t>ë</w:t>
      </w:r>
      <w:r w:rsidRPr="00961B20">
        <w:rPr>
          <w:sz w:val="21"/>
          <w:szCs w:val="21"/>
          <w:lang w:val="sq-AL"/>
        </w:rPr>
        <w:t>dha të inspektimit q</w:t>
      </w:r>
      <w:r w:rsidR="00C623A8" w:rsidRPr="00961B20">
        <w:rPr>
          <w:sz w:val="21"/>
          <w:szCs w:val="21"/>
          <w:lang w:val="sq-AL"/>
        </w:rPr>
        <w:t>ë</w:t>
      </w:r>
      <w:r w:rsidRPr="00961B20">
        <w:rPr>
          <w:sz w:val="21"/>
          <w:szCs w:val="21"/>
          <w:lang w:val="sq-AL"/>
        </w:rPr>
        <w:t xml:space="preserve"> kryejn</w:t>
      </w:r>
      <w:r w:rsidR="00C623A8" w:rsidRPr="00961B20">
        <w:rPr>
          <w:sz w:val="21"/>
          <w:szCs w:val="21"/>
          <w:lang w:val="sq-AL"/>
        </w:rPr>
        <w:t>ë</w:t>
      </w:r>
      <w:r w:rsidRPr="00961B20">
        <w:rPr>
          <w:sz w:val="21"/>
          <w:szCs w:val="21"/>
          <w:lang w:val="sq-AL"/>
        </w:rPr>
        <w:t xml:space="preserve"> veprimtari me rrezik të lart</w:t>
      </w:r>
      <w:r w:rsidR="00C623A8" w:rsidRPr="00961B20">
        <w:rPr>
          <w:sz w:val="21"/>
          <w:szCs w:val="21"/>
          <w:lang w:val="sq-AL"/>
        </w:rPr>
        <w:t>ë</w:t>
      </w:r>
      <w:r w:rsidRPr="00961B20">
        <w:rPr>
          <w:sz w:val="21"/>
          <w:szCs w:val="21"/>
          <w:lang w:val="sq-AL"/>
        </w:rPr>
        <w:t>.</w:t>
      </w:r>
    </w:p>
    <w:p w:rsidR="00396FE3" w:rsidRPr="00961B20" w:rsidRDefault="00720ED6" w:rsidP="00396FE3">
      <w:pPr>
        <w:pStyle w:val="Paragrafi"/>
        <w:rPr>
          <w:sz w:val="21"/>
          <w:szCs w:val="21"/>
          <w:lang w:val="sq-AL"/>
        </w:rPr>
      </w:pPr>
      <w:r>
        <w:rPr>
          <w:sz w:val="21"/>
          <w:szCs w:val="21"/>
          <w:lang w:val="sq-AL"/>
        </w:rPr>
        <w:t>6</w:t>
      </w:r>
      <w:r w:rsidR="00396FE3" w:rsidRPr="00961B20">
        <w:rPr>
          <w:sz w:val="21"/>
          <w:szCs w:val="21"/>
          <w:lang w:val="sq-AL"/>
        </w:rPr>
        <w:t>. P</w:t>
      </w:r>
      <w:r w:rsidR="00C623A8" w:rsidRPr="00961B20">
        <w:rPr>
          <w:sz w:val="21"/>
          <w:szCs w:val="21"/>
          <w:lang w:val="sq-AL"/>
        </w:rPr>
        <w:t>ë</w:t>
      </w:r>
      <w:r w:rsidR="00396FE3" w:rsidRPr="00961B20">
        <w:rPr>
          <w:sz w:val="21"/>
          <w:szCs w:val="21"/>
          <w:lang w:val="sq-AL"/>
        </w:rPr>
        <w:t xml:space="preserve">rcaktimi i subjekteve të parashikuara në </w:t>
      </w:r>
      <w:r w:rsidR="00667A1F" w:rsidRPr="00961B20">
        <w:rPr>
          <w:sz w:val="21"/>
          <w:szCs w:val="21"/>
          <w:lang w:val="sq-AL"/>
        </w:rPr>
        <w:t>shkronjën</w:t>
      </w:r>
      <w:r w:rsidR="00396FE3" w:rsidRPr="00961B20">
        <w:rPr>
          <w:sz w:val="21"/>
          <w:szCs w:val="21"/>
          <w:lang w:val="sq-AL"/>
        </w:rPr>
        <w:t xml:space="preserve"> </w:t>
      </w:r>
      <w:r w:rsidR="001B0E1E" w:rsidRPr="00961B20">
        <w:rPr>
          <w:sz w:val="21"/>
          <w:szCs w:val="21"/>
          <w:lang w:val="sq-AL"/>
        </w:rPr>
        <w:t>“</w:t>
      </w:r>
      <w:r w:rsidR="00396FE3" w:rsidRPr="00961B20">
        <w:rPr>
          <w:sz w:val="21"/>
          <w:szCs w:val="21"/>
          <w:lang w:val="sq-AL"/>
        </w:rPr>
        <w:t>e</w:t>
      </w:r>
      <w:r w:rsidR="001B0E1E" w:rsidRPr="00961B20">
        <w:rPr>
          <w:sz w:val="21"/>
          <w:szCs w:val="21"/>
          <w:lang w:val="sq-AL"/>
        </w:rPr>
        <w:t>”</w:t>
      </w:r>
      <w:r w:rsidR="006853E9" w:rsidRPr="00961B20">
        <w:rPr>
          <w:sz w:val="21"/>
          <w:szCs w:val="21"/>
          <w:lang w:val="sq-AL"/>
        </w:rPr>
        <w:t xml:space="preserve"> </w:t>
      </w:r>
      <w:r w:rsidR="00396FE3" w:rsidRPr="00961B20">
        <w:rPr>
          <w:sz w:val="21"/>
          <w:szCs w:val="21"/>
          <w:lang w:val="sq-AL"/>
        </w:rPr>
        <w:t>të pik</w:t>
      </w:r>
      <w:r w:rsidR="00C623A8" w:rsidRPr="00961B20">
        <w:rPr>
          <w:sz w:val="21"/>
          <w:szCs w:val="21"/>
          <w:lang w:val="sq-AL"/>
        </w:rPr>
        <w:t>ë</w:t>
      </w:r>
      <w:r w:rsidR="00667A1F" w:rsidRPr="00961B20">
        <w:rPr>
          <w:sz w:val="21"/>
          <w:szCs w:val="21"/>
          <w:lang w:val="sq-AL"/>
        </w:rPr>
        <w:t>s 8</w:t>
      </w:r>
      <w:r w:rsidR="00396FE3" w:rsidRPr="00961B20">
        <w:rPr>
          <w:sz w:val="21"/>
          <w:szCs w:val="21"/>
          <w:lang w:val="sq-AL"/>
        </w:rPr>
        <w:t xml:space="preserve"> të k</w:t>
      </w:r>
      <w:r w:rsidR="00C623A8" w:rsidRPr="00961B20">
        <w:rPr>
          <w:sz w:val="21"/>
          <w:szCs w:val="21"/>
          <w:lang w:val="sq-AL"/>
        </w:rPr>
        <w:t>ë</w:t>
      </w:r>
      <w:r w:rsidR="00396FE3" w:rsidRPr="00961B20">
        <w:rPr>
          <w:sz w:val="21"/>
          <w:szCs w:val="21"/>
          <w:lang w:val="sq-AL"/>
        </w:rPr>
        <w:t>tij vendimi, b</w:t>
      </w:r>
      <w:r w:rsidR="00C623A8" w:rsidRPr="00961B20">
        <w:rPr>
          <w:sz w:val="21"/>
          <w:szCs w:val="21"/>
          <w:lang w:val="sq-AL"/>
        </w:rPr>
        <w:t>ë</w:t>
      </w:r>
      <w:r w:rsidR="00396FE3" w:rsidRPr="00961B20">
        <w:rPr>
          <w:sz w:val="21"/>
          <w:szCs w:val="21"/>
          <w:lang w:val="sq-AL"/>
        </w:rPr>
        <w:t>het nga kryeinspektori, pas miratimit paraprak të inspektorit të P</w:t>
      </w:r>
      <w:r w:rsidR="00C623A8" w:rsidRPr="00961B20">
        <w:rPr>
          <w:sz w:val="21"/>
          <w:szCs w:val="21"/>
          <w:lang w:val="sq-AL"/>
        </w:rPr>
        <w:t>ë</w:t>
      </w:r>
      <w:r w:rsidR="00396FE3" w:rsidRPr="00961B20">
        <w:rPr>
          <w:sz w:val="21"/>
          <w:szCs w:val="21"/>
          <w:lang w:val="sq-AL"/>
        </w:rPr>
        <w:t>rgjithsh</w:t>
      </w:r>
      <w:r w:rsidR="00400796" w:rsidRPr="00961B20">
        <w:rPr>
          <w:sz w:val="21"/>
          <w:szCs w:val="21"/>
          <w:lang w:val="sq-AL"/>
        </w:rPr>
        <w:t>ë</w:t>
      </w:r>
      <w:r w:rsidR="00396FE3" w:rsidRPr="00961B20">
        <w:rPr>
          <w:sz w:val="21"/>
          <w:szCs w:val="21"/>
          <w:lang w:val="sq-AL"/>
        </w:rPr>
        <w:t>m të Inspektoratit Qendror.</w:t>
      </w:r>
    </w:p>
    <w:p w:rsidR="00396FE3" w:rsidRPr="00961B20" w:rsidRDefault="00720ED6" w:rsidP="00396FE3">
      <w:pPr>
        <w:pStyle w:val="Paragrafi"/>
        <w:rPr>
          <w:sz w:val="21"/>
          <w:szCs w:val="21"/>
          <w:lang w:val="sq-AL"/>
        </w:rPr>
      </w:pPr>
      <w:r>
        <w:rPr>
          <w:sz w:val="21"/>
          <w:szCs w:val="21"/>
          <w:lang w:val="sq-AL"/>
        </w:rPr>
        <w:t>7</w:t>
      </w:r>
      <w:r w:rsidR="00396FE3" w:rsidRPr="00961B20">
        <w:rPr>
          <w:sz w:val="21"/>
          <w:szCs w:val="21"/>
          <w:lang w:val="sq-AL"/>
        </w:rPr>
        <w:t>.</w:t>
      </w:r>
      <w:r w:rsidR="006853E9" w:rsidRPr="00961B20">
        <w:rPr>
          <w:sz w:val="21"/>
          <w:szCs w:val="21"/>
          <w:lang w:val="sq-AL"/>
        </w:rPr>
        <w:t xml:space="preserve"> </w:t>
      </w:r>
      <w:r w:rsidR="00667A1F" w:rsidRPr="00961B20">
        <w:rPr>
          <w:sz w:val="21"/>
          <w:szCs w:val="21"/>
          <w:lang w:val="sq-AL"/>
        </w:rPr>
        <w:t>Përveç</w:t>
      </w:r>
      <w:r w:rsidR="00396FE3" w:rsidRPr="00961B20">
        <w:rPr>
          <w:sz w:val="21"/>
          <w:szCs w:val="21"/>
          <w:lang w:val="sq-AL"/>
        </w:rPr>
        <w:t xml:space="preserve"> sa parashikohe</w:t>
      </w:r>
      <w:r w:rsidR="00400796" w:rsidRPr="00961B20">
        <w:rPr>
          <w:sz w:val="21"/>
          <w:szCs w:val="21"/>
          <w:lang w:val="sq-AL"/>
        </w:rPr>
        <w:t>t</w:t>
      </w:r>
      <w:r w:rsidR="00396FE3" w:rsidRPr="00961B20">
        <w:rPr>
          <w:sz w:val="21"/>
          <w:szCs w:val="21"/>
          <w:lang w:val="sq-AL"/>
        </w:rPr>
        <w:t xml:space="preserve"> në pik</w:t>
      </w:r>
      <w:r w:rsidR="00400796" w:rsidRPr="00961B20">
        <w:rPr>
          <w:sz w:val="21"/>
          <w:szCs w:val="21"/>
          <w:lang w:val="sq-AL"/>
        </w:rPr>
        <w:t xml:space="preserve">ën </w:t>
      </w:r>
      <w:r w:rsidR="00396FE3" w:rsidRPr="00961B20">
        <w:rPr>
          <w:sz w:val="21"/>
          <w:szCs w:val="21"/>
          <w:lang w:val="sq-AL"/>
        </w:rPr>
        <w:t>8 të k</w:t>
      </w:r>
      <w:r w:rsidR="00400796" w:rsidRPr="00961B20">
        <w:rPr>
          <w:sz w:val="21"/>
          <w:szCs w:val="21"/>
          <w:lang w:val="sq-AL"/>
        </w:rPr>
        <w:t>ë</w:t>
      </w:r>
      <w:r w:rsidR="00396FE3" w:rsidRPr="00961B20">
        <w:rPr>
          <w:sz w:val="21"/>
          <w:szCs w:val="21"/>
          <w:lang w:val="sq-AL"/>
        </w:rPr>
        <w:t xml:space="preserve">tij vendimi, ISHSH-ja në nivel </w:t>
      </w:r>
      <w:r w:rsidR="00667A1F" w:rsidRPr="00961B20">
        <w:rPr>
          <w:sz w:val="21"/>
          <w:szCs w:val="21"/>
          <w:lang w:val="sq-AL"/>
        </w:rPr>
        <w:t>qendror</w:t>
      </w:r>
      <w:r w:rsidR="00396FE3" w:rsidRPr="00961B20">
        <w:rPr>
          <w:sz w:val="21"/>
          <w:szCs w:val="21"/>
          <w:lang w:val="sq-AL"/>
        </w:rPr>
        <w:t xml:space="preserve"> </w:t>
      </w:r>
      <w:r w:rsidR="00400796" w:rsidRPr="00961B20">
        <w:rPr>
          <w:sz w:val="21"/>
          <w:szCs w:val="21"/>
          <w:lang w:val="sq-AL"/>
        </w:rPr>
        <w:t>ë</w:t>
      </w:r>
      <w:r w:rsidR="00396FE3" w:rsidRPr="00961B20">
        <w:rPr>
          <w:sz w:val="21"/>
          <w:szCs w:val="21"/>
          <w:lang w:val="sq-AL"/>
        </w:rPr>
        <w:t>sht</w:t>
      </w:r>
      <w:r w:rsidR="00400796" w:rsidRPr="00961B20">
        <w:rPr>
          <w:sz w:val="21"/>
          <w:szCs w:val="21"/>
          <w:lang w:val="sq-AL"/>
        </w:rPr>
        <w:t>ë</w:t>
      </w:r>
      <w:r w:rsidR="00396FE3" w:rsidRPr="00961B20">
        <w:rPr>
          <w:sz w:val="21"/>
          <w:szCs w:val="21"/>
          <w:lang w:val="sq-AL"/>
        </w:rPr>
        <w:t xml:space="preserve"> p</w:t>
      </w:r>
      <w:r w:rsidR="00400796" w:rsidRPr="00961B20">
        <w:rPr>
          <w:sz w:val="21"/>
          <w:szCs w:val="21"/>
          <w:lang w:val="sq-AL"/>
        </w:rPr>
        <w:t>ë</w:t>
      </w:r>
      <w:r w:rsidR="00396FE3" w:rsidRPr="00961B20">
        <w:rPr>
          <w:sz w:val="21"/>
          <w:szCs w:val="21"/>
          <w:lang w:val="sq-AL"/>
        </w:rPr>
        <w:t>rgjegj</w:t>
      </w:r>
      <w:r w:rsidR="00400796" w:rsidRPr="00961B20">
        <w:rPr>
          <w:sz w:val="21"/>
          <w:szCs w:val="21"/>
          <w:lang w:val="sq-AL"/>
        </w:rPr>
        <w:t>ë</w:t>
      </w:r>
      <w:r w:rsidR="00396FE3" w:rsidRPr="00961B20">
        <w:rPr>
          <w:sz w:val="21"/>
          <w:szCs w:val="21"/>
          <w:lang w:val="sq-AL"/>
        </w:rPr>
        <w:t xml:space="preserve">se, për të </w:t>
      </w:r>
      <w:r w:rsidR="00667A1F" w:rsidRPr="00961B20">
        <w:rPr>
          <w:sz w:val="21"/>
          <w:szCs w:val="21"/>
          <w:lang w:val="sq-AL"/>
        </w:rPr>
        <w:t>gjithë</w:t>
      </w:r>
      <w:r w:rsidR="00396FE3" w:rsidRPr="00961B20">
        <w:rPr>
          <w:sz w:val="21"/>
          <w:szCs w:val="21"/>
          <w:lang w:val="sq-AL"/>
        </w:rPr>
        <w:t xml:space="preserve"> institucionin, duke p</w:t>
      </w:r>
      <w:r w:rsidR="00400796" w:rsidRPr="00961B20">
        <w:rPr>
          <w:sz w:val="21"/>
          <w:szCs w:val="21"/>
          <w:lang w:val="sq-AL"/>
        </w:rPr>
        <w:t>ë</w:t>
      </w:r>
      <w:r w:rsidR="00396FE3" w:rsidRPr="00961B20">
        <w:rPr>
          <w:sz w:val="21"/>
          <w:szCs w:val="21"/>
          <w:lang w:val="sq-AL"/>
        </w:rPr>
        <w:t>rfshir</w:t>
      </w:r>
      <w:r w:rsidR="00400796" w:rsidRPr="00961B20">
        <w:rPr>
          <w:sz w:val="21"/>
          <w:szCs w:val="21"/>
          <w:lang w:val="sq-AL"/>
        </w:rPr>
        <w:t>ë</w:t>
      </w:r>
      <w:r w:rsidR="00396FE3" w:rsidRPr="00961B20">
        <w:rPr>
          <w:sz w:val="21"/>
          <w:szCs w:val="21"/>
          <w:lang w:val="sq-AL"/>
        </w:rPr>
        <w:t xml:space="preserve"> edhe deg</w:t>
      </w:r>
      <w:r w:rsidR="00400796" w:rsidRPr="00961B20">
        <w:rPr>
          <w:sz w:val="21"/>
          <w:szCs w:val="21"/>
          <w:lang w:val="sq-AL"/>
        </w:rPr>
        <w:t>ë</w:t>
      </w:r>
      <w:r w:rsidR="00396FE3" w:rsidRPr="00961B20">
        <w:rPr>
          <w:sz w:val="21"/>
          <w:szCs w:val="21"/>
          <w:lang w:val="sq-AL"/>
        </w:rPr>
        <w:t>t në nivel rajonal, p</w:t>
      </w:r>
      <w:r w:rsidR="00400796" w:rsidRPr="00961B20">
        <w:rPr>
          <w:sz w:val="21"/>
          <w:szCs w:val="21"/>
          <w:lang w:val="sq-AL"/>
        </w:rPr>
        <w:t>ë</w:t>
      </w:r>
      <w:r w:rsidR="00396FE3" w:rsidRPr="00961B20">
        <w:rPr>
          <w:sz w:val="21"/>
          <w:szCs w:val="21"/>
          <w:lang w:val="sq-AL"/>
        </w:rPr>
        <w:t>r:</w:t>
      </w:r>
    </w:p>
    <w:p w:rsidR="00396FE3" w:rsidRPr="00961B20" w:rsidRDefault="00396FE3" w:rsidP="00396FE3">
      <w:pPr>
        <w:pStyle w:val="Paragrafi"/>
        <w:rPr>
          <w:sz w:val="21"/>
          <w:szCs w:val="21"/>
          <w:lang w:val="sq-AL"/>
        </w:rPr>
      </w:pPr>
      <w:r w:rsidRPr="00961B20">
        <w:rPr>
          <w:sz w:val="21"/>
          <w:szCs w:val="21"/>
          <w:lang w:val="sq-AL"/>
        </w:rPr>
        <w:t>a</w:t>
      </w:r>
      <w:r w:rsidR="006A1277" w:rsidRPr="00961B20">
        <w:rPr>
          <w:sz w:val="21"/>
          <w:szCs w:val="21"/>
          <w:lang w:val="sq-AL"/>
        </w:rPr>
        <w:t xml:space="preserve">) </w:t>
      </w:r>
      <w:r w:rsidRPr="00961B20">
        <w:rPr>
          <w:sz w:val="21"/>
          <w:szCs w:val="21"/>
          <w:lang w:val="sq-AL"/>
        </w:rPr>
        <w:t>menaxhimin e burimeve njer</w:t>
      </w:r>
      <w:r w:rsidR="00355276" w:rsidRPr="00961B20">
        <w:rPr>
          <w:sz w:val="21"/>
          <w:szCs w:val="21"/>
          <w:lang w:val="sq-AL"/>
        </w:rPr>
        <w:t>ë</w:t>
      </w:r>
      <w:r w:rsidRPr="00961B20">
        <w:rPr>
          <w:sz w:val="21"/>
          <w:szCs w:val="21"/>
          <w:lang w:val="sq-AL"/>
        </w:rPr>
        <w:t>zore</w:t>
      </w:r>
      <w:r w:rsidR="00355276" w:rsidRPr="00961B20">
        <w:rPr>
          <w:sz w:val="21"/>
          <w:szCs w:val="21"/>
          <w:lang w:val="sq-AL"/>
        </w:rPr>
        <w:t>, çë</w:t>
      </w:r>
      <w:r w:rsidRPr="00961B20">
        <w:rPr>
          <w:sz w:val="21"/>
          <w:szCs w:val="21"/>
          <w:lang w:val="sq-AL"/>
        </w:rPr>
        <w:t>shtjet ligjore, teknologjin</w:t>
      </w:r>
      <w:r w:rsidR="00355276" w:rsidRPr="00961B20">
        <w:rPr>
          <w:sz w:val="21"/>
          <w:szCs w:val="21"/>
          <w:lang w:val="sq-AL"/>
        </w:rPr>
        <w:t>ë</w:t>
      </w:r>
      <w:r w:rsidRPr="00961B20">
        <w:rPr>
          <w:sz w:val="21"/>
          <w:szCs w:val="21"/>
          <w:lang w:val="sq-AL"/>
        </w:rPr>
        <w:t xml:space="preserve"> e informacionit, mir</w:t>
      </w:r>
      <w:r w:rsidR="00355276" w:rsidRPr="00961B20">
        <w:rPr>
          <w:sz w:val="21"/>
          <w:szCs w:val="21"/>
          <w:lang w:val="sq-AL"/>
        </w:rPr>
        <w:t>ë</w:t>
      </w:r>
      <w:r w:rsidRPr="00961B20">
        <w:rPr>
          <w:sz w:val="21"/>
          <w:szCs w:val="21"/>
          <w:lang w:val="sq-AL"/>
        </w:rPr>
        <w:t>mbajtjen dhe sh</w:t>
      </w:r>
      <w:r w:rsidR="00355276" w:rsidRPr="00961B20">
        <w:rPr>
          <w:sz w:val="21"/>
          <w:szCs w:val="21"/>
          <w:lang w:val="sq-AL"/>
        </w:rPr>
        <w:t>ë</w:t>
      </w:r>
      <w:r w:rsidRPr="00961B20">
        <w:rPr>
          <w:sz w:val="21"/>
          <w:szCs w:val="21"/>
          <w:lang w:val="sq-AL"/>
        </w:rPr>
        <w:t>rbimet e tjera mb</w:t>
      </w:r>
      <w:r w:rsidR="00355276" w:rsidRPr="00961B20">
        <w:rPr>
          <w:sz w:val="21"/>
          <w:szCs w:val="21"/>
          <w:lang w:val="sq-AL"/>
        </w:rPr>
        <w:t>ë</w:t>
      </w:r>
      <w:r w:rsidRPr="00961B20">
        <w:rPr>
          <w:sz w:val="21"/>
          <w:szCs w:val="21"/>
          <w:lang w:val="sq-AL"/>
        </w:rPr>
        <w:t>shtet</w:t>
      </w:r>
      <w:r w:rsidR="00355276" w:rsidRPr="00961B20">
        <w:rPr>
          <w:sz w:val="21"/>
          <w:szCs w:val="21"/>
          <w:lang w:val="sq-AL"/>
        </w:rPr>
        <w:t>ë</w:t>
      </w:r>
      <w:r w:rsidRPr="00961B20">
        <w:rPr>
          <w:sz w:val="21"/>
          <w:szCs w:val="21"/>
          <w:lang w:val="sq-AL"/>
        </w:rPr>
        <w:t>se;</w:t>
      </w:r>
    </w:p>
    <w:p w:rsidR="00396FE3" w:rsidRPr="00961B20" w:rsidRDefault="00396FE3" w:rsidP="00396FE3">
      <w:pPr>
        <w:pStyle w:val="Paragrafi"/>
        <w:rPr>
          <w:sz w:val="21"/>
          <w:szCs w:val="21"/>
          <w:lang w:val="sq-AL"/>
        </w:rPr>
      </w:pPr>
      <w:r w:rsidRPr="00961B20">
        <w:rPr>
          <w:sz w:val="21"/>
          <w:szCs w:val="21"/>
          <w:lang w:val="sq-AL"/>
        </w:rPr>
        <w:t>b) p</w:t>
      </w:r>
      <w:r w:rsidR="00355276" w:rsidRPr="00961B20">
        <w:rPr>
          <w:sz w:val="21"/>
          <w:szCs w:val="21"/>
          <w:lang w:val="sq-AL"/>
        </w:rPr>
        <w:t>ë</w:t>
      </w:r>
      <w:r w:rsidRPr="00961B20">
        <w:rPr>
          <w:sz w:val="21"/>
          <w:szCs w:val="21"/>
          <w:lang w:val="sq-AL"/>
        </w:rPr>
        <w:t>rgatitjen dhe zbatimin e buxhetit, mbajtjen e kontabilitetit dhe</w:t>
      </w:r>
      <w:r w:rsidR="00355276" w:rsidRPr="00961B20">
        <w:rPr>
          <w:sz w:val="21"/>
          <w:szCs w:val="21"/>
          <w:lang w:val="sq-AL"/>
        </w:rPr>
        <w:t xml:space="preserve"> </w:t>
      </w:r>
      <w:r w:rsidRPr="00961B20">
        <w:rPr>
          <w:sz w:val="21"/>
          <w:szCs w:val="21"/>
          <w:lang w:val="sq-AL"/>
        </w:rPr>
        <w:t>kryerjen e auditimit të brendsh</w:t>
      </w:r>
      <w:r w:rsidR="00355276" w:rsidRPr="00961B20">
        <w:rPr>
          <w:sz w:val="21"/>
          <w:szCs w:val="21"/>
          <w:lang w:val="sq-AL"/>
        </w:rPr>
        <w:t>ë</w:t>
      </w:r>
      <w:r w:rsidRPr="00961B20">
        <w:rPr>
          <w:sz w:val="21"/>
          <w:szCs w:val="21"/>
          <w:lang w:val="sq-AL"/>
        </w:rPr>
        <w:t>m.</w:t>
      </w:r>
    </w:p>
    <w:p w:rsidR="00396FE3" w:rsidRPr="00961B20" w:rsidRDefault="00720ED6" w:rsidP="00396FE3">
      <w:pPr>
        <w:pStyle w:val="Paragrafi"/>
        <w:rPr>
          <w:sz w:val="21"/>
          <w:szCs w:val="21"/>
          <w:lang w:val="sq-AL"/>
        </w:rPr>
      </w:pPr>
      <w:r>
        <w:rPr>
          <w:sz w:val="21"/>
          <w:szCs w:val="21"/>
          <w:lang w:val="sq-AL"/>
        </w:rPr>
        <w:t>8.</w:t>
      </w:r>
      <w:r w:rsidR="006853E9" w:rsidRPr="00961B20">
        <w:rPr>
          <w:sz w:val="21"/>
          <w:szCs w:val="21"/>
          <w:lang w:val="sq-AL"/>
        </w:rPr>
        <w:t xml:space="preserve"> </w:t>
      </w:r>
      <w:r w:rsidR="00396FE3" w:rsidRPr="00961B20">
        <w:rPr>
          <w:sz w:val="21"/>
          <w:szCs w:val="21"/>
          <w:lang w:val="sq-AL"/>
        </w:rPr>
        <w:t>Pran</w:t>
      </w:r>
      <w:r w:rsidR="00355276" w:rsidRPr="00961B20">
        <w:rPr>
          <w:sz w:val="21"/>
          <w:szCs w:val="21"/>
          <w:lang w:val="sq-AL"/>
        </w:rPr>
        <w:t>ë</w:t>
      </w:r>
      <w:r w:rsidR="006853E9" w:rsidRPr="00961B20">
        <w:rPr>
          <w:sz w:val="21"/>
          <w:szCs w:val="21"/>
          <w:lang w:val="sq-AL"/>
        </w:rPr>
        <w:t xml:space="preserve"> </w:t>
      </w:r>
      <w:r w:rsidR="00396FE3" w:rsidRPr="00961B20">
        <w:rPr>
          <w:sz w:val="21"/>
          <w:szCs w:val="21"/>
          <w:lang w:val="sq-AL"/>
        </w:rPr>
        <w:t>ISHSH-s</w:t>
      </w:r>
      <w:r w:rsidR="00667A1F" w:rsidRPr="00961B20">
        <w:rPr>
          <w:sz w:val="21"/>
          <w:szCs w:val="21"/>
          <w:lang w:val="sq-AL"/>
        </w:rPr>
        <w:t>ë</w:t>
      </w:r>
      <w:r w:rsidR="006853E9" w:rsidRPr="00961B20">
        <w:rPr>
          <w:sz w:val="21"/>
          <w:szCs w:val="21"/>
          <w:lang w:val="sq-AL"/>
        </w:rPr>
        <w:t xml:space="preserve"> </w:t>
      </w:r>
      <w:r w:rsidR="00396FE3" w:rsidRPr="00961B20">
        <w:rPr>
          <w:sz w:val="21"/>
          <w:szCs w:val="21"/>
          <w:lang w:val="sq-AL"/>
        </w:rPr>
        <w:t>në</w:t>
      </w:r>
      <w:r w:rsidR="006853E9" w:rsidRPr="00961B20">
        <w:rPr>
          <w:sz w:val="21"/>
          <w:szCs w:val="21"/>
          <w:lang w:val="sq-AL"/>
        </w:rPr>
        <w:t xml:space="preserve"> </w:t>
      </w:r>
      <w:r w:rsidR="00396FE3" w:rsidRPr="00961B20">
        <w:rPr>
          <w:sz w:val="21"/>
          <w:szCs w:val="21"/>
          <w:lang w:val="sq-AL"/>
        </w:rPr>
        <w:t>nivel</w:t>
      </w:r>
      <w:r w:rsidR="006853E9" w:rsidRPr="00961B20">
        <w:rPr>
          <w:sz w:val="21"/>
          <w:szCs w:val="21"/>
          <w:lang w:val="sq-AL"/>
        </w:rPr>
        <w:t xml:space="preserve"> </w:t>
      </w:r>
      <w:r w:rsidR="00396FE3" w:rsidRPr="00961B20">
        <w:rPr>
          <w:sz w:val="21"/>
          <w:szCs w:val="21"/>
          <w:lang w:val="sq-AL"/>
        </w:rPr>
        <w:t>qendror,</w:t>
      </w:r>
      <w:r w:rsidR="006853E9" w:rsidRPr="00961B20">
        <w:rPr>
          <w:sz w:val="21"/>
          <w:szCs w:val="21"/>
          <w:lang w:val="sq-AL"/>
        </w:rPr>
        <w:t xml:space="preserve"> </w:t>
      </w:r>
      <w:r w:rsidR="00396FE3" w:rsidRPr="00961B20">
        <w:rPr>
          <w:sz w:val="21"/>
          <w:szCs w:val="21"/>
          <w:lang w:val="sq-AL"/>
        </w:rPr>
        <w:t>krijohet</w:t>
      </w:r>
      <w:r w:rsidR="006853E9" w:rsidRPr="00961B20">
        <w:rPr>
          <w:sz w:val="21"/>
          <w:szCs w:val="21"/>
          <w:lang w:val="sq-AL"/>
        </w:rPr>
        <w:t xml:space="preserve"> </w:t>
      </w:r>
      <w:r w:rsidR="00396FE3" w:rsidRPr="00961B20">
        <w:rPr>
          <w:sz w:val="21"/>
          <w:szCs w:val="21"/>
          <w:lang w:val="sq-AL"/>
        </w:rPr>
        <w:t>Komisioni</w:t>
      </w:r>
      <w:r w:rsidR="006853E9" w:rsidRPr="00961B20">
        <w:rPr>
          <w:sz w:val="21"/>
          <w:szCs w:val="21"/>
          <w:lang w:val="sq-AL"/>
        </w:rPr>
        <w:t xml:space="preserve"> </w:t>
      </w:r>
      <w:r w:rsidR="00667A1F" w:rsidRPr="00961B20">
        <w:rPr>
          <w:sz w:val="21"/>
          <w:szCs w:val="21"/>
          <w:lang w:val="sq-AL"/>
        </w:rPr>
        <w:t>i</w:t>
      </w:r>
      <w:r w:rsidR="006853E9" w:rsidRPr="00961B20">
        <w:rPr>
          <w:sz w:val="21"/>
          <w:szCs w:val="21"/>
          <w:lang w:val="sq-AL"/>
        </w:rPr>
        <w:t xml:space="preserve"> </w:t>
      </w:r>
      <w:r w:rsidR="00396FE3" w:rsidRPr="00961B20">
        <w:rPr>
          <w:sz w:val="21"/>
          <w:szCs w:val="21"/>
          <w:lang w:val="sq-AL"/>
        </w:rPr>
        <w:t>Ankimit,</w:t>
      </w:r>
      <w:r w:rsidR="006853E9" w:rsidRPr="00961B20">
        <w:rPr>
          <w:sz w:val="21"/>
          <w:szCs w:val="21"/>
          <w:lang w:val="sq-AL"/>
        </w:rPr>
        <w:t xml:space="preserve"> </w:t>
      </w:r>
      <w:r w:rsidR="00667A1F" w:rsidRPr="00961B20">
        <w:rPr>
          <w:sz w:val="21"/>
          <w:szCs w:val="21"/>
          <w:lang w:val="sq-AL"/>
        </w:rPr>
        <w:t>i</w:t>
      </w:r>
      <w:r w:rsidR="006853E9" w:rsidRPr="00961B20">
        <w:rPr>
          <w:sz w:val="21"/>
          <w:szCs w:val="21"/>
          <w:lang w:val="sq-AL"/>
        </w:rPr>
        <w:t xml:space="preserve"> </w:t>
      </w:r>
      <w:r w:rsidR="00396FE3" w:rsidRPr="00961B20">
        <w:rPr>
          <w:sz w:val="21"/>
          <w:szCs w:val="21"/>
          <w:lang w:val="sq-AL"/>
        </w:rPr>
        <w:t>cili drejtohet nga kryeinspektori dhe ka</w:t>
      </w:r>
      <w:r w:rsidR="00DB751D">
        <w:rPr>
          <w:sz w:val="21"/>
          <w:szCs w:val="21"/>
          <w:lang w:val="sq-AL"/>
        </w:rPr>
        <w:t xml:space="preserve"> </w:t>
      </w:r>
      <w:r w:rsidR="00396FE3" w:rsidRPr="00961B20">
        <w:rPr>
          <w:sz w:val="21"/>
          <w:szCs w:val="21"/>
          <w:lang w:val="sq-AL"/>
        </w:rPr>
        <w:t>n</w:t>
      </w:r>
      <w:r w:rsidR="00355276" w:rsidRPr="00961B20">
        <w:rPr>
          <w:sz w:val="21"/>
          <w:szCs w:val="21"/>
          <w:lang w:val="sq-AL"/>
        </w:rPr>
        <w:t>ë</w:t>
      </w:r>
      <w:r w:rsidR="006853E9" w:rsidRPr="00961B20">
        <w:rPr>
          <w:sz w:val="21"/>
          <w:szCs w:val="21"/>
          <w:lang w:val="sq-AL"/>
        </w:rPr>
        <w:t xml:space="preserve"> </w:t>
      </w:r>
      <w:r w:rsidR="00396FE3" w:rsidRPr="00961B20">
        <w:rPr>
          <w:sz w:val="21"/>
          <w:szCs w:val="21"/>
          <w:lang w:val="sq-AL"/>
        </w:rPr>
        <w:t>p</w:t>
      </w:r>
      <w:r w:rsidR="00355276" w:rsidRPr="00961B20">
        <w:rPr>
          <w:sz w:val="21"/>
          <w:szCs w:val="21"/>
          <w:lang w:val="sq-AL"/>
        </w:rPr>
        <w:t>ë</w:t>
      </w:r>
      <w:r w:rsidR="00396FE3" w:rsidRPr="00961B20">
        <w:rPr>
          <w:sz w:val="21"/>
          <w:szCs w:val="21"/>
          <w:lang w:val="sq-AL"/>
        </w:rPr>
        <w:t>rb</w:t>
      </w:r>
      <w:r w:rsidR="00355276" w:rsidRPr="00961B20">
        <w:rPr>
          <w:sz w:val="21"/>
          <w:szCs w:val="21"/>
          <w:lang w:val="sq-AL"/>
        </w:rPr>
        <w:t>ë</w:t>
      </w:r>
      <w:r w:rsidR="00396FE3" w:rsidRPr="00961B20">
        <w:rPr>
          <w:sz w:val="21"/>
          <w:szCs w:val="21"/>
          <w:lang w:val="sq-AL"/>
        </w:rPr>
        <w:t>rje:</w:t>
      </w:r>
    </w:p>
    <w:p w:rsidR="00396FE3" w:rsidRPr="00961B20" w:rsidRDefault="00396FE3" w:rsidP="00396FE3">
      <w:pPr>
        <w:pStyle w:val="Paragrafi"/>
        <w:rPr>
          <w:sz w:val="21"/>
          <w:szCs w:val="21"/>
          <w:lang w:val="sq-AL"/>
        </w:rPr>
      </w:pPr>
      <w:r w:rsidRPr="00961B20">
        <w:rPr>
          <w:sz w:val="21"/>
          <w:szCs w:val="21"/>
          <w:lang w:val="sq-AL"/>
        </w:rPr>
        <w:t>a)</w:t>
      </w:r>
      <w:r w:rsidR="006853E9" w:rsidRPr="00961B20">
        <w:rPr>
          <w:sz w:val="21"/>
          <w:szCs w:val="21"/>
          <w:lang w:val="sq-AL"/>
        </w:rPr>
        <w:t xml:space="preserve"> </w:t>
      </w:r>
      <w:r w:rsidRPr="00961B20">
        <w:rPr>
          <w:sz w:val="21"/>
          <w:szCs w:val="21"/>
          <w:lang w:val="sq-AL"/>
        </w:rPr>
        <w:t>nj</w:t>
      </w:r>
      <w:r w:rsidR="00355276" w:rsidRPr="00961B20">
        <w:rPr>
          <w:sz w:val="21"/>
          <w:szCs w:val="21"/>
          <w:lang w:val="sq-AL"/>
        </w:rPr>
        <w:t>ë</w:t>
      </w:r>
      <w:r w:rsidRPr="00961B20">
        <w:rPr>
          <w:sz w:val="21"/>
          <w:szCs w:val="21"/>
          <w:lang w:val="sq-AL"/>
        </w:rPr>
        <w:t xml:space="preserve"> p</w:t>
      </w:r>
      <w:r w:rsidR="00355276" w:rsidRPr="00961B20">
        <w:rPr>
          <w:sz w:val="21"/>
          <w:szCs w:val="21"/>
          <w:lang w:val="sq-AL"/>
        </w:rPr>
        <w:t>ë</w:t>
      </w:r>
      <w:r w:rsidRPr="00961B20">
        <w:rPr>
          <w:sz w:val="21"/>
          <w:szCs w:val="21"/>
          <w:lang w:val="sq-AL"/>
        </w:rPr>
        <w:t>rfaq</w:t>
      </w:r>
      <w:r w:rsidR="00355276" w:rsidRPr="00961B20">
        <w:rPr>
          <w:sz w:val="21"/>
          <w:szCs w:val="21"/>
          <w:lang w:val="sq-AL"/>
        </w:rPr>
        <w:t>ë</w:t>
      </w:r>
      <w:r w:rsidRPr="00961B20">
        <w:rPr>
          <w:sz w:val="21"/>
          <w:szCs w:val="21"/>
          <w:lang w:val="sq-AL"/>
        </w:rPr>
        <w:t>sues</w:t>
      </w:r>
      <w:r w:rsidR="007C1316" w:rsidRPr="00961B20">
        <w:rPr>
          <w:sz w:val="21"/>
          <w:szCs w:val="21"/>
          <w:lang w:val="sq-AL"/>
        </w:rPr>
        <w:t xml:space="preserve"> që </w:t>
      </w:r>
      <w:r w:rsidR="00355276" w:rsidRPr="00961B20">
        <w:rPr>
          <w:sz w:val="21"/>
          <w:szCs w:val="21"/>
          <w:lang w:val="sq-AL"/>
        </w:rPr>
        <w:t>mbulon çë</w:t>
      </w:r>
      <w:r w:rsidRPr="00961B20">
        <w:rPr>
          <w:sz w:val="21"/>
          <w:szCs w:val="21"/>
          <w:lang w:val="sq-AL"/>
        </w:rPr>
        <w:t>shtjet juridike;</w:t>
      </w:r>
    </w:p>
    <w:p w:rsidR="00396FE3" w:rsidRPr="00961B20" w:rsidRDefault="00396FE3" w:rsidP="00396FE3">
      <w:pPr>
        <w:pStyle w:val="Paragrafi"/>
        <w:rPr>
          <w:sz w:val="21"/>
          <w:szCs w:val="21"/>
          <w:lang w:val="sq-AL"/>
        </w:rPr>
      </w:pPr>
      <w:r w:rsidRPr="00961B20">
        <w:rPr>
          <w:sz w:val="21"/>
          <w:szCs w:val="21"/>
          <w:lang w:val="sq-AL"/>
        </w:rPr>
        <w:t>b) nj</w:t>
      </w:r>
      <w:r w:rsidR="00355276" w:rsidRPr="00961B20">
        <w:rPr>
          <w:sz w:val="21"/>
          <w:szCs w:val="21"/>
          <w:lang w:val="sq-AL"/>
        </w:rPr>
        <w:t>ë</w:t>
      </w:r>
      <w:r w:rsidRPr="00961B20">
        <w:rPr>
          <w:sz w:val="21"/>
          <w:szCs w:val="21"/>
          <w:lang w:val="sq-AL"/>
        </w:rPr>
        <w:t xml:space="preserve"> p</w:t>
      </w:r>
      <w:r w:rsidR="00355276" w:rsidRPr="00961B20">
        <w:rPr>
          <w:sz w:val="21"/>
          <w:szCs w:val="21"/>
          <w:lang w:val="sq-AL"/>
        </w:rPr>
        <w:t>ë</w:t>
      </w:r>
      <w:r w:rsidRPr="00961B20">
        <w:rPr>
          <w:sz w:val="21"/>
          <w:szCs w:val="21"/>
          <w:lang w:val="sq-AL"/>
        </w:rPr>
        <w:t>rfaq</w:t>
      </w:r>
      <w:r w:rsidR="00355276" w:rsidRPr="00961B20">
        <w:rPr>
          <w:sz w:val="21"/>
          <w:szCs w:val="21"/>
          <w:lang w:val="sq-AL"/>
        </w:rPr>
        <w:t>ë</w:t>
      </w:r>
      <w:r w:rsidRPr="00961B20">
        <w:rPr>
          <w:sz w:val="21"/>
          <w:szCs w:val="21"/>
          <w:lang w:val="sq-AL"/>
        </w:rPr>
        <w:t>sues q</w:t>
      </w:r>
      <w:r w:rsidR="00355276" w:rsidRPr="00961B20">
        <w:rPr>
          <w:sz w:val="21"/>
          <w:szCs w:val="21"/>
          <w:lang w:val="sq-AL"/>
        </w:rPr>
        <w:t>ë mbulon çë</w:t>
      </w:r>
      <w:r w:rsidRPr="00961B20">
        <w:rPr>
          <w:sz w:val="21"/>
          <w:szCs w:val="21"/>
          <w:lang w:val="sq-AL"/>
        </w:rPr>
        <w:t>shtjet e metodologjis</w:t>
      </w:r>
      <w:r w:rsidR="00355276" w:rsidRPr="00961B20">
        <w:rPr>
          <w:sz w:val="21"/>
          <w:szCs w:val="21"/>
          <w:lang w:val="sq-AL"/>
        </w:rPr>
        <w:t>ë</w:t>
      </w:r>
      <w:r w:rsidRPr="00961B20">
        <w:rPr>
          <w:sz w:val="21"/>
          <w:szCs w:val="21"/>
          <w:lang w:val="sq-AL"/>
        </w:rPr>
        <w:t xml:space="preserve"> s</w:t>
      </w:r>
      <w:r w:rsidR="00355276" w:rsidRPr="00961B20">
        <w:rPr>
          <w:sz w:val="21"/>
          <w:szCs w:val="21"/>
          <w:lang w:val="sq-AL"/>
        </w:rPr>
        <w:t>ë</w:t>
      </w:r>
      <w:r w:rsidRPr="00961B20">
        <w:rPr>
          <w:sz w:val="21"/>
          <w:szCs w:val="21"/>
          <w:lang w:val="sq-AL"/>
        </w:rPr>
        <w:t xml:space="preserve"> inspektimit;</w:t>
      </w:r>
    </w:p>
    <w:p w:rsidR="00396FE3" w:rsidRPr="00961B20" w:rsidRDefault="00396FE3" w:rsidP="00396FE3">
      <w:pPr>
        <w:pStyle w:val="Paragrafi"/>
        <w:rPr>
          <w:sz w:val="21"/>
          <w:szCs w:val="21"/>
          <w:lang w:val="sq-AL"/>
        </w:rPr>
      </w:pPr>
      <w:r w:rsidRPr="00961B20">
        <w:rPr>
          <w:sz w:val="21"/>
          <w:szCs w:val="21"/>
          <w:lang w:val="sq-AL"/>
        </w:rPr>
        <w:t>c)</w:t>
      </w:r>
      <w:r w:rsidR="006853E9" w:rsidRPr="00961B20">
        <w:rPr>
          <w:sz w:val="21"/>
          <w:szCs w:val="21"/>
          <w:lang w:val="sq-AL"/>
        </w:rPr>
        <w:t xml:space="preserve"> </w:t>
      </w:r>
      <w:r w:rsidRPr="00961B20">
        <w:rPr>
          <w:sz w:val="21"/>
          <w:szCs w:val="21"/>
          <w:lang w:val="sq-AL"/>
        </w:rPr>
        <w:t>dy specialis</w:t>
      </w:r>
      <w:r w:rsidR="00667A1F" w:rsidRPr="00961B20">
        <w:rPr>
          <w:sz w:val="21"/>
          <w:szCs w:val="21"/>
          <w:lang w:val="sq-AL"/>
        </w:rPr>
        <w:t>t</w:t>
      </w:r>
      <w:r w:rsidR="00390D46" w:rsidRPr="00961B20">
        <w:rPr>
          <w:sz w:val="21"/>
          <w:szCs w:val="21"/>
          <w:lang w:val="sq-AL"/>
        </w:rPr>
        <w:t xml:space="preserve">ë </w:t>
      </w:r>
      <w:r w:rsidRPr="00961B20">
        <w:rPr>
          <w:sz w:val="21"/>
          <w:szCs w:val="21"/>
          <w:lang w:val="sq-AL"/>
        </w:rPr>
        <w:t>të tjer</w:t>
      </w:r>
      <w:r w:rsidR="00355276" w:rsidRPr="00961B20">
        <w:rPr>
          <w:sz w:val="21"/>
          <w:szCs w:val="21"/>
          <w:lang w:val="sq-AL"/>
        </w:rPr>
        <w:t>ë</w:t>
      </w:r>
      <w:r w:rsidRPr="00961B20">
        <w:rPr>
          <w:sz w:val="21"/>
          <w:szCs w:val="21"/>
          <w:lang w:val="sq-AL"/>
        </w:rPr>
        <w:t xml:space="preserve"> të ISHSH-s</w:t>
      </w:r>
      <w:r w:rsidR="00355276" w:rsidRPr="00961B20">
        <w:rPr>
          <w:sz w:val="21"/>
          <w:szCs w:val="21"/>
          <w:lang w:val="sq-AL"/>
        </w:rPr>
        <w:t>ë</w:t>
      </w:r>
      <w:r w:rsidRPr="00961B20">
        <w:rPr>
          <w:sz w:val="21"/>
          <w:szCs w:val="21"/>
          <w:lang w:val="sq-AL"/>
        </w:rPr>
        <w:t xml:space="preserve"> në nivel qendror.</w:t>
      </w:r>
    </w:p>
    <w:p w:rsidR="00396FE3" w:rsidRPr="00961B20" w:rsidRDefault="00720ED6" w:rsidP="00396FE3">
      <w:pPr>
        <w:pStyle w:val="Paragrafi"/>
        <w:rPr>
          <w:sz w:val="21"/>
          <w:szCs w:val="21"/>
          <w:lang w:val="sq-AL"/>
        </w:rPr>
      </w:pPr>
      <w:r>
        <w:rPr>
          <w:sz w:val="21"/>
          <w:szCs w:val="21"/>
          <w:lang w:val="sq-AL"/>
        </w:rPr>
        <w:t>9</w:t>
      </w:r>
      <w:r w:rsidR="00396FE3" w:rsidRPr="00961B20">
        <w:rPr>
          <w:sz w:val="21"/>
          <w:szCs w:val="21"/>
          <w:lang w:val="sq-AL"/>
        </w:rPr>
        <w:t>. Lista</w:t>
      </w:r>
      <w:r w:rsidR="006853E9" w:rsidRPr="00961B20">
        <w:rPr>
          <w:sz w:val="21"/>
          <w:szCs w:val="21"/>
          <w:lang w:val="sq-AL"/>
        </w:rPr>
        <w:t xml:space="preserve"> </w:t>
      </w:r>
      <w:r w:rsidR="00396FE3" w:rsidRPr="00961B20">
        <w:rPr>
          <w:sz w:val="21"/>
          <w:szCs w:val="21"/>
          <w:lang w:val="sq-AL"/>
        </w:rPr>
        <w:t>em</w:t>
      </w:r>
      <w:r w:rsidR="004C156F" w:rsidRPr="00961B20">
        <w:rPr>
          <w:sz w:val="21"/>
          <w:szCs w:val="21"/>
          <w:lang w:val="sq-AL"/>
        </w:rPr>
        <w:t>ë</w:t>
      </w:r>
      <w:r w:rsidR="00396FE3" w:rsidRPr="00961B20">
        <w:rPr>
          <w:sz w:val="21"/>
          <w:szCs w:val="21"/>
          <w:lang w:val="sq-AL"/>
        </w:rPr>
        <w:t>rore</w:t>
      </w:r>
      <w:r w:rsidR="006853E9" w:rsidRPr="00961B20">
        <w:rPr>
          <w:sz w:val="21"/>
          <w:szCs w:val="21"/>
          <w:lang w:val="sq-AL"/>
        </w:rPr>
        <w:t xml:space="preserve"> </w:t>
      </w:r>
      <w:r w:rsidR="00396FE3" w:rsidRPr="00961B20">
        <w:rPr>
          <w:sz w:val="21"/>
          <w:szCs w:val="21"/>
          <w:lang w:val="sq-AL"/>
        </w:rPr>
        <w:t>e</w:t>
      </w:r>
      <w:r w:rsidR="006853E9" w:rsidRPr="00961B20">
        <w:rPr>
          <w:sz w:val="21"/>
          <w:szCs w:val="21"/>
          <w:lang w:val="sq-AL"/>
        </w:rPr>
        <w:t xml:space="preserve"> </w:t>
      </w:r>
      <w:r w:rsidR="00396FE3" w:rsidRPr="00961B20">
        <w:rPr>
          <w:sz w:val="21"/>
          <w:szCs w:val="21"/>
          <w:lang w:val="sq-AL"/>
        </w:rPr>
        <w:t>Komisionit</w:t>
      </w:r>
      <w:r w:rsidR="006853E9" w:rsidRPr="00961B20">
        <w:rPr>
          <w:sz w:val="21"/>
          <w:szCs w:val="21"/>
          <w:lang w:val="sq-AL"/>
        </w:rPr>
        <w:t xml:space="preserve"> </w:t>
      </w:r>
      <w:r w:rsidR="00396FE3" w:rsidRPr="00961B20">
        <w:rPr>
          <w:sz w:val="21"/>
          <w:szCs w:val="21"/>
          <w:lang w:val="sq-AL"/>
        </w:rPr>
        <w:t>të</w:t>
      </w:r>
      <w:r w:rsidR="006853E9" w:rsidRPr="00961B20">
        <w:rPr>
          <w:sz w:val="21"/>
          <w:szCs w:val="21"/>
          <w:lang w:val="sq-AL"/>
        </w:rPr>
        <w:t xml:space="preserve"> </w:t>
      </w:r>
      <w:r w:rsidR="00396FE3" w:rsidRPr="00961B20">
        <w:rPr>
          <w:sz w:val="21"/>
          <w:szCs w:val="21"/>
          <w:lang w:val="sq-AL"/>
        </w:rPr>
        <w:t>Ankimit</w:t>
      </w:r>
      <w:r w:rsidR="006853E9" w:rsidRPr="00961B20">
        <w:rPr>
          <w:sz w:val="21"/>
          <w:szCs w:val="21"/>
          <w:lang w:val="sq-AL"/>
        </w:rPr>
        <w:t xml:space="preserve"> </w:t>
      </w:r>
      <w:r w:rsidR="00396FE3" w:rsidRPr="00961B20">
        <w:rPr>
          <w:sz w:val="21"/>
          <w:szCs w:val="21"/>
          <w:lang w:val="sq-AL"/>
        </w:rPr>
        <w:t>miratohet</w:t>
      </w:r>
      <w:r w:rsidR="006853E9" w:rsidRPr="00961B20">
        <w:rPr>
          <w:sz w:val="21"/>
          <w:szCs w:val="21"/>
          <w:lang w:val="sq-AL"/>
        </w:rPr>
        <w:t xml:space="preserve"> </w:t>
      </w:r>
      <w:r w:rsidR="00396FE3" w:rsidRPr="00961B20">
        <w:rPr>
          <w:sz w:val="21"/>
          <w:szCs w:val="21"/>
          <w:lang w:val="sq-AL"/>
        </w:rPr>
        <w:t>me</w:t>
      </w:r>
      <w:r w:rsidR="006853E9" w:rsidRPr="00961B20">
        <w:rPr>
          <w:sz w:val="21"/>
          <w:szCs w:val="21"/>
          <w:lang w:val="sq-AL"/>
        </w:rPr>
        <w:t xml:space="preserve"> </w:t>
      </w:r>
      <w:r w:rsidR="00396FE3" w:rsidRPr="00961B20">
        <w:rPr>
          <w:sz w:val="21"/>
          <w:szCs w:val="21"/>
          <w:lang w:val="sq-AL"/>
        </w:rPr>
        <w:t>urdh</w:t>
      </w:r>
      <w:r w:rsidR="004C156F" w:rsidRPr="00961B20">
        <w:rPr>
          <w:sz w:val="21"/>
          <w:szCs w:val="21"/>
          <w:lang w:val="sq-AL"/>
        </w:rPr>
        <w:t>ë</w:t>
      </w:r>
      <w:r w:rsidR="00396FE3" w:rsidRPr="00961B20">
        <w:rPr>
          <w:sz w:val="21"/>
          <w:szCs w:val="21"/>
          <w:lang w:val="sq-AL"/>
        </w:rPr>
        <w:t>r</w:t>
      </w:r>
      <w:r w:rsidR="006853E9" w:rsidRPr="00961B20">
        <w:rPr>
          <w:sz w:val="21"/>
          <w:szCs w:val="21"/>
          <w:lang w:val="sq-AL"/>
        </w:rPr>
        <w:t xml:space="preserve"> </w:t>
      </w:r>
      <w:r w:rsidR="00396FE3" w:rsidRPr="00961B20">
        <w:rPr>
          <w:sz w:val="21"/>
          <w:szCs w:val="21"/>
          <w:lang w:val="sq-AL"/>
        </w:rPr>
        <w:t>të kryeinspektorit të ISHSH-s</w:t>
      </w:r>
      <w:r w:rsidR="004C156F" w:rsidRPr="00961B20">
        <w:rPr>
          <w:sz w:val="21"/>
          <w:szCs w:val="21"/>
          <w:lang w:val="sq-AL"/>
        </w:rPr>
        <w:t>ë</w:t>
      </w:r>
      <w:r w:rsidR="00396FE3" w:rsidRPr="00961B20">
        <w:rPr>
          <w:sz w:val="21"/>
          <w:szCs w:val="21"/>
          <w:lang w:val="sq-AL"/>
        </w:rPr>
        <w:t xml:space="preserve"> dhe b</w:t>
      </w:r>
      <w:r w:rsidR="004C156F" w:rsidRPr="00961B20">
        <w:rPr>
          <w:sz w:val="21"/>
          <w:szCs w:val="21"/>
          <w:lang w:val="sq-AL"/>
        </w:rPr>
        <w:t>ë</w:t>
      </w:r>
      <w:r w:rsidR="00396FE3" w:rsidRPr="00961B20">
        <w:rPr>
          <w:sz w:val="21"/>
          <w:szCs w:val="21"/>
          <w:lang w:val="sq-AL"/>
        </w:rPr>
        <w:t>het publike.</w:t>
      </w:r>
    </w:p>
    <w:p w:rsidR="00396FE3" w:rsidRPr="00961B20" w:rsidRDefault="00396FE3" w:rsidP="00396FE3">
      <w:pPr>
        <w:pStyle w:val="Paragrafi"/>
        <w:rPr>
          <w:sz w:val="21"/>
          <w:szCs w:val="21"/>
          <w:lang w:val="sq-AL"/>
        </w:rPr>
      </w:pPr>
      <w:r w:rsidRPr="00961B20">
        <w:rPr>
          <w:sz w:val="21"/>
          <w:szCs w:val="21"/>
          <w:lang w:val="sq-AL"/>
        </w:rPr>
        <w:t>1</w:t>
      </w:r>
      <w:r w:rsidR="00720ED6">
        <w:rPr>
          <w:sz w:val="21"/>
          <w:szCs w:val="21"/>
          <w:lang w:val="sq-AL"/>
        </w:rPr>
        <w:t>0</w:t>
      </w:r>
      <w:r w:rsidRPr="00961B20">
        <w:rPr>
          <w:sz w:val="21"/>
          <w:szCs w:val="21"/>
          <w:lang w:val="sq-AL"/>
        </w:rPr>
        <w:t>. Deg</w:t>
      </w:r>
      <w:r w:rsidR="004C156F" w:rsidRPr="00961B20">
        <w:rPr>
          <w:sz w:val="21"/>
          <w:szCs w:val="21"/>
          <w:lang w:val="sq-AL"/>
        </w:rPr>
        <w:t>ë</w:t>
      </w:r>
      <w:r w:rsidRPr="00961B20">
        <w:rPr>
          <w:sz w:val="21"/>
          <w:szCs w:val="21"/>
          <w:lang w:val="sq-AL"/>
        </w:rPr>
        <w:t>t rajonale të ISHSH-s</w:t>
      </w:r>
      <w:r w:rsidR="004C156F" w:rsidRPr="00961B20">
        <w:rPr>
          <w:sz w:val="21"/>
          <w:szCs w:val="21"/>
          <w:lang w:val="sq-AL"/>
        </w:rPr>
        <w:t>ë</w:t>
      </w:r>
      <w:r w:rsidR="006853E9" w:rsidRPr="00961B20">
        <w:rPr>
          <w:sz w:val="21"/>
          <w:szCs w:val="21"/>
          <w:lang w:val="sq-AL"/>
        </w:rPr>
        <w:t xml:space="preserve"> </w:t>
      </w:r>
      <w:r w:rsidRPr="00961B20">
        <w:rPr>
          <w:sz w:val="21"/>
          <w:szCs w:val="21"/>
          <w:lang w:val="sq-AL"/>
        </w:rPr>
        <w:t>ushtrojn</w:t>
      </w:r>
      <w:r w:rsidR="004C156F" w:rsidRPr="00961B20">
        <w:rPr>
          <w:sz w:val="21"/>
          <w:szCs w:val="21"/>
          <w:lang w:val="sq-AL"/>
        </w:rPr>
        <w:t>ë</w:t>
      </w:r>
      <w:r w:rsidRPr="00961B20">
        <w:rPr>
          <w:sz w:val="21"/>
          <w:szCs w:val="21"/>
          <w:lang w:val="sq-AL"/>
        </w:rPr>
        <w:t xml:space="preserve"> veprimtarin</w:t>
      </w:r>
      <w:r w:rsidR="004C156F" w:rsidRPr="00961B20">
        <w:rPr>
          <w:sz w:val="21"/>
          <w:szCs w:val="21"/>
          <w:lang w:val="sq-AL"/>
        </w:rPr>
        <w:t>ë</w:t>
      </w:r>
      <w:r w:rsidRPr="00961B20">
        <w:rPr>
          <w:sz w:val="21"/>
          <w:szCs w:val="21"/>
          <w:lang w:val="sq-AL"/>
        </w:rPr>
        <w:t xml:space="preserve"> e tyre në territorin e qarkut p</w:t>
      </w:r>
      <w:r w:rsidR="004C156F" w:rsidRPr="00961B20">
        <w:rPr>
          <w:sz w:val="21"/>
          <w:szCs w:val="21"/>
          <w:lang w:val="sq-AL"/>
        </w:rPr>
        <w:t>ë</w:t>
      </w:r>
      <w:r w:rsidRPr="00961B20">
        <w:rPr>
          <w:sz w:val="21"/>
          <w:szCs w:val="21"/>
          <w:lang w:val="sq-AL"/>
        </w:rPr>
        <w:t>rkat</w:t>
      </w:r>
      <w:r w:rsidR="004C156F" w:rsidRPr="00961B20">
        <w:rPr>
          <w:sz w:val="21"/>
          <w:szCs w:val="21"/>
          <w:lang w:val="sq-AL"/>
        </w:rPr>
        <w:t>ë</w:t>
      </w:r>
      <w:r w:rsidRPr="00961B20">
        <w:rPr>
          <w:sz w:val="21"/>
          <w:szCs w:val="21"/>
          <w:lang w:val="sq-AL"/>
        </w:rPr>
        <w:t>s dhe janë p</w:t>
      </w:r>
      <w:r w:rsidR="004C156F" w:rsidRPr="00961B20">
        <w:rPr>
          <w:sz w:val="21"/>
          <w:szCs w:val="21"/>
          <w:lang w:val="sq-AL"/>
        </w:rPr>
        <w:t>ë</w:t>
      </w:r>
      <w:r w:rsidRPr="00961B20">
        <w:rPr>
          <w:sz w:val="21"/>
          <w:szCs w:val="21"/>
          <w:lang w:val="sq-AL"/>
        </w:rPr>
        <w:t>rgjegj</w:t>
      </w:r>
      <w:r w:rsidR="004C156F" w:rsidRPr="00961B20">
        <w:rPr>
          <w:sz w:val="21"/>
          <w:szCs w:val="21"/>
          <w:lang w:val="sq-AL"/>
        </w:rPr>
        <w:t>ë</w:t>
      </w:r>
      <w:r w:rsidRPr="00961B20">
        <w:rPr>
          <w:sz w:val="21"/>
          <w:szCs w:val="21"/>
          <w:lang w:val="sq-AL"/>
        </w:rPr>
        <w:t>se për inspektimin. Me urdh</w:t>
      </w:r>
      <w:r w:rsidR="004C156F" w:rsidRPr="00961B20">
        <w:rPr>
          <w:sz w:val="21"/>
          <w:szCs w:val="21"/>
          <w:lang w:val="sq-AL"/>
        </w:rPr>
        <w:t>ë</w:t>
      </w:r>
      <w:r w:rsidRPr="00961B20">
        <w:rPr>
          <w:sz w:val="21"/>
          <w:szCs w:val="21"/>
          <w:lang w:val="sq-AL"/>
        </w:rPr>
        <w:t>r të kryeinspektorit</w:t>
      </w:r>
      <w:r w:rsidR="006853E9" w:rsidRPr="00961B20">
        <w:rPr>
          <w:sz w:val="21"/>
          <w:szCs w:val="21"/>
          <w:lang w:val="sq-AL"/>
        </w:rPr>
        <w:t xml:space="preserve"> </w:t>
      </w:r>
      <w:r w:rsidRPr="00961B20">
        <w:rPr>
          <w:sz w:val="21"/>
          <w:szCs w:val="21"/>
          <w:lang w:val="sq-AL"/>
        </w:rPr>
        <w:t>të</w:t>
      </w:r>
      <w:r w:rsidR="006853E9" w:rsidRPr="00961B20">
        <w:rPr>
          <w:sz w:val="21"/>
          <w:szCs w:val="21"/>
          <w:lang w:val="sq-AL"/>
        </w:rPr>
        <w:t xml:space="preserve"> </w:t>
      </w:r>
      <w:r w:rsidRPr="00961B20">
        <w:rPr>
          <w:sz w:val="21"/>
          <w:szCs w:val="21"/>
          <w:lang w:val="sq-AL"/>
        </w:rPr>
        <w:t>ISHSH-s</w:t>
      </w:r>
      <w:r w:rsidR="004C156F" w:rsidRPr="00961B20">
        <w:rPr>
          <w:sz w:val="21"/>
          <w:szCs w:val="21"/>
          <w:lang w:val="sq-AL"/>
        </w:rPr>
        <w:t>ë</w:t>
      </w:r>
      <w:r w:rsidRPr="00961B20">
        <w:rPr>
          <w:sz w:val="21"/>
          <w:szCs w:val="21"/>
          <w:lang w:val="sq-AL"/>
        </w:rPr>
        <w:t>,</w:t>
      </w:r>
      <w:r w:rsidR="006853E9" w:rsidRPr="00961B20">
        <w:rPr>
          <w:sz w:val="21"/>
          <w:szCs w:val="21"/>
          <w:lang w:val="sq-AL"/>
        </w:rPr>
        <w:t xml:space="preserve"> </w:t>
      </w:r>
      <w:r w:rsidRPr="00961B20">
        <w:rPr>
          <w:sz w:val="21"/>
          <w:szCs w:val="21"/>
          <w:lang w:val="sq-AL"/>
        </w:rPr>
        <w:t>inspektor</w:t>
      </w:r>
      <w:r w:rsidR="004C156F" w:rsidRPr="00961B20">
        <w:rPr>
          <w:sz w:val="21"/>
          <w:szCs w:val="21"/>
          <w:lang w:val="sq-AL"/>
        </w:rPr>
        <w:t>ë</w:t>
      </w:r>
      <w:r w:rsidRPr="00961B20">
        <w:rPr>
          <w:sz w:val="21"/>
          <w:szCs w:val="21"/>
          <w:lang w:val="sq-AL"/>
        </w:rPr>
        <w:t>t</w:t>
      </w:r>
      <w:r w:rsidR="006853E9" w:rsidRPr="00961B20">
        <w:rPr>
          <w:sz w:val="21"/>
          <w:szCs w:val="21"/>
          <w:lang w:val="sq-AL"/>
        </w:rPr>
        <w:t xml:space="preserve"> </w:t>
      </w:r>
      <w:r w:rsidRPr="00961B20">
        <w:rPr>
          <w:sz w:val="21"/>
          <w:szCs w:val="21"/>
          <w:lang w:val="sq-AL"/>
        </w:rPr>
        <w:t>e</w:t>
      </w:r>
      <w:r w:rsidR="006853E9" w:rsidRPr="00961B20">
        <w:rPr>
          <w:sz w:val="21"/>
          <w:szCs w:val="21"/>
          <w:lang w:val="sq-AL"/>
        </w:rPr>
        <w:t xml:space="preserve"> </w:t>
      </w:r>
      <w:r w:rsidRPr="00961B20">
        <w:rPr>
          <w:sz w:val="21"/>
          <w:szCs w:val="21"/>
          <w:lang w:val="sq-AL"/>
        </w:rPr>
        <w:t>nj</w:t>
      </w:r>
      <w:r w:rsidR="004C156F" w:rsidRPr="00961B20">
        <w:rPr>
          <w:sz w:val="21"/>
          <w:szCs w:val="21"/>
          <w:lang w:val="sq-AL"/>
        </w:rPr>
        <w:t>ë</w:t>
      </w:r>
      <w:r w:rsidR="006853E9" w:rsidRPr="00961B20">
        <w:rPr>
          <w:sz w:val="21"/>
          <w:szCs w:val="21"/>
          <w:lang w:val="sq-AL"/>
        </w:rPr>
        <w:t xml:space="preserve"> </w:t>
      </w:r>
      <w:r w:rsidRPr="00961B20">
        <w:rPr>
          <w:sz w:val="21"/>
          <w:szCs w:val="21"/>
          <w:lang w:val="sq-AL"/>
        </w:rPr>
        <w:t>deg</w:t>
      </w:r>
      <w:r w:rsidR="00DB751D">
        <w:rPr>
          <w:sz w:val="21"/>
          <w:szCs w:val="21"/>
          <w:lang w:val="sq-AL"/>
        </w:rPr>
        <w:t>e</w:t>
      </w:r>
      <w:r w:rsidR="006853E9" w:rsidRPr="00961B20">
        <w:rPr>
          <w:sz w:val="21"/>
          <w:szCs w:val="21"/>
          <w:lang w:val="sq-AL"/>
        </w:rPr>
        <w:t xml:space="preserve"> </w:t>
      </w:r>
      <w:r w:rsidRPr="00961B20">
        <w:rPr>
          <w:sz w:val="21"/>
          <w:szCs w:val="21"/>
          <w:lang w:val="sq-AL"/>
        </w:rPr>
        <w:t>rajonale</w:t>
      </w:r>
      <w:r w:rsidR="006853E9" w:rsidRPr="00961B20">
        <w:rPr>
          <w:sz w:val="21"/>
          <w:szCs w:val="21"/>
          <w:lang w:val="sq-AL"/>
        </w:rPr>
        <w:t xml:space="preserve"> </w:t>
      </w:r>
      <w:r w:rsidRPr="00961B20">
        <w:rPr>
          <w:sz w:val="21"/>
          <w:szCs w:val="21"/>
          <w:lang w:val="sq-AL"/>
        </w:rPr>
        <w:t>mund</w:t>
      </w:r>
      <w:r w:rsidR="006853E9" w:rsidRPr="00961B20">
        <w:rPr>
          <w:sz w:val="21"/>
          <w:szCs w:val="21"/>
          <w:lang w:val="sq-AL"/>
        </w:rPr>
        <w:t xml:space="preserve"> </w:t>
      </w:r>
      <w:r w:rsidRPr="00961B20">
        <w:rPr>
          <w:sz w:val="21"/>
          <w:szCs w:val="21"/>
          <w:lang w:val="sq-AL"/>
        </w:rPr>
        <w:t>të ushtrojn</w:t>
      </w:r>
      <w:r w:rsidR="004C156F" w:rsidRPr="00961B20">
        <w:rPr>
          <w:sz w:val="21"/>
          <w:szCs w:val="21"/>
          <w:lang w:val="sq-AL"/>
        </w:rPr>
        <w:t>ë</w:t>
      </w:r>
      <w:r w:rsidRPr="00961B20">
        <w:rPr>
          <w:sz w:val="21"/>
          <w:szCs w:val="21"/>
          <w:lang w:val="sq-AL"/>
        </w:rPr>
        <w:t xml:space="preserve"> veprimtarin</w:t>
      </w:r>
      <w:r w:rsidR="004C156F" w:rsidRPr="00961B20">
        <w:rPr>
          <w:sz w:val="21"/>
          <w:szCs w:val="21"/>
          <w:lang w:val="sq-AL"/>
        </w:rPr>
        <w:t>ë</w:t>
      </w:r>
      <w:r w:rsidRPr="00961B20">
        <w:rPr>
          <w:sz w:val="21"/>
          <w:szCs w:val="21"/>
          <w:lang w:val="sq-AL"/>
        </w:rPr>
        <w:t xml:space="preserve"> e tyre edhe në territorin e</w:t>
      </w:r>
      <w:r w:rsidR="008D782C" w:rsidRPr="00961B20">
        <w:rPr>
          <w:sz w:val="21"/>
          <w:szCs w:val="21"/>
          <w:lang w:val="sq-AL"/>
        </w:rPr>
        <w:t xml:space="preserve"> një </w:t>
      </w:r>
      <w:r w:rsidRPr="00961B20">
        <w:rPr>
          <w:sz w:val="21"/>
          <w:szCs w:val="21"/>
          <w:lang w:val="sq-AL"/>
        </w:rPr>
        <w:t>qarku tjet</w:t>
      </w:r>
      <w:r w:rsidR="004C156F" w:rsidRPr="00961B20">
        <w:rPr>
          <w:sz w:val="21"/>
          <w:szCs w:val="21"/>
          <w:lang w:val="sq-AL"/>
        </w:rPr>
        <w:t>ë</w:t>
      </w:r>
      <w:r w:rsidRPr="00961B20">
        <w:rPr>
          <w:sz w:val="21"/>
          <w:szCs w:val="21"/>
          <w:lang w:val="sq-AL"/>
        </w:rPr>
        <w:t>r, në bashk</w:t>
      </w:r>
      <w:r w:rsidR="004C156F" w:rsidRPr="00961B20">
        <w:rPr>
          <w:sz w:val="21"/>
          <w:szCs w:val="21"/>
          <w:lang w:val="sq-AL"/>
        </w:rPr>
        <w:t>ë</w:t>
      </w:r>
      <w:r w:rsidRPr="00961B20">
        <w:rPr>
          <w:sz w:val="21"/>
          <w:szCs w:val="21"/>
          <w:lang w:val="sq-AL"/>
        </w:rPr>
        <w:t>punim me deg</w:t>
      </w:r>
      <w:r w:rsidR="004C156F" w:rsidRPr="00961B20">
        <w:rPr>
          <w:sz w:val="21"/>
          <w:szCs w:val="21"/>
          <w:lang w:val="sq-AL"/>
        </w:rPr>
        <w:t>ë</w:t>
      </w:r>
      <w:r w:rsidRPr="00961B20">
        <w:rPr>
          <w:sz w:val="21"/>
          <w:szCs w:val="21"/>
          <w:lang w:val="sq-AL"/>
        </w:rPr>
        <w:t>n rajonale p</w:t>
      </w:r>
      <w:r w:rsidR="004C156F" w:rsidRPr="00961B20">
        <w:rPr>
          <w:sz w:val="21"/>
          <w:szCs w:val="21"/>
          <w:lang w:val="sq-AL"/>
        </w:rPr>
        <w:t>ë</w:t>
      </w:r>
      <w:r w:rsidRPr="00961B20">
        <w:rPr>
          <w:sz w:val="21"/>
          <w:szCs w:val="21"/>
          <w:lang w:val="sq-AL"/>
        </w:rPr>
        <w:t>rkat</w:t>
      </w:r>
      <w:r w:rsidR="004C156F" w:rsidRPr="00961B20">
        <w:rPr>
          <w:sz w:val="21"/>
          <w:szCs w:val="21"/>
          <w:lang w:val="sq-AL"/>
        </w:rPr>
        <w:t>ë</w:t>
      </w:r>
      <w:r w:rsidRPr="00961B20">
        <w:rPr>
          <w:sz w:val="21"/>
          <w:szCs w:val="21"/>
          <w:lang w:val="sq-AL"/>
        </w:rPr>
        <w:t>se.</w:t>
      </w:r>
    </w:p>
    <w:p w:rsidR="00396FE3" w:rsidRPr="00961B20" w:rsidRDefault="00396FE3" w:rsidP="00396FE3">
      <w:pPr>
        <w:pStyle w:val="Paragrafi"/>
        <w:rPr>
          <w:sz w:val="21"/>
          <w:szCs w:val="21"/>
          <w:lang w:val="sq-AL"/>
        </w:rPr>
      </w:pPr>
      <w:r w:rsidRPr="00961B20">
        <w:rPr>
          <w:sz w:val="21"/>
          <w:szCs w:val="21"/>
          <w:lang w:val="sq-AL"/>
        </w:rPr>
        <w:t>1</w:t>
      </w:r>
      <w:r w:rsidR="00720ED6">
        <w:rPr>
          <w:sz w:val="21"/>
          <w:szCs w:val="21"/>
          <w:lang w:val="sq-AL"/>
        </w:rPr>
        <w:t>1</w:t>
      </w:r>
      <w:r w:rsidRPr="00961B20">
        <w:rPr>
          <w:sz w:val="21"/>
          <w:szCs w:val="21"/>
          <w:lang w:val="sq-AL"/>
        </w:rPr>
        <w:t xml:space="preserve">. </w:t>
      </w:r>
      <w:r w:rsidR="004C156F" w:rsidRPr="00961B20">
        <w:rPr>
          <w:sz w:val="21"/>
          <w:szCs w:val="21"/>
          <w:lang w:val="sq-AL"/>
        </w:rPr>
        <w:t xml:space="preserve">Në </w:t>
      </w:r>
      <w:r w:rsidRPr="00961B20">
        <w:rPr>
          <w:sz w:val="21"/>
          <w:szCs w:val="21"/>
          <w:lang w:val="sq-AL"/>
        </w:rPr>
        <w:t>deg</w:t>
      </w:r>
      <w:r w:rsidR="004C156F" w:rsidRPr="00961B20">
        <w:rPr>
          <w:sz w:val="21"/>
          <w:szCs w:val="21"/>
          <w:lang w:val="sq-AL"/>
        </w:rPr>
        <w:t>ë</w:t>
      </w:r>
      <w:r w:rsidRPr="00961B20">
        <w:rPr>
          <w:sz w:val="21"/>
          <w:szCs w:val="21"/>
          <w:lang w:val="sq-AL"/>
        </w:rPr>
        <w:t>t rajonale q</w:t>
      </w:r>
      <w:r w:rsidR="004C156F" w:rsidRPr="00961B20">
        <w:rPr>
          <w:sz w:val="21"/>
          <w:szCs w:val="21"/>
          <w:lang w:val="sq-AL"/>
        </w:rPr>
        <w:t>ë</w:t>
      </w:r>
      <w:r w:rsidRPr="00961B20">
        <w:rPr>
          <w:sz w:val="21"/>
          <w:szCs w:val="21"/>
          <w:lang w:val="sq-AL"/>
        </w:rPr>
        <w:t xml:space="preserve"> kan</w:t>
      </w:r>
      <w:r w:rsidR="004C156F" w:rsidRPr="00961B20">
        <w:rPr>
          <w:sz w:val="21"/>
          <w:szCs w:val="21"/>
          <w:lang w:val="sq-AL"/>
        </w:rPr>
        <w:t>ë</w:t>
      </w:r>
      <w:r w:rsidRPr="00961B20">
        <w:rPr>
          <w:sz w:val="21"/>
          <w:szCs w:val="21"/>
          <w:lang w:val="sq-AL"/>
        </w:rPr>
        <w:t xml:space="preserve"> në territorin e tyre pika të kalimit të kufirit, </w:t>
      </w:r>
      <w:r w:rsidR="00667A1F" w:rsidRPr="00961B20">
        <w:rPr>
          <w:sz w:val="21"/>
          <w:szCs w:val="21"/>
          <w:lang w:val="sq-AL"/>
        </w:rPr>
        <w:t>funksionojnë</w:t>
      </w:r>
      <w:r w:rsidRPr="00961B20">
        <w:rPr>
          <w:sz w:val="21"/>
          <w:szCs w:val="21"/>
          <w:lang w:val="sq-AL"/>
        </w:rPr>
        <w:t xml:space="preserve"> nj</w:t>
      </w:r>
      <w:r w:rsidR="004C156F" w:rsidRPr="00961B20">
        <w:rPr>
          <w:sz w:val="21"/>
          <w:szCs w:val="21"/>
          <w:lang w:val="sq-AL"/>
        </w:rPr>
        <w:t>ë</w:t>
      </w:r>
      <w:r w:rsidRPr="00961B20">
        <w:rPr>
          <w:sz w:val="21"/>
          <w:szCs w:val="21"/>
          <w:lang w:val="sq-AL"/>
        </w:rPr>
        <w:t>sit</w:t>
      </w:r>
      <w:r w:rsidR="004C156F" w:rsidRPr="00961B20">
        <w:rPr>
          <w:sz w:val="21"/>
          <w:szCs w:val="21"/>
          <w:lang w:val="sq-AL"/>
        </w:rPr>
        <w:t>ë</w:t>
      </w:r>
      <w:r w:rsidRPr="00961B20">
        <w:rPr>
          <w:sz w:val="21"/>
          <w:szCs w:val="21"/>
          <w:lang w:val="sq-AL"/>
        </w:rPr>
        <w:t xml:space="preserve"> kufitare të inspektimit sh</w:t>
      </w:r>
      <w:r w:rsidR="004C156F" w:rsidRPr="00961B20">
        <w:rPr>
          <w:sz w:val="21"/>
          <w:szCs w:val="21"/>
          <w:lang w:val="sq-AL"/>
        </w:rPr>
        <w:t>ë</w:t>
      </w:r>
      <w:r w:rsidRPr="00961B20">
        <w:rPr>
          <w:sz w:val="21"/>
          <w:szCs w:val="21"/>
          <w:lang w:val="sq-AL"/>
        </w:rPr>
        <w:t>ndet</w:t>
      </w:r>
      <w:r w:rsidR="004C156F" w:rsidRPr="00961B20">
        <w:rPr>
          <w:sz w:val="21"/>
          <w:szCs w:val="21"/>
          <w:lang w:val="sq-AL"/>
        </w:rPr>
        <w:t>ë</w:t>
      </w:r>
      <w:r w:rsidRPr="00961B20">
        <w:rPr>
          <w:sz w:val="21"/>
          <w:szCs w:val="21"/>
          <w:lang w:val="sq-AL"/>
        </w:rPr>
        <w:t>sor.</w:t>
      </w:r>
    </w:p>
    <w:p w:rsidR="00E4559C" w:rsidRDefault="00E4559C" w:rsidP="00396FE3">
      <w:pPr>
        <w:pStyle w:val="Paragrafi"/>
        <w:rPr>
          <w:sz w:val="21"/>
          <w:szCs w:val="21"/>
          <w:lang w:val="sq-AL"/>
        </w:rPr>
      </w:pPr>
    </w:p>
    <w:p w:rsidR="00E4559C" w:rsidRDefault="00E4559C" w:rsidP="00396FE3">
      <w:pPr>
        <w:pStyle w:val="Paragrafi"/>
        <w:rPr>
          <w:sz w:val="21"/>
          <w:szCs w:val="21"/>
          <w:lang w:val="sq-AL"/>
        </w:rPr>
      </w:pPr>
    </w:p>
    <w:p w:rsidR="00396FE3" w:rsidRPr="00961B20" w:rsidRDefault="00396FE3" w:rsidP="00396FE3">
      <w:pPr>
        <w:pStyle w:val="Paragrafi"/>
        <w:rPr>
          <w:sz w:val="21"/>
          <w:szCs w:val="21"/>
          <w:lang w:val="sq-AL"/>
        </w:rPr>
      </w:pPr>
      <w:r w:rsidRPr="00961B20">
        <w:rPr>
          <w:sz w:val="21"/>
          <w:szCs w:val="21"/>
          <w:lang w:val="sq-AL"/>
        </w:rPr>
        <w:t>1</w:t>
      </w:r>
      <w:r w:rsidR="00603E00">
        <w:rPr>
          <w:sz w:val="21"/>
          <w:szCs w:val="21"/>
          <w:lang w:val="sq-AL"/>
        </w:rPr>
        <w:t>2</w:t>
      </w:r>
      <w:r w:rsidRPr="00961B20">
        <w:rPr>
          <w:sz w:val="21"/>
          <w:szCs w:val="21"/>
          <w:lang w:val="sq-AL"/>
        </w:rPr>
        <w:t>. Deg</w:t>
      </w:r>
      <w:r w:rsidR="004C156F" w:rsidRPr="00961B20">
        <w:rPr>
          <w:sz w:val="21"/>
          <w:szCs w:val="21"/>
          <w:lang w:val="sq-AL"/>
        </w:rPr>
        <w:t xml:space="preserve">ët </w:t>
      </w:r>
      <w:r w:rsidRPr="00961B20">
        <w:rPr>
          <w:sz w:val="21"/>
          <w:szCs w:val="21"/>
          <w:lang w:val="sq-AL"/>
        </w:rPr>
        <w:t>rajonale</w:t>
      </w:r>
      <w:r w:rsidR="008524E6" w:rsidRPr="00961B20">
        <w:rPr>
          <w:sz w:val="21"/>
          <w:szCs w:val="21"/>
          <w:lang w:val="sq-AL"/>
        </w:rPr>
        <w:t xml:space="preserve"> të</w:t>
      </w:r>
      <w:r w:rsidR="006853E9" w:rsidRPr="00961B20">
        <w:rPr>
          <w:sz w:val="21"/>
          <w:szCs w:val="21"/>
          <w:lang w:val="sq-AL"/>
        </w:rPr>
        <w:t xml:space="preserve"> </w:t>
      </w:r>
      <w:r w:rsidRPr="00961B20">
        <w:rPr>
          <w:sz w:val="21"/>
          <w:szCs w:val="21"/>
          <w:lang w:val="sq-AL"/>
        </w:rPr>
        <w:t>ISHSH-s</w:t>
      </w:r>
      <w:r w:rsidR="004C156F" w:rsidRPr="00961B20">
        <w:rPr>
          <w:sz w:val="21"/>
          <w:szCs w:val="21"/>
          <w:lang w:val="sq-AL"/>
        </w:rPr>
        <w:t xml:space="preserve">ë </w:t>
      </w:r>
      <w:r w:rsidRPr="00961B20">
        <w:rPr>
          <w:sz w:val="21"/>
          <w:szCs w:val="21"/>
          <w:lang w:val="sq-AL"/>
        </w:rPr>
        <w:t>drejtohe</w:t>
      </w:r>
      <w:r w:rsidR="004C156F" w:rsidRPr="00961B20">
        <w:rPr>
          <w:sz w:val="21"/>
          <w:szCs w:val="21"/>
          <w:lang w:val="sq-AL"/>
        </w:rPr>
        <w:t xml:space="preserve">n nga </w:t>
      </w:r>
      <w:r w:rsidRPr="00961B20">
        <w:rPr>
          <w:sz w:val="21"/>
          <w:szCs w:val="21"/>
          <w:lang w:val="sq-AL"/>
        </w:rPr>
        <w:t>kryeinspektor</w:t>
      </w:r>
      <w:r w:rsidR="004C156F" w:rsidRPr="00961B20">
        <w:rPr>
          <w:sz w:val="21"/>
          <w:szCs w:val="21"/>
          <w:lang w:val="sq-AL"/>
        </w:rPr>
        <w:t xml:space="preserve">ët </w:t>
      </w:r>
      <w:r w:rsidR="00DB751D">
        <w:rPr>
          <w:sz w:val="21"/>
          <w:szCs w:val="21"/>
          <w:lang w:val="sq-AL"/>
        </w:rPr>
        <w:t>rajonalë</w:t>
      </w:r>
      <w:r w:rsidRPr="00961B20">
        <w:rPr>
          <w:sz w:val="21"/>
          <w:szCs w:val="21"/>
          <w:lang w:val="sq-AL"/>
        </w:rPr>
        <w:t>.</w:t>
      </w:r>
      <w:r w:rsidR="00667A1F" w:rsidRPr="00961B20">
        <w:rPr>
          <w:sz w:val="21"/>
          <w:szCs w:val="21"/>
          <w:lang w:val="sq-AL"/>
        </w:rPr>
        <w:t xml:space="preserve"> </w:t>
      </w:r>
      <w:r w:rsidRPr="00961B20">
        <w:rPr>
          <w:sz w:val="21"/>
          <w:szCs w:val="21"/>
          <w:lang w:val="sq-AL"/>
        </w:rPr>
        <w:t>Kryeinspektori rajonal</w:t>
      </w:r>
      <w:r w:rsidR="006853E9" w:rsidRPr="00961B20">
        <w:rPr>
          <w:sz w:val="21"/>
          <w:szCs w:val="21"/>
          <w:lang w:val="sq-AL"/>
        </w:rPr>
        <w:t xml:space="preserve"> </w:t>
      </w:r>
      <w:r w:rsidRPr="00961B20">
        <w:rPr>
          <w:sz w:val="21"/>
          <w:szCs w:val="21"/>
          <w:lang w:val="sq-AL"/>
        </w:rPr>
        <w:t>p</w:t>
      </w:r>
      <w:r w:rsidR="004C156F" w:rsidRPr="00961B20">
        <w:rPr>
          <w:sz w:val="21"/>
          <w:szCs w:val="21"/>
          <w:lang w:val="sq-AL"/>
        </w:rPr>
        <w:t>ë</w:t>
      </w:r>
      <w:r w:rsidRPr="00961B20">
        <w:rPr>
          <w:sz w:val="21"/>
          <w:szCs w:val="21"/>
          <w:lang w:val="sq-AL"/>
        </w:rPr>
        <w:t>rfaq</w:t>
      </w:r>
      <w:r w:rsidR="004C156F" w:rsidRPr="00961B20">
        <w:rPr>
          <w:sz w:val="21"/>
          <w:szCs w:val="21"/>
          <w:lang w:val="sq-AL"/>
        </w:rPr>
        <w:t xml:space="preserve">ëson </w:t>
      </w:r>
      <w:r w:rsidRPr="00961B20">
        <w:rPr>
          <w:sz w:val="21"/>
          <w:szCs w:val="21"/>
          <w:lang w:val="sq-AL"/>
        </w:rPr>
        <w:t>deg</w:t>
      </w:r>
      <w:r w:rsidR="004C156F" w:rsidRPr="00961B20">
        <w:rPr>
          <w:sz w:val="21"/>
          <w:szCs w:val="21"/>
          <w:lang w:val="sq-AL"/>
        </w:rPr>
        <w:t xml:space="preserve">ën </w:t>
      </w:r>
      <w:r w:rsidRPr="00961B20">
        <w:rPr>
          <w:sz w:val="21"/>
          <w:szCs w:val="21"/>
          <w:lang w:val="sq-AL"/>
        </w:rPr>
        <w:t>rajonale</w:t>
      </w:r>
      <w:r w:rsidR="004C156F" w:rsidRPr="00961B20">
        <w:rPr>
          <w:sz w:val="21"/>
          <w:szCs w:val="21"/>
          <w:lang w:val="sq-AL"/>
        </w:rPr>
        <w:t xml:space="preserve"> në </w:t>
      </w:r>
      <w:r w:rsidRPr="00961B20">
        <w:rPr>
          <w:sz w:val="21"/>
          <w:szCs w:val="21"/>
          <w:lang w:val="sq-AL"/>
        </w:rPr>
        <w:t>marr</w:t>
      </w:r>
      <w:r w:rsidR="004C156F" w:rsidRPr="00961B20">
        <w:rPr>
          <w:sz w:val="21"/>
          <w:szCs w:val="21"/>
          <w:lang w:val="sq-AL"/>
        </w:rPr>
        <w:t>ë</w:t>
      </w:r>
      <w:r w:rsidRPr="00961B20">
        <w:rPr>
          <w:sz w:val="21"/>
          <w:szCs w:val="21"/>
          <w:lang w:val="sq-AL"/>
        </w:rPr>
        <w:t>dh</w:t>
      </w:r>
      <w:r w:rsidR="004C156F" w:rsidRPr="00961B20">
        <w:rPr>
          <w:sz w:val="21"/>
          <w:szCs w:val="21"/>
          <w:lang w:val="sq-AL"/>
        </w:rPr>
        <w:t>ë</w:t>
      </w:r>
      <w:r w:rsidRPr="00961B20">
        <w:rPr>
          <w:sz w:val="21"/>
          <w:szCs w:val="21"/>
          <w:lang w:val="sq-AL"/>
        </w:rPr>
        <w:t>nie</w:t>
      </w:r>
      <w:r w:rsidR="004C156F" w:rsidRPr="00961B20">
        <w:rPr>
          <w:sz w:val="21"/>
          <w:szCs w:val="21"/>
          <w:lang w:val="sq-AL"/>
        </w:rPr>
        <w:t xml:space="preserve"> </w:t>
      </w:r>
      <w:r w:rsidRPr="00961B20">
        <w:rPr>
          <w:sz w:val="21"/>
          <w:szCs w:val="21"/>
          <w:lang w:val="sq-AL"/>
        </w:rPr>
        <w:t>me</w:t>
      </w:r>
      <w:r w:rsidR="004C156F" w:rsidRPr="00961B20">
        <w:rPr>
          <w:sz w:val="21"/>
          <w:szCs w:val="21"/>
          <w:lang w:val="sq-AL"/>
        </w:rPr>
        <w:t xml:space="preserve"> </w:t>
      </w:r>
      <w:r w:rsidRPr="00961B20">
        <w:rPr>
          <w:sz w:val="21"/>
          <w:szCs w:val="21"/>
          <w:lang w:val="sq-AL"/>
        </w:rPr>
        <w:t>të tret</w:t>
      </w:r>
      <w:r w:rsidR="004C156F" w:rsidRPr="00961B20">
        <w:rPr>
          <w:sz w:val="21"/>
          <w:szCs w:val="21"/>
          <w:lang w:val="sq-AL"/>
        </w:rPr>
        <w:t>ë</w:t>
      </w:r>
      <w:r w:rsidRPr="00961B20">
        <w:rPr>
          <w:sz w:val="21"/>
          <w:szCs w:val="21"/>
          <w:lang w:val="sq-AL"/>
        </w:rPr>
        <w:t>t në nivelin e qarkut p</w:t>
      </w:r>
      <w:r w:rsidR="004C156F" w:rsidRPr="00961B20">
        <w:rPr>
          <w:sz w:val="21"/>
          <w:szCs w:val="21"/>
          <w:lang w:val="sq-AL"/>
        </w:rPr>
        <w:t>ë</w:t>
      </w:r>
      <w:r w:rsidRPr="00961B20">
        <w:rPr>
          <w:sz w:val="21"/>
          <w:szCs w:val="21"/>
          <w:lang w:val="sq-AL"/>
        </w:rPr>
        <w:t>rkat</w:t>
      </w:r>
      <w:r w:rsidR="004C156F" w:rsidRPr="00961B20">
        <w:rPr>
          <w:sz w:val="21"/>
          <w:szCs w:val="21"/>
          <w:lang w:val="sq-AL"/>
        </w:rPr>
        <w:t>ë</w:t>
      </w:r>
      <w:r w:rsidRPr="00961B20">
        <w:rPr>
          <w:sz w:val="21"/>
          <w:szCs w:val="21"/>
          <w:lang w:val="sq-AL"/>
        </w:rPr>
        <w:t xml:space="preserve">s dhe </w:t>
      </w:r>
      <w:r w:rsidR="004C156F" w:rsidRPr="00961B20">
        <w:rPr>
          <w:sz w:val="21"/>
          <w:szCs w:val="21"/>
          <w:lang w:val="sq-AL"/>
        </w:rPr>
        <w:t>ë</w:t>
      </w:r>
      <w:r w:rsidRPr="00961B20">
        <w:rPr>
          <w:sz w:val="21"/>
          <w:szCs w:val="21"/>
          <w:lang w:val="sq-AL"/>
        </w:rPr>
        <w:t>sht</w:t>
      </w:r>
      <w:r w:rsidR="004C156F" w:rsidRPr="00961B20">
        <w:rPr>
          <w:sz w:val="21"/>
          <w:szCs w:val="21"/>
          <w:lang w:val="sq-AL"/>
        </w:rPr>
        <w:t>ë</w:t>
      </w:r>
      <w:r w:rsidRPr="00961B20">
        <w:rPr>
          <w:sz w:val="21"/>
          <w:szCs w:val="21"/>
          <w:lang w:val="sq-AL"/>
        </w:rPr>
        <w:t xml:space="preserve"> p</w:t>
      </w:r>
      <w:r w:rsidR="004C156F" w:rsidRPr="00961B20">
        <w:rPr>
          <w:sz w:val="21"/>
          <w:szCs w:val="21"/>
          <w:lang w:val="sq-AL"/>
        </w:rPr>
        <w:t>ë</w:t>
      </w:r>
      <w:r w:rsidRPr="00961B20">
        <w:rPr>
          <w:sz w:val="21"/>
          <w:szCs w:val="21"/>
          <w:lang w:val="sq-AL"/>
        </w:rPr>
        <w:t>rgjegj</w:t>
      </w:r>
      <w:r w:rsidR="004C156F" w:rsidRPr="00961B20">
        <w:rPr>
          <w:sz w:val="21"/>
          <w:szCs w:val="21"/>
          <w:lang w:val="sq-AL"/>
        </w:rPr>
        <w:t>ë</w:t>
      </w:r>
      <w:r w:rsidRPr="00961B20">
        <w:rPr>
          <w:sz w:val="21"/>
          <w:szCs w:val="21"/>
          <w:lang w:val="sq-AL"/>
        </w:rPr>
        <w:t>s për organizimin, funksionimin, cil</w:t>
      </w:r>
      <w:r w:rsidR="004C156F" w:rsidRPr="00961B20">
        <w:rPr>
          <w:sz w:val="21"/>
          <w:szCs w:val="21"/>
          <w:lang w:val="sq-AL"/>
        </w:rPr>
        <w:t>ë</w:t>
      </w:r>
      <w:r w:rsidRPr="00961B20">
        <w:rPr>
          <w:sz w:val="21"/>
          <w:szCs w:val="21"/>
          <w:lang w:val="sq-AL"/>
        </w:rPr>
        <w:t>sin</w:t>
      </w:r>
      <w:r w:rsidR="004C156F" w:rsidRPr="00961B20">
        <w:rPr>
          <w:sz w:val="21"/>
          <w:szCs w:val="21"/>
          <w:lang w:val="sq-AL"/>
        </w:rPr>
        <w:t>ë</w:t>
      </w:r>
      <w:r w:rsidRPr="00961B20">
        <w:rPr>
          <w:sz w:val="21"/>
          <w:szCs w:val="21"/>
          <w:lang w:val="sq-AL"/>
        </w:rPr>
        <w:t xml:space="preserve"> dhe efektivitetin e veprimtaris</w:t>
      </w:r>
      <w:r w:rsidR="004C156F" w:rsidRPr="00961B20">
        <w:rPr>
          <w:sz w:val="21"/>
          <w:szCs w:val="21"/>
          <w:lang w:val="sq-AL"/>
        </w:rPr>
        <w:t>ë</w:t>
      </w:r>
      <w:r w:rsidRPr="00961B20">
        <w:rPr>
          <w:sz w:val="21"/>
          <w:szCs w:val="21"/>
          <w:lang w:val="sq-AL"/>
        </w:rPr>
        <w:t xml:space="preserve"> s</w:t>
      </w:r>
      <w:r w:rsidR="004C156F" w:rsidRPr="00961B20">
        <w:rPr>
          <w:sz w:val="21"/>
          <w:szCs w:val="21"/>
          <w:lang w:val="sq-AL"/>
        </w:rPr>
        <w:t>ë</w:t>
      </w:r>
      <w:r w:rsidRPr="00961B20">
        <w:rPr>
          <w:sz w:val="21"/>
          <w:szCs w:val="21"/>
          <w:lang w:val="sq-AL"/>
        </w:rPr>
        <w:t xml:space="preserve"> deg</w:t>
      </w:r>
      <w:r w:rsidR="004C156F" w:rsidRPr="00961B20">
        <w:rPr>
          <w:sz w:val="21"/>
          <w:szCs w:val="21"/>
          <w:lang w:val="sq-AL"/>
        </w:rPr>
        <w:t>ë</w:t>
      </w:r>
      <w:r w:rsidRPr="00961B20">
        <w:rPr>
          <w:sz w:val="21"/>
          <w:szCs w:val="21"/>
          <w:lang w:val="sq-AL"/>
        </w:rPr>
        <w:t>s s</w:t>
      </w:r>
      <w:r w:rsidR="004C156F" w:rsidRPr="00961B20">
        <w:rPr>
          <w:sz w:val="21"/>
          <w:szCs w:val="21"/>
          <w:lang w:val="sq-AL"/>
        </w:rPr>
        <w:t>ë</w:t>
      </w:r>
      <w:r w:rsidRPr="00961B20">
        <w:rPr>
          <w:sz w:val="21"/>
          <w:szCs w:val="21"/>
          <w:lang w:val="sq-AL"/>
        </w:rPr>
        <w:t xml:space="preserve"> tij.</w:t>
      </w:r>
    </w:p>
    <w:p w:rsidR="00396FE3" w:rsidRPr="00961B20" w:rsidRDefault="004C156F" w:rsidP="00396FE3">
      <w:pPr>
        <w:pStyle w:val="Paragrafi"/>
        <w:rPr>
          <w:sz w:val="21"/>
          <w:szCs w:val="21"/>
          <w:lang w:val="sq-AL"/>
        </w:rPr>
      </w:pPr>
      <w:r w:rsidRPr="00961B20">
        <w:rPr>
          <w:sz w:val="21"/>
          <w:szCs w:val="21"/>
          <w:lang w:val="sq-AL"/>
        </w:rPr>
        <w:t>1</w:t>
      </w:r>
      <w:r w:rsidR="00603E00">
        <w:rPr>
          <w:sz w:val="21"/>
          <w:szCs w:val="21"/>
          <w:lang w:val="sq-AL"/>
        </w:rPr>
        <w:t>3</w:t>
      </w:r>
      <w:r w:rsidRPr="00961B20">
        <w:rPr>
          <w:sz w:val="21"/>
          <w:szCs w:val="21"/>
          <w:lang w:val="sq-AL"/>
        </w:rPr>
        <w:t>.</w:t>
      </w:r>
      <w:r w:rsidR="00396FE3" w:rsidRPr="00961B20">
        <w:rPr>
          <w:sz w:val="21"/>
          <w:szCs w:val="21"/>
          <w:lang w:val="sq-AL"/>
        </w:rPr>
        <w:t xml:space="preserve"> </w:t>
      </w:r>
      <w:r w:rsidR="00667A1F" w:rsidRPr="00961B20">
        <w:rPr>
          <w:sz w:val="21"/>
          <w:szCs w:val="21"/>
          <w:lang w:val="sq-AL"/>
        </w:rPr>
        <w:t>Përveç</w:t>
      </w:r>
      <w:r w:rsidRPr="00961B20">
        <w:rPr>
          <w:sz w:val="21"/>
          <w:szCs w:val="21"/>
          <w:lang w:val="sq-AL"/>
        </w:rPr>
        <w:t xml:space="preserve"> </w:t>
      </w:r>
      <w:r w:rsidR="00396FE3" w:rsidRPr="00961B20">
        <w:rPr>
          <w:sz w:val="21"/>
          <w:szCs w:val="21"/>
          <w:lang w:val="sq-AL"/>
        </w:rPr>
        <w:t>sa parashikohet në pik</w:t>
      </w:r>
      <w:r w:rsidRPr="00961B20">
        <w:rPr>
          <w:sz w:val="21"/>
          <w:szCs w:val="21"/>
          <w:lang w:val="sq-AL"/>
        </w:rPr>
        <w:t>ë</w:t>
      </w:r>
      <w:r w:rsidR="00396FE3" w:rsidRPr="00961B20">
        <w:rPr>
          <w:sz w:val="21"/>
          <w:szCs w:val="21"/>
          <w:lang w:val="sq-AL"/>
        </w:rPr>
        <w:t>n 13 të k</w:t>
      </w:r>
      <w:r w:rsidRPr="00961B20">
        <w:rPr>
          <w:sz w:val="21"/>
          <w:szCs w:val="21"/>
          <w:lang w:val="sq-AL"/>
        </w:rPr>
        <w:t>ë</w:t>
      </w:r>
      <w:r w:rsidR="00396FE3" w:rsidRPr="00961B20">
        <w:rPr>
          <w:sz w:val="21"/>
          <w:szCs w:val="21"/>
          <w:lang w:val="sq-AL"/>
        </w:rPr>
        <w:t>tij vendimi, kryeinspektori rajonal:</w:t>
      </w:r>
    </w:p>
    <w:p w:rsidR="00396FE3" w:rsidRPr="00961B20" w:rsidRDefault="00396FE3" w:rsidP="00396FE3">
      <w:pPr>
        <w:pStyle w:val="Paragrafi"/>
        <w:rPr>
          <w:sz w:val="21"/>
          <w:szCs w:val="21"/>
          <w:lang w:val="sq-AL"/>
        </w:rPr>
      </w:pPr>
      <w:r w:rsidRPr="00961B20">
        <w:rPr>
          <w:sz w:val="21"/>
          <w:szCs w:val="21"/>
          <w:lang w:val="sq-AL"/>
        </w:rPr>
        <w:t>a)</w:t>
      </w:r>
      <w:r w:rsidR="006853E9" w:rsidRPr="00961B20">
        <w:rPr>
          <w:sz w:val="21"/>
          <w:szCs w:val="21"/>
          <w:lang w:val="sq-AL"/>
        </w:rPr>
        <w:t xml:space="preserve"> </w:t>
      </w:r>
      <w:r w:rsidRPr="00961B20">
        <w:rPr>
          <w:sz w:val="21"/>
          <w:szCs w:val="21"/>
          <w:lang w:val="sq-AL"/>
        </w:rPr>
        <w:t>l</w:t>
      </w:r>
      <w:r w:rsidR="004C156F" w:rsidRPr="00961B20">
        <w:rPr>
          <w:sz w:val="21"/>
          <w:szCs w:val="21"/>
          <w:lang w:val="sq-AL"/>
        </w:rPr>
        <w:t>ëshon</w:t>
      </w:r>
      <w:r w:rsidR="006853E9" w:rsidRPr="00961B20">
        <w:rPr>
          <w:sz w:val="21"/>
          <w:szCs w:val="21"/>
          <w:lang w:val="sq-AL"/>
        </w:rPr>
        <w:t xml:space="preserve"> </w:t>
      </w:r>
      <w:r w:rsidR="004C156F" w:rsidRPr="00961B20">
        <w:rPr>
          <w:sz w:val="21"/>
          <w:szCs w:val="21"/>
          <w:lang w:val="sq-AL"/>
        </w:rPr>
        <w:t xml:space="preserve">autorizimin </w:t>
      </w:r>
      <w:r w:rsidRPr="00961B20">
        <w:rPr>
          <w:sz w:val="21"/>
          <w:szCs w:val="21"/>
          <w:lang w:val="sq-AL"/>
        </w:rPr>
        <w:t>e</w:t>
      </w:r>
      <w:r w:rsidR="004C156F" w:rsidRPr="00961B20">
        <w:rPr>
          <w:sz w:val="21"/>
          <w:szCs w:val="21"/>
          <w:lang w:val="sq-AL"/>
        </w:rPr>
        <w:t xml:space="preserve"> </w:t>
      </w:r>
      <w:r w:rsidRPr="00961B20">
        <w:rPr>
          <w:sz w:val="21"/>
          <w:szCs w:val="21"/>
          <w:lang w:val="sq-AL"/>
        </w:rPr>
        <w:t>inspektimit, në p</w:t>
      </w:r>
      <w:r w:rsidR="004C156F" w:rsidRPr="00961B20">
        <w:rPr>
          <w:sz w:val="21"/>
          <w:szCs w:val="21"/>
          <w:lang w:val="sq-AL"/>
        </w:rPr>
        <w:t>ë</w:t>
      </w:r>
      <w:r w:rsidRPr="00961B20">
        <w:rPr>
          <w:sz w:val="21"/>
          <w:szCs w:val="21"/>
          <w:lang w:val="sq-AL"/>
        </w:rPr>
        <w:t>rputhje dhe</w:t>
      </w:r>
      <w:r w:rsidR="004C156F" w:rsidRPr="00961B20">
        <w:rPr>
          <w:sz w:val="21"/>
          <w:szCs w:val="21"/>
          <w:lang w:val="sq-AL"/>
        </w:rPr>
        <w:t xml:space="preserve"> në </w:t>
      </w:r>
      <w:r w:rsidRPr="00961B20">
        <w:rPr>
          <w:sz w:val="21"/>
          <w:szCs w:val="21"/>
          <w:lang w:val="sq-AL"/>
        </w:rPr>
        <w:t>baz</w:t>
      </w:r>
      <w:r w:rsidR="004C156F" w:rsidRPr="00961B20">
        <w:rPr>
          <w:sz w:val="21"/>
          <w:szCs w:val="21"/>
          <w:lang w:val="sq-AL"/>
        </w:rPr>
        <w:t>ë</w:t>
      </w:r>
      <w:r w:rsidRPr="00961B20">
        <w:rPr>
          <w:sz w:val="21"/>
          <w:szCs w:val="21"/>
          <w:lang w:val="sq-AL"/>
        </w:rPr>
        <w:t xml:space="preserve"> të programit të miratuar të inspektimit;</w:t>
      </w:r>
    </w:p>
    <w:p w:rsidR="00396FE3" w:rsidRPr="00961B20" w:rsidRDefault="00396FE3" w:rsidP="00396FE3">
      <w:pPr>
        <w:pStyle w:val="Paragrafi"/>
        <w:rPr>
          <w:sz w:val="21"/>
          <w:szCs w:val="21"/>
          <w:lang w:val="sq-AL"/>
        </w:rPr>
      </w:pPr>
      <w:r w:rsidRPr="00961B20">
        <w:rPr>
          <w:sz w:val="21"/>
          <w:szCs w:val="21"/>
          <w:lang w:val="sq-AL"/>
        </w:rPr>
        <w:t>b) vendos për shtyrjen e koh</w:t>
      </w:r>
      <w:r w:rsidR="004C156F" w:rsidRPr="00961B20">
        <w:rPr>
          <w:sz w:val="21"/>
          <w:szCs w:val="21"/>
          <w:lang w:val="sq-AL"/>
        </w:rPr>
        <w:t>ë</w:t>
      </w:r>
      <w:r w:rsidRPr="00961B20">
        <w:rPr>
          <w:sz w:val="21"/>
          <w:szCs w:val="21"/>
          <w:lang w:val="sq-AL"/>
        </w:rPr>
        <w:t>zgjatjes s</w:t>
      </w:r>
      <w:r w:rsidR="004C156F" w:rsidRPr="00961B20">
        <w:rPr>
          <w:sz w:val="21"/>
          <w:szCs w:val="21"/>
          <w:lang w:val="sq-AL"/>
        </w:rPr>
        <w:t>ë</w:t>
      </w:r>
      <w:r w:rsidRPr="00961B20">
        <w:rPr>
          <w:sz w:val="21"/>
          <w:szCs w:val="21"/>
          <w:lang w:val="sq-AL"/>
        </w:rPr>
        <w:t xml:space="preserve"> autorizimit të inspektimit, në p</w:t>
      </w:r>
      <w:r w:rsidR="004C156F" w:rsidRPr="00961B20">
        <w:rPr>
          <w:sz w:val="21"/>
          <w:szCs w:val="21"/>
          <w:lang w:val="sq-AL"/>
        </w:rPr>
        <w:t>ë</w:t>
      </w:r>
      <w:r w:rsidRPr="00961B20">
        <w:rPr>
          <w:sz w:val="21"/>
          <w:szCs w:val="21"/>
          <w:lang w:val="sq-AL"/>
        </w:rPr>
        <w:t>rputhje me legjislacionin në fuqi për inspektimin;</w:t>
      </w:r>
    </w:p>
    <w:p w:rsidR="00396FE3" w:rsidRPr="00961B20" w:rsidRDefault="00396FE3" w:rsidP="00396FE3">
      <w:pPr>
        <w:pStyle w:val="Paragrafi"/>
        <w:rPr>
          <w:sz w:val="21"/>
          <w:szCs w:val="21"/>
          <w:lang w:val="sq-AL"/>
        </w:rPr>
      </w:pPr>
      <w:r w:rsidRPr="00961B20">
        <w:rPr>
          <w:sz w:val="21"/>
          <w:szCs w:val="21"/>
          <w:lang w:val="sq-AL"/>
        </w:rPr>
        <w:t xml:space="preserve">c) vendos për </w:t>
      </w:r>
      <w:r w:rsidR="00667A1F" w:rsidRPr="00961B20">
        <w:rPr>
          <w:sz w:val="21"/>
          <w:szCs w:val="21"/>
          <w:lang w:val="sq-AL"/>
        </w:rPr>
        <w:t>zëvendësimin</w:t>
      </w:r>
      <w:r w:rsidRPr="00961B20">
        <w:rPr>
          <w:sz w:val="21"/>
          <w:szCs w:val="21"/>
          <w:lang w:val="sq-AL"/>
        </w:rPr>
        <w:t xml:space="preserve"> e inspektor</w:t>
      </w:r>
      <w:r w:rsidR="004C156F" w:rsidRPr="00961B20">
        <w:rPr>
          <w:sz w:val="21"/>
          <w:szCs w:val="21"/>
          <w:lang w:val="sq-AL"/>
        </w:rPr>
        <w:t>ë</w:t>
      </w:r>
      <w:r w:rsidRPr="00961B20">
        <w:rPr>
          <w:sz w:val="21"/>
          <w:szCs w:val="21"/>
          <w:lang w:val="sq-AL"/>
        </w:rPr>
        <w:t>ve, gjat</w:t>
      </w:r>
      <w:r w:rsidR="004C156F" w:rsidRPr="00961B20">
        <w:rPr>
          <w:sz w:val="21"/>
          <w:szCs w:val="21"/>
          <w:lang w:val="sq-AL"/>
        </w:rPr>
        <w:t>ë</w:t>
      </w:r>
      <w:r w:rsidRPr="00961B20">
        <w:rPr>
          <w:sz w:val="21"/>
          <w:szCs w:val="21"/>
          <w:lang w:val="sq-AL"/>
        </w:rPr>
        <w:t xml:space="preserve"> inspektimit, sipas ligjit;</w:t>
      </w:r>
    </w:p>
    <w:p w:rsidR="00396FE3" w:rsidRPr="00961B20" w:rsidRDefault="004C156F" w:rsidP="00396FE3">
      <w:pPr>
        <w:pStyle w:val="Paragrafi"/>
        <w:rPr>
          <w:sz w:val="21"/>
          <w:szCs w:val="21"/>
          <w:lang w:val="sq-AL"/>
        </w:rPr>
      </w:pPr>
      <w:r w:rsidRPr="00961B20">
        <w:rPr>
          <w:sz w:val="21"/>
          <w:szCs w:val="21"/>
          <w:lang w:val="sq-AL"/>
        </w:rPr>
        <w:lastRenderedPageBreak/>
        <w:t>ç</w:t>
      </w:r>
      <w:r w:rsidR="00396FE3" w:rsidRPr="00961B20">
        <w:rPr>
          <w:sz w:val="21"/>
          <w:szCs w:val="21"/>
          <w:lang w:val="sq-AL"/>
        </w:rPr>
        <w:t>) shqyrton ankimin e ve</w:t>
      </w:r>
      <w:r w:rsidRPr="00961B20">
        <w:rPr>
          <w:sz w:val="21"/>
          <w:szCs w:val="21"/>
          <w:lang w:val="sq-AL"/>
        </w:rPr>
        <w:t>ç</w:t>
      </w:r>
      <w:r w:rsidR="00396FE3" w:rsidRPr="00961B20">
        <w:rPr>
          <w:sz w:val="21"/>
          <w:szCs w:val="21"/>
          <w:lang w:val="sq-AL"/>
        </w:rPr>
        <w:t>ant</w:t>
      </w:r>
      <w:r w:rsidRPr="00961B20">
        <w:rPr>
          <w:sz w:val="21"/>
          <w:szCs w:val="21"/>
          <w:lang w:val="sq-AL"/>
        </w:rPr>
        <w:t>ë</w:t>
      </w:r>
      <w:r w:rsidR="00396FE3" w:rsidRPr="00961B20">
        <w:rPr>
          <w:sz w:val="21"/>
          <w:szCs w:val="21"/>
          <w:lang w:val="sq-AL"/>
        </w:rPr>
        <w:t xml:space="preserve"> ndaj vendimeve për masat urgjen</w:t>
      </w:r>
      <w:r w:rsidR="00667A1F" w:rsidRPr="00961B20">
        <w:rPr>
          <w:sz w:val="21"/>
          <w:szCs w:val="21"/>
          <w:lang w:val="sq-AL"/>
        </w:rPr>
        <w:t>te</w:t>
      </w:r>
      <w:r w:rsidR="00390D46" w:rsidRPr="00961B20">
        <w:rPr>
          <w:sz w:val="21"/>
          <w:szCs w:val="21"/>
          <w:lang w:val="sq-AL"/>
        </w:rPr>
        <w:t xml:space="preserve"> </w:t>
      </w:r>
      <w:r w:rsidR="00396FE3" w:rsidRPr="00961B20">
        <w:rPr>
          <w:sz w:val="21"/>
          <w:szCs w:val="21"/>
          <w:lang w:val="sq-AL"/>
        </w:rPr>
        <w:t>të marra nga inspektor</w:t>
      </w:r>
      <w:r w:rsidR="00E451EE" w:rsidRPr="00961B20">
        <w:rPr>
          <w:sz w:val="21"/>
          <w:szCs w:val="21"/>
          <w:lang w:val="sq-AL"/>
        </w:rPr>
        <w:t>ë</w:t>
      </w:r>
      <w:r w:rsidR="00396FE3" w:rsidRPr="00961B20">
        <w:rPr>
          <w:sz w:val="21"/>
          <w:szCs w:val="21"/>
          <w:lang w:val="sq-AL"/>
        </w:rPr>
        <w:t>t e deg</w:t>
      </w:r>
      <w:r w:rsidRPr="00961B20">
        <w:rPr>
          <w:sz w:val="21"/>
          <w:szCs w:val="21"/>
          <w:lang w:val="sq-AL"/>
        </w:rPr>
        <w:t>ë</w:t>
      </w:r>
      <w:r w:rsidR="00396FE3" w:rsidRPr="00961B20">
        <w:rPr>
          <w:sz w:val="21"/>
          <w:szCs w:val="21"/>
          <w:lang w:val="sq-AL"/>
        </w:rPr>
        <w:t xml:space="preserve">s </w:t>
      </w:r>
      <w:r w:rsidR="0031033D">
        <w:rPr>
          <w:sz w:val="21"/>
          <w:szCs w:val="21"/>
          <w:lang w:val="sq-AL"/>
        </w:rPr>
        <w:t>përk</w:t>
      </w:r>
      <w:r w:rsidR="00F4464B">
        <w:rPr>
          <w:sz w:val="21"/>
          <w:szCs w:val="21"/>
          <w:lang w:val="sq-AL"/>
        </w:rPr>
        <w:t>atë</w:t>
      </w:r>
      <w:r w:rsidR="00DB751D">
        <w:rPr>
          <w:sz w:val="21"/>
          <w:szCs w:val="21"/>
          <w:lang w:val="sq-AL"/>
        </w:rPr>
        <w:t>se</w:t>
      </w:r>
      <w:r w:rsidR="00396FE3" w:rsidRPr="00961B20">
        <w:rPr>
          <w:sz w:val="21"/>
          <w:szCs w:val="21"/>
          <w:lang w:val="sq-AL"/>
        </w:rPr>
        <w:t>.</w:t>
      </w:r>
    </w:p>
    <w:p w:rsidR="00396FE3" w:rsidRPr="00961B20" w:rsidRDefault="00396FE3" w:rsidP="00396FE3">
      <w:pPr>
        <w:pStyle w:val="Paragrafi"/>
        <w:rPr>
          <w:sz w:val="21"/>
          <w:szCs w:val="21"/>
          <w:lang w:val="sq-AL"/>
        </w:rPr>
      </w:pPr>
      <w:r w:rsidRPr="00961B20">
        <w:rPr>
          <w:sz w:val="21"/>
          <w:szCs w:val="21"/>
          <w:lang w:val="sq-AL"/>
        </w:rPr>
        <w:t>1</w:t>
      </w:r>
      <w:r w:rsidR="00603E00">
        <w:rPr>
          <w:sz w:val="21"/>
          <w:szCs w:val="21"/>
          <w:lang w:val="sq-AL"/>
        </w:rPr>
        <w:t>4</w:t>
      </w:r>
      <w:r w:rsidRPr="00961B20">
        <w:rPr>
          <w:sz w:val="21"/>
          <w:szCs w:val="21"/>
          <w:lang w:val="sq-AL"/>
        </w:rPr>
        <w:t>. Kryeinspe</w:t>
      </w:r>
      <w:r w:rsidR="004C156F" w:rsidRPr="00961B20">
        <w:rPr>
          <w:sz w:val="21"/>
          <w:szCs w:val="21"/>
          <w:lang w:val="sq-AL"/>
        </w:rPr>
        <w:t>ktor</w:t>
      </w:r>
      <w:r w:rsidR="00DB751D">
        <w:rPr>
          <w:sz w:val="21"/>
          <w:szCs w:val="21"/>
          <w:lang w:val="sq-AL"/>
        </w:rPr>
        <w:t>i</w:t>
      </w:r>
      <w:r w:rsidR="004C156F" w:rsidRPr="00961B20">
        <w:rPr>
          <w:sz w:val="21"/>
          <w:szCs w:val="21"/>
          <w:lang w:val="sq-AL"/>
        </w:rPr>
        <w:t xml:space="preserve"> rajonal i raporton </w:t>
      </w:r>
      <w:r w:rsidRPr="00961B20">
        <w:rPr>
          <w:sz w:val="21"/>
          <w:szCs w:val="21"/>
          <w:lang w:val="sq-AL"/>
        </w:rPr>
        <w:t>dhe i jep llogari drejtp</w:t>
      </w:r>
      <w:r w:rsidR="004C156F" w:rsidRPr="00961B20">
        <w:rPr>
          <w:sz w:val="21"/>
          <w:szCs w:val="21"/>
          <w:lang w:val="sq-AL"/>
        </w:rPr>
        <w:t>ë</w:t>
      </w:r>
      <w:r w:rsidRPr="00961B20">
        <w:rPr>
          <w:sz w:val="21"/>
          <w:szCs w:val="21"/>
          <w:lang w:val="sq-AL"/>
        </w:rPr>
        <w:t>rdrejt kryeinspektorit të ISHSH-s</w:t>
      </w:r>
      <w:r w:rsidR="004C156F" w:rsidRPr="00961B20">
        <w:rPr>
          <w:sz w:val="21"/>
          <w:szCs w:val="21"/>
          <w:lang w:val="sq-AL"/>
        </w:rPr>
        <w:t>ë</w:t>
      </w:r>
      <w:r w:rsidRPr="00961B20">
        <w:rPr>
          <w:sz w:val="21"/>
          <w:szCs w:val="21"/>
          <w:lang w:val="sq-AL"/>
        </w:rPr>
        <w:t>, p</w:t>
      </w:r>
      <w:r w:rsidR="004C156F" w:rsidRPr="00961B20">
        <w:rPr>
          <w:sz w:val="21"/>
          <w:szCs w:val="21"/>
          <w:lang w:val="sq-AL"/>
        </w:rPr>
        <w:t>ë</w:t>
      </w:r>
      <w:r w:rsidRPr="00961B20">
        <w:rPr>
          <w:sz w:val="21"/>
          <w:szCs w:val="21"/>
          <w:lang w:val="sq-AL"/>
        </w:rPr>
        <w:t>rve</w:t>
      </w:r>
      <w:r w:rsidR="004C156F" w:rsidRPr="00961B20">
        <w:rPr>
          <w:sz w:val="21"/>
          <w:szCs w:val="21"/>
          <w:lang w:val="sq-AL"/>
        </w:rPr>
        <w:t>ç</w:t>
      </w:r>
      <w:r w:rsidRPr="00961B20">
        <w:rPr>
          <w:sz w:val="21"/>
          <w:szCs w:val="21"/>
          <w:lang w:val="sq-AL"/>
        </w:rPr>
        <w:t xml:space="preserve"> rasteve kur kryeinspektori ka p</w:t>
      </w:r>
      <w:r w:rsidR="004C156F" w:rsidRPr="00961B20">
        <w:rPr>
          <w:sz w:val="21"/>
          <w:szCs w:val="21"/>
          <w:lang w:val="sq-AL"/>
        </w:rPr>
        <w:t>ë</w:t>
      </w:r>
      <w:r w:rsidRPr="00961B20">
        <w:rPr>
          <w:sz w:val="21"/>
          <w:szCs w:val="21"/>
          <w:lang w:val="sq-AL"/>
        </w:rPr>
        <w:t>rcaktuar shprehimisht, me urdh</w:t>
      </w:r>
      <w:r w:rsidR="004C156F" w:rsidRPr="00961B20">
        <w:rPr>
          <w:sz w:val="21"/>
          <w:szCs w:val="21"/>
          <w:lang w:val="sq-AL"/>
        </w:rPr>
        <w:t>ë</w:t>
      </w:r>
      <w:r w:rsidRPr="00961B20">
        <w:rPr>
          <w:sz w:val="21"/>
          <w:szCs w:val="21"/>
          <w:lang w:val="sq-AL"/>
        </w:rPr>
        <w:t>r, nj</w:t>
      </w:r>
      <w:r w:rsidR="004C156F" w:rsidRPr="00961B20">
        <w:rPr>
          <w:sz w:val="21"/>
          <w:szCs w:val="21"/>
          <w:lang w:val="sq-AL"/>
        </w:rPr>
        <w:t>ë</w:t>
      </w:r>
      <w:r w:rsidRPr="00961B20">
        <w:rPr>
          <w:sz w:val="21"/>
          <w:szCs w:val="21"/>
          <w:lang w:val="sq-AL"/>
        </w:rPr>
        <w:t xml:space="preserve"> nj</w:t>
      </w:r>
      <w:r w:rsidR="004C156F" w:rsidRPr="00961B20">
        <w:rPr>
          <w:sz w:val="21"/>
          <w:szCs w:val="21"/>
          <w:lang w:val="sq-AL"/>
        </w:rPr>
        <w:t>ë</w:t>
      </w:r>
      <w:r w:rsidRPr="00961B20">
        <w:rPr>
          <w:sz w:val="21"/>
          <w:szCs w:val="21"/>
          <w:lang w:val="sq-AL"/>
        </w:rPr>
        <w:t>si tjet</w:t>
      </w:r>
      <w:r w:rsidR="004C156F" w:rsidRPr="00961B20">
        <w:rPr>
          <w:sz w:val="21"/>
          <w:szCs w:val="21"/>
          <w:lang w:val="sq-AL"/>
        </w:rPr>
        <w:t>ë</w:t>
      </w:r>
      <w:r w:rsidRPr="00961B20">
        <w:rPr>
          <w:sz w:val="21"/>
          <w:szCs w:val="21"/>
          <w:lang w:val="sq-AL"/>
        </w:rPr>
        <w:t>r raportimi pran</w:t>
      </w:r>
      <w:r w:rsidR="004C156F" w:rsidRPr="00961B20">
        <w:rPr>
          <w:sz w:val="21"/>
          <w:szCs w:val="21"/>
          <w:lang w:val="sq-AL"/>
        </w:rPr>
        <w:t>ë</w:t>
      </w:r>
      <w:r w:rsidRPr="00961B20">
        <w:rPr>
          <w:sz w:val="21"/>
          <w:szCs w:val="21"/>
          <w:lang w:val="sq-AL"/>
        </w:rPr>
        <w:t xml:space="preserve"> ISHSH-s</w:t>
      </w:r>
      <w:r w:rsidR="004C156F" w:rsidRPr="00961B20">
        <w:rPr>
          <w:sz w:val="21"/>
          <w:szCs w:val="21"/>
          <w:lang w:val="sq-AL"/>
        </w:rPr>
        <w:t>ë</w:t>
      </w:r>
      <w:r w:rsidRPr="00961B20">
        <w:rPr>
          <w:sz w:val="21"/>
          <w:szCs w:val="21"/>
          <w:lang w:val="sq-AL"/>
        </w:rPr>
        <w:t xml:space="preserve"> në nivel qendror.</w:t>
      </w:r>
    </w:p>
    <w:p w:rsidR="00396FE3" w:rsidRPr="00961B20" w:rsidRDefault="00396FE3" w:rsidP="00396FE3">
      <w:pPr>
        <w:pStyle w:val="Paragrafi"/>
        <w:rPr>
          <w:sz w:val="21"/>
          <w:szCs w:val="21"/>
          <w:lang w:val="sq-AL"/>
        </w:rPr>
      </w:pPr>
      <w:r w:rsidRPr="00961B20">
        <w:rPr>
          <w:sz w:val="21"/>
          <w:szCs w:val="21"/>
          <w:lang w:val="sq-AL"/>
        </w:rPr>
        <w:t>1</w:t>
      </w:r>
      <w:r w:rsidR="00603E00">
        <w:rPr>
          <w:sz w:val="21"/>
          <w:szCs w:val="21"/>
          <w:lang w:val="sq-AL"/>
        </w:rPr>
        <w:t>5</w:t>
      </w:r>
      <w:r w:rsidRPr="00961B20">
        <w:rPr>
          <w:sz w:val="21"/>
          <w:szCs w:val="21"/>
          <w:lang w:val="sq-AL"/>
        </w:rPr>
        <w:t>. Ministri p</w:t>
      </w:r>
      <w:r w:rsidR="004C156F" w:rsidRPr="00961B20">
        <w:rPr>
          <w:sz w:val="21"/>
          <w:szCs w:val="21"/>
          <w:lang w:val="sq-AL"/>
        </w:rPr>
        <w:t>ë</w:t>
      </w:r>
      <w:r w:rsidRPr="00961B20">
        <w:rPr>
          <w:sz w:val="21"/>
          <w:szCs w:val="21"/>
          <w:lang w:val="sq-AL"/>
        </w:rPr>
        <w:t>rgjegj</w:t>
      </w:r>
      <w:r w:rsidR="004C156F" w:rsidRPr="00961B20">
        <w:rPr>
          <w:sz w:val="21"/>
          <w:szCs w:val="21"/>
          <w:lang w:val="sq-AL"/>
        </w:rPr>
        <w:t>ë</w:t>
      </w:r>
      <w:r w:rsidRPr="00961B20">
        <w:rPr>
          <w:sz w:val="21"/>
          <w:szCs w:val="21"/>
          <w:lang w:val="sq-AL"/>
        </w:rPr>
        <w:t>s për sh</w:t>
      </w:r>
      <w:r w:rsidR="004C156F" w:rsidRPr="00961B20">
        <w:rPr>
          <w:sz w:val="21"/>
          <w:szCs w:val="21"/>
          <w:lang w:val="sq-AL"/>
        </w:rPr>
        <w:t>ë</w:t>
      </w:r>
      <w:r w:rsidRPr="00961B20">
        <w:rPr>
          <w:sz w:val="21"/>
          <w:szCs w:val="21"/>
          <w:lang w:val="sq-AL"/>
        </w:rPr>
        <w:t>ndet</w:t>
      </w:r>
      <w:r w:rsidR="004C156F" w:rsidRPr="00961B20">
        <w:rPr>
          <w:sz w:val="21"/>
          <w:szCs w:val="21"/>
          <w:lang w:val="sq-AL"/>
        </w:rPr>
        <w:t>ë</w:t>
      </w:r>
      <w:r w:rsidRPr="00961B20">
        <w:rPr>
          <w:sz w:val="21"/>
          <w:szCs w:val="21"/>
          <w:lang w:val="sq-AL"/>
        </w:rPr>
        <w:t>sin</w:t>
      </w:r>
      <w:r w:rsidR="004C156F" w:rsidRPr="00961B20">
        <w:rPr>
          <w:sz w:val="21"/>
          <w:szCs w:val="21"/>
          <w:lang w:val="sq-AL"/>
        </w:rPr>
        <w:t>ë</w:t>
      </w:r>
      <w:r w:rsidRPr="00961B20">
        <w:rPr>
          <w:sz w:val="21"/>
          <w:szCs w:val="21"/>
          <w:lang w:val="sq-AL"/>
        </w:rPr>
        <w:t xml:space="preserve"> miraton rregulloren e brendshme organizative</w:t>
      </w:r>
      <w:r w:rsidR="004C156F" w:rsidRPr="00961B20">
        <w:rPr>
          <w:sz w:val="21"/>
          <w:szCs w:val="21"/>
          <w:lang w:val="sq-AL"/>
        </w:rPr>
        <w:t xml:space="preserve"> </w:t>
      </w:r>
      <w:r w:rsidRPr="00961B20">
        <w:rPr>
          <w:sz w:val="21"/>
          <w:szCs w:val="21"/>
          <w:lang w:val="sq-AL"/>
        </w:rPr>
        <w:t>p</w:t>
      </w:r>
      <w:r w:rsidR="004C156F" w:rsidRPr="00961B20">
        <w:rPr>
          <w:sz w:val="21"/>
          <w:szCs w:val="21"/>
          <w:lang w:val="sq-AL"/>
        </w:rPr>
        <w:t>ë</w:t>
      </w:r>
      <w:r w:rsidRPr="00961B20">
        <w:rPr>
          <w:sz w:val="21"/>
          <w:szCs w:val="21"/>
          <w:lang w:val="sq-AL"/>
        </w:rPr>
        <w:t>r u</w:t>
      </w:r>
      <w:r w:rsidR="004C156F" w:rsidRPr="00961B20">
        <w:rPr>
          <w:sz w:val="21"/>
          <w:szCs w:val="21"/>
          <w:lang w:val="sq-AL"/>
        </w:rPr>
        <w:t>shtrimin</w:t>
      </w:r>
      <w:r w:rsidRPr="00961B20">
        <w:rPr>
          <w:sz w:val="21"/>
          <w:szCs w:val="21"/>
          <w:lang w:val="sq-AL"/>
        </w:rPr>
        <w:t xml:space="preserve"> e</w:t>
      </w:r>
      <w:r w:rsidR="004C156F" w:rsidRPr="00961B20">
        <w:rPr>
          <w:sz w:val="21"/>
          <w:szCs w:val="21"/>
          <w:lang w:val="sq-AL"/>
        </w:rPr>
        <w:t xml:space="preserve"> </w:t>
      </w:r>
      <w:r w:rsidRPr="00961B20">
        <w:rPr>
          <w:sz w:val="21"/>
          <w:szCs w:val="21"/>
          <w:lang w:val="sq-AL"/>
        </w:rPr>
        <w:t>veprimtaris</w:t>
      </w:r>
      <w:r w:rsidR="004C156F" w:rsidRPr="00961B20">
        <w:rPr>
          <w:sz w:val="21"/>
          <w:szCs w:val="21"/>
          <w:lang w:val="sq-AL"/>
        </w:rPr>
        <w:t xml:space="preserve">ë </w:t>
      </w:r>
      <w:r w:rsidRPr="00961B20">
        <w:rPr>
          <w:sz w:val="21"/>
          <w:szCs w:val="21"/>
          <w:lang w:val="sq-AL"/>
        </w:rPr>
        <w:t>s</w:t>
      </w:r>
      <w:r w:rsidR="004C156F" w:rsidRPr="00961B20">
        <w:rPr>
          <w:sz w:val="21"/>
          <w:szCs w:val="21"/>
          <w:lang w:val="sq-AL"/>
        </w:rPr>
        <w:t>ë</w:t>
      </w:r>
      <w:r w:rsidRPr="00961B20">
        <w:rPr>
          <w:sz w:val="21"/>
          <w:szCs w:val="21"/>
          <w:lang w:val="sq-AL"/>
        </w:rPr>
        <w:t xml:space="preserve"> ISHSH-s</w:t>
      </w:r>
      <w:r w:rsidR="004C156F" w:rsidRPr="00961B20">
        <w:rPr>
          <w:sz w:val="21"/>
          <w:szCs w:val="21"/>
          <w:lang w:val="sq-AL"/>
        </w:rPr>
        <w:t xml:space="preserve">ë, </w:t>
      </w:r>
      <w:r w:rsidRPr="00961B20">
        <w:rPr>
          <w:sz w:val="21"/>
          <w:szCs w:val="21"/>
          <w:lang w:val="sq-AL"/>
        </w:rPr>
        <w:t>bazuar në propozimin e kryeinspektorit të ISHSH-s</w:t>
      </w:r>
      <w:r w:rsidR="004C156F" w:rsidRPr="00961B20">
        <w:rPr>
          <w:sz w:val="21"/>
          <w:szCs w:val="21"/>
          <w:lang w:val="sq-AL"/>
        </w:rPr>
        <w:t>ë</w:t>
      </w:r>
      <w:r w:rsidRPr="00961B20">
        <w:rPr>
          <w:sz w:val="21"/>
          <w:szCs w:val="21"/>
          <w:lang w:val="sq-AL"/>
        </w:rPr>
        <w:t>.</w:t>
      </w:r>
    </w:p>
    <w:p w:rsidR="00396FE3" w:rsidRPr="00961B20" w:rsidRDefault="00396FE3" w:rsidP="00396FE3">
      <w:pPr>
        <w:pStyle w:val="Paragrafi"/>
        <w:rPr>
          <w:sz w:val="21"/>
          <w:szCs w:val="21"/>
          <w:lang w:val="sq-AL"/>
        </w:rPr>
      </w:pPr>
      <w:r w:rsidRPr="00961B20">
        <w:rPr>
          <w:sz w:val="21"/>
          <w:szCs w:val="21"/>
          <w:lang w:val="sq-AL"/>
        </w:rPr>
        <w:t>IV. STEMA DHE VULA ZYRTARE ISHSH-s</w:t>
      </w:r>
      <w:r w:rsidR="004C156F" w:rsidRPr="00961B20">
        <w:rPr>
          <w:sz w:val="21"/>
          <w:szCs w:val="21"/>
          <w:lang w:val="sq-AL"/>
        </w:rPr>
        <w:t>ë</w:t>
      </w:r>
    </w:p>
    <w:p w:rsidR="00396FE3" w:rsidRPr="00961B20" w:rsidRDefault="00396FE3" w:rsidP="00396FE3">
      <w:pPr>
        <w:pStyle w:val="Paragrafi"/>
        <w:rPr>
          <w:sz w:val="21"/>
          <w:szCs w:val="21"/>
          <w:lang w:val="sq-AL"/>
        </w:rPr>
      </w:pPr>
      <w:r w:rsidRPr="00961B20">
        <w:rPr>
          <w:sz w:val="21"/>
          <w:szCs w:val="21"/>
          <w:lang w:val="sq-AL"/>
        </w:rPr>
        <w:t>1</w:t>
      </w:r>
      <w:r w:rsidR="00603E00">
        <w:rPr>
          <w:sz w:val="21"/>
          <w:szCs w:val="21"/>
          <w:lang w:val="sq-AL"/>
        </w:rPr>
        <w:t>6</w:t>
      </w:r>
      <w:r w:rsidRPr="00961B20">
        <w:rPr>
          <w:sz w:val="21"/>
          <w:szCs w:val="21"/>
          <w:lang w:val="sq-AL"/>
        </w:rPr>
        <w:t>. ISHSH-ja identifikohet me stem</w:t>
      </w:r>
      <w:r w:rsidR="004C156F" w:rsidRPr="00961B20">
        <w:rPr>
          <w:sz w:val="21"/>
          <w:szCs w:val="21"/>
          <w:lang w:val="sq-AL"/>
        </w:rPr>
        <w:t>ë</w:t>
      </w:r>
      <w:r w:rsidRPr="00961B20">
        <w:rPr>
          <w:sz w:val="21"/>
          <w:szCs w:val="21"/>
          <w:lang w:val="sq-AL"/>
        </w:rPr>
        <w:t>n dhe vul</w:t>
      </w:r>
      <w:r w:rsidR="004C156F" w:rsidRPr="00961B20">
        <w:rPr>
          <w:sz w:val="21"/>
          <w:szCs w:val="21"/>
          <w:lang w:val="sq-AL"/>
        </w:rPr>
        <w:t>ë</w:t>
      </w:r>
      <w:r w:rsidRPr="00961B20">
        <w:rPr>
          <w:sz w:val="21"/>
          <w:szCs w:val="21"/>
          <w:lang w:val="sq-AL"/>
        </w:rPr>
        <w:t>n zyrtare.</w:t>
      </w:r>
    </w:p>
    <w:p w:rsidR="00396FE3" w:rsidRPr="00961B20" w:rsidRDefault="00396FE3" w:rsidP="00396FE3">
      <w:pPr>
        <w:pStyle w:val="Paragrafi"/>
        <w:rPr>
          <w:sz w:val="21"/>
          <w:szCs w:val="21"/>
          <w:lang w:val="sq-AL"/>
        </w:rPr>
      </w:pPr>
      <w:r w:rsidRPr="00961B20">
        <w:rPr>
          <w:sz w:val="21"/>
          <w:szCs w:val="21"/>
          <w:lang w:val="sq-AL"/>
        </w:rPr>
        <w:t>1</w:t>
      </w:r>
      <w:r w:rsidR="00603E00">
        <w:rPr>
          <w:sz w:val="21"/>
          <w:szCs w:val="21"/>
          <w:lang w:val="sq-AL"/>
        </w:rPr>
        <w:t>7</w:t>
      </w:r>
      <w:r w:rsidRPr="00961B20">
        <w:rPr>
          <w:sz w:val="21"/>
          <w:szCs w:val="21"/>
          <w:lang w:val="sq-AL"/>
        </w:rPr>
        <w:t>. Ste</w:t>
      </w:r>
      <w:r w:rsidR="004C156F" w:rsidRPr="00961B20">
        <w:rPr>
          <w:sz w:val="21"/>
          <w:szCs w:val="21"/>
          <w:lang w:val="sq-AL"/>
        </w:rPr>
        <w:t>m</w:t>
      </w:r>
      <w:r w:rsidRPr="00961B20">
        <w:rPr>
          <w:sz w:val="21"/>
          <w:szCs w:val="21"/>
          <w:lang w:val="sq-AL"/>
        </w:rPr>
        <w:t>a e ISHSH-s</w:t>
      </w:r>
      <w:r w:rsidR="004C156F" w:rsidRPr="00961B20">
        <w:rPr>
          <w:sz w:val="21"/>
          <w:szCs w:val="21"/>
          <w:lang w:val="sq-AL"/>
        </w:rPr>
        <w:t xml:space="preserve">ë </w:t>
      </w:r>
      <w:r w:rsidRPr="00961B20">
        <w:rPr>
          <w:sz w:val="21"/>
          <w:szCs w:val="21"/>
          <w:lang w:val="sq-AL"/>
        </w:rPr>
        <w:t>p</w:t>
      </w:r>
      <w:r w:rsidR="004C156F" w:rsidRPr="00961B20">
        <w:rPr>
          <w:sz w:val="21"/>
          <w:szCs w:val="21"/>
          <w:lang w:val="sq-AL"/>
        </w:rPr>
        <w:t>ë</w:t>
      </w:r>
      <w:r w:rsidRPr="00961B20">
        <w:rPr>
          <w:sz w:val="21"/>
          <w:szCs w:val="21"/>
          <w:lang w:val="sq-AL"/>
        </w:rPr>
        <w:t>rb</w:t>
      </w:r>
      <w:r w:rsidR="004C156F" w:rsidRPr="00961B20">
        <w:rPr>
          <w:sz w:val="21"/>
          <w:szCs w:val="21"/>
          <w:lang w:val="sq-AL"/>
        </w:rPr>
        <w:t>ë</w:t>
      </w:r>
      <w:r w:rsidRPr="00961B20">
        <w:rPr>
          <w:sz w:val="21"/>
          <w:szCs w:val="21"/>
          <w:lang w:val="sq-AL"/>
        </w:rPr>
        <w:t xml:space="preserve">het nga </w:t>
      </w:r>
      <w:r w:rsidR="00DB751D" w:rsidRPr="00961B20">
        <w:rPr>
          <w:sz w:val="21"/>
          <w:szCs w:val="21"/>
          <w:lang w:val="sq-AL"/>
        </w:rPr>
        <w:t xml:space="preserve">Stema </w:t>
      </w:r>
      <w:r w:rsidRPr="00961B20">
        <w:rPr>
          <w:sz w:val="21"/>
          <w:szCs w:val="21"/>
          <w:lang w:val="sq-AL"/>
        </w:rPr>
        <w:t>e Republik</w:t>
      </w:r>
      <w:r w:rsidR="004C156F" w:rsidRPr="00961B20">
        <w:rPr>
          <w:sz w:val="21"/>
          <w:szCs w:val="21"/>
          <w:lang w:val="sq-AL"/>
        </w:rPr>
        <w:t>ë</w:t>
      </w:r>
      <w:r w:rsidRPr="00961B20">
        <w:rPr>
          <w:sz w:val="21"/>
          <w:szCs w:val="21"/>
          <w:lang w:val="sq-AL"/>
        </w:rPr>
        <w:t>s dhe sh</w:t>
      </w:r>
      <w:r w:rsidR="004C156F" w:rsidRPr="00961B20">
        <w:rPr>
          <w:sz w:val="21"/>
          <w:szCs w:val="21"/>
          <w:lang w:val="sq-AL"/>
        </w:rPr>
        <w:t>ë</w:t>
      </w:r>
      <w:r w:rsidRPr="00961B20">
        <w:rPr>
          <w:sz w:val="21"/>
          <w:szCs w:val="21"/>
          <w:lang w:val="sq-AL"/>
        </w:rPr>
        <w:t>nimet</w:t>
      </w:r>
      <w:r w:rsidR="00DB751D">
        <w:rPr>
          <w:sz w:val="21"/>
          <w:szCs w:val="21"/>
          <w:lang w:val="sq-AL"/>
        </w:rPr>
        <w:t>:</w:t>
      </w:r>
      <w:r w:rsidRPr="00961B20">
        <w:rPr>
          <w:sz w:val="21"/>
          <w:szCs w:val="21"/>
          <w:lang w:val="sq-AL"/>
        </w:rPr>
        <w:t xml:space="preserve"> </w:t>
      </w:r>
      <w:r w:rsidR="001B0E1E" w:rsidRPr="00961B20">
        <w:rPr>
          <w:sz w:val="21"/>
          <w:szCs w:val="21"/>
          <w:lang w:val="sq-AL"/>
        </w:rPr>
        <w:t>“</w:t>
      </w:r>
      <w:r w:rsidRPr="00961B20">
        <w:rPr>
          <w:sz w:val="21"/>
          <w:szCs w:val="21"/>
          <w:lang w:val="sq-AL"/>
        </w:rPr>
        <w:t>Republika e Shqip</w:t>
      </w:r>
      <w:r w:rsidR="004C156F" w:rsidRPr="00961B20">
        <w:rPr>
          <w:sz w:val="21"/>
          <w:szCs w:val="21"/>
          <w:lang w:val="sq-AL"/>
        </w:rPr>
        <w:t>ë</w:t>
      </w:r>
      <w:r w:rsidRPr="00961B20">
        <w:rPr>
          <w:sz w:val="21"/>
          <w:szCs w:val="21"/>
          <w:lang w:val="sq-AL"/>
        </w:rPr>
        <w:t>ris</w:t>
      </w:r>
      <w:r w:rsidR="004C156F" w:rsidRPr="00961B20">
        <w:rPr>
          <w:sz w:val="21"/>
          <w:szCs w:val="21"/>
          <w:lang w:val="sq-AL"/>
        </w:rPr>
        <w:t>ë</w:t>
      </w:r>
      <w:r w:rsidRPr="00961B20">
        <w:rPr>
          <w:sz w:val="21"/>
          <w:szCs w:val="21"/>
          <w:lang w:val="sq-AL"/>
        </w:rPr>
        <w:t>, Ministria e Sh</w:t>
      </w:r>
      <w:r w:rsidR="004C156F" w:rsidRPr="00961B20">
        <w:rPr>
          <w:sz w:val="21"/>
          <w:szCs w:val="21"/>
          <w:lang w:val="sq-AL"/>
        </w:rPr>
        <w:t>ë</w:t>
      </w:r>
      <w:r w:rsidRPr="00961B20">
        <w:rPr>
          <w:sz w:val="21"/>
          <w:szCs w:val="21"/>
          <w:lang w:val="sq-AL"/>
        </w:rPr>
        <w:t>ndet</w:t>
      </w:r>
      <w:r w:rsidR="004C156F" w:rsidRPr="00961B20">
        <w:rPr>
          <w:sz w:val="21"/>
          <w:szCs w:val="21"/>
          <w:lang w:val="sq-AL"/>
        </w:rPr>
        <w:t>ë</w:t>
      </w:r>
      <w:r w:rsidRPr="00961B20">
        <w:rPr>
          <w:sz w:val="21"/>
          <w:szCs w:val="21"/>
          <w:lang w:val="sq-AL"/>
        </w:rPr>
        <w:t>sis</w:t>
      </w:r>
      <w:r w:rsidR="004C156F" w:rsidRPr="00961B20">
        <w:rPr>
          <w:sz w:val="21"/>
          <w:szCs w:val="21"/>
          <w:lang w:val="sq-AL"/>
        </w:rPr>
        <w:t>ë</w:t>
      </w:r>
      <w:r w:rsidRPr="00961B20">
        <w:rPr>
          <w:sz w:val="21"/>
          <w:szCs w:val="21"/>
          <w:lang w:val="sq-AL"/>
        </w:rPr>
        <w:t xml:space="preserve">, Inspektorati </w:t>
      </w:r>
      <w:r w:rsidR="00667A1F" w:rsidRPr="00961B20">
        <w:rPr>
          <w:sz w:val="21"/>
          <w:szCs w:val="21"/>
          <w:lang w:val="sq-AL"/>
        </w:rPr>
        <w:t>Shtetëror</w:t>
      </w:r>
      <w:r w:rsidRPr="00961B20">
        <w:rPr>
          <w:sz w:val="21"/>
          <w:szCs w:val="21"/>
          <w:lang w:val="sq-AL"/>
        </w:rPr>
        <w:t xml:space="preserve"> Sh</w:t>
      </w:r>
      <w:r w:rsidR="004C156F" w:rsidRPr="00961B20">
        <w:rPr>
          <w:sz w:val="21"/>
          <w:szCs w:val="21"/>
          <w:lang w:val="sq-AL"/>
        </w:rPr>
        <w:t>ë</w:t>
      </w:r>
      <w:r w:rsidRPr="00961B20">
        <w:rPr>
          <w:sz w:val="21"/>
          <w:szCs w:val="21"/>
          <w:lang w:val="sq-AL"/>
        </w:rPr>
        <w:t>ndet</w:t>
      </w:r>
      <w:r w:rsidR="004C156F" w:rsidRPr="00961B20">
        <w:rPr>
          <w:sz w:val="21"/>
          <w:szCs w:val="21"/>
          <w:lang w:val="sq-AL"/>
        </w:rPr>
        <w:t>ë</w:t>
      </w:r>
      <w:r w:rsidRPr="00961B20">
        <w:rPr>
          <w:sz w:val="21"/>
          <w:szCs w:val="21"/>
          <w:lang w:val="sq-AL"/>
        </w:rPr>
        <w:t>sor</w:t>
      </w:r>
      <w:r w:rsidR="001B0E1E" w:rsidRPr="00961B20">
        <w:rPr>
          <w:sz w:val="21"/>
          <w:szCs w:val="21"/>
          <w:lang w:val="sq-AL"/>
        </w:rPr>
        <w:t>”</w:t>
      </w:r>
      <w:r w:rsidRPr="00961B20">
        <w:rPr>
          <w:sz w:val="21"/>
          <w:szCs w:val="21"/>
          <w:lang w:val="sq-AL"/>
        </w:rPr>
        <w:t>.</w:t>
      </w:r>
    </w:p>
    <w:p w:rsidR="00396FE3" w:rsidRPr="00961B20" w:rsidRDefault="004C156F" w:rsidP="00396FE3">
      <w:pPr>
        <w:pStyle w:val="Paragrafi"/>
        <w:rPr>
          <w:sz w:val="21"/>
          <w:szCs w:val="21"/>
          <w:lang w:val="sq-AL"/>
        </w:rPr>
      </w:pPr>
      <w:r w:rsidRPr="00961B20">
        <w:rPr>
          <w:sz w:val="21"/>
          <w:szCs w:val="21"/>
          <w:lang w:val="sq-AL"/>
        </w:rPr>
        <w:t>1</w:t>
      </w:r>
      <w:r w:rsidR="00603E00">
        <w:rPr>
          <w:sz w:val="21"/>
          <w:szCs w:val="21"/>
          <w:lang w:val="sq-AL"/>
        </w:rPr>
        <w:t>8</w:t>
      </w:r>
      <w:r w:rsidRPr="00961B20">
        <w:rPr>
          <w:sz w:val="21"/>
          <w:szCs w:val="21"/>
          <w:lang w:val="sq-AL"/>
        </w:rPr>
        <w:t xml:space="preserve">. Vula </w:t>
      </w:r>
      <w:r w:rsidR="00396FE3" w:rsidRPr="00961B20">
        <w:rPr>
          <w:sz w:val="21"/>
          <w:szCs w:val="21"/>
          <w:lang w:val="sq-AL"/>
        </w:rPr>
        <w:t>e</w:t>
      </w:r>
      <w:r w:rsidRPr="00961B20">
        <w:rPr>
          <w:sz w:val="21"/>
          <w:szCs w:val="21"/>
          <w:lang w:val="sq-AL"/>
        </w:rPr>
        <w:t xml:space="preserve"> </w:t>
      </w:r>
      <w:r w:rsidR="00396FE3" w:rsidRPr="00961B20">
        <w:rPr>
          <w:sz w:val="21"/>
          <w:szCs w:val="21"/>
          <w:lang w:val="sq-AL"/>
        </w:rPr>
        <w:t>ISHSH-s</w:t>
      </w:r>
      <w:r w:rsidRPr="00961B20">
        <w:rPr>
          <w:sz w:val="21"/>
          <w:szCs w:val="21"/>
          <w:lang w:val="sq-AL"/>
        </w:rPr>
        <w:t xml:space="preserve">ë ka </w:t>
      </w:r>
      <w:r w:rsidR="00396FE3" w:rsidRPr="00961B20">
        <w:rPr>
          <w:sz w:val="21"/>
          <w:szCs w:val="21"/>
          <w:lang w:val="sq-AL"/>
        </w:rPr>
        <w:t>form</w:t>
      </w:r>
      <w:r w:rsidRPr="00961B20">
        <w:rPr>
          <w:sz w:val="21"/>
          <w:szCs w:val="21"/>
          <w:lang w:val="sq-AL"/>
        </w:rPr>
        <w:t>ën</w:t>
      </w:r>
      <w:r w:rsidR="00396FE3" w:rsidRPr="00961B20">
        <w:rPr>
          <w:sz w:val="21"/>
          <w:szCs w:val="21"/>
          <w:lang w:val="sq-AL"/>
        </w:rPr>
        <w:t xml:space="preserve"> dhe elementet e </w:t>
      </w:r>
      <w:r w:rsidR="00667A1F" w:rsidRPr="00961B20">
        <w:rPr>
          <w:sz w:val="21"/>
          <w:szCs w:val="21"/>
          <w:lang w:val="sq-AL"/>
        </w:rPr>
        <w:t>përcaktuara</w:t>
      </w:r>
      <w:r w:rsidRPr="00961B20">
        <w:rPr>
          <w:sz w:val="21"/>
          <w:szCs w:val="21"/>
          <w:lang w:val="sq-AL"/>
        </w:rPr>
        <w:t xml:space="preserve"> </w:t>
      </w:r>
      <w:r w:rsidR="00396FE3" w:rsidRPr="00961B20">
        <w:rPr>
          <w:sz w:val="21"/>
          <w:szCs w:val="21"/>
          <w:lang w:val="sq-AL"/>
        </w:rPr>
        <w:t>në pik</w:t>
      </w:r>
      <w:r w:rsidR="00667A1F" w:rsidRPr="00961B20">
        <w:rPr>
          <w:sz w:val="21"/>
          <w:szCs w:val="21"/>
          <w:lang w:val="sq-AL"/>
        </w:rPr>
        <w:t>ë</w:t>
      </w:r>
      <w:r w:rsidR="00396FE3" w:rsidRPr="00961B20">
        <w:rPr>
          <w:sz w:val="21"/>
          <w:szCs w:val="21"/>
          <w:lang w:val="sq-AL"/>
        </w:rPr>
        <w:t>n 2 të vendimit</w:t>
      </w:r>
      <w:r w:rsidR="006853E9" w:rsidRPr="00961B20">
        <w:rPr>
          <w:sz w:val="21"/>
          <w:szCs w:val="21"/>
          <w:lang w:val="sq-AL"/>
        </w:rPr>
        <w:t xml:space="preserve"> nr. </w:t>
      </w:r>
      <w:r w:rsidR="00396FE3" w:rsidRPr="00961B20">
        <w:rPr>
          <w:sz w:val="21"/>
          <w:szCs w:val="21"/>
          <w:lang w:val="sq-AL"/>
        </w:rPr>
        <w:t>390, datë 6.8.1993 të K</w:t>
      </w:r>
      <w:r w:rsidRPr="00961B20">
        <w:rPr>
          <w:sz w:val="21"/>
          <w:szCs w:val="21"/>
          <w:lang w:val="sq-AL"/>
        </w:rPr>
        <w:t>ë</w:t>
      </w:r>
      <w:r w:rsidR="00396FE3" w:rsidRPr="00961B20">
        <w:rPr>
          <w:sz w:val="21"/>
          <w:szCs w:val="21"/>
          <w:lang w:val="sq-AL"/>
        </w:rPr>
        <w:t xml:space="preserve">shillit të Ministrave </w:t>
      </w:r>
      <w:r w:rsidR="001B0E1E" w:rsidRPr="00961B20">
        <w:rPr>
          <w:sz w:val="21"/>
          <w:szCs w:val="21"/>
          <w:lang w:val="sq-AL"/>
        </w:rPr>
        <w:t>“</w:t>
      </w:r>
      <w:r w:rsidR="00396FE3" w:rsidRPr="00961B20">
        <w:rPr>
          <w:sz w:val="21"/>
          <w:szCs w:val="21"/>
          <w:lang w:val="sq-AL"/>
        </w:rPr>
        <w:t>P</w:t>
      </w:r>
      <w:r w:rsidRPr="00961B20">
        <w:rPr>
          <w:sz w:val="21"/>
          <w:szCs w:val="21"/>
          <w:lang w:val="sq-AL"/>
        </w:rPr>
        <w:t>ë</w:t>
      </w:r>
      <w:r w:rsidR="00396FE3" w:rsidRPr="00961B20">
        <w:rPr>
          <w:sz w:val="21"/>
          <w:szCs w:val="21"/>
          <w:lang w:val="sq-AL"/>
        </w:rPr>
        <w:t>r rregullat e prodhimit, administrimit, kontrollit dhe ruajtjes s</w:t>
      </w:r>
      <w:r w:rsidR="0041360B" w:rsidRPr="00961B20">
        <w:rPr>
          <w:sz w:val="21"/>
          <w:szCs w:val="21"/>
          <w:lang w:val="sq-AL"/>
        </w:rPr>
        <w:t>ë</w:t>
      </w:r>
      <w:r w:rsidR="00396FE3" w:rsidRPr="00961B20">
        <w:rPr>
          <w:sz w:val="21"/>
          <w:szCs w:val="21"/>
          <w:lang w:val="sq-AL"/>
        </w:rPr>
        <w:t xml:space="preserve"> vulave zyrtare</w:t>
      </w:r>
      <w:r w:rsidR="001B0E1E" w:rsidRPr="00961B20">
        <w:rPr>
          <w:sz w:val="21"/>
          <w:szCs w:val="21"/>
          <w:lang w:val="sq-AL"/>
        </w:rPr>
        <w:t>”</w:t>
      </w:r>
      <w:r w:rsidR="00396FE3" w:rsidRPr="00961B20">
        <w:rPr>
          <w:sz w:val="21"/>
          <w:szCs w:val="21"/>
          <w:lang w:val="sq-AL"/>
        </w:rPr>
        <w:t>, të ndryshuar</w:t>
      </w:r>
      <w:r w:rsidR="001B0E1E" w:rsidRPr="00961B20">
        <w:rPr>
          <w:sz w:val="21"/>
          <w:szCs w:val="21"/>
          <w:lang w:val="sq-AL"/>
        </w:rPr>
        <w:t>”</w:t>
      </w:r>
      <w:r w:rsidR="00396FE3" w:rsidRPr="00961B20">
        <w:rPr>
          <w:sz w:val="21"/>
          <w:szCs w:val="21"/>
          <w:lang w:val="sq-AL"/>
        </w:rPr>
        <w:t>. Vula e ISHSH-s</w:t>
      </w:r>
      <w:r w:rsidR="00667A1F" w:rsidRPr="00961B20">
        <w:rPr>
          <w:sz w:val="21"/>
          <w:szCs w:val="21"/>
          <w:lang w:val="sq-AL"/>
        </w:rPr>
        <w:t>ë</w:t>
      </w:r>
      <w:r w:rsidR="00396FE3" w:rsidRPr="00961B20">
        <w:rPr>
          <w:sz w:val="21"/>
          <w:szCs w:val="21"/>
          <w:lang w:val="sq-AL"/>
        </w:rPr>
        <w:t xml:space="preserve"> në nivel qendror </w:t>
      </w:r>
      <w:r w:rsidR="00667A1F" w:rsidRPr="00961B20">
        <w:rPr>
          <w:sz w:val="21"/>
          <w:szCs w:val="21"/>
          <w:lang w:val="sq-AL"/>
        </w:rPr>
        <w:t>përmban</w:t>
      </w:r>
      <w:r w:rsidR="00396FE3" w:rsidRPr="00961B20">
        <w:rPr>
          <w:sz w:val="21"/>
          <w:szCs w:val="21"/>
          <w:lang w:val="sq-AL"/>
        </w:rPr>
        <w:t xml:space="preserve"> dhe </w:t>
      </w:r>
      <w:r w:rsidR="00667A1F" w:rsidRPr="00961B20">
        <w:rPr>
          <w:sz w:val="21"/>
          <w:szCs w:val="21"/>
          <w:lang w:val="sq-AL"/>
        </w:rPr>
        <w:t>shënimin</w:t>
      </w:r>
      <w:r w:rsidR="00396FE3" w:rsidRPr="00961B20">
        <w:rPr>
          <w:sz w:val="21"/>
          <w:szCs w:val="21"/>
          <w:lang w:val="sq-AL"/>
        </w:rPr>
        <w:t xml:space="preserve"> identifikues </w:t>
      </w:r>
      <w:r w:rsidR="001B0E1E" w:rsidRPr="00961B20">
        <w:rPr>
          <w:sz w:val="21"/>
          <w:szCs w:val="21"/>
          <w:lang w:val="sq-AL"/>
        </w:rPr>
        <w:t>“</w:t>
      </w:r>
      <w:r w:rsidR="00396FE3" w:rsidRPr="00961B20">
        <w:rPr>
          <w:sz w:val="21"/>
          <w:szCs w:val="21"/>
          <w:lang w:val="sq-AL"/>
        </w:rPr>
        <w:t xml:space="preserve">Inspektorati </w:t>
      </w:r>
      <w:r w:rsidR="00667A1F" w:rsidRPr="00961B20">
        <w:rPr>
          <w:sz w:val="21"/>
          <w:szCs w:val="21"/>
          <w:lang w:val="sq-AL"/>
        </w:rPr>
        <w:t>Shtetëror</w:t>
      </w:r>
      <w:r w:rsidR="00396FE3" w:rsidRPr="00961B20">
        <w:rPr>
          <w:sz w:val="21"/>
          <w:szCs w:val="21"/>
          <w:lang w:val="sq-AL"/>
        </w:rPr>
        <w:t xml:space="preserve"> </w:t>
      </w:r>
      <w:r w:rsidR="00667A1F" w:rsidRPr="00961B20">
        <w:rPr>
          <w:sz w:val="21"/>
          <w:szCs w:val="21"/>
          <w:lang w:val="sq-AL"/>
        </w:rPr>
        <w:t>Shëndetësor</w:t>
      </w:r>
      <w:r w:rsidR="001B0E1E" w:rsidRPr="00961B20">
        <w:rPr>
          <w:sz w:val="21"/>
          <w:szCs w:val="21"/>
          <w:lang w:val="sq-AL"/>
        </w:rPr>
        <w:t>”</w:t>
      </w:r>
      <w:r w:rsidR="00396FE3" w:rsidRPr="00961B20">
        <w:rPr>
          <w:sz w:val="21"/>
          <w:szCs w:val="21"/>
          <w:lang w:val="sq-AL"/>
        </w:rPr>
        <w:t xml:space="preserve">, </w:t>
      </w:r>
      <w:r w:rsidR="00667A1F" w:rsidRPr="00961B20">
        <w:rPr>
          <w:sz w:val="21"/>
          <w:szCs w:val="21"/>
          <w:lang w:val="sq-AL"/>
        </w:rPr>
        <w:t>ndërsa</w:t>
      </w:r>
      <w:r w:rsidR="00396FE3" w:rsidRPr="00961B20">
        <w:rPr>
          <w:sz w:val="21"/>
          <w:szCs w:val="21"/>
          <w:lang w:val="sq-AL"/>
        </w:rPr>
        <w:t xml:space="preserve"> vulat e </w:t>
      </w:r>
      <w:r w:rsidR="00667A1F" w:rsidRPr="00961B20">
        <w:rPr>
          <w:sz w:val="21"/>
          <w:szCs w:val="21"/>
          <w:lang w:val="sq-AL"/>
        </w:rPr>
        <w:t>degëve</w:t>
      </w:r>
      <w:r w:rsidRPr="00961B20">
        <w:rPr>
          <w:sz w:val="21"/>
          <w:szCs w:val="21"/>
          <w:lang w:val="sq-AL"/>
        </w:rPr>
        <w:t xml:space="preserve"> rajonal</w:t>
      </w:r>
      <w:r w:rsidR="00667A1F" w:rsidRPr="00961B20">
        <w:rPr>
          <w:sz w:val="21"/>
          <w:szCs w:val="21"/>
          <w:lang w:val="sq-AL"/>
        </w:rPr>
        <w:t>e</w:t>
      </w:r>
      <w:r w:rsidRPr="00961B20">
        <w:rPr>
          <w:sz w:val="21"/>
          <w:szCs w:val="21"/>
          <w:lang w:val="sq-AL"/>
        </w:rPr>
        <w:t xml:space="preserve"> </w:t>
      </w:r>
      <w:r w:rsidR="00396FE3" w:rsidRPr="00961B20">
        <w:rPr>
          <w:sz w:val="21"/>
          <w:szCs w:val="21"/>
          <w:lang w:val="sq-AL"/>
        </w:rPr>
        <w:t>p</w:t>
      </w:r>
      <w:r w:rsidRPr="00961B20">
        <w:rPr>
          <w:sz w:val="21"/>
          <w:szCs w:val="21"/>
          <w:lang w:val="sq-AL"/>
        </w:rPr>
        <w:t>ë</w:t>
      </w:r>
      <w:r w:rsidR="00396FE3" w:rsidRPr="00961B20">
        <w:rPr>
          <w:sz w:val="21"/>
          <w:szCs w:val="21"/>
          <w:lang w:val="sq-AL"/>
        </w:rPr>
        <w:t>rmbajn</w:t>
      </w:r>
      <w:r w:rsidRPr="00961B20">
        <w:rPr>
          <w:sz w:val="21"/>
          <w:szCs w:val="21"/>
          <w:lang w:val="sq-AL"/>
        </w:rPr>
        <w:t>ë</w:t>
      </w:r>
      <w:r w:rsidR="00396FE3" w:rsidRPr="00961B20">
        <w:rPr>
          <w:sz w:val="21"/>
          <w:szCs w:val="21"/>
          <w:lang w:val="sq-AL"/>
        </w:rPr>
        <w:t xml:space="preserve"> dhe sh</w:t>
      </w:r>
      <w:r w:rsidRPr="00961B20">
        <w:rPr>
          <w:sz w:val="21"/>
          <w:szCs w:val="21"/>
          <w:lang w:val="sq-AL"/>
        </w:rPr>
        <w:t>ë</w:t>
      </w:r>
      <w:r w:rsidR="00396FE3" w:rsidRPr="00961B20">
        <w:rPr>
          <w:sz w:val="21"/>
          <w:szCs w:val="21"/>
          <w:lang w:val="sq-AL"/>
        </w:rPr>
        <w:t>nimin</w:t>
      </w:r>
      <w:r w:rsidR="006853E9" w:rsidRPr="00961B20">
        <w:rPr>
          <w:sz w:val="21"/>
          <w:szCs w:val="21"/>
          <w:lang w:val="sq-AL"/>
        </w:rPr>
        <w:t xml:space="preserve"> </w:t>
      </w:r>
      <w:r w:rsidR="00396FE3" w:rsidRPr="00961B20">
        <w:rPr>
          <w:sz w:val="21"/>
          <w:szCs w:val="21"/>
          <w:lang w:val="sq-AL"/>
        </w:rPr>
        <w:t>identifikues:</w:t>
      </w:r>
      <w:r w:rsidR="006853E9" w:rsidRPr="00961B20">
        <w:rPr>
          <w:sz w:val="21"/>
          <w:szCs w:val="21"/>
          <w:lang w:val="sq-AL"/>
        </w:rPr>
        <w:t xml:space="preserve"> </w:t>
      </w:r>
      <w:r w:rsidR="001B0E1E" w:rsidRPr="00961B20">
        <w:rPr>
          <w:sz w:val="21"/>
          <w:szCs w:val="21"/>
          <w:lang w:val="sq-AL"/>
        </w:rPr>
        <w:t>“</w:t>
      </w:r>
      <w:r w:rsidR="00396FE3" w:rsidRPr="00961B20">
        <w:rPr>
          <w:sz w:val="21"/>
          <w:szCs w:val="21"/>
          <w:lang w:val="sq-AL"/>
        </w:rPr>
        <w:t>Inspektorati</w:t>
      </w:r>
      <w:r w:rsidR="006853E9" w:rsidRPr="00961B20">
        <w:rPr>
          <w:sz w:val="21"/>
          <w:szCs w:val="21"/>
          <w:lang w:val="sq-AL"/>
        </w:rPr>
        <w:t xml:space="preserve"> </w:t>
      </w:r>
      <w:r w:rsidR="00396FE3" w:rsidRPr="00961B20">
        <w:rPr>
          <w:sz w:val="21"/>
          <w:szCs w:val="21"/>
          <w:lang w:val="sq-AL"/>
        </w:rPr>
        <w:t>Shtet</w:t>
      </w:r>
      <w:r w:rsidRPr="00961B20">
        <w:rPr>
          <w:sz w:val="21"/>
          <w:szCs w:val="21"/>
          <w:lang w:val="sq-AL"/>
        </w:rPr>
        <w:t>ë</w:t>
      </w:r>
      <w:r w:rsidR="00396FE3" w:rsidRPr="00961B20">
        <w:rPr>
          <w:sz w:val="21"/>
          <w:szCs w:val="21"/>
          <w:lang w:val="sq-AL"/>
        </w:rPr>
        <w:t>ror Sh</w:t>
      </w:r>
      <w:r w:rsidRPr="00961B20">
        <w:rPr>
          <w:sz w:val="21"/>
          <w:szCs w:val="21"/>
          <w:lang w:val="sq-AL"/>
        </w:rPr>
        <w:t>ë</w:t>
      </w:r>
      <w:r w:rsidR="00396FE3" w:rsidRPr="00961B20">
        <w:rPr>
          <w:sz w:val="21"/>
          <w:szCs w:val="21"/>
          <w:lang w:val="sq-AL"/>
        </w:rPr>
        <w:t>ndet</w:t>
      </w:r>
      <w:r w:rsidRPr="00961B20">
        <w:rPr>
          <w:sz w:val="21"/>
          <w:szCs w:val="21"/>
          <w:lang w:val="sq-AL"/>
        </w:rPr>
        <w:t>ë</w:t>
      </w:r>
      <w:r w:rsidR="00396FE3" w:rsidRPr="00961B20">
        <w:rPr>
          <w:sz w:val="21"/>
          <w:szCs w:val="21"/>
          <w:lang w:val="sq-AL"/>
        </w:rPr>
        <w:t xml:space="preserve">sor, </w:t>
      </w:r>
      <w:r w:rsidR="00667A1F" w:rsidRPr="00961B20">
        <w:rPr>
          <w:sz w:val="21"/>
          <w:szCs w:val="21"/>
          <w:lang w:val="sq-AL"/>
        </w:rPr>
        <w:t xml:space="preserve">dega rajonale e qarkut </w:t>
      </w:r>
      <w:r w:rsidR="00396FE3" w:rsidRPr="00961B20">
        <w:rPr>
          <w:sz w:val="21"/>
          <w:szCs w:val="21"/>
          <w:lang w:val="sq-AL"/>
        </w:rPr>
        <w:t>(emri p</w:t>
      </w:r>
      <w:r w:rsidRPr="00961B20">
        <w:rPr>
          <w:sz w:val="21"/>
          <w:szCs w:val="21"/>
          <w:lang w:val="sq-AL"/>
        </w:rPr>
        <w:t>ë</w:t>
      </w:r>
      <w:r w:rsidR="00396FE3" w:rsidRPr="00961B20">
        <w:rPr>
          <w:sz w:val="21"/>
          <w:szCs w:val="21"/>
          <w:lang w:val="sq-AL"/>
        </w:rPr>
        <w:t>rkat</w:t>
      </w:r>
      <w:r w:rsidRPr="00961B20">
        <w:rPr>
          <w:sz w:val="21"/>
          <w:szCs w:val="21"/>
          <w:lang w:val="sq-AL"/>
        </w:rPr>
        <w:t>ë</w:t>
      </w:r>
      <w:r w:rsidR="00396FE3" w:rsidRPr="00961B20">
        <w:rPr>
          <w:sz w:val="21"/>
          <w:szCs w:val="21"/>
          <w:lang w:val="sq-AL"/>
        </w:rPr>
        <w:t>s i qarkut )</w:t>
      </w:r>
      <w:r w:rsidR="001B0E1E" w:rsidRPr="00961B20">
        <w:rPr>
          <w:sz w:val="21"/>
          <w:szCs w:val="21"/>
          <w:lang w:val="sq-AL"/>
        </w:rPr>
        <w:t>”</w:t>
      </w:r>
      <w:r w:rsidR="00396FE3" w:rsidRPr="00961B20">
        <w:rPr>
          <w:sz w:val="21"/>
          <w:szCs w:val="21"/>
          <w:lang w:val="sq-AL"/>
        </w:rPr>
        <w:t>.</w:t>
      </w:r>
    </w:p>
    <w:p w:rsidR="00396FE3" w:rsidRPr="00961B20" w:rsidRDefault="00603E00" w:rsidP="00396FE3">
      <w:pPr>
        <w:pStyle w:val="Paragrafi"/>
        <w:rPr>
          <w:sz w:val="21"/>
          <w:szCs w:val="21"/>
          <w:lang w:val="sq-AL"/>
        </w:rPr>
      </w:pPr>
      <w:r>
        <w:rPr>
          <w:sz w:val="21"/>
          <w:szCs w:val="21"/>
          <w:lang w:val="sq-AL"/>
        </w:rPr>
        <w:t>19</w:t>
      </w:r>
      <w:r w:rsidR="00396FE3" w:rsidRPr="00961B20">
        <w:rPr>
          <w:sz w:val="21"/>
          <w:szCs w:val="21"/>
          <w:lang w:val="sq-AL"/>
        </w:rPr>
        <w:t>.</w:t>
      </w:r>
      <w:r w:rsidR="006853E9" w:rsidRPr="00961B20">
        <w:rPr>
          <w:sz w:val="21"/>
          <w:szCs w:val="21"/>
          <w:lang w:val="sq-AL"/>
        </w:rPr>
        <w:t xml:space="preserve"> </w:t>
      </w:r>
      <w:r w:rsidR="00396FE3" w:rsidRPr="00961B20">
        <w:rPr>
          <w:sz w:val="21"/>
          <w:szCs w:val="21"/>
          <w:lang w:val="sq-AL"/>
        </w:rPr>
        <w:t>Vula e ISHSH-s</w:t>
      </w:r>
      <w:r w:rsidR="004C156F" w:rsidRPr="00961B20">
        <w:rPr>
          <w:sz w:val="21"/>
          <w:szCs w:val="21"/>
          <w:lang w:val="sq-AL"/>
        </w:rPr>
        <w:t>ë</w:t>
      </w:r>
      <w:r w:rsidR="00396FE3" w:rsidRPr="00961B20">
        <w:rPr>
          <w:sz w:val="21"/>
          <w:szCs w:val="21"/>
          <w:lang w:val="sq-AL"/>
        </w:rPr>
        <w:t xml:space="preserve"> dhe vulat e deg</w:t>
      </w:r>
      <w:r w:rsidR="004C156F" w:rsidRPr="00961B20">
        <w:rPr>
          <w:sz w:val="21"/>
          <w:szCs w:val="21"/>
          <w:lang w:val="sq-AL"/>
        </w:rPr>
        <w:t>ë</w:t>
      </w:r>
      <w:r w:rsidR="00396FE3" w:rsidRPr="00961B20">
        <w:rPr>
          <w:sz w:val="21"/>
          <w:szCs w:val="21"/>
          <w:lang w:val="sq-AL"/>
        </w:rPr>
        <w:t>ve rajonale prodhohen, administrohen dhe ruhen në p</w:t>
      </w:r>
      <w:r w:rsidR="004C156F" w:rsidRPr="00961B20">
        <w:rPr>
          <w:sz w:val="21"/>
          <w:szCs w:val="21"/>
          <w:lang w:val="sq-AL"/>
        </w:rPr>
        <w:t>ë</w:t>
      </w:r>
      <w:r w:rsidR="00396FE3" w:rsidRPr="00961B20">
        <w:rPr>
          <w:sz w:val="21"/>
          <w:szCs w:val="21"/>
          <w:lang w:val="sq-AL"/>
        </w:rPr>
        <w:t>rputhje me legjislacionin në fuqi.</w:t>
      </w:r>
    </w:p>
    <w:p w:rsidR="00396FE3" w:rsidRPr="00961B20" w:rsidRDefault="0031033D" w:rsidP="00396FE3">
      <w:pPr>
        <w:pStyle w:val="Paragrafi"/>
        <w:rPr>
          <w:sz w:val="21"/>
          <w:szCs w:val="21"/>
          <w:lang w:val="sq-AL"/>
        </w:rPr>
      </w:pPr>
      <w:r>
        <w:rPr>
          <w:sz w:val="21"/>
          <w:szCs w:val="21"/>
          <w:lang w:val="sq-AL"/>
        </w:rPr>
        <w:t>V. DISPOZITA TRANS</w:t>
      </w:r>
      <w:r w:rsidR="00396FE3" w:rsidRPr="00961B20">
        <w:rPr>
          <w:sz w:val="21"/>
          <w:szCs w:val="21"/>
          <w:lang w:val="sq-AL"/>
        </w:rPr>
        <w:t>ITORE</w:t>
      </w:r>
      <w:r w:rsidR="004C156F" w:rsidRPr="00961B20">
        <w:rPr>
          <w:sz w:val="21"/>
          <w:szCs w:val="21"/>
          <w:lang w:val="sq-AL"/>
        </w:rPr>
        <w:t xml:space="preserve"> </w:t>
      </w:r>
      <w:r w:rsidR="00396FE3" w:rsidRPr="00961B20">
        <w:rPr>
          <w:sz w:val="21"/>
          <w:szCs w:val="21"/>
          <w:lang w:val="sq-AL"/>
        </w:rPr>
        <w:t xml:space="preserve">DHE </w:t>
      </w:r>
      <w:r w:rsidR="004C156F" w:rsidRPr="00961B20">
        <w:rPr>
          <w:sz w:val="21"/>
          <w:szCs w:val="21"/>
          <w:lang w:val="sq-AL"/>
        </w:rPr>
        <w:t xml:space="preserve">TË </w:t>
      </w:r>
      <w:r w:rsidR="00396FE3" w:rsidRPr="00961B20">
        <w:rPr>
          <w:sz w:val="21"/>
          <w:szCs w:val="21"/>
          <w:lang w:val="sq-AL"/>
        </w:rPr>
        <w:t>FUNDIT</w:t>
      </w:r>
    </w:p>
    <w:p w:rsidR="00396FE3" w:rsidRPr="00961B20" w:rsidRDefault="00396FE3" w:rsidP="00396FE3">
      <w:pPr>
        <w:pStyle w:val="Paragrafi"/>
        <w:rPr>
          <w:sz w:val="21"/>
          <w:szCs w:val="21"/>
          <w:lang w:val="sq-AL"/>
        </w:rPr>
      </w:pPr>
      <w:r w:rsidRPr="00961B20">
        <w:rPr>
          <w:sz w:val="21"/>
          <w:szCs w:val="21"/>
          <w:lang w:val="sq-AL"/>
        </w:rPr>
        <w:t>2</w:t>
      </w:r>
      <w:r w:rsidR="00603E00">
        <w:rPr>
          <w:sz w:val="21"/>
          <w:szCs w:val="21"/>
          <w:lang w:val="sq-AL"/>
        </w:rPr>
        <w:t>0</w:t>
      </w:r>
      <w:r w:rsidRPr="00961B20">
        <w:rPr>
          <w:sz w:val="21"/>
          <w:szCs w:val="21"/>
          <w:lang w:val="sq-AL"/>
        </w:rPr>
        <w:t>.</w:t>
      </w:r>
      <w:r w:rsidR="006853E9" w:rsidRPr="00961B20">
        <w:rPr>
          <w:sz w:val="21"/>
          <w:szCs w:val="21"/>
          <w:lang w:val="sq-AL"/>
        </w:rPr>
        <w:t xml:space="preserve"> </w:t>
      </w:r>
      <w:r w:rsidRPr="00961B20">
        <w:rPr>
          <w:sz w:val="21"/>
          <w:szCs w:val="21"/>
          <w:lang w:val="sq-AL"/>
        </w:rPr>
        <w:t xml:space="preserve">Ngarkohet </w:t>
      </w:r>
      <w:r w:rsidR="004C156F" w:rsidRPr="00961B20">
        <w:rPr>
          <w:sz w:val="21"/>
          <w:szCs w:val="21"/>
          <w:lang w:val="sq-AL"/>
        </w:rPr>
        <w:t xml:space="preserve">Ministri </w:t>
      </w:r>
      <w:r w:rsidRPr="00961B20">
        <w:rPr>
          <w:sz w:val="21"/>
          <w:szCs w:val="21"/>
          <w:lang w:val="sq-AL"/>
        </w:rPr>
        <w:t>i Sh</w:t>
      </w:r>
      <w:r w:rsidR="004C156F" w:rsidRPr="00961B20">
        <w:rPr>
          <w:sz w:val="21"/>
          <w:szCs w:val="21"/>
          <w:lang w:val="sq-AL"/>
        </w:rPr>
        <w:t>ë</w:t>
      </w:r>
      <w:r w:rsidRPr="00961B20">
        <w:rPr>
          <w:sz w:val="21"/>
          <w:szCs w:val="21"/>
          <w:lang w:val="sq-AL"/>
        </w:rPr>
        <w:t>ndet</w:t>
      </w:r>
      <w:r w:rsidR="004C156F" w:rsidRPr="00961B20">
        <w:rPr>
          <w:sz w:val="21"/>
          <w:szCs w:val="21"/>
          <w:lang w:val="sq-AL"/>
        </w:rPr>
        <w:t>ë</w:t>
      </w:r>
      <w:r w:rsidRPr="00961B20">
        <w:rPr>
          <w:sz w:val="21"/>
          <w:szCs w:val="21"/>
          <w:lang w:val="sq-AL"/>
        </w:rPr>
        <w:t>sis</w:t>
      </w:r>
      <w:r w:rsidR="004C156F" w:rsidRPr="00961B20">
        <w:rPr>
          <w:sz w:val="21"/>
          <w:szCs w:val="21"/>
          <w:lang w:val="sq-AL"/>
        </w:rPr>
        <w:t>ë</w:t>
      </w:r>
      <w:r w:rsidRPr="00961B20">
        <w:rPr>
          <w:sz w:val="21"/>
          <w:szCs w:val="21"/>
          <w:lang w:val="sq-AL"/>
        </w:rPr>
        <w:t xml:space="preserve"> q</w:t>
      </w:r>
      <w:r w:rsidR="004C156F" w:rsidRPr="00961B20">
        <w:rPr>
          <w:sz w:val="21"/>
          <w:szCs w:val="21"/>
          <w:lang w:val="sq-AL"/>
        </w:rPr>
        <w:t>ë</w:t>
      </w:r>
      <w:r w:rsidRPr="00961B20">
        <w:rPr>
          <w:sz w:val="21"/>
          <w:szCs w:val="21"/>
          <w:lang w:val="sq-AL"/>
        </w:rPr>
        <w:t>, brenda 1 (nj</w:t>
      </w:r>
      <w:r w:rsidR="004C156F" w:rsidRPr="00961B20">
        <w:rPr>
          <w:sz w:val="21"/>
          <w:szCs w:val="21"/>
          <w:lang w:val="sq-AL"/>
        </w:rPr>
        <w:t>ë</w:t>
      </w:r>
      <w:r w:rsidRPr="00961B20">
        <w:rPr>
          <w:sz w:val="21"/>
          <w:szCs w:val="21"/>
          <w:lang w:val="sq-AL"/>
        </w:rPr>
        <w:t>) muaji nga hyrja në fuqi e k</w:t>
      </w:r>
      <w:r w:rsidR="004C156F" w:rsidRPr="00961B20">
        <w:rPr>
          <w:sz w:val="21"/>
          <w:szCs w:val="21"/>
          <w:lang w:val="sq-AL"/>
        </w:rPr>
        <w:t>ë</w:t>
      </w:r>
      <w:r w:rsidRPr="00961B20">
        <w:rPr>
          <w:sz w:val="21"/>
          <w:szCs w:val="21"/>
          <w:lang w:val="sq-AL"/>
        </w:rPr>
        <w:t>tij vendimi, të marr</w:t>
      </w:r>
      <w:r w:rsidR="004C156F" w:rsidRPr="00961B20">
        <w:rPr>
          <w:sz w:val="21"/>
          <w:szCs w:val="21"/>
          <w:lang w:val="sq-AL"/>
        </w:rPr>
        <w:t>ë</w:t>
      </w:r>
      <w:r w:rsidRPr="00961B20">
        <w:rPr>
          <w:sz w:val="21"/>
          <w:szCs w:val="21"/>
          <w:lang w:val="sq-AL"/>
        </w:rPr>
        <w:t xml:space="preserve"> masat për </w:t>
      </w:r>
      <w:r w:rsidR="00667A1F" w:rsidRPr="00961B20">
        <w:rPr>
          <w:sz w:val="21"/>
          <w:szCs w:val="21"/>
          <w:lang w:val="sq-AL"/>
        </w:rPr>
        <w:t>emërimin</w:t>
      </w:r>
      <w:r w:rsidRPr="00961B20">
        <w:rPr>
          <w:sz w:val="21"/>
          <w:szCs w:val="21"/>
          <w:lang w:val="sq-AL"/>
        </w:rPr>
        <w:t xml:space="preserve"> e kryeinspektorit të ISHSH-s</w:t>
      </w:r>
      <w:r w:rsidR="004C156F" w:rsidRPr="00961B20">
        <w:rPr>
          <w:sz w:val="21"/>
          <w:szCs w:val="21"/>
          <w:lang w:val="sq-AL"/>
        </w:rPr>
        <w:t>ë</w:t>
      </w:r>
      <w:r w:rsidRPr="00961B20">
        <w:rPr>
          <w:sz w:val="21"/>
          <w:szCs w:val="21"/>
          <w:lang w:val="sq-AL"/>
        </w:rPr>
        <w:t xml:space="preserve"> dhe p</w:t>
      </w:r>
      <w:r w:rsidR="004C156F" w:rsidRPr="00961B20">
        <w:rPr>
          <w:sz w:val="21"/>
          <w:szCs w:val="21"/>
          <w:lang w:val="sq-AL"/>
        </w:rPr>
        <w:t>ë</w:t>
      </w:r>
      <w:r w:rsidRPr="00961B20">
        <w:rPr>
          <w:sz w:val="21"/>
          <w:szCs w:val="21"/>
          <w:lang w:val="sq-AL"/>
        </w:rPr>
        <w:t>rgatitjen e struktur</w:t>
      </w:r>
      <w:r w:rsidR="004C156F" w:rsidRPr="00961B20">
        <w:rPr>
          <w:sz w:val="21"/>
          <w:szCs w:val="21"/>
          <w:lang w:val="sq-AL"/>
        </w:rPr>
        <w:t>ë</w:t>
      </w:r>
      <w:r w:rsidRPr="00961B20">
        <w:rPr>
          <w:sz w:val="21"/>
          <w:szCs w:val="21"/>
          <w:lang w:val="sq-AL"/>
        </w:rPr>
        <w:t>s e të organik</w:t>
      </w:r>
      <w:r w:rsidR="004C156F" w:rsidRPr="00961B20">
        <w:rPr>
          <w:sz w:val="21"/>
          <w:szCs w:val="21"/>
          <w:lang w:val="sq-AL"/>
        </w:rPr>
        <w:t>ë</w:t>
      </w:r>
      <w:r w:rsidRPr="00961B20">
        <w:rPr>
          <w:sz w:val="21"/>
          <w:szCs w:val="21"/>
          <w:lang w:val="sq-AL"/>
        </w:rPr>
        <w:t>s s</w:t>
      </w:r>
      <w:r w:rsidR="004C156F" w:rsidRPr="00961B20">
        <w:rPr>
          <w:sz w:val="21"/>
          <w:szCs w:val="21"/>
          <w:lang w:val="sq-AL"/>
        </w:rPr>
        <w:t>ë</w:t>
      </w:r>
      <w:r w:rsidRPr="00961B20">
        <w:rPr>
          <w:sz w:val="21"/>
          <w:szCs w:val="21"/>
          <w:lang w:val="sq-AL"/>
        </w:rPr>
        <w:t xml:space="preserve"> ISHSH-s</w:t>
      </w:r>
      <w:r w:rsidR="004C156F" w:rsidRPr="00961B20">
        <w:rPr>
          <w:sz w:val="21"/>
          <w:szCs w:val="21"/>
          <w:lang w:val="sq-AL"/>
        </w:rPr>
        <w:t>ë</w:t>
      </w:r>
      <w:r w:rsidRPr="00961B20">
        <w:rPr>
          <w:sz w:val="21"/>
          <w:szCs w:val="21"/>
          <w:lang w:val="sq-AL"/>
        </w:rPr>
        <w:t>, në nivel qendror dhe rajonal, sipas akteve ligjore dhe n</w:t>
      </w:r>
      <w:r w:rsidR="004C156F" w:rsidRPr="00961B20">
        <w:rPr>
          <w:sz w:val="21"/>
          <w:szCs w:val="21"/>
          <w:lang w:val="sq-AL"/>
        </w:rPr>
        <w:t>ë</w:t>
      </w:r>
      <w:r w:rsidRPr="00961B20">
        <w:rPr>
          <w:sz w:val="21"/>
          <w:szCs w:val="21"/>
          <w:lang w:val="sq-AL"/>
        </w:rPr>
        <w:t>nligjore në fuqi.</w:t>
      </w:r>
    </w:p>
    <w:p w:rsidR="00396FE3" w:rsidRPr="00961B20" w:rsidRDefault="004C156F" w:rsidP="00396FE3">
      <w:pPr>
        <w:pStyle w:val="Paragrafi"/>
        <w:rPr>
          <w:sz w:val="21"/>
          <w:szCs w:val="21"/>
          <w:lang w:val="sq-AL"/>
        </w:rPr>
      </w:pPr>
      <w:r w:rsidRPr="00961B20">
        <w:rPr>
          <w:sz w:val="21"/>
          <w:szCs w:val="21"/>
          <w:lang w:val="sq-AL"/>
        </w:rPr>
        <w:t>2</w:t>
      </w:r>
      <w:r w:rsidR="00603E00">
        <w:rPr>
          <w:sz w:val="21"/>
          <w:szCs w:val="21"/>
          <w:lang w:val="sq-AL"/>
        </w:rPr>
        <w:t>1</w:t>
      </w:r>
      <w:r w:rsidRPr="00961B20">
        <w:rPr>
          <w:sz w:val="21"/>
          <w:szCs w:val="21"/>
          <w:lang w:val="sq-AL"/>
        </w:rPr>
        <w:t xml:space="preserve">. </w:t>
      </w:r>
      <w:r w:rsidR="00396FE3" w:rsidRPr="00961B20">
        <w:rPr>
          <w:sz w:val="21"/>
          <w:szCs w:val="21"/>
          <w:lang w:val="sq-AL"/>
        </w:rPr>
        <w:t>Kryeinspektori i ISHSH-s</w:t>
      </w:r>
      <w:r w:rsidRPr="00961B20">
        <w:rPr>
          <w:sz w:val="21"/>
          <w:szCs w:val="21"/>
          <w:lang w:val="sq-AL"/>
        </w:rPr>
        <w:t>ë</w:t>
      </w:r>
      <w:r w:rsidR="00396FE3" w:rsidRPr="00961B20">
        <w:rPr>
          <w:sz w:val="21"/>
          <w:szCs w:val="21"/>
          <w:lang w:val="sq-AL"/>
        </w:rPr>
        <w:t>, mb</w:t>
      </w:r>
      <w:r w:rsidRPr="00961B20">
        <w:rPr>
          <w:sz w:val="21"/>
          <w:szCs w:val="21"/>
          <w:lang w:val="sq-AL"/>
        </w:rPr>
        <w:t>ë</w:t>
      </w:r>
      <w:r w:rsidR="00396FE3" w:rsidRPr="00961B20">
        <w:rPr>
          <w:sz w:val="21"/>
          <w:szCs w:val="21"/>
          <w:lang w:val="sq-AL"/>
        </w:rPr>
        <w:t>shtetur nga nj</w:t>
      </w:r>
      <w:r w:rsidRPr="00961B20">
        <w:rPr>
          <w:sz w:val="21"/>
          <w:szCs w:val="21"/>
          <w:lang w:val="sq-AL"/>
        </w:rPr>
        <w:t>ë</w:t>
      </w:r>
      <w:r w:rsidR="00396FE3" w:rsidRPr="00961B20">
        <w:rPr>
          <w:sz w:val="21"/>
          <w:szCs w:val="21"/>
          <w:lang w:val="sq-AL"/>
        </w:rPr>
        <w:t>sit</w:t>
      </w:r>
      <w:r w:rsidRPr="00961B20">
        <w:rPr>
          <w:sz w:val="21"/>
          <w:szCs w:val="21"/>
          <w:lang w:val="sq-AL"/>
        </w:rPr>
        <w:t>ë</w:t>
      </w:r>
      <w:r w:rsidR="00396FE3" w:rsidRPr="00961B20">
        <w:rPr>
          <w:sz w:val="21"/>
          <w:szCs w:val="21"/>
          <w:lang w:val="sq-AL"/>
        </w:rPr>
        <w:t xml:space="preserve"> </w:t>
      </w:r>
      <w:r w:rsidR="00667A1F" w:rsidRPr="00961B20">
        <w:rPr>
          <w:sz w:val="21"/>
          <w:szCs w:val="21"/>
          <w:lang w:val="sq-AL"/>
        </w:rPr>
        <w:t>përgjegjëse</w:t>
      </w:r>
      <w:r w:rsidR="00396FE3" w:rsidRPr="00961B20">
        <w:rPr>
          <w:sz w:val="21"/>
          <w:szCs w:val="21"/>
          <w:lang w:val="sq-AL"/>
        </w:rPr>
        <w:t xml:space="preserve"> për sh</w:t>
      </w:r>
      <w:r w:rsidRPr="00961B20">
        <w:rPr>
          <w:sz w:val="21"/>
          <w:szCs w:val="21"/>
          <w:lang w:val="sq-AL"/>
        </w:rPr>
        <w:t>ë</w:t>
      </w:r>
      <w:r w:rsidR="00396FE3" w:rsidRPr="00961B20">
        <w:rPr>
          <w:sz w:val="21"/>
          <w:szCs w:val="21"/>
          <w:lang w:val="sq-AL"/>
        </w:rPr>
        <w:t>rbimet mb</w:t>
      </w:r>
      <w:r w:rsidRPr="00961B20">
        <w:rPr>
          <w:sz w:val="21"/>
          <w:szCs w:val="21"/>
          <w:lang w:val="sq-AL"/>
        </w:rPr>
        <w:t>ë</w:t>
      </w:r>
      <w:r w:rsidR="00396FE3" w:rsidRPr="00961B20">
        <w:rPr>
          <w:sz w:val="21"/>
          <w:szCs w:val="21"/>
          <w:lang w:val="sq-AL"/>
        </w:rPr>
        <w:t>shtet</w:t>
      </w:r>
      <w:r w:rsidRPr="00961B20">
        <w:rPr>
          <w:sz w:val="21"/>
          <w:szCs w:val="21"/>
          <w:lang w:val="sq-AL"/>
        </w:rPr>
        <w:t>ë</w:t>
      </w:r>
      <w:r w:rsidR="00396FE3" w:rsidRPr="00961B20">
        <w:rPr>
          <w:sz w:val="21"/>
          <w:szCs w:val="21"/>
          <w:lang w:val="sq-AL"/>
        </w:rPr>
        <w:t>se të Ministris</w:t>
      </w:r>
      <w:r w:rsidRPr="00961B20">
        <w:rPr>
          <w:sz w:val="21"/>
          <w:szCs w:val="21"/>
          <w:lang w:val="sq-AL"/>
        </w:rPr>
        <w:t>ë</w:t>
      </w:r>
      <w:r w:rsidR="00396FE3" w:rsidRPr="00961B20">
        <w:rPr>
          <w:sz w:val="21"/>
          <w:szCs w:val="21"/>
          <w:lang w:val="sq-AL"/>
        </w:rPr>
        <w:t xml:space="preserve"> s</w:t>
      </w:r>
      <w:r w:rsidRPr="00961B20">
        <w:rPr>
          <w:sz w:val="21"/>
          <w:szCs w:val="21"/>
          <w:lang w:val="sq-AL"/>
        </w:rPr>
        <w:t>ë</w:t>
      </w:r>
      <w:r w:rsidR="00396FE3" w:rsidRPr="00961B20">
        <w:rPr>
          <w:sz w:val="21"/>
          <w:szCs w:val="21"/>
          <w:lang w:val="sq-AL"/>
        </w:rPr>
        <w:t xml:space="preserve"> Sh</w:t>
      </w:r>
      <w:r w:rsidRPr="00961B20">
        <w:rPr>
          <w:sz w:val="21"/>
          <w:szCs w:val="21"/>
          <w:lang w:val="sq-AL"/>
        </w:rPr>
        <w:t>ë</w:t>
      </w:r>
      <w:r w:rsidR="00396FE3" w:rsidRPr="00961B20">
        <w:rPr>
          <w:sz w:val="21"/>
          <w:szCs w:val="21"/>
          <w:lang w:val="sq-AL"/>
        </w:rPr>
        <w:t>ndet</w:t>
      </w:r>
      <w:r w:rsidRPr="00961B20">
        <w:rPr>
          <w:sz w:val="21"/>
          <w:szCs w:val="21"/>
          <w:lang w:val="sq-AL"/>
        </w:rPr>
        <w:t>ë</w:t>
      </w:r>
      <w:r w:rsidR="00396FE3" w:rsidRPr="00961B20">
        <w:rPr>
          <w:sz w:val="21"/>
          <w:szCs w:val="21"/>
          <w:lang w:val="sq-AL"/>
        </w:rPr>
        <w:t>sis</w:t>
      </w:r>
      <w:r w:rsidRPr="00961B20">
        <w:rPr>
          <w:sz w:val="21"/>
          <w:szCs w:val="21"/>
          <w:lang w:val="sq-AL"/>
        </w:rPr>
        <w:t>ë</w:t>
      </w:r>
      <w:r w:rsidR="00396FE3" w:rsidRPr="00961B20">
        <w:rPr>
          <w:sz w:val="21"/>
          <w:szCs w:val="21"/>
          <w:lang w:val="sq-AL"/>
        </w:rPr>
        <w:t xml:space="preserve"> dhe në p</w:t>
      </w:r>
      <w:r w:rsidRPr="00961B20">
        <w:rPr>
          <w:sz w:val="21"/>
          <w:szCs w:val="21"/>
          <w:lang w:val="sq-AL"/>
        </w:rPr>
        <w:t>ë</w:t>
      </w:r>
      <w:r w:rsidR="00396FE3" w:rsidRPr="00961B20">
        <w:rPr>
          <w:sz w:val="21"/>
          <w:szCs w:val="21"/>
          <w:lang w:val="sq-AL"/>
        </w:rPr>
        <w:t>rputhje me k</w:t>
      </w:r>
      <w:r w:rsidRPr="00961B20">
        <w:rPr>
          <w:sz w:val="21"/>
          <w:szCs w:val="21"/>
          <w:lang w:val="sq-AL"/>
        </w:rPr>
        <w:t>ë</w:t>
      </w:r>
      <w:r w:rsidR="00396FE3" w:rsidRPr="00961B20">
        <w:rPr>
          <w:sz w:val="21"/>
          <w:szCs w:val="21"/>
          <w:lang w:val="sq-AL"/>
        </w:rPr>
        <w:t>rkesat</w:t>
      </w:r>
      <w:r w:rsidRPr="00961B20">
        <w:rPr>
          <w:sz w:val="21"/>
          <w:szCs w:val="21"/>
          <w:lang w:val="sq-AL"/>
        </w:rPr>
        <w:t xml:space="preserve"> </w:t>
      </w:r>
      <w:r w:rsidR="00396FE3" w:rsidRPr="00961B20">
        <w:rPr>
          <w:sz w:val="21"/>
          <w:szCs w:val="21"/>
          <w:lang w:val="sq-AL"/>
        </w:rPr>
        <w:t>specifike</w:t>
      </w:r>
      <w:r w:rsidRPr="00961B20">
        <w:rPr>
          <w:sz w:val="21"/>
          <w:szCs w:val="21"/>
          <w:lang w:val="sq-AL"/>
        </w:rPr>
        <w:t xml:space="preserve"> për</w:t>
      </w:r>
      <w:r w:rsidR="00396FE3" w:rsidRPr="00961B20">
        <w:rPr>
          <w:sz w:val="21"/>
          <w:szCs w:val="21"/>
          <w:lang w:val="sq-AL"/>
        </w:rPr>
        <w:t xml:space="preserve"> arsimimin e inspektor</w:t>
      </w:r>
      <w:r w:rsidR="00E451EE" w:rsidRPr="00961B20">
        <w:rPr>
          <w:sz w:val="21"/>
          <w:szCs w:val="21"/>
          <w:lang w:val="sq-AL"/>
        </w:rPr>
        <w:t>ë</w:t>
      </w:r>
      <w:r w:rsidR="00396FE3" w:rsidRPr="00961B20">
        <w:rPr>
          <w:sz w:val="21"/>
          <w:szCs w:val="21"/>
          <w:lang w:val="sq-AL"/>
        </w:rPr>
        <w:t>ve</w:t>
      </w:r>
      <w:r w:rsidRPr="00961B20">
        <w:rPr>
          <w:sz w:val="21"/>
          <w:szCs w:val="21"/>
          <w:lang w:val="sq-AL"/>
        </w:rPr>
        <w:t xml:space="preserve">, </w:t>
      </w:r>
      <w:r w:rsidR="00396FE3" w:rsidRPr="00961B20">
        <w:rPr>
          <w:sz w:val="21"/>
          <w:szCs w:val="21"/>
          <w:lang w:val="sq-AL"/>
        </w:rPr>
        <w:t>të</w:t>
      </w:r>
      <w:r w:rsidR="006853E9" w:rsidRPr="00961B20">
        <w:rPr>
          <w:sz w:val="21"/>
          <w:szCs w:val="21"/>
          <w:lang w:val="sq-AL"/>
        </w:rPr>
        <w:t xml:space="preserve"> </w:t>
      </w:r>
      <w:r w:rsidR="00667A1F" w:rsidRPr="00961B20">
        <w:rPr>
          <w:sz w:val="21"/>
          <w:szCs w:val="21"/>
          <w:lang w:val="sq-AL"/>
        </w:rPr>
        <w:t>m</w:t>
      </w:r>
      <w:r w:rsidRPr="00961B20">
        <w:rPr>
          <w:sz w:val="21"/>
          <w:szCs w:val="21"/>
          <w:lang w:val="sq-AL"/>
        </w:rPr>
        <w:t xml:space="preserve">iratuara </w:t>
      </w:r>
      <w:r w:rsidR="00396FE3" w:rsidRPr="00961B20">
        <w:rPr>
          <w:sz w:val="21"/>
          <w:szCs w:val="21"/>
          <w:lang w:val="sq-AL"/>
        </w:rPr>
        <w:t>nga Inspektorati</w:t>
      </w:r>
      <w:r w:rsidRPr="00961B20">
        <w:rPr>
          <w:sz w:val="21"/>
          <w:szCs w:val="21"/>
          <w:lang w:val="sq-AL"/>
        </w:rPr>
        <w:t xml:space="preserve"> </w:t>
      </w:r>
      <w:r w:rsidR="00396FE3" w:rsidRPr="00961B20">
        <w:rPr>
          <w:sz w:val="21"/>
          <w:szCs w:val="21"/>
          <w:lang w:val="sq-AL"/>
        </w:rPr>
        <w:t>Qendror, miraton k</w:t>
      </w:r>
      <w:r w:rsidRPr="00961B20">
        <w:rPr>
          <w:sz w:val="21"/>
          <w:szCs w:val="21"/>
          <w:lang w:val="sq-AL"/>
        </w:rPr>
        <w:t>ë</w:t>
      </w:r>
      <w:r w:rsidR="00396FE3" w:rsidRPr="00961B20">
        <w:rPr>
          <w:sz w:val="21"/>
          <w:szCs w:val="21"/>
          <w:lang w:val="sq-AL"/>
        </w:rPr>
        <w:t>rkesat specifike</w:t>
      </w:r>
      <w:r w:rsidRPr="00961B20">
        <w:rPr>
          <w:sz w:val="21"/>
          <w:szCs w:val="21"/>
          <w:lang w:val="sq-AL"/>
        </w:rPr>
        <w:t xml:space="preserve"> për ç</w:t>
      </w:r>
      <w:r w:rsidR="00396FE3" w:rsidRPr="00961B20">
        <w:rPr>
          <w:sz w:val="21"/>
          <w:szCs w:val="21"/>
          <w:lang w:val="sq-AL"/>
        </w:rPr>
        <w:t>do vend pune në ISHSH.</w:t>
      </w:r>
    </w:p>
    <w:p w:rsidR="00396FE3" w:rsidRPr="00961B20" w:rsidRDefault="00396FE3" w:rsidP="00396FE3">
      <w:pPr>
        <w:pStyle w:val="Paragrafi"/>
        <w:rPr>
          <w:sz w:val="21"/>
          <w:szCs w:val="21"/>
          <w:lang w:val="sq-AL"/>
        </w:rPr>
      </w:pPr>
      <w:r w:rsidRPr="00961B20">
        <w:rPr>
          <w:sz w:val="21"/>
          <w:szCs w:val="21"/>
          <w:lang w:val="sq-AL"/>
        </w:rPr>
        <w:t>2</w:t>
      </w:r>
      <w:r w:rsidR="00603E00">
        <w:rPr>
          <w:sz w:val="21"/>
          <w:szCs w:val="21"/>
          <w:lang w:val="sq-AL"/>
        </w:rPr>
        <w:t>2</w:t>
      </w:r>
      <w:r w:rsidRPr="00961B20">
        <w:rPr>
          <w:sz w:val="21"/>
          <w:szCs w:val="21"/>
          <w:lang w:val="sq-AL"/>
        </w:rPr>
        <w:t>. N</w:t>
      </w:r>
      <w:r w:rsidR="004C156F" w:rsidRPr="00961B20">
        <w:rPr>
          <w:sz w:val="21"/>
          <w:szCs w:val="21"/>
          <w:lang w:val="sq-AL"/>
        </w:rPr>
        <w:t>ë</w:t>
      </w:r>
      <w:r w:rsidRPr="00961B20">
        <w:rPr>
          <w:sz w:val="21"/>
          <w:szCs w:val="21"/>
          <w:lang w:val="sq-AL"/>
        </w:rPr>
        <w:t>pun</w:t>
      </w:r>
      <w:r w:rsidR="004C156F" w:rsidRPr="00961B20">
        <w:rPr>
          <w:sz w:val="21"/>
          <w:szCs w:val="21"/>
          <w:lang w:val="sq-AL"/>
        </w:rPr>
        <w:t>ë</w:t>
      </w:r>
      <w:r w:rsidRPr="00961B20">
        <w:rPr>
          <w:sz w:val="21"/>
          <w:szCs w:val="21"/>
          <w:lang w:val="sq-AL"/>
        </w:rPr>
        <w:t>sit q</w:t>
      </w:r>
      <w:r w:rsidR="004C156F" w:rsidRPr="00961B20">
        <w:rPr>
          <w:sz w:val="21"/>
          <w:szCs w:val="21"/>
          <w:lang w:val="sq-AL"/>
        </w:rPr>
        <w:t>ë</w:t>
      </w:r>
      <w:r w:rsidRPr="00961B20">
        <w:rPr>
          <w:sz w:val="21"/>
          <w:szCs w:val="21"/>
          <w:lang w:val="sq-AL"/>
        </w:rPr>
        <w:t xml:space="preserve"> kryejn</w:t>
      </w:r>
      <w:r w:rsidR="004C156F" w:rsidRPr="00961B20">
        <w:rPr>
          <w:sz w:val="21"/>
          <w:szCs w:val="21"/>
          <w:lang w:val="sq-AL"/>
        </w:rPr>
        <w:t>ë</w:t>
      </w:r>
      <w:r w:rsidRPr="00961B20">
        <w:rPr>
          <w:sz w:val="21"/>
          <w:szCs w:val="21"/>
          <w:lang w:val="sq-AL"/>
        </w:rPr>
        <w:t xml:space="preserve"> funksionet e inspektimit të p</w:t>
      </w:r>
      <w:r w:rsidR="004C156F" w:rsidRPr="00961B20">
        <w:rPr>
          <w:sz w:val="21"/>
          <w:szCs w:val="21"/>
          <w:lang w:val="sq-AL"/>
        </w:rPr>
        <w:t>ë</w:t>
      </w:r>
      <w:r w:rsidRPr="00961B20">
        <w:rPr>
          <w:sz w:val="21"/>
          <w:szCs w:val="21"/>
          <w:lang w:val="sq-AL"/>
        </w:rPr>
        <w:t>rcaktuara në pik</w:t>
      </w:r>
      <w:r w:rsidR="004C156F" w:rsidRPr="00961B20">
        <w:rPr>
          <w:sz w:val="21"/>
          <w:szCs w:val="21"/>
          <w:lang w:val="sq-AL"/>
        </w:rPr>
        <w:t>ë</w:t>
      </w:r>
      <w:r w:rsidRPr="00961B20">
        <w:rPr>
          <w:sz w:val="21"/>
          <w:szCs w:val="21"/>
          <w:lang w:val="sq-AL"/>
        </w:rPr>
        <w:t>n 2 të k</w:t>
      </w:r>
      <w:r w:rsidR="004C156F" w:rsidRPr="00961B20">
        <w:rPr>
          <w:sz w:val="21"/>
          <w:szCs w:val="21"/>
          <w:lang w:val="sq-AL"/>
        </w:rPr>
        <w:t>ë</w:t>
      </w:r>
      <w:r w:rsidRPr="00961B20">
        <w:rPr>
          <w:sz w:val="21"/>
          <w:szCs w:val="21"/>
          <w:lang w:val="sq-AL"/>
        </w:rPr>
        <w:t>tij vendimi, q</w:t>
      </w:r>
      <w:r w:rsidR="004C156F" w:rsidRPr="00961B20">
        <w:rPr>
          <w:sz w:val="21"/>
          <w:szCs w:val="21"/>
          <w:lang w:val="sq-AL"/>
        </w:rPr>
        <w:t>ë</w:t>
      </w:r>
      <w:r w:rsidRPr="00961B20">
        <w:rPr>
          <w:sz w:val="21"/>
          <w:szCs w:val="21"/>
          <w:lang w:val="sq-AL"/>
        </w:rPr>
        <w:t xml:space="preserve"> janë aktualisht të em</w:t>
      </w:r>
      <w:r w:rsidR="004C156F" w:rsidRPr="00961B20">
        <w:rPr>
          <w:sz w:val="21"/>
          <w:szCs w:val="21"/>
          <w:lang w:val="sq-AL"/>
        </w:rPr>
        <w:t>ë</w:t>
      </w:r>
      <w:r w:rsidRPr="00961B20">
        <w:rPr>
          <w:sz w:val="21"/>
          <w:szCs w:val="21"/>
          <w:lang w:val="sq-AL"/>
        </w:rPr>
        <w:t>ruar në Ministrin</w:t>
      </w:r>
      <w:r w:rsidR="004C156F" w:rsidRPr="00961B20">
        <w:rPr>
          <w:sz w:val="21"/>
          <w:szCs w:val="21"/>
          <w:lang w:val="sq-AL"/>
        </w:rPr>
        <w:t>ë</w:t>
      </w:r>
      <w:r w:rsidRPr="00961B20">
        <w:rPr>
          <w:sz w:val="21"/>
          <w:szCs w:val="21"/>
          <w:lang w:val="sq-AL"/>
        </w:rPr>
        <w:t xml:space="preserve"> e Sh</w:t>
      </w:r>
      <w:r w:rsidR="004C156F" w:rsidRPr="00961B20">
        <w:rPr>
          <w:sz w:val="21"/>
          <w:szCs w:val="21"/>
          <w:lang w:val="sq-AL"/>
        </w:rPr>
        <w:t>ë</w:t>
      </w:r>
      <w:r w:rsidRPr="00961B20">
        <w:rPr>
          <w:sz w:val="21"/>
          <w:szCs w:val="21"/>
          <w:lang w:val="sq-AL"/>
        </w:rPr>
        <w:t>ndet</w:t>
      </w:r>
      <w:r w:rsidR="004C156F" w:rsidRPr="00961B20">
        <w:rPr>
          <w:sz w:val="21"/>
          <w:szCs w:val="21"/>
          <w:lang w:val="sq-AL"/>
        </w:rPr>
        <w:t>ë</w:t>
      </w:r>
      <w:r w:rsidRPr="00961B20">
        <w:rPr>
          <w:sz w:val="21"/>
          <w:szCs w:val="21"/>
          <w:lang w:val="sq-AL"/>
        </w:rPr>
        <w:t>sis</w:t>
      </w:r>
      <w:r w:rsidR="004C156F" w:rsidRPr="00961B20">
        <w:rPr>
          <w:sz w:val="21"/>
          <w:szCs w:val="21"/>
          <w:lang w:val="sq-AL"/>
        </w:rPr>
        <w:t>ë</w:t>
      </w:r>
      <w:r w:rsidRPr="00961B20">
        <w:rPr>
          <w:sz w:val="21"/>
          <w:szCs w:val="21"/>
          <w:lang w:val="sq-AL"/>
        </w:rPr>
        <w:t>, p</w:t>
      </w:r>
      <w:r w:rsidR="004C156F" w:rsidRPr="00961B20">
        <w:rPr>
          <w:sz w:val="21"/>
          <w:szCs w:val="21"/>
          <w:lang w:val="sq-AL"/>
        </w:rPr>
        <w:t>ë</w:t>
      </w:r>
      <w:r w:rsidRPr="00961B20">
        <w:rPr>
          <w:sz w:val="21"/>
          <w:szCs w:val="21"/>
          <w:lang w:val="sq-AL"/>
        </w:rPr>
        <w:t>rfshir</w:t>
      </w:r>
      <w:r w:rsidR="004C156F" w:rsidRPr="00961B20">
        <w:rPr>
          <w:sz w:val="21"/>
          <w:szCs w:val="21"/>
          <w:lang w:val="sq-AL"/>
        </w:rPr>
        <w:t>ë</w:t>
      </w:r>
      <w:r w:rsidRPr="00961B20">
        <w:rPr>
          <w:sz w:val="21"/>
          <w:szCs w:val="21"/>
          <w:lang w:val="sq-AL"/>
        </w:rPr>
        <w:t xml:space="preserve"> institucionet e saj të var</w:t>
      </w:r>
      <w:r w:rsidR="004C156F" w:rsidRPr="00961B20">
        <w:rPr>
          <w:sz w:val="21"/>
          <w:szCs w:val="21"/>
          <w:lang w:val="sq-AL"/>
        </w:rPr>
        <w:t>ë</w:t>
      </w:r>
      <w:r w:rsidRPr="00961B20">
        <w:rPr>
          <w:sz w:val="21"/>
          <w:szCs w:val="21"/>
          <w:lang w:val="sq-AL"/>
        </w:rPr>
        <w:t>sis</w:t>
      </w:r>
      <w:r w:rsidR="004C156F" w:rsidRPr="00961B20">
        <w:rPr>
          <w:sz w:val="21"/>
          <w:szCs w:val="21"/>
          <w:lang w:val="sq-AL"/>
        </w:rPr>
        <w:t>ë</w:t>
      </w:r>
      <w:r w:rsidRPr="00961B20">
        <w:rPr>
          <w:sz w:val="21"/>
          <w:szCs w:val="21"/>
          <w:lang w:val="sq-AL"/>
        </w:rPr>
        <w:t xml:space="preserve"> apo drejtorit</w:t>
      </w:r>
      <w:r w:rsidR="004C156F" w:rsidRPr="00961B20">
        <w:rPr>
          <w:sz w:val="21"/>
          <w:szCs w:val="21"/>
          <w:lang w:val="sq-AL"/>
        </w:rPr>
        <w:t>ë</w:t>
      </w:r>
      <w:r w:rsidRPr="00961B20">
        <w:rPr>
          <w:sz w:val="21"/>
          <w:szCs w:val="21"/>
          <w:lang w:val="sq-AL"/>
        </w:rPr>
        <w:t xml:space="preserve"> e sh</w:t>
      </w:r>
      <w:r w:rsidR="004C156F" w:rsidRPr="00961B20">
        <w:rPr>
          <w:sz w:val="21"/>
          <w:szCs w:val="21"/>
          <w:lang w:val="sq-AL"/>
        </w:rPr>
        <w:t>ë</w:t>
      </w:r>
      <w:r w:rsidRPr="00961B20">
        <w:rPr>
          <w:sz w:val="21"/>
          <w:szCs w:val="21"/>
          <w:lang w:val="sq-AL"/>
        </w:rPr>
        <w:t>ndetit publik, e q</w:t>
      </w:r>
      <w:r w:rsidR="004C156F" w:rsidRPr="00961B20">
        <w:rPr>
          <w:sz w:val="21"/>
          <w:szCs w:val="21"/>
          <w:lang w:val="sq-AL"/>
        </w:rPr>
        <w:t>ë</w:t>
      </w:r>
      <w:r w:rsidRPr="00961B20">
        <w:rPr>
          <w:sz w:val="21"/>
          <w:szCs w:val="21"/>
          <w:lang w:val="sq-AL"/>
        </w:rPr>
        <w:t xml:space="preserve"> </w:t>
      </w:r>
      <w:r w:rsidR="00667A1F" w:rsidRPr="00961B20">
        <w:rPr>
          <w:sz w:val="21"/>
          <w:szCs w:val="21"/>
          <w:lang w:val="sq-AL"/>
        </w:rPr>
        <w:t>plotësojnë</w:t>
      </w:r>
      <w:r w:rsidRPr="00961B20">
        <w:rPr>
          <w:sz w:val="21"/>
          <w:szCs w:val="21"/>
          <w:lang w:val="sq-AL"/>
        </w:rPr>
        <w:t xml:space="preserve"> k</w:t>
      </w:r>
      <w:r w:rsidR="004C156F" w:rsidRPr="00961B20">
        <w:rPr>
          <w:sz w:val="21"/>
          <w:szCs w:val="21"/>
          <w:lang w:val="sq-AL"/>
        </w:rPr>
        <w:t>ë</w:t>
      </w:r>
      <w:r w:rsidRPr="00961B20">
        <w:rPr>
          <w:sz w:val="21"/>
          <w:szCs w:val="21"/>
          <w:lang w:val="sq-AL"/>
        </w:rPr>
        <w:t>rkesat e p</w:t>
      </w:r>
      <w:r w:rsidR="004C156F" w:rsidRPr="00961B20">
        <w:rPr>
          <w:sz w:val="21"/>
          <w:szCs w:val="21"/>
          <w:lang w:val="sq-AL"/>
        </w:rPr>
        <w:t>ë</w:t>
      </w:r>
      <w:r w:rsidRPr="00961B20">
        <w:rPr>
          <w:sz w:val="21"/>
          <w:szCs w:val="21"/>
          <w:lang w:val="sq-AL"/>
        </w:rPr>
        <w:t>rgjithshme për pranimin në sh</w:t>
      </w:r>
      <w:r w:rsidR="004C156F" w:rsidRPr="00961B20">
        <w:rPr>
          <w:sz w:val="21"/>
          <w:szCs w:val="21"/>
          <w:lang w:val="sq-AL"/>
        </w:rPr>
        <w:t>ë</w:t>
      </w:r>
      <w:r w:rsidRPr="00961B20">
        <w:rPr>
          <w:sz w:val="21"/>
          <w:szCs w:val="21"/>
          <w:lang w:val="sq-AL"/>
        </w:rPr>
        <w:t>rbimin civil</w:t>
      </w:r>
      <w:r w:rsidR="00DB751D">
        <w:rPr>
          <w:sz w:val="21"/>
          <w:szCs w:val="21"/>
          <w:lang w:val="sq-AL"/>
        </w:rPr>
        <w:t>,</w:t>
      </w:r>
      <w:r w:rsidRPr="00961B20">
        <w:rPr>
          <w:sz w:val="21"/>
          <w:szCs w:val="21"/>
          <w:lang w:val="sq-AL"/>
        </w:rPr>
        <w:t xml:space="preserve"> si dhe k</w:t>
      </w:r>
      <w:r w:rsidR="004C156F" w:rsidRPr="00961B20">
        <w:rPr>
          <w:sz w:val="21"/>
          <w:szCs w:val="21"/>
          <w:lang w:val="sq-AL"/>
        </w:rPr>
        <w:t>ë</w:t>
      </w:r>
      <w:r w:rsidRPr="00961B20">
        <w:rPr>
          <w:sz w:val="21"/>
          <w:szCs w:val="21"/>
          <w:lang w:val="sq-AL"/>
        </w:rPr>
        <w:t>rkesat</w:t>
      </w:r>
      <w:r w:rsidR="004C156F" w:rsidRPr="00961B20">
        <w:rPr>
          <w:sz w:val="21"/>
          <w:szCs w:val="21"/>
          <w:lang w:val="sq-AL"/>
        </w:rPr>
        <w:t xml:space="preserve"> </w:t>
      </w:r>
      <w:r w:rsidRPr="00961B20">
        <w:rPr>
          <w:sz w:val="21"/>
          <w:szCs w:val="21"/>
          <w:lang w:val="sq-AL"/>
        </w:rPr>
        <w:t>specifike të p</w:t>
      </w:r>
      <w:r w:rsidR="004C156F" w:rsidRPr="00961B20">
        <w:rPr>
          <w:sz w:val="21"/>
          <w:szCs w:val="21"/>
          <w:lang w:val="sq-AL"/>
        </w:rPr>
        <w:t>ërcaktuara sipas</w:t>
      </w:r>
      <w:r w:rsidRPr="00961B20">
        <w:rPr>
          <w:sz w:val="21"/>
          <w:szCs w:val="21"/>
          <w:lang w:val="sq-AL"/>
        </w:rPr>
        <w:t xml:space="preserve"> pik</w:t>
      </w:r>
      <w:r w:rsidR="004C156F" w:rsidRPr="00961B20">
        <w:rPr>
          <w:sz w:val="21"/>
          <w:szCs w:val="21"/>
          <w:lang w:val="sq-AL"/>
        </w:rPr>
        <w:t>ës 24 të</w:t>
      </w:r>
      <w:r w:rsidRPr="00961B20">
        <w:rPr>
          <w:sz w:val="21"/>
          <w:szCs w:val="21"/>
          <w:lang w:val="sq-AL"/>
        </w:rPr>
        <w:t xml:space="preserve"> k</w:t>
      </w:r>
      <w:r w:rsidR="004C156F" w:rsidRPr="00961B20">
        <w:rPr>
          <w:sz w:val="21"/>
          <w:szCs w:val="21"/>
          <w:lang w:val="sq-AL"/>
        </w:rPr>
        <w:t xml:space="preserve">ëtij </w:t>
      </w:r>
      <w:r w:rsidRPr="00961B20">
        <w:rPr>
          <w:sz w:val="21"/>
          <w:szCs w:val="21"/>
          <w:lang w:val="sq-AL"/>
        </w:rPr>
        <w:t>vendimi, transferohen në detyra të reja në ISHSH, brenda numrit dhe pozicioneve të organik</w:t>
      </w:r>
      <w:r w:rsidR="00DB751D">
        <w:rPr>
          <w:sz w:val="21"/>
          <w:szCs w:val="21"/>
          <w:lang w:val="sq-AL"/>
        </w:rPr>
        <w:t>ë</w:t>
      </w:r>
      <w:r w:rsidRPr="00961B20">
        <w:rPr>
          <w:sz w:val="21"/>
          <w:szCs w:val="21"/>
          <w:lang w:val="sq-AL"/>
        </w:rPr>
        <w:t>s s</w:t>
      </w:r>
      <w:r w:rsidR="004C156F" w:rsidRPr="00961B20">
        <w:rPr>
          <w:sz w:val="21"/>
          <w:szCs w:val="21"/>
          <w:lang w:val="sq-AL"/>
        </w:rPr>
        <w:t>ë</w:t>
      </w:r>
      <w:r w:rsidRPr="00961B20">
        <w:rPr>
          <w:sz w:val="21"/>
          <w:szCs w:val="21"/>
          <w:lang w:val="sq-AL"/>
        </w:rPr>
        <w:t xml:space="preserve"> miratuar sipas k</w:t>
      </w:r>
      <w:r w:rsidR="004C156F" w:rsidRPr="00961B20">
        <w:rPr>
          <w:sz w:val="21"/>
          <w:szCs w:val="21"/>
          <w:lang w:val="sq-AL"/>
        </w:rPr>
        <w:t>ë</w:t>
      </w:r>
      <w:r w:rsidRPr="00961B20">
        <w:rPr>
          <w:sz w:val="21"/>
          <w:szCs w:val="21"/>
          <w:lang w:val="sq-AL"/>
        </w:rPr>
        <w:t>tij vendimi.</w:t>
      </w:r>
    </w:p>
    <w:p w:rsidR="00396FE3" w:rsidRPr="00961B20" w:rsidRDefault="004C156F" w:rsidP="00396FE3">
      <w:pPr>
        <w:pStyle w:val="Paragrafi"/>
        <w:rPr>
          <w:sz w:val="21"/>
          <w:szCs w:val="21"/>
          <w:lang w:val="sq-AL"/>
        </w:rPr>
      </w:pPr>
      <w:r w:rsidRPr="00961B20">
        <w:rPr>
          <w:sz w:val="21"/>
          <w:szCs w:val="21"/>
          <w:lang w:val="sq-AL"/>
        </w:rPr>
        <w:t>2</w:t>
      </w:r>
      <w:r w:rsidR="00603E00">
        <w:rPr>
          <w:sz w:val="21"/>
          <w:szCs w:val="21"/>
          <w:lang w:val="sq-AL"/>
        </w:rPr>
        <w:t>3</w:t>
      </w:r>
      <w:r w:rsidRPr="00961B20">
        <w:rPr>
          <w:sz w:val="21"/>
          <w:szCs w:val="21"/>
          <w:lang w:val="sq-AL"/>
        </w:rPr>
        <w:t xml:space="preserve">. </w:t>
      </w:r>
      <w:r w:rsidR="00396FE3" w:rsidRPr="00961B20">
        <w:rPr>
          <w:sz w:val="21"/>
          <w:szCs w:val="21"/>
          <w:lang w:val="sq-AL"/>
        </w:rPr>
        <w:t>Brenda 3 (tre) muajve nga hyrja në fuqi e k</w:t>
      </w:r>
      <w:r w:rsidRPr="00961B20">
        <w:rPr>
          <w:sz w:val="21"/>
          <w:szCs w:val="21"/>
          <w:lang w:val="sq-AL"/>
        </w:rPr>
        <w:t>ë</w:t>
      </w:r>
      <w:r w:rsidR="00396FE3" w:rsidRPr="00961B20">
        <w:rPr>
          <w:sz w:val="21"/>
          <w:szCs w:val="21"/>
          <w:lang w:val="sq-AL"/>
        </w:rPr>
        <w:t>tij vendimi, ministri p</w:t>
      </w:r>
      <w:r w:rsidRPr="00961B20">
        <w:rPr>
          <w:sz w:val="21"/>
          <w:szCs w:val="21"/>
          <w:lang w:val="sq-AL"/>
        </w:rPr>
        <w:t>ë</w:t>
      </w:r>
      <w:r w:rsidR="00396FE3" w:rsidRPr="00961B20">
        <w:rPr>
          <w:sz w:val="21"/>
          <w:szCs w:val="21"/>
          <w:lang w:val="sq-AL"/>
        </w:rPr>
        <w:t>rgjegj</w:t>
      </w:r>
      <w:r w:rsidRPr="00961B20">
        <w:rPr>
          <w:sz w:val="21"/>
          <w:szCs w:val="21"/>
          <w:lang w:val="sq-AL"/>
        </w:rPr>
        <w:t>ë</w:t>
      </w:r>
      <w:r w:rsidR="00396FE3" w:rsidRPr="00961B20">
        <w:rPr>
          <w:sz w:val="21"/>
          <w:szCs w:val="21"/>
          <w:lang w:val="sq-AL"/>
        </w:rPr>
        <w:t>s për sh</w:t>
      </w:r>
      <w:r w:rsidRPr="00961B20">
        <w:rPr>
          <w:sz w:val="21"/>
          <w:szCs w:val="21"/>
          <w:lang w:val="sq-AL"/>
        </w:rPr>
        <w:t>ë</w:t>
      </w:r>
      <w:r w:rsidR="00396FE3" w:rsidRPr="00961B20">
        <w:rPr>
          <w:sz w:val="21"/>
          <w:szCs w:val="21"/>
          <w:lang w:val="sq-AL"/>
        </w:rPr>
        <w:t>ndet</w:t>
      </w:r>
      <w:r w:rsidRPr="00961B20">
        <w:rPr>
          <w:sz w:val="21"/>
          <w:szCs w:val="21"/>
          <w:lang w:val="sq-AL"/>
        </w:rPr>
        <w:t>ë</w:t>
      </w:r>
      <w:r w:rsidR="00396FE3" w:rsidRPr="00961B20">
        <w:rPr>
          <w:sz w:val="21"/>
          <w:szCs w:val="21"/>
          <w:lang w:val="sq-AL"/>
        </w:rPr>
        <w:t>sin</w:t>
      </w:r>
      <w:r w:rsidRPr="00961B20">
        <w:rPr>
          <w:sz w:val="21"/>
          <w:szCs w:val="21"/>
          <w:lang w:val="sq-AL"/>
        </w:rPr>
        <w:t>ë</w:t>
      </w:r>
      <w:r w:rsidR="00396FE3" w:rsidRPr="00961B20">
        <w:rPr>
          <w:sz w:val="21"/>
          <w:szCs w:val="21"/>
          <w:lang w:val="sq-AL"/>
        </w:rPr>
        <w:t xml:space="preserve"> p</w:t>
      </w:r>
      <w:r w:rsidRPr="00961B20">
        <w:rPr>
          <w:sz w:val="21"/>
          <w:szCs w:val="21"/>
          <w:lang w:val="sq-AL"/>
        </w:rPr>
        <w:t>ë</w:t>
      </w:r>
      <w:r w:rsidR="00396FE3" w:rsidRPr="00961B20">
        <w:rPr>
          <w:sz w:val="21"/>
          <w:szCs w:val="21"/>
          <w:lang w:val="sq-AL"/>
        </w:rPr>
        <w:t>rcakton rishp</w:t>
      </w:r>
      <w:r w:rsidRPr="00961B20">
        <w:rPr>
          <w:sz w:val="21"/>
          <w:szCs w:val="21"/>
          <w:lang w:val="sq-AL"/>
        </w:rPr>
        <w:t>ë</w:t>
      </w:r>
      <w:r w:rsidR="00396FE3" w:rsidRPr="00961B20">
        <w:rPr>
          <w:sz w:val="21"/>
          <w:szCs w:val="21"/>
          <w:lang w:val="sq-AL"/>
        </w:rPr>
        <w:t>rndarjen e mjediseve dhe mjeteve të pun</w:t>
      </w:r>
      <w:r w:rsidRPr="00961B20">
        <w:rPr>
          <w:sz w:val="21"/>
          <w:szCs w:val="21"/>
          <w:lang w:val="sq-AL"/>
        </w:rPr>
        <w:t>ë</w:t>
      </w:r>
      <w:r w:rsidR="00396FE3" w:rsidRPr="00961B20">
        <w:rPr>
          <w:sz w:val="21"/>
          <w:szCs w:val="21"/>
          <w:lang w:val="sq-AL"/>
        </w:rPr>
        <w:t>s.</w:t>
      </w:r>
    </w:p>
    <w:p w:rsidR="00396FE3" w:rsidRPr="00961B20" w:rsidRDefault="009408F8" w:rsidP="00396FE3">
      <w:pPr>
        <w:pStyle w:val="Paragrafi"/>
        <w:rPr>
          <w:sz w:val="21"/>
          <w:szCs w:val="21"/>
          <w:lang w:val="sq-AL"/>
        </w:rPr>
      </w:pPr>
      <w:r w:rsidRPr="00961B20">
        <w:rPr>
          <w:sz w:val="21"/>
          <w:szCs w:val="21"/>
          <w:lang w:val="sq-AL"/>
        </w:rPr>
        <w:t>2</w:t>
      </w:r>
      <w:r w:rsidR="00603E00">
        <w:rPr>
          <w:sz w:val="21"/>
          <w:szCs w:val="21"/>
          <w:lang w:val="sq-AL"/>
        </w:rPr>
        <w:t>4</w:t>
      </w:r>
      <w:r w:rsidRPr="00961B20">
        <w:rPr>
          <w:sz w:val="21"/>
          <w:szCs w:val="21"/>
          <w:lang w:val="sq-AL"/>
        </w:rPr>
        <w:t>.</w:t>
      </w:r>
      <w:r w:rsidR="00396FE3" w:rsidRPr="00961B20">
        <w:rPr>
          <w:sz w:val="21"/>
          <w:szCs w:val="21"/>
          <w:lang w:val="sq-AL"/>
        </w:rPr>
        <w:t xml:space="preserve"> ISHSH-ja fil</w:t>
      </w:r>
      <w:r w:rsidR="00667A1F" w:rsidRPr="00961B20">
        <w:rPr>
          <w:sz w:val="21"/>
          <w:szCs w:val="21"/>
          <w:lang w:val="sq-AL"/>
        </w:rPr>
        <w:t>l</w:t>
      </w:r>
      <w:r w:rsidR="00396FE3" w:rsidRPr="00961B20">
        <w:rPr>
          <w:sz w:val="21"/>
          <w:szCs w:val="21"/>
          <w:lang w:val="sq-AL"/>
        </w:rPr>
        <w:t>on pun</w:t>
      </w:r>
      <w:r w:rsidRPr="00961B20">
        <w:rPr>
          <w:sz w:val="21"/>
          <w:szCs w:val="21"/>
          <w:lang w:val="sq-AL"/>
        </w:rPr>
        <w:t>ë</w:t>
      </w:r>
      <w:r w:rsidR="00396FE3" w:rsidRPr="00961B20">
        <w:rPr>
          <w:sz w:val="21"/>
          <w:szCs w:val="21"/>
          <w:lang w:val="sq-AL"/>
        </w:rPr>
        <w:t>n sipas organizimit dhe funksionimit të p</w:t>
      </w:r>
      <w:r w:rsidRPr="00961B20">
        <w:rPr>
          <w:sz w:val="21"/>
          <w:szCs w:val="21"/>
          <w:lang w:val="sq-AL"/>
        </w:rPr>
        <w:t>ë</w:t>
      </w:r>
      <w:r w:rsidR="00396FE3" w:rsidRPr="00961B20">
        <w:rPr>
          <w:sz w:val="21"/>
          <w:szCs w:val="21"/>
          <w:lang w:val="sq-AL"/>
        </w:rPr>
        <w:t>rcaktuar në k</w:t>
      </w:r>
      <w:r w:rsidRPr="00961B20">
        <w:rPr>
          <w:sz w:val="21"/>
          <w:szCs w:val="21"/>
          <w:lang w:val="sq-AL"/>
        </w:rPr>
        <w:t>ë</w:t>
      </w:r>
      <w:r w:rsidR="00396FE3" w:rsidRPr="00961B20">
        <w:rPr>
          <w:sz w:val="21"/>
          <w:szCs w:val="21"/>
          <w:lang w:val="sq-AL"/>
        </w:rPr>
        <w:t>t</w:t>
      </w:r>
      <w:r w:rsidRPr="00961B20">
        <w:rPr>
          <w:sz w:val="21"/>
          <w:szCs w:val="21"/>
          <w:lang w:val="sq-AL"/>
        </w:rPr>
        <w:t>ë</w:t>
      </w:r>
      <w:r w:rsidR="00396FE3" w:rsidRPr="00961B20">
        <w:rPr>
          <w:sz w:val="21"/>
          <w:szCs w:val="21"/>
          <w:lang w:val="sq-AL"/>
        </w:rPr>
        <w:t xml:space="preserve"> vendim, nga data e </w:t>
      </w:r>
      <w:r w:rsidR="00667A1F" w:rsidRPr="00961B20">
        <w:rPr>
          <w:sz w:val="21"/>
          <w:szCs w:val="21"/>
          <w:lang w:val="sq-AL"/>
        </w:rPr>
        <w:t>emërimit</w:t>
      </w:r>
      <w:r w:rsidR="00396FE3" w:rsidRPr="00961B20">
        <w:rPr>
          <w:sz w:val="21"/>
          <w:szCs w:val="21"/>
          <w:lang w:val="sq-AL"/>
        </w:rPr>
        <w:t xml:space="preserve"> të kryeinspektorit dhe miratimit të urdhrit p</w:t>
      </w:r>
      <w:r w:rsidRPr="00961B20">
        <w:rPr>
          <w:sz w:val="21"/>
          <w:szCs w:val="21"/>
          <w:lang w:val="sq-AL"/>
        </w:rPr>
        <w:t>ë</w:t>
      </w:r>
      <w:r w:rsidR="00396FE3" w:rsidRPr="00961B20">
        <w:rPr>
          <w:sz w:val="21"/>
          <w:szCs w:val="21"/>
          <w:lang w:val="sq-AL"/>
        </w:rPr>
        <w:t>rkat</w:t>
      </w:r>
      <w:r w:rsidRPr="00961B20">
        <w:rPr>
          <w:sz w:val="21"/>
          <w:szCs w:val="21"/>
          <w:lang w:val="sq-AL"/>
        </w:rPr>
        <w:t>ë</w:t>
      </w:r>
      <w:r w:rsidR="00396FE3" w:rsidRPr="00961B20">
        <w:rPr>
          <w:sz w:val="21"/>
          <w:szCs w:val="21"/>
          <w:lang w:val="sq-AL"/>
        </w:rPr>
        <w:t>s të Kryeministrit për miratimin e struktur</w:t>
      </w:r>
      <w:r w:rsidRPr="00961B20">
        <w:rPr>
          <w:sz w:val="21"/>
          <w:szCs w:val="21"/>
          <w:lang w:val="sq-AL"/>
        </w:rPr>
        <w:t>ë</w:t>
      </w:r>
      <w:r w:rsidR="00396FE3" w:rsidRPr="00961B20">
        <w:rPr>
          <w:sz w:val="21"/>
          <w:szCs w:val="21"/>
          <w:lang w:val="sq-AL"/>
        </w:rPr>
        <w:t>s dhe të organik</w:t>
      </w:r>
      <w:r w:rsidRPr="00961B20">
        <w:rPr>
          <w:sz w:val="21"/>
          <w:szCs w:val="21"/>
          <w:lang w:val="sq-AL"/>
        </w:rPr>
        <w:t>ë</w:t>
      </w:r>
      <w:r w:rsidR="00396FE3" w:rsidRPr="00961B20">
        <w:rPr>
          <w:sz w:val="21"/>
          <w:szCs w:val="21"/>
          <w:lang w:val="sq-AL"/>
        </w:rPr>
        <w:t>s s</w:t>
      </w:r>
      <w:r w:rsidRPr="00961B20">
        <w:rPr>
          <w:sz w:val="21"/>
          <w:szCs w:val="21"/>
          <w:lang w:val="sq-AL"/>
        </w:rPr>
        <w:t>ë</w:t>
      </w:r>
      <w:r w:rsidR="00396FE3" w:rsidRPr="00961B20">
        <w:rPr>
          <w:sz w:val="21"/>
          <w:szCs w:val="21"/>
          <w:lang w:val="sq-AL"/>
        </w:rPr>
        <w:t xml:space="preserve"> ISHSH-s</w:t>
      </w:r>
      <w:r w:rsidRPr="00961B20">
        <w:rPr>
          <w:sz w:val="21"/>
          <w:szCs w:val="21"/>
          <w:lang w:val="sq-AL"/>
        </w:rPr>
        <w:t>ë</w:t>
      </w:r>
      <w:r w:rsidR="00396FE3" w:rsidRPr="00961B20">
        <w:rPr>
          <w:sz w:val="21"/>
          <w:szCs w:val="21"/>
          <w:lang w:val="sq-AL"/>
        </w:rPr>
        <w:t xml:space="preserve">, sipas legjislacionit në fuqi për organizimin edhe funksionimin e </w:t>
      </w:r>
      <w:r w:rsidR="00667A1F" w:rsidRPr="00961B20">
        <w:rPr>
          <w:sz w:val="21"/>
          <w:szCs w:val="21"/>
          <w:lang w:val="sq-AL"/>
        </w:rPr>
        <w:t>administratës</w:t>
      </w:r>
      <w:r w:rsidR="00396FE3" w:rsidRPr="00961B20">
        <w:rPr>
          <w:sz w:val="21"/>
          <w:szCs w:val="21"/>
          <w:lang w:val="sq-AL"/>
        </w:rPr>
        <w:t xml:space="preserve"> shtet</w:t>
      </w:r>
      <w:r w:rsidRPr="00961B20">
        <w:rPr>
          <w:sz w:val="21"/>
          <w:szCs w:val="21"/>
          <w:lang w:val="sq-AL"/>
        </w:rPr>
        <w:t>ë</w:t>
      </w:r>
      <w:r w:rsidR="00396FE3" w:rsidRPr="00961B20">
        <w:rPr>
          <w:sz w:val="21"/>
          <w:szCs w:val="21"/>
          <w:lang w:val="sq-AL"/>
        </w:rPr>
        <w:t>rore.</w:t>
      </w:r>
    </w:p>
    <w:p w:rsidR="00396FE3" w:rsidRPr="00961B20" w:rsidRDefault="009408F8" w:rsidP="00396FE3">
      <w:pPr>
        <w:pStyle w:val="Paragrafi"/>
        <w:rPr>
          <w:sz w:val="21"/>
          <w:szCs w:val="21"/>
          <w:lang w:val="sq-AL"/>
        </w:rPr>
      </w:pPr>
      <w:r w:rsidRPr="00961B20">
        <w:rPr>
          <w:sz w:val="21"/>
          <w:szCs w:val="21"/>
          <w:lang w:val="sq-AL"/>
        </w:rPr>
        <w:t>2</w:t>
      </w:r>
      <w:r w:rsidR="00603E00">
        <w:rPr>
          <w:sz w:val="21"/>
          <w:szCs w:val="21"/>
          <w:lang w:val="sq-AL"/>
        </w:rPr>
        <w:t>5</w:t>
      </w:r>
      <w:r w:rsidRPr="00961B20">
        <w:rPr>
          <w:sz w:val="21"/>
          <w:szCs w:val="21"/>
          <w:lang w:val="sq-AL"/>
        </w:rPr>
        <w:t xml:space="preserve">. Çdo </w:t>
      </w:r>
      <w:r w:rsidR="00396FE3" w:rsidRPr="00961B20">
        <w:rPr>
          <w:sz w:val="21"/>
          <w:szCs w:val="21"/>
          <w:lang w:val="sq-AL"/>
        </w:rPr>
        <w:t xml:space="preserve">akt </w:t>
      </w:r>
      <w:r w:rsidR="00667A1F" w:rsidRPr="00961B20">
        <w:rPr>
          <w:sz w:val="21"/>
          <w:szCs w:val="21"/>
          <w:lang w:val="sq-AL"/>
        </w:rPr>
        <w:t>nënligjor</w:t>
      </w:r>
      <w:r w:rsidR="00396FE3" w:rsidRPr="00961B20">
        <w:rPr>
          <w:sz w:val="21"/>
          <w:szCs w:val="21"/>
          <w:lang w:val="sq-AL"/>
        </w:rPr>
        <w:t xml:space="preserve"> në kund</w:t>
      </w:r>
      <w:r w:rsidRPr="00961B20">
        <w:rPr>
          <w:sz w:val="21"/>
          <w:szCs w:val="21"/>
          <w:lang w:val="sq-AL"/>
        </w:rPr>
        <w:t>ë</w:t>
      </w:r>
      <w:r w:rsidR="00396FE3" w:rsidRPr="00961B20">
        <w:rPr>
          <w:sz w:val="21"/>
          <w:szCs w:val="21"/>
          <w:lang w:val="sq-AL"/>
        </w:rPr>
        <w:t>rshtim me k</w:t>
      </w:r>
      <w:r w:rsidRPr="00961B20">
        <w:rPr>
          <w:sz w:val="21"/>
          <w:szCs w:val="21"/>
          <w:lang w:val="sq-AL"/>
        </w:rPr>
        <w:t>ë</w:t>
      </w:r>
      <w:r w:rsidR="00396FE3" w:rsidRPr="00961B20">
        <w:rPr>
          <w:sz w:val="21"/>
          <w:szCs w:val="21"/>
          <w:lang w:val="sq-AL"/>
        </w:rPr>
        <w:t>t</w:t>
      </w:r>
      <w:r w:rsidRPr="00961B20">
        <w:rPr>
          <w:sz w:val="21"/>
          <w:szCs w:val="21"/>
          <w:lang w:val="sq-AL"/>
        </w:rPr>
        <w:t>ë</w:t>
      </w:r>
      <w:r w:rsidR="00396FE3" w:rsidRPr="00961B20">
        <w:rPr>
          <w:sz w:val="21"/>
          <w:szCs w:val="21"/>
          <w:lang w:val="sq-AL"/>
        </w:rPr>
        <w:t xml:space="preserve"> vendim, shfuqizohet.</w:t>
      </w:r>
    </w:p>
    <w:p w:rsidR="00396FE3" w:rsidRPr="00961B20" w:rsidRDefault="009408F8" w:rsidP="00396FE3">
      <w:pPr>
        <w:pStyle w:val="Paragrafi"/>
        <w:rPr>
          <w:sz w:val="21"/>
          <w:szCs w:val="21"/>
          <w:lang w:val="sq-AL"/>
        </w:rPr>
      </w:pPr>
      <w:r w:rsidRPr="00961B20">
        <w:rPr>
          <w:sz w:val="21"/>
          <w:szCs w:val="21"/>
          <w:lang w:val="sq-AL"/>
        </w:rPr>
        <w:t>2</w:t>
      </w:r>
      <w:r w:rsidR="00603E00">
        <w:rPr>
          <w:sz w:val="21"/>
          <w:szCs w:val="21"/>
          <w:lang w:val="sq-AL"/>
        </w:rPr>
        <w:t>6</w:t>
      </w:r>
      <w:r w:rsidRPr="00961B20">
        <w:rPr>
          <w:sz w:val="21"/>
          <w:szCs w:val="21"/>
          <w:lang w:val="sq-AL"/>
        </w:rPr>
        <w:t xml:space="preserve">. </w:t>
      </w:r>
      <w:r w:rsidR="00396FE3" w:rsidRPr="00961B20">
        <w:rPr>
          <w:sz w:val="21"/>
          <w:szCs w:val="21"/>
          <w:lang w:val="sq-AL"/>
        </w:rPr>
        <w:t>Ngarkohen Ministria e Sh</w:t>
      </w:r>
      <w:r w:rsidRPr="00961B20">
        <w:rPr>
          <w:sz w:val="21"/>
          <w:szCs w:val="21"/>
          <w:lang w:val="sq-AL"/>
        </w:rPr>
        <w:t>ë</w:t>
      </w:r>
      <w:r w:rsidR="00396FE3" w:rsidRPr="00961B20">
        <w:rPr>
          <w:sz w:val="21"/>
          <w:szCs w:val="21"/>
          <w:lang w:val="sq-AL"/>
        </w:rPr>
        <w:t>ndet</w:t>
      </w:r>
      <w:r w:rsidRPr="00961B20">
        <w:rPr>
          <w:sz w:val="21"/>
          <w:szCs w:val="21"/>
          <w:lang w:val="sq-AL"/>
        </w:rPr>
        <w:t>ë</w:t>
      </w:r>
      <w:r w:rsidR="00396FE3" w:rsidRPr="00961B20">
        <w:rPr>
          <w:sz w:val="21"/>
          <w:szCs w:val="21"/>
          <w:lang w:val="sq-AL"/>
        </w:rPr>
        <w:t>sis</w:t>
      </w:r>
      <w:r w:rsidRPr="00961B20">
        <w:rPr>
          <w:sz w:val="21"/>
          <w:szCs w:val="21"/>
          <w:lang w:val="sq-AL"/>
        </w:rPr>
        <w:t>ë</w:t>
      </w:r>
      <w:r w:rsidR="00396FE3" w:rsidRPr="00961B20">
        <w:rPr>
          <w:sz w:val="21"/>
          <w:szCs w:val="21"/>
          <w:lang w:val="sq-AL"/>
        </w:rPr>
        <w:t xml:space="preserve"> dhe Inspektorati Qendror për zbatimin e k</w:t>
      </w:r>
      <w:r w:rsidRPr="00961B20">
        <w:rPr>
          <w:sz w:val="21"/>
          <w:szCs w:val="21"/>
          <w:lang w:val="sq-AL"/>
        </w:rPr>
        <w:t>ë</w:t>
      </w:r>
      <w:r w:rsidR="00396FE3" w:rsidRPr="00961B20">
        <w:rPr>
          <w:sz w:val="21"/>
          <w:szCs w:val="21"/>
          <w:lang w:val="sq-AL"/>
        </w:rPr>
        <w:t>tij vendimi</w:t>
      </w:r>
      <w:r w:rsidRPr="00961B20">
        <w:rPr>
          <w:sz w:val="21"/>
          <w:szCs w:val="21"/>
          <w:lang w:val="sq-AL"/>
        </w:rPr>
        <w:t>.</w:t>
      </w:r>
    </w:p>
    <w:p w:rsidR="00396FE3" w:rsidRPr="00961B20" w:rsidRDefault="00396FE3" w:rsidP="00396FE3">
      <w:pPr>
        <w:pStyle w:val="Paragrafi"/>
        <w:rPr>
          <w:sz w:val="21"/>
          <w:szCs w:val="21"/>
          <w:lang w:val="sq-AL"/>
        </w:rPr>
      </w:pPr>
      <w:r w:rsidRPr="00961B20">
        <w:rPr>
          <w:sz w:val="21"/>
          <w:szCs w:val="21"/>
          <w:lang w:val="sq-AL"/>
        </w:rPr>
        <w:t xml:space="preserve">Ky vendim hyn në fuqi pas botimit në Fletoren </w:t>
      </w:r>
      <w:r w:rsidR="009408F8" w:rsidRPr="00961B20">
        <w:rPr>
          <w:sz w:val="21"/>
          <w:szCs w:val="21"/>
          <w:lang w:val="sq-AL"/>
        </w:rPr>
        <w:t>Zyrtare</w:t>
      </w:r>
      <w:r w:rsidRPr="00961B20">
        <w:rPr>
          <w:sz w:val="21"/>
          <w:szCs w:val="21"/>
          <w:lang w:val="sq-AL"/>
        </w:rPr>
        <w:t>.</w:t>
      </w:r>
    </w:p>
    <w:p w:rsidR="009408F8" w:rsidRPr="00961B20" w:rsidRDefault="009408F8" w:rsidP="00E35245">
      <w:pPr>
        <w:pStyle w:val="Paragrafi"/>
        <w:rPr>
          <w:sz w:val="21"/>
          <w:szCs w:val="21"/>
          <w:lang w:val="sq-AL"/>
        </w:rPr>
      </w:pPr>
    </w:p>
    <w:p w:rsidR="00E35245" w:rsidRPr="00961B20" w:rsidRDefault="00E35245" w:rsidP="009408F8">
      <w:pPr>
        <w:pStyle w:val="Autoriteti"/>
        <w:rPr>
          <w:sz w:val="21"/>
          <w:szCs w:val="21"/>
          <w:lang w:val="sq-AL"/>
        </w:rPr>
      </w:pPr>
      <w:r w:rsidRPr="00961B20">
        <w:rPr>
          <w:sz w:val="21"/>
          <w:szCs w:val="21"/>
          <w:lang w:val="sq-AL"/>
        </w:rPr>
        <w:t>KRYEMINISTRI</w:t>
      </w:r>
    </w:p>
    <w:p w:rsidR="00E35245" w:rsidRPr="00961B20" w:rsidRDefault="009408F8" w:rsidP="009408F8">
      <w:pPr>
        <w:pStyle w:val="AutoritetiEmer"/>
        <w:rPr>
          <w:sz w:val="21"/>
          <w:szCs w:val="21"/>
          <w:lang w:val="sq-AL"/>
        </w:rPr>
      </w:pPr>
      <w:r w:rsidRPr="00961B20">
        <w:rPr>
          <w:sz w:val="21"/>
          <w:szCs w:val="21"/>
          <w:lang w:val="sq-AL"/>
        </w:rPr>
        <w:t>Sali Berisha</w:t>
      </w:r>
    </w:p>
    <w:p w:rsidR="00561EB6" w:rsidRPr="000C134C" w:rsidRDefault="00561EB6" w:rsidP="00561EB6">
      <w:pPr>
        <w:pStyle w:val="Akti"/>
        <w:keepNext w:val="0"/>
        <w:rPr>
          <w:lang w:val="sq-AL"/>
        </w:rPr>
      </w:pPr>
      <w:r w:rsidRPr="000C134C">
        <w:rPr>
          <w:lang w:val="sq-AL"/>
        </w:rPr>
        <w:t>Udhëzim</w:t>
      </w:r>
    </w:p>
    <w:p w:rsidR="00561EB6" w:rsidRPr="000C134C" w:rsidRDefault="00561EB6" w:rsidP="00561EB6">
      <w:pPr>
        <w:pStyle w:val="NumriData"/>
        <w:keepNext w:val="0"/>
        <w:rPr>
          <w:lang w:val="sq-AL"/>
        </w:rPr>
      </w:pPr>
      <w:r w:rsidRPr="000C134C">
        <w:rPr>
          <w:lang w:val="sq-AL"/>
        </w:rPr>
        <w:t>Nr. 793/6, datë 26.3.2013</w:t>
      </w:r>
    </w:p>
    <w:p w:rsidR="00561EB6" w:rsidRPr="000C134C" w:rsidRDefault="00561EB6" w:rsidP="00561EB6">
      <w:pPr>
        <w:pStyle w:val="Paragrafi"/>
        <w:rPr>
          <w:lang w:val="sq-AL"/>
        </w:rPr>
      </w:pPr>
    </w:p>
    <w:p w:rsidR="00561EB6" w:rsidRPr="000C134C" w:rsidRDefault="00561EB6" w:rsidP="00561EB6">
      <w:pPr>
        <w:pStyle w:val="Titulli"/>
        <w:keepNext w:val="0"/>
        <w:rPr>
          <w:lang w:val="sq-AL"/>
        </w:rPr>
      </w:pPr>
      <w:r w:rsidRPr="000C134C">
        <w:rPr>
          <w:lang w:val="sq-AL"/>
        </w:rPr>
        <w:t>Për përcaktimin e tarifave për njohje dhe miratim të agjencive ndërmjetësuese të huaja</w:t>
      </w:r>
    </w:p>
    <w:p w:rsidR="00561EB6" w:rsidRPr="000C134C" w:rsidRDefault="00561EB6" w:rsidP="00561EB6">
      <w:pPr>
        <w:pStyle w:val="Paragrafi"/>
        <w:rPr>
          <w:lang w:val="sq-AL"/>
        </w:rPr>
      </w:pPr>
    </w:p>
    <w:p w:rsidR="00561EB6" w:rsidRPr="000C134C" w:rsidRDefault="00561EB6" w:rsidP="00561EB6">
      <w:pPr>
        <w:pStyle w:val="Paragrafi"/>
        <w:rPr>
          <w:lang w:val="sq-AL"/>
        </w:rPr>
      </w:pPr>
      <w:r w:rsidRPr="000C134C">
        <w:rPr>
          <w:lang w:val="sq-AL"/>
        </w:rPr>
        <w:t>Në mbështetje të nenit 100 të Kushtetutës, të nenit 33 të ligjit nr. 9695, datë 19.3.2007 “Për procedurat e birësimit dhe Komitetit Shqiptar të Birësimeve”, të ndryshuar, paragrafit 2 të nenit 11 të ligjit nr. 9975, datë 28.7.2008 “Për taksat kombëtare”, të ndryshuar, si dhe vendimit nr. 399, datë 1.6.2011 të Këshillit të Ministrave “Për përbërjen dhe rregullat e funksionimit të Komisionit të Miratimit të Agjencive Ndërmjetësuese të Huaja”, Ministri i Drejtësisë dhe Ministri i Financave</w:t>
      </w:r>
    </w:p>
    <w:p w:rsidR="00561EB6" w:rsidRPr="000C134C" w:rsidRDefault="00561EB6" w:rsidP="00561EB6">
      <w:pPr>
        <w:pStyle w:val="Paragrafi"/>
        <w:rPr>
          <w:lang w:val="sq-AL"/>
        </w:rPr>
      </w:pPr>
    </w:p>
    <w:p w:rsidR="00561EB6" w:rsidRPr="000C134C" w:rsidRDefault="00561EB6" w:rsidP="00561EB6">
      <w:pPr>
        <w:pStyle w:val="VENDOSI"/>
        <w:keepNext w:val="0"/>
        <w:rPr>
          <w:lang w:val="sq-AL"/>
        </w:rPr>
      </w:pPr>
      <w:r w:rsidRPr="000C134C">
        <w:rPr>
          <w:lang w:val="sq-AL"/>
        </w:rPr>
        <w:t>Udhëzojnë:</w:t>
      </w:r>
    </w:p>
    <w:p w:rsidR="00561EB6" w:rsidRPr="000C134C" w:rsidRDefault="00561EB6" w:rsidP="00561EB6">
      <w:pPr>
        <w:pStyle w:val="Paragrafi"/>
        <w:rPr>
          <w:lang w:val="sq-AL"/>
        </w:rPr>
      </w:pPr>
    </w:p>
    <w:p w:rsidR="00561EB6" w:rsidRPr="000C134C" w:rsidRDefault="00561EB6" w:rsidP="00561EB6">
      <w:pPr>
        <w:pStyle w:val="Paragrafi"/>
        <w:rPr>
          <w:lang w:val="sq-AL"/>
        </w:rPr>
      </w:pPr>
      <w:r w:rsidRPr="000C134C">
        <w:rPr>
          <w:lang w:val="sq-AL"/>
        </w:rPr>
        <w:t xml:space="preserve">1. Tarifat për veprimet dhe shërbimet që kryen Ministria e Drejtësisë, nëpërmjet Komisionit të Miratimit të Agjencive Ndërmjetësuese të Huaja, për njohjen dhe miratimin e </w:t>
      </w:r>
      <w:r w:rsidR="00DB751D" w:rsidRPr="000C134C">
        <w:rPr>
          <w:lang w:val="sq-AL"/>
        </w:rPr>
        <w:t>agjencive ndërmjetësuese të huaja</w:t>
      </w:r>
      <w:r w:rsidRPr="000C134C">
        <w:rPr>
          <w:lang w:val="sq-AL"/>
        </w:rPr>
        <w:t>, caktohet në masën 5 000 (pesë mijë) lekë.</w:t>
      </w:r>
    </w:p>
    <w:p w:rsidR="00561EB6" w:rsidRPr="000C134C" w:rsidRDefault="00561EB6" w:rsidP="00561EB6">
      <w:pPr>
        <w:pStyle w:val="Paragrafi"/>
        <w:rPr>
          <w:lang w:val="sq-AL"/>
        </w:rPr>
      </w:pPr>
      <w:r w:rsidRPr="000C134C">
        <w:rPr>
          <w:lang w:val="sq-AL"/>
        </w:rPr>
        <w:t xml:space="preserve">2. Për vjeljen e tarifave për veprimet dhe shërbimet për njohjen dhe miratimin e </w:t>
      </w:r>
      <w:r w:rsidR="00C52BFE">
        <w:rPr>
          <w:lang w:val="sq-AL"/>
        </w:rPr>
        <w:t>a</w:t>
      </w:r>
      <w:r w:rsidRPr="000C134C">
        <w:rPr>
          <w:lang w:val="sq-AL"/>
        </w:rPr>
        <w:t xml:space="preserve">gjencive </w:t>
      </w:r>
      <w:r w:rsidR="00DB751D" w:rsidRPr="000C134C">
        <w:rPr>
          <w:lang w:val="sq-AL"/>
        </w:rPr>
        <w:t>ndërmjetësuese</w:t>
      </w:r>
      <w:r w:rsidR="00DB751D">
        <w:rPr>
          <w:lang w:val="sq-AL"/>
        </w:rPr>
        <w:t xml:space="preserve"> të huaja</w:t>
      </w:r>
      <w:r w:rsidRPr="000C134C">
        <w:rPr>
          <w:lang w:val="sq-AL"/>
        </w:rPr>
        <w:t>, ngarkohet nga Ministria e Drejtësisë.</w:t>
      </w:r>
    </w:p>
    <w:p w:rsidR="00561EB6" w:rsidRPr="000C134C" w:rsidRDefault="00561EB6" w:rsidP="00561EB6">
      <w:pPr>
        <w:pStyle w:val="Paragrafi"/>
        <w:rPr>
          <w:lang w:val="sq-AL"/>
        </w:rPr>
      </w:pPr>
      <w:r w:rsidRPr="000C134C">
        <w:rPr>
          <w:lang w:val="sq-AL"/>
        </w:rPr>
        <w:t xml:space="preserve">3. Tarifa për njohjen dhe miratimin e </w:t>
      </w:r>
      <w:r w:rsidR="00C36492" w:rsidRPr="000C134C">
        <w:rPr>
          <w:lang w:val="sq-AL"/>
        </w:rPr>
        <w:t xml:space="preserve">agjencive ndërmjetësuese të huaja </w:t>
      </w:r>
      <w:r w:rsidRPr="000C134C">
        <w:rPr>
          <w:lang w:val="sq-AL"/>
        </w:rPr>
        <w:t>paguhet në momentin e paraqitjes së kërkesës. Kërkesa duhet të shoqërohet edhe me dokumentin bankar që vërteton pagesën.</w:t>
      </w:r>
    </w:p>
    <w:p w:rsidR="00561EB6" w:rsidRPr="000C134C" w:rsidRDefault="00561EB6" w:rsidP="00561EB6">
      <w:pPr>
        <w:pStyle w:val="Paragrafi"/>
        <w:rPr>
          <w:lang w:val="sq-AL"/>
        </w:rPr>
      </w:pPr>
      <w:r w:rsidRPr="000C134C">
        <w:rPr>
          <w:lang w:val="sq-AL"/>
        </w:rPr>
        <w:t xml:space="preserve">4. Tarifa e paguar nuk kthehet kur </w:t>
      </w:r>
      <w:r w:rsidR="00C36492" w:rsidRPr="000C134C">
        <w:rPr>
          <w:lang w:val="sq-AL"/>
        </w:rPr>
        <w:t xml:space="preserve">agjencisë ndërmjetësuese të huaj </w:t>
      </w:r>
      <w:r w:rsidRPr="000C134C">
        <w:rPr>
          <w:lang w:val="sq-AL"/>
        </w:rPr>
        <w:t>i refuzohet kërkesa për njohje dhe miratim.</w:t>
      </w:r>
    </w:p>
    <w:p w:rsidR="00561EB6" w:rsidRPr="000C134C" w:rsidRDefault="00561EB6" w:rsidP="00561EB6">
      <w:pPr>
        <w:pStyle w:val="Paragrafi"/>
        <w:rPr>
          <w:lang w:val="sq-AL"/>
        </w:rPr>
      </w:pPr>
      <w:r w:rsidRPr="000C134C">
        <w:rPr>
          <w:lang w:val="sq-AL"/>
        </w:rPr>
        <w:t xml:space="preserve">5. Mbi tarifat për veprimet dhe shërbimet që kryen Ministria e Drejtësisë, nëpërmjet Komisionit të Miratimit të </w:t>
      </w:r>
      <w:r w:rsidR="00C52BFE" w:rsidRPr="000C134C">
        <w:rPr>
          <w:lang w:val="sq-AL"/>
        </w:rPr>
        <w:t xml:space="preserve">Agjencive Ndërmjetësuese </w:t>
      </w:r>
      <w:r w:rsidR="00C36492" w:rsidRPr="000C134C">
        <w:rPr>
          <w:lang w:val="sq-AL"/>
        </w:rPr>
        <w:t xml:space="preserve">të </w:t>
      </w:r>
      <w:r w:rsidR="00C52BFE" w:rsidRPr="000C134C">
        <w:rPr>
          <w:lang w:val="sq-AL"/>
        </w:rPr>
        <w:t>Huaja</w:t>
      </w:r>
      <w:r w:rsidRPr="000C134C">
        <w:rPr>
          <w:lang w:val="sq-AL"/>
        </w:rPr>
        <w:t xml:space="preserve">, për miratimin e </w:t>
      </w:r>
      <w:r w:rsidR="00C52BFE" w:rsidRPr="000C134C">
        <w:rPr>
          <w:lang w:val="sq-AL"/>
        </w:rPr>
        <w:t>agjencive ndërmjetësuese të huaj</w:t>
      </w:r>
      <w:r w:rsidRPr="000C134C">
        <w:rPr>
          <w:lang w:val="sq-AL"/>
        </w:rPr>
        <w:t>a, nuk aplikohet TVSH.</w:t>
      </w:r>
    </w:p>
    <w:p w:rsidR="00561EB6" w:rsidRPr="000C134C" w:rsidRDefault="00C36492" w:rsidP="00561EB6">
      <w:pPr>
        <w:pStyle w:val="Paragrafi"/>
        <w:rPr>
          <w:lang w:val="sq-AL"/>
        </w:rPr>
      </w:pPr>
      <w:r>
        <w:rPr>
          <w:lang w:val="sq-AL"/>
        </w:rPr>
        <w:t>6. Tarifat e arkëtuara</w:t>
      </w:r>
      <w:r w:rsidR="00561EB6" w:rsidRPr="000C134C">
        <w:rPr>
          <w:lang w:val="sq-AL"/>
        </w:rPr>
        <w:t xml:space="preserve"> derdhen në llogarinë e të ardhurave përkatëse të thesarit të Ministrisë së Drejtësisë dhe kalojnë 100 </w:t>
      </w:r>
      <w:r w:rsidRPr="000C134C">
        <w:rPr>
          <w:lang w:val="sq-AL"/>
        </w:rPr>
        <w:t xml:space="preserve">% </w:t>
      </w:r>
      <w:r w:rsidR="00561EB6" w:rsidRPr="000C134C">
        <w:rPr>
          <w:lang w:val="sq-AL"/>
        </w:rPr>
        <w:t>(një</w:t>
      </w:r>
      <w:r>
        <w:rPr>
          <w:lang w:val="sq-AL"/>
        </w:rPr>
        <w:t xml:space="preserve"> </w:t>
      </w:r>
      <w:r w:rsidR="00561EB6" w:rsidRPr="000C134C">
        <w:rPr>
          <w:lang w:val="sq-AL"/>
        </w:rPr>
        <w:t>qind</w:t>
      </w:r>
      <w:r>
        <w:rPr>
          <w:lang w:val="sq-AL"/>
        </w:rPr>
        <w:t xml:space="preserve"> për qind</w:t>
      </w:r>
      <w:r w:rsidR="00561EB6" w:rsidRPr="000C134C">
        <w:rPr>
          <w:lang w:val="sq-AL"/>
        </w:rPr>
        <w:t>) në Buxhetin e Shtetit.</w:t>
      </w:r>
    </w:p>
    <w:p w:rsidR="00561EB6" w:rsidRPr="000C134C" w:rsidRDefault="00561EB6" w:rsidP="00561EB6">
      <w:pPr>
        <w:pStyle w:val="Paragrafi"/>
        <w:rPr>
          <w:lang w:val="sq-AL"/>
        </w:rPr>
      </w:pPr>
      <w:r w:rsidRPr="000C134C">
        <w:rPr>
          <w:lang w:val="sq-AL"/>
        </w:rPr>
        <w:t>7. Ngarkohet Komisioni i Miratimit të Agjencive Ndërmjetësuese të Huaja, si dhe strukturat përgjegjëse në Ministrinë e Drejtësisë për zbatimin e këtij udhëzimi.</w:t>
      </w:r>
    </w:p>
    <w:p w:rsidR="00561EB6" w:rsidRPr="000C134C" w:rsidRDefault="00561EB6" w:rsidP="00561EB6">
      <w:pPr>
        <w:pStyle w:val="Paragrafi"/>
        <w:rPr>
          <w:lang w:val="sq-AL"/>
        </w:rPr>
      </w:pPr>
      <w:r w:rsidRPr="000C134C">
        <w:rPr>
          <w:lang w:val="sq-AL"/>
        </w:rPr>
        <w:t>Ky udhëzim hyn në fuqi pas botimit në Fletoren Zyrtare.</w:t>
      </w:r>
    </w:p>
    <w:p w:rsidR="00561EB6" w:rsidRPr="000C134C" w:rsidRDefault="00561EB6" w:rsidP="00561EB6">
      <w:pPr>
        <w:pStyle w:val="Paragrafi"/>
        <w:rPr>
          <w:lang w:val="sq-AL"/>
        </w:rPr>
      </w:pPr>
    </w:p>
    <w:tbl>
      <w:tblPr>
        <w:tblW w:w="0" w:type="auto"/>
        <w:jc w:val="center"/>
        <w:tblLook w:val="04A0" w:firstRow="1" w:lastRow="0" w:firstColumn="1" w:lastColumn="0" w:noHBand="0" w:noVBand="1"/>
      </w:tblPr>
      <w:tblGrid>
        <w:gridCol w:w="4643"/>
        <w:gridCol w:w="4644"/>
      </w:tblGrid>
      <w:tr w:rsidR="00561EB6" w:rsidRPr="000C134C" w:rsidTr="008429D6">
        <w:trPr>
          <w:jc w:val="center"/>
        </w:trPr>
        <w:tc>
          <w:tcPr>
            <w:tcW w:w="4643" w:type="dxa"/>
          </w:tcPr>
          <w:p w:rsidR="00561EB6" w:rsidRPr="000C134C" w:rsidRDefault="00561EB6" w:rsidP="008429D6">
            <w:pPr>
              <w:pStyle w:val="Autoriteti"/>
              <w:keepNext w:val="0"/>
              <w:jc w:val="center"/>
              <w:rPr>
                <w:lang w:val="sq-AL"/>
              </w:rPr>
            </w:pPr>
            <w:r w:rsidRPr="000C134C">
              <w:rPr>
                <w:lang w:val="sq-AL"/>
              </w:rPr>
              <w:t>Ministri i Drejtësisë</w:t>
            </w:r>
          </w:p>
          <w:p w:rsidR="00561EB6" w:rsidRPr="000C134C" w:rsidRDefault="00561EB6" w:rsidP="008429D6">
            <w:pPr>
              <w:pStyle w:val="AutoritetiEmer"/>
              <w:jc w:val="center"/>
              <w:rPr>
                <w:lang w:val="sq-AL"/>
              </w:rPr>
            </w:pPr>
            <w:r w:rsidRPr="000C134C">
              <w:rPr>
                <w:lang w:val="sq-AL"/>
              </w:rPr>
              <w:t>Eduard Halimi</w:t>
            </w:r>
          </w:p>
        </w:tc>
        <w:tc>
          <w:tcPr>
            <w:tcW w:w="4644" w:type="dxa"/>
          </w:tcPr>
          <w:p w:rsidR="00561EB6" w:rsidRPr="000C134C" w:rsidRDefault="00561EB6" w:rsidP="008429D6">
            <w:pPr>
              <w:pStyle w:val="Autoriteti"/>
              <w:keepNext w:val="0"/>
              <w:jc w:val="center"/>
              <w:rPr>
                <w:lang w:val="sq-AL"/>
              </w:rPr>
            </w:pPr>
            <w:r w:rsidRPr="000C134C">
              <w:rPr>
                <w:lang w:val="sq-AL"/>
              </w:rPr>
              <w:t>Ministri i Financave</w:t>
            </w:r>
          </w:p>
          <w:p w:rsidR="00561EB6" w:rsidRPr="000C134C" w:rsidRDefault="00561EB6" w:rsidP="008429D6">
            <w:pPr>
              <w:pStyle w:val="AutoritetiEmer"/>
              <w:jc w:val="center"/>
              <w:rPr>
                <w:lang w:val="sq-AL"/>
              </w:rPr>
            </w:pPr>
            <w:r w:rsidRPr="000C134C">
              <w:rPr>
                <w:lang w:val="sq-AL"/>
              </w:rPr>
              <w:t>Ridvan Bode</w:t>
            </w:r>
          </w:p>
        </w:tc>
      </w:tr>
    </w:tbl>
    <w:p w:rsidR="00561EB6" w:rsidRPr="000C134C" w:rsidRDefault="00561EB6" w:rsidP="00561EB6">
      <w:pPr>
        <w:pStyle w:val="Akti"/>
        <w:keepNext w:val="0"/>
        <w:rPr>
          <w:rFonts w:cs="Times New Roman"/>
          <w:lang w:val="sq-AL"/>
        </w:rPr>
      </w:pPr>
    </w:p>
    <w:p w:rsidR="00561EB6" w:rsidRDefault="00561EB6" w:rsidP="00961B20">
      <w:pPr>
        <w:pStyle w:val="Akti"/>
        <w:keepNext w:val="0"/>
        <w:rPr>
          <w:lang w:val="sq-AL"/>
        </w:rPr>
      </w:pPr>
    </w:p>
    <w:p w:rsidR="00561EB6" w:rsidRPr="000E659B" w:rsidRDefault="00561EB6" w:rsidP="002C6EE2">
      <w:pPr>
        <w:pStyle w:val="Akti"/>
      </w:pPr>
      <w:r>
        <w:t>URDHË</w:t>
      </w:r>
      <w:r w:rsidRPr="000E659B">
        <w:t>R</w:t>
      </w:r>
    </w:p>
    <w:p w:rsidR="00561EB6" w:rsidRPr="000E659B" w:rsidRDefault="00A75437" w:rsidP="002C6EE2">
      <w:pPr>
        <w:pStyle w:val="NumriData"/>
      </w:pPr>
      <w:r>
        <w:t xml:space="preserve">Nr.158, </w:t>
      </w:r>
      <w:r w:rsidR="00D7287F">
        <w:t xml:space="preserve">date </w:t>
      </w:r>
      <w:r w:rsidR="002C6EE2">
        <w:t xml:space="preserve"> 9.4.2013</w:t>
      </w:r>
    </w:p>
    <w:p w:rsidR="002C6EE2" w:rsidRPr="00C031FE" w:rsidRDefault="002C6EE2" w:rsidP="002C6EE2">
      <w:pPr>
        <w:pStyle w:val="Paragrafi"/>
      </w:pPr>
    </w:p>
    <w:p w:rsidR="002C6EE2" w:rsidRPr="00C031FE" w:rsidRDefault="002C6EE2" w:rsidP="002C6EE2">
      <w:pPr>
        <w:pStyle w:val="Titulli"/>
      </w:pPr>
      <w:r w:rsidRPr="00C031FE">
        <w:t>PËR</w:t>
      </w:r>
      <w:r>
        <w:t xml:space="preserve"> </w:t>
      </w:r>
      <w:r w:rsidRPr="00C031FE">
        <w:t>CAKTIMIN E NUMRIT TË PËRGJITHSHËM TË N</w:t>
      </w:r>
      <w:r w:rsidR="00C36492">
        <w:t>OTERËVE DHE NUMRIT TË TYRE PËR ç</w:t>
      </w:r>
      <w:r w:rsidRPr="00C031FE">
        <w:t>DO RRETH GJYQËSOR</w:t>
      </w:r>
      <w:r>
        <w:t>, SI DHE MBULIMIN PËRKATËS PËR ç</w:t>
      </w:r>
      <w:r w:rsidRPr="00C031FE">
        <w:t xml:space="preserve">DO BASHKI, SË BASHKU ME KOMUNAT PRANË SAJ </w:t>
      </w:r>
    </w:p>
    <w:p w:rsidR="002C6EE2" w:rsidRPr="00C031FE" w:rsidRDefault="002C6EE2" w:rsidP="002C6EE2">
      <w:pPr>
        <w:pStyle w:val="Paragrafi"/>
      </w:pPr>
    </w:p>
    <w:p w:rsidR="002C6EE2" w:rsidRPr="00C031FE" w:rsidRDefault="002C6EE2" w:rsidP="002C6EE2">
      <w:pPr>
        <w:pStyle w:val="Paragrafi"/>
      </w:pPr>
      <w:r>
        <w:t>Në mbështetje të nenit 102</w:t>
      </w:r>
      <w:r w:rsidRPr="00C031FE">
        <w:t xml:space="preserve"> pika 4 </w:t>
      </w:r>
      <w:r w:rsidR="00C36492">
        <w:t>të</w:t>
      </w:r>
      <w:r w:rsidRPr="00C031FE">
        <w:t xml:space="preserve"> Kushtetutës, të nenit 7 pika 2 </w:t>
      </w:r>
      <w:r w:rsidR="00C36492">
        <w:t>të</w:t>
      </w:r>
      <w:r w:rsidRPr="00C031FE">
        <w:t xml:space="preserve"> </w:t>
      </w:r>
      <w:r>
        <w:t>l</w:t>
      </w:r>
      <w:r w:rsidRPr="00C031FE">
        <w:t xml:space="preserve">igjit nr. 8678, datë 14.5.2001 “Për organizimin dhe funksionimin e Ministrisë së Drejtësisë”, </w:t>
      </w:r>
      <w:r w:rsidR="00326B17">
        <w:t>të</w:t>
      </w:r>
      <w:r w:rsidRPr="00C031FE">
        <w:t xml:space="preserve"> ndryshuar, dhe të</w:t>
      </w:r>
      <w:r>
        <w:t xml:space="preserve"> neneve</w:t>
      </w:r>
      <w:r w:rsidRPr="00C031FE">
        <w:t xml:space="preserve"> 3 dhe 16 të</w:t>
      </w:r>
      <w:r>
        <w:t xml:space="preserve"> l</w:t>
      </w:r>
      <w:r w:rsidRPr="00C031FE">
        <w:t>igjit nr. 7829, datë</w:t>
      </w:r>
      <w:r w:rsidR="004C6E23">
        <w:t xml:space="preserve"> </w:t>
      </w:r>
      <w:r w:rsidRPr="00C031FE">
        <w:t>1.6.1994 “Pë</w:t>
      </w:r>
      <w:r w:rsidR="0002475A">
        <w:t>r n</w:t>
      </w:r>
      <w:r w:rsidRPr="00C031FE">
        <w:t xml:space="preserve">oterinë”, </w:t>
      </w:r>
      <w:r w:rsidR="004C6E23">
        <w:t xml:space="preserve">të </w:t>
      </w:r>
      <w:r w:rsidRPr="00C031FE">
        <w:t xml:space="preserve">ndryshuar, </w:t>
      </w:r>
    </w:p>
    <w:p w:rsidR="002C6EE2" w:rsidRPr="00C031FE" w:rsidRDefault="002C6EE2" w:rsidP="002C6EE2">
      <w:pPr>
        <w:pStyle w:val="Paragrafi"/>
      </w:pPr>
    </w:p>
    <w:p w:rsidR="002C6EE2" w:rsidRPr="00C031FE" w:rsidRDefault="002C6EE2" w:rsidP="0002475A">
      <w:pPr>
        <w:pStyle w:val="VENDOSI"/>
      </w:pPr>
      <w:r w:rsidRPr="00C031FE">
        <w:t>KONSTATOJ SE:</w:t>
      </w:r>
    </w:p>
    <w:p w:rsidR="002C6EE2" w:rsidRPr="00C031FE" w:rsidRDefault="002C6EE2" w:rsidP="002C6EE2">
      <w:pPr>
        <w:pStyle w:val="Paragrafi"/>
      </w:pPr>
    </w:p>
    <w:p w:rsidR="002C6EE2" w:rsidRPr="00C031FE" w:rsidRDefault="002C6EE2" w:rsidP="002C6EE2">
      <w:pPr>
        <w:pStyle w:val="Paragrafi"/>
      </w:pPr>
      <w:r w:rsidRPr="00C031FE">
        <w:t>Noteria, si profesion i lirë në Republikën e Shqipërisë</w:t>
      </w:r>
      <w:r w:rsidR="00326B17">
        <w:t>,</w:t>
      </w:r>
      <w:r w:rsidRPr="00C031FE">
        <w:t xml:space="preserve"> zë një vend të veçantë për shkak të rëndësisë së rolit të tij në stabilitetin e veprimeve juridike dhe vërtetimit të akteve. Për shkak të kësaj rëndësie, ligji nr. 7829, datë 01.06.1994 “Për noterinë”, ka parashikuar një numër të kufizuar noterësh, në mënyrë që të ruhet ekuilibri</w:t>
      </w:r>
      <w:r w:rsidR="00326B17">
        <w:t>,</w:t>
      </w:r>
      <w:r w:rsidRPr="00C031FE">
        <w:t xml:space="preserve"> nga njëra anë</w:t>
      </w:r>
      <w:r w:rsidR="00326B17">
        <w:t>,</w:t>
      </w:r>
      <w:r w:rsidRPr="00C031FE">
        <w:t xml:space="preserve"> midis aktivitetit të tyre ekonomik dhe rolit të tyre si funksionar publik, dhe nga ana tjetër</w:t>
      </w:r>
      <w:r w:rsidR="00326B17">
        <w:t>,</w:t>
      </w:r>
      <w:r w:rsidRPr="00C031FE">
        <w:t xml:space="preserve"> cilësisë dhe shpejtësisë në ofrimin e shërbimeve noteriale kundrejt qytetarëve në njësitë vendore. </w:t>
      </w:r>
    </w:p>
    <w:p w:rsidR="002C6EE2" w:rsidRPr="00C031FE" w:rsidRDefault="002C6EE2" w:rsidP="002C6EE2">
      <w:pPr>
        <w:pStyle w:val="Paragrafi"/>
      </w:pPr>
      <w:r w:rsidRPr="00C031FE">
        <w:t>Me urdhër të Ministrit të Drejtësisë nr. 2140, datë 18.3.2011 “Për caktimin e numrit të përgjithshëm të noterëve dhe numrit të tyre sipas njësive vendore”, numri i përgjithshëm i noterëve është 378. Sipas nenit 16 të ligjit nr. 7829/1994, Ministri i Drejtësisë, në bazë të numrit të popullsisë dhe të vëllimit të punës së veprimtarisë noteriale, pasi të ketë marrë mendimin me shkrim të Dhomës Kombëtare të Noterisë, cakton çdo dy vjet numrin e përgjithshëm të noterëve për çdo rreth gjyqësor, si dhe mbulimin përkatës për çdo bashki</w:t>
      </w:r>
      <w:r w:rsidR="00326B17">
        <w:t>,</w:t>
      </w:r>
      <w:r w:rsidRPr="00C031FE">
        <w:t xml:space="preserve"> së bashku me komunat pranë saj.</w:t>
      </w:r>
    </w:p>
    <w:p w:rsidR="002C6EE2" w:rsidRPr="00C031FE" w:rsidRDefault="002C6EE2" w:rsidP="002C6EE2">
      <w:pPr>
        <w:pStyle w:val="Paragrafi"/>
      </w:pPr>
      <w:r w:rsidRPr="00C031FE">
        <w:lastRenderedPageBreak/>
        <w:t xml:space="preserve">Duke qenë se </w:t>
      </w:r>
      <w:r w:rsidR="0002475A">
        <w:t>në datë 18.</w:t>
      </w:r>
      <w:r w:rsidRPr="00C031FE">
        <w:t>3.2013 është plot</w:t>
      </w:r>
      <w:r w:rsidR="0002475A">
        <w:t>ësuar afati dy</w:t>
      </w:r>
      <w:r w:rsidRPr="00C031FE">
        <w:t xml:space="preserve">vjeçar i rishikimit të mëparshëm të numrit të përgjithshëm të noterëve, si dhe duke mbajtur në konsideratë zhvillimet dhe kompetencat e fundit që i janë shtuar noterëve, është e detyrueshme rishikimi i numrit të përgjithshëm të noterëve dhe </w:t>
      </w:r>
      <w:r w:rsidR="00326B17">
        <w:t xml:space="preserve">i </w:t>
      </w:r>
      <w:r w:rsidRPr="00C031FE">
        <w:t>numrit të tyre sipas njësive vendore, bazuar në kriteret ligjore të mëposhtme:</w:t>
      </w:r>
    </w:p>
    <w:p w:rsidR="002C6EE2" w:rsidRPr="00C031FE" w:rsidRDefault="0002475A" w:rsidP="002C6EE2">
      <w:pPr>
        <w:pStyle w:val="Paragrafi"/>
      </w:pPr>
      <w:r>
        <w:t xml:space="preserve">a) </w:t>
      </w:r>
      <w:r w:rsidR="002C6EE2" w:rsidRPr="00C031FE">
        <w:t>Numrin e popullsisë së bashkisë</w:t>
      </w:r>
      <w:r w:rsidR="00326B17">
        <w:t>,</w:t>
      </w:r>
      <w:r w:rsidR="002C6EE2" w:rsidRPr="00C031FE">
        <w:t xml:space="preserve"> së bashku me komunat rreth saj;</w:t>
      </w:r>
    </w:p>
    <w:p w:rsidR="002C6EE2" w:rsidRPr="00C031FE" w:rsidRDefault="0002475A" w:rsidP="002C6EE2">
      <w:pPr>
        <w:pStyle w:val="Paragrafi"/>
      </w:pPr>
      <w:r>
        <w:t xml:space="preserve">b) </w:t>
      </w:r>
      <w:r w:rsidR="002C6EE2" w:rsidRPr="00C031FE">
        <w:t>Vëllimin e punës së veprimtarisë noteriale.</w:t>
      </w:r>
    </w:p>
    <w:p w:rsidR="002C6EE2" w:rsidRPr="00C031FE" w:rsidRDefault="002C6EE2" w:rsidP="002C6EE2">
      <w:pPr>
        <w:pStyle w:val="Paragrafi"/>
      </w:pPr>
      <w:r w:rsidRPr="00C031FE">
        <w:t>Në lidhje me kriterin e parë, Ministria e Drejtësisë, me anë të shkr</w:t>
      </w:r>
      <w:r w:rsidR="0002475A">
        <w:t>esës nr. 79/5, datë 19.</w:t>
      </w:r>
      <w:r w:rsidRPr="00C031FE">
        <w:t>3.2013</w:t>
      </w:r>
      <w:r w:rsidR="00326B17">
        <w:t>,</w:t>
      </w:r>
      <w:r w:rsidRPr="00C031FE">
        <w:t xml:space="preserve"> i ka kërkuar informacion Ministrisë së Brendshme lidhur me numrin e popullsisë për çdo </w:t>
      </w:r>
      <w:r w:rsidR="0002475A" w:rsidRPr="00C031FE">
        <w:t xml:space="preserve">komunë </w:t>
      </w:r>
      <w:r w:rsidRPr="00C031FE">
        <w:t xml:space="preserve">dhe </w:t>
      </w:r>
      <w:r w:rsidR="0002475A" w:rsidRPr="00C031FE">
        <w:t xml:space="preserve">bashki </w:t>
      </w:r>
      <w:r w:rsidR="0002475A">
        <w:t>të vendit, të ndara sipas q</w:t>
      </w:r>
      <w:r w:rsidRPr="00C031FE">
        <w:t xml:space="preserve">arqeve. Kësaj kërkese, Ministria e Brendshme i është përgjigjur me shkresën nr. 2046/1, datë </w:t>
      </w:r>
      <w:r w:rsidR="0002475A">
        <w:t>26.</w:t>
      </w:r>
      <w:r w:rsidRPr="00C031FE">
        <w:t>3.2013</w:t>
      </w:r>
      <w:r w:rsidR="00326B17">
        <w:t>,</w:t>
      </w:r>
      <w:r w:rsidRPr="00C031FE">
        <w:t xml:space="preserve"> duke vënë në dispozicion informacionin e plotë të kërkuar. Ndërkohë, në lidhje me kriterin e dytë, janë përdorur të dhënat për veprimtarinë noteriale të dërguara nga Dhoma Kombëtare e Noterisë. </w:t>
      </w:r>
    </w:p>
    <w:p w:rsidR="002C6EE2" w:rsidRPr="00C031FE" w:rsidRDefault="002C6EE2" w:rsidP="002C6EE2">
      <w:pPr>
        <w:pStyle w:val="Paragrafi"/>
      </w:pPr>
      <w:r w:rsidRPr="00C031FE">
        <w:t xml:space="preserve">Procesi i caktimit të numrit të përgjithshëm të noterëve, si dhe shpërndarja e tyre në njësitë vendore, duhet të udhëhiqet nga kriteret e vendosura nga ligji, si dhe nga parimet e eficencës dhe shpejtësisë së shërbimit, mbulimit me shërbim noterial të të gjitha njësive administrative vendore, ngarkesës së noterëve, si dhe numrit të veprimeve noteriale për çdo banor. Përmbushja njëherazi i të gjitha kritereve dhe parimeve që duhet të udhëheqin këtë proces, kërkon analizimin me kujdes të numrit të noterëve për çdo njësi vendore, numrit të popullsisë, numrit të veprimeve noteriale, si dhe nevojën për vende vakante gjatë dy viteve të ardhshme. Kjo analizë është kryer nga një grup pune i përbërë nga përfaqësues të Ministrisë së Drejtësisë dhe Dhomës Kombëtare të Noterisë nëpërmjet studimit </w:t>
      </w:r>
      <w:r w:rsidR="0002475A" w:rsidRPr="00C031FE">
        <w:t>nr</w:t>
      </w:r>
      <w:r w:rsidRPr="00C031FE">
        <w:t>. 79/7 Prot., datë 1.4.2013.</w:t>
      </w:r>
    </w:p>
    <w:p w:rsidR="002C6EE2" w:rsidRPr="00C031FE" w:rsidRDefault="002C6EE2" w:rsidP="002C6EE2">
      <w:pPr>
        <w:pStyle w:val="Paragrafi"/>
      </w:pPr>
    </w:p>
    <w:p w:rsidR="002C6EE2" w:rsidRPr="00C031FE" w:rsidRDefault="002C6EE2" w:rsidP="0002475A">
      <w:pPr>
        <w:pStyle w:val="VENDOSI"/>
      </w:pPr>
      <w:r w:rsidRPr="00C031FE">
        <w:t>PËR KËTË ARSYE:</w:t>
      </w:r>
    </w:p>
    <w:p w:rsidR="002C6EE2" w:rsidRPr="00C031FE" w:rsidRDefault="002C6EE2" w:rsidP="002C6EE2">
      <w:pPr>
        <w:pStyle w:val="Paragrafi"/>
      </w:pPr>
    </w:p>
    <w:p w:rsidR="002C6EE2" w:rsidRPr="00C031FE" w:rsidRDefault="002C6EE2" w:rsidP="002C6EE2">
      <w:pPr>
        <w:pStyle w:val="Paragrafi"/>
      </w:pPr>
      <w:r w:rsidRPr="00C031FE">
        <w:t xml:space="preserve">Në </w:t>
      </w:r>
      <w:r w:rsidR="0002475A">
        <w:t>mbështetje të neneve</w:t>
      </w:r>
      <w:r w:rsidRPr="00C031FE">
        <w:t xml:space="preserve"> 3 dhe 16 të ligjit nr. 7829, datë 1.6.1994 “Për noterinë”, të ndryshuar, si dhe studimit të datës 1.4.2013,</w:t>
      </w:r>
    </w:p>
    <w:p w:rsidR="002C6EE2" w:rsidRPr="00C031FE" w:rsidRDefault="002C6EE2" w:rsidP="002C6EE2">
      <w:pPr>
        <w:pStyle w:val="Paragrafi"/>
      </w:pPr>
    </w:p>
    <w:p w:rsidR="002C6EE2" w:rsidRPr="00C031FE" w:rsidRDefault="002C6EE2" w:rsidP="0002475A">
      <w:pPr>
        <w:pStyle w:val="VENDOSI"/>
      </w:pPr>
      <w:r w:rsidRPr="00C031FE">
        <w:t>URDHËROJ:</w:t>
      </w:r>
    </w:p>
    <w:p w:rsidR="002C6EE2" w:rsidRPr="00C031FE" w:rsidRDefault="002C6EE2" w:rsidP="0002475A">
      <w:pPr>
        <w:pStyle w:val="VENDOSI"/>
      </w:pPr>
    </w:p>
    <w:p w:rsidR="002C6EE2" w:rsidRPr="00C031FE" w:rsidRDefault="002C6EE2" w:rsidP="002C6EE2">
      <w:pPr>
        <w:pStyle w:val="Paragrafi"/>
      </w:pPr>
      <w:r w:rsidRPr="00C031FE">
        <w:t>1. Numri i noterëve që ushtrojnë veprimtarinë e tyre në territorin e Republikës së Shqipërisë, për dy vitet e ardhshme, të jetë 443 (katërqind e dyzet e tre).</w:t>
      </w:r>
    </w:p>
    <w:p w:rsidR="002C6EE2" w:rsidRPr="00C031FE" w:rsidRDefault="002C6EE2" w:rsidP="002C6EE2">
      <w:pPr>
        <w:pStyle w:val="Paragrafi"/>
      </w:pPr>
      <w:r w:rsidRPr="00C031FE">
        <w:t xml:space="preserve">2. Numri i noterëve sipas njësive vendore, për dy vitet e ardhshme të jetë sipas </w:t>
      </w:r>
      <w:r w:rsidR="0002475A" w:rsidRPr="00C031FE">
        <w:t xml:space="preserve">aneksit </w:t>
      </w:r>
      <w:r w:rsidRPr="00C031FE">
        <w:t xml:space="preserve">nr. 1, bashkëlidhur këtij urdhri dhe pjesë përbërëse e tij. </w:t>
      </w:r>
    </w:p>
    <w:p w:rsidR="002C6EE2" w:rsidRPr="00C031FE" w:rsidRDefault="002C6EE2" w:rsidP="002C6EE2">
      <w:pPr>
        <w:pStyle w:val="Paragrafi"/>
      </w:pPr>
      <w:r w:rsidRPr="00C031FE">
        <w:t xml:space="preserve">3. Shpalljen e vendeve vakante për njësitë vendore, sipas </w:t>
      </w:r>
      <w:r w:rsidR="0002475A" w:rsidRPr="00C031FE">
        <w:t xml:space="preserve">aneksit </w:t>
      </w:r>
      <w:r w:rsidRPr="00C031FE">
        <w:t>nr. 2, bashkëlidhur këtij urdhri dhe pjesë përbërëse e tij.</w:t>
      </w:r>
    </w:p>
    <w:p w:rsidR="002C6EE2" w:rsidRPr="00C031FE" w:rsidRDefault="002C6EE2" w:rsidP="002C6EE2">
      <w:pPr>
        <w:pStyle w:val="Paragrafi"/>
      </w:pPr>
      <w:r w:rsidRPr="00C031FE">
        <w:t>4. Urdhri nr. 2140, datë 18.03.2011 “Për caktimin e numrit të përgjithshëm të noterëve dhe numrit të tyre sipas njësive vendore”, revokohet.</w:t>
      </w:r>
    </w:p>
    <w:p w:rsidR="002C6EE2" w:rsidRPr="00C031FE" w:rsidRDefault="002C6EE2" w:rsidP="002C6EE2">
      <w:pPr>
        <w:pStyle w:val="Paragrafi"/>
      </w:pPr>
      <w:r w:rsidRPr="00C031FE">
        <w:t>5. Ngarkohet Sekretari i Përgjithshëm për ndjekjen dhe zbatimin e këtij urdhri.</w:t>
      </w:r>
    </w:p>
    <w:p w:rsidR="002C6EE2" w:rsidRPr="00C031FE" w:rsidRDefault="002C6EE2" w:rsidP="002C6EE2">
      <w:pPr>
        <w:pStyle w:val="Paragrafi"/>
      </w:pPr>
      <w:r w:rsidRPr="00C031FE">
        <w:t>6. Ky urdhër hyn në fuqi menjëherë dhe botohet në Fletoren Zyrtare</w:t>
      </w:r>
    </w:p>
    <w:p w:rsidR="002C6EE2" w:rsidRPr="00C031FE" w:rsidRDefault="002C6EE2" w:rsidP="002C6EE2">
      <w:pPr>
        <w:pStyle w:val="Paragrafi"/>
      </w:pPr>
    </w:p>
    <w:p w:rsidR="002C6EE2" w:rsidRPr="00C031FE" w:rsidRDefault="002C6EE2" w:rsidP="0002475A">
      <w:pPr>
        <w:pStyle w:val="Autoriteti"/>
      </w:pPr>
      <w:r w:rsidRPr="00C031FE">
        <w:t>MINISTRI</w:t>
      </w:r>
      <w:r w:rsidR="0002475A">
        <w:t xml:space="preserve"> i Drejtësisë</w:t>
      </w:r>
    </w:p>
    <w:p w:rsidR="002C6EE2" w:rsidRPr="00C031FE" w:rsidRDefault="0031033D" w:rsidP="0002475A">
      <w:pPr>
        <w:pStyle w:val="AutoritetiEmer"/>
      </w:pPr>
      <w:r w:rsidRPr="00C031FE">
        <w:t>Eduard Halimi</w:t>
      </w:r>
    </w:p>
    <w:p w:rsidR="002C6EE2" w:rsidRPr="00C031FE" w:rsidRDefault="002C6EE2" w:rsidP="0002475A">
      <w:pPr>
        <w:pStyle w:val="TitulliTitull"/>
      </w:pPr>
    </w:p>
    <w:p w:rsidR="002C6EE2" w:rsidRPr="00C031FE" w:rsidRDefault="002C6EE2" w:rsidP="0002475A">
      <w:pPr>
        <w:pStyle w:val="TitulliTitull"/>
      </w:pPr>
      <w:r w:rsidRPr="00C031FE">
        <w:t>ANEKSI NR. 1</w:t>
      </w:r>
    </w:p>
    <w:p w:rsidR="002C6EE2" w:rsidRPr="00C031FE" w:rsidRDefault="002C6EE2" w:rsidP="0002475A">
      <w:pPr>
        <w:pStyle w:val="TitulliTitull"/>
      </w:pPr>
      <w:r w:rsidRPr="00C031FE">
        <w:t>NUMRI I NOTERËVE SIPAS NJËSIVE VENDORE</w:t>
      </w:r>
    </w:p>
    <w:p w:rsidR="002C6EE2" w:rsidRPr="00C031FE" w:rsidRDefault="002C6EE2" w:rsidP="002C6EE2">
      <w:pPr>
        <w:pStyle w:val="Paragrafi"/>
      </w:pPr>
    </w:p>
    <w:tbl>
      <w:tblPr>
        <w:tblW w:w="4121"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3807"/>
      </w:tblGrid>
      <w:tr w:rsidR="0002475A" w:rsidRPr="00E4559C" w:rsidTr="00A85E47">
        <w:tc>
          <w:tcPr>
            <w:tcW w:w="2513" w:type="pct"/>
            <w:shd w:val="clear" w:color="auto" w:fill="auto"/>
          </w:tcPr>
          <w:p w:rsidR="002C6EE2" w:rsidRPr="00E4559C" w:rsidRDefault="002C6EE2" w:rsidP="0002475A">
            <w:pPr>
              <w:pStyle w:val="Tabele"/>
              <w:jc w:val="center"/>
              <w:rPr>
                <w:b/>
                <w:sz w:val="20"/>
                <w:szCs w:val="20"/>
              </w:rPr>
            </w:pPr>
            <w:r w:rsidRPr="00E4559C">
              <w:rPr>
                <w:b/>
                <w:sz w:val="20"/>
                <w:szCs w:val="20"/>
              </w:rPr>
              <w:t>BASHKIA/KOMUNA</w:t>
            </w:r>
          </w:p>
        </w:tc>
        <w:tc>
          <w:tcPr>
            <w:tcW w:w="2487" w:type="pct"/>
            <w:shd w:val="clear" w:color="auto" w:fill="auto"/>
          </w:tcPr>
          <w:p w:rsidR="002C6EE2" w:rsidRPr="00E4559C" w:rsidRDefault="002C6EE2" w:rsidP="0002475A">
            <w:pPr>
              <w:pStyle w:val="Tabele"/>
              <w:jc w:val="center"/>
              <w:rPr>
                <w:b/>
                <w:sz w:val="20"/>
                <w:szCs w:val="20"/>
              </w:rPr>
            </w:pPr>
            <w:r w:rsidRPr="00E4559C">
              <w:rPr>
                <w:b/>
                <w:sz w:val="20"/>
                <w:szCs w:val="20"/>
              </w:rPr>
              <w:t>NUMRI I NOTERËVE</w:t>
            </w:r>
          </w:p>
          <w:p w:rsidR="002C6EE2" w:rsidRPr="00E4559C" w:rsidRDefault="002C6EE2" w:rsidP="0002475A">
            <w:pPr>
              <w:pStyle w:val="Tabele"/>
              <w:jc w:val="center"/>
              <w:rPr>
                <w:b/>
                <w:sz w:val="20"/>
                <w:szCs w:val="20"/>
              </w:rPr>
            </w:pP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Berat</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8</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Ura Vajgurore</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Kuçovë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Çorovodë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Peshkopi</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4</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Burrel</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Klos</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Bulqizë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Durrës</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44</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Manëz</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Sukth</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Shijak</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6</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Rashbull</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Krujë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w:t>
            </w:r>
          </w:p>
        </w:tc>
      </w:tr>
      <w:tr w:rsidR="0002475A" w:rsidRPr="00E4559C" w:rsidTr="00A85E47">
        <w:tc>
          <w:tcPr>
            <w:tcW w:w="2513" w:type="pct"/>
            <w:shd w:val="clear" w:color="auto" w:fill="auto"/>
          </w:tcPr>
          <w:p w:rsidR="002C6EE2" w:rsidRPr="00E4559C" w:rsidRDefault="002C6EE2" w:rsidP="007D50EF">
            <w:pPr>
              <w:pStyle w:val="Tabele"/>
              <w:rPr>
                <w:sz w:val="20"/>
                <w:szCs w:val="20"/>
              </w:rPr>
            </w:pPr>
            <w:r w:rsidRPr="00E4559C">
              <w:rPr>
                <w:sz w:val="20"/>
                <w:szCs w:val="20"/>
              </w:rPr>
              <w:t>Fushë</w:t>
            </w:r>
            <w:r w:rsidR="007D50EF">
              <w:rPr>
                <w:sz w:val="20"/>
                <w:szCs w:val="20"/>
              </w:rPr>
              <w:t>-</w:t>
            </w:r>
            <w:r w:rsidRPr="00E4559C">
              <w:rPr>
                <w:sz w:val="20"/>
                <w:szCs w:val="20"/>
              </w:rPr>
              <w:t>Krujë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Elbasan</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Cërrik</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Gramsh</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3</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Peqin</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Librazhd</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3</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Fier</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20</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Patos</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Levan</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Lushnje</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10</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Divjakë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Ballsh</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3</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Gjirokastër</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7</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Dropull i Sipërm</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Tepelenë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Përmet</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Korçë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10</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Maliq</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Pojan</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Ersekë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Pogradec</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6</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Bilisht</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Kukës</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4</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Krumë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Bajram Curri</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Lezhë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7</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Shëngjin</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Rrëshen</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Laç</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4</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Mamurras</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Shkodër</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19</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Vau i Dejës</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 xml:space="preserve">Bushat </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Velipojë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Pukë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Koplik</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Tiranë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152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Kamëz</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6</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Vorë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Farkë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Kashar</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 xml:space="preserve">Paskuqan </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Kavajë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12</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Rrogozhinë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Vlorë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21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Himar</w:t>
            </w:r>
            <w:r w:rsidR="007D50EF">
              <w:rPr>
                <w:sz w:val="20"/>
                <w:szCs w:val="20"/>
              </w:rPr>
              <w:t>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Orikum</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Novoselë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Qendër-</w:t>
            </w:r>
            <w:r w:rsidR="007D50EF" w:rsidRPr="00E4559C">
              <w:rPr>
                <w:sz w:val="20"/>
                <w:szCs w:val="20"/>
              </w:rPr>
              <w:t>Vlorë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Sarandë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10</w:t>
            </w:r>
          </w:p>
        </w:tc>
      </w:tr>
      <w:tr w:rsidR="0002475A" w:rsidRPr="00E4559C" w:rsidTr="00A85E47">
        <w:tc>
          <w:tcPr>
            <w:tcW w:w="2513" w:type="pct"/>
            <w:shd w:val="clear" w:color="auto" w:fill="auto"/>
          </w:tcPr>
          <w:p w:rsidR="002C6EE2" w:rsidRPr="00E4559C" w:rsidRDefault="002C6EE2" w:rsidP="0002475A">
            <w:pPr>
              <w:pStyle w:val="Tabele"/>
              <w:rPr>
                <w:sz w:val="20"/>
                <w:szCs w:val="20"/>
              </w:rPr>
            </w:pPr>
            <w:r w:rsidRPr="00E4559C">
              <w:rPr>
                <w:sz w:val="20"/>
                <w:szCs w:val="20"/>
              </w:rPr>
              <w:t>Delvinë</w:t>
            </w:r>
          </w:p>
        </w:tc>
        <w:tc>
          <w:tcPr>
            <w:tcW w:w="2487" w:type="pct"/>
            <w:shd w:val="clear" w:color="auto" w:fill="auto"/>
          </w:tcPr>
          <w:p w:rsidR="002C6EE2" w:rsidRPr="00E4559C" w:rsidRDefault="002C6EE2" w:rsidP="000166B1">
            <w:pPr>
              <w:pStyle w:val="Tabele"/>
              <w:jc w:val="center"/>
              <w:rPr>
                <w:sz w:val="20"/>
                <w:szCs w:val="20"/>
              </w:rPr>
            </w:pPr>
            <w:r w:rsidRPr="00E4559C">
              <w:rPr>
                <w:sz w:val="20"/>
                <w:szCs w:val="20"/>
              </w:rPr>
              <w:t>1</w:t>
            </w:r>
          </w:p>
        </w:tc>
      </w:tr>
      <w:tr w:rsidR="0002475A" w:rsidRPr="00E4559C" w:rsidTr="00A85E47">
        <w:tc>
          <w:tcPr>
            <w:tcW w:w="2513" w:type="pct"/>
            <w:shd w:val="clear" w:color="auto" w:fill="auto"/>
          </w:tcPr>
          <w:p w:rsidR="002C6EE2" w:rsidRPr="00E4559C" w:rsidRDefault="002C6EE2" w:rsidP="000166B1">
            <w:pPr>
              <w:pStyle w:val="Tabele"/>
              <w:rPr>
                <w:b/>
                <w:sz w:val="20"/>
                <w:szCs w:val="20"/>
              </w:rPr>
            </w:pPr>
            <w:r w:rsidRPr="00E4559C">
              <w:rPr>
                <w:b/>
                <w:sz w:val="20"/>
                <w:szCs w:val="20"/>
              </w:rPr>
              <w:t>TOTAL</w:t>
            </w:r>
          </w:p>
        </w:tc>
        <w:tc>
          <w:tcPr>
            <w:tcW w:w="2487" w:type="pct"/>
            <w:shd w:val="clear" w:color="auto" w:fill="auto"/>
          </w:tcPr>
          <w:p w:rsidR="002C6EE2" w:rsidRPr="00E4559C" w:rsidRDefault="002C6EE2" w:rsidP="000166B1">
            <w:pPr>
              <w:pStyle w:val="Tabele"/>
              <w:jc w:val="center"/>
              <w:rPr>
                <w:b/>
                <w:sz w:val="20"/>
                <w:szCs w:val="20"/>
              </w:rPr>
            </w:pPr>
            <w:r w:rsidRPr="00E4559C">
              <w:rPr>
                <w:b/>
                <w:sz w:val="20"/>
                <w:szCs w:val="20"/>
              </w:rPr>
              <w:t>443</w:t>
            </w:r>
          </w:p>
        </w:tc>
      </w:tr>
    </w:tbl>
    <w:p w:rsidR="002C6EE2" w:rsidRPr="00C031FE" w:rsidRDefault="002C6EE2" w:rsidP="002C6EE2">
      <w:pPr>
        <w:pStyle w:val="Paragrafi"/>
      </w:pPr>
    </w:p>
    <w:p w:rsidR="002C6EE2" w:rsidRPr="00C031FE" w:rsidRDefault="002C6EE2" w:rsidP="000166B1">
      <w:pPr>
        <w:pStyle w:val="TitulliTitull"/>
      </w:pPr>
      <w:r w:rsidRPr="00C031FE">
        <w:t>ANEKSI NR. 2</w:t>
      </w:r>
    </w:p>
    <w:p w:rsidR="002C6EE2" w:rsidRPr="00C031FE" w:rsidRDefault="002C6EE2" w:rsidP="000166B1">
      <w:pPr>
        <w:pStyle w:val="TitulliTitull"/>
      </w:pPr>
      <w:r w:rsidRPr="00C031FE">
        <w:t xml:space="preserve">VENDET VAKANTE PËR </w:t>
      </w:r>
      <w:r w:rsidR="000166B1">
        <w:t>ç</w:t>
      </w:r>
      <w:r w:rsidRPr="00C031FE">
        <w:t>DO NJËSI VENDORE</w:t>
      </w:r>
    </w:p>
    <w:p w:rsidR="002C6EE2" w:rsidRPr="000166B1" w:rsidRDefault="002C6EE2" w:rsidP="002C6EE2">
      <w:pPr>
        <w:pStyle w:val="Paragrafi"/>
        <w:rPr>
          <w: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1"/>
        <w:gridCol w:w="3804"/>
      </w:tblGrid>
      <w:tr w:rsidR="002C6EE2" w:rsidRPr="00E4559C" w:rsidTr="00A85E47">
        <w:tc>
          <w:tcPr>
            <w:tcW w:w="3851" w:type="dxa"/>
            <w:shd w:val="clear" w:color="auto" w:fill="auto"/>
          </w:tcPr>
          <w:p w:rsidR="002C6EE2" w:rsidRPr="00E4559C" w:rsidRDefault="002C6EE2" w:rsidP="000166B1">
            <w:pPr>
              <w:pStyle w:val="Tabele"/>
              <w:jc w:val="center"/>
              <w:rPr>
                <w:b/>
                <w:sz w:val="20"/>
                <w:szCs w:val="20"/>
              </w:rPr>
            </w:pPr>
            <w:r w:rsidRPr="00E4559C">
              <w:rPr>
                <w:b/>
                <w:sz w:val="20"/>
                <w:szCs w:val="20"/>
              </w:rPr>
              <w:t>BASHKIA/KOMUNA</w:t>
            </w:r>
          </w:p>
        </w:tc>
        <w:tc>
          <w:tcPr>
            <w:tcW w:w="3804" w:type="dxa"/>
            <w:shd w:val="clear" w:color="auto" w:fill="auto"/>
          </w:tcPr>
          <w:p w:rsidR="002C6EE2" w:rsidRPr="00E4559C" w:rsidRDefault="002C6EE2" w:rsidP="000166B1">
            <w:pPr>
              <w:pStyle w:val="Tabele"/>
              <w:jc w:val="center"/>
              <w:rPr>
                <w:b/>
                <w:sz w:val="20"/>
                <w:szCs w:val="20"/>
              </w:rPr>
            </w:pPr>
            <w:r w:rsidRPr="00E4559C">
              <w:rPr>
                <w:b/>
                <w:sz w:val="20"/>
                <w:szCs w:val="20"/>
              </w:rPr>
              <w:t>NUMRI I VENDET VAKANTE</w:t>
            </w:r>
          </w:p>
          <w:p w:rsidR="002C6EE2" w:rsidRPr="00E4559C" w:rsidRDefault="002C6EE2" w:rsidP="000166B1">
            <w:pPr>
              <w:pStyle w:val="Tabele"/>
              <w:jc w:val="center"/>
              <w:rPr>
                <w:b/>
                <w:sz w:val="20"/>
                <w:szCs w:val="20"/>
              </w:rPr>
            </w:pP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Berat</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Ura-Vajgurore</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Peshkopi</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Klos</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Durrës</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6</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Manzë</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Shijak</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Elbasan</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4</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 xml:space="preserve">Bashkia Fier </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3</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Patos</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2</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Komuna Levan</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7D50EF" w:rsidP="000166B1">
            <w:pPr>
              <w:pStyle w:val="Tabele"/>
              <w:rPr>
                <w:sz w:val="20"/>
                <w:szCs w:val="20"/>
              </w:rPr>
            </w:pPr>
            <w:r>
              <w:rPr>
                <w:sz w:val="20"/>
                <w:szCs w:val="20"/>
              </w:rPr>
              <w:t>Bashkia Lushnjë</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2</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Ballsh</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Gjirokastër</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2</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Komuna Dropull i Sipërm</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Korçë</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Maliq</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Komuna Pojan</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Lezhë</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Komuna Shëngjin</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Laç</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Shkodër</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Komuna Bushat</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Komuna Velipojë</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Koplik</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Tiranë</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20</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Kamzë</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4</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Komuna Farkë</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Komuna Kashar</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Kavajë</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2</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Vlorë</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Komuna Novoselë</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Sarandë</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2</w:t>
            </w:r>
          </w:p>
        </w:tc>
      </w:tr>
      <w:tr w:rsidR="002C6EE2" w:rsidRPr="00E4559C" w:rsidTr="00A85E47">
        <w:tc>
          <w:tcPr>
            <w:tcW w:w="3851" w:type="dxa"/>
            <w:shd w:val="clear" w:color="auto" w:fill="auto"/>
          </w:tcPr>
          <w:p w:rsidR="002C6EE2" w:rsidRPr="00E4559C" w:rsidRDefault="002C6EE2" w:rsidP="000166B1">
            <w:pPr>
              <w:pStyle w:val="Tabele"/>
              <w:rPr>
                <w:sz w:val="20"/>
                <w:szCs w:val="20"/>
              </w:rPr>
            </w:pPr>
            <w:r w:rsidRPr="00E4559C">
              <w:rPr>
                <w:sz w:val="20"/>
                <w:szCs w:val="20"/>
              </w:rPr>
              <w:t>Bashkia Delvinë</w:t>
            </w:r>
          </w:p>
        </w:tc>
        <w:tc>
          <w:tcPr>
            <w:tcW w:w="3804" w:type="dxa"/>
            <w:shd w:val="clear" w:color="auto" w:fill="auto"/>
          </w:tcPr>
          <w:p w:rsidR="002C6EE2" w:rsidRPr="00E4559C" w:rsidRDefault="002C6EE2" w:rsidP="000166B1">
            <w:pPr>
              <w:pStyle w:val="Tabele"/>
              <w:jc w:val="center"/>
              <w:rPr>
                <w:sz w:val="20"/>
                <w:szCs w:val="20"/>
              </w:rPr>
            </w:pPr>
            <w:r w:rsidRPr="00E4559C">
              <w:rPr>
                <w:sz w:val="20"/>
                <w:szCs w:val="20"/>
              </w:rPr>
              <w:t>1</w:t>
            </w:r>
          </w:p>
        </w:tc>
      </w:tr>
      <w:tr w:rsidR="002C6EE2" w:rsidRPr="00E4559C" w:rsidTr="00A85E47">
        <w:tc>
          <w:tcPr>
            <w:tcW w:w="3851" w:type="dxa"/>
            <w:shd w:val="clear" w:color="auto" w:fill="auto"/>
          </w:tcPr>
          <w:p w:rsidR="002C6EE2" w:rsidRPr="00E4559C" w:rsidRDefault="002C6EE2" w:rsidP="000166B1">
            <w:pPr>
              <w:pStyle w:val="Tabele"/>
              <w:rPr>
                <w:b/>
                <w:sz w:val="20"/>
                <w:szCs w:val="20"/>
              </w:rPr>
            </w:pPr>
            <w:r w:rsidRPr="00E4559C">
              <w:rPr>
                <w:b/>
                <w:sz w:val="20"/>
                <w:szCs w:val="20"/>
              </w:rPr>
              <w:t>TOTAL</w:t>
            </w:r>
          </w:p>
        </w:tc>
        <w:tc>
          <w:tcPr>
            <w:tcW w:w="3804" w:type="dxa"/>
            <w:shd w:val="clear" w:color="auto" w:fill="auto"/>
          </w:tcPr>
          <w:p w:rsidR="002C6EE2" w:rsidRPr="00E4559C" w:rsidRDefault="002C6EE2" w:rsidP="000166B1">
            <w:pPr>
              <w:pStyle w:val="Tabele"/>
              <w:jc w:val="center"/>
              <w:rPr>
                <w:b/>
                <w:sz w:val="20"/>
                <w:szCs w:val="20"/>
              </w:rPr>
            </w:pPr>
            <w:r w:rsidRPr="00E4559C">
              <w:rPr>
                <w:b/>
                <w:sz w:val="20"/>
                <w:szCs w:val="20"/>
              </w:rPr>
              <w:t>71</w:t>
            </w:r>
          </w:p>
        </w:tc>
      </w:tr>
    </w:tbl>
    <w:p w:rsidR="002C6EE2" w:rsidRPr="00C031FE" w:rsidRDefault="002C6EE2" w:rsidP="002C6EE2">
      <w:pPr>
        <w:pStyle w:val="Paragrafi"/>
      </w:pPr>
    </w:p>
    <w:p w:rsidR="00561EB6" w:rsidRPr="000C134C" w:rsidRDefault="00561EB6" w:rsidP="00561EB6">
      <w:pPr>
        <w:pStyle w:val="Akti"/>
        <w:keepNext w:val="0"/>
        <w:rPr>
          <w:rFonts w:cs="Times New Roman"/>
          <w:lang w:val="sq-AL"/>
        </w:rPr>
      </w:pPr>
      <w:r w:rsidRPr="000C134C">
        <w:rPr>
          <w:rFonts w:cs="Times New Roman"/>
          <w:lang w:val="sq-AL"/>
        </w:rPr>
        <w:t>Urdhër</w:t>
      </w:r>
    </w:p>
    <w:p w:rsidR="00561EB6" w:rsidRPr="000C134C" w:rsidRDefault="00561EB6" w:rsidP="00561EB6">
      <w:pPr>
        <w:pStyle w:val="NumriData"/>
        <w:keepNext w:val="0"/>
        <w:rPr>
          <w:rFonts w:cs="Times New Roman"/>
          <w:lang w:val="sq-AL"/>
        </w:rPr>
      </w:pPr>
      <w:r w:rsidRPr="000C134C">
        <w:rPr>
          <w:rFonts w:cs="Times New Roman"/>
          <w:lang w:val="sq-AL"/>
        </w:rPr>
        <w:t>Nr. 1411/1, datë 6.3.2013</w:t>
      </w:r>
    </w:p>
    <w:p w:rsidR="00561EB6" w:rsidRPr="000C134C" w:rsidRDefault="00561EB6" w:rsidP="00561EB6">
      <w:pPr>
        <w:pStyle w:val="Paragrafi"/>
        <w:rPr>
          <w:rFonts w:cs="Times New Roman"/>
          <w:lang w:val="sq-AL"/>
        </w:rPr>
      </w:pPr>
    </w:p>
    <w:p w:rsidR="00561EB6" w:rsidRPr="000C134C" w:rsidRDefault="00561EB6" w:rsidP="00561EB6">
      <w:pPr>
        <w:pStyle w:val="Titulli"/>
        <w:keepNext w:val="0"/>
        <w:rPr>
          <w:rFonts w:cs="Times New Roman"/>
          <w:lang w:val="sq-AL"/>
        </w:rPr>
      </w:pPr>
      <w:r w:rsidRPr="000C134C">
        <w:rPr>
          <w:rFonts w:cs="Times New Roman"/>
          <w:lang w:val="sq-AL"/>
        </w:rPr>
        <w:t>Për heqjen e licencës së ushtrimit të profesionit të noterit</w:t>
      </w:r>
    </w:p>
    <w:p w:rsidR="00561EB6" w:rsidRPr="000C134C" w:rsidRDefault="00561EB6" w:rsidP="00561EB6">
      <w:pPr>
        <w:pStyle w:val="Paragrafi"/>
        <w:rPr>
          <w:rFonts w:cs="Times New Roman"/>
          <w:lang w:val="sq-AL"/>
        </w:rPr>
      </w:pPr>
    </w:p>
    <w:p w:rsidR="00561EB6" w:rsidRPr="000C134C" w:rsidRDefault="00561EB6" w:rsidP="00561EB6">
      <w:pPr>
        <w:pStyle w:val="Paragrafi"/>
        <w:rPr>
          <w:rFonts w:cs="Times New Roman"/>
          <w:lang w:val="sq-AL"/>
        </w:rPr>
      </w:pPr>
      <w:r w:rsidRPr="000C134C">
        <w:rPr>
          <w:rFonts w:cs="Times New Roman"/>
          <w:lang w:val="sq-AL"/>
        </w:rPr>
        <w:t>Në mbështetje të pikës 4 të nenit 102 të Kushtetutës, të nenit 7 pika 1 të ligjit nr. 8678, datë 14.5.2001 “Për organizimin dhe funksionimin e Ministrisë së Drejtësisë”, të n</w:t>
      </w:r>
      <w:r w:rsidR="000166B1">
        <w:rPr>
          <w:rFonts w:cs="Times New Roman"/>
          <w:lang w:val="sq-AL"/>
        </w:rPr>
        <w:t>dryshuar, të nenit 6 germa “b” të</w:t>
      </w:r>
      <w:r w:rsidRPr="000C134C">
        <w:rPr>
          <w:rFonts w:cs="Times New Roman"/>
          <w:lang w:val="sq-AL"/>
        </w:rPr>
        <w:t xml:space="preserve"> ligjit nr. 7829, datë 1.6.1994 “Për noterinë”, të ndryshuar,</w:t>
      </w:r>
    </w:p>
    <w:p w:rsidR="00561EB6" w:rsidRPr="000C134C" w:rsidRDefault="00561EB6" w:rsidP="00561EB6">
      <w:pPr>
        <w:pStyle w:val="Paragrafi"/>
        <w:rPr>
          <w:rFonts w:cs="Times New Roman"/>
          <w:lang w:val="sq-AL"/>
        </w:rPr>
      </w:pPr>
    </w:p>
    <w:p w:rsidR="00561EB6" w:rsidRPr="000C134C" w:rsidRDefault="00561EB6" w:rsidP="00561EB6">
      <w:pPr>
        <w:pStyle w:val="VENDOSI"/>
        <w:keepNext w:val="0"/>
        <w:rPr>
          <w:rFonts w:cs="Times New Roman"/>
          <w:lang w:val="sq-AL"/>
        </w:rPr>
      </w:pPr>
      <w:r w:rsidRPr="000C134C">
        <w:rPr>
          <w:rFonts w:cs="Times New Roman"/>
          <w:lang w:val="sq-AL"/>
        </w:rPr>
        <w:t>Konstatoj:</w:t>
      </w:r>
    </w:p>
    <w:p w:rsidR="00561EB6" w:rsidRPr="000C134C" w:rsidRDefault="00561EB6" w:rsidP="00561EB6">
      <w:pPr>
        <w:pStyle w:val="Paragrafi"/>
        <w:rPr>
          <w:rFonts w:cs="Times New Roman"/>
          <w:lang w:val="sq-AL"/>
        </w:rPr>
      </w:pPr>
    </w:p>
    <w:p w:rsidR="00561EB6" w:rsidRPr="000C134C" w:rsidRDefault="00561EB6" w:rsidP="00561EB6">
      <w:pPr>
        <w:pStyle w:val="Paragrafi"/>
        <w:rPr>
          <w:rFonts w:cs="Times New Roman"/>
          <w:lang w:val="sq-AL"/>
        </w:rPr>
      </w:pPr>
      <w:r w:rsidRPr="000C134C">
        <w:rPr>
          <w:rFonts w:cs="Times New Roman"/>
          <w:lang w:val="sq-AL"/>
        </w:rPr>
        <w:t>Nga verifikimi i Regjistrit të Përgjithshëm të Noterëve të administruar nga Ministria e Drejtësisë, rezulton se noterja znj. Elsa Lutfi Sina, e datëlindjes 12.1.1948, e pajisur me licencën nr. 1866, datë 3.4.2001, e cila e ushtron veprimtarinë e saj noteriale pranë Bashkisë Tiranë, ka mbushur moshën 65 vjeç.</w:t>
      </w:r>
    </w:p>
    <w:p w:rsidR="00561EB6" w:rsidRPr="000C134C" w:rsidRDefault="00561EB6" w:rsidP="00561EB6">
      <w:pPr>
        <w:pStyle w:val="VENDOSI"/>
        <w:keepNext w:val="0"/>
        <w:rPr>
          <w:rFonts w:cs="Times New Roman"/>
          <w:lang w:val="sq-AL"/>
        </w:rPr>
      </w:pPr>
      <w:r w:rsidRPr="000C134C">
        <w:rPr>
          <w:rFonts w:cs="Times New Roman"/>
          <w:lang w:val="sq-AL"/>
        </w:rPr>
        <w:t>Për Këto Arsye,</w:t>
      </w:r>
    </w:p>
    <w:p w:rsidR="00561EB6" w:rsidRPr="000C134C" w:rsidRDefault="00561EB6" w:rsidP="00561EB6">
      <w:pPr>
        <w:pStyle w:val="Paragrafi"/>
        <w:rPr>
          <w:rFonts w:cs="Times New Roman"/>
          <w:lang w:val="sq-AL"/>
        </w:rPr>
      </w:pPr>
    </w:p>
    <w:p w:rsidR="00561EB6" w:rsidRPr="000C134C" w:rsidRDefault="00561EB6" w:rsidP="00561EB6">
      <w:pPr>
        <w:pStyle w:val="Paragrafi"/>
        <w:rPr>
          <w:rFonts w:cs="Times New Roman"/>
          <w:lang w:val="sq-AL"/>
        </w:rPr>
      </w:pPr>
      <w:r w:rsidRPr="000C134C">
        <w:rPr>
          <w:rFonts w:cs="Times New Roman"/>
          <w:lang w:val="sq-AL"/>
        </w:rPr>
        <w:t>Mbështetur në shkronjën “b” të nenit 6 të ligjit nr.</w:t>
      </w:r>
      <w:r w:rsidR="000166B1">
        <w:rPr>
          <w:rFonts w:cs="Times New Roman"/>
          <w:lang w:val="sq-AL"/>
        </w:rPr>
        <w:t xml:space="preserve"> </w:t>
      </w:r>
      <w:r w:rsidRPr="000C134C">
        <w:rPr>
          <w:rFonts w:cs="Times New Roman"/>
          <w:lang w:val="sq-AL"/>
        </w:rPr>
        <w:t>7829, datë 1.6.1994 “Për noterinë”, të ndryshuar,</w:t>
      </w:r>
    </w:p>
    <w:p w:rsidR="00561EB6" w:rsidRPr="000C134C" w:rsidRDefault="00561EB6" w:rsidP="00561EB6">
      <w:pPr>
        <w:pStyle w:val="Paragrafi"/>
        <w:rPr>
          <w:rFonts w:cs="Times New Roman"/>
          <w:lang w:val="sq-AL"/>
        </w:rPr>
      </w:pPr>
    </w:p>
    <w:p w:rsidR="00561EB6" w:rsidRPr="000C134C" w:rsidRDefault="00561EB6" w:rsidP="00561EB6">
      <w:pPr>
        <w:pStyle w:val="VENDOSI"/>
        <w:keepNext w:val="0"/>
        <w:rPr>
          <w:rFonts w:cs="Times New Roman"/>
          <w:lang w:val="sq-AL"/>
        </w:rPr>
      </w:pPr>
      <w:r w:rsidRPr="000C134C">
        <w:rPr>
          <w:rFonts w:cs="Times New Roman"/>
          <w:lang w:val="sq-AL"/>
        </w:rPr>
        <w:t>Urdhëroj:</w:t>
      </w:r>
    </w:p>
    <w:p w:rsidR="00561EB6" w:rsidRPr="000C134C" w:rsidRDefault="00561EB6" w:rsidP="00561EB6">
      <w:pPr>
        <w:pStyle w:val="Paragrafi"/>
        <w:rPr>
          <w:rFonts w:cs="Times New Roman"/>
          <w:lang w:val="sq-AL"/>
        </w:rPr>
      </w:pPr>
    </w:p>
    <w:p w:rsidR="00561EB6" w:rsidRPr="000C134C" w:rsidRDefault="00561EB6" w:rsidP="00561EB6">
      <w:pPr>
        <w:pStyle w:val="Paragrafi"/>
        <w:rPr>
          <w:rFonts w:cs="Times New Roman"/>
          <w:lang w:val="sq-AL"/>
        </w:rPr>
      </w:pPr>
      <w:r w:rsidRPr="000C134C">
        <w:rPr>
          <w:rFonts w:cs="Times New Roman"/>
          <w:lang w:val="sq-AL"/>
        </w:rPr>
        <w:t>1. Heqjen e licencës së ushtrimit të profesionit të noteres znj. Elsa Sina, anëtare e Dhomës së Noterisë Tiranë.</w:t>
      </w:r>
    </w:p>
    <w:p w:rsidR="00561EB6" w:rsidRPr="000C134C" w:rsidRDefault="00561EB6" w:rsidP="00561EB6">
      <w:pPr>
        <w:pStyle w:val="Paragrafi"/>
        <w:rPr>
          <w:rFonts w:cs="Times New Roman"/>
          <w:lang w:val="sq-AL"/>
        </w:rPr>
      </w:pPr>
      <w:r w:rsidRPr="000C134C">
        <w:rPr>
          <w:rFonts w:cs="Times New Roman"/>
          <w:lang w:val="sq-AL"/>
        </w:rPr>
        <w:t>2. Ngritjen e komisionit të dorëzimit të arkivit të përbërë nga 5 anëtarë:</w:t>
      </w:r>
    </w:p>
    <w:p w:rsidR="00561EB6" w:rsidRPr="000C134C" w:rsidRDefault="00561EB6" w:rsidP="00561EB6">
      <w:pPr>
        <w:pStyle w:val="Paragrafi"/>
        <w:rPr>
          <w:rFonts w:cs="Times New Roman"/>
          <w:lang w:val="sq-AL"/>
        </w:rPr>
      </w:pPr>
      <w:r w:rsidRPr="000C134C">
        <w:rPr>
          <w:rFonts w:cs="Times New Roman"/>
          <w:lang w:val="sq-AL"/>
        </w:rPr>
        <w:t xml:space="preserve">a) Znj. Diana Toro, </w:t>
      </w:r>
      <w:r w:rsidR="000166B1" w:rsidRPr="000C134C">
        <w:rPr>
          <w:rFonts w:cs="Times New Roman"/>
          <w:lang w:val="sq-AL"/>
        </w:rPr>
        <w:t xml:space="preserve">inspektore </w:t>
      </w:r>
      <w:r w:rsidRPr="000C134C">
        <w:rPr>
          <w:rFonts w:cs="Times New Roman"/>
          <w:lang w:val="sq-AL"/>
        </w:rPr>
        <w:t>në Drejtorinë e Inspektimit të Institucioneve të Varësisë dhe Profesioneve të Lira.</w:t>
      </w:r>
    </w:p>
    <w:p w:rsidR="00561EB6" w:rsidRPr="000C134C" w:rsidRDefault="00561EB6" w:rsidP="00561EB6">
      <w:pPr>
        <w:pStyle w:val="Paragrafi"/>
        <w:rPr>
          <w:rFonts w:cs="Times New Roman"/>
          <w:lang w:val="sq-AL"/>
        </w:rPr>
      </w:pPr>
      <w:r w:rsidRPr="000C134C">
        <w:rPr>
          <w:rFonts w:cs="Times New Roman"/>
          <w:lang w:val="sq-AL"/>
        </w:rPr>
        <w:t xml:space="preserve">b) Znj. Rezarta Koçi, </w:t>
      </w:r>
      <w:r w:rsidR="000166B1" w:rsidRPr="000C134C">
        <w:rPr>
          <w:rFonts w:cs="Times New Roman"/>
          <w:lang w:val="sq-AL"/>
        </w:rPr>
        <w:t xml:space="preserve">inspektore </w:t>
      </w:r>
      <w:r w:rsidRPr="000C134C">
        <w:rPr>
          <w:rFonts w:cs="Times New Roman"/>
          <w:lang w:val="sq-AL"/>
        </w:rPr>
        <w:t>në Drejtorinë e Inspektimit të Institucioneve të Varësisë dhe Profesioneve të Lira.</w:t>
      </w:r>
    </w:p>
    <w:p w:rsidR="00AF5129" w:rsidRDefault="00AF5129" w:rsidP="00561EB6">
      <w:pPr>
        <w:pStyle w:val="Paragrafi"/>
        <w:rPr>
          <w:rFonts w:cs="Times New Roman"/>
          <w:lang w:val="sq-AL"/>
        </w:rPr>
      </w:pPr>
    </w:p>
    <w:p w:rsidR="00561EB6" w:rsidRPr="000C134C" w:rsidRDefault="00561EB6" w:rsidP="00561EB6">
      <w:pPr>
        <w:pStyle w:val="Paragrafi"/>
        <w:rPr>
          <w:rFonts w:cs="Times New Roman"/>
          <w:lang w:val="sq-AL"/>
        </w:rPr>
      </w:pPr>
      <w:r w:rsidRPr="000C134C">
        <w:rPr>
          <w:rFonts w:cs="Times New Roman"/>
          <w:lang w:val="sq-AL"/>
        </w:rPr>
        <w:t xml:space="preserve">c) Z. Erjon Ndreca, </w:t>
      </w:r>
      <w:r w:rsidR="000166B1" w:rsidRPr="000C134C">
        <w:rPr>
          <w:rFonts w:cs="Times New Roman"/>
          <w:lang w:val="sq-AL"/>
        </w:rPr>
        <w:t xml:space="preserve">inspektor </w:t>
      </w:r>
      <w:r w:rsidRPr="000C134C">
        <w:rPr>
          <w:rFonts w:cs="Times New Roman"/>
          <w:lang w:val="sq-AL"/>
        </w:rPr>
        <w:t>në Drejtorinë e Inspektimit të Institucioneve të Varësisë dhe Profesioneve të Lira.</w:t>
      </w:r>
    </w:p>
    <w:p w:rsidR="00561EB6" w:rsidRPr="000C134C" w:rsidRDefault="00561EB6" w:rsidP="00561EB6">
      <w:pPr>
        <w:pStyle w:val="Paragrafi"/>
        <w:rPr>
          <w:rFonts w:cs="Times New Roman"/>
          <w:lang w:val="sq-AL"/>
        </w:rPr>
      </w:pPr>
      <w:r w:rsidRPr="000C134C">
        <w:rPr>
          <w:rFonts w:cs="Times New Roman"/>
          <w:lang w:val="sq-AL"/>
        </w:rPr>
        <w:t>d) Një përfaqësues i Dhomës Kombëtare të Noterisë.</w:t>
      </w:r>
    </w:p>
    <w:p w:rsidR="00561EB6" w:rsidRPr="000C134C" w:rsidRDefault="00561EB6" w:rsidP="00561EB6">
      <w:pPr>
        <w:pStyle w:val="Paragrafi"/>
        <w:rPr>
          <w:rFonts w:cs="Times New Roman"/>
          <w:lang w:val="sq-AL"/>
        </w:rPr>
      </w:pPr>
      <w:r w:rsidRPr="000C134C">
        <w:rPr>
          <w:rFonts w:cs="Times New Roman"/>
          <w:lang w:val="sq-AL"/>
        </w:rPr>
        <w:t>e) Një përfaqësues i Dhomës së Noterisë Tiranë.</w:t>
      </w:r>
    </w:p>
    <w:p w:rsidR="00561EB6" w:rsidRPr="000C134C" w:rsidRDefault="00561EB6" w:rsidP="00561EB6">
      <w:pPr>
        <w:pStyle w:val="Paragrafi"/>
        <w:rPr>
          <w:rFonts w:cs="Times New Roman"/>
          <w:lang w:val="sq-AL"/>
        </w:rPr>
      </w:pPr>
      <w:r w:rsidRPr="000C134C">
        <w:rPr>
          <w:rFonts w:cs="Times New Roman"/>
          <w:lang w:val="sq-AL"/>
        </w:rPr>
        <w:t>3. Arkivi do të merret në dorëzim me procesverbal në bashkëpunim me Dhomën e Noterisë Vlorë. Arkivit do t’i jepet në ruajtje dhe administrim, brenda një afati 3-mujor, një noteri, i cili plotëson kushtet teknike për mirëmbajtjen e dokumenteve të arkivit dhe që kryen një shërbim sa më të shpejtë e cilësor të të interesuarve për lëshimin e kopjeve dhe shkurtimin e akteve.</w:t>
      </w:r>
    </w:p>
    <w:p w:rsidR="00561EB6" w:rsidRPr="000C134C" w:rsidRDefault="00561EB6" w:rsidP="00561EB6">
      <w:pPr>
        <w:pStyle w:val="Paragrafi"/>
        <w:rPr>
          <w:rFonts w:cs="Times New Roman"/>
          <w:lang w:val="sq-AL"/>
        </w:rPr>
      </w:pPr>
      <w:r w:rsidRPr="000C134C">
        <w:rPr>
          <w:rFonts w:cs="Times New Roman"/>
          <w:lang w:val="sq-AL"/>
        </w:rPr>
        <w:t>4. Nxjerrjen jashtë përdorimi të vulave respektive, vulës së thatë dhe vulës së njomë, të noteres Elsa Sina nga komisioni i caktuar në pikën 2 të këtij urdhri.</w:t>
      </w:r>
    </w:p>
    <w:p w:rsidR="00561EB6" w:rsidRPr="000C134C" w:rsidRDefault="00561EB6" w:rsidP="00561EB6">
      <w:pPr>
        <w:pStyle w:val="Paragrafi"/>
        <w:rPr>
          <w:rFonts w:cs="Times New Roman"/>
          <w:lang w:val="sq-AL"/>
        </w:rPr>
      </w:pPr>
      <w:r w:rsidRPr="000C134C">
        <w:rPr>
          <w:rFonts w:cs="Times New Roman"/>
          <w:lang w:val="sq-AL"/>
        </w:rPr>
        <w:t>5. Urdhri t’u njoftohet menjëherë ministrive, Dhomës Kombëtare të Noterisë, gjykatave të shkallës së parë dhe apelit, Gjykatës së Lartë, Gjykatës Kushtetuese, Prokurorisë së Përgjithshme dhe institucioneve në varësi të Ministrisë së Drejtësisë.</w:t>
      </w:r>
    </w:p>
    <w:p w:rsidR="00561EB6" w:rsidRPr="000C134C" w:rsidRDefault="00561EB6" w:rsidP="00561EB6">
      <w:pPr>
        <w:pStyle w:val="Paragrafi"/>
        <w:rPr>
          <w:rFonts w:cs="Times New Roman"/>
          <w:lang w:val="sq-AL"/>
        </w:rPr>
      </w:pPr>
      <w:r w:rsidRPr="000C134C">
        <w:rPr>
          <w:rFonts w:cs="Times New Roman"/>
          <w:lang w:val="sq-AL"/>
        </w:rPr>
        <w:t>6. Ngarkohet Drejtoria e Inspektimit të Institucioneve të Varësisë dhe Profesioneve të Lira të marrë masat e nevojshme për zbatimin e këtij urdhri.</w:t>
      </w:r>
    </w:p>
    <w:p w:rsidR="00561EB6" w:rsidRPr="000C134C" w:rsidRDefault="00561EB6" w:rsidP="00561EB6">
      <w:pPr>
        <w:pStyle w:val="Paragrafi"/>
        <w:rPr>
          <w:rFonts w:cs="Times New Roman"/>
          <w:lang w:val="sq-AL"/>
        </w:rPr>
      </w:pPr>
      <w:r w:rsidRPr="000C134C">
        <w:rPr>
          <w:rFonts w:cs="Times New Roman"/>
          <w:lang w:val="sq-AL"/>
        </w:rPr>
        <w:t>Ky urdhër hyn në fuqi menjëherë.</w:t>
      </w:r>
    </w:p>
    <w:p w:rsidR="00561EB6" w:rsidRPr="000C134C" w:rsidRDefault="00561EB6" w:rsidP="00561EB6">
      <w:pPr>
        <w:pStyle w:val="Paragrafi"/>
        <w:rPr>
          <w:rFonts w:cs="Times New Roman"/>
          <w:lang w:val="sq-AL"/>
        </w:rPr>
      </w:pPr>
    </w:p>
    <w:p w:rsidR="00561EB6" w:rsidRPr="000C134C" w:rsidRDefault="00561EB6" w:rsidP="00561EB6">
      <w:pPr>
        <w:pStyle w:val="Autoriteti"/>
        <w:keepNext w:val="0"/>
        <w:rPr>
          <w:rFonts w:cs="Times New Roman"/>
          <w:lang w:val="sq-AL"/>
        </w:rPr>
      </w:pPr>
      <w:r w:rsidRPr="000C134C">
        <w:rPr>
          <w:rFonts w:cs="Times New Roman"/>
          <w:lang w:val="sq-AL"/>
        </w:rPr>
        <w:t>Ministri I Drejtësisë</w:t>
      </w:r>
    </w:p>
    <w:p w:rsidR="00561EB6" w:rsidRPr="000C134C" w:rsidRDefault="00561EB6" w:rsidP="00561EB6">
      <w:pPr>
        <w:pStyle w:val="AutoritetiEmer"/>
        <w:rPr>
          <w:rFonts w:cs="Times New Roman"/>
          <w:lang w:val="sq-AL"/>
        </w:rPr>
      </w:pPr>
      <w:r w:rsidRPr="000C134C">
        <w:rPr>
          <w:rFonts w:cs="Times New Roman"/>
          <w:lang w:val="sq-AL"/>
        </w:rPr>
        <w:t>Eduard Halimi</w:t>
      </w:r>
    </w:p>
    <w:p w:rsidR="00561EB6" w:rsidRPr="003266BC" w:rsidRDefault="00561EB6" w:rsidP="00961B20">
      <w:pPr>
        <w:pStyle w:val="Akti"/>
        <w:keepNext w:val="0"/>
        <w:rPr>
          <w:sz w:val="14"/>
          <w:lang w:val="sq-AL"/>
        </w:rPr>
      </w:pPr>
    </w:p>
    <w:p w:rsidR="008429D6" w:rsidRPr="003266BC" w:rsidRDefault="008429D6" w:rsidP="008429D6">
      <w:pPr>
        <w:pStyle w:val="Paragrafi"/>
        <w:rPr>
          <w:sz w:val="10"/>
        </w:rPr>
      </w:pPr>
    </w:p>
    <w:p w:rsidR="008429D6" w:rsidRPr="00ED7F69" w:rsidRDefault="008429D6" w:rsidP="008429D6">
      <w:pPr>
        <w:pStyle w:val="Akti"/>
      </w:pPr>
      <w:r>
        <w:t>VENDI</w:t>
      </w:r>
      <w:r w:rsidRPr="00ED7F69">
        <w:t>M</w:t>
      </w:r>
    </w:p>
    <w:p w:rsidR="008429D6" w:rsidRDefault="00326B17" w:rsidP="008429D6">
      <w:pPr>
        <w:pStyle w:val="NumriData"/>
      </w:pPr>
      <w:r>
        <w:t>Nr.1</w:t>
      </w:r>
      <w:r w:rsidR="008429D6">
        <w:t>1, dat</w:t>
      </w:r>
      <w:r w:rsidR="007D50EF">
        <w:t>ë</w:t>
      </w:r>
      <w:r w:rsidR="008429D6">
        <w:t xml:space="preserve"> 5.4.2013</w:t>
      </w:r>
    </w:p>
    <w:p w:rsidR="008429D6" w:rsidRDefault="008429D6" w:rsidP="008429D6">
      <w:pPr>
        <w:pStyle w:val="Paragrafi"/>
      </w:pPr>
    </w:p>
    <w:p w:rsidR="008429D6" w:rsidRPr="00ED7F69" w:rsidRDefault="008429D6" w:rsidP="008429D6">
      <w:pPr>
        <w:pStyle w:val="Titulli"/>
      </w:pPr>
      <w:r w:rsidRPr="00ED7F69">
        <w:t>NË E</w:t>
      </w:r>
      <w:r w:rsidR="00326B17">
        <w:t>MËR TË REPUBLIKËS SË SHQIPËRISË</w:t>
      </w:r>
    </w:p>
    <w:p w:rsidR="008429D6" w:rsidRPr="00ED7F69" w:rsidRDefault="008429D6" w:rsidP="008429D6">
      <w:pPr>
        <w:pStyle w:val="Paragrafi"/>
      </w:pPr>
    </w:p>
    <w:p w:rsidR="008429D6" w:rsidRPr="00ED7F69" w:rsidRDefault="008429D6" w:rsidP="008429D6">
      <w:pPr>
        <w:pStyle w:val="Paragrafi"/>
      </w:pPr>
      <w:r w:rsidRPr="00ED7F69">
        <w:t>Gjykata Kushtetuese e Republikës së Shqipërisë, e përbërë nga:</w:t>
      </w:r>
    </w:p>
    <w:p w:rsidR="008429D6" w:rsidRPr="00ED7F69" w:rsidRDefault="008429D6" w:rsidP="008429D6">
      <w:pPr>
        <w:pStyle w:val="Paragrafi"/>
      </w:pPr>
      <w:r w:rsidRPr="00ED7F69">
        <w:t>Bashkim Dedja</w:t>
      </w:r>
      <w:r w:rsidRPr="00ED7F69">
        <w:tab/>
      </w:r>
      <w:r>
        <w:tab/>
      </w:r>
      <w:r w:rsidR="006471F4">
        <w:t>k</w:t>
      </w:r>
      <w:r w:rsidRPr="00ED7F69">
        <w:t>ryetar i Gjykatës Kushtetuese</w:t>
      </w:r>
    </w:p>
    <w:p w:rsidR="008429D6" w:rsidRPr="00ED7F69" w:rsidRDefault="008429D6" w:rsidP="008429D6">
      <w:pPr>
        <w:pStyle w:val="Paragrafi"/>
      </w:pPr>
      <w:r w:rsidRPr="00ED7F69">
        <w:t>Vladimir Kristo</w:t>
      </w:r>
      <w:r w:rsidR="00326B17">
        <w:tab/>
      </w:r>
      <w:r w:rsidRPr="00ED7F69">
        <w:tab/>
      </w:r>
      <w:r w:rsidR="006471F4">
        <w:t>a</w:t>
      </w:r>
      <w:r w:rsidRPr="00ED7F69">
        <w:t xml:space="preserve">nëtar  i </w:t>
      </w:r>
      <w:r w:rsidRPr="00ED7F69">
        <w:tab/>
        <w:t>“</w:t>
      </w:r>
      <w:r w:rsidRPr="00ED7F69">
        <w:tab/>
        <w:t>“</w:t>
      </w:r>
    </w:p>
    <w:p w:rsidR="008429D6" w:rsidRPr="00ED7F69" w:rsidRDefault="008429D6" w:rsidP="008429D6">
      <w:pPr>
        <w:pStyle w:val="Paragrafi"/>
      </w:pPr>
      <w:r w:rsidRPr="00ED7F69">
        <w:t>Vitore Tusha</w:t>
      </w:r>
      <w:r w:rsidRPr="00ED7F69">
        <w:tab/>
      </w:r>
      <w:r w:rsidRPr="00ED7F69">
        <w:tab/>
      </w:r>
      <w:r w:rsidR="006471F4">
        <w:t>a</w:t>
      </w:r>
      <w:r w:rsidRPr="00ED7F69">
        <w:t>nëtare e</w:t>
      </w:r>
      <w:r w:rsidRPr="00ED7F69">
        <w:tab/>
        <w:t>“</w:t>
      </w:r>
      <w:r w:rsidRPr="00ED7F69">
        <w:tab/>
        <w:t>“</w:t>
      </w:r>
    </w:p>
    <w:p w:rsidR="008429D6" w:rsidRPr="00ED7F69" w:rsidRDefault="008429D6" w:rsidP="008429D6">
      <w:pPr>
        <w:pStyle w:val="Paragrafi"/>
      </w:pPr>
      <w:r w:rsidRPr="00ED7F69">
        <w:t>Sokol Berberi</w:t>
      </w:r>
      <w:r w:rsidRPr="00ED7F69">
        <w:tab/>
      </w:r>
      <w:r w:rsidRPr="00ED7F69">
        <w:tab/>
      </w:r>
      <w:r w:rsidR="006471F4">
        <w:t>a</w:t>
      </w:r>
      <w:r w:rsidRPr="00ED7F69">
        <w:t>nëtar  i</w:t>
      </w:r>
      <w:r w:rsidRPr="00ED7F69">
        <w:tab/>
        <w:t>“</w:t>
      </w:r>
      <w:r w:rsidRPr="00ED7F69">
        <w:tab/>
        <w:t>“</w:t>
      </w:r>
    </w:p>
    <w:p w:rsidR="008429D6" w:rsidRPr="00ED7F69" w:rsidRDefault="008429D6" w:rsidP="008429D6">
      <w:pPr>
        <w:pStyle w:val="Paragrafi"/>
      </w:pPr>
      <w:r w:rsidRPr="00ED7F69">
        <w:t>Admir Thanza</w:t>
      </w:r>
      <w:r w:rsidRPr="00ED7F69">
        <w:tab/>
      </w:r>
      <w:r>
        <w:tab/>
      </w:r>
      <w:r w:rsidR="006471F4">
        <w:t>a</w:t>
      </w:r>
      <w:r w:rsidRPr="00ED7F69">
        <w:t xml:space="preserve">nëtar  </w:t>
      </w:r>
      <w:r w:rsidR="00AF5129">
        <w:t>i</w:t>
      </w:r>
      <w:r w:rsidR="006471F4">
        <w:tab/>
      </w:r>
      <w:r w:rsidRPr="00ED7F69">
        <w:t>“</w:t>
      </w:r>
      <w:r w:rsidRPr="00ED7F69">
        <w:tab/>
        <w:t>“</w:t>
      </w:r>
    </w:p>
    <w:p w:rsidR="008429D6" w:rsidRPr="00ED7F69" w:rsidRDefault="008429D6" w:rsidP="008429D6">
      <w:pPr>
        <w:pStyle w:val="Paragrafi"/>
      </w:pPr>
      <w:r w:rsidRPr="00ED7F69">
        <w:t>Fatmir Hoxha</w:t>
      </w:r>
      <w:r w:rsidRPr="00ED7F69">
        <w:tab/>
      </w:r>
      <w:r w:rsidRPr="00ED7F69">
        <w:tab/>
      </w:r>
      <w:r w:rsidR="006471F4">
        <w:t>a</w:t>
      </w:r>
      <w:r w:rsidRPr="00ED7F69">
        <w:t>nëtar  i</w:t>
      </w:r>
      <w:r w:rsidRPr="00ED7F69">
        <w:tab/>
        <w:t>“</w:t>
      </w:r>
      <w:r w:rsidRPr="00ED7F69">
        <w:tab/>
        <w:t>“</w:t>
      </w:r>
    </w:p>
    <w:p w:rsidR="008429D6" w:rsidRPr="00ED7F69" w:rsidRDefault="008429D6" w:rsidP="008429D6">
      <w:pPr>
        <w:pStyle w:val="Paragrafi"/>
      </w:pPr>
      <w:r w:rsidRPr="00ED7F69">
        <w:t>Xhezair Zaganjori,</w:t>
      </w:r>
      <w:r w:rsidRPr="00ED7F69">
        <w:tab/>
      </w:r>
      <w:r w:rsidR="006471F4">
        <w:t>a</w:t>
      </w:r>
      <w:r w:rsidRPr="00ED7F69">
        <w:t xml:space="preserve">nëtar  </w:t>
      </w:r>
      <w:r w:rsidR="00AF5129">
        <w:t>i</w:t>
      </w:r>
      <w:r w:rsidR="006471F4">
        <w:tab/>
      </w:r>
      <w:r w:rsidRPr="00ED7F69">
        <w:t>“</w:t>
      </w:r>
      <w:r w:rsidRPr="00ED7F69">
        <w:tab/>
        <w:t>“</w:t>
      </w:r>
    </w:p>
    <w:p w:rsidR="008429D6" w:rsidRPr="00ED7F69" w:rsidRDefault="008429D6" w:rsidP="008429D6">
      <w:pPr>
        <w:pStyle w:val="Paragrafi"/>
      </w:pPr>
      <w:r w:rsidRPr="00ED7F69">
        <w:t>me sekretare Blerina Basha, në datë 11.10.2012, mori në shqyrtim në seancë gjyqësore me dyer të hapura çështjen nr.31/9 Akti që i përket:</w:t>
      </w:r>
    </w:p>
    <w:p w:rsidR="008429D6" w:rsidRPr="00ED7F69" w:rsidRDefault="008429D6" w:rsidP="008429D6">
      <w:pPr>
        <w:pStyle w:val="Paragrafi"/>
      </w:pPr>
      <w:r>
        <w:t xml:space="preserve">KËRKUES: </w:t>
      </w:r>
      <w:r w:rsidR="00C52BFE" w:rsidRPr="00ED7F69">
        <w:t xml:space="preserve">Gjykata </w:t>
      </w:r>
      <w:r w:rsidR="00C52BFE">
        <w:t>e</w:t>
      </w:r>
      <w:r w:rsidR="00C52BFE" w:rsidRPr="00ED7F69">
        <w:t xml:space="preserve"> Rrethit Gjyq</w:t>
      </w:r>
      <w:r w:rsidR="00C52BFE">
        <w:t>ë</w:t>
      </w:r>
      <w:r w:rsidR="00C52BFE" w:rsidRPr="00ED7F69">
        <w:t>sor Vlorë</w:t>
      </w:r>
    </w:p>
    <w:p w:rsidR="008429D6" w:rsidRPr="00ED7F69" w:rsidRDefault="008429D6" w:rsidP="008429D6">
      <w:pPr>
        <w:pStyle w:val="Paragrafi"/>
      </w:pPr>
      <w:r w:rsidRPr="00ED7F69">
        <w:t xml:space="preserve">SUBJEKTE TË INTERESUARA: </w:t>
      </w:r>
      <w:r w:rsidR="00326B17">
        <w:t>Kuvendi i</w:t>
      </w:r>
      <w:r w:rsidR="00326B17" w:rsidRPr="00ED7F69">
        <w:t xml:space="preserve"> Shqipërisë</w:t>
      </w:r>
      <w:r w:rsidRPr="00ED7F69">
        <w:t>, përfaqësuar nga Arjeta Çefa, me autorizim.</w:t>
      </w:r>
    </w:p>
    <w:p w:rsidR="008429D6" w:rsidRPr="00ED7F69" w:rsidRDefault="00326B17" w:rsidP="008429D6">
      <w:pPr>
        <w:pStyle w:val="Paragrafi"/>
      </w:pPr>
      <w:r w:rsidRPr="00ED7F69">
        <w:t xml:space="preserve">Këshilli </w:t>
      </w:r>
      <w:r>
        <w:t>i</w:t>
      </w:r>
      <w:r w:rsidR="008429D6" w:rsidRPr="00ED7F69">
        <w:t xml:space="preserve"> </w:t>
      </w:r>
      <w:r w:rsidRPr="00ED7F69">
        <w:t>Ministrave</w:t>
      </w:r>
      <w:r w:rsidR="008429D6" w:rsidRPr="00ED7F69">
        <w:t>, përfaqësuar nga Marsida Xhaferllari, me autorizim.</w:t>
      </w:r>
    </w:p>
    <w:p w:rsidR="008429D6" w:rsidRPr="00ED7F69" w:rsidRDefault="008429D6" w:rsidP="008429D6">
      <w:pPr>
        <w:pStyle w:val="Paragrafi"/>
      </w:pPr>
      <w:r>
        <w:t>OBJEKT</w:t>
      </w:r>
      <w:r w:rsidR="00326B17">
        <w:t xml:space="preserve">I: </w:t>
      </w:r>
      <w:r w:rsidRPr="00ED7F69">
        <w:t>Shfuqizimi si i papajtueshëm me nenin 42/2 të Kushtetutës i nenit 75 të Kodit të Procedurës Civile.</w:t>
      </w:r>
    </w:p>
    <w:p w:rsidR="008429D6" w:rsidRPr="00ED7F69" w:rsidRDefault="008429D6" w:rsidP="008429D6">
      <w:pPr>
        <w:pStyle w:val="Paragrafi"/>
      </w:pPr>
      <w:r w:rsidRPr="00ED7F69">
        <w:t>BAZA LIGJORE</w:t>
      </w:r>
      <w:r w:rsidR="00326B17">
        <w:t xml:space="preserve">: </w:t>
      </w:r>
      <w:r w:rsidRPr="00ED7F69">
        <w:t>Neni 145/2 i Kushtetutës dhe neni 68 i ligjit nr.8577, datë 10.02.2000 “Për organizimin dhe funksionimin e Gjykatës Kushtetuese të Republikës së Shqipërisë”</w:t>
      </w:r>
      <w:r w:rsidR="00EE6695">
        <w:t>.</w:t>
      </w:r>
    </w:p>
    <w:p w:rsidR="00E4559C" w:rsidRPr="00ED7F69" w:rsidRDefault="00E4559C" w:rsidP="008429D6">
      <w:pPr>
        <w:pStyle w:val="Paragrafi"/>
      </w:pPr>
    </w:p>
    <w:p w:rsidR="008429D6" w:rsidRDefault="008429D6" w:rsidP="008429D6">
      <w:pPr>
        <w:pStyle w:val="VENDOSI"/>
      </w:pPr>
      <w:r w:rsidRPr="00ED7F69">
        <w:t xml:space="preserve">GJYKATA KUSHTETUESE, </w:t>
      </w:r>
    </w:p>
    <w:p w:rsidR="008429D6" w:rsidRPr="00E4559C" w:rsidRDefault="008429D6" w:rsidP="008429D6">
      <w:pPr>
        <w:pStyle w:val="Paragrafi"/>
        <w:rPr>
          <w:sz w:val="16"/>
        </w:rPr>
      </w:pPr>
    </w:p>
    <w:p w:rsidR="008429D6" w:rsidRPr="00ED7F69" w:rsidRDefault="008429D6" w:rsidP="008429D6">
      <w:pPr>
        <w:pStyle w:val="Paragrafi"/>
      </w:pPr>
      <w:r w:rsidRPr="00ED7F69">
        <w:t>pasi dëgjoi relatorin e çështjes, Xhezair Zaganjori, përfaqësuesit e subjekteve të interesuara, Kuvendi i Shqipërisë dhe Këshilli i Ministrave, të cilët kërkuan rrëzimin e kërkesës, si  dhe pasi bisedoi çështjen në tërësi,</w:t>
      </w:r>
    </w:p>
    <w:p w:rsidR="008429D6" w:rsidRPr="00E4559C" w:rsidRDefault="008429D6" w:rsidP="008429D6">
      <w:pPr>
        <w:pStyle w:val="Paragrafi"/>
        <w:rPr>
          <w:sz w:val="16"/>
        </w:rPr>
      </w:pPr>
    </w:p>
    <w:p w:rsidR="008429D6" w:rsidRPr="00ED7F69" w:rsidRDefault="00EE6695" w:rsidP="008429D6">
      <w:pPr>
        <w:pStyle w:val="VENDOSI"/>
      </w:pPr>
      <w:r>
        <w:t>VËRE</w:t>
      </w:r>
      <w:r w:rsidR="008429D6" w:rsidRPr="00ED7F69">
        <w:t>N:</w:t>
      </w:r>
    </w:p>
    <w:p w:rsidR="008429D6" w:rsidRPr="00E4559C" w:rsidRDefault="008429D6" w:rsidP="008429D6">
      <w:pPr>
        <w:pStyle w:val="Paragrafi"/>
        <w:rPr>
          <w:sz w:val="12"/>
        </w:rPr>
      </w:pPr>
    </w:p>
    <w:p w:rsidR="008429D6" w:rsidRPr="00ED7F69" w:rsidRDefault="008429D6" w:rsidP="008429D6">
      <w:pPr>
        <w:pStyle w:val="Paragrafi"/>
        <w:jc w:val="center"/>
      </w:pPr>
      <w:r w:rsidRPr="00ED7F69">
        <w:t>I</w:t>
      </w:r>
    </w:p>
    <w:p w:rsidR="008429D6" w:rsidRPr="003266BC" w:rsidRDefault="008429D6" w:rsidP="008429D6">
      <w:pPr>
        <w:pStyle w:val="Paragrafi"/>
        <w:jc w:val="center"/>
        <w:rPr>
          <w:b/>
          <w:i/>
        </w:rPr>
      </w:pPr>
      <w:r w:rsidRPr="003266BC">
        <w:rPr>
          <w:b/>
          <w:i/>
        </w:rPr>
        <w:t>Rrethanat e çështjes</w:t>
      </w:r>
    </w:p>
    <w:p w:rsidR="008429D6" w:rsidRPr="00E4559C" w:rsidRDefault="008429D6" w:rsidP="008429D6">
      <w:pPr>
        <w:pStyle w:val="Paragrafi"/>
        <w:rPr>
          <w:sz w:val="12"/>
        </w:rPr>
      </w:pPr>
    </w:p>
    <w:p w:rsidR="008429D6" w:rsidRPr="00ED7F69" w:rsidRDefault="004B54F0" w:rsidP="008429D6">
      <w:pPr>
        <w:pStyle w:val="Paragrafi"/>
      </w:pPr>
      <w:r>
        <w:t xml:space="preserve">1. </w:t>
      </w:r>
      <w:r w:rsidR="008429D6" w:rsidRPr="00ED7F69">
        <w:t>Paditësi V.F</w:t>
      </w:r>
      <w:r w:rsidR="00EE6695">
        <w:t>.</w:t>
      </w:r>
      <w:r w:rsidR="008429D6" w:rsidRPr="00ED7F69">
        <w:t xml:space="preserve"> ka paraqitur para Gjykatës së Rrethit Gjyqësor Vlorë kërkesëpadinë me objekt: “</w:t>
      </w:r>
      <w:r w:rsidR="008429D6" w:rsidRPr="001A5C7A">
        <w:rPr>
          <w:i/>
        </w:rPr>
        <w:t>Detyrimin e të paditurit të dëmshpërblejë të gjitha dëmet e shkaktuara”.</w:t>
      </w:r>
      <w:r w:rsidR="008429D6" w:rsidRPr="00ED7F69">
        <w:t xml:space="preserve"> Pala paditëse p</w:t>
      </w:r>
      <w:r w:rsidR="00EE6695">
        <w:t>retendon se pala e paditur, A.M</w:t>
      </w:r>
      <w:r w:rsidR="006471F4">
        <w:t>.</w:t>
      </w:r>
      <w:r w:rsidR="008429D6" w:rsidRPr="00ED7F69">
        <w:t xml:space="preserve"> gjyqtar pranë asaj gjykate, në seancat gjyqësore të datave 26.3.2012 dhe 29.3.2012, ka përdorur shprehje dhe realizuar veprime, të cilat kanë shkaktuar te paditësi cenimin e nderit dhe dinjitetit të tij duke i sjellë atij shqetësime emocionale dhe humbje pasurore (dëm moral dhe ekzistencial, sipas paditësit).</w:t>
      </w:r>
    </w:p>
    <w:p w:rsidR="008429D6" w:rsidRPr="00ED7F69" w:rsidRDefault="004B54F0" w:rsidP="008429D6">
      <w:pPr>
        <w:pStyle w:val="Paragrafi"/>
      </w:pPr>
      <w:r>
        <w:t xml:space="preserve">2. </w:t>
      </w:r>
      <w:r w:rsidR="008429D6" w:rsidRPr="00ED7F69">
        <w:t>Në seancën përgatitore të datës 26.4.2012, në momentin procedural të dhënies së shpjegimeve për natyrën e mosmarrëveshjes, paditësi kërkoi kalimin e çështjes civile objekt gjykimi për gjykim në një gjykatë tjetër më të afërt me arsyetimin se, për shkak se pala e paditur është kryetar i Gjykatës së Rrethit Gjyqësor Vlorë, ekzistojnë shkaqe papajtueshmërie apo konflikti interesi në lidhje me çështjen në gjykim.</w:t>
      </w:r>
    </w:p>
    <w:p w:rsidR="008429D6" w:rsidRPr="00ED7F69" w:rsidRDefault="008429D6" w:rsidP="008429D6">
      <w:pPr>
        <w:pStyle w:val="Paragrafi"/>
      </w:pPr>
      <w:r w:rsidRPr="00ED7F69">
        <w:t>3. Gjykata e Rrethit Gjyqësor Vlorë (më poshtë: gjykata referuese), pasi u njoh me kërkesat e paditësit, vendosi rrëzimin e kërkesës së paraqitur. Në seancën gjyqësore të datës 9.5.2012, pala paditëse kontestoi caktimin si përfaqësues me prokurë të një personi të afërm me të paditurin, i cili ka titullin e juristit</w:t>
      </w:r>
      <w:r w:rsidR="00C138F0">
        <w:t>,</w:t>
      </w:r>
      <w:r w:rsidRPr="00ED7F69">
        <w:t xml:space="preserve"> por jo të avokatit, me arsyetimin se, sipas nenit 96 të KPC</w:t>
      </w:r>
      <w:r w:rsidR="006471F4">
        <w:t>-së</w:t>
      </w:r>
      <w:r w:rsidRPr="00ED7F69">
        <w:t>, përfaqësues me prokurë mund të jenë vetëm bashkëshortët, fëmijët, vëllezërit, motrat dhe avokati, por jo çdo i afërm apo person që nuk është avokat. Gjykata e çmoi të pabazuar këtë pretendim. Më pas, paditësi, bazuar në nenet 72 dhe 74 të KPC-së, kërkoi përjashtimin e këtij trupi gjykues, me arsyetimin se ekzistojnë shkaqe serioze të njëanshmërisë së trupit gjykues në gjykimin e çështjes.</w:t>
      </w:r>
    </w:p>
    <w:p w:rsidR="008429D6" w:rsidRPr="001A5C7A" w:rsidRDefault="008429D6" w:rsidP="008429D6">
      <w:pPr>
        <w:pStyle w:val="Paragrafi"/>
        <w:rPr>
          <w:i/>
        </w:rPr>
      </w:pPr>
      <w:r w:rsidRPr="00ED7F69">
        <w:t xml:space="preserve">4. Gjykata referuese, me vendimin e saj të datës 9.5.2012, vendosi: </w:t>
      </w:r>
      <w:r w:rsidRPr="001A5C7A">
        <w:rPr>
          <w:i/>
        </w:rPr>
        <w:t>“Pezullimin e gjykimit të çështjes civile. Dërgimin e çështjes para Gjykatës Kushtetuese për t’u shprehur për kushtetutshmërinë e nenit 75 të KPC-së lidhur me përjashtimin e gjyqtarit.”</w:t>
      </w:r>
    </w:p>
    <w:p w:rsidR="008429D6" w:rsidRPr="00ED7F69" w:rsidRDefault="008429D6" w:rsidP="008429D6">
      <w:pPr>
        <w:pStyle w:val="Paragrafi"/>
      </w:pPr>
      <w:r w:rsidRPr="00ED7F69">
        <w:t xml:space="preserve">5. </w:t>
      </w:r>
      <w:r w:rsidRPr="001A5C7A">
        <w:rPr>
          <w:b/>
          <w:i/>
        </w:rPr>
        <w:t>Gjykata referuese</w:t>
      </w:r>
      <w:r w:rsidRPr="00ED7F69">
        <w:t xml:space="preserve"> ka vlerësuar si jokushtetuese dispozitën e kundërshtuar duke parashtruar se neni 75 i KPC-së:</w:t>
      </w:r>
    </w:p>
    <w:p w:rsidR="008429D6" w:rsidRPr="00ED7F69" w:rsidRDefault="00C138F0" w:rsidP="008429D6">
      <w:pPr>
        <w:pStyle w:val="Paragrafi"/>
      </w:pPr>
      <w:r>
        <w:t xml:space="preserve">5.1 </w:t>
      </w:r>
      <w:r w:rsidR="008429D6" w:rsidRPr="00ED7F69">
        <w:t>Nuk respekton parimin e gjykatës së pavarur dhe të paanshme duke qenë se vetë gjyqtari/trupi gjykues duhet të gjykojë mbi njëanshmërinë e tij, nëse një gjë e tillë kërkohet nga palët në proces.</w:t>
      </w:r>
    </w:p>
    <w:p w:rsidR="008429D6" w:rsidRPr="00ED7F69" w:rsidRDefault="00C138F0" w:rsidP="008429D6">
      <w:pPr>
        <w:pStyle w:val="Paragrafi"/>
      </w:pPr>
      <w:r>
        <w:t xml:space="preserve">5.2 </w:t>
      </w:r>
      <w:r w:rsidR="008429D6" w:rsidRPr="00ED7F69">
        <w:t>Duke mos dhënë garanci të mjaftueshme për paanshmërinë e gjyqtarit gjatë gjykimit, nuk arrin të garantojë procesin e rregullt ligjor.</w:t>
      </w:r>
    </w:p>
    <w:p w:rsidR="008429D6" w:rsidRPr="00ED7F69" w:rsidRDefault="00C138F0" w:rsidP="008429D6">
      <w:pPr>
        <w:pStyle w:val="Paragrafi"/>
      </w:pPr>
      <w:r>
        <w:t xml:space="preserve">5.3 </w:t>
      </w:r>
      <w:r w:rsidR="008429D6" w:rsidRPr="00ED7F69">
        <w:t>Nuk është në harmoni me dispozitën penale analoge me të, konkretisht me nenin 21/1 të KPP</w:t>
      </w:r>
      <w:r w:rsidR="006471F4">
        <w:t>-së</w:t>
      </w:r>
      <w:r w:rsidR="008429D6" w:rsidRPr="00ED7F69">
        <w:t>, i cili parashikon se shqyrtimi i kërkesës për përjashtimin e gjyqtarit bëhet nga një tjetër gjyqtar/trup gjykues i gjykatës ku shqyrtohet çështja.</w:t>
      </w:r>
    </w:p>
    <w:p w:rsidR="008429D6" w:rsidRPr="00ED7F69" w:rsidRDefault="008429D6" w:rsidP="008429D6">
      <w:pPr>
        <w:pStyle w:val="Paragrafi"/>
      </w:pPr>
      <w:r w:rsidRPr="00ED7F69">
        <w:t xml:space="preserve">6. </w:t>
      </w:r>
      <w:r w:rsidRPr="001A5C7A">
        <w:rPr>
          <w:b/>
          <w:i/>
        </w:rPr>
        <w:t>Përfaqësuesit e subjekteve të interesuara</w:t>
      </w:r>
      <w:r w:rsidRPr="00ED7F69">
        <w:t xml:space="preserve"> parashtruan qëndrimet e tyre si më poshtë:</w:t>
      </w:r>
    </w:p>
    <w:p w:rsidR="008429D6" w:rsidRPr="00ED7F69" w:rsidRDefault="008429D6" w:rsidP="008429D6">
      <w:pPr>
        <w:pStyle w:val="Paragrafi"/>
      </w:pPr>
      <w:r w:rsidRPr="00ED7F69">
        <w:t xml:space="preserve">6.1 </w:t>
      </w:r>
      <w:r w:rsidRPr="001A5C7A">
        <w:rPr>
          <w:i/>
        </w:rPr>
        <w:t xml:space="preserve">Përfaqësuesi i Kuvendit të Shqipërisë </w:t>
      </w:r>
      <w:r w:rsidRPr="00ED7F69">
        <w:t xml:space="preserve">parashtroi se: </w:t>
      </w:r>
    </w:p>
    <w:p w:rsidR="008429D6" w:rsidRPr="00ED7F69" w:rsidRDefault="008429D6" w:rsidP="008429D6">
      <w:pPr>
        <w:pStyle w:val="Paragrafi"/>
      </w:pPr>
      <w:r w:rsidRPr="00ED7F69">
        <w:t>6.1.1 Gjykata referuese nuk legjitimohet t’i drejtohet Gjykatës Kushtetuese, pasi mungon lidhja e drejtpërdrejt</w:t>
      </w:r>
      <w:r w:rsidR="00923DD0">
        <w:t>ë</w:t>
      </w:r>
      <w:r w:rsidRPr="00ED7F69">
        <w:t xml:space="preserve"> e dispozitës që kundërshtohet si antikushtetuese me çështjen konkrete që ndodhet për gjykim para asaj gjykate. Kushtetutshmëria ose jo e nenit 75 të KPC</w:t>
      </w:r>
      <w:r w:rsidR="006471F4">
        <w:t>-së</w:t>
      </w:r>
      <w:r w:rsidRPr="00ED7F69">
        <w:t xml:space="preserve"> nuk i jep përgjigje kërkesëpadisë së paditësit, pasi ajo është një normë procedurale dhe si e tillë jo e domosdoshme për të gjykuar mbi kushtetutshmërinë e saj gjatë procesit gjyqësor civil.</w:t>
      </w:r>
    </w:p>
    <w:p w:rsidR="008429D6" w:rsidRPr="00ED7F69" w:rsidRDefault="008429D6" w:rsidP="008429D6">
      <w:pPr>
        <w:pStyle w:val="Paragrafi"/>
      </w:pPr>
      <w:r w:rsidRPr="00ED7F69">
        <w:t>6.1.2 Ligji procedural civil ka parashikuar mjaft garanci me qëllim sigurimin e paa</w:t>
      </w:r>
      <w:r w:rsidR="00923DD0">
        <w:t>nshmërisë së gjyqtarit (i tërë k</w:t>
      </w:r>
      <w:r w:rsidRPr="00ED7F69">
        <w:t>reu V i KPC</w:t>
      </w:r>
      <w:r w:rsidR="006471F4">
        <w:t>-së</w:t>
      </w:r>
      <w:r w:rsidRPr="00ED7F69">
        <w:t>). Vetëm fakti që gjyqtari i çështjes duhet të marrë vendim për përjashtimin ose jo të tij nuk e bën nenin 75 të KPC</w:t>
      </w:r>
      <w:r w:rsidR="006471F4">
        <w:t>-së</w:t>
      </w:r>
      <w:r w:rsidRPr="00ED7F69">
        <w:t xml:space="preserve"> antikushtetues.  </w:t>
      </w:r>
    </w:p>
    <w:p w:rsidR="008429D6" w:rsidRPr="00ED7F69" w:rsidRDefault="008429D6" w:rsidP="008429D6">
      <w:pPr>
        <w:pStyle w:val="Paragrafi"/>
      </w:pPr>
      <w:r w:rsidRPr="00ED7F69">
        <w:t>6.1.3 Gjyqtari që gjykon çështjen ka detyrimin që të vendosë në mënyrë të paanshme jo vetëm kur palët bëjnë kërkesë për përjashtimin e tij nga gjykimi. Ai duhet të reflektojë pavarësinë e tij objektive dhe subjektive gjatë gjithë procesit gjyqësor. Në këtë kuptim, neni 75 nuk paraqet asnjë rrezik për cenimin e paanshmërisë së gjyqtarit.</w:t>
      </w:r>
    </w:p>
    <w:p w:rsidR="008429D6" w:rsidRPr="00ED7F69" w:rsidRDefault="008429D6" w:rsidP="008429D6">
      <w:pPr>
        <w:pStyle w:val="Paragrafi"/>
      </w:pPr>
      <w:r w:rsidRPr="00ED7F69">
        <w:t xml:space="preserve">6.2 </w:t>
      </w:r>
      <w:r w:rsidRPr="001A5C7A">
        <w:rPr>
          <w:i/>
        </w:rPr>
        <w:t>Përfaqësuesi i Këshillit të Ministrave</w:t>
      </w:r>
      <w:r w:rsidRPr="00ED7F69">
        <w:t xml:space="preserve"> parashtroi se: </w:t>
      </w:r>
    </w:p>
    <w:p w:rsidR="008429D6" w:rsidRPr="00ED7F69" w:rsidRDefault="008429D6" w:rsidP="008429D6">
      <w:pPr>
        <w:pStyle w:val="Paragrafi"/>
      </w:pPr>
      <w:r w:rsidRPr="00ED7F69">
        <w:t>6.2.1 Neni 75 i KPC</w:t>
      </w:r>
      <w:r w:rsidR="006471F4">
        <w:t>-së</w:t>
      </w:r>
      <w:r w:rsidRPr="00ED7F69">
        <w:t xml:space="preserve"> kufizon parimin e paanshmërisë së gjykatës, garantuar nga neni 42/2 i Kushtetutës, por ky kufizim është bërë në përputhje me kriteret e nenit 17 të Kushtetutës. Konkretisht, kufizimi është miratuar me ligj me shumicë të cilësuar si dhe është vendosur për një interes publik me qëllim që çështjet gjyqësore të gjykohen brenda një afati të arsyeshëm, parim i cili duhet të shtrihet ndaj</w:t>
      </w:r>
      <w:r w:rsidR="007D50EF">
        <w:t xml:space="preserve"> të gjith</w:t>
      </w:r>
      <w:r w:rsidR="0031033D">
        <w:t>a</w:t>
      </w:r>
      <w:r w:rsidRPr="00ED7F69">
        <w:t xml:space="preserve"> palëve në proces. Gjithashtu, kufizimi është në përpjes</w:t>
      </w:r>
      <w:r w:rsidR="0031033D">
        <w:t>ë</w:t>
      </w:r>
      <w:r w:rsidRPr="00ED7F69">
        <w:t>tim të drejtë me gjendjen që e ka diktuar atë. Vonesa në gjykimin e çështjeve ka çuar në marrjen e masave me qëllim kufizimin sa më shumë të mundësive që çojnë në zvarritjen e gjykimit. Ky kufizim nuk prek thelbin e së drejtës dhe nuk tejkalon kufijtë e KEDNJ</w:t>
      </w:r>
      <w:r w:rsidR="006471F4">
        <w:t>-së</w:t>
      </w:r>
      <w:r w:rsidRPr="00ED7F69">
        <w:t>.</w:t>
      </w:r>
    </w:p>
    <w:p w:rsidR="008429D6" w:rsidRPr="00ED7F69" w:rsidRDefault="008429D6" w:rsidP="008429D6">
      <w:pPr>
        <w:pStyle w:val="Paragrafi"/>
      </w:pPr>
      <w:r w:rsidRPr="00ED7F69">
        <w:t>6.2.2 Nuk qëndron krahasimi me dispozitën analoge penale, pasi gjykimi i çështjeve civile, sipas statistikave (paraqitur nga Këshilli i Ministrave)</w:t>
      </w:r>
      <w:r w:rsidR="00C52BFE">
        <w:t>,</w:t>
      </w:r>
      <w:r w:rsidRPr="00ED7F69">
        <w:t xml:space="preserve"> zgjat më shumë në kohë se gjykimi i çështjeve penale. Këtu bazohet edhe ndryshimi mes dispozitave procedurale.</w:t>
      </w:r>
    </w:p>
    <w:p w:rsidR="008429D6" w:rsidRPr="00ED7F69" w:rsidRDefault="008429D6" w:rsidP="008429D6">
      <w:pPr>
        <w:pStyle w:val="Paragrafi"/>
      </w:pPr>
      <w:r w:rsidRPr="00ED7F69">
        <w:t>6.2.3 Neni 75 i KPC</w:t>
      </w:r>
      <w:r w:rsidR="006471F4">
        <w:t>-së</w:t>
      </w:r>
      <w:r w:rsidRPr="00ED7F69">
        <w:t xml:space="preserve"> nuk është e vetmja garanci që ka pala për t’u gjykuar nga një gjyqtar i paanshëm. Vetë gjyqtari ka detyrimin që për rrethana objektive apo subjektive që mund t’i njohë vetëm ai, të japë dorëheqjen nga gjykimi i çështjes edhe pa e kërkuar palët. Gjithashtu, palët kanë të drejtë të ankohen ndaj vendimit të mospranimit të kërkesës për përjashtim, duke u dhënë atyre një garanci tjetër të nevojshme për një gjykim të paanshëm.</w:t>
      </w:r>
    </w:p>
    <w:p w:rsidR="008429D6" w:rsidRPr="00ED7F69" w:rsidRDefault="008429D6" w:rsidP="008429D6">
      <w:pPr>
        <w:pStyle w:val="Paragrafi"/>
      </w:pPr>
    </w:p>
    <w:p w:rsidR="008429D6" w:rsidRPr="001A5C7A" w:rsidRDefault="008429D6" w:rsidP="001A5C7A">
      <w:pPr>
        <w:pStyle w:val="Paragrafi"/>
        <w:jc w:val="center"/>
        <w:rPr>
          <w:b/>
        </w:rPr>
      </w:pPr>
      <w:r w:rsidRPr="001A5C7A">
        <w:rPr>
          <w:b/>
        </w:rPr>
        <w:t>II</w:t>
      </w:r>
    </w:p>
    <w:p w:rsidR="008429D6" w:rsidRPr="001A5C7A" w:rsidRDefault="008429D6" w:rsidP="001A5C7A">
      <w:pPr>
        <w:pStyle w:val="Paragrafi"/>
        <w:jc w:val="center"/>
        <w:rPr>
          <w:b/>
          <w:i/>
        </w:rPr>
      </w:pPr>
      <w:r w:rsidRPr="001A5C7A">
        <w:rPr>
          <w:b/>
          <w:i/>
        </w:rPr>
        <w:t>Vlerësimi i Gjykatës</w:t>
      </w:r>
    </w:p>
    <w:p w:rsidR="008429D6" w:rsidRPr="00ED7F69" w:rsidRDefault="008429D6" w:rsidP="008429D6">
      <w:pPr>
        <w:pStyle w:val="Paragrafi"/>
      </w:pPr>
    </w:p>
    <w:p w:rsidR="008429D6" w:rsidRPr="001A5C7A" w:rsidRDefault="001A5C7A" w:rsidP="008429D6">
      <w:pPr>
        <w:pStyle w:val="Paragrafi"/>
        <w:rPr>
          <w:i/>
        </w:rPr>
      </w:pPr>
      <w:r w:rsidRPr="001A5C7A">
        <w:rPr>
          <w:i/>
        </w:rPr>
        <w:t xml:space="preserve">A. </w:t>
      </w:r>
      <w:r w:rsidR="008429D6" w:rsidRPr="001A5C7A">
        <w:rPr>
          <w:i/>
        </w:rPr>
        <w:t>Mbi pretendimin e Kuvendit për mosle</w:t>
      </w:r>
      <w:r w:rsidR="00923DD0">
        <w:rPr>
          <w:i/>
        </w:rPr>
        <w:t>gjitimimin e gjykatës referuese</w:t>
      </w:r>
    </w:p>
    <w:p w:rsidR="008429D6" w:rsidRPr="00ED7F69" w:rsidRDefault="008429D6" w:rsidP="008429D6">
      <w:pPr>
        <w:pStyle w:val="Paragrafi"/>
      </w:pPr>
      <w:r w:rsidRPr="00ED7F69">
        <w:t>7. Gjykata vlerëson se është e nevojshme të ndalet fillimisht tek pretendimi i subjektit të interesuar, Kuvendi, lidhur me mungesën e legjitimimit të gjykatës referuese.</w:t>
      </w:r>
    </w:p>
    <w:p w:rsidR="008429D6" w:rsidRPr="00ED7F69" w:rsidRDefault="008429D6" w:rsidP="008429D6">
      <w:pPr>
        <w:pStyle w:val="Paragrafi"/>
      </w:pPr>
      <w:r w:rsidRPr="00ED7F69">
        <w:t>8. Përfaqësuesi i s</w:t>
      </w:r>
      <w:r w:rsidR="006471F4">
        <w:t>ubjektit të interesuar, Kuvendi</w:t>
      </w:r>
      <w:r w:rsidRPr="00ED7F69">
        <w:t xml:space="preserve"> parashtroi se pretendimi për papajtueshmërinë me Kushtetutën të nenit 75 të KPC</w:t>
      </w:r>
      <w:r w:rsidR="006471F4">
        <w:t>-së</w:t>
      </w:r>
      <w:r w:rsidRPr="00ED7F69">
        <w:t xml:space="preserve"> nuk mund të jetë objekt i këtij shqyrtimi, pasi nuk plotësohen kushtet formale për të iniciuar një gjykim incidental duke qenë se mungon lidhja e drejtpërdrejt</w:t>
      </w:r>
      <w:r w:rsidR="00923DD0">
        <w:t>ë</w:t>
      </w:r>
      <w:r w:rsidRPr="00ED7F69">
        <w:t xml:space="preserve"> midis kësaj dispozite dhe çështjes në shqyrtim para gjykatës referuese.</w:t>
      </w:r>
    </w:p>
    <w:p w:rsidR="008429D6" w:rsidRPr="00ED7F69" w:rsidRDefault="008429D6" w:rsidP="008429D6">
      <w:pPr>
        <w:pStyle w:val="Paragrafi"/>
      </w:pPr>
      <w:r w:rsidRPr="00ED7F69">
        <w:t>9. Lidhur me pretendimin e mësipërm, Gjykata vlerëson se kushtet për fillimin e gjykimit në rrugë incidentale janë parashikuar në nenin 145/2 të Kushtetutës dhe janë detajuar në nenin 68 të ligjit nr.8577, datë 10.02.2000 “Për organizimin dhe funksionimin e Gjykatës Kushtetuese”. Sipas këtyre dispozitave, një gjykim i tillë vihet në lëvizje kur gjykata, gjatë një procesi gjyqësor dhe në çdo kohë, kryesisht ose me kërkesë të palëve, çmon se ligji është antikushtetues dhe ky ligj ka lidhje të drejtpërdrejt</w:t>
      </w:r>
      <w:r w:rsidR="00923DD0">
        <w:t>ë</w:t>
      </w:r>
      <w:r w:rsidRPr="00ED7F69">
        <w:t xml:space="preserve"> me zgjidhjen e çështjes konkrete. </w:t>
      </w:r>
    </w:p>
    <w:p w:rsidR="008429D6" w:rsidRPr="00ED7F69" w:rsidRDefault="008429D6" w:rsidP="008429D6">
      <w:pPr>
        <w:pStyle w:val="Paragrafi"/>
      </w:pPr>
      <w:r w:rsidRPr="00ED7F69">
        <w:t xml:space="preserve">10. Në rastin në shqyrtim, përpara gjykatës referuese është paraqitur një kërkesë për përjashtimin e gjyqtarit nga gjykimi i çështjes me pretendimin se ai nuk reflektonte paanshmëri, pasi pala e paditur është </w:t>
      </w:r>
      <w:r w:rsidR="00923DD0" w:rsidRPr="00ED7F69">
        <w:t xml:space="preserve">kryetar </w:t>
      </w:r>
      <w:r w:rsidRPr="00ED7F69">
        <w:t xml:space="preserve">i asaj gjykate dhe për këtë fakt gjykimi do të ishte i ndikuar nga faktorë subjektivë. </w:t>
      </w:r>
    </w:p>
    <w:p w:rsidR="008429D6" w:rsidRPr="00ED7F69" w:rsidRDefault="008429D6" w:rsidP="008429D6">
      <w:pPr>
        <w:pStyle w:val="Paragrafi"/>
      </w:pPr>
      <w:r w:rsidRPr="00ED7F69">
        <w:t>11. Gjykata referuese, gjatë shqyrtimit të çështjes, ka vlerësuar se përmbajtja e nenit 75 të KPC</w:t>
      </w:r>
      <w:r w:rsidR="006471F4">
        <w:t>-së</w:t>
      </w:r>
      <w:r w:rsidRPr="00ED7F69">
        <w:t xml:space="preserve"> është antikushtetuese, megjithëse ajo në vendimin e saj është ndalur dhe ka dhënë argumente vetëm sa i takon fjalisë së parë të këtij neni, i cili parashikon: </w:t>
      </w:r>
      <w:r w:rsidRPr="001A5C7A">
        <w:rPr>
          <w:i/>
        </w:rPr>
        <w:t>“Kërkesa për përjashtimin e gjyqtarëve shqyrtohet në seancë nga i njëjti trup gjykues që gjykon çështjen.”</w:t>
      </w:r>
      <w:r w:rsidRPr="00ED7F69">
        <w:t xml:space="preserve"> Sipas, saj kjo dispozitë bie ndesh me nenin 42/2 të Kushtetutës, pasi nuk u garanton palëve një gjykim të paanshëm dhe si rrjedhojë një proces të rregullt ligjor. Për këtë arsye, Gjykata do të ndalet vetëm në analizën e kësaj fjalie të nenit 75.</w:t>
      </w:r>
    </w:p>
    <w:p w:rsidR="008429D6" w:rsidRPr="00ED7F69" w:rsidRDefault="008429D6" w:rsidP="008429D6">
      <w:pPr>
        <w:pStyle w:val="Paragrafi"/>
      </w:pPr>
      <w:r w:rsidRPr="00ED7F69">
        <w:t xml:space="preserve">12. Gjykata konstaton se, mbështetur në nenin 68 të ligjit nr.8577, datë 10.02.2000 “Për organizimin dhe funksionimin e Gjykatës Kushtetuese”, pretendimi i subjektit të interesuar është i pabazuar dhe nuk duhet pranuar. Nisur nga kritere të konsoliduara tashmë në praktikën e kësaj Gjykate, rezulton se gjykatat e të gjitha shkallëve, në përputhje me nenet 134/1, shkronja </w:t>
      </w:r>
      <w:r w:rsidR="00923DD0">
        <w:t>“</w:t>
      </w:r>
      <w:r w:rsidRPr="00ED7F69">
        <w:t>d</w:t>
      </w:r>
      <w:r w:rsidR="00923DD0">
        <w:t>”</w:t>
      </w:r>
      <w:r w:rsidRPr="00ED7F69">
        <w:t xml:space="preserve"> dhe 145/2 të Kushtetutës</w:t>
      </w:r>
      <w:r w:rsidR="00923DD0">
        <w:t>,</w:t>
      </w:r>
      <w:r w:rsidRPr="00ED7F69">
        <w:t xml:space="preserve"> si dhe në respektim të parimit të drejtësisë efektive, kanë detyrimin të shohin në tërësi pozitat procedurale dhe materiale të palëve dhe gjendjen e tyre pas zgjidhjes së çështjes konkrete. Nëse gjykata ka bazë të arsyeshme të vlerësojë se zgjidhja e çështjes nga ana e saj mund të çojë në cenimin e të drejtave dhe lirive themelore të shtetasve, atëherë ajo është plotësisht e autorizuar që t’ia referojë çështjen për zgjidhje të problemit të kushtetutshmërisë Gjykatës Kushtetuese </w:t>
      </w:r>
      <w:r w:rsidRPr="001A5C7A">
        <w:rPr>
          <w:i/>
        </w:rPr>
        <w:t>(</w:t>
      </w:r>
      <w:r w:rsidR="00C062BB" w:rsidRPr="001A5C7A">
        <w:rPr>
          <w:i/>
        </w:rPr>
        <w:t xml:space="preserve">shih </w:t>
      </w:r>
      <w:r w:rsidRPr="001A5C7A">
        <w:rPr>
          <w:i/>
        </w:rPr>
        <w:t>vendimin e Gjykatës Kushtetuese nr.1/2011).</w:t>
      </w:r>
      <w:r w:rsidRPr="00ED7F69">
        <w:t xml:space="preserve"> </w:t>
      </w:r>
    </w:p>
    <w:p w:rsidR="008429D6" w:rsidRPr="001A5C7A" w:rsidRDefault="008429D6" w:rsidP="008429D6">
      <w:pPr>
        <w:pStyle w:val="Paragrafi"/>
        <w:rPr>
          <w:i/>
        </w:rPr>
      </w:pPr>
      <w:r w:rsidRPr="00ED7F69">
        <w:t xml:space="preserve">13. Neni 145/2 i Kushtetutës së Republikës së Shqipërisë i njeh të drejtën gjyqtarëve që, në çdo fazë të gjykimit, kur çmojnë se ligjet vijnë në kundërshtim me Kushtetutën, të mos i zbatojnë ato. Në këtë rast, ata pezullojnë gjykimin dhe ia dërgojnë çështjen Gjykatës Kushtetuese. Pra, Gjykata e ka konsideruar si esencial vlerësimin që i bën gjyqtari i zakonshëm normës ligjore në raport me dispozitat dhe parimet kushtetuese, me kusht që dispozita ligjore të gjejë zbatim në zgjidhjen e çështjes konkrete </w:t>
      </w:r>
      <w:r w:rsidRPr="001A5C7A">
        <w:rPr>
          <w:i/>
        </w:rPr>
        <w:t>(</w:t>
      </w:r>
      <w:r w:rsidR="00C062BB" w:rsidRPr="001A5C7A">
        <w:rPr>
          <w:i/>
        </w:rPr>
        <w:t xml:space="preserve">shih </w:t>
      </w:r>
      <w:r w:rsidRPr="001A5C7A">
        <w:rPr>
          <w:i/>
        </w:rPr>
        <w:t>vendimet nr.5/2009; nr.2/2010; nr.30/2010; nr.31/2012 të Gjykatës Kushtetuese).</w:t>
      </w:r>
    </w:p>
    <w:p w:rsidR="008429D6" w:rsidRPr="00ED7F69" w:rsidRDefault="008429D6" w:rsidP="008429D6">
      <w:pPr>
        <w:pStyle w:val="Paragrafi"/>
      </w:pPr>
      <w:r w:rsidRPr="00ED7F69">
        <w:t>14. Subjekti i interesuar e bazon pretendimin e tij për moslegjitimim të gjykatës referuese tek mungesa e lidhjes së drejtpërdrejt</w:t>
      </w:r>
      <w:r w:rsidR="00C062BB">
        <w:t>ë</w:t>
      </w:r>
      <w:r w:rsidRPr="00ED7F69">
        <w:t xml:space="preserve"> të nenit 75 të KPC me zgjidhen e çështjes, pasi, sipas tij, edhe sikur ajo dispozitë të jetë antikushtetuese kjo nuk e pengon gjyqtarin të zgjidhë çështjen, duke qenë se ajo është një dispozitë procedurale dhe objekt i padisë në çështjen konkrete është shpërblimi i dëmit. Pra, dhënia e vendimit përfundimtar nga gjykata referuese nuk varet domosdoshmërisht nga zbatimi ose jo i nenit 75 të KPC.</w:t>
      </w:r>
    </w:p>
    <w:p w:rsidR="008429D6" w:rsidRPr="001A5C7A" w:rsidRDefault="008429D6" w:rsidP="008429D6">
      <w:pPr>
        <w:pStyle w:val="Paragrafi"/>
        <w:rPr>
          <w:i/>
        </w:rPr>
      </w:pPr>
      <w:r w:rsidRPr="00ED7F69">
        <w:t xml:space="preserve">15. Gjykata vlerëson se arsyetimi i subjektit të interesuar është i pabazuar. Kjo Gjykatë është shprehur në mënyrë të vazhdueshme gjatë jurisprudencës së saj se gjykata referuese duhet të sqarojë me kujdes lidhjen e drejtpërdrejtë midis ligjit dhe zgjidhjes së çështjes konkrete. “... </w:t>
      </w:r>
      <w:r w:rsidRPr="00C062BB">
        <w:rPr>
          <w:i/>
        </w:rPr>
        <w:t>Para marrjes së vendimit të pezullimit gjyqtari apo gjykata duhet të kenë parasysh që gjykimi që ata kanë nisur nuk mund të përfundojë pa i dhënë përgjigje çështjes së antikushtetutshmërisë së ligjit nga ana e Gjykatës Kushtetuese.</w:t>
      </w:r>
      <w:r w:rsidRPr="00ED7F69">
        <w:t xml:space="preserve"> </w:t>
      </w:r>
      <w:r w:rsidRPr="001A5C7A">
        <w:rPr>
          <w:i/>
        </w:rPr>
        <w:t>Pra, gjyqtari duhet të krijojë mendimin se ligji që ai vlerëson si antikushtetues do të zbatohet për zgjidhjen e çështjes...Në mënyrë që të ekzistojë lidhja e drejtpërdrejtë duhet të ketë një raport të domosdoshëm mes vendimit të Gjykatës Kushtetuese (zgjidhjes së çështjes së antikushtetutshmërisë së ligjit nga kjo gjykatë) dhe zgjidhjes së çështjes kryesore nga gjyqtari apo gjykata, subjekt iniciues i gjykimit incidental, në kuptimin, që gjykimi nga gjykata e zakonshme nuk mund të përfundojë në mënyrë të pavarur nga gjykimi në Gjykatën Kushtetuese” (</w:t>
      </w:r>
      <w:r w:rsidR="00C062BB" w:rsidRPr="001A5C7A">
        <w:rPr>
          <w:i/>
        </w:rPr>
        <w:t xml:space="preserve">shih </w:t>
      </w:r>
      <w:r w:rsidRPr="001A5C7A">
        <w:rPr>
          <w:i/>
        </w:rPr>
        <w:t>vendimin nr.13/2009 të Gjykatës Kushtetuese).</w:t>
      </w:r>
    </w:p>
    <w:p w:rsidR="00E4559C" w:rsidRDefault="008429D6" w:rsidP="00C52BFE">
      <w:pPr>
        <w:pStyle w:val="Paragrafi"/>
      </w:pPr>
      <w:r w:rsidRPr="00ED7F69">
        <w:t>16. Gjykata vlerëson se gjykata referuese jo vetëm duhet të identifikojë ligjin material të zbatueshëm për çështjen por edhe dispozitat procedurale të nevojshme për këtë qëllim. Vetëm identifikimi dhe respektimi i plotë i të dyja këtyre normave mund të garantojë për palët një proces të rregullt ligjor. Për këtë arsye, pavarësisht se neni 75 i KPC</w:t>
      </w:r>
      <w:r w:rsidR="006471F4">
        <w:t>-së</w:t>
      </w:r>
      <w:r w:rsidRPr="00ED7F69">
        <w:t xml:space="preserve"> nuk lidhet direkt me objektin e padisë “shpërblim dëmi”, ajo dispozitë gjen zbatim në mënyrë të pashmangshme, pasi njëra nga palët ka kërkuar në mënyrë të përsëritur përjashtimin e gjyqtarit nga gjykimi i çështjes. Gjykata referuese është e detyruar t’i drejtohet nenit 75 të KPC</w:t>
      </w:r>
      <w:r w:rsidR="006471F4">
        <w:t>-së</w:t>
      </w:r>
      <w:r w:rsidRPr="00ED7F69">
        <w:t xml:space="preserve"> dhe jo vetëm kaq, ajo duhet të garantojë zbatimin e tij në përputhje me parimin kushtetues për një proces të rregullt ligjor, sipas nenit 42/2 të Kushtetutës. Prandaj, në këtë kuptim Gjykata rithekson se është detyrim i gjyqtarit të zakonshëm të respektojë parimet e gjykimit të drejtë dhe të paanshëm në zbatim edhe të normave procedurale.</w:t>
      </w:r>
    </w:p>
    <w:p w:rsidR="008429D6" w:rsidRPr="00ED7F69" w:rsidRDefault="008429D6" w:rsidP="008429D6">
      <w:pPr>
        <w:pStyle w:val="Paragrafi"/>
      </w:pPr>
      <w:r w:rsidRPr="00ED7F69">
        <w:t>17. Duke iu referuar çështjes konkrete, Gjykata çmon se gjykata referuese duhet t’i japë përgjigje palës lidhur me kërkimet e saj për përjashtimin e gjyqtarit nga gjykimi i çështjes duke iu drejtuar për këtë nenit 75 të KPC</w:t>
      </w:r>
      <w:r w:rsidR="00F4464B">
        <w:t>-së</w:t>
      </w:r>
      <w:r w:rsidRPr="00ED7F69">
        <w:t>. Në këtë aspekt, një prej kushteve formale për t’iu drejtuar kësaj Gjykate, pra pasja e një lidhjeje direkte të çështjes me ligjin e zbatueshëm, është i plotësuar.</w:t>
      </w:r>
    </w:p>
    <w:p w:rsidR="003266BC" w:rsidRDefault="003266BC" w:rsidP="008429D6">
      <w:pPr>
        <w:pStyle w:val="Paragrafi"/>
      </w:pPr>
    </w:p>
    <w:p w:rsidR="003266BC" w:rsidRDefault="003266BC" w:rsidP="008429D6">
      <w:pPr>
        <w:pStyle w:val="Paragrafi"/>
      </w:pPr>
    </w:p>
    <w:p w:rsidR="008429D6" w:rsidRPr="00ED7F69" w:rsidRDefault="008429D6" w:rsidP="008429D6">
      <w:pPr>
        <w:pStyle w:val="Paragrafi"/>
      </w:pPr>
      <w:r w:rsidRPr="00ED7F69">
        <w:t>18. Edhe sa i takon kriterit tjetër të domosdoshëm për fillimin e një gjykimi incidental, pra ekzistencës së bindjes së gjyqtarit mbi antikushtetutshmërinë e dispozitës, Gjykata vlerëson se edhe ky rezulton i përmbushur nga gjykata referuese. Siç ka theksuar edhe kjo Gjykatë, nuk mjafton vetëm dyshimi, por kërkohet që gjyqtari të ketë krijuar bindje për antikushtetutshmërinë dhe të japë argumente të mjaftueshme lidhur me të. Nga vendimi i gjykatës referuese rezulton se gjyqtari ka arsyetuar bindshëm dhe ka sjellë argumente të mjaftueshme lidhur me antikushtetutshmërinë e nenit 75 të KPC</w:t>
      </w:r>
      <w:r w:rsidR="00F4464B">
        <w:t>-së</w:t>
      </w:r>
      <w:r w:rsidRPr="00ED7F69">
        <w:t>. Ai ka arritur të argumentojë përse neni 75 i KPC</w:t>
      </w:r>
      <w:r w:rsidR="00F4464B">
        <w:t>-së</w:t>
      </w:r>
      <w:r w:rsidRPr="00ED7F69">
        <w:t xml:space="preserve"> bie ndesh me nenin 42/2 të Kushtetutës, konkretisht me parimin e gjykatës së pavarur dhe të paanshme duke vënë në dyshim garantimin e procesit të rregullt ligjor për palët në proces në të gjitha shkallët e gjykimit. Për këto arsye, Gjykata vlerëson se gjykata referuese i ka plotësuar kushtet për t’iu drejtuar asaj.</w:t>
      </w:r>
    </w:p>
    <w:p w:rsidR="008429D6" w:rsidRPr="001A5C7A" w:rsidRDefault="001A5C7A" w:rsidP="008429D6">
      <w:pPr>
        <w:pStyle w:val="Paragrafi"/>
        <w:rPr>
          <w:i/>
        </w:rPr>
      </w:pPr>
      <w:r w:rsidRPr="001A5C7A">
        <w:rPr>
          <w:i/>
        </w:rPr>
        <w:t xml:space="preserve">B. </w:t>
      </w:r>
      <w:r w:rsidR="008429D6" w:rsidRPr="001A5C7A">
        <w:rPr>
          <w:i/>
        </w:rPr>
        <w:t>Mbi pajtueshmërinë e nenit 75 të K</w:t>
      </w:r>
      <w:r w:rsidR="00C062BB">
        <w:rPr>
          <w:i/>
        </w:rPr>
        <w:t>PC</w:t>
      </w:r>
      <w:r w:rsidR="00F4464B">
        <w:t>-</w:t>
      </w:r>
      <w:r w:rsidR="00F4464B" w:rsidRPr="00F4464B">
        <w:rPr>
          <w:i/>
        </w:rPr>
        <w:t>së</w:t>
      </w:r>
      <w:r w:rsidR="00C062BB">
        <w:rPr>
          <w:i/>
        </w:rPr>
        <w:t xml:space="preserve"> me nenin 42/2 të Kushtetutës</w:t>
      </w:r>
    </w:p>
    <w:p w:rsidR="008429D6" w:rsidRPr="00ED7F69" w:rsidRDefault="008429D6" w:rsidP="008429D6">
      <w:pPr>
        <w:pStyle w:val="Paragrafi"/>
      </w:pPr>
      <w:r w:rsidRPr="00ED7F69">
        <w:t>19. Gjykata, para se të analizojë përmbajtjen e nenit 75 të KPC</w:t>
      </w:r>
      <w:r w:rsidR="00F4464B">
        <w:t>-së</w:t>
      </w:r>
      <w:r w:rsidRPr="00ED7F69">
        <w:t>, vlerëson se është e nevojshme të ndalet fillimisht tek koncepti i parimit të paanshmërisë së gjyqtarit gjatë gjykimit, garantuar nga neni 42/2 i Kushtetutës.</w:t>
      </w:r>
    </w:p>
    <w:p w:rsidR="008429D6" w:rsidRPr="001A5C7A" w:rsidRDefault="008429D6" w:rsidP="008429D6">
      <w:pPr>
        <w:pStyle w:val="Paragrafi"/>
        <w:rPr>
          <w:i/>
        </w:rPr>
      </w:pPr>
      <w:r w:rsidRPr="00ED7F69">
        <w:t xml:space="preserve">20. Gjykata, në praktikë të vazhdueshme, ka theksuar rëndësinë e gjykimit nga një gjykatë e paanshme, me qëllim respektimin e të drejtave të palëve gjatë gjithë procesit. Kështu, ajo ka theksuar se në kuptim të nenit 42/2 të Kushtetutës, ekzistojnë dy teste për të vlerësuar nëse një gjykatë është e paanshme: i pari, konsiston në përcaktimin e bindjes personale të gjyqtarit në një çështje konkrete. Ndërsa testi i dytë lidhet me vlerësimin nëse gjyqtari ka ofruar garanci të mjaftueshme për të përjashtuar çdo dyshim të ligjshëm në këtë drejtim. Përjashtimi i këtyre dyshimeve është garanci për besimin që duhet të frymëzojnë gjykatat në një shoqëri demokratike për publikun dhe mbi të gjitha, për palët në procesin gjyqësor </w:t>
      </w:r>
      <w:r w:rsidRPr="001A5C7A">
        <w:rPr>
          <w:i/>
        </w:rPr>
        <w:t>(</w:t>
      </w:r>
      <w:r w:rsidR="00C062BB" w:rsidRPr="001A5C7A">
        <w:rPr>
          <w:i/>
        </w:rPr>
        <w:t xml:space="preserve">shih </w:t>
      </w:r>
      <w:r w:rsidRPr="001A5C7A">
        <w:rPr>
          <w:i/>
        </w:rPr>
        <w:t xml:space="preserve">vendimin nr.18/2007 të Gjykatës Kushtetuese). </w:t>
      </w:r>
    </w:p>
    <w:p w:rsidR="008429D6" w:rsidRPr="001A5C7A" w:rsidRDefault="008429D6" w:rsidP="008429D6">
      <w:pPr>
        <w:pStyle w:val="Paragrafi"/>
        <w:rPr>
          <w:i/>
        </w:rPr>
      </w:pPr>
      <w:r w:rsidRPr="00ED7F69">
        <w:t xml:space="preserve">21. Sipas Gjykatës, parimi i paanshmërisë ka në vetvete elementin e vet subjektiv, i cili lidhet ngushtë me bindjen e brendshme që krijon gjyqtari për zgjidhjen e çështjes në gjykim, si dhe elementin objektiv me të cilin kuptohet dhënia e garancive të nevojshme për gjykim të paanshëm nga vetë gjykata, përmes mënjanimit prej saj të çdo dyshimi të përligjur në këtë drejtim. Ndër të tjera, gjykata duhet të jetë e kujdesshme dhe të marrë parasysh veçanërisht problemin e përbërjes së trupit gjykues, në mënyrë që të mënjanohen nga gjykimi i çështjes gjyqtarët që nuk kanë garancitë e kërkuara për paanshmëri në kuptimin objektiv. Në shtetin e së drejtës, kjo kërkesë merr rëndësi të veçantë në funksion të besimit në dhënien e drejtësisë që duhet të krijojnë në çdo rast në shoqërinë demokratike jo vetëm palët në gjykim, por çdo qytetar i thjeshtë </w:t>
      </w:r>
      <w:r w:rsidRPr="001A5C7A">
        <w:rPr>
          <w:i/>
        </w:rPr>
        <w:t>(</w:t>
      </w:r>
      <w:r w:rsidR="00C062BB" w:rsidRPr="001A5C7A">
        <w:rPr>
          <w:i/>
        </w:rPr>
        <w:t xml:space="preserve">shih </w:t>
      </w:r>
      <w:r w:rsidRPr="001A5C7A">
        <w:rPr>
          <w:i/>
        </w:rPr>
        <w:t>vendimin nr.16/2003 të Gjykatës Kushtetuese).</w:t>
      </w:r>
    </w:p>
    <w:p w:rsidR="008429D6" w:rsidRPr="001A5C7A" w:rsidRDefault="008429D6" w:rsidP="008429D6">
      <w:pPr>
        <w:pStyle w:val="Paragrafi"/>
        <w:rPr>
          <w:i/>
        </w:rPr>
      </w:pPr>
      <w:r w:rsidRPr="00ED7F69">
        <w:t xml:space="preserve">22. Në kuadrin e parimeve kushtetuese që qëndrojnë në themel të një procesi të rregullt gjyqësor, respektimi i parimit të paanshmërisë mundëson krijimin e besimit tek gjyqësori me qëllim që drejtësia jo vetëm të bëhet, por dhe të shihet që po bëhet. Në demokraci, ligjshmëria e rolit të gjyqtarit varet jo vetëm nga qenia e tij, por dhe nga shfaqja e tij i paanshëm dhe i pavarur, duke qenë se roli i tij gjatë gjykimit duhet të jetë pasiv dhe </w:t>
      </w:r>
      <w:r w:rsidRPr="00C062BB">
        <w:rPr>
          <w:i/>
        </w:rPr>
        <w:t>super partes (</w:t>
      </w:r>
      <w:r w:rsidR="00C062BB">
        <w:rPr>
          <w:i/>
        </w:rPr>
        <w:t>s</w:t>
      </w:r>
      <w:r w:rsidRPr="001A5C7A">
        <w:rPr>
          <w:i/>
        </w:rPr>
        <w:t>hih vendimin nr.23/2008 të Gjykatës Kushtetuese).</w:t>
      </w:r>
    </w:p>
    <w:p w:rsidR="008429D6" w:rsidRPr="00ED7F69" w:rsidRDefault="008429D6" w:rsidP="008429D6">
      <w:pPr>
        <w:pStyle w:val="Paragrafi"/>
      </w:pPr>
      <w:r w:rsidRPr="00ED7F69">
        <w:t xml:space="preserve">23. Janë këto arsye, të cilat kanë çuar në ngritjen në nivel kushtetues të parimit të paanshmërisë së gjyqtarit, i cili rrjedh nga parimi i lashtë </w:t>
      </w:r>
      <w:r w:rsidRPr="00C062BB">
        <w:rPr>
          <w:i/>
        </w:rPr>
        <w:t>latin nemo judex in causa sua</w:t>
      </w:r>
      <w:r w:rsidRPr="00ED7F69">
        <w:t xml:space="preserve">. Ky parim është mbështetur pikërisht në ekzistencën e premisës që gjyqtari të mos vendoset në pozitë të tillë, ku vendimmarrja e tij të jetë e dyshimtë për shkak të pamundësisë për të reflektuar paanësinë dhe që çon në krijimin e dyshimit ose bindjes te  palët se këto nuk po dëgjohen siç duhet nga gjykata. Rregullat e së drejtës natyrore, nga e kanë origjinën edhe parimet e sotme juridike, janë standardet minimum për marrjen e një vendimi të drejtë të mbështetur në ligj nga personat e veshur me pushtetin për të dhënë drejtësi. Është e rëndësishme që në çdo fazë të procesit palët të jenë të përfshira aktivisht në vendimmarrje duke iu dhënë atyre mundësinë për të paraqitur çështjen sipas këndvështrimeve të tyre pa patur frikën se do të paragjykohen nga gjyqtari. </w:t>
      </w:r>
    </w:p>
    <w:p w:rsidR="008429D6" w:rsidRPr="00ED7F69" w:rsidRDefault="008429D6" w:rsidP="008429D6">
      <w:pPr>
        <w:pStyle w:val="Paragrafi"/>
      </w:pPr>
      <w:r w:rsidRPr="00ED7F69">
        <w:t xml:space="preserve">24. Këto dy rregulla të së drejtës natyrore, nemo </w:t>
      </w:r>
      <w:r w:rsidRPr="001A5C7A">
        <w:rPr>
          <w:i/>
        </w:rPr>
        <w:t>judex in causa sua dhe audi alteram partem,</w:t>
      </w:r>
      <w:r w:rsidRPr="00ED7F69">
        <w:t xml:space="preserve"> për shkak të rëndësisë që ato kanë për garantimin e një procesi të drejtë, janë shndërruar në dy parime të rëndësishme të kodifikuara, që duhet të përshkojnë procesin gjyqësor. Ato janë mishëruar sot </w:t>
      </w:r>
      <w:r w:rsidRPr="001A5C7A">
        <w:t>në</w:t>
      </w:r>
      <w:r w:rsidRPr="001A5C7A">
        <w:rPr>
          <w:i/>
        </w:rPr>
        <w:t xml:space="preserve"> parimin e paanshmërisë dhe vendimmarrjes së drejtë</w:t>
      </w:r>
      <w:r w:rsidRPr="00ED7F69">
        <w:t xml:space="preserve"> duke u plotësuar me dispozita të tjera procedurale ose materiale me qëllim dhënien e garancisë palëve se drejtësia jo vetëm po bëhet por edhe duhet parë që po bëhet. Arsyeja për këtë qëndron tek fakti se një nga kriteret matëse të legjitimitetit të gjyqësorit është shkalla e besimit që ka publiku tek proceset gjyqësore. Vlerësimi nga ana e vetë gjyqtarit të çështjes nëse ai është apo jo i paanshëm, nuk reflekton besim tek palët dhe si rrjedhim nuk garanton paanshmërinë e tij gjatë gjykimit. Si rrjedhim, palëve nuk u garantohet një dëgjim i drejtë mbi çështjen dhe për këtë arsye, procesi i rregullt ligjor është i cenuar në thelbin e tij.</w:t>
      </w:r>
    </w:p>
    <w:p w:rsidR="008429D6" w:rsidRPr="00ED7F69" w:rsidRDefault="008429D6" w:rsidP="008429D6">
      <w:pPr>
        <w:pStyle w:val="Paragrafi"/>
      </w:pPr>
      <w:r w:rsidRPr="00ED7F69">
        <w:t xml:space="preserve">25. Gjykata vlerëson se pas garantimit në nivel kushtetues të gjykimit të pavarur dhe të paanshëm, konkretisht në nenin 42/2 të Kushtetutës, duhet të miratohen dispozitat procedurale përkatëse në bazë dhe për zbatim të Kushtetutës me qëllim që palët në proces të kenë mundësi të ngrenë pretendime lidhur me paanshmërinë e gjyqtarit në vendimmarrje, qoftë edhe duke kërkuar përjashtimin e tij nga gjykimi. </w:t>
      </w:r>
    </w:p>
    <w:p w:rsidR="008429D6" w:rsidRPr="00ED7F69" w:rsidRDefault="008429D6" w:rsidP="008429D6">
      <w:pPr>
        <w:pStyle w:val="Paragrafi"/>
      </w:pPr>
      <w:r w:rsidRPr="00ED7F69">
        <w:t>26. Duke iu kthyer çështjes konkrete, nenit 75 të KPC</w:t>
      </w:r>
      <w:r w:rsidR="00F4464B">
        <w:t>-së</w:t>
      </w:r>
      <w:r w:rsidRPr="00ED7F69">
        <w:t xml:space="preserve"> parashikon</w:t>
      </w:r>
      <w:r w:rsidRPr="001A5C7A">
        <w:rPr>
          <w:i/>
        </w:rPr>
        <w:t>:“Kërkesa për përjashtimin e gjyqtarëve shqyrtohet në seancë nga i njëjti trup gjykues që gjykon çështjen. Ndaj vendimit për pranimin ose rrëzimin e kërkesës për përjashtim lejohet ankim së bashku me vendimin përfundimtar.”</w:t>
      </w:r>
      <w:r w:rsidRPr="00ED7F69">
        <w:t xml:space="preserve"> Gjykata referuese, sipas vendimit të saj, i referohet gjatë gjithë arsyetimit vetëm fjalisë së parë të këtij neni. Për këtë arsye, edhe Gjykata do të marrë në shqyrtim vetëm pretendimin që lidhet me këtë fjali, duke qenë se fjalia e dytë e këtij neni nuk është pjesë e vendimit dhe e kërkimit të gjykatës referuese, gjithashtu nuk u bë as pjesë e debatit gjyqësor para kësaj Gjykate.</w:t>
      </w:r>
    </w:p>
    <w:p w:rsidR="008429D6" w:rsidRPr="00ED7F69" w:rsidRDefault="008429D6" w:rsidP="008429D6">
      <w:pPr>
        <w:pStyle w:val="Paragrafi"/>
      </w:pPr>
      <w:r w:rsidRPr="00ED7F69">
        <w:t>27. Gjykata çmon se problemi i fjalisë së parë të nenit 75 të KPC</w:t>
      </w:r>
      <w:r w:rsidR="00F4464B">
        <w:t>-së</w:t>
      </w:r>
      <w:r w:rsidRPr="00ED7F69">
        <w:t xml:space="preserve"> paraqitet tek vlerësimi nga vetë gjyqtari i çështjes mbi kërkesën për përjashtimin e tij. Gjykata vlerëson se një zgjidhje e tillë ngre dyshime mbi paanshmërinë e gjyqtarit/trupit gjykues që në momentin e bërjes së kërkesës për përjashtimin e tij, pasi është e vështirë që palët të presin që vetë gjyqtari të vlerësojë nëse është ose jo i ndikuar nga faktorë objektivë ose subjektivë në gjykimin e çështjes. Megjithë përpjekjet që mund të bëjë ai për të qenë objektiv, kjo gjë është e vështirë të reflektohet tek palët. Është pikërisht kjo mungesë e besimit tek palët që mund të çojë në krijimin e bindjes tek ta se nuk do të kenë një proces të rregullt ligjor, pasi gjyqtari nuk arrin ta përçojë këtë siguri. </w:t>
      </w:r>
    </w:p>
    <w:p w:rsidR="008429D6" w:rsidRPr="00ED7F69" w:rsidRDefault="008429D6" w:rsidP="008429D6">
      <w:pPr>
        <w:pStyle w:val="Paragrafi"/>
      </w:pPr>
      <w:r w:rsidRPr="00ED7F69">
        <w:t>28. Gjykata rithekson se kur shqyrtohet një çështje e caktuar ekziston një arsye legjitime për të dyshuar se një gjyqtar nuk është i paanshëm, këndvështrimi i atyre që paraqesin këtë pretendim ka rëndësi, por vendimtar mbetet përcaktimi nëse ky dyshim është objektivisht i justifikueshëm (</w:t>
      </w:r>
      <w:r w:rsidR="00C062BB">
        <w:rPr>
          <w:i/>
        </w:rPr>
        <w:t>s</w:t>
      </w:r>
      <w:r w:rsidRPr="001A5C7A">
        <w:rPr>
          <w:i/>
        </w:rPr>
        <w:t>hih vendimin nr.23/2008 të Gjykatës Kushtetuese).</w:t>
      </w:r>
      <w:r w:rsidRPr="00ED7F69">
        <w:t xml:space="preserve"> Pikërisht, vendimin lidhur me faktin nëse dyshimi është apo jo i justifikueshëm, nuk mund ta marrë i njëjti gjyqtar kundër të cilit ngrihen pretendimet për paanshmëri. Në këtë këndvështrim, Gjykata vlerëson se parashikimi i fjalisë së parë të nenit 75 të KPC</w:t>
      </w:r>
      <w:r w:rsidR="00F4464B">
        <w:t>-së</w:t>
      </w:r>
      <w:r w:rsidRPr="00ED7F69">
        <w:t xml:space="preserve"> nuk është në përputhje me parimin e gjykimit nga një gjykatë e paanshme, parashikuar nga neni 42/2 i Kushtetutës.</w:t>
      </w:r>
    </w:p>
    <w:p w:rsidR="008429D6" w:rsidRPr="00ED7F69" w:rsidRDefault="008429D6" w:rsidP="008429D6">
      <w:pPr>
        <w:pStyle w:val="Paragrafi"/>
      </w:pPr>
      <w:r w:rsidRPr="00ED7F69">
        <w:t>29. Në mbështetje të arsyetimit të mësipërm</w:t>
      </w:r>
      <w:r w:rsidR="00F4464B">
        <w:t>,</w:t>
      </w:r>
      <w:r w:rsidRPr="00ED7F69">
        <w:t xml:space="preserve"> vijnë edhe legjislacionet e disa vendeve europiane. Kështu, neni 45 i KPC</w:t>
      </w:r>
      <w:r w:rsidR="00F4464B">
        <w:t>-së</w:t>
      </w:r>
      <w:r w:rsidRPr="00ED7F69">
        <w:t xml:space="preserve"> gjerman ka një rregullim të ndryshëm nga ai i nenit 75 të KPC</w:t>
      </w:r>
      <w:r w:rsidR="00F4464B">
        <w:t>-së</w:t>
      </w:r>
      <w:r w:rsidRPr="00ED7F69">
        <w:t xml:space="preserve"> sonë, ku thuhet se: “</w:t>
      </w:r>
      <w:r w:rsidRPr="001A5C7A">
        <w:rPr>
          <w:i/>
        </w:rPr>
        <w:t>Mbi kërkesën për përjashtimin e gjyqtarit vendos gjykata ku bën pjesë gjyqtari, pa pjesëmarrjen e tij. Nëse gjykata e ka të pamundur të marrë vendim, për shkak të mospjesëmarrjes së gjyqtarit për të cilin kërkohet përjashtimi, për kërkesën vendos një gjykatë e një instance më të lartë.”</w:t>
      </w:r>
      <w:r w:rsidRPr="00ED7F69">
        <w:t xml:space="preserve"> Të njëjtin rregullim ka edhe neni 44 i KPC</w:t>
      </w:r>
      <w:r w:rsidR="00F4464B">
        <w:t>-së</w:t>
      </w:r>
      <w:r w:rsidRPr="00ED7F69">
        <w:t xml:space="preserve"> austriak, i cili parashikon se kërkesa për përjashtimin e gjyqtarit të çështjes i paraqitet prej këtij të fundit kryetarit të gjykatës, i cili vendos ose jo përjashtimin e tij dhe, sipas rastit, cakton një gjyqtar të ri. Po kështu, edhe neni 53 i KPC</w:t>
      </w:r>
      <w:r w:rsidR="00F4464B">
        <w:t>-së</w:t>
      </w:r>
      <w:r w:rsidRPr="00ED7F69">
        <w:t xml:space="preserve"> italian parashikon se: “</w:t>
      </w:r>
      <w:r w:rsidRPr="001A5C7A">
        <w:rPr>
          <w:i/>
        </w:rPr>
        <w:t>Për kërkesën për përjashtimin vendos kryetari i gjykatës, nëse kërkohet përjashtimi i gjyqtarit të paqes ose trupi gjykues në rast se kërkohet përjashtimi i njërit nga anëtarët e tribunalit ose gjykatës.”</w:t>
      </w:r>
      <w:r w:rsidRPr="00ED7F69">
        <w:t xml:space="preserve"> Pra, siç shihet, edhe këto legjislacione kanë mbajtur qëndrimin se paanësia në gjykim garantohet më mirë, nëse vlerësimin e situatave/rrethanave që krijojnë dyshime te palët për paanësinë e gjyqtarit të çështjes e bën një gjyqtar/gjykatë tjetër me hierarki të njëjtë ose më të lartë.</w:t>
      </w:r>
    </w:p>
    <w:p w:rsidR="008429D6" w:rsidRPr="001A5C7A" w:rsidRDefault="008429D6" w:rsidP="008429D6">
      <w:pPr>
        <w:pStyle w:val="Paragrafi"/>
        <w:rPr>
          <w:i/>
        </w:rPr>
      </w:pPr>
      <w:r w:rsidRPr="00ED7F69">
        <w:t>30. Gjithashtu, Gjykata sjell në vëmendje të subjekteve të interesuara, për shkak të rolit që ato kanë në plotësimin, ndryshimin dhe përmirësimin e legjislacionit, edhe faktin e mungesës së harmonizimit midis dispozitave procedurale. Kështu, neni 21/1 i KPP</w:t>
      </w:r>
      <w:r w:rsidR="00F4464B">
        <w:t>-së</w:t>
      </w:r>
      <w:r w:rsidRPr="00ED7F69">
        <w:t xml:space="preserve"> parashikon: </w:t>
      </w:r>
      <w:r w:rsidRPr="001A5C7A">
        <w:rPr>
          <w:i/>
        </w:rPr>
        <w:t>“Kërkesa për përjashtimin e gjyqtarëve shqyrtohet në seancë nga një gjyqtar tjetër i së njëjtës gjykatë. Ndaj vendimit për pranimin ose rrëzimin e kërkesës për përjashtim lejohet ankim së bashku me vendimin përfundimtar të çështjes.”</w:t>
      </w:r>
    </w:p>
    <w:p w:rsidR="008429D6" w:rsidRPr="00ED7F69" w:rsidRDefault="008429D6" w:rsidP="008429D6">
      <w:pPr>
        <w:pStyle w:val="Paragrafi"/>
      </w:pPr>
      <w:r w:rsidRPr="00ED7F69">
        <w:t xml:space="preserve">31. Pra, dispozita procedurale penale e parashikon shmangien nga vendimmarrja të gjyqtarit, ndaj të cilit kërkohet përjashtimi, kurse ajo procedurale civile nuk e parashikon një gjë të tillë. Përveç faktit që këtu ka një mungesë harmonizimi midis dispozitave procedurale duke qenë se bëhet fjalë për rregullimin e një situate të ngjashme, Gjykata vlerëson se dispozita procedurale civile, ndryshe nga ajo penale, nuk ofron garancitë e nevojshme me qëllim respektimin e procesit të rregullt ligjor në drejtim të elementit të paanësisë së gjykatës gjatë shqyrtimit të çështjes. </w:t>
      </w:r>
    </w:p>
    <w:p w:rsidR="008429D6" w:rsidRPr="00ED7F69" w:rsidRDefault="008429D6" w:rsidP="008429D6">
      <w:pPr>
        <w:pStyle w:val="Paragrafi"/>
      </w:pPr>
      <w:r w:rsidRPr="00ED7F69">
        <w:t>32. Duke qenë se me shfuqizimin e fjalisë së parë të nenit 75 të KPC</w:t>
      </w:r>
      <w:r w:rsidR="00F4464B">
        <w:t>-së</w:t>
      </w:r>
      <w:r w:rsidRPr="00ED7F69">
        <w:t xml:space="preserve"> krijohet një boshllëk ligjor, Gjykata e sheh të nevojshëm plotësimin e legjislacionit procedural penal sipas standardeve kushtetuese duke qenë se bëhet fjalë për parime themelore të zhvillimit të procesit gjyqësor. Nisur nga rëndësia që merr legjislacioni procedural në lidhje me respektimin e parimit për një proces të rregullt ligjor, Gjykata i rekomandon ligjvënësit plotësimin e nenit 75 të KPC</w:t>
      </w:r>
      <w:r w:rsidR="00F4464B">
        <w:t>-së</w:t>
      </w:r>
      <w:r w:rsidRPr="00ED7F69">
        <w:t xml:space="preserve"> duke respektuar standardet kushtetuese të elaboruara në këtë vendim. Një gjë e tillë do t’i shërbejë respektimit të garancive procedurale në proceset gjyqësore.</w:t>
      </w:r>
    </w:p>
    <w:p w:rsidR="008429D6" w:rsidRPr="00ED7F69" w:rsidRDefault="007926DF" w:rsidP="008429D6">
      <w:pPr>
        <w:pStyle w:val="Paragrafi"/>
      </w:pPr>
      <w:r>
        <w:t>33. Për sa më lart</w:t>
      </w:r>
      <w:r w:rsidR="008429D6" w:rsidRPr="00ED7F69">
        <w:t>, Gjykata çmon se fjalia e parë e nenit 75 të KPC</w:t>
      </w:r>
      <w:r w:rsidR="00F4464B">
        <w:t>-së</w:t>
      </w:r>
      <w:r w:rsidR="008429D6" w:rsidRPr="00ED7F69">
        <w:t xml:space="preserve"> nuk është në pajtim me parimin e gjykatës së paanshme, si element i procesit të rregullt ligjor, garantuar nga neni 42/2 i Kushtetutës dhe neni 6/1 i KEDNJ. </w:t>
      </w:r>
    </w:p>
    <w:p w:rsidR="008429D6" w:rsidRPr="00ED7F69" w:rsidRDefault="008429D6" w:rsidP="008429D6">
      <w:pPr>
        <w:pStyle w:val="Paragrafi"/>
      </w:pPr>
    </w:p>
    <w:p w:rsidR="008429D6" w:rsidRPr="00ED7F69" w:rsidRDefault="008429D6" w:rsidP="001A5C7A">
      <w:pPr>
        <w:pStyle w:val="VENDOSI"/>
      </w:pPr>
      <w:r w:rsidRPr="00ED7F69">
        <w:t>PËR KËTO ARSYE,</w:t>
      </w:r>
    </w:p>
    <w:p w:rsidR="001A5C7A" w:rsidRDefault="001A5C7A" w:rsidP="008429D6">
      <w:pPr>
        <w:pStyle w:val="Paragrafi"/>
      </w:pPr>
    </w:p>
    <w:p w:rsidR="008429D6" w:rsidRPr="00ED7F69" w:rsidRDefault="008429D6" w:rsidP="008429D6">
      <w:pPr>
        <w:pStyle w:val="Paragrafi"/>
      </w:pPr>
      <w:r w:rsidRPr="00ED7F69">
        <w:t>Gjykata Kushtetuese e Republikës së Shqipërisë, në mbështetje të nenit 145/2 të Kushtetutës dhe të nenit 68 të ligjit nr. 8577, datë 10.02.2000 “Për organizimin dhe funksionimin e Gjykatës Kushtetuese të Republikës së Shqipërisë”,</w:t>
      </w:r>
      <w:r w:rsidR="00F4464B">
        <w:t xml:space="preserve"> </w:t>
      </w:r>
      <w:r w:rsidRPr="00ED7F69">
        <w:t xml:space="preserve"> me shumicë votash,</w:t>
      </w:r>
    </w:p>
    <w:p w:rsidR="001A5C7A" w:rsidRDefault="001A5C7A" w:rsidP="001A5C7A">
      <w:pPr>
        <w:pStyle w:val="VENDOSI"/>
      </w:pPr>
    </w:p>
    <w:p w:rsidR="008429D6" w:rsidRPr="00ED7F69" w:rsidRDefault="001A5C7A" w:rsidP="001A5C7A">
      <w:pPr>
        <w:pStyle w:val="VENDOSI"/>
      </w:pPr>
      <w:r>
        <w:t>VENDOS</w:t>
      </w:r>
      <w:r w:rsidR="008429D6" w:rsidRPr="00ED7F69">
        <w:t>I:</w:t>
      </w:r>
    </w:p>
    <w:p w:rsidR="001A5C7A" w:rsidRDefault="001A5C7A" w:rsidP="008429D6">
      <w:pPr>
        <w:pStyle w:val="Paragrafi"/>
      </w:pPr>
    </w:p>
    <w:p w:rsidR="008429D6" w:rsidRPr="00ED7F69" w:rsidRDefault="008429D6" w:rsidP="008429D6">
      <w:pPr>
        <w:pStyle w:val="Paragrafi"/>
      </w:pPr>
      <w:r w:rsidRPr="00ED7F69">
        <w:t>- Pranimin e kërkesës.</w:t>
      </w:r>
    </w:p>
    <w:p w:rsidR="008429D6" w:rsidRPr="00ED7F69" w:rsidRDefault="008429D6" w:rsidP="008429D6">
      <w:pPr>
        <w:pStyle w:val="Paragrafi"/>
      </w:pPr>
      <w:r w:rsidRPr="00ED7F69">
        <w:t>- Shfuqizimin si të papajtueshëm me nenin 42/2 të Kushtetutës të fjalisë së parë të nenit 75 të KPC</w:t>
      </w:r>
      <w:r w:rsidR="00F4464B">
        <w:t>-së</w:t>
      </w:r>
      <w:r w:rsidRPr="00ED7F69">
        <w:t>, me këtë përmbajtje:“Kërkesa për përjashtimin e gjyqtarëve shqyrtohet në seancë nga i njëjti trup gjykues që gjykon çështjen.”</w:t>
      </w:r>
    </w:p>
    <w:p w:rsidR="008429D6" w:rsidRPr="00ED7F69" w:rsidRDefault="008429D6" w:rsidP="008429D6">
      <w:pPr>
        <w:pStyle w:val="Paragrafi"/>
      </w:pPr>
      <w:r w:rsidRPr="00ED7F69">
        <w:t>Ky vendim është përfundimtar, i formës së prerë dhe hyn në fuqi ditën e botimit në Fletoren Zyrtare.</w:t>
      </w:r>
    </w:p>
    <w:p w:rsidR="001A5C7A" w:rsidRDefault="001A5C7A" w:rsidP="008429D6">
      <w:pPr>
        <w:pStyle w:val="Paragrafi"/>
      </w:pPr>
    </w:p>
    <w:p w:rsidR="001A5C7A" w:rsidRDefault="00F4464B" w:rsidP="008429D6">
      <w:pPr>
        <w:pStyle w:val="Paragrafi"/>
      </w:pPr>
      <w:r>
        <w:t>Anëtar</w:t>
      </w:r>
      <w:r w:rsidR="004B54F0">
        <w:t>ë</w:t>
      </w:r>
      <w:r>
        <w:t xml:space="preserve"> pro</w:t>
      </w:r>
      <w:r w:rsidR="001A5C7A">
        <w:t xml:space="preserve">: </w:t>
      </w:r>
      <w:r w:rsidR="001A5C7A" w:rsidRPr="00ED7F69">
        <w:t>Bashkim Dedja</w:t>
      </w:r>
      <w:r w:rsidR="001A5C7A">
        <w:t xml:space="preserve"> (kryetar), </w:t>
      </w:r>
      <w:r w:rsidR="001A5C7A" w:rsidRPr="00ED7F69">
        <w:t>Vitore Tusha</w:t>
      </w:r>
      <w:r w:rsidR="001A5C7A">
        <w:t xml:space="preserve">, </w:t>
      </w:r>
      <w:r w:rsidR="001A5C7A" w:rsidRPr="00ED7F69">
        <w:t>Admir Thanza</w:t>
      </w:r>
      <w:r w:rsidR="001A5C7A">
        <w:t xml:space="preserve">, </w:t>
      </w:r>
      <w:r w:rsidR="001A5C7A" w:rsidRPr="00ED7F69">
        <w:t>Sokol  Berberi</w:t>
      </w:r>
      <w:r w:rsidR="001A5C7A">
        <w:t xml:space="preserve">, </w:t>
      </w:r>
      <w:r w:rsidR="001A5C7A" w:rsidRPr="00ED7F69">
        <w:t>Xhezair Zaganjori</w:t>
      </w:r>
      <w:r w:rsidR="001A5C7A">
        <w:t xml:space="preserve">, </w:t>
      </w:r>
      <w:r w:rsidR="001A5C7A" w:rsidRPr="00ED7F69">
        <w:t>Fatmir Hoxha</w:t>
      </w:r>
    </w:p>
    <w:p w:rsidR="001A5C7A" w:rsidRDefault="001A5C7A" w:rsidP="008429D6">
      <w:pPr>
        <w:pStyle w:val="Paragrafi"/>
      </w:pPr>
      <w:r>
        <w:t xml:space="preserve">Anëtar kundër: </w:t>
      </w:r>
      <w:r w:rsidRPr="00ED7F69">
        <w:t>Vladimir Kristo</w:t>
      </w:r>
    </w:p>
    <w:p w:rsidR="003266BC" w:rsidRDefault="003266BC" w:rsidP="003266BC">
      <w:pPr>
        <w:pStyle w:val="TitulliTitull"/>
        <w:keepNext w:val="0"/>
      </w:pPr>
    </w:p>
    <w:p w:rsidR="003266BC" w:rsidRDefault="003266BC" w:rsidP="003266BC">
      <w:pPr>
        <w:pStyle w:val="TitulliTitull"/>
        <w:keepNext w:val="0"/>
      </w:pPr>
    </w:p>
    <w:p w:rsidR="003266BC" w:rsidRDefault="003266BC" w:rsidP="003266BC">
      <w:pPr>
        <w:pStyle w:val="TitulliTitull"/>
        <w:keepNext w:val="0"/>
      </w:pPr>
    </w:p>
    <w:p w:rsidR="008429D6" w:rsidRPr="00ED7F69" w:rsidRDefault="008429D6" w:rsidP="001A5C7A">
      <w:pPr>
        <w:pStyle w:val="TitulliTitull"/>
      </w:pPr>
      <w:r w:rsidRPr="00ED7F69">
        <w:t>MENDIM PAKICE</w:t>
      </w:r>
    </w:p>
    <w:p w:rsidR="008429D6" w:rsidRPr="00ED7F69" w:rsidRDefault="008429D6" w:rsidP="008429D6">
      <w:pPr>
        <w:pStyle w:val="Paragrafi"/>
      </w:pPr>
    </w:p>
    <w:p w:rsidR="008429D6" w:rsidRPr="00ED7F69" w:rsidRDefault="001A5C7A" w:rsidP="008429D6">
      <w:pPr>
        <w:pStyle w:val="Paragrafi"/>
      </w:pPr>
      <w:r>
        <w:t xml:space="preserve">1. </w:t>
      </w:r>
      <w:r w:rsidR="008429D6" w:rsidRPr="00ED7F69">
        <w:t xml:space="preserve">Për arsye se nuk ndaj të njëjtin qëndrim me shumicën, në lidhje me pranimin e kërkesës së paraqitur nga Gjykata e Rrethit Gjyqësor Vlorë, për shfuqizimin e fjalisë së parë të nenit 75 të KPC-së si të papajtueshëm me nenin 42/2 të Kushtetutës, e shoh me vend të shprehem me mendim pakice. </w:t>
      </w:r>
    </w:p>
    <w:p w:rsidR="008429D6" w:rsidRPr="00ED7F69" w:rsidRDefault="001A5C7A" w:rsidP="008429D6">
      <w:pPr>
        <w:pStyle w:val="Paragrafi"/>
      </w:pPr>
      <w:r>
        <w:t xml:space="preserve">2. </w:t>
      </w:r>
      <w:r w:rsidR="008429D6" w:rsidRPr="00ED7F69">
        <w:t xml:space="preserve">Shumica, në këtë çështje, ka arritur në përfundimin se formulimi i fjalisë së parë të nenit 75 të KPC-së, sipas të cilit kërkesa për përjashtimin e gjyqtarit/gjyqtarëve shqyrtohet në seancë nga i njëjti trup gjykues që gjykon çështjen, ngre dyshime mbi paanshmërinë e tij/tyre. Në arsyetimin e saj shumica ka çmuar se me gjithë përpjekjet që mund të bëjë gjyqtari për të qenë objektiv në shqyrtimin e kërkesës për përjashtimin, kjo gjë është e vështirë të reflektohet tek palët dhe mund të çojë në krijimin e bindjes se ata (qytetarët) nuk do të kenë një proces të rregullt ligjor, sepse gjyqtari nuk arrin ta përçojë këtë siguri. </w:t>
      </w:r>
    </w:p>
    <w:p w:rsidR="008429D6" w:rsidRPr="00ED7F69" w:rsidRDefault="001A5C7A" w:rsidP="008429D6">
      <w:pPr>
        <w:pStyle w:val="Paragrafi"/>
      </w:pPr>
      <w:r>
        <w:t xml:space="preserve">3. </w:t>
      </w:r>
      <w:r w:rsidR="008429D6" w:rsidRPr="00ED7F69">
        <w:t xml:space="preserve">Në ndryshim nga shumica, vlerësoj se formulimi i mësipërm, objekt shqyrtimi, nuk e cenon parimin e gjykimit nga një gjykatë e paanshme. Por, përpara se të rendis arsyet e këtij vlerësimi, e çmoj të arsyeshme të analizoj shkurtimisht, në këndvështrimin historik dhe krahasues, rregullimin juridik, në Kodin e Procedurës Civile, të kompetencës për shqyrtimin e kërkesës së palëve për përjashtimin e gjyqtarit. </w:t>
      </w:r>
    </w:p>
    <w:p w:rsidR="008429D6" w:rsidRPr="00ED7F69" w:rsidRDefault="001A5C7A" w:rsidP="008429D6">
      <w:pPr>
        <w:pStyle w:val="Paragrafi"/>
      </w:pPr>
      <w:r>
        <w:t xml:space="preserve">4. </w:t>
      </w:r>
      <w:r w:rsidR="008429D6" w:rsidRPr="00ED7F69">
        <w:t xml:space="preserve"> Neni 75 i KPC-së, në formulimin e tij fillestar, parashikonte: </w:t>
      </w:r>
      <w:r w:rsidR="008429D6" w:rsidRPr="001A5C7A">
        <w:rPr>
          <w:i/>
        </w:rPr>
        <w:t xml:space="preserve">“Për kërkesën e përjashtimit të gjyqtarëve të gjykatës së rrethit vendos Gjykata e Apelit, për përjashtimin e gjyqtarëve të Apelit vendos një kolegj tjetër i Gjykatës së Apelit dhe për përjashtimin e gjyqtarëve të Gjykatës së Kasacionit vendos një kolegj i saj, i ndryshëm nga ai ku bëjnë pjesë gjyqtarët për të cilët kërkohet përjashtimi. Vendimi jepet pasi të jetë njoftuar gjyqtari përkatës dhe, kur është rasti, të jenë shqyrtuar provat e dhëna. Vendimi i dhënë është i paankimueshëm”. </w:t>
      </w:r>
      <w:r w:rsidR="008429D6" w:rsidRPr="00ED7F69">
        <w:t xml:space="preserve">Pra, vlerësimi mbi kërkesën nuk bëhej nga i njëjti gjyqtar apo trup gjykues, por, sipas rastit, nga një gjykatë apo një kolegj tjetër dhe kundër vendimit nuk mund të ushtrohej ankim. </w:t>
      </w:r>
    </w:p>
    <w:p w:rsidR="008429D6" w:rsidRPr="00ED7F69" w:rsidRDefault="001A5C7A" w:rsidP="008429D6">
      <w:pPr>
        <w:pStyle w:val="Paragrafi"/>
      </w:pPr>
      <w:r>
        <w:t>5.</w:t>
      </w:r>
      <w:r w:rsidR="005C64A4">
        <w:t xml:space="preserve"> </w:t>
      </w:r>
      <w:r w:rsidR="008429D6" w:rsidRPr="00ED7F69">
        <w:t xml:space="preserve">Me miratimin nga ligjvënësi të një pakete  ndryshimesh të Kodit të Procedurës Civile,  me ligjin nr.8812, datë 17.05.2001, u vendos të ndryshohej edhe formulimi i nenit 75, duke i dhënë përmbajtjen që ka sot. Ky rregullim i ri kishte si qëllim mbrojtjen e të drejtës së palëve për një gjykim brenda një afati të arsyeshëm, pra shmangien e zvarritjeve që sillte, sipas rregullimit të mëparshëm, shqyrtimi i kërkesave për përjashtim të gjyqtarëve në disa nivele të juridiksionit të zakonshëm gjyqësor, me procedura paralele dhe seanca të shumta, disa herë të shtyra edhe në mënyrë të panevojshme. Le t’i referohemi formulimit aktual të nenit 75 të KPC-së dhe nëse ka ndryshuar diçka në kuptimin substancial, që sipas mendimit të shumicës e bën atë antikushtetues.  </w:t>
      </w:r>
      <w:r w:rsidR="008429D6" w:rsidRPr="001A5C7A">
        <w:rPr>
          <w:i/>
        </w:rPr>
        <w:t>“Kërkesa për përjashtimin e gjyqtarëve shqyrtohet në seancë nga i njëjti trup gjykues që gjykon çështjen. Ndaj vendimit për pranimin ose rrëzimin e kërkesës për përjashtim lejohet ankim së bashku me vendimin përfundimtar”</w:t>
      </w:r>
      <w:r w:rsidR="008429D6" w:rsidRPr="00ED7F69">
        <w:t>, sanksionohet në këtë nen.</w:t>
      </w:r>
    </w:p>
    <w:p w:rsidR="008429D6" w:rsidRPr="00ED7F69" w:rsidRDefault="001A5C7A" w:rsidP="008429D6">
      <w:pPr>
        <w:pStyle w:val="Paragrafi"/>
      </w:pPr>
      <w:r>
        <w:t xml:space="preserve">6. </w:t>
      </w:r>
      <w:r w:rsidR="008429D6" w:rsidRPr="00ED7F69">
        <w:t>Për të arritur në një përfundim të drejtë lidhur me sa me sipër, kjo dispozitë duhet lexuar dhe analizuar së b</w:t>
      </w:r>
      <w:r w:rsidR="005C64A4">
        <w:t>ashku me dispozitat e tjera të k</w:t>
      </w:r>
      <w:r w:rsidR="008429D6" w:rsidRPr="00ED7F69">
        <w:t xml:space="preserve">reut V të KPC-së që bëjnë fjalë për përjashtimin e gjyqtarëve. Kështu, neni 72 i KPC-së ka parashikuar rastet kur gjyqtari është i detyruar të heqë dorë nga gjykimi i një çështjeje konkrete. Kjo kërkesë, sipas paragrafit të dytë të këtij neni, shqyrtohet nga kryetari i gjykatës përkatëse. Ndërsa, neni 74 i KPC-së sanksionon procedurën për përjashtimin e gjyqtarit me kërkesë të palëve, kërkesë e cila, sipas nenit 75 të KPC-së, objekt shqyrtimi, shqyrtohet në seancë nga i njëjti trup gjykues që gjykon çështjen. </w:t>
      </w:r>
    </w:p>
    <w:p w:rsidR="008429D6" w:rsidRPr="00ED7F69" w:rsidRDefault="001A5C7A" w:rsidP="008429D6">
      <w:pPr>
        <w:pStyle w:val="Paragrafi"/>
      </w:pPr>
      <w:r>
        <w:t xml:space="preserve">7. </w:t>
      </w:r>
      <w:r w:rsidR="008429D6" w:rsidRPr="00ED7F69">
        <w:t>Nga vetë formulimi i neneve të lartpërmendura nxirret përfundimi se në të dy rastet, heqja dorë e gjyqtarit kryesisht nga shqyrtimi i çështjes dhe përjashtimi i tij me kërkesë të palëve, i nënshtrohet në çdo r</w:t>
      </w:r>
      <w:r w:rsidR="005C64A4">
        <w:t>ast vlerësimit të gjyqtarit por</w:t>
      </w:r>
      <w:r w:rsidR="008429D6" w:rsidRPr="00ED7F69">
        <w:t xml:space="preserve"> me ndryshimin se në rastin e parë, heqja dorë e tij, sipas parashikimeve të nenit 72 i KPC-së, është e detyrueshme, ndërsa përjashtimi  me kërkesë të palëve është fakultativ, pra në diskrecionin e gjyqtarit. </w:t>
      </w:r>
    </w:p>
    <w:p w:rsidR="008429D6" w:rsidRPr="00ED7F69" w:rsidRDefault="001A5C7A" w:rsidP="008429D6">
      <w:pPr>
        <w:pStyle w:val="Paragrafi"/>
      </w:pPr>
      <w:r>
        <w:t xml:space="preserve">8. </w:t>
      </w:r>
      <w:r w:rsidR="008429D6" w:rsidRPr="00ED7F69">
        <w:t xml:space="preserve">Ndryshe nga shumica, jam i mendimit se vlerësimi që i bën gjyqtari kërkesës për përjashtimin e tij nuk passjell domosdoshmërisht antikushtetutshmërinë e nenit 75 të KPC-së. Sikurse edhe shumica mendoj se me gjithë përpjekjet që mund të bëjë gjyqtari për të qenë objektiv, kjo gjë është e vështirë të reflektohet te palët. Por, në çështjen objekt shqyrtimi, vlerësoj se ajo që ka rëndësi dhe që duhet analizuar është nëse formulimi i nenit 75 të KPC-së, i lexuar dhe interpretuar në tërësinë </w:t>
      </w:r>
      <w:r w:rsidR="005C64A4">
        <w:t>e tij dhe brenda kontekstit të k</w:t>
      </w:r>
      <w:r w:rsidR="008429D6" w:rsidRPr="00ED7F69">
        <w:t xml:space="preserve">reut V të KPC-së, cenon parimet e procesit të rregullt ligjor dhe, në këtë kuptim, vjen në kundërshtim ose jo me nenin 42/2 të Kushtetutës dhe nenin 6/1 të Konventës Evropiane të të Drejtave të Njeriut (KEDNJ). </w:t>
      </w:r>
    </w:p>
    <w:p w:rsidR="008429D6" w:rsidRPr="00ED7F69" w:rsidRDefault="008429D6" w:rsidP="008429D6">
      <w:pPr>
        <w:pStyle w:val="Paragrafi"/>
      </w:pPr>
      <w:r w:rsidRPr="00ED7F69">
        <w:t xml:space="preserve">9. Parimi i gjykimit nga një gjykatë e paanshme, i sanksionuar në nenin 42 të Kushtetutës, është një nga parimet që është elaboruar gjerësisht në jurisprudencën e Gjykatës Kushtetuese. Paanësia e gjykatës në një proces pranohet se është një garanci kushtetuese për çdo individ, por nga ana tjetër, pranohet gjithashtu, se gjykimi, konsiderohet i paanshëm derisa njëra nga palët në rrjedhën e procesit të paraqesë prova për të vërtetuar të kundërtën </w:t>
      </w:r>
      <w:r w:rsidRPr="001A5C7A">
        <w:rPr>
          <w:i/>
        </w:rPr>
        <w:t>(shih vendimin nr.7/2008 të Gjykatës Kushtetuese).</w:t>
      </w:r>
      <w:r w:rsidRPr="00ED7F69">
        <w:t xml:space="preserve"> Nga pikëpamja e testit objektiv të paanshmërisë, kur shqyrtohet nëse në një çështje të caktuar ekziston një arsye e ligjshme për të dyshuar se një gjyqtar nuk është i paanshëm, këndvështrimi i atyre që paraqesin këtë pretendim ka rëndësi, por vendimtar mbetet përcaktimi nëse ky dyshim është objektivisht i justifikueshëm </w:t>
      </w:r>
      <w:r w:rsidRPr="001A5C7A">
        <w:rPr>
          <w:i/>
        </w:rPr>
        <w:t>(shih vendimin nr.10/2009 të Gjykatës Kushtetuese</w:t>
      </w:r>
      <w:r w:rsidRPr="00ED7F69">
        <w:t>).</w:t>
      </w:r>
    </w:p>
    <w:p w:rsidR="008429D6" w:rsidRPr="00ED7F69" w:rsidRDefault="008429D6" w:rsidP="008429D6">
      <w:pPr>
        <w:pStyle w:val="Paragrafi"/>
      </w:pPr>
      <w:r w:rsidRPr="00ED7F69">
        <w:t>10. Por Gjykata, në jurisprudencën e saj, ka vlerësuar gjithashtu se jo çdo shkelje e rregullave procedurale e bën procesin të parregullt në aspektin kushtetues dhe se ndikim të drejtpërdrejtë në një proces ligjor kanë ato shkelje thelbësore, vërtetimi i të cilave do të cenonte të drejtat dhe liritë themelore të individit. Duke shkuar më tej, Gjykata nuk ka pranuar pretendimet për cenimin e parimeve kushtetuese për një proces të rregullt ligjor në rastet kur gjykatat e shkallëve më të larta kanë plotësuar apo korrigjuar mangësitë e gjykatave të shkallëve më të ulëta në plotësimin e standardeve dhe elementeve të një procesi të rregullt ligjor (</w:t>
      </w:r>
      <w:r w:rsidRPr="001A5C7A">
        <w:rPr>
          <w:i/>
        </w:rPr>
        <w:t>shih vendimet nr.21/2008; nr.40/2011 të Gjykatës Kushtetuese)</w:t>
      </w:r>
      <w:r w:rsidRPr="00ED7F69">
        <w:t>.</w:t>
      </w:r>
    </w:p>
    <w:p w:rsidR="008429D6" w:rsidRPr="00ED7F69" w:rsidRDefault="008429D6" w:rsidP="008429D6">
      <w:pPr>
        <w:pStyle w:val="Paragrafi"/>
      </w:pPr>
      <w:r w:rsidRPr="00ED7F69">
        <w:t xml:space="preserve">11. Ndërsa parimi i gjykimit brenda një afati të arsyeshëm, i sanksionuar nga neni 42 i Kushtetutës dhe neni 6 i KEDNJ-së, është elaboruar në jurisprudencën kushtetuese, si për sa i përket fazës së ekzekutimit të vendimeve gjyqësore </w:t>
      </w:r>
      <w:r w:rsidRPr="001A5C7A">
        <w:rPr>
          <w:i/>
        </w:rPr>
        <w:t>(shih vendimet nr.35/2010, nr.23/2010, nr.1/2009 të Gjykatës Kushtetuese),</w:t>
      </w:r>
      <w:r w:rsidRPr="00ED7F69">
        <w:t xml:space="preserve"> ashtu edhe në lidhje me kohëzgjatjen e procedurave gjyqësore </w:t>
      </w:r>
      <w:r w:rsidRPr="001A5C7A">
        <w:rPr>
          <w:i/>
        </w:rPr>
        <w:t>(shih vendimin nr.12/2012 të Gjykatës Kushtetuese),</w:t>
      </w:r>
      <w:r w:rsidRPr="00ED7F69">
        <w:t xml:space="preserve"> mbi bazën e kritereve të përcaktuara në jurisprudencën e GJEDNJ-së, sipas së cilës arsyeshmëria e kohëzgjatjes së procesit gjyqësor duhet të vlerësohet nën dritën e rrethanave të veçanta të çështjes, duke pasur parasysh sidomos kompleksitetin e çështjes, sjelljen e kërkuesit, sjelljen e autoriteteve, si dhe rrezikun që passjell për kërkuesin kjo tejzgjatje e afateve të gjykimit </w:t>
      </w:r>
      <w:r w:rsidRPr="001A5C7A">
        <w:rPr>
          <w:i/>
        </w:rPr>
        <w:t>(shih vendimin nr.18/2005 dhe nr.1/2009 të Gjykatës Kushtetuese).</w:t>
      </w:r>
      <w:r w:rsidRPr="00ED7F69">
        <w:t xml:space="preserve"> Jam i mendimit se ky parim përbën jo vetëm një të drejtë themelore të çdo pale në proces, por garanton që autoritetet publike, nëpërmjet gjykatave, t’i japin zgjidhje çështjeve në mënyrë efektive dhe pa vonesa. </w:t>
      </w:r>
    </w:p>
    <w:p w:rsidR="008429D6" w:rsidRPr="00ED7F69" w:rsidRDefault="008429D6" w:rsidP="008429D6">
      <w:pPr>
        <w:pStyle w:val="Paragrafi"/>
      </w:pPr>
      <w:r w:rsidRPr="00ED7F69">
        <w:t>12. Duke iu kthyer rastit objekt shqyrtimi, mendoj se ligjvënësi, duke konsideruar sa më sipër, është kujdesur gjithashtu edhe për një sërë garancish të tjera lidhur me respektimin e parimit të gjykimit nga një gj</w:t>
      </w:r>
      <w:r w:rsidR="005C64A4">
        <w:t>ykatë e paanshme. Dispozitat e k</w:t>
      </w:r>
      <w:r w:rsidRPr="00ED7F69">
        <w:t>reut të V të KPC-së  dhe sidomos  fjalia e dytë e nenit 75 të KPC-së, sipas të cilit “</w:t>
      </w:r>
      <w:r w:rsidRPr="0082519C">
        <w:rPr>
          <w:i/>
        </w:rPr>
        <w:t>ndaj vendimit për pranimin ose rrëzimin e kërkesës për përjashtim lejohet ankim së bashku me vendimin përfundimtar”,</w:t>
      </w:r>
      <w:r w:rsidRPr="00ED7F69">
        <w:t xml:space="preserve"> garantojnë plotësisht të gjitha kriteret që lidhen me respektimin e të drejtës për një proces të rregullt ligjor, si të drejtën e ankimit në kuptimin formal dhe substancial</w:t>
      </w:r>
      <w:r w:rsidR="005C64A4">
        <w:t>,</w:t>
      </w:r>
      <w:r w:rsidRPr="00ED7F69">
        <w:t xml:space="preserve"> ashtu dhe të drejtën për t’u gjykuar nga një gjykatë e pavarur dhe e paanshme, duke respektuar në këtë mënyrë si nenin 42/2 të Kushtetutës ashtu dhe nenin 6/1 të KEDNJ-së. </w:t>
      </w:r>
    </w:p>
    <w:p w:rsidR="008429D6" w:rsidRPr="00ED7F69" w:rsidRDefault="008429D6" w:rsidP="008429D6">
      <w:pPr>
        <w:pStyle w:val="Paragrafi"/>
      </w:pPr>
      <w:r w:rsidRPr="00ED7F69">
        <w:t>13. Në këtë këndvështrim, jam i mendimit se vlerësimi për antikushtetutshmërinë e fjalisë së parë të nenit 75 të KPC-së, pra për cenimin apo jo të procesit të rregullt ligjor (parimit të paanshmërisë së gjyqtarit), duhet bërë në mënyrë të gjithanshme, duke e parë procesin gjyqësor si një të tërë dhe të pandarë në të gjitha fazat dhe nivelet e juridiksionit gjyqësor. Vlerësoj se përderisa legjislatori ka parashikuar të drejtën e ankimit, së bashku me vendimin përfundimtar mbi themelin edhe ndaj vendimit eventual të njëanshëm të gjyqtarit (ndryshe nga rregullimi fillestar i dispozitës), parimi i gjykimit nga një gjykatë e paanshme është i garantuar, sepse çdo cenim i tij mund të korrigjohet në shkallët e tjera të gjykimit, duke mos përjashtuar as gjykimin në Gjykatën Kushtetuese.</w:t>
      </w:r>
    </w:p>
    <w:p w:rsidR="008429D6" w:rsidRPr="00ED7F69" w:rsidRDefault="008429D6" w:rsidP="008429D6">
      <w:pPr>
        <w:pStyle w:val="Paragrafi"/>
      </w:pPr>
      <w:r w:rsidRPr="00ED7F69">
        <w:t xml:space="preserve">14. Si përfundim, jam i mendimit se pretendimet e gjykatës referuese janë të pabazuara dhe, për rrjedhojë, duhej vendosur rrëzimi i kërkesës. </w:t>
      </w:r>
    </w:p>
    <w:p w:rsidR="0082519C" w:rsidRDefault="0082519C" w:rsidP="008429D6">
      <w:pPr>
        <w:pStyle w:val="Paragrafi"/>
      </w:pPr>
    </w:p>
    <w:p w:rsidR="008429D6" w:rsidRPr="00ED7F69" w:rsidRDefault="0082519C" w:rsidP="008429D6">
      <w:pPr>
        <w:pStyle w:val="Paragrafi"/>
      </w:pPr>
      <w:r>
        <w:t xml:space="preserve">Anëtar: </w:t>
      </w:r>
      <w:r w:rsidR="008429D6" w:rsidRPr="00ED7F69">
        <w:t>Vladimir  Kristo</w:t>
      </w:r>
      <w:r w:rsidR="00F4464B">
        <w:t>.</w:t>
      </w:r>
    </w:p>
    <w:p w:rsidR="00BC0F22" w:rsidRDefault="00BC0F22" w:rsidP="00961B20">
      <w:pPr>
        <w:pStyle w:val="Akti"/>
        <w:keepNext w:val="0"/>
      </w:pPr>
    </w:p>
    <w:p w:rsidR="003266BC" w:rsidRDefault="003266BC" w:rsidP="00961B20">
      <w:pPr>
        <w:pStyle w:val="Akti"/>
        <w:keepNext w:val="0"/>
      </w:pPr>
    </w:p>
    <w:p w:rsidR="00961B20" w:rsidRPr="000C134C" w:rsidRDefault="00961B20" w:rsidP="00961B20">
      <w:pPr>
        <w:pStyle w:val="Akti"/>
        <w:keepNext w:val="0"/>
      </w:pPr>
      <w:r w:rsidRPr="000C134C">
        <w:t xml:space="preserve">Vendim </w:t>
      </w:r>
    </w:p>
    <w:p w:rsidR="00961B20" w:rsidRPr="00985159" w:rsidRDefault="00961B20" w:rsidP="00961B20">
      <w:pPr>
        <w:widowControl w:val="0"/>
        <w:rPr>
          <w:sz w:val="18"/>
          <w:szCs w:val="22"/>
          <w:lang w:val="sq-AL"/>
        </w:rPr>
      </w:pPr>
    </w:p>
    <w:p w:rsidR="00961B20" w:rsidRPr="000C134C" w:rsidRDefault="00961B20" w:rsidP="00961B20">
      <w:pPr>
        <w:pStyle w:val="Paragrafi"/>
        <w:rPr>
          <w:lang w:val="sq-AL"/>
        </w:rPr>
      </w:pPr>
      <w:r w:rsidRPr="000C134C">
        <w:rPr>
          <w:lang w:val="sq-AL"/>
        </w:rPr>
        <w:t>Gjykata e Rrethit Gjyqësor Berat, me vendimin nr. 205, datë 26.2.2013, vendosi shpalljen të vdekur të shtetasit Josif Kara (Karaj).</w:t>
      </w:r>
    </w:p>
    <w:p w:rsidR="00AA1083" w:rsidRDefault="00AA1083" w:rsidP="00E35245">
      <w:pPr>
        <w:pStyle w:val="Paragrafi"/>
        <w:rPr>
          <w:sz w:val="21"/>
          <w:szCs w:val="21"/>
          <w:lang w:val="sq-AL"/>
        </w:rPr>
      </w:pPr>
    </w:p>
    <w:p w:rsidR="00961B20" w:rsidRDefault="00961B20" w:rsidP="00E35245">
      <w:pPr>
        <w:pStyle w:val="Paragrafi"/>
        <w:rPr>
          <w:sz w:val="21"/>
          <w:szCs w:val="21"/>
          <w:lang w:val="sq-AL"/>
        </w:rPr>
      </w:pPr>
    </w:p>
    <w:p w:rsidR="00961B20" w:rsidRPr="00961B20" w:rsidRDefault="00961B20" w:rsidP="00E35245">
      <w:pPr>
        <w:pStyle w:val="Paragrafi"/>
        <w:rPr>
          <w:sz w:val="21"/>
          <w:szCs w:val="21"/>
          <w:lang w:val="sq-AL"/>
        </w:rPr>
      </w:pPr>
    </w:p>
    <w:p w:rsidR="009408F8" w:rsidRPr="00961B20" w:rsidRDefault="009408F8" w:rsidP="00E35245">
      <w:pPr>
        <w:pStyle w:val="Paragrafi"/>
        <w:rPr>
          <w:sz w:val="21"/>
          <w:szCs w:val="21"/>
          <w:lang w:val="sq-AL"/>
        </w:rPr>
        <w:sectPr w:rsidR="009408F8" w:rsidRPr="00961B20" w:rsidSect="005C64A4">
          <w:headerReference w:type="even" r:id="rId8"/>
          <w:headerReference w:type="default" r:id="rId9"/>
          <w:footerReference w:type="even" r:id="rId10"/>
          <w:footerReference w:type="default" r:id="rId11"/>
          <w:pgSz w:w="11907" w:h="16840" w:code="9"/>
          <w:pgMar w:top="1418" w:right="1418" w:bottom="1418" w:left="1418" w:header="1588" w:footer="1134" w:gutter="0"/>
          <w:pgNumType w:start="2259"/>
          <w:cols w:space="720"/>
          <w:docGrid w:linePitch="360"/>
        </w:sectPr>
      </w:pPr>
    </w:p>
    <w:p w:rsidR="00C172B4" w:rsidRPr="00961B20" w:rsidRDefault="00C172B4" w:rsidP="00E35245">
      <w:pPr>
        <w:pStyle w:val="Paragrafi"/>
        <w:rPr>
          <w:sz w:val="21"/>
          <w:szCs w:val="21"/>
          <w:lang w:val="sq-AL"/>
        </w:rPr>
      </w:pPr>
    </w:p>
    <w:sectPr w:rsidR="00C172B4" w:rsidRPr="00961B20" w:rsidSect="00171E56">
      <w:headerReference w:type="even" r:id="rId12"/>
      <w:headerReference w:type="default" r:id="rId13"/>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0BA" w:rsidRDefault="004E70BA" w:rsidP="0039754A">
      <w:pPr>
        <w:pStyle w:val="Paragrafi"/>
        <w:rPr>
          <w:rFonts w:cs="Times New Roman"/>
        </w:rPr>
      </w:pPr>
      <w:r>
        <w:rPr>
          <w:rFonts w:cs="Times New Roman"/>
        </w:rPr>
        <w:separator/>
      </w:r>
    </w:p>
  </w:endnote>
  <w:endnote w:type="continuationSeparator" w:id="0">
    <w:p w:rsidR="004E70BA" w:rsidRDefault="004E70B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urier New">
    <w:panose1 w:val="02070309020205020404"/>
    <w:charset w:val="00"/>
    <w:family w:val="modern"/>
    <w:pitch w:val="fixed"/>
    <w:sig w:usb0="E0002AFF" w:usb1="C0007843" w:usb2="00000009" w:usb3="00000000" w:csb0="000001FF" w:csb1="00000000"/>
  </w:font>
  <w:font w:name="Arrus BT">
    <w:altName w:val="Georgia"/>
    <w:panose1 w:val="00000000000000000000"/>
    <w:charset w:val="00"/>
    <w:family w:val="roman"/>
    <w:notTrueType/>
    <w:pitch w:val="variable"/>
    <w:sig w:usb0="00000003" w:usb1="00000000" w:usb2="00000000" w:usb3="00000000" w:csb0="00000001" w:csb1="00000000"/>
  </w:font>
  <w:font w:name="HelveticaNeue LT 55 Roman">
    <w:charset w:val="00"/>
    <w:family w:val="auto"/>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87F" w:rsidRPr="005C64A4" w:rsidRDefault="00D7287F">
    <w:pPr>
      <w:pStyle w:val="Footer"/>
      <w:rPr>
        <w:rFonts w:ascii="CG Times" w:hAnsi="CG Times"/>
        <w:sz w:val="22"/>
        <w:szCs w:val="22"/>
      </w:rPr>
    </w:pPr>
    <w:r w:rsidRPr="005C64A4">
      <w:rPr>
        <w:rFonts w:ascii="CG Times" w:hAnsi="CG Times"/>
        <w:sz w:val="22"/>
        <w:szCs w:val="22"/>
      </w:rPr>
      <w:fldChar w:fldCharType="begin"/>
    </w:r>
    <w:r w:rsidRPr="005C64A4">
      <w:rPr>
        <w:rFonts w:ascii="CG Times" w:hAnsi="CG Times"/>
        <w:sz w:val="22"/>
        <w:szCs w:val="22"/>
      </w:rPr>
      <w:instrText xml:space="preserve"> PAGE   \* MERGEFORMAT </w:instrText>
    </w:r>
    <w:r w:rsidRPr="005C64A4">
      <w:rPr>
        <w:rFonts w:ascii="CG Times" w:hAnsi="CG Times"/>
        <w:sz w:val="22"/>
        <w:szCs w:val="22"/>
      </w:rPr>
      <w:fldChar w:fldCharType="separate"/>
    </w:r>
    <w:r w:rsidR="00375EDE">
      <w:rPr>
        <w:rFonts w:ascii="CG Times" w:hAnsi="CG Times"/>
        <w:noProof/>
        <w:sz w:val="22"/>
        <w:szCs w:val="22"/>
      </w:rPr>
      <w:t>2262</w:t>
    </w:r>
    <w:r w:rsidRPr="005C64A4">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87F" w:rsidRPr="005C64A4" w:rsidRDefault="00D7287F">
    <w:pPr>
      <w:pStyle w:val="Footer"/>
      <w:jc w:val="right"/>
      <w:rPr>
        <w:rFonts w:ascii="CG Times" w:hAnsi="CG Times"/>
        <w:sz w:val="22"/>
        <w:szCs w:val="22"/>
      </w:rPr>
    </w:pPr>
    <w:r w:rsidRPr="005C64A4">
      <w:rPr>
        <w:rFonts w:ascii="CG Times" w:hAnsi="CG Times"/>
        <w:sz w:val="22"/>
        <w:szCs w:val="22"/>
      </w:rPr>
      <w:fldChar w:fldCharType="begin"/>
    </w:r>
    <w:r w:rsidRPr="005C64A4">
      <w:rPr>
        <w:rFonts w:ascii="CG Times" w:hAnsi="CG Times"/>
        <w:sz w:val="22"/>
        <w:szCs w:val="22"/>
      </w:rPr>
      <w:instrText xml:space="preserve"> PAGE   \* MERGEFORMAT </w:instrText>
    </w:r>
    <w:r w:rsidRPr="005C64A4">
      <w:rPr>
        <w:rFonts w:ascii="CG Times" w:hAnsi="CG Times"/>
        <w:sz w:val="22"/>
        <w:szCs w:val="22"/>
      </w:rPr>
      <w:fldChar w:fldCharType="separate"/>
    </w:r>
    <w:r w:rsidR="00375EDE">
      <w:rPr>
        <w:rFonts w:ascii="CG Times" w:hAnsi="CG Times"/>
        <w:noProof/>
        <w:sz w:val="22"/>
        <w:szCs w:val="22"/>
      </w:rPr>
      <w:t>2263</w:t>
    </w:r>
    <w:r w:rsidRPr="005C64A4">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0BA" w:rsidRDefault="004E70BA" w:rsidP="0039754A">
      <w:pPr>
        <w:pStyle w:val="Paragrafi"/>
        <w:rPr>
          <w:rFonts w:cs="Times New Roman"/>
        </w:rPr>
      </w:pPr>
      <w:r>
        <w:rPr>
          <w:rFonts w:cs="Times New Roman"/>
        </w:rPr>
        <w:separator/>
      </w:r>
    </w:p>
  </w:footnote>
  <w:footnote w:type="continuationSeparator" w:id="0">
    <w:p w:rsidR="004E70BA" w:rsidRDefault="004E70BA"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87F" w:rsidRDefault="00375EDE"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D7287F" w:rsidRPr="00AE7784" w:rsidRDefault="00D7287F"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87F" w:rsidRDefault="00375EDE"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D7287F" w:rsidRPr="00213FDE" w:rsidRDefault="00D7287F"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87F" w:rsidRDefault="00D7287F"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287F" w:rsidRDefault="00D7287F"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00000F"/>
    <w:multiLevelType w:val="multilevel"/>
    <w:tmpl w:val="0000000F"/>
    <w:name w:val="Outline"/>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nsid w:val="27A945A1"/>
    <w:multiLevelType w:val="hybridMultilevel"/>
    <w:tmpl w:val="FC8049E8"/>
    <w:lvl w:ilvl="0" w:tplc="4B7677BC">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6577618"/>
    <w:multiLevelType w:val="hybridMultilevel"/>
    <w:tmpl w:val="900CBD22"/>
    <w:lvl w:ilvl="0" w:tplc="1C88D794">
      <w:start w:val="1"/>
      <w:numFmt w:val="none"/>
      <w:pStyle w:val="TableFigureSource"/>
      <w:lvlText w:val="Source:"/>
      <w:lvlJc w:val="left"/>
      <w:pPr>
        <w:tabs>
          <w:tab w:val="num" w:pos="1134"/>
        </w:tabs>
        <w:ind w:left="1134" w:hanging="1134"/>
      </w:pPr>
      <w:rPr>
        <w:rFonts w:ascii="Arial" w:hAnsi="Arial" w:hint="default"/>
        <w:b w:val="0"/>
        <w:i/>
        <w:caps w:val="0"/>
        <w:strike w:val="0"/>
        <w:dstrike w:val="0"/>
        <w:vanish w:val="0"/>
        <w:sz w:val="1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5D4183E"/>
    <w:multiLevelType w:val="hybridMultilevel"/>
    <w:tmpl w:val="AEDE15DE"/>
    <w:lvl w:ilvl="0" w:tplc="238E52AE">
      <w:start w:val="1"/>
      <w:numFmt w:val="decimal"/>
      <w:pStyle w:val="Tabelle"/>
      <w:lvlText w:val="Table %1"/>
      <w:lvlJc w:val="left"/>
      <w:pPr>
        <w:tabs>
          <w:tab w:val="num" w:pos="1134"/>
        </w:tabs>
        <w:ind w:left="1134" w:hanging="1134"/>
      </w:pPr>
      <w:rPr>
        <w:rFonts w:ascii="Arial" w:hAnsi="Arial"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4F943298"/>
    <w:multiLevelType w:val="multilevel"/>
    <w:tmpl w:val="E43E9B8A"/>
    <w:lvl w:ilvl="0">
      <w:start w:val="1"/>
      <w:numFmt w:val="decimal"/>
      <w:pStyle w:val="AnnexTOC"/>
      <w:isLgl/>
      <w:lvlText w:val="Annex %1"/>
      <w:lvlJc w:val="left"/>
      <w:pPr>
        <w:tabs>
          <w:tab w:val="num" w:pos="567"/>
        </w:tabs>
        <w:ind w:left="567" w:hanging="1559"/>
      </w:pPr>
      <w:rPr>
        <w:rFonts w:ascii="Arial" w:hAnsi="Arial" w:hint="default"/>
        <w:b/>
        <w:i w:val="0"/>
        <w:caps/>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isLgl/>
      <w:lvlText w:val="%1.%2"/>
      <w:lvlJc w:val="left"/>
      <w:pPr>
        <w:tabs>
          <w:tab w:val="num" w:pos="0"/>
        </w:tabs>
        <w:ind w:left="0" w:hanging="992"/>
      </w:pPr>
      <w:rPr>
        <w:rFonts w:ascii="Arial" w:hAnsi="Arial"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isLgl/>
      <w:lvlText w:val="%1.%2.%3"/>
      <w:lvlJc w:val="left"/>
      <w:pPr>
        <w:tabs>
          <w:tab w:val="num" w:pos="0"/>
        </w:tabs>
        <w:ind w:left="0" w:hanging="992"/>
      </w:pPr>
      <w:rPr>
        <w:rFonts w:ascii="Arial" w:hAnsi="Arial" w:hint="default"/>
        <w:b w:val="0"/>
        <w:i/>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lvlText w:val="%1.%2.%3.%4"/>
      <w:lvlJc w:val="left"/>
      <w:pPr>
        <w:tabs>
          <w:tab w:val="num" w:pos="0"/>
        </w:tabs>
        <w:ind w:left="0" w:hanging="992"/>
      </w:pPr>
      <w:rPr>
        <w:rFonts w:ascii="Arial" w:hAnsi="Arial" w:hint="default"/>
        <w:b w:val="0"/>
        <w:i w:val="0"/>
        <w:sz w:val="22"/>
      </w:rPr>
    </w:lvl>
    <w:lvl w:ilvl="4">
      <w:start w:val="1"/>
      <w:numFmt w:val="decimal"/>
      <w:isLgl/>
      <w:lvlText w:val="%1.%2.%3.%4.%5"/>
      <w:lvlJc w:val="left"/>
      <w:pPr>
        <w:tabs>
          <w:tab w:val="num" w:pos="0"/>
        </w:tabs>
        <w:ind w:left="0" w:hanging="992"/>
      </w:pPr>
      <w:rPr>
        <w:rFonts w:ascii="Arial" w:hAnsi="Arial" w:hint="default"/>
        <w:b w:val="0"/>
        <w:i w:val="0"/>
        <w:sz w:val="22"/>
      </w:rPr>
    </w:lvl>
    <w:lvl w:ilvl="5">
      <w:start w:val="1"/>
      <w:numFmt w:val="decimal"/>
      <w:lvlText w:val="%1.%2.%3.%4.%5.%6."/>
      <w:lvlJc w:val="left"/>
      <w:pPr>
        <w:tabs>
          <w:tab w:val="num" w:pos="1917"/>
        </w:tabs>
        <w:ind w:left="1773" w:hanging="936"/>
      </w:pPr>
      <w:rPr>
        <w:rFonts w:hint="default"/>
      </w:rPr>
    </w:lvl>
    <w:lvl w:ilvl="6">
      <w:start w:val="1"/>
      <w:numFmt w:val="decimal"/>
      <w:lvlText w:val="%1.%2.%3.%4.%5.%6.%7."/>
      <w:lvlJc w:val="left"/>
      <w:pPr>
        <w:tabs>
          <w:tab w:val="num" w:pos="2637"/>
        </w:tabs>
        <w:ind w:left="2277" w:hanging="1080"/>
      </w:pPr>
      <w:rPr>
        <w:rFonts w:hint="default"/>
      </w:rPr>
    </w:lvl>
    <w:lvl w:ilvl="7">
      <w:start w:val="1"/>
      <w:numFmt w:val="decimal"/>
      <w:lvlText w:val="%1.%2.%3.%4.%5.%6.%7.%8."/>
      <w:lvlJc w:val="left"/>
      <w:pPr>
        <w:tabs>
          <w:tab w:val="num" w:pos="2997"/>
        </w:tabs>
        <w:ind w:left="2781" w:hanging="1224"/>
      </w:pPr>
      <w:rPr>
        <w:rFonts w:hint="default"/>
      </w:rPr>
    </w:lvl>
    <w:lvl w:ilvl="8">
      <w:start w:val="1"/>
      <w:numFmt w:val="decimal"/>
      <w:lvlText w:val="%1.%2.%3.%4.%5.%6.%7.%8.%9."/>
      <w:lvlJc w:val="left"/>
      <w:pPr>
        <w:tabs>
          <w:tab w:val="num" w:pos="3717"/>
        </w:tabs>
        <w:ind w:left="3357" w:hanging="1440"/>
      </w:pPr>
      <w:rPr>
        <w:rFonts w:hint="default"/>
      </w:rPr>
    </w:lvl>
  </w:abstractNum>
  <w:abstractNum w:abstractNumId="6">
    <w:nsid w:val="66F46505"/>
    <w:multiLevelType w:val="hybridMultilevel"/>
    <w:tmpl w:val="E25EAC0E"/>
    <w:lvl w:ilvl="0" w:tplc="04090001">
      <w:start w:val="1"/>
      <w:numFmt w:val="decimal"/>
      <w:pStyle w:val="TableTitle"/>
      <w:lvlText w:val="Table %1"/>
      <w:lvlJc w:val="left"/>
      <w:pPr>
        <w:tabs>
          <w:tab w:val="num" w:pos="720"/>
        </w:tabs>
        <w:ind w:left="720"/>
      </w:pPr>
      <w:rPr>
        <w:rFonts w:hint="default"/>
      </w:rPr>
    </w:lvl>
    <w:lvl w:ilvl="1" w:tplc="04090003">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7">
    <w:nsid w:val="7E4E40D7"/>
    <w:multiLevelType w:val="hybridMultilevel"/>
    <w:tmpl w:val="C15EB7FE"/>
    <w:lvl w:ilvl="0" w:tplc="0409000D">
      <w:start w:val="1"/>
      <w:numFmt w:val="decimal"/>
      <w:lvlText w:val="%1."/>
      <w:lvlJc w:val="left"/>
      <w:pPr>
        <w:ind w:left="720" w:hanging="360"/>
      </w:pPr>
      <w:rPr>
        <w:rFonts w:hint="default"/>
      </w:rPr>
    </w:lvl>
    <w:lvl w:ilvl="1" w:tplc="04090019" w:tentative="1">
      <w:start w:val="1"/>
      <w:numFmt w:val="lowerLetter"/>
      <w:pStyle w:val="SLparagraph"/>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5"/>
  </w:num>
  <w:num w:numId="5">
    <w:abstractNumId w:val="3"/>
  </w:num>
  <w:num w:numId="6">
    <w:abstractNumId w:val="7"/>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52A"/>
    <w:rsid w:val="00011541"/>
    <w:rsid w:val="000166B1"/>
    <w:rsid w:val="00021E0A"/>
    <w:rsid w:val="00024285"/>
    <w:rsid w:val="0002469D"/>
    <w:rsid w:val="0002475A"/>
    <w:rsid w:val="00025E20"/>
    <w:rsid w:val="00027FC9"/>
    <w:rsid w:val="00047ED7"/>
    <w:rsid w:val="00050656"/>
    <w:rsid w:val="00051F6B"/>
    <w:rsid w:val="000524FE"/>
    <w:rsid w:val="00054BA4"/>
    <w:rsid w:val="00055453"/>
    <w:rsid w:val="00057366"/>
    <w:rsid w:val="00057887"/>
    <w:rsid w:val="00061CFC"/>
    <w:rsid w:val="00072167"/>
    <w:rsid w:val="00072519"/>
    <w:rsid w:val="00093FDD"/>
    <w:rsid w:val="000A2A76"/>
    <w:rsid w:val="000A4079"/>
    <w:rsid w:val="000A4233"/>
    <w:rsid w:val="000A4628"/>
    <w:rsid w:val="000A622F"/>
    <w:rsid w:val="000B1276"/>
    <w:rsid w:val="000B3908"/>
    <w:rsid w:val="000B5D17"/>
    <w:rsid w:val="000C144E"/>
    <w:rsid w:val="000C3E7B"/>
    <w:rsid w:val="000C44E3"/>
    <w:rsid w:val="000C45E7"/>
    <w:rsid w:val="000C48ED"/>
    <w:rsid w:val="000D0913"/>
    <w:rsid w:val="000D0E53"/>
    <w:rsid w:val="000D1CA6"/>
    <w:rsid w:val="000E441E"/>
    <w:rsid w:val="000E7534"/>
    <w:rsid w:val="000F26C5"/>
    <w:rsid w:val="000F3385"/>
    <w:rsid w:val="000F3B26"/>
    <w:rsid w:val="000F3BB9"/>
    <w:rsid w:val="00104625"/>
    <w:rsid w:val="001119A0"/>
    <w:rsid w:val="001136D3"/>
    <w:rsid w:val="001249A5"/>
    <w:rsid w:val="00126448"/>
    <w:rsid w:val="001302D1"/>
    <w:rsid w:val="0014626F"/>
    <w:rsid w:val="00151ECC"/>
    <w:rsid w:val="00157148"/>
    <w:rsid w:val="001642E2"/>
    <w:rsid w:val="001652B3"/>
    <w:rsid w:val="001659FA"/>
    <w:rsid w:val="00165F05"/>
    <w:rsid w:val="001674A9"/>
    <w:rsid w:val="001707AF"/>
    <w:rsid w:val="00171E56"/>
    <w:rsid w:val="00196DE5"/>
    <w:rsid w:val="001A12E1"/>
    <w:rsid w:val="001A5C7A"/>
    <w:rsid w:val="001B0E1E"/>
    <w:rsid w:val="001B10D3"/>
    <w:rsid w:val="001C0947"/>
    <w:rsid w:val="001C7897"/>
    <w:rsid w:val="001D3377"/>
    <w:rsid w:val="001D5148"/>
    <w:rsid w:val="001D55DD"/>
    <w:rsid w:val="001F7257"/>
    <w:rsid w:val="00202EDD"/>
    <w:rsid w:val="002047F1"/>
    <w:rsid w:val="00204E05"/>
    <w:rsid w:val="0020535C"/>
    <w:rsid w:val="00206731"/>
    <w:rsid w:val="00213657"/>
    <w:rsid w:val="00213C4D"/>
    <w:rsid w:val="00213FDE"/>
    <w:rsid w:val="002231F5"/>
    <w:rsid w:val="00233A49"/>
    <w:rsid w:val="002340BC"/>
    <w:rsid w:val="00240677"/>
    <w:rsid w:val="0024423F"/>
    <w:rsid w:val="0024651B"/>
    <w:rsid w:val="00250419"/>
    <w:rsid w:val="00251027"/>
    <w:rsid w:val="0025160B"/>
    <w:rsid w:val="002570A6"/>
    <w:rsid w:val="00264B5A"/>
    <w:rsid w:val="00265F62"/>
    <w:rsid w:val="002672E7"/>
    <w:rsid w:val="00270FE7"/>
    <w:rsid w:val="00272597"/>
    <w:rsid w:val="00273BB2"/>
    <w:rsid w:val="00275AA8"/>
    <w:rsid w:val="002820E6"/>
    <w:rsid w:val="00283979"/>
    <w:rsid w:val="00285A1F"/>
    <w:rsid w:val="00287DAF"/>
    <w:rsid w:val="00294845"/>
    <w:rsid w:val="002A52B6"/>
    <w:rsid w:val="002B2A62"/>
    <w:rsid w:val="002B36F9"/>
    <w:rsid w:val="002C0B35"/>
    <w:rsid w:val="002C6EE2"/>
    <w:rsid w:val="002D1E43"/>
    <w:rsid w:val="002D5600"/>
    <w:rsid w:val="002D5F75"/>
    <w:rsid w:val="002D6D85"/>
    <w:rsid w:val="002E295C"/>
    <w:rsid w:val="002E2DD5"/>
    <w:rsid w:val="002E3960"/>
    <w:rsid w:val="002E6023"/>
    <w:rsid w:val="002E6CAF"/>
    <w:rsid w:val="002F2FE1"/>
    <w:rsid w:val="002F4604"/>
    <w:rsid w:val="002F7E17"/>
    <w:rsid w:val="003009AA"/>
    <w:rsid w:val="00307867"/>
    <w:rsid w:val="0031033D"/>
    <w:rsid w:val="00312E0C"/>
    <w:rsid w:val="00324FE2"/>
    <w:rsid w:val="003266BC"/>
    <w:rsid w:val="00326B0C"/>
    <w:rsid w:val="00326B17"/>
    <w:rsid w:val="00331595"/>
    <w:rsid w:val="00333B05"/>
    <w:rsid w:val="00336D3C"/>
    <w:rsid w:val="00355276"/>
    <w:rsid w:val="00355578"/>
    <w:rsid w:val="0035610B"/>
    <w:rsid w:val="003620E5"/>
    <w:rsid w:val="00367150"/>
    <w:rsid w:val="00375EDE"/>
    <w:rsid w:val="00376AA6"/>
    <w:rsid w:val="003778AA"/>
    <w:rsid w:val="00390D46"/>
    <w:rsid w:val="00392F9B"/>
    <w:rsid w:val="00396FE3"/>
    <w:rsid w:val="0039754A"/>
    <w:rsid w:val="0039793C"/>
    <w:rsid w:val="003A26CB"/>
    <w:rsid w:val="003A3370"/>
    <w:rsid w:val="003B329D"/>
    <w:rsid w:val="003B7EF3"/>
    <w:rsid w:val="003C3A45"/>
    <w:rsid w:val="003C5395"/>
    <w:rsid w:val="003C5644"/>
    <w:rsid w:val="003C7C6D"/>
    <w:rsid w:val="003C7EF8"/>
    <w:rsid w:val="003D0F95"/>
    <w:rsid w:val="003D44CD"/>
    <w:rsid w:val="003E3217"/>
    <w:rsid w:val="003F2C4C"/>
    <w:rsid w:val="003F4FAA"/>
    <w:rsid w:val="003F4FF5"/>
    <w:rsid w:val="003F5D76"/>
    <w:rsid w:val="00400796"/>
    <w:rsid w:val="00406650"/>
    <w:rsid w:val="004101E2"/>
    <w:rsid w:val="00412F60"/>
    <w:rsid w:val="0041360B"/>
    <w:rsid w:val="00414D30"/>
    <w:rsid w:val="00414EE3"/>
    <w:rsid w:val="00427D3E"/>
    <w:rsid w:val="00431B00"/>
    <w:rsid w:val="00432BBA"/>
    <w:rsid w:val="004337DF"/>
    <w:rsid w:val="00433DE6"/>
    <w:rsid w:val="00435581"/>
    <w:rsid w:val="0044480C"/>
    <w:rsid w:val="0045042C"/>
    <w:rsid w:val="0045142D"/>
    <w:rsid w:val="00455064"/>
    <w:rsid w:val="004556AF"/>
    <w:rsid w:val="00462CC4"/>
    <w:rsid w:val="00466B78"/>
    <w:rsid w:val="00470200"/>
    <w:rsid w:val="00475F07"/>
    <w:rsid w:val="00491274"/>
    <w:rsid w:val="00491D63"/>
    <w:rsid w:val="004A2C94"/>
    <w:rsid w:val="004A3FB2"/>
    <w:rsid w:val="004A56E6"/>
    <w:rsid w:val="004B022B"/>
    <w:rsid w:val="004B2864"/>
    <w:rsid w:val="004B2F81"/>
    <w:rsid w:val="004B54F0"/>
    <w:rsid w:val="004C156F"/>
    <w:rsid w:val="004C2262"/>
    <w:rsid w:val="004C340A"/>
    <w:rsid w:val="004C5A16"/>
    <w:rsid w:val="004C6E23"/>
    <w:rsid w:val="004D0BFD"/>
    <w:rsid w:val="004D0CC6"/>
    <w:rsid w:val="004D156D"/>
    <w:rsid w:val="004E08FF"/>
    <w:rsid w:val="004E2B01"/>
    <w:rsid w:val="004E688B"/>
    <w:rsid w:val="004E70BA"/>
    <w:rsid w:val="0050146B"/>
    <w:rsid w:val="00501C46"/>
    <w:rsid w:val="005039E0"/>
    <w:rsid w:val="00504F9A"/>
    <w:rsid w:val="0050543B"/>
    <w:rsid w:val="00507BAC"/>
    <w:rsid w:val="00514097"/>
    <w:rsid w:val="00515A20"/>
    <w:rsid w:val="00523391"/>
    <w:rsid w:val="00530E83"/>
    <w:rsid w:val="005314BA"/>
    <w:rsid w:val="00544AFC"/>
    <w:rsid w:val="00544E58"/>
    <w:rsid w:val="0054504B"/>
    <w:rsid w:val="00557CA1"/>
    <w:rsid w:val="00561EB6"/>
    <w:rsid w:val="00563253"/>
    <w:rsid w:val="0056334B"/>
    <w:rsid w:val="00572063"/>
    <w:rsid w:val="00586C52"/>
    <w:rsid w:val="00590AC8"/>
    <w:rsid w:val="0059419E"/>
    <w:rsid w:val="005A433A"/>
    <w:rsid w:val="005A5F1F"/>
    <w:rsid w:val="005B09E9"/>
    <w:rsid w:val="005B34EA"/>
    <w:rsid w:val="005B7F76"/>
    <w:rsid w:val="005C64A4"/>
    <w:rsid w:val="005C67CB"/>
    <w:rsid w:val="005D3862"/>
    <w:rsid w:val="005D3AF7"/>
    <w:rsid w:val="005E2B04"/>
    <w:rsid w:val="005F136F"/>
    <w:rsid w:val="005F379E"/>
    <w:rsid w:val="005F4654"/>
    <w:rsid w:val="005F572C"/>
    <w:rsid w:val="00602FC0"/>
    <w:rsid w:val="00603E00"/>
    <w:rsid w:val="00607F11"/>
    <w:rsid w:val="0061141F"/>
    <w:rsid w:val="00613502"/>
    <w:rsid w:val="006140E3"/>
    <w:rsid w:val="00615CC1"/>
    <w:rsid w:val="00621C7B"/>
    <w:rsid w:val="00622F48"/>
    <w:rsid w:val="00625CB7"/>
    <w:rsid w:val="00627253"/>
    <w:rsid w:val="00633998"/>
    <w:rsid w:val="00642510"/>
    <w:rsid w:val="006471F4"/>
    <w:rsid w:val="00650A40"/>
    <w:rsid w:val="0065652B"/>
    <w:rsid w:val="00661256"/>
    <w:rsid w:val="00661B5D"/>
    <w:rsid w:val="00663A43"/>
    <w:rsid w:val="006651B4"/>
    <w:rsid w:val="00667A1F"/>
    <w:rsid w:val="0067465B"/>
    <w:rsid w:val="0067672B"/>
    <w:rsid w:val="00684F43"/>
    <w:rsid w:val="006853E9"/>
    <w:rsid w:val="0069103D"/>
    <w:rsid w:val="006916A0"/>
    <w:rsid w:val="006955A4"/>
    <w:rsid w:val="006A1277"/>
    <w:rsid w:val="006A226D"/>
    <w:rsid w:val="006B025B"/>
    <w:rsid w:val="006D1933"/>
    <w:rsid w:val="006D34FE"/>
    <w:rsid w:val="006E3398"/>
    <w:rsid w:val="006E57E1"/>
    <w:rsid w:val="006E7342"/>
    <w:rsid w:val="006F3C3C"/>
    <w:rsid w:val="006F7111"/>
    <w:rsid w:val="00711A1D"/>
    <w:rsid w:val="0071433A"/>
    <w:rsid w:val="00714F29"/>
    <w:rsid w:val="00716753"/>
    <w:rsid w:val="00720ED6"/>
    <w:rsid w:val="0072451A"/>
    <w:rsid w:val="00724F78"/>
    <w:rsid w:val="00725FF4"/>
    <w:rsid w:val="00726052"/>
    <w:rsid w:val="00740FC3"/>
    <w:rsid w:val="007505F2"/>
    <w:rsid w:val="00751B70"/>
    <w:rsid w:val="00752D11"/>
    <w:rsid w:val="007548A9"/>
    <w:rsid w:val="00754F44"/>
    <w:rsid w:val="00760846"/>
    <w:rsid w:val="00760BD9"/>
    <w:rsid w:val="00762058"/>
    <w:rsid w:val="00763D83"/>
    <w:rsid w:val="0076740C"/>
    <w:rsid w:val="0077092B"/>
    <w:rsid w:val="00780E55"/>
    <w:rsid w:val="00781CDE"/>
    <w:rsid w:val="007823BA"/>
    <w:rsid w:val="00784958"/>
    <w:rsid w:val="00785F67"/>
    <w:rsid w:val="007926DF"/>
    <w:rsid w:val="00797685"/>
    <w:rsid w:val="007A41CE"/>
    <w:rsid w:val="007C1316"/>
    <w:rsid w:val="007C1DA3"/>
    <w:rsid w:val="007C3098"/>
    <w:rsid w:val="007C4AC0"/>
    <w:rsid w:val="007C4D35"/>
    <w:rsid w:val="007C6928"/>
    <w:rsid w:val="007D269B"/>
    <w:rsid w:val="007D2A90"/>
    <w:rsid w:val="007D2F39"/>
    <w:rsid w:val="007D375C"/>
    <w:rsid w:val="007D4FF0"/>
    <w:rsid w:val="007D50EF"/>
    <w:rsid w:val="007E1A4A"/>
    <w:rsid w:val="007E3C8F"/>
    <w:rsid w:val="007E4CCA"/>
    <w:rsid w:val="007E6E18"/>
    <w:rsid w:val="007F01FE"/>
    <w:rsid w:val="007F05CC"/>
    <w:rsid w:val="007F4798"/>
    <w:rsid w:val="007F5A61"/>
    <w:rsid w:val="007F7763"/>
    <w:rsid w:val="00806A36"/>
    <w:rsid w:val="00812684"/>
    <w:rsid w:val="008143DF"/>
    <w:rsid w:val="00820B86"/>
    <w:rsid w:val="0082201D"/>
    <w:rsid w:val="00823A9C"/>
    <w:rsid w:val="0082519C"/>
    <w:rsid w:val="0083033B"/>
    <w:rsid w:val="008309FF"/>
    <w:rsid w:val="008429D6"/>
    <w:rsid w:val="008524E6"/>
    <w:rsid w:val="008538DB"/>
    <w:rsid w:val="00856BA0"/>
    <w:rsid w:val="00863DA7"/>
    <w:rsid w:val="00865ED3"/>
    <w:rsid w:val="0088136F"/>
    <w:rsid w:val="0088207C"/>
    <w:rsid w:val="008829D4"/>
    <w:rsid w:val="0089490D"/>
    <w:rsid w:val="00895281"/>
    <w:rsid w:val="008A3324"/>
    <w:rsid w:val="008A5CFB"/>
    <w:rsid w:val="008B4136"/>
    <w:rsid w:val="008B4E6A"/>
    <w:rsid w:val="008C33C1"/>
    <w:rsid w:val="008C4BDD"/>
    <w:rsid w:val="008C5399"/>
    <w:rsid w:val="008D051A"/>
    <w:rsid w:val="008D23E8"/>
    <w:rsid w:val="008D2A7F"/>
    <w:rsid w:val="008D6B1A"/>
    <w:rsid w:val="008D782C"/>
    <w:rsid w:val="008D7A31"/>
    <w:rsid w:val="008E1C87"/>
    <w:rsid w:val="008F6466"/>
    <w:rsid w:val="008F7C10"/>
    <w:rsid w:val="00905768"/>
    <w:rsid w:val="00907112"/>
    <w:rsid w:val="00920839"/>
    <w:rsid w:val="009230C0"/>
    <w:rsid w:val="00923DD0"/>
    <w:rsid w:val="00935BB3"/>
    <w:rsid w:val="009408F8"/>
    <w:rsid w:val="00944C48"/>
    <w:rsid w:val="00947EE5"/>
    <w:rsid w:val="00951404"/>
    <w:rsid w:val="0095190A"/>
    <w:rsid w:val="009579E3"/>
    <w:rsid w:val="009614CC"/>
    <w:rsid w:val="00961B20"/>
    <w:rsid w:val="00974F89"/>
    <w:rsid w:val="00977567"/>
    <w:rsid w:val="0098382B"/>
    <w:rsid w:val="00985159"/>
    <w:rsid w:val="00985308"/>
    <w:rsid w:val="0099765F"/>
    <w:rsid w:val="009A1076"/>
    <w:rsid w:val="009A31BF"/>
    <w:rsid w:val="009A3D60"/>
    <w:rsid w:val="009B137F"/>
    <w:rsid w:val="009B3DB1"/>
    <w:rsid w:val="009B4940"/>
    <w:rsid w:val="009C245E"/>
    <w:rsid w:val="009C3E8F"/>
    <w:rsid w:val="009C6849"/>
    <w:rsid w:val="009D2599"/>
    <w:rsid w:val="009E2247"/>
    <w:rsid w:val="009E2642"/>
    <w:rsid w:val="009E580B"/>
    <w:rsid w:val="009E702A"/>
    <w:rsid w:val="009E78F4"/>
    <w:rsid w:val="009E7AA3"/>
    <w:rsid w:val="009F052D"/>
    <w:rsid w:val="00A0512E"/>
    <w:rsid w:val="00A07329"/>
    <w:rsid w:val="00A1775E"/>
    <w:rsid w:val="00A222A6"/>
    <w:rsid w:val="00A25792"/>
    <w:rsid w:val="00A25D6C"/>
    <w:rsid w:val="00A3533B"/>
    <w:rsid w:val="00A35DB2"/>
    <w:rsid w:val="00A549A4"/>
    <w:rsid w:val="00A54CBE"/>
    <w:rsid w:val="00A604C0"/>
    <w:rsid w:val="00A60EC3"/>
    <w:rsid w:val="00A620EA"/>
    <w:rsid w:val="00A635F9"/>
    <w:rsid w:val="00A71CC7"/>
    <w:rsid w:val="00A75437"/>
    <w:rsid w:val="00A83D2C"/>
    <w:rsid w:val="00A85E47"/>
    <w:rsid w:val="00A95F67"/>
    <w:rsid w:val="00A962AD"/>
    <w:rsid w:val="00A96BD3"/>
    <w:rsid w:val="00A97AA7"/>
    <w:rsid w:val="00AA07F0"/>
    <w:rsid w:val="00AA1083"/>
    <w:rsid w:val="00AC06B8"/>
    <w:rsid w:val="00AC76A2"/>
    <w:rsid w:val="00AE474C"/>
    <w:rsid w:val="00AE7784"/>
    <w:rsid w:val="00AF458B"/>
    <w:rsid w:val="00AF4CB6"/>
    <w:rsid w:val="00AF5129"/>
    <w:rsid w:val="00AF6F98"/>
    <w:rsid w:val="00B01B3C"/>
    <w:rsid w:val="00B0651D"/>
    <w:rsid w:val="00B06D47"/>
    <w:rsid w:val="00B149A0"/>
    <w:rsid w:val="00B14C19"/>
    <w:rsid w:val="00B17583"/>
    <w:rsid w:val="00B23644"/>
    <w:rsid w:val="00B24340"/>
    <w:rsid w:val="00B40778"/>
    <w:rsid w:val="00B511D2"/>
    <w:rsid w:val="00B60DC2"/>
    <w:rsid w:val="00B61F24"/>
    <w:rsid w:val="00B643D3"/>
    <w:rsid w:val="00B6732F"/>
    <w:rsid w:val="00B711AA"/>
    <w:rsid w:val="00B90E82"/>
    <w:rsid w:val="00B91EA0"/>
    <w:rsid w:val="00B9396C"/>
    <w:rsid w:val="00B9510F"/>
    <w:rsid w:val="00B961B5"/>
    <w:rsid w:val="00B971B4"/>
    <w:rsid w:val="00BA12AE"/>
    <w:rsid w:val="00BA1A23"/>
    <w:rsid w:val="00BA1EA4"/>
    <w:rsid w:val="00BA305A"/>
    <w:rsid w:val="00BA7BD1"/>
    <w:rsid w:val="00BB72A9"/>
    <w:rsid w:val="00BC0F22"/>
    <w:rsid w:val="00BC3697"/>
    <w:rsid w:val="00BD363F"/>
    <w:rsid w:val="00BD3889"/>
    <w:rsid w:val="00BE1B84"/>
    <w:rsid w:val="00BE4127"/>
    <w:rsid w:val="00BE6194"/>
    <w:rsid w:val="00BF20F8"/>
    <w:rsid w:val="00BF5FAA"/>
    <w:rsid w:val="00BF722D"/>
    <w:rsid w:val="00C04EBD"/>
    <w:rsid w:val="00C062BB"/>
    <w:rsid w:val="00C10AEC"/>
    <w:rsid w:val="00C131AC"/>
    <w:rsid w:val="00C138F0"/>
    <w:rsid w:val="00C172B4"/>
    <w:rsid w:val="00C24CDF"/>
    <w:rsid w:val="00C32483"/>
    <w:rsid w:val="00C36492"/>
    <w:rsid w:val="00C37DD0"/>
    <w:rsid w:val="00C43D37"/>
    <w:rsid w:val="00C4611E"/>
    <w:rsid w:val="00C462D8"/>
    <w:rsid w:val="00C46F1A"/>
    <w:rsid w:val="00C501A6"/>
    <w:rsid w:val="00C52B03"/>
    <w:rsid w:val="00C52BFE"/>
    <w:rsid w:val="00C623A8"/>
    <w:rsid w:val="00C63689"/>
    <w:rsid w:val="00C66FF3"/>
    <w:rsid w:val="00C718E5"/>
    <w:rsid w:val="00C71B4C"/>
    <w:rsid w:val="00C80580"/>
    <w:rsid w:val="00C80ACA"/>
    <w:rsid w:val="00C84D01"/>
    <w:rsid w:val="00C859AF"/>
    <w:rsid w:val="00C8614F"/>
    <w:rsid w:val="00C9124E"/>
    <w:rsid w:val="00C93BD1"/>
    <w:rsid w:val="00CA38C3"/>
    <w:rsid w:val="00CB7B21"/>
    <w:rsid w:val="00CC38D6"/>
    <w:rsid w:val="00CD26C0"/>
    <w:rsid w:val="00CD2E8F"/>
    <w:rsid w:val="00CD488A"/>
    <w:rsid w:val="00CD4E69"/>
    <w:rsid w:val="00CE424C"/>
    <w:rsid w:val="00CF6B0D"/>
    <w:rsid w:val="00D04757"/>
    <w:rsid w:val="00D142E1"/>
    <w:rsid w:val="00D20115"/>
    <w:rsid w:val="00D25720"/>
    <w:rsid w:val="00D30BD0"/>
    <w:rsid w:val="00D32EF1"/>
    <w:rsid w:val="00D34BF9"/>
    <w:rsid w:val="00D35195"/>
    <w:rsid w:val="00D35A6D"/>
    <w:rsid w:val="00D41F6B"/>
    <w:rsid w:val="00D46FFD"/>
    <w:rsid w:val="00D6007D"/>
    <w:rsid w:val="00D64819"/>
    <w:rsid w:val="00D66106"/>
    <w:rsid w:val="00D7287F"/>
    <w:rsid w:val="00D74A67"/>
    <w:rsid w:val="00D76E7C"/>
    <w:rsid w:val="00D83254"/>
    <w:rsid w:val="00DA2972"/>
    <w:rsid w:val="00DA35D1"/>
    <w:rsid w:val="00DA5CCA"/>
    <w:rsid w:val="00DB0838"/>
    <w:rsid w:val="00DB3799"/>
    <w:rsid w:val="00DB3D2B"/>
    <w:rsid w:val="00DB5909"/>
    <w:rsid w:val="00DB751D"/>
    <w:rsid w:val="00DC0D4C"/>
    <w:rsid w:val="00DC23F1"/>
    <w:rsid w:val="00DC5099"/>
    <w:rsid w:val="00DD00F7"/>
    <w:rsid w:val="00DD1112"/>
    <w:rsid w:val="00DD16D5"/>
    <w:rsid w:val="00DD4F29"/>
    <w:rsid w:val="00DD6C5C"/>
    <w:rsid w:val="00DE2146"/>
    <w:rsid w:val="00DE59D3"/>
    <w:rsid w:val="00DF0F57"/>
    <w:rsid w:val="00DF1314"/>
    <w:rsid w:val="00DF19FD"/>
    <w:rsid w:val="00DF77E3"/>
    <w:rsid w:val="00E03CAF"/>
    <w:rsid w:val="00E06EDC"/>
    <w:rsid w:val="00E06F37"/>
    <w:rsid w:val="00E11FD8"/>
    <w:rsid w:val="00E153D8"/>
    <w:rsid w:val="00E26F7A"/>
    <w:rsid w:val="00E30828"/>
    <w:rsid w:val="00E35245"/>
    <w:rsid w:val="00E42EB8"/>
    <w:rsid w:val="00E451EE"/>
    <w:rsid w:val="00E4559C"/>
    <w:rsid w:val="00E476D3"/>
    <w:rsid w:val="00E51333"/>
    <w:rsid w:val="00E5169D"/>
    <w:rsid w:val="00E51779"/>
    <w:rsid w:val="00E55F64"/>
    <w:rsid w:val="00E566F0"/>
    <w:rsid w:val="00E65052"/>
    <w:rsid w:val="00E65A40"/>
    <w:rsid w:val="00E679EA"/>
    <w:rsid w:val="00E71B72"/>
    <w:rsid w:val="00E721A8"/>
    <w:rsid w:val="00E766C1"/>
    <w:rsid w:val="00E834F6"/>
    <w:rsid w:val="00E85091"/>
    <w:rsid w:val="00E8540C"/>
    <w:rsid w:val="00E86B15"/>
    <w:rsid w:val="00E96F33"/>
    <w:rsid w:val="00EA0B07"/>
    <w:rsid w:val="00EA27F3"/>
    <w:rsid w:val="00EB2062"/>
    <w:rsid w:val="00EB3C20"/>
    <w:rsid w:val="00EC27DF"/>
    <w:rsid w:val="00EC7258"/>
    <w:rsid w:val="00ED2133"/>
    <w:rsid w:val="00ED46DB"/>
    <w:rsid w:val="00EE008C"/>
    <w:rsid w:val="00EE6695"/>
    <w:rsid w:val="00EE6BCD"/>
    <w:rsid w:val="00F0059A"/>
    <w:rsid w:val="00F02A7C"/>
    <w:rsid w:val="00F032C2"/>
    <w:rsid w:val="00F0687E"/>
    <w:rsid w:val="00F16FD5"/>
    <w:rsid w:val="00F3190F"/>
    <w:rsid w:val="00F333D3"/>
    <w:rsid w:val="00F33ECD"/>
    <w:rsid w:val="00F40806"/>
    <w:rsid w:val="00F41E09"/>
    <w:rsid w:val="00F42182"/>
    <w:rsid w:val="00F4464B"/>
    <w:rsid w:val="00F44D25"/>
    <w:rsid w:val="00F457E9"/>
    <w:rsid w:val="00F46DDE"/>
    <w:rsid w:val="00F56F5D"/>
    <w:rsid w:val="00F75B0D"/>
    <w:rsid w:val="00F823DD"/>
    <w:rsid w:val="00F92C63"/>
    <w:rsid w:val="00F952EA"/>
    <w:rsid w:val="00F97A4A"/>
    <w:rsid w:val="00F97EBE"/>
    <w:rsid w:val="00FA48F7"/>
    <w:rsid w:val="00FA6E8F"/>
    <w:rsid w:val="00FB3521"/>
    <w:rsid w:val="00FB6D17"/>
    <w:rsid w:val="00FB7BB5"/>
    <w:rsid w:val="00FB7E04"/>
    <w:rsid w:val="00FC2F97"/>
    <w:rsid w:val="00FE142A"/>
    <w:rsid w:val="00FF33E2"/>
    <w:rsid w:val="00FF4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C1819FD-B68B-42CC-A625-EB85C677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Section Heading,Outline1,PA Chapter,Section1,Section2,Section11,Propo,H1,h1,Head1,Heading apps,Class Heading,1,heading1,new page/chapter,h11,new page/chapter1,h12,new page/chapter2,h111,new page/chapter11,h13,new page/chapter3,h112,h14,PARA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Outline1 Char,PA Chapter Char,Section1 Char,Section2 Char,Section11 Char,Propo Char,H1 Char,h1 Char,Head1 Char,Heading apps Char,Class Heading Char,1 Char,heading1 Char,new page/chapter Char,h11 Char,h12 Char,h13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iPriority w:val="99"/>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iPriority w:val="99"/>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nhideWhenUsed/>
    <w:rsid w:val="00CA38C3"/>
    <w:rPr>
      <w:rFonts w:ascii="Tahoma" w:eastAsia="Times New Roman" w:hAnsi="Tahoma"/>
      <w:sz w:val="20"/>
      <w:szCs w:val="20"/>
      <w:lang w:val="x-none" w:eastAsia="x-none"/>
    </w:rPr>
  </w:style>
  <w:style w:type="character" w:styleId="EndnoteReference">
    <w:name w:val="endnote reference"/>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Shkronja">
    <w:name w:val="Shkronja"/>
    <w:basedOn w:val="Normal"/>
    <w:uiPriority w:val="99"/>
    <w:rsid w:val="0076740C"/>
    <w:pPr>
      <w:ind w:left="907" w:hanging="482"/>
      <w:jc w:val="both"/>
    </w:pPr>
    <w:rPr>
      <w:sz w:val="28"/>
      <w:lang w:val="sq-AL" w:eastAsia="ja-JP"/>
    </w:rPr>
  </w:style>
  <w:style w:type="character" w:customStyle="1" w:styleId="ListParagraphChar">
    <w:name w:val="List Paragraph Char"/>
    <w:basedOn w:val="DefaultParagraphFont"/>
    <w:link w:val="ListParagraph"/>
    <w:uiPriority w:val="34"/>
    <w:rsid w:val="0076740C"/>
    <w:rPr>
      <w:rFonts w:ascii="Calibri" w:eastAsia="Times New Roman" w:hAnsi="Calibri"/>
      <w:sz w:val="22"/>
      <w:szCs w:val="22"/>
    </w:rPr>
  </w:style>
  <w:style w:type="paragraph" w:styleId="PlainText">
    <w:name w:val="Plain Text"/>
    <w:basedOn w:val="Normal"/>
    <w:link w:val="PlainTextChar"/>
    <w:rsid w:val="0076740C"/>
    <w:rPr>
      <w:rFonts w:ascii="Courier New" w:eastAsia="Times New Roman" w:hAnsi="Courier New" w:cs="Courier New"/>
      <w:noProof/>
      <w:sz w:val="20"/>
      <w:szCs w:val="20"/>
      <w:lang w:val="it-IT"/>
    </w:rPr>
  </w:style>
  <w:style w:type="character" w:customStyle="1" w:styleId="PlainTextChar">
    <w:name w:val="Plain Text Char"/>
    <w:basedOn w:val="DefaultParagraphFont"/>
    <w:link w:val="PlainText"/>
    <w:rsid w:val="0076740C"/>
    <w:rPr>
      <w:rFonts w:ascii="Courier New" w:eastAsia="Times New Roman" w:hAnsi="Courier New" w:cs="Courier New"/>
      <w:noProof/>
      <w:lang w:val="it-IT"/>
    </w:rPr>
  </w:style>
  <w:style w:type="paragraph" w:styleId="BodyTextIndent2">
    <w:name w:val="Body Text Indent 2"/>
    <w:basedOn w:val="Normal"/>
    <w:link w:val="BodyTextIndent2Char"/>
    <w:unhideWhenUsed/>
    <w:rsid w:val="00BA7BD1"/>
    <w:pPr>
      <w:spacing w:after="120" w:line="480" w:lineRule="auto"/>
      <w:ind w:left="360"/>
    </w:pPr>
  </w:style>
  <w:style w:type="character" w:customStyle="1" w:styleId="BodyTextIndent2Char">
    <w:name w:val="Body Text Indent 2 Char"/>
    <w:basedOn w:val="DefaultParagraphFont"/>
    <w:link w:val="BodyTextIndent2"/>
    <w:rsid w:val="00BA7BD1"/>
    <w:rPr>
      <w:sz w:val="24"/>
      <w:szCs w:val="24"/>
    </w:rPr>
  </w:style>
  <w:style w:type="paragraph" w:styleId="BodyTextIndent3">
    <w:name w:val="Body Text Indent 3"/>
    <w:basedOn w:val="Normal"/>
    <w:link w:val="BodyTextIndent3Char"/>
    <w:rsid w:val="00CC38D6"/>
    <w:pPr>
      <w:ind w:left="283"/>
      <w:jc w:val="both"/>
    </w:pPr>
    <w:rPr>
      <w:szCs w:val="20"/>
    </w:rPr>
  </w:style>
  <w:style w:type="character" w:customStyle="1" w:styleId="BodyTextIndent3Char">
    <w:name w:val="Body Text Indent 3 Char"/>
    <w:basedOn w:val="DefaultParagraphFont"/>
    <w:link w:val="BodyTextIndent3"/>
    <w:rsid w:val="00CC38D6"/>
    <w:rPr>
      <w:sz w:val="24"/>
    </w:rPr>
  </w:style>
  <w:style w:type="paragraph" w:styleId="TOC1">
    <w:name w:val="toc 1"/>
    <w:basedOn w:val="Normal"/>
    <w:next w:val="Normal"/>
    <w:autoRedefine/>
    <w:uiPriority w:val="39"/>
    <w:qFormat/>
    <w:rsid w:val="00CC38D6"/>
    <w:pPr>
      <w:spacing w:line="360" w:lineRule="auto"/>
      <w:jc w:val="both"/>
    </w:pPr>
    <w:rPr>
      <w:rFonts w:ascii="Arial" w:hAnsi="Arial"/>
    </w:rPr>
  </w:style>
  <w:style w:type="character" w:customStyle="1" w:styleId="TitleChar1">
    <w:name w:val="Title Char1"/>
    <w:basedOn w:val="DefaultParagraphFont"/>
    <w:locked/>
    <w:rsid w:val="00CC38D6"/>
    <w:rPr>
      <w:rFonts w:ascii="Arrus BT" w:eastAsia="MS Mincho" w:hAnsi="Arrus BT"/>
      <w:b/>
      <w:sz w:val="32"/>
      <w:lang w:val="en-US" w:eastAsia="en-US" w:bidi="ar-SA"/>
    </w:rPr>
  </w:style>
  <w:style w:type="paragraph" w:customStyle="1" w:styleId="Char4">
    <w:name w:val="Char4"/>
    <w:basedOn w:val="Normal"/>
    <w:rsid w:val="00CC38D6"/>
    <w:pPr>
      <w:spacing w:after="160" w:line="240" w:lineRule="exact"/>
      <w:jc w:val="both"/>
    </w:pPr>
    <w:rPr>
      <w:rFonts w:ascii="Tahoma" w:hAnsi="Tahoma"/>
      <w:sz w:val="20"/>
      <w:szCs w:val="20"/>
    </w:rPr>
  </w:style>
  <w:style w:type="paragraph" w:customStyle="1" w:styleId="bazligjpropozues0">
    <w:name w:val="bazligjpropozues"/>
    <w:basedOn w:val="Normal"/>
    <w:rsid w:val="00CC38D6"/>
    <w:pPr>
      <w:spacing w:before="100" w:beforeAutospacing="1" w:after="100" w:afterAutospacing="1"/>
    </w:pPr>
    <w:rPr>
      <w:rFonts w:eastAsia="Calibri"/>
    </w:rPr>
  </w:style>
  <w:style w:type="paragraph" w:customStyle="1" w:styleId="vendosi0">
    <w:name w:val="vendosi"/>
    <w:basedOn w:val="Normal"/>
    <w:rsid w:val="00CC38D6"/>
    <w:pPr>
      <w:spacing w:before="100" w:beforeAutospacing="1" w:after="100" w:afterAutospacing="1"/>
    </w:pPr>
    <w:rPr>
      <w:rFonts w:eastAsia="Calibri"/>
    </w:rPr>
  </w:style>
  <w:style w:type="character" w:customStyle="1" w:styleId="CommentTextChar">
    <w:name w:val="Comment Text Char"/>
    <w:basedOn w:val="DefaultParagraphFont"/>
    <w:link w:val="CommentText"/>
    <w:uiPriority w:val="99"/>
    <w:locked/>
    <w:rsid w:val="00CC38D6"/>
    <w:rPr>
      <w:rFonts w:ascii="Calibri" w:hAnsi="Calibri"/>
      <w:lang w:val="sq-AL"/>
    </w:rPr>
  </w:style>
  <w:style w:type="paragraph" w:styleId="List">
    <w:name w:val="List"/>
    <w:basedOn w:val="Normal"/>
    <w:rsid w:val="00CC38D6"/>
    <w:pPr>
      <w:ind w:left="283" w:hanging="283"/>
      <w:jc w:val="both"/>
    </w:pPr>
    <w:rPr>
      <w:lang w:eastAsia="ru-RU"/>
    </w:rPr>
  </w:style>
  <w:style w:type="character" w:customStyle="1" w:styleId="BodyTextIndentChar">
    <w:name w:val="Body Text Indent Char"/>
    <w:basedOn w:val="DefaultParagraphFont"/>
    <w:link w:val="BodyTextIndent"/>
    <w:locked/>
    <w:rsid w:val="00CC38D6"/>
    <w:rPr>
      <w:lang w:val="en-GB"/>
    </w:rPr>
  </w:style>
  <w:style w:type="character" w:customStyle="1" w:styleId="BodyText2Char">
    <w:name w:val="Body Text 2 Char"/>
    <w:basedOn w:val="DefaultParagraphFont"/>
    <w:link w:val="BodyText2"/>
    <w:locked/>
    <w:rsid w:val="00CC38D6"/>
    <w:rPr>
      <w:rFonts w:ascii="Arial" w:eastAsia="Times New Roman" w:hAnsi="Arial"/>
      <w:b/>
      <w:caps/>
      <w:sz w:val="28"/>
      <w:lang w:val="sq-AL"/>
    </w:rPr>
  </w:style>
  <w:style w:type="character" w:customStyle="1" w:styleId="BodyText3Char">
    <w:name w:val="Body Text 3 Char"/>
    <w:basedOn w:val="DefaultParagraphFont"/>
    <w:link w:val="BodyText3"/>
    <w:locked/>
    <w:rsid w:val="00CC38D6"/>
    <w:rPr>
      <w:sz w:val="16"/>
      <w:szCs w:val="16"/>
      <w:lang w:val="en-GB"/>
    </w:rPr>
  </w:style>
  <w:style w:type="character" w:customStyle="1" w:styleId="DocumentMapChar">
    <w:name w:val="Document Map Char"/>
    <w:basedOn w:val="DefaultParagraphFont"/>
    <w:link w:val="DocumentMap"/>
    <w:uiPriority w:val="99"/>
    <w:semiHidden/>
    <w:locked/>
    <w:rsid w:val="00CC38D6"/>
    <w:rPr>
      <w:rFonts w:ascii="Tahoma" w:hAnsi="Tahoma" w:cs="Tahoma"/>
      <w:shd w:val="clear" w:color="auto" w:fill="000080"/>
      <w:lang w:val="sq-AL"/>
    </w:rPr>
  </w:style>
  <w:style w:type="paragraph" w:styleId="DocumentMap">
    <w:name w:val="Document Map"/>
    <w:basedOn w:val="Normal"/>
    <w:link w:val="DocumentMapChar"/>
    <w:uiPriority w:val="99"/>
    <w:semiHidden/>
    <w:rsid w:val="00CC38D6"/>
    <w:pPr>
      <w:shd w:val="clear" w:color="auto" w:fill="000080"/>
    </w:pPr>
    <w:rPr>
      <w:rFonts w:ascii="Tahoma" w:hAnsi="Tahoma" w:cs="Tahoma"/>
      <w:sz w:val="20"/>
      <w:szCs w:val="20"/>
      <w:lang w:val="sq-AL"/>
    </w:rPr>
  </w:style>
  <w:style w:type="character" w:customStyle="1" w:styleId="DocumentMapChar1">
    <w:name w:val="Document Map Char1"/>
    <w:basedOn w:val="DefaultParagraphFont"/>
    <w:link w:val="DocumentMap"/>
    <w:uiPriority w:val="99"/>
    <w:semiHidden/>
    <w:rsid w:val="00CC38D6"/>
    <w:rPr>
      <w:rFonts w:ascii="Tahoma" w:hAnsi="Tahoma" w:cs="Tahoma"/>
      <w:sz w:val="16"/>
      <w:szCs w:val="16"/>
    </w:rPr>
  </w:style>
  <w:style w:type="character" w:customStyle="1" w:styleId="CommentSubjectChar">
    <w:name w:val="Comment Subject Char"/>
    <w:basedOn w:val="CommentTextChar"/>
    <w:link w:val="CommentSubject"/>
    <w:uiPriority w:val="99"/>
    <w:locked/>
    <w:rsid w:val="00CC38D6"/>
    <w:rPr>
      <w:rFonts w:ascii="Calibri" w:hAnsi="Calibri"/>
      <w:b/>
      <w:bCs/>
      <w:lang w:val="sq-AL"/>
    </w:rPr>
  </w:style>
  <w:style w:type="paragraph" w:customStyle="1" w:styleId="CharCharChar1CharCharCharCharCharChar">
    <w:name w:val="Char Char Char1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
    <w:name w:val="Char Char Char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CharCharChar1CharChar">
    <w:name w:val="Char Char Char Char Char Char Char Char Char Char Char Char1 Char Char"/>
    <w:basedOn w:val="Normal"/>
    <w:rsid w:val="00CC38D6"/>
    <w:pPr>
      <w:spacing w:after="160" w:line="240" w:lineRule="exact"/>
    </w:pPr>
    <w:rPr>
      <w:rFonts w:ascii="Tahoma" w:hAnsi="Tahoma" w:cs="Tahoma"/>
      <w:sz w:val="20"/>
      <w:szCs w:val="20"/>
    </w:rPr>
  </w:style>
  <w:style w:type="paragraph" w:customStyle="1" w:styleId="CharCharCharCharCharCharCharCharCharCharChar">
    <w:name w:val="Char Char Char Char Char Char Char Char Char Char Char"/>
    <w:basedOn w:val="Normal"/>
    <w:rsid w:val="00CC38D6"/>
    <w:pPr>
      <w:spacing w:after="160" w:line="240" w:lineRule="exact"/>
    </w:pPr>
    <w:rPr>
      <w:rFonts w:ascii="Tahoma" w:hAnsi="Tahoma" w:cs="Tahoma"/>
      <w:sz w:val="20"/>
      <w:szCs w:val="20"/>
    </w:rPr>
  </w:style>
  <w:style w:type="paragraph" w:customStyle="1" w:styleId="CharCharChar1">
    <w:name w:val="Char Char Char1"/>
    <w:basedOn w:val="Normal"/>
    <w:rsid w:val="00CC38D6"/>
    <w:pPr>
      <w:spacing w:after="160" w:line="240" w:lineRule="exact"/>
    </w:pPr>
    <w:rPr>
      <w:rFonts w:ascii="Tahoma" w:hAnsi="Tahoma" w:cs="Tahoma"/>
      <w:sz w:val="20"/>
      <w:szCs w:val="20"/>
    </w:rPr>
  </w:style>
  <w:style w:type="table" w:styleId="TableGrid8">
    <w:name w:val="Table Grid 8"/>
    <w:basedOn w:val="TableNormal"/>
    <w:rsid w:val="00CC38D6"/>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eStyle1">
    <w:name w:val="Table Style1"/>
    <w:basedOn w:val="TableGrid8"/>
    <w:rsid w:val="00CC38D6"/>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paragraph" w:customStyle="1" w:styleId="font5">
    <w:name w:val="font5"/>
    <w:basedOn w:val="Normal"/>
    <w:rsid w:val="00895281"/>
    <w:pPr>
      <w:spacing w:before="100" w:beforeAutospacing="1" w:after="100" w:afterAutospacing="1"/>
    </w:pPr>
    <w:rPr>
      <w:rFonts w:ascii="CG Times" w:eastAsia="Times New Roman" w:hAnsi="CG Times"/>
      <w:b/>
      <w:bCs/>
      <w:sz w:val="14"/>
      <w:szCs w:val="14"/>
    </w:rPr>
  </w:style>
  <w:style w:type="paragraph" w:customStyle="1" w:styleId="font6">
    <w:name w:val="font6"/>
    <w:basedOn w:val="Normal"/>
    <w:rsid w:val="00895281"/>
    <w:pPr>
      <w:spacing w:before="100" w:beforeAutospacing="1" w:after="100" w:afterAutospacing="1"/>
    </w:pPr>
    <w:rPr>
      <w:rFonts w:ascii="CG Times" w:eastAsia="Times New Roman" w:hAnsi="CG Times"/>
      <w:b/>
      <w:bCs/>
      <w:i/>
      <w:iCs/>
      <w:sz w:val="14"/>
      <w:szCs w:val="14"/>
    </w:rPr>
  </w:style>
  <w:style w:type="paragraph" w:customStyle="1" w:styleId="font7">
    <w:name w:val="font7"/>
    <w:basedOn w:val="Normal"/>
    <w:rsid w:val="00895281"/>
    <w:pPr>
      <w:spacing w:before="100" w:beforeAutospacing="1" w:after="100" w:afterAutospacing="1"/>
    </w:pPr>
    <w:rPr>
      <w:rFonts w:ascii="Arial" w:eastAsia="Times New Roman" w:hAnsi="Arial" w:cs="Arial"/>
      <w:color w:val="000000"/>
      <w:sz w:val="20"/>
      <w:szCs w:val="20"/>
    </w:rPr>
  </w:style>
  <w:style w:type="paragraph" w:customStyle="1" w:styleId="xl128">
    <w:name w:val="xl12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29">
    <w:name w:val="xl12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0">
    <w:name w:val="xl13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1">
    <w:name w:val="xl13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32">
    <w:name w:val="xl132"/>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3">
    <w:name w:val="xl133"/>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4">
    <w:name w:val="xl13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5">
    <w:name w:val="xl135"/>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i/>
      <w:iCs/>
      <w:sz w:val="14"/>
      <w:szCs w:val="14"/>
    </w:rPr>
  </w:style>
  <w:style w:type="paragraph" w:customStyle="1" w:styleId="xl136">
    <w:name w:val="xl13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7">
    <w:name w:val="xl137"/>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8">
    <w:name w:val="xl138"/>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9">
    <w:name w:val="xl139"/>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0">
    <w:name w:val="xl140"/>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1">
    <w:name w:val="xl14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2">
    <w:name w:val="xl142"/>
    <w:basedOn w:val="Normal"/>
    <w:rsid w:val="008952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3">
    <w:name w:val="xl143"/>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4">
    <w:name w:val="xl14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5">
    <w:name w:val="xl145"/>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6">
    <w:name w:val="xl146"/>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7">
    <w:name w:val="xl147"/>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8">
    <w:name w:val="xl148"/>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9">
    <w:name w:val="xl149"/>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0">
    <w:name w:val="xl150"/>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1">
    <w:name w:val="xl151"/>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2">
    <w:name w:val="xl15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3">
    <w:name w:val="xl15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4">
    <w:name w:val="xl15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5">
    <w:name w:val="xl15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6">
    <w:name w:val="xl15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7">
    <w:name w:val="xl15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8">
    <w:name w:val="xl15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9">
    <w:name w:val="xl15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0">
    <w:name w:val="xl16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1">
    <w:name w:val="xl16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2">
    <w:name w:val="xl16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3">
    <w:name w:val="xl16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4">
    <w:name w:val="xl164"/>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5">
    <w:name w:val="xl16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66">
    <w:name w:val="xl16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7">
    <w:name w:val="xl16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8">
    <w:name w:val="xl168"/>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9">
    <w:name w:val="xl16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0">
    <w:name w:val="xl17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151515"/>
      <w:sz w:val="14"/>
      <w:szCs w:val="14"/>
    </w:rPr>
  </w:style>
  <w:style w:type="paragraph" w:customStyle="1" w:styleId="xl171">
    <w:name w:val="xl17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72">
    <w:name w:val="xl17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3">
    <w:name w:val="xl17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4">
    <w:name w:val="xl17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75">
    <w:name w:val="xl17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6">
    <w:name w:val="xl17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7">
    <w:name w:val="xl17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8">
    <w:name w:val="xl17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79">
    <w:name w:val="xl17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80">
    <w:name w:val="xl180"/>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1">
    <w:name w:val="xl181"/>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2">
    <w:name w:val="xl182"/>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3">
    <w:name w:val="xl183"/>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4">
    <w:name w:val="xl18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5">
    <w:name w:val="xl185"/>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6">
    <w:name w:val="xl18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7">
    <w:name w:val="xl187"/>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88">
    <w:name w:val="xl18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9">
    <w:name w:val="xl18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0">
    <w:name w:val="xl19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1">
    <w:name w:val="xl19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2">
    <w:name w:val="xl19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3">
    <w:name w:val="xl19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4">
    <w:name w:val="xl194"/>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5">
    <w:name w:val="xl19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96">
    <w:name w:val="xl196"/>
    <w:basedOn w:val="Normal"/>
    <w:rsid w:val="00895281"/>
    <w:pPr>
      <w:pBdr>
        <w:bottom w:val="single" w:sz="8" w:space="0" w:color="auto"/>
      </w:pBdr>
      <w:shd w:val="clear" w:color="000000" w:fill="D8D8D8"/>
      <w:spacing w:before="100" w:beforeAutospacing="1" w:after="100" w:afterAutospacing="1"/>
      <w:jc w:val="center"/>
      <w:textAlignment w:val="center"/>
    </w:pPr>
    <w:rPr>
      <w:rFonts w:ascii="CG Times" w:eastAsia="Times New Roman" w:hAnsi="CG Times"/>
      <w:b/>
      <w:bCs/>
      <w:i/>
      <w:iCs/>
      <w:sz w:val="14"/>
      <w:szCs w:val="14"/>
    </w:rPr>
  </w:style>
  <w:style w:type="paragraph" w:customStyle="1" w:styleId="xl197">
    <w:name w:val="xl197"/>
    <w:basedOn w:val="Normal"/>
    <w:rsid w:val="00895281"/>
    <w:pPr>
      <w:spacing w:before="100" w:beforeAutospacing="1" w:after="100" w:afterAutospacing="1"/>
    </w:pPr>
    <w:rPr>
      <w:rFonts w:ascii="CG Times" w:eastAsia="Times New Roman" w:hAnsi="CG Times"/>
      <w:sz w:val="14"/>
      <w:szCs w:val="14"/>
    </w:rPr>
  </w:style>
  <w:style w:type="paragraph" w:customStyle="1" w:styleId="xl198">
    <w:name w:val="xl198"/>
    <w:basedOn w:val="Normal"/>
    <w:rsid w:val="00895281"/>
    <w:pPr>
      <w:spacing w:before="100" w:beforeAutospacing="1" w:after="100" w:afterAutospacing="1"/>
    </w:pPr>
    <w:rPr>
      <w:rFonts w:ascii="CG Times" w:eastAsia="Times New Roman" w:hAnsi="CG Times"/>
      <w:sz w:val="14"/>
      <w:szCs w:val="14"/>
    </w:rPr>
  </w:style>
  <w:style w:type="character" w:customStyle="1" w:styleId="EndnoteTextChar">
    <w:name w:val="Endnote Text Char"/>
    <w:link w:val="EndnoteText"/>
    <w:rsid w:val="00DB0838"/>
    <w:rPr>
      <w:rFonts w:ascii="Tahoma" w:eastAsia="Times New Roman" w:hAnsi="Tahoma" w:cs="Tahoma"/>
    </w:rPr>
  </w:style>
  <w:style w:type="character" w:customStyle="1" w:styleId="jfk-button-label1">
    <w:name w:val="jfk-button-label1"/>
    <w:basedOn w:val="DefaultParagraphFont"/>
    <w:rsid w:val="00DB0838"/>
  </w:style>
  <w:style w:type="paragraph" w:customStyle="1" w:styleId="H3">
    <w:name w:val="H3"/>
    <w:basedOn w:val="Normal"/>
    <w:next w:val="Normal"/>
    <w:rsid w:val="00DB0838"/>
    <w:pPr>
      <w:keepNext/>
      <w:autoSpaceDE w:val="0"/>
      <w:autoSpaceDN w:val="0"/>
      <w:adjustRightInd w:val="0"/>
      <w:spacing w:before="100" w:after="100"/>
      <w:outlineLvl w:val="3"/>
    </w:pPr>
    <w:rPr>
      <w:rFonts w:eastAsia="Times New Roman"/>
      <w:b/>
      <w:bCs/>
      <w:sz w:val="28"/>
      <w:szCs w:val="28"/>
      <w:lang w:val="sq-AL"/>
    </w:rPr>
  </w:style>
  <w:style w:type="character" w:customStyle="1" w:styleId="Bodytext1">
    <w:name w:val="Body text"/>
    <w:rsid w:val="00DB0838"/>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Tablecaption">
    <w:name w:val="Table caption_"/>
    <w:link w:val="Tablecaption0"/>
    <w:rsid w:val="00DB0838"/>
    <w:rPr>
      <w:sz w:val="19"/>
      <w:szCs w:val="19"/>
    </w:rPr>
  </w:style>
  <w:style w:type="character" w:customStyle="1" w:styleId="Bodytext30">
    <w:name w:val="Body text (3)_"/>
    <w:link w:val="Bodytext31"/>
    <w:rsid w:val="00DB0838"/>
    <w:rPr>
      <w:sz w:val="15"/>
      <w:szCs w:val="15"/>
    </w:rPr>
  </w:style>
  <w:style w:type="paragraph" w:customStyle="1" w:styleId="Tablecaption0">
    <w:name w:val="Table caption"/>
    <w:basedOn w:val="Normal"/>
    <w:link w:val="Tablecaption"/>
    <w:rsid w:val="00DB0838"/>
    <w:pPr>
      <w:spacing w:line="0" w:lineRule="atLeast"/>
    </w:pPr>
    <w:rPr>
      <w:sz w:val="19"/>
      <w:szCs w:val="19"/>
      <w:lang w:val="x-none" w:eastAsia="x-none"/>
    </w:rPr>
  </w:style>
  <w:style w:type="paragraph" w:customStyle="1" w:styleId="Bodytext31">
    <w:name w:val="Body text (3)"/>
    <w:basedOn w:val="Normal"/>
    <w:link w:val="Bodytext30"/>
    <w:rsid w:val="00DB0838"/>
    <w:pPr>
      <w:spacing w:line="0" w:lineRule="atLeast"/>
    </w:pPr>
    <w:rPr>
      <w:sz w:val="15"/>
      <w:szCs w:val="15"/>
      <w:lang w:val="x-none" w:eastAsia="x-none"/>
    </w:rPr>
  </w:style>
  <w:style w:type="paragraph" w:styleId="Revision">
    <w:name w:val="Revision"/>
    <w:hidden/>
    <w:uiPriority w:val="99"/>
    <w:semiHidden/>
    <w:rsid w:val="00DB0838"/>
    <w:rPr>
      <w:rFonts w:eastAsia="Times New Roman"/>
      <w:sz w:val="24"/>
      <w:szCs w:val="24"/>
      <w:lang w:val="sq-AL" w:eastAsia="en-US"/>
    </w:rPr>
  </w:style>
  <w:style w:type="paragraph" w:styleId="TOC2">
    <w:name w:val="toc 2"/>
    <w:basedOn w:val="Normal"/>
    <w:next w:val="Normal"/>
    <w:autoRedefine/>
    <w:uiPriority w:val="39"/>
    <w:qFormat/>
    <w:rsid w:val="00CD488A"/>
    <w:rPr>
      <w:rFonts w:ascii="Cambria" w:hAnsi="Cambria"/>
      <w:sz w:val="22"/>
      <w:szCs w:val="22"/>
      <w:lang w:val="en-GB" w:eastAsia="ja-JP"/>
    </w:rPr>
  </w:style>
  <w:style w:type="paragraph" w:styleId="TOC3">
    <w:name w:val="toc 3"/>
    <w:basedOn w:val="Normal"/>
    <w:next w:val="Normal"/>
    <w:autoRedefine/>
    <w:uiPriority w:val="39"/>
    <w:rsid w:val="00CD488A"/>
    <w:pPr>
      <w:ind w:left="240"/>
    </w:pPr>
    <w:rPr>
      <w:rFonts w:ascii="Cambria" w:hAnsi="Cambria"/>
      <w:i/>
      <w:sz w:val="22"/>
      <w:szCs w:val="22"/>
      <w:lang w:val="en-GB" w:eastAsia="ja-JP"/>
    </w:rPr>
  </w:style>
  <w:style w:type="paragraph" w:styleId="TOC4">
    <w:name w:val="toc 4"/>
    <w:basedOn w:val="Normal"/>
    <w:next w:val="Normal"/>
    <w:autoRedefine/>
    <w:uiPriority w:val="39"/>
    <w:rsid w:val="00CD488A"/>
    <w:pPr>
      <w:pBdr>
        <w:between w:val="double" w:sz="6" w:space="0" w:color="auto"/>
      </w:pBdr>
      <w:ind w:left="480"/>
    </w:pPr>
    <w:rPr>
      <w:rFonts w:ascii="Cambria" w:hAnsi="Cambria"/>
      <w:sz w:val="20"/>
      <w:szCs w:val="20"/>
      <w:lang w:val="en-GB" w:eastAsia="ja-JP"/>
    </w:rPr>
  </w:style>
  <w:style w:type="paragraph" w:styleId="TOC5">
    <w:name w:val="toc 5"/>
    <w:basedOn w:val="Normal"/>
    <w:next w:val="Normal"/>
    <w:autoRedefine/>
    <w:uiPriority w:val="39"/>
    <w:rsid w:val="00CD488A"/>
    <w:pPr>
      <w:pBdr>
        <w:between w:val="double" w:sz="6" w:space="0" w:color="auto"/>
      </w:pBdr>
      <w:ind w:left="720"/>
    </w:pPr>
    <w:rPr>
      <w:rFonts w:ascii="Cambria" w:hAnsi="Cambria"/>
      <w:sz w:val="20"/>
      <w:szCs w:val="20"/>
      <w:lang w:val="en-GB" w:eastAsia="ja-JP"/>
    </w:rPr>
  </w:style>
  <w:style w:type="paragraph" w:styleId="TOC6">
    <w:name w:val="toc 6"/>
    <w:basedOn w:val="Normal"/>
    <w:next w:val="Normal"/>
    <w:autoRedefine/>
    <w:uiPriority w:val="39"/>
    <w:rsid w:val="00CD488A"/>
    <w:pPr>
      <w:pBdr>
        <w:between w:val="double" w:sz="6" w:space="0" w:color="auto"/>
      </w:pBdr>
      <w:ind w:left="960"/>
    </w:pPr>
    <w:rPr>
      <w:rFonts w:ascii="Cambria" w:hAnsi="Cambria"/>
      <w:sz w:val="20"/>
      <w:szCs w:val="20"/>
      <w:lang w:val="en-GB" w:eastAsia="ja-JP"/>
    </w:rPr>
  </w:style>
  <w:style w:type="paragraph" w:styleId="TOC7">
    <w:name w:val="toc 7"/>
    <w:basedOn w:val="Normal"/>
    <w:next w:val="Normal"/>
    <w:autoRedefine/>
    <w:uiPriority w:val="39"/>
    <w:rsid w:val="00CD488A"/>
    <w:pPr>
      <w:pBdr>
        <w:between w:val="double" w:sz="6" w:space="0" w:color="auto"/>
      </w:pBdr>
      <w:ind w:left="1200"/>
    </w:pPr>
    <w:rPr>
      <w:rFonts w:ascii="Cambria" w:hAnsi="Cambria"/>
      <w:sz w:val="20"/>
      <w:szCs w:val="20"/>
      <w:lang w:val="en-GB" w:eastAsia="ja-JP"/>
    </w:rPr>
  </w:style>
  <w:style w:type="paragraph" w:styleId="TOC8">
    <w:name w:val="toc 8"/>
    <w:basedOn w:val="Normal"/>
    <w:next w:val="Normal"/>
    <w:autoRedefine/>
    <w:uiPriority w:val="39"/>
    <w:rsid w:val="00CD488A"/>
    <w:pPr>
      <w:pBdr>
        <w:between w:val="double" w:sz="6" w:space="0" w:color="auto"/>
      </w:pBdr>
      <w:ind w:left="1440"/>
    </w:pPr>
    <w:rPr>
      <w:rFonts w:ascii="Cambria" w:hAnsi="Cambria"/>
      <w:sz w:val="20"/>
      <w:szCs w:val="20"/>
      <w:lang w:val="en-GB" w:eastAsia="ja-JP"/>
    </w:rPr>
  </w:style>
  <w:style w:type="paragraph" w:styleId="TOC9">
    <w:name w:val="toc 9"/>
    <w:basedOn w:val="Normal"/>
    <w:next w:val="Normal"/>
    <w:autoRedefine/>
    <w:uiPriority w:val="39"/>
    <w:rsid w:val="00CD488A"/>
    <w:pPr>
      <w:pBdr>
        <w:between w:val="double" w:sz="6" w:space="0" w:color="auto"/>
      </w:pBdr>
      <w:ind w:left="1680"/>
    </w:pPr>
    <w:rPr>
      <w:rFonts w:ascii="Cambria" w:hAnsi="Cambria"/>
      <w:sz w:val="20"/>
      <w:szCs w:val="20"/>
      <w:lang w:val="en-GB" w:eastAsia="ja-JP"/>
    </w:rPr>
  </w:style>
  <w:style w:type="paragraph" w:styleId="TableofFigures">
    <w:name w:val="table of figures"/>
    <w:aliases w:val="List of Tables"/>
    <w:basedOn w:val="Normal"/>
    <w:next w:val="Normal"/>
    <w:semiHidden/>
    <w:rsid w:val="00C4611E"/>
    <w:pPr>
      <w:tabs>
        <w:tab w:val="left" w:pos="284"/>
        <w:tab w:val="right" w:pos="8051"/>
      </w:tabs>
      <w:spacing w:before="100" w:line="264" w:lineRule="auto"/>
      <w:ind w:left="312" w:right="567" w:hanging="1304"/>
      <w:jc w:val="both"/>
    </w:pPr>
    <w:rPr>
      <w:rFonts w:ascii="Arial" w:eastAsia="Times New Roman" w:hAnsi="Arial"/>
      <w:sz w:val="22"/>
      <w:szCs w:val="20"/>
      <w:lang w:val="en-GB" w:eastAsia="de-DE"/>
    </w:rPr>
  </w:style>
  <w:style w:type="paragraph" w:customStyle="1" w:styleId="Tabelle">
    <w:name w:val="Tabelle"/>
    <w:basedOn w:val="Normal"/>
    <w:next w:val="Normal"/>
    <w:rsid w:val="00C4611E"/>
    <w:pPr>
      <w:numPr>
        <w:numId w:val="3"/>
      </w:numPr>
      <w:tabs>
        <w:tab w:val="right" w:pos="8051"/>
      </w:tabs>
      <w:spacing w:before="220" w:after="220" w:line="264" w:lineRule="auto"/>
      <w:jc w:val="both"/>
    </w:pPr>
    <w:rPr>
      <w:rFonts w:ascii="Arial" w:eastAsia="Times New Roman" w:hAnsi="Arial"/>
      <w:b/>
      <w:sz w:val="22"/>
      <w:szCs w:val="20"/>
      <w:lang w:val="en-GB" w:eastAsia="de-DE"/>
    </w:rPr>
  </w:style>
  <w:style w:type="paragraph" w:customStyle="1" w:styleId="AnnexCoverrechts">
    <w:name w:val="Annex Cover rechts"/>
    <w:next w:val="Normal"/>
    <w:rsid w:val="00C4611E"/>
    <w:pPr>
      <w:jc w:val="right"/>
    </w:pPr>
    <w:rPr>
      <w:rFonts w:ascii="Arial" w:eastAsia="Times New Roman" w:hAnsi="Arial" w:cs="HelveticaNeue LT 55 Roman"/>
      <w:b/>
      <w:bCs/>
      <w:color w:val="C2BEBE"/>
      <w:sz w:val="41"/>
      <w:szCs w:val="41"/>
      <w:lang w:eastAsia="de-DE"/>
    </w:rPr>
  </w:style>
  <w:style w:type="table" w:styleId="TableContemporary">
    <w:name w:val="Table Contemporary"/>
    <w:basedOn w:val="TableNormal"/>
    <w:rsid w:val="00C4611E"/>
    <w:pPr>
      <w:tabs>
        <w:tab w:val="right" w:pos="8307"/>
      </w:tabs>
    </w:pPr>
    <w:rPr>
      <w:rFonts w:ascii="Arial" w:eastAsia="Times New Roman"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lassic3">
    <w:name w:val="Table Classic 3"/>
    <w:basedOn w:val="TableNormal"/>
    <w:rsid w:val="00C4611E"/>
    <w:rPr>
      <w:rFonts w:ascii="Arial" w:eastAsia="Times New Roman" w:hAnsi="Arial"/>
    </w:rPr>
    <w:tblPr>
      <w:tblStyleRowBandSize w:val="1"/>
      <w:tblStyleColBandSize w:val="1"/>
      <w:tblBorders>
        <w:top w:val="single" w:sz="4" w:space="0" w:color="002369"/>
        <w:left w:val="single" w:sz="4" w:space="0" w:color="002369"/>
        <w:bottom w:val="single" w:sz="4" w:space="0" w:color="002369"/>
        <w:right w:val="single" w:sz="4" w:space="0" w:color="002369"/>
      </w:tblBorders>
    </w:tblPr>
    <w:tcPr>
      <w:shd w:val="solid" w:color="C0C0C0" w:fill="FFFFFF"/>
      <w:vAlign w:val="center"/>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FigureSource">
    <w:name w:val="Table/Figure Source"/>
    <w:basedOn w:val="Normal"/>
    <w:next w:val="Normal"/>
    <w:rsid w:val="00C4611E"/>
    <w:pPr>
      <w:numPr>
        <w:numId w:val="5"/>
      </w:numPr>
      <w:tabs>
        <w:tab w:val="right" w:pos="8051"/>
      </w:tabs>
      <w:spacing w:before="220" w:line="264" w:lineRule="auto"/>
      <w:jc w:val="both"/>
    </w:pPr>
    <w:rPr>
      <w:rFonts w:ascii="Arial" w:eastAsia="Times New Roman" w:hAnsi="Arial"/>
      <w:i/>
      <w:sz w:val="18"/>
      <w:szCs w:val="20"/>
      <w:lang w:val="en-GB" w:eastAsia="de-DE"/>
    </w:rPr>
  </w:style>
  <w:style w:type="paragraph" w:customStyle="1" w:styleId="AnnexTOC">
    <w:name w:val="AnnexTOC"/>
    <w:basedOn w:val="Heading1"/>
    <w:next w:val="Normal"/>
    <w:rsid w:val="00C4611E"/>
    <w:pPr>
      <w:numPr>
        <w:numId w:val="4"/>
      </w:numPr>
      <w:tabs>
        <w:tab w:val="right" w:pos="8051"/>
      </w:tabs>
      <w:spacing w:before="220" w:after="0" w:line="264" w:lineRule="auto"/>
      <w:ind w:right="567"/>
      <w:jc w:val="both"/>
    </w:pPr>
    <w:rPr>
      <w:rFonts w:eastAsia="Times New Roman" w:cs="Times New Roman"/>
      <w:bCs w:val="0"/>
      <w:kern w:val="0"/>
      <w:sz w:val="22"/>
      <w:szCs w:val="20"/>
      <w:lang w:val="en-GB" w:eastAsia="de-DE"/>
    </w:rPr>
  </w:style>
  <w:style w:type="table" w:styleId="TableTheme">
    <w:name w:val="Table Theme"/>
    <w:basedOn w:val="TableNormal"/>
    <w:rsid w:val="00C4611E"/>
    <w:pPr>
      <w:tabs>
        <w:tab w:val="right" w:pos="8307"/>
      </w:tabs>
      <w:spacing w:before="60" w:line="264" w:lineRule="auto"/>
    </w:pPr>
    <w:rPr>
      <w:rFonts w:ascii="Arial" w:eastAsia="Times New Roman"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5">
    <w:name w:val="Table Grid 5"/>
    <w:basedOn w:val="TableNormal"/>
    <w:rsid w:val="00C4611E"/>
    <w:pPr>
      <w:spacing w:before="60" w:after="60"/>
    </w:pPr>
    <w:rPr>
      <w:rFonts w:ascii="Arial" w:eastAsia="Times New Roman" w:hAnsi="Arial"/>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HPCDefault">
    <w:name w:val="Table HPC Default"/>
    <w:basedOn w:val="TableNormal"/>
    <w:rsid w:val="00C4611E"/>
    <w:rPr>
      <w:rFonts w:ascii="Arial" w:eastAsia="Times New Roman" w:hAnsi="Arial"/>
      <w:sz w:val="22"/>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Pr>
    <w:tcPr>
      <w:tcMar>
        <w:top w:w="57" w:type="dxa"/>
        <w:bottom w:w="57" w:type="dxa"/>
      </w:tcMar>
    </w:tcPr>
  </w:style>
  <w:style w:type="table" w:styleId="TableList3">
    <w:name w:val="Table List 3"/>
    <w:basedOn w:val="TableNormal"/>
    <w:rsid w:val="00C4611E"/>
    <w:pPr>
      <w:tabs>
        <w:tab w:val="right" w:pos="8051"/>
      </w:tabs>
    </w:pPr>
    <w:rPr>
      <w:rFonts w:ascii="Arial" w:eastAsia="Times New Roman" w:hAnsi="Arial"/>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AnnexTitelgross">
    <w:name w:val="Annex Titel gross"/>
    <w:basedOn w:val="Normal"/>
    <w:next w:val="Normal"/>
    <w:rsid w:val="00C4611E"/>
    <w:pPr>
      <w:tabs>
        <w:tab w:val="right" w:pos="8051"/>
      </w:tabs>
      <w:spacing w:line="264" w:lineRule="auto"/>
      <w:ind w:left="-992"/>
    </w:pPr>
    <w:rPr>
      <w:rFonts w:ascii="Arial" w:eastAsia="Times New Roman" w:hAnsi="Arial"/>
      <w:b/>
      <w:caps/>
      <w:color w:val="002369"/>
      <w:sz w:val="60"/>
      <w:szCs w:val="60"/>
      <w:lang w:val="en-GB" w:eastAsia="de-DE"/>
    </w:rPr>
  </w:style>
  <w:style w:type="paragraph" w:customStyle="1" w:styleId="KommunikationsfeldAL">
    <w:name w:val="Kommunikationsfeld_AL"/>
    <w:rsid w:val="00C4611E"/>
    <w:pPr>
      <w:spacing w:line="312" w:lineRule="auto"/>
    </w:pPr>
    <w:rPr>
      <w:rFonts w:ascii="Arial" w:eastAsia="Times New Roman" w:hAnsi="Arial" w:cs="HelveticaNeue LT 55 Roman"/>
      <w:sz w:val="15"/>
      <w:szCs w:val="15"/>
      <w:lang w:val="de-DE" w:eastAsia="de-DE"/>
    </w:rPr>
  </w:style>
  <w:style w:type="paragraph" w:customStyle="1" w:styleId="KeinLeerraum">
    <w:name w:val="Kein Leerraum"/>
    <w:link w:val="KeinLeerraumZchn"/>
    <w:qFormat/>
    <w:rsid w:val="00C4611E"/>
    <w:rPr>
      <w:rFonts w:ascii="Calibri" w:eastAsia="Times New Roman" w:hAnsi="Calibri"/>
      <w:sz w:val="22"/>
      <w:szCs w:val="22"/>
      <w:lang w:val="de-DE"/>
    </w:rPr>
  </w:style>
  <w:style w:type="character" w:customStyle="1" w:styleId="KeinLeerraumZchn">
    <w:name w:val="Kein Leerraum Zchn"/>
    <w:link w:val="KeinLeerraum"/>
    <w:rsid w:val="00C4611E"/>
    <w:rPr>
      <w:rFonts w:ascii="Calibri" w:eastAsia="Times New Roman" w:hAnsi="Calibri"/>
      <w:sz w:val="22"/>
      <w:szCs w:val="22"/>
      <w:lang w:val="de-DE" w:bidi="ar-SA"/>
    </w:rPr>
  </w:style>
  <w:style w:type="paragraph" w:customStyle="1" w:styleId="paragrafi00">
    <w:name w:val="paragrafi0"/>
    <w:basedOn w:val="Normal"/>
    <w:rsid w:val="00F44D25"/>
    <w:pPr>
      <w:spacing w:before="100" w:beforeAutospacing="1" w:after="100" w:afterAutospacing="1"/>
    </w:pPr>
    <w:rPr>
      <w:rFonts w:eastAsia="Times New Roman"/>
    </w:rPr>
  </w:style>
  <w:style w:type="paragraph" w:customStyle="1" w:styleId="titulli0">
    <w:name w:val="titulli0"/>
    <w:basedOn w:val="Normal"/>
    <w:rsid w:val="00F44D25"/>
    <w:pPr>
      <w:spacing w:before="100" w:beforeAutospacing="1" w:after="100" w:afterAutospacing="1"/>
    </w:pPr>
    <w:rPr>
      <w:rFonts w:eastAsia="Times New Roman"/>
    </w:rPr>
  </w:style>
  <w:style w:type="character" w:customStyle="1" w:styleId="grame">
    <w:name w:val="grame"/>
    <w:basedOn w:val="DefaultParagraphFont"/>
    <w:rsid w:val="00F44D25"/>
  </w:style>
  <w:style w:type="paragraph" w:customStyle="1" w:styleId="kreunr0">
    <w:name w:val="kreunr"/>
    <w:basedOn w:val="Normal"/>
    <w:rsid w:val="00F44D25"/>
    <w:pPr>
      <w:spacing w:before="100" w:beforeAutospacing="1" w:after="100" w:afterAutospacing="1"/>
    </w:pPr>
    <w:rPr>
      <w:rFonts w:eastAsia="Times New Roman"/>
    </w:rPr>
  </w:style>
  <w:style w:type="paragraph" w:customStyle="1" w:styleId="kreutitull0">
    <w:name w:val="kreutitull"/>
    <w:basedOn w:val="Normal"/>
    <w:rsid w:val="00F44D25"/>
    <w:pPr>
      <w:spacing w:before="100" w:beforeAutospacing="1" w:after="100" w:afterAutospacing="1"/>
    </w:pPr>
    <w:rPr>
      <w:rFonts w:eastAsia="Times New Roman"/>
    </w:rPr>
  </w:style>
  <w:style w:type="paragraph" w:customStyle="1" w:styleId="kapitullinr0">
    <w:name w:val="kapitullinr"/>
    <w:basedOn w:val="Normal"/>
    <w:rsid w:val="00F44D25"/>
    <w:pPr>
      <w:spacing w:before="100" w:beforeAutospacing="1" w:after="100" w:afterAutospacing="1"/>
    </w:pPr>
    <w:rPr>
      <w:rFonts w:eastAsia="Times New Roman"/>
    </w:rPr>
  </w:style>
  <w:style w:type="paragraph" w:customStyle="1" w:styleId="SLparagraph">
    <w:name w:val="SL paragraph"/>
    <w:basedOn w:val="Normal"/>
    <w:rsid w:val="00F44D25"/>
    <w:pPr>
      <w:numPr>
        <w:ilvl w:val="1"/>
        <w:numId w:val="6"/>
      </w:numPr>
    </w:pPr>
    <w:rPr>
      <w:rFonts w:eastAsia="Times New Roman"/>
      <w:lang w:val="sq-AL"/>
    </w:rPr>
  </w:style>
  <w:style w:type="character" w:customStyle="1" w:styleId="DescriptionChar">
    <w:name w:val="Description Char"/>
    <w:basedOn w:val="DefaultParagraphFont"/>
    <w:link w:val="Description"/>
    <w:rsid w:val="00F44D25"/>
    <w:rPr>
      <w:spacing w:val="-6"/>
      <w:lang w:val="en-CA"/>
    </w:rPr>
  </w:style>
  <w:style w:type="paragraph" w:customStyle="1" w:styleId="Description">
    <w:name w:val="Description"/>
    <w:basedOn w:val="Normal"/>
    <w:link w:val="DescriptionChar"/>
    <w:uiPriority w:val="99"/>
    <w:rsid w:val="00F44D25"/>
    <w:pPr>
      <w:pBdr>
        <w:top w:val="single" w:sz="4" w:space="1" w:color="auto"/>
      </w:pBdr>
      <w:spacing w:after="240"/>
    </w:pPr>
    <w:rPr>
      <w:spacing w:val="-6"/>
      <w:sz w:val="20"/>
      <w:szCs w:val="20"/>
      <w:lang w:val="en-CA"/>
    </w:rPr>
  </w:style>
  <w:style w:type="paragraph" w:customStyle="1" w:styleId="Field">
    <w:name w:val="Field"/>
    <w:basedOn w:val="Normal"/>
    <w:rsid w:val="00F44D25"/>
    <w:pPr>
      <w:spacing w:before="120" w:after="60"/>
    </w:pPr>
    <w:rPr>
      <w:rFonts w:eastAsia="Times New Roman"/>
      <w:b/>
      <w:noProof/>
      <w:spacing w:val="-6"/>
      <w:sz w:val="20"/>
      <w:szCs w:val="20"/>
      <w:lang w:val="en-GB"/>
    </w:rPr>
  </w:style>
  <w:style w:type="character" w:customStyle="1" w:styleId="MessageHeaderLabel">
    <w:name w:val="Message Header Label"/>
    <w:rsid w:val="00F44D25"/>
    <w:rPr>
      <w:b/>
      <w:sz w:val="18"/>
    </w:rPr>
  </w:style>
  <w:style w:type="paragraph" w:styleId="MessageHeader">
    <w:name w:val="Message Header"/>
    <w:basedOn w:val="BodyText"/>
    <w:link w:val="MessageHeaderChar"/>
    <w:rsid w:val="00F44D25"/>
    <w:pPr>
      <w:keepLines/>
      <w:spacing w:line="240" w:lineRule="atLeast"/>
      <w:ind w:left="1080" w:hanging="1080"/>
    </w:pPr>
    <w:rPr>
      <w:rFonts w:ascii="Garamond" w:eastAsia="Times New Roman" w:hAnsi="Garamond"/>
      <w:caps/>
      <w:sz w:val="18"/>
      <w:szCs w:val="20"/>
    </w:rPr>
  </w:style>
  <w:style w:type="character" w:customStyle="1" w:styleId="MessageHeaderChar">
    <w:name w:val="Message Header Char"/>
    <w:basedOn w:val="DefaultParagraphFont"/>
    <w:link w:val="MessageHeader"/>
    <w:rsid w:val="00F44D25"/>
    <w:rPr>
      <w:rFonts w:ascii="Garamond" w:eastAsia="Times New Roman" w:hAnsi="Garamond"/>
      <w:caps/>
      <w:sz w:val="18"/>
    </w:rPr>
  </w:style>
  <w:style w:type="paragraph" w:customStyle="1" w:styleId="pircontent">
    <w:name w:val="pircontent"/>
    <w:basedOn w:val="Normal"/>
    <w:rsid w:val="00F44D25"/>
    <w:pPr>
      <w:spacing w:before="100" w:beforeAutospacing="1" w:after="100" w:afterAutospacing="1"/>
    </w:pPr>
    <w:rPr>
      <w:rFonts w:eastAsia="Times New Roman"/>
    </w:rPr>
  </w:style>
  <w:style w:type="paragraph" w:customStyle="1" w:styleId="copyright">
    <w:name w:val="copyright"/>
    <w:basedOn w:val="Normal"/>
    <w:rsid w:val="00F44D25"/>
    <w:pPr>
      <w:spacing w:before="100" w:beforeAutospacing="1" w:after="100" w:afterAutospacing="1"/>
    </w:pPr>
    <w:rPr>
      <w:rFonts w:eastAsia="Times New Roman"/>
    </w:rPr>
  </w:style>
  <w:style w:type="character" w:customStyle="1" w:styleId="Heading1Char2">
    <w:name w:val="Heading 1 Char2"/>
    <w:aliases w:val="Section Heading Char2,Outline1 Char2,PA Chapter Char2,Section1 Char2,Section2 Char2,Section11 Char2,Propo Char2,H1 Char2,h1 Char2,Head1 Char2,Heading apps Char2,Class Heading Char2,1 Char2,heading1 Char2,new page/chapter Char2,h11 Char2"/>
    <w:basedOn w:val="DefaultParagraphFont"/>
    <w:uiPriority w:val="99"/>
    <w:locked/>
    <w:rsid w:val="0077092B"/>
    <w:rPr>
      <w:rFonts w:ascii="Cambria" w:hAnsi="Cambria" w:cs="Cambria"/>
      <w:b/>
      <w:bCs/>
      <w:kern w:val="32"/>
      <w:sz w:val="32"/>
      <w:szCs w:val="32"/>
      <w:lang w:val="en-GB"/>
    </w:rPr>
  </w:style>
  <w:style w:type="paragraph" w:customStyle="1" w:styleId="Party">
    <w:name w:val="Party"/>
    <w:basedOn w:val="Normal"/>
    <w:next w:val="Capacity"/>
    <w:uiPriority w:val="99"/>
    <w:rsid w:val="0077092B"/>
    <w:pPr>
      <w:spacing w:line="320" w:lineRule="atLeast"/>
      <w:ind w:left="1440"/>
      <w:jc w:val="both"/>
    </w:pPr>
    <w:rPr>
      <w:rFonts w:ascii="Arial" w:eastAsia="Times New Roman" w:hAnsi="Arial" w:cs="Arial"/>
      <w:b/>
      <w:bCs/>
      <w:spacing w:val="-3"/>
      <w:lang w:val="en-GB"/>
    </w:rPr>
  </w:style>
  <w:style w:type="paragraph" w:customStyle="1" w:styleId="Capacity">
    <w:name w:val="Capacity"/>
    <w:basedOn w:val="Normal"/>
    <w:next w:val="Normal"/>
    <w:uiPriority w:val="99"/>
    <w:rsid w:val="0077092B"/>
    <w:pPr>
      <w:spacing w:after="320" w:line="320" w:lineRule="atLeast"/>
      <w:ind w:left="1440"/>
    </w:pPr>
    <w:rPr>
      <w:rFonts w:ascii="Arial" w:eastAsia="Times New Roman" w:hAnsi="Arial" w:cs="Arial"/>
      <w:spacing w:val="-3"/>
      <w:sz w:val="20"/>
      <w:szCs w:val="20"/>
      <w:lang w:val="en-GB"/>
    </w:rPr>
  </w:style>
  <w:style w:type="paragraph" w:customStyle="1" w:styleId="text0">
    <w:name w:val="text 0"/>
    <w:basedOn w:val="Normal"/>
    <w:link w:val="text0Char"/>
    <w:uiPriority w:val="99"/>
    <w:rsid w:val="0077092B"/>
    <w:pPr>
      <w:spacing w:before="320" w:line="320" w:lineRule="atLeast"/>
      <w:jc w:val="both"/>
    </w:pPr>
    <w:rPr>
      <w:rFonts w:eastAsia="Times New Roman"/>
      <w:sz w:val="23"/>
      <w:szCs w:val="23"/>
      <w:lang w:val="en-GB"/>
    </w:rPr>
  </w:style>
  <w:style w:type="character" w:customStyle="1" w:styleId="text0Char">
    <w:name w:val="text 0 Char"/>
    <w:basedOn w:val="DefaultParagraphFont"/>
    <w:link w:val="text0"/>
    <w:uiPriority w:val="99"/>
    <w:locked/>
    <w:rsid w:val="0077092B"/>
    <w:rPr>
      <w:rFonts w:eastAsia="Times New Roman"/>
      <w:sz w:val="23"/>
      <w:szCs w:val="23"/>
      <w:lang w:val="en-GB"/>
    </w:rPr>
  </w:style>
  <w:style w:type="paragraph" w:customStyle="1" w:styleId="Indent1">
    <w:name w:val="Indent 1"/>
    <w:basedOn w:val="text0"/>
    <w:uiPriority w:val="99"/>
    <w:rsid w:val="0077092B"/>
    <w:pPr>
      <w:ind w:left="720" w:hanging="720"/>
    </w:pPr>
  </w:style>
  <w:style w:type="paragraph" w:customStyle="1" w:styleId="P1">
    <w:name w:val="P1"/>
    <w:uiPriority w:val="99"/>
    <w:rsid w:val="0077092B"/>
    <w:pPr>
      <w:widowControl w:val="0"/>
      <w:spacing w:after="240" w:line="320" w:lineRule="exact"/>
      <w:ind w:left="1134"/>
      <w:jc w:val="both"/>
    </w:pPr>
    <w:rPr>
      <w:rFonts w:ascii="Arial" w:eastAsia="Times New Roman" w:hAnsi="Arial" w:cs="Arial"/>
      <w:sz w:val="24"/>
      <w:szCs w:val="24"/>
      <w:lang w:val="fr-FR" w:eastAsia="fr-FR"/>
    </w:rPr>
  </w:style>
  <w:style w:type="character" w:customStyle="1" w:styleId="Heading1Char1">
    <w:name w:val="Heading 1 Char1"/>
    <w:aliases w:val="Section Heading Char1,Outline1 Char1,PA Chapter Char1,Section1 Char1,Section2 Char1,Section11 Char1,Propo Char1,H1 Char1,h1 Char1,Head1 Char1,Heading apps Char1,Class Heading Char1,1 Char1,heading1 Char1,new page/chapter Char1,h11 Char1"/>
    <w:basedOn w:val="DefaultParagraphFont"/>
    <w:uiPriority w:val="99"/>
    <w:locked/>
    <w:rsid w:val="0077092B"/>
    <w:rPr>
      <w:rFonts w:ascii="Arial" w:hAnsi="Arial" w:cs="Arial"/>
      <w:b/>
      <w:bCs/>
      <w:color w:val="FF0000"/>
      <w:sz w:val="22"/>
      <w:szCs w:val="22"/>
      <w:lang w:val="en-GB"/>
    </w:rPr>
  </w:style>
  <w:style w:type="paragraph" w:customStyle="1" w:styleId="text1">
    <w:name w:val="text 1"/>
    <w:basedOn w:val="text0"/>
    <w:link w:val="text1Char"/>
    <w:uiPriority w:val="99"/>
    <w:rsid w:val="0077092B"/>
    <w:pPr>
      <w:ind w:left="720"/>
    </w:pPr>
  </w:style>
  <w:style w:type="character" w:customStyle="1" w:styleId="text1Char">
    <w:name w:val="text 1 Char"/>
    <w:basedOn w:val="text0Char"/>
    <w:link w:val="text1"/>
    <w:uiPriority w:val="99"/>
    <w:locked/>
    <w:rsid w:val="0077092B"/>
    <w:rPr>
      <w:rFonts w:eastAsia="Times New Roman"/>
      <w:sz w:val="23"/>
      <w:szCs w:val="23"/>
      <w:lang w:val="en-GB"/>
    </w:rPr>
  </w:style>
  <w:style w:type="paragraph" w:customStyle="1" w:styleId="Level3Number">
    <w:name w:val="Level 3 Number"/>
    <w:basedOn w:val="BodyText"/>
    <w:uiPriority w:val="99"/>
    <w:rsid w:val="0077092B"/>
    <w:pPr>
      <w:tabs>
        <w:tab w:val="left" w:pos="720"/>
      </w:tabs>
      <w:spacing w:before="320" w:after="0" w:line="320" w:lineRule="atLeast"/>
      <w:ind w:left="720" w:hanging="720"/>
      <w:jc w:val="both"/>
    </w:pPr>
    <w:rPr>
      <w:rFonts w:eastAsia="Times New Roman"/>
      <w:sz w:val="23"/>
      <w:szCs w:val="23"/>
    </w:rPr>
  </w:style>
  <w:style w:type="paragraph" w:customStyle="1" w:styleId="Level4Number">
    <w:name w:val="Level 4 Number"/>
    <w:basedOn w:val="BodyText"/>
    <w:uiPriority w:val="99"/>
    <w:rsid w:val="0077092B"/>
    <w:pPr>
      <w:tabs>
        <w:tab w:val="num" w:pos="1440"/>
      </w:tabs>
      <w:spacing w:before="320" w:after="0" w:line="320" w:lineRule="atLeast"/>
      <w:ind w:left="1440" w:hanging="720"/>
      <w:jc w:val="both"/>
    </w:pPr>
    <w:rPr>
      <w:rFonts w:eastAsia="Times New Roman"/>
      <w:sz w:val="23"/>
      <w:szCs w:val="23"/>
      <w:lang w:val="en-GB"/>
    </w:rPr>
  </w:style>
  <w:style w:type="paragraph" w:customStyle="1" w:styleId="Level5Number">
    <w:name w:val="Level 5 Number"/>
    <w:basedOn w:val="BodyText"/>
    <w:uiPriority w:val="99"/>
    <w:rsid w:val="0077092B"/>
    <w:pPr>
      <w:tabs>
        <w:tab w:val="num" w:pos="2160"/>
      </w:tabs>
      <w:spacing w:before="320" w:after="0" w:line="320" w:lineRule="atLeast"/>
      <w:ind w:left="2160" w:hanging="720"/>
      <w:jc w:val="both"/>
    </w:pPr>
    <w:rPr>
      <w:rFonts w:eastAsia="Times New Roman"/>
      <w:sz w:val="23"/>
      <w:szCs w:val="23"/>
      <w:lang w:val="en-GB"/>
    </w:rPr>
  </w:style>
  <w:style w:type="paragraph" w:customStyle="1" w:styleId="Level2Number">
    <w:name w:val="Level 2 Number"/>
    <w:basedOn w:val="BodyText"/>
    <w:link w:val="Level2NumberChar"/>
    <w:uiPriority w:val="99"/>
    <w:rsid w:val="0077092B"/>
    <w:pPr>
      <w:tabs>
        <w:tab w:val="num" w:pos="720"/>
      </w:tabs>
      <w:spacing w:before="320" w:after="0" w:line="320" w:lineRule="atLeast"/>
      <w:ind w:left="720" w:hanging="720"/>
      <w:jc w:val="both"/>
    </w:pPr>
    <w:rPr>
      <w:rFonts w:eastAsia="Times New Roman"/>
      <w:sz w:val="23"/>
      <w:szCs w:val="23"/>
      <w:lang w:val="en-GB"/>
    </w:rPr>
  </w:style>
  <w:style w:type="paragraph" w:customStyle="1" w:styleId="Level6Number">
    <w:name w:val="Level 6 Number"/>
    <w:basedOn w:val="BodyText"/>
    <w:uiPriority w:val="99"/>
    <w:rsid w:val="0077092B"/>
    <w:pPr>
      <w:tabs>
        <w:tab w:val="num" w:pos="2880"/>
      </w:tabs>
      <w:spacing w:before="320" w:after="0" w:line="320" w:lineRule="atLeast"/>
      <w:ind w:left="2880" w:hanging="720"/>
      <w:jc w:val="both"/>
    </w:pPr>
    <w:rPr>
      <w:rFonts w:eastAsia="Times New Roman"/>
      <w:sz w:val="23"/>
      <w:szCs w:val="23"/>
      <w:lang w:val="en-GB"/>
    </w:rPr>
  </w:style>
  <w:style w:type="paragraph" w:customStyle="1" w:styleId="Level7Number">
    <w:name w:val="Level 7 Number"/>
    <w:basedOn w:val="BodyText"/>
    <w:uiPriority w:val="99"/>
    <w:rsid w:val="0077092B"/>
    <w:pPr>
      <w:tabs>
        <w:tab w:val="num" w:pos="3600"/>
      </w:tabs>
      <w:spacing w:before="320" w:after="0" w:line="320" w:lineRule="atLeast"/>
      <w:ind w:left="3600" w:hanging="720"/>
      <w:jc w:val="both"/>
    </w:pPr>
    <w:rPr>
      <w:rFonts w:eastAsia="Times New Roman"/>
      <w:sz w:val="23"/>
      <w:szCs w:val="23"/>
      <w:lang w:val="en-GB"/>
    </w:rPr>
  </w:style>
  <w:style w:type="paragraph" w:customStyle="1" w:styleId="Level8Number">
    <w:name w:val="Level 8 Number"/>
    <w:basedOn w:val="BodyText"/>
    <w:uiPriority w:val="99"/>
    <w:rsid w:val="0077092B"/>
    <w:pPr>
      <w:tabs>
        <w:tab w:val="num" w:pos="4320"/>
      </w:tabs>
      <w:spacing w:before="320" w:after="0" w:line="320" w:lineRule="atLeast"/>
      <w:ind w:left="4320" w:hanging="720"/>
      <w:jc w:val="both"/>
    </w:pPr>
    <w:rPr>
      <w:rFonts w:eastAsia="Times New Roman"/>
      <w:sz w:val="23"/>
      <w:szCs w:val="23"/>
      <w:lang w:val="en-GB"/>
    </w:rPr>
  </w:style>
  <w:style w:type="character" w:customStyle="1" w:styleId="Level2NumberChar">
    <w:name w:val="Level 2 Number Char"/>
    <w:basedOn w:val="BodyTextChar"/>
    <w:link w:val="Level2Number"/>
    <w:uiPriority w:val="99"/>
    <w:locked/>
    <w:rsid w:val="0077092B"/>
    <w:rPr>
      <w:rFonts w:eastAsia="Times New Roman"/>
      <w:sz w:val="23"/>
      <w:szCs w:val="23"/>
      <w:lang w:val="en-GB" w:eastAsia="en-US"/>
    </w:rPr>
  </w:style>
  <w:style w:type="paragraph" w:customStyle="1" w:styleId="BankNormal">
    <w:name w:val="BankNormal"/>
    <w:basedOn w:val="Normal"/>
    <w:uiPriority w:val="99"/>
    <w:rsid w:val="008F6466"/>
    <w:pPr>
      <w:spacing w:after="240"/>
    </w:pPr>
    <w:rPr>
      <w:rFonts w:eastAsia="Times New Roman"/>
    </w:rPr>
  </w:style>
  <w:style w:type="table" w:styleId="MediumShading2-Accent1">
    <w:name w:val="Medium Shading 2 Accent 1"/>
    <w:basedOn w:val="TableNormal"/>
    <w:uiPriority w:val="64"/>
    <w:rsid w:val="008F6466"/>
    <w:rPr>
      <w:rFonts w:ascii="Calibri" w:eastAsia="Times New Roman"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5967">
      <w:bodyDiv w:val="1"/>
      <w:marLeft w:val="0"/>
      <w:marRight w:val="0"/>
      <w:marTop w:val="0"/>
      <w:marBottom w:val="0"/>
      <w:divBdr>
        <w:top w:val="none" w:sz="0" w:space="0" w:color="auto"/>
        <w:left w:val="none" w:sz="0" w:space="0" w:color="auto"/>
        <w:bottom w:val="none" w:sz="0" w:space="0" w:color="auto"/>
        <w:right w:val="none" w:sz="0" w:space="0" w:color="auto"/>
      </w:divBdr>
    </w:div>
    <w:div w:id="174615633">
      <w:bodyDiv w:val="1"/>
      <w:marLeft w:val="0"/>
      <w:marRight w:val="0"/>
      <w:marTop w:val="0"/>
      <w:marBottom w:val="0"/>
      <w:divBdr>
        <w:top w:val="none" w:sz="0" w:space="0" w:color="auto"/>
        <w:left w:val="none" w:sz="0" w:space="0" w:color="auto"/>
        <w:bottom w:val="none" w:sz="0" w:space="0" w:color="auto"/>
        <w:right w:val="none" w:sz="0" w:space="0" w:color="auto"/>
      </w:divBdr>
    </w:div>
    <w:div w:id="204609465">
      <w:bodyDiv w:val="1"/>
      <w:marLeft w:val="0"/>
      <w:marRight w:val="0"/>
      <w:marTop w:val="0"/>
      <w:marBottom w:val="0"/>
      <w:divBdr>
        <w:top w:val="none" w:sz="0" w:space="0" w:color="auto"/>
        <w:left w:val="none" w:sz="0" w:space="0" w:color="auto"/>
        <w:bottom w:val="none" w:sz="0" w:space="0" w:color="auto"/>
        <w:right w:val="none" w:sz="0" w:space="0" w:color="auto"/>
      </w:divBdr>
    </w:div>
    <w:div w:id="229965991">
      <w:bodyDiv w:val="1"/>
      <w:marLeft w:val="0"/>
      <w:marRight w:val="0"/>
      <w:marTop w:val="0"/>
      <w:marBottom w:val="0"/>
      <w:divBdr>
        <w:top w:val="none" w:sz="0" w:space="0" w:color="auto"/>
        <w:left w:val="none" w:sz="0" w:space="0" w:color="auto"/>
        <w:bottom w:val="none" w:sz="0" w:space="0" w:color="auto"/>
        <w:right w:val="none" w:sz="0" w:space="0" w:color="auto"/>
      </w:divBdr>
    </w:div>
    <w:div w:id="49291349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46260013">
      <w:bodyDiv w:val="1"/>
      <w:marLeft w:val="0"/>
      <w:marRight w:val="0"/>
      <w:marTop w:val="0"/>
      <w:marBottom w:val="0"/>
      <w:divBdr>
        <w:top w:val="none" w:sz="0" w:space="0" w:color="auto"/>
        <w:left w:val="none" w:sz="0" w:space="0" w:color="auto"/>
        <w:bottom w:val="none" w:sz="0" w:space="0" w:color="auto"/>
        <w:right w:val="none" w:sz="0" w:space="0" w:color="auto"/>
      </w:divBdr>
    </w:div>
    <w:div w:id="604772126">
      <w:bodyDiv w:val="1"/>
      <w:marLeft w:val="0"/>
      <w:marRight w:val="0"/>
      <w:marTop w:val="0"/>
      <w:marBottom w:val="0"/>
      <w:divBdr>
        <w:top w:val="none" w:sz="0" w:space="0" w:color="auto"/>
        <w:left w:val="none" w:sz="0" w:space="0" w:color="auto"/>
        <w:bottom w:val="none" w:sz="0" w:space="0" w:color="auto"/>
        <w:right w:val="none" w:sz="0" w:space="0" w:color="auto"/>
      </w:divBdr>
    </w:div>
    <w:div w:id="609824194">
      <w:bodyDiv w:val="1"/>
      <w:marLeft w:val="0"/>
      <w:marRight w:val="0"/>
      <w:marTop w:val="0"/>
      <w:marBottom w:val="0"/>
      <w:divBdr>
        <w:top w:val="none" w:sz="0" w:space="0" w:color="auto"/>
        <w:left w:val="none" w:sz="0" w:space="0" w:color="auto"/>
        <w:bottom w:val="none" w:sz="0" w:space="0" w:color="auto"/>
        <w:right w:val="none" w:sz="0" w:space="0" w:color="auto"/>
      </w:divBdr>
    </w:div>
    <w:div w:id="696853795">
      <w:bodyDiv w:val="1"/>
      <w:marLeft w:val="0"/>
      <w:marRight w:val="0"/>
      <w:marTop w:val="0"/>
      <w:marBottom w:val="0"/>
      <w:divBdr>
        <w:top w:val="none" w:sz="0" w:space="0" w:color="auto"/>
        <w:left w:val="none" w:sz="0" w:space="0" w:color="auto"/>
        <w:bottom w:val="none" w:sz="0" w:space="0" w:color="auto"/>
        <w:right w:val="none" w:sz="0" w:space="0" w:color="auto"/>
      </w:divBdr>
    </w:div>
    <w:div w:id="728573128">
      <w:bodyDiv w:val="1"/>
      <w:marLeft w:val="0"/>
      <w:marRight w:val="0"/>
      <w:marTop w:val="0"/>
      <w:marBottom w:val="0"/>
      <w:divBdr>
        <w:top w:val="none" w:sz="0" w:space="0" w:color="auto"/>
        <w:left w:val="none" w:sz="0" w:space="0" w:color="auto"/>
        <w:bottom w:val="none" w:sz="0" w:space="0" w:color="auto"/>
        <w:right w:val="none" w:sz="0" w:space="0" w:color="auto"/>
      </w:divBdr>
    </w:div>
    <w:div w:id="780880354">
      <w:bodyDiv w:val="1"/>
      <w:marLeft w:val="0"/>
      <w:marRight w:val="0"/>
      <w:marTop w:val="0"/>
      <w:marBottom w:val="0"/>
      <w:divBdr>
        <w:top w:val="none" w:sz="0" w:space="0" w:color="auto"/>
        <w:left w:val="none" w:sz="0" w:space="0" w:color="auto"/>
        <w:bottom w:val="none" w:sz="0" w:space="0" w:color="auto"/>
        <w:right w:val="none" w:sz="0" w:space="0" w:color="auto"/>
      </w:divBdr>
    </w:div>
    <w:div w:id="1191575652">
      <w:bodyDiv w:val="1"/>
      <w:marLeft w:val="0"/>
      <w:marRight w:val="0"/>
      <w:marTop w:val="0"/>
      <w:marBottom w:val="0"/>
      <w:divBdr>
        <w:top w:val="none" w:sz="0" w:space="0" w:color="auto"/>
        <w:left w:val="none" w:sz="0" w:space="0" w:color="auto"/>
        <w:bottom w:val="none" w:sz="0" w:space="0" w:color="auto"/>
        <w:right w:val="none" w:sz="0" w:space="0" w:color="auto"/>
      </w:divBdr>
    </w:div>
    <w:div w:id="1374814531">
      <w:bodyDiv w:val="1"/>
      <w:marLeft w:val="0"/>
      <w:marRight w:val="0"/>
      <w:marTop w:val="0"/>
      <w:marBottom w:val="0"/>
      <w:divBdr>
        <w:top w:val="none" w:sz="0" w:space="0" w:color="auto"/>
        <w:left w:val="none" w:sz="0" w:space="0" w:color="auto"/>
        <w:bottom w:val="none" w:sz="0" w:space="0" w:color="auto"/>
        <w:right w:val="none" w:sz="0" w:space="0" w:color="auto"/>
      </w:divBdr>
    </w:div>
    <w:div w:id="1410736647">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89354440">
      <w:bodyDiv w:val="1"/>
      <w:marLeft w:val="0"/>
      <w:marRight w:val="0"/>
      <w:marTop w:val="0"/>
      <w:marBottom w:val="0"/>
      <w:divBdr>
        <w:top w:val="none" w:sz="0" w:space="0" w:color="auto"/>
        <w:left w:val="none" w:sz="0" w:space="0" w:color="auto"/>
        <w:bottom w:val="none" w:sz="0" w:space="0" w:color="auto"/>
        <w:right w:val="none" w:sz="0" w:space="0" w:color="auto"/>
      </w:divBdr>
    </w:div>
    <w:div w:id="1793089608">
      <w:bodyDiv w:val="1"/>
      <w:marLeft w:val="0"/>
      <w:marRight w:val="0"/>
      <w:marTop w:val="0"/>
      <w:marBottom w:val="0"/>
      <w:divBdr>
        <w:top w:val="none" w:sz="0" w:space="0" w:color="auto"/>
        <w:left w:val="none" w:sz="0" w:space="0" w:color="auto"/>
        <w:bottom w:val="none" w:sz="0" w:space="0" w:color="auto"/>
        <w:right w:val="none" w:sz="0" w:space="0" w:color="auto"/>
      </w:divBdr>
    </w:div>
    <w:div w:id="2064984176">
      <w:bodyDiv w:val="1"/>
      <w:marLeft w:val="0"/>
      <w:marRight w:val="0"/>
      <w:marTop w:val="0"/>
      <w:marBottom w:val="0"/>
      <w:divBdr>
        <w:top w:val="none" w:sz="0" w:space="0" w:color="auto"/>
        <w:left w:val="none" w:sz="0" w:space="0" w:color="auto"/>
        <w:bottom w:val="none" w:sz="0" w:space="0" w:color="auto"/>
        <w:right w:val="none" w:sz="0" w:space="0" w:color="auto"/>
      </w:divBdr>
    </w:div>
    <w:div w:id="210333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6850D6-0CB9-479F-AB20-9BE3FEC35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8289</Words>
  <Characters>47252</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55431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2013-04-12T12:06:00Z</cp:lastPrinted>
  <dcterms:created xsi:type="dcterms:W3CDTF">2019-02-15T17:47:00Z</dcterms:created>
  <dcterms:modified xsi:type="dcterms:W3CDTF">2019-02-15T17:47:00Z</dcterms:modified>
</cp:coreProperties>
</file>