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959" w:rsidRPr="00580DAD" w:rsidRDefault="00BA4959" w:rsidP="006829C1">
      <w:pPr>
        <w:pStyle w:val="Akti"/>
        <w:keepNext w:val="0"/>
      </w:pPr>
      <w:bookmarkStart w:id="0" w:name="_GoBack"/>
      <w:bookmarkEnd w:id="0"/>
      <w:r w:rsidRPr="00580DAD">
        <w:t>LIGJ</w:t>
      </w:r>
    </w:p>
    <w:p w:rsidR="00BA4959" w:rsidRPr="00580DAD" w:rsidRDefault="00BA4959" w:rsidP="006829C1">
      <w:pPr>
        <w:pStyle w:val="NumriData"/>
        <w:keepNext w:val="0"/>
      </w:pPr>
      <w:r w:rsidRPr="00580DAD">
        <w:rPr>
          <w:w w:val="102"/>
        </w:rPr>
        <w:t xml:space="preserve">Nr. </w:t>
      </w:r>
      <w:r>
        <w:rPr>
          <w:w w:val="102"/>
        </w:rPr>
        <w:t>105</w:t>
      </w:r>
      <w:r w:rsidRPr="00580DAD">
        <w:rPr>
          <w:w w:val="102"/>
        </w:rPr>
        <w:t>/2013</w:t>
      </w:r>
    </w:p>
    <w:p w:rsidR="00BA4959" w:rsidRPr="00FF3B4F" w:rsidRDefault="00BA4959" w:rsidP="006829C1">
      <w:pPr>
        <w:pStyle w:val="Paragrafi"/>
        <w:rPr>
          <w:sz w:val="14"/>
          <w:lang w:val="sq-AL"/>
        </w:rPr>
      </w:pPr>
    </w:p>
    <w:p w:rsidR="00BA4959" w:rsidRPr="00580DAD" w:rsidRDefault="00BA4959" w:rsidP="006829C1">
      <w:pPr>
        <w:pStyle w:val="Titulli"/>
        <w:keepNext w:val="0"/>
        <w:rPr>
          <w:spacing w:val="1"/>
          <w:w w:val="102"/>
        </w:rPr>
      </w:pPr>
      <w:r w:rsidRPr="00580DAD">
        <w:rPr>
          <w:spacing w:val="-3"/>
          <w:w w:val="102"/>
        </w:rPr>
        <w:t>PËR</w:t>
      </w:r>
      <w:r w:rsidRPr="00580DAD">
        <w:t xml:space="preserve"> </w:t>
      </w:r>
      <w:r w:rsidRPr="00580DAD">
        <w:rPr>
          <w:spacing w:val="1"/>
          <w:w w:val="102"/>
        </w:rPr>
        <w:t>DISA SHTESA DHE NDRYSHIME NË LIGJIN NR.</w:t>
      </w:r>
      <w:r>
        <w:rPr>
          <w:spacing w:val="1"/>
          <w:w w:val="102"/>
        </w:rPr>
        <w:t xml:space="preserve"> </w:t>
      </w:r>
      <w:r w:rsidRPr="00580DAD">
        <w:rPr>
          <w:spacing w:val="1"/>
          <w:w w:val="102"/>
        </w:rPr>
        <w:t>10 083, DATË 23.2.2009</w:t>
      </w:r>
      <w:r w:rsidRPr="00580DAD">
        <w:t xml:space="preserve"> </w:t>
      </w:r>
      <w:r w:rsidRPr="00580DAD">
        <w:rPr>
          <w:spacing w:val="1"/>
          <w:w w:val="102"/>
        </w:rPr>
        <w:t>“PËR MIRATIMIN E KONTRATËS</w:t>
      </w:r>
      <w:r>
        <w:rPr>
          <w:spacing w:val="1"/>
          <w:w w:val="102"/>
        </w:rPr>
        <w:t xml:space="preserve"> </w:t>
      </w:r>
      <w:r w:rsidRPr="00580DAD">
        <w:rPr>
          <w:spacing w:val="1"/>
          <w:w w:val="102"/>
        </w:rPr>
        <w:t>SË KONCESIONIT NDËRMJET</w:t>
      </w:r>
      <w:r w:rsidRPr="00580DAD">
        <w:t xml:space="preserve">  </w:t>
      </w:r>
      <w:r w:rsidRPr="00580DAD">
        <w:rPr>
          <w:spacing w:val="-3"/>
          <w:w w:val="102"/>
        </w:rPr>
        <w:t>MINISTRISË SË EKONOMISË, TREGTISË DHE ENERGJETIKËS, SI</w:t>
      </w:r>
      <w:r w:rsidRPr="00580DAD">
        <w:t xml:space="preserve"> </w:t>
      </w:r>
      <w:r w:rsidRPr="00580DAD">
        <w:rPr>
          <w:w w:val="102"/>
        </w:rPr>
        <w:t>AUTORITET KONTRAKTUES,  DHE EVN AG, STATKRAFT AS E DEVOLL</w:t>
      </w:r>
      <w:r w:rsidRPr="00580DAD">
        <w:t xml:space="preserve"> </w:t>
      </w:r>
      <w:r>
        <w:rPr>
          <w:w w:val="102"/>
        </w:rPr>
        <w:t xml:space="preserve">HYDROPOWER, SH.A., SI </w:t>
      </w:r>
      <w:r w:rsidRPr="00580DAD">
        <w:rPr>
          <w:w w:val="102"/>
        </w:rPr>
        <w:t>BASHKËKONCESIONARË PËR PROJEKTIMIN,</w:t>
      </w:r>
      <w:r w:rsidRPr="00580DAD">
        <w:t xml:space="preserve"> </w:t>
      </w:r>
      <w:r w:rsidRPr="00580DAD">
        <w:rPr>
          <w:w w:val="102"/>
        </w:rPr>
        <w:t>FINANCIMIN, NDËRTIMIN, MARRJEN NË PRONËSI, SHFRYTËZIMIN,</w:t>
      </w:r>
      <w:r w:rsidRPr="00580DAD">
        <w:t xml:space="preserve"> </w:t>
      </w:r>
      <w:r w:rsidRPr="00580DAD">
        <w:rPr>
          <w:spacing w:val="-2"/>
          <w:w w:val="102"/>
        </w:rPr>
        <w:t>MIRËMBAJTJEN DHE TRANSFERIMIN E PROJEKTIT TË HIDROCENTRALIT</w:t>
      </w:r>
      <w:r w:rsidRPr="00580DAD">
        <w:t xml:space="preserve"> </w:t>
      </w:r>
      <w:r w:rsidRPr="00580DAD">
        <w:rPr>
          <w:w w:val="102"/>
        </w:rPr>
        <w:t>NË LUMIN DEVOLL, NË REPUBLIKËN E SHQIPËRISË”, TË NDRYSHUAR</w:t>
      </w:r>
    </w:p>
    <w:p w:rsidR="00BA4959" w:rsidRPr="00FF3B4F" w:rsidRDefault="00BA4959" w:rsidP="006829C1">
      <w:pPr>
        <w:pStyle w:val="Paragrafi"/>
        <w:rPr>
          <w:sz w:val="14"/>
          <w:lang w:val="sq-AL"/>
        </w:rPr>
      </w:pPr>
    </w:p>
    <w:p w:rsidR="00BA4959" w:rsidRPr="00580DAD" w:rsidRDefault="00BA4959" w:rsidP="006829C1">
      <w:pPr>
        <w:pStyle w:val="Paragrafi"/>
        <w:rPr>
          <w:w w:val="102"/>
          <w:lang w:val="sq-AL"/>
        </w:rPr>
      </w:pPr>
      <w:r w:rsidRPr="00580DAD">
        <w:rPr>
          <w:spacing w:val="8"/>
          <w:w w:val="102"/>
          <w:lang w:val="sq-AL"/>
        </w:rPr>
        <w:t xml:space="preserve">Në mbështetje te neneve 78 dhe 83 pikat 1 dhe 2 të Kushtetutës, me </w:t>
      </w:r>
      <w:r w:rsidRPr="00580DAD">
        <w:rPr>
          <w:w w:val="102"/>
          <w:lang w:val="sq-AL"/>
        </w:rPr>
        <w:t xml:space="preserve">propozimin e Këshillit të Ministrave, </w:t>
      </w:r>
    </w:p>
    <w:p w:rsidR="00BA4959" w:rsidRPr="00FF3B4F" w:rsidRDefault="00BA4959" w:rsidP="006829C1">
      <w:pPr>
        <w:pStyle w:val="Paragrafi"/>
        <w:rPr>
          <w:w w:val="102"/>
          <w:sz w:val="14"/>
          <w:lang w:val="sq-AL"/>
        </w:rPr>
      </w:pPr>
    </w:p>
    <w:p w:rsidR="00BA4959" w:rsidRPr="00580DAD" w:rsidRDefault="00BE4688" w:rsidP="006829C1">
      <w:pPr>
        <w:pStyle w:val="Institucioni"/>
        <w:keepNext w:val="0"/>
        <w:rPr>
          <w:w w:val="102"/>
        </w:rPr>
      </w:pPr>
      <w:r>
        <w:rPr>
          <w:w w:val="102"/>
        </w:rPr>
        <w:t>KUVEND</w:t>
      </w:r>
      <w:r w:rsidR="00BA4959" w:rsidRPr="00580DAD">
        <w:rPr>
          <w:w w:val="102"/>
        </w:rPr>
        <w:t>I</w:t>
      </w:r>
    </w:p>
    <w:p w:rsidR="00BA4959" w:rsidRPr="00580DAD" w:rsidRDefault="00BA4959" w:rsidP="006829C1">
      <w:pPr>
        <w:pStyle w:val="Institucioni"/>
        <w:keepNext w:val="0"/>
        <w:rPr>
          <w:w w:val="102"/>
        </w:rPr>
      </w:pPr>
      <w:r w:rsidRPr="00580DAD">
        <w:rPr>
          <w:w w:val="102"/>
        </w:rPr>
        <w:t>I REPUBLIKËS SË SHQIPËRISË</w:t>
      </w:r>
    </w:p>
    <w:p w:rsidR="00BA4959" w:rsidRPr="00FF3B4F" w:rsidRDefault="00BA4959" w:rsidP="006829C1">
      <w:pPr>
        <w:pStyle w:val="Paragrafi"/>
        <w:rPr>
          <w:sz w:val="14"/>
          <w:lang w:val="sq-AL"/>
        </w:rPr>
      </w:pPr>
    </w:p>
    <w:p w:rsidR="00BA4959" w:rsidRPr="007514D8" w:rsidRDefault="00BA4959" w:rsidP="007514D8">
      <w:pPr>
        <w:pStyle w:val="VENDOSI"/>
        <w:rPr>
          <w:w w:val="122"/>
        </w:rPr>
      </w:pPr>
      <w:r w:rsidRPr="007514D8">
        <w:t>VENDOSI</w:t>
      </w:r>
      <w:r w:rsidRPr="007514D8">
        <w:rPr>
          <w:w w:val="122"/>
        </w:rPr>
        <w:t xml:space="preserve">: </w:t>
      </w:r>
    </w:p>
    <w:p w:rsidR="00BA4959" w:rsidRPr="00FF3B4F" w:rsidRDefault="00BA4959" w:rsidP="007514D8">
      <w:pPr>
        <w:pStyle w:val="Paragrafi"/>
        <w:rPr>
          <w:spacing w:val="13"/>
          <w:w w:val="122"/>
          <w:sz w:val="14"/>
          <w:lang w:val="sq-AL"/>
        </w:rPr>
      </w:pPr>
    </w:p>
    <w:p w:rsidR="00BA4959" w:rsidRPr="005A2D8B" w:rsidRDefault="00BA4959" w:rsidP="005A2D8B">
      <w:pPr>
        <w:pStyle w:val="NeniNr"/>
      </w:pPr>
      <w:r w:rsidRPr="005A2D8B">
        <w:t>Neni 1</w:t>
      </w:r>
    </w:p>
    <w:p w:rsidR="00BA4959" w:rsidRPr="00FF3B4F" w:rsidRDefault="00BA4959" w:rsidP="006829C1">
      <w:pPr>
        <w:pStyle w:val="Paragrafi"/>
        <w:rPr>
          <w:sz w:val="14"/>
          <w:lang w:val="sq-AL"/>
        </w:rPr>
      </w:pPr>
    </w:p>
    <w:p w:rsidR="00BA4959" w:rsidRPr="00580DAD" w:rsidRDefault="00BA4959" w:rsidP="006829C1">
      <w:pPr>
        <w:pStyle w:val="Paragrafi"/>
        <w:rPr>
          <w:iCs/>
          <w:spacing w:val="-1"/>
          <w:w w:val="102"/>
          <w:lang w:val="sq-AL"/>
        </w:rPr>
      </w:pPr>
      <w:r w:rsidRPr="00580DAD">
        <w:rPr>
          <w:spacing w:val="2"/>
          <w:w w:val="102"/>
          <w:lang w:val="sq-AL"/>
        </w:rPr>
        <w:t xml:space="preserve">Miratohet shtesa e dytë e “Kontratës së koncesionit ndërmjet Ministrisë së Ekonomisë, Tregtisë dhe Energjetikës, si autoritet kontraktues, dhe EVN </w:t>
      </w:r>
      <w:r>
        <w:rPr>
          <w:spacing w:val="1"/>
          <w:w w:val="102"/>
          <w:lang w:val="sq-AL"/>
        </w:rPr>
        <w:t xml:space="preserve">AG, Statkraft AS </w:t>
      </w:r>
      <w:r w:rsidRPr="00580DAD">
        <w:rPr>
          <w:spacing w:val="1"/>
          <w:w w:val="102"/>
          <w:lang w:val="sq-AL"/>
        </w:rPr>
        <w:t xml:space="preserve">e Devoll Hydropower, sh.a., si bashkëkoncesionarë për </w:t>
      </w:r>
      <w:r w:rsidRPr="00580DAD">
        <w:rPr>
          <w:spacing w:val="5"/>
          <w:w w:val="102"/>
          <w:lang w:val="sq-AL"/>
        </w:rPr>
        <w:t xml:space="preserve">projektimin, financimin, ndërtimin, marrjen në pronësi, shfrytëzimin, </w:t>
      </w:r>
      <w:r w:rsidRPr="00580DAD">
        <w:rPr>
          <w:spacing w:val="4"/>
          <w:w w:val="102"/>
          <w:lang w:val="sq-AL"/>
        </w:rPr>
        <w:t xml:space="preserve">mirëmbajtjen dhe transferimin e projektit të hidrocentralit në lumin Devoll, </w:t>
      </w:r>
      <w:r w:rsidRPr="00580DAD">
        <w:rPr>
          <w:spacing w:val="3"/>
          <w:w w:val="102"/>
          <w:lang w:val="sq-AL"/>
        </w:rPr>
        <w:t xml:space="preserve">në Republikën e Shqipërisë”, e lidhur ndërmjet Ministrisë së Ekonomisë, </w:t>
      </w:r>
      <w:r w:rsidRPr="00580DAD">
        <w:rPr>
          <w:spacing w:val="5"/>
          <w:w w:val="102"/>
          <w:lang w:val="sq-AL"/>
        </w:rPr>
        <w:t xml:space="preserve">Tregtisë dhe Energjetikës, si autoritet kontraktues, dhe EVN AG, Statkraft </w:t>
      </w:r>
      <w:r w:rsidRPr="00580DAD">
        <w:rPr>
          <w:spacing w:val="1"/>
          <w:w w:val="102"/>
          <w:lang w:val="sq-AL"/>
        </w:rPr>
        <w:t xml:space="preserve">AS e Devoll Hydropower sh.a., si bashkëkoncesionarë, sipas tekstit që i </w:t>
      </w:r>
      <w:r w:rsidRPr="00580DAD">
        <w:rPr>
          <w:spacing w:val="-1"/>
          <w:w w:val="102"/>
          <w:lang w:val="sq-AL"/>
        </w:rPr>
        <w:t xml:space="preserve">bashkëlidhet këtij </w:t>
      </w:r>
      <w:r w:rsidRPr="00580DAD">
        <w:rPr>
          <w:iCs/>
          <w:spacing w:val="-1"/>
          <w:w w:val="102"/>
          <w:lang w:val="sq-AL"/>
        </w:rPr>
        <w:t>ligji.</w:t>
      </w:r>
    </w:p>
    <w:p w:rsidR="00BA4959" w:rsidRPr="00FF3B4F" w:rsidRDefault="00BA4959" w:rsidP="006829C1">
      <w:pPr>
        <w:pStyle w:val="Paragrafi"/>
        <w:rPr>
          <w:sz w:val="16"/>
          <w:lang w:val="sq-AL"/>
        </w:rPr>
      </w:pPr>
    </w:p>
    <w:p w:rsidR="00BA4959" w:rsidRPr="00580DAD" w:rsidRDefault="00BA4959" w:rsidP="006829C1">
      <w:pPr>
        <w:pStyle w:val="NeniNr"/>
        <w:keepNext w:val="0"/>
      </w:pPr>
      <w:r w:rsidRPr="00580DAD">
        <w:t>Neni 2</w:t>
      </w:r>
    </w:p>
    <w:p w:rsidR="00BA4959" w:rsidRPr="00FF3B4F" w:rsidRDefault="00BA4959" w:rsidP="006829C1">
      <w:pPr>
        <w:pStyle w:val="Paragrafi"/>
        <w:rPr>
          <w:sz w:val="16"/>
          <w:lang w:val="sq-AL"/>
        </w:rPr>
      </w:pPr>
    </w:p>
    <w:p w:rsidR="00BA4959" w:rsidRPr="00580DAD" w:rsidRDefault="00BA4959" w:rsidP="006829C1">
      <w:pPr>
        <w:pStyle w:val="Paragrafi"/>
        <w:rPr>
          <w:spacing w:val="-4"/>
          <w:lang w:val="sq-AL"/>
        </w:rPr>
      </w:pPr>
      <w:r w:rsidRPr="00580DAD">
        <w:rPr>
          <w:w w:val="102"/>
          <w:lang w:val="sq-AL"/>
        </w:rPr>
        <w:t xml:space="preserve">Importi dhe furnizimi brenda vendit i mallrave dhe shërbimeve, që lidhen me </w:t>
      </w:r>
      <w:r w:rsidRPr="00580DAD">
        <w:rPr>
          <w:spacing w:val="4"/>
          <w:w w:val="102"/>
          <w:lang w:val="sq-AL"/>
        </w:rPr>
        <w:t xml:space="preserve">projektin e hidrocentralit në lumin Devoll, gjatë fazës së parandërtimit dhe </w:t>
      </w:r>
      <w:r w:rsidRPr="00580DAD">
        <w:rPr>
          <w:spacing w:val="7"/>
          <w:w w:val="102"/>
          <w:lang w:val="sq-AL"/>
        </w:rPr>
        <w:t>fazës së ndërtimit (siç janë përkufizuar në</w:t>
      </w:r>
      <w:r>
        <w:rPr>
          <w:spacing w:val="7"/>
          <w:w w:val="102"/>
          <w:lang w:val="sq-AL"/>
        </w:rPr>
        <w:t xml:space="preserve"> </w:t>
      </w:r>
      <w:r w:rsidRPr="00580DAD">
        <w:rPr>
          <w:spacing w:val="7"/>
          <w:w w:val="102"/>
          <w:lang w:val="sq-AL"/>
        </w:rPr>
        <w:t xml:space="preserve">kontratën e koncesionit, të </w:t>
      </w:r>
      <w:r w:rsidRPr="00580DAD">
        <w:rPr>
          <w:spacing w:val="-5"/>
          <w:lang w:val="sq-AL"/>
        </w:rPr>
        <w:t xml:space="preserve">ndryshuar), do </w:t>
      </w:r>
      <w:r w:rsidRPr="00580DAD">
        <w:rPr>
          <w:spacing w:val="10"/>
          <w:lang w:val="sq-AL"/>
        </w:rPr>
        <w:t>t’i</w:t>
      </w:r>
      <w:r w:rsidRPr="00580DAD">
        <w:rPr>
          <w:spacing w:val="-5"/>
          <w:lang w:val="sq-AL"/>
        </w:rPr>
        <w:t xml:space="preserve"> nënshtrohen regjimit specifik të tatimit mbi vlerën e shtuar, siç përcaktohet në shtesën e dytë të kontratës së koncesionit. Dispozitat e </w:t>
      </w:r>
      <w:r w:rsidRPr="00580DAD">
        <w:rPr>
          <w:spacing w:val="1"/>
          <w:lang w:val="sq-AL"/>
        </w:rPr>
        <w:t xml:space="preserve">legjislacionit të përgjithshëm për tatimin mbi vlerën e shtuar nuk do të </w:t>
      </w:r>
      <w:r w:rsidRPr="00580DAD">
        <w:rPr>
          <w:spacing w:val="2"/>
          <w:lang w:val="sq-AL"/>
        </w:rPr>
        <w:t xml:space="preserve">zbatohen nëse vijnë në kundërshtim me regjimin specifik të tatimit mbi </w:t>
      </w:r>
      <w:r w:rsidRPr="00580DAD">
        <w:rPr>
          <w:spacing w:val="-4"/>
          <w:lang w:val="sq-AL"/>
        </w:rPr>
        <w:t>vlerën e shtuar, të përcaktuar në shtesën e dytë të kontratës së koncesionit.</w:t>
      </w:r>
    </w:p>
    <w:p w:rsidR="00BA4959" w:rsidRPr="00580DAD" w:rsidRDefault="00BA4959" w:rsidP="006829C1">
      <w:pPr>
        <w:pStyle w:val="NeniNr"/>
        <w:keepNext w:val="0"/>
      </w:pPr>
      <w:r w:rsidRPr="00580DAD">
        <w:rPr>
          <w:spacing w:val="-4"/>
          <w:lang w:val="sq-AL"/>
        </w:rPr>
        <w:t xml:space="preserve"> </w:t>
      </w:r>
      <w:r w:rsidRPr="00580DAD">
        <w:t>Neni 3</w:t>
      </w:r>
    </w:p>
    <w:p w:rsidR="00BA4959" w:rsidRPr="00FF3B4F" w:rsidRDefault="00BA4959" w:rsidP="006829C1">
      <w:pPr>
        <w:pStyle w:val="Paragrafi"/>
        <w:rPr>
          <w:sz w:val="16"/>
          <w:lang w:val="sq-AL"/>
        </w:rPr>
      </w:pPr>
    </w:p>
    <w:p w:rsidR="00BA4959" w:rsidRPr="00580DAD" w:rsidRDefault="00BA4959" w:rsidP="006829C1">
      <w:pPr>
        <w:pStyle w:val="Paragrafi"/>
        <w:rPr>
          <w:spacing w:val="-4"/>
          <w:lang w:val="sq-AL"/>
        </w:rPr>
      </w:pPr>
      <w:r w:rsidRPr="00580DAD">
        <w:rPr>
          <w:spacing w:val="-5"/>
          <w:lang w:val="sq-AL"/>
        </w:rPr>
        <w:t xml:space="preserve">Ngarkohet Ministria e Financave që, brenda 1 (një) muaji nga hyrja në fuqi e </w:t>
      </w:r>
      <w:r w:rsidRPr="00580DAD">
        <w:rPr>
          <w:spacing w:val="-6"/>
          <w:lang w:val="sq-AL"/>
        </w:rPr>
        <w:t xml:space="preserve">këtij ligji, të nxjerrë udhëzim për zbatimin e nenit 2 të këtij ligji, si dhe të </w:t>
      </w:r>
      <w:r w:rsidRPr="00580DAD">
        <w:rPr>
          <w:spacing w:val="2"/>
          <w:lang w:val="sq-AL"/>
        </w:rPr>
        <w:t xml:space="preserve">dispozitave të shtesës së dytë të kontratës së koncesionit, që lidhen me </w:t>
      </w:r>
      <w:r w:rsidRPr="00580DAD">
        <w:rPr>
          <w:spacing w:val="-4"/>
          <w:lang w:val="sq-AL"/>
        </w:rPr>
        <w:t>regjimin specifik të tatimit mbi vlerën e shtuar.</w:t>
      </w:r>
    </w:p>
    <w:p w:rsidR="00BA4959" w:rsidRPr="00FF3B4F" w:rsidRDefault="00BA4959" w:rsidP="006829C1">
      <w:pPr>
        <w:pStyle w:val="Paragrafi"/>
        <w:rPr>
          <w:sz w:val="16"/>
          <w:lang w:val="sq-AL"/>
        </w:rPr>
      </w:pPr>
    </w:p>
    <w:p w:rsidR="00BA4959" w:rsidRPr="002715DD" w:rsidRDefault="00BA4959" w:rsidP="006829C1">
      <w:pPr>
        <w:pStyle w:val="NeniNr"/>
        <w:keepNext w:val="0"/>
      </w:pPr>
      <w:r w:rsidRPr="002715DD">
        <w:t>Neni  4</w:t>
      </w:r>
    </w:p>
    <w:p w:rsidR="00BA4959" w:rsidRPr="00FF3B4F" w:rsidRDefault="00BA4959" w:rsidP="006829C1">
      <w:pPr>
        <w:pStyle w:val="Paragrafi"/>
        <w:rPr>
          <w:sz w:val="14"/>
          <w:lang w:val="sq-AL"/>
        </w:rPr>
      </w:pPr>
    </w:p>
    <w:p w:rsidR="00BA4959" w:rsidRPr="00580DAD" w:rsidRDefault="00BA4959" w:rsidP="006829C1">
      <w:pPr>
        <w:pStyle w:val="Paragrafi"/>
        <w:rPr>
          <w:spacing w:val="-3"/>
          <w:lang w:val="sq-AL"/>
        </w:rPr>
      </w:pPr>
      <w:r w:rsidRPr="00580DAD">
        <w:rPr>
          <w:spacing w:val="-3"/>
          <w:lang w:val="sq-AL"/>
        </w:rPr>
        <w:t>Ky ligj hyn në fuqi 15 ditë pas botimit në Fletoren Zyrtare.</w:t>
      </w:r>
    </w:p>
    <w:p w:rsidR="0035741E" w:rsidRPr="00FF3B4F" w:rsidRDefault="0035741E" w:rsidP="006829C1">
      <w:pPr>
        <w:pStyle w:val="Paragrafi"/>
        <w:rPr>
          <w:sz w:val="14"/>
          <w:lang w:val="sq-AL"/>
        </w:rPr>
      </w:pPr>
    </w:p>
    <w:p w:rsidR="00BA4959" w:rsidRDefault="00BA4959" w:rsidP="006829C1">
      <w:pPr>
        <w:pStyle w:val="Paragrafi"/>
        <w:rPr>
          <w:lang w:val="sq-AL"/>
        </w:rPr>
      </w:pPr>
      <w:r>
        <w:rPr>
          <w:lang w:val="sq-AL"/>
        </w:rPr>
        <w:t>Miratuar në datën 28.3.2013</w:t>
      </w:r>
    </w:p>
    <w:p w:rsidR="009C0EC6" w:rsidRPr="00FF3B4F" w:rsidRDefault="009C0EC6" w:rsidP="006829C1">
      <w:pPr>
        <w:pStyle w:val="Paragrafi"/>
        <w:rPr>
          <w:sz w:val="16"/>
          <w:lang w:val="sq-AL"/>
        </w:rPr>
      </w:pPr>
    </w:p>
    <w:p w:rsidR="009C0EC6" w:rsidRPr="00A3337C" w:rsidRDefault="009C0EC6" w:rsidP="006829C1">
      <w:pPr>
        <w:pStyle w:val="Shpallja"/>
        <w:rPr>
          <w:sz w:val="23"/>
          <w:szCs w:val="23"/>
        </w:rPr>
      </w:pPr>
      <w:r w:rsidRPr="00A3337C">
        <w:rPr>
          <w:sz w:val="23"/>
          <w:szCs w:val="23"/>
        </w:rPr>
        <w:t xml:space="preserve">Shpallur me dekretin nr. </w:t>
      </w:r>
      <w:r>
        <w:rPr>
          <w:sz w:val="23"/>
          <w:szCs w:val="23"/>
        </w:rPr>
        <w:t>8096</w:t>
      </w:r>
      <w:r w:rsidRPr="00A3337C">
        <w:rPr>
          <w:sz w:val="23"/>
          <w:szCs w:val="23"/>
        </w:rPr>
        <w:t>, datë 1</w:t>
      </w:r>
      <w:r>
        <w:rPr>
          <w:sz w:val="23"/>
          <w:szCs w:val="23"/>
        </w:rPr>
        <w:t>2.4</w:t>
      </w:r>
      <w:r w:rsidRPr="00A3337C">
        <w:rPr>
          <w:sz w:val="23"/>
          <w:szCs w:val="23"/>
        </w:rPr>
        <w:t>.2013 të Presidentit të Republikës së Shqipërisë, Bujar Nishani</w:t>
      </w:r>
    </w:p>
    <w:p w:rsidR="0035741E" w:rsidRPr="0058088F" w:rsidRDefault="0035741E" w:rsidP="006829C1">
      <w:pPr>
        <w:pStyle w:val="TitulliTitull"/>
        <w:keepNext w:val="0"/>
        <w:rPr>
          <w:b/>
          <w:lang w:val="sq-AL"/>
        </w:rPr>
      </w:pPr>
      <w:r w:rsidRPr="0058088F">
        <w:rPr>
          <w:b/>
          <w:lang w:val="sq-AL"/>
        </w:rPr>
        <w:t xml:space="preserve">Shtesa e 2-të e kontratës së koncesionit </w:t>
      </w:r>
    </w:p>
    <w:p w:rsidR="0035741E" w:rsidRPr="0058088F" w:rsidRDefault="0035741E" w:rsidP="006829C1">
      <w:pPr>
        <w:pStyle w:val="TitulliTitull"/>
        <w:keepNext w:val="0"/>
        <w:rPr>
          <w:b/>
          <w:lang w:val="sq-AL"/>
        </w:rPr>
      </w:pPr>
      <w:r w:rsidRPr="008D5513">
        <w:rPr>
          <w:lang w:val="sq-AL"/>
        </w:rPr>
        <w:t xml:space="preserve">në lidhje me projektimin, financimin, ndërtimin, marrjen në pronësi, </w:t>
      </w:r>
      <w:r w:rsidRPr="008D5513">
        <w:rPr>
          <w:lang w:val="sq-AL"/>
        </w:rPr>
        <w:lastRenderedPageBreak/>
        <w:t>shfrytëzimin, mirëmbajtjen dhe transferimin e projektit të hidrocentralit në lumin e devollit në republikën e shqipërisë</w:t>
      </w:r>
      <w:r>
        <w:rPr>
          <w:lang w:val="sq-AL"/>
        </w:rPr>
        <w:t xml:space="preserve"> mes ministri</w:t>
      </w:r>
      <w:r w:rsidRPr="008D5513">
        <w:rPr>
          <w:lang w:val="sq-AL"/>
        </w:rPr>
        <w:t>së së ekonomisë, tregtisë dhe energjetikë</w:t>
      </w:r>
      <w:r>
        <w:rPr>
          <w:lang w:val="sq-AL"/>
        </w:rPr>
        <w:t>s (si autoriteti</w:t>
      </w:r>
      <w:r w:rsidRPr="008D5513">
        <w:rPr>
          <w:lang w:val="sq-AL"/>
        </w:rPr>
        <w:t xml:space="preserve"> kontraktues) dhe EVN AG, statkraft as, dhe devoll hydropower sha (si bashkëkoncesionarë)</w:t>
      </w:r>
    </w:p>
    <w:p w:rsidR="0035741E" w:rsidRPr="008D5513" w:rsidRDefault="0035741E" w:rsidP="006829C1">
      <w:pPr>
        <w:pStyle w:val="Paragrafi"/>
        <w:rPr>
          <w:lang w:val="sq-AL"/>
        </w:rPr>
      </w:pPr>
    </w:p>
    <w:p w:rsidR="0035741E" w:rsidRPr="002434EC" w:rsidRDefault="0035741E" w:rsidP="006829C1">
      <w:pPr>
        <w:pStyle w:val="Paragrafi"/>
        <w:rPr>
          <w:lang w:val="sq-AL"/>
        </w:rPr>
      </w:pPr>
      <w:r w:rsidRPr="008D5513">
        <w:rPr>
          <w:lang w:val="sq-AL"/>
        </w:rPr>
        <w:t>Kjo Shtesë e 2-të lidhet mes Ministrisë së Ekonomisë, Tregtisë dhe Energjetikës si Autoriteti Kontraktues dhe Statkraft AS, dhe Devoll Hydropower sh</w:t>
      </w:r>
      <w:r>
        <w:rPr>
          <w:lang w:val="sq-AL"/>
        </w:rPr>
        <w:t>.</w:t>
      </w:r>
      <w:r w:rsidRPr="008D5513">
        <w:rPr>
          <w:lang w:val="sq-AL"/>
        </w:rPr>
        <w:t>a</w:t>
      </w:r>
      <w:r>
        <w:rPr>
          <w:lang w:val="sq-AL"/>
        </w:rPr>
        <w:t>.,</w:t>
      </w:r>
      <w:r w:rsidRPr="008D5513">
        <w:rPr>
          <w:lang w:val="sq-AL"/>
        </w:rPr>
        <w:t xml:space="preserve"> si Bashkëkoncesionarë dhe EVN</w:t>
      </w:r>
      <w:r>
        <w:rPr>
          <w:lang w:val="sq-AL"/>
        </w:rPr>
        <w:t xml:space="preserve"> AG </w:t>
      </w:r>
      <w:r w:rsidRPr="008D5513">
        <w:rPr>
          <w:lang w:val="sq-AL"/>
        </w:rPr>
        <w:t>(</w:t>
      </w:r>
      <w:r>
        <w:rPr>
          <w:lang w:val="sq-AL"/>
        </w:rPr>
        <w:t>në</w:t>
      </w:r>
      <w:r w:rsidRPr="008D5513">
        <w:rPr>
          <w:lang w:val="sq-AL"/>
        </w:rPr>
        <w:t xml:space="preserve"> vijim e </w:t>
      </w:r>
      <w:r w:rsidRPr="002434EC">
        <w:rPr>
          <w:lang w:val="sq-AL"/>
        </w:rPr>
        <w:t>quajtur “Marrëveshja” ose “Shtesa e 2-të”)</w:t>
      </w:r>
      <w:r>
        <w:rPr>
          <w:lang w:val="sq-AL"/>
        </w:rPr>
        <w:t xml:space="preserve">, </w:t>
      </w:r>
      <w:r w:rsidRPr="002434EC">
        <w:rPr>
          <w:lang w:val="sq-AL"/>
        </w:rPr>
        <w:t>19.3.2013.</w:t>
      </w:r>
    </w:p>
    <w:p w:rsidR="0035741E" w:rsidRPr="008D5513" w:rsidRDefault="0035741E" w:rsidP="006829C1">
      <w:pPr>
        <w:pStyle w:val="Paragrafi"/>
        <w:rPr>
          <w:lang w:val="sq-AL"/>
        </w:rPr>
      </w:pPr>
      <w:r w:rsidRPr="002434EC">
        <w:rPr>
          <w:lang w:val="sq-AL"/>
        </w:rPr>
        <w:t>Kjo Shtesë e 2-të e Kontratës së</w:t>
      </w:r>
      <w:r w:rsidRPr="008D5513">
        <w:rPr>
          <w:lang w:val="sq-AL"/>
        </w:rPr>
        <w:t xml:space="preserve"> Koncesionit për projektimin, financimin, ndërtimin, marrjen në pronësi, shfrytëzimin, mirëmbajtjen dhe transferimin e Projektit të Hidrocentralit në Lumin Devoll në Republikën e Shqipërisë e lidhur </w:t>
      </w:r>
      <w:r>
        <w:rPr>
          <w:lang w:val="sq-AL"/>
        </w:rPr>
        <w:t>n</w:t>
      </w:r>
      <w:r w:rsidRPr="008D5513">
        <w:rPr>
          <w:lang w:val="sq-AL"/>
        </w:rPr>
        <w:t xml:space="preserve">ë datë 19 dhjetor 2008, e miratuar nga </w:t>
      </w:r>
      <w:r>
        <w:rPr>
          <w:lang w:val="sq-AL"/>
        </w:rPr>
        <w:t>Kuvendi i Shqipërisë,</w:t>
      </w:r>
      <w:r w:rsidRPr="008D5513">
        <w:rPr>
          <w:lang w:val="sq-AL"/>
        </w:rPr>
        <w:t xml:space="preserve"> nëpërmjet ligjit nr. 10 083, datë 23 shkurt 2009 dhe e publikuar në Fletoren Zyrtare me numër 28, datë 17 mars 2009, dhe</w:t>
      </w:r>
      <w:r>
        <w:rPr>
          <w:lang w:val="sq-AL"/>
        </w:rPr>
        <w:t xml:space="preserve"> e</w:t>
      </w:r>
      <w:r w:rsidRPr="008D5513">
        <w:rPr>
          <w:lang w:val="sq-AL"/>
        </w:rPr>
        <w:t xml:space="preserve"> plotësuar nga shtesa e parë e Kontratës së</w:t>
      </w:r>
      <w:r>
        <w:rPr>
          <w:lang w:val="sq-AL"/>
        </w:rPr>
        <w:t xml:space="preserve"> Koncesionit, </w:t>
      </w:r>
      <w:r w:rsidRPr="008D5513">
        <w:rPr>
          <w:lang w:val="sq-AL"/>
        </w:rPr>
        <w:t xml:space="preserve">datë 3 gusht 2010, e cila është miratuar me ligjin nr. 10 337, datë 21 tetor 2010 dhe </w:t>
      </w:r>
      <w:r>
        <w:rPr>
          <w:lang w:val="sq-AL"/>
        </w:rPr>
        <w:t xml:space="preserve">e </w:t>
      </w:r>
      <w:r w:rsidRPr="008D5513">
        <w:rPr>
          <w:lang w:val="sq-AL"/>
        </w:rPr>
        <w:t xml:space="preserve">publikuar në Fletoren Zyrtare numër 154, datë 24 nëntor 2010 (Kontrata e Koncesionit), është lidhur sot </w:t>
      </w:r>
      <w:r>
        <w:rPr>
          <w:lang w:val="sq-AL"/>
        </w:rPr>
        <w:t>m</w:t>
      </w:r>
      <w:r w:rsidRPr="008D5513">
        <w:rPr>
          <w:lang w:val="sq-AL"/>
        </w:rPr>
        <w:t>ë datë 19.3.2013, midis</w:t>
      </w:r>
      <w:r>
        <w:rPr>
          <w:lang w:val="sq-AL"/>
        </w:rPr>
        <w:t>:</w:t>
      </w:r>
    </w:p>
    <w:p w:rsidR="0035741E" w:rsidRPr="008D5513" w:rsidRDefault="0035741E" w:rsidP="006829C1">
      <w:pPr>
        <w:pStyle w:val="Paragrafi"/>
        <w:rPr>
          <w:lang w:val="sq-AL"/>
        </w:rPr>
      </w:pPr>
      <w:r w:rsidRPr="008D5513">
        <w:rPr>
          <w:lang w:val="sq-AL"/>
        </w:rPr>
        <w:t>1.</w:t>
      </w:r>
      <w:r>
        <w:rPr>
          <w:lang w:val="sq-AL"/>
        </w:rPr>
        <w:t xml:space="preserve"> </w:t>
      </w:r>
      <w:r w:rsidRPr="008D5513">
        <w:rPr>
          <w:lang w:val="sq-AL"/>
        </w:rPr>
        <w:t>Ministrisë së Ekonomisë, Tregtisë dhe Energjetikës së Republikës së Shqipërisë, e ndodhur në b</w:t>
      </w:r>
      <w:r>
        <w:rPr>
          <w:lang w:val="sq-AL"/>
        </w:rPr>
        <w:t>ulevardin</w:t>
      </w:r>
      <w:r w:rsidRPr="008D5513">
        <w:rPr>
          <w:lang w:val="sq-AL"/>
        </w:rPr>
        <w:t xml:space="preserve"> “Dëshmorët e Kombit”, 1001 Tiranë, Shqipë</w:t>
      </w:r>
      <w:r>
        <w:rPr>
          <w:lang w:val="sq-AL"/>
        </w:rPr>
        <w:t xml:space="preserve">ri (METE ose </w:t>
      </w:r>
      <w:r w:rsidRPr="008D5513">
        <w:rPr>
          <w:lang w:val="sq-AL"/>
        </w:rPr>
        <w:t>Autoriteti Kontraktues)</w:t>
      </w:r>
      <w:r>
        <w:rPr>
          <w:lang w:val="sq-AL"/>
        </w:rPr>
        <w:t>;</w:t>
      </w:r>
      <w:r w:rsidRPr="008D5513">
        <w:rPr>
          <w:lang w:val="sq-AL"/>
        </w:rPr>
        <w:t xml:space="preserve"> dhe</w:t>
      </w:r>
    </w:p>
    <w:p w:rsidR="0035741E" w:rsidRPr="008D5513" w:rsidRDefault="0035741E" w:rsidP="006829C1">
      <w:pPr>
        <w:pStyle w:val="Paragrafi"/>
        <w:rPr>
          <w:lang w:val="sq-AL"/>
        </w:rPr>
      </w:pPr>
      <w:r w:rsidRPr="008D5513">
        <w:rPr>
          <w:lang w:val="sq-AL"/>
        </w:rPr>
        <w:t>2. a)</w:t>
      </w:r>
      <w:r>
        <w:rPr>
          <w:lang w:val="sq-AL"/>
        </w:rPr>
        <w:t xml:space="preserve"> </w:t>
      </w:r>
      <w:r w:rsidRPr="008D5513">
        <w:rPr>
          <w:lang w:val="sq-AL"/>
        </w:rPr>
        <w:t xml:space="preserve">Statkraft AS, një shoqëri aksionare e themeluar sipas legjislacionit të Mbretërisë së Norvegjisë me seli në Lilleakerveien 6, </w:t>
      </w:r>
      <w:r>
        <w:rPr>
          <w:lang w:val="sq-AL"/>
        </w:rPr>
        <w:t>02</w:t>
      </w:r>
      <w:r w:rsidRPr="008D5513">
        <w:rPr>
          <w:lang w:val="sq-AL"/>
        </w:rPr>
        <w:t>83 Oslo, Norvegji, dhe e regjistruar në Regjistrin Tregtar të Norvegjisë me numër shoqë</w:t>
      </w:r>
      <w:r>
        <w:rPr>
          <w:lang w:val="sq-AL"/>
        </w:rPr>
        <w:t>rie 987 059 699 (</w:t>
      </w:r>
      <w:r w:rsidRPr="008D5513">
        <w:rPr>
          <w:lang w:val="sq-AL"/>
        </w:rPr>
        <w:t>Statkraft);</w:t>
      </w:r>
    </w:p>
    <w:p w:rsidR="0035741E" w:rsidRPr="008D5513" w:rsidRDefault="0035741E" w:rsidP="006829C1">
      <w:pPr>
        <w:pStyle w:val="Paragrafi"/>
        <w:rPr>
          <w:lang w:val="sq-AL"/>
        </w:rPr>
      </w:pPr>
      <w:r w:rsidRPr="008D5513">
        <w:rPr>
          <w:lang w:val="sq-AL"/>
        </w:rPr>
        <w:t>b) Devoll Hydropower sh.a., një shoqëri aksionare e themeluar sipas legjislacionit të Republikës së Shqipërisë, me seli në adresën</w:t>
      </w:r>
      <w:r>
        <w:rPr>
          <w:lang w:val="sq-AL"/>
        </w:rPr>
        <w:t>:</w:t>
      </w:r>
      <w:r w:rsidRPr="008D5513">
        <w:rPr>
          <w:lang w:val="sq-AL"/>
        </w:rPr>
        <w:t xml:space="preserve"> </w:t>
      </w:r>
      <w:r>
        <w:rPr>
          <w:lang w:val="sq-AL"/>
        </w:rPr>
        <w:t>R</w:t>
      </w:r>
      <w:r w:rsidRPr="008D5513">
        <w:rPr>
          <w:lang w:val="sq-AL"/>
        </w:rPr>
        <w:t>r</w:t>
      </w:r>
      <w:r>
        <w:rPr>
          <w:lang w:val="sq-AL"/>
        </w:rPr>
        <w:t>.</w:t>
      </w:r>
      <w:r w:rsidRPr="008D5513">
        <w:rPr>
          <w:lang w:val="sq-AL"/>
        </w:rPr>
        <w:t xml:space="preserve"> “Papa Gjon Pali II”, ABA Business Center, Zyra nr. 1204, Tiranë, Shqipëri dhe e regjistruar në regjistrin tregtar të mbajtur nga Qendra Kombëtare e Regjistrimit e Republikës së Shqipërisë (Shoqëria Koncesionare)</w:t>
      </w:r>
      <w:r>
        <w:rPr>
          <w:lang w:val="sq-AL"/>
        </w:rPr>
        <w:t>;</w:t>
      </w:r>
    </w:p>
    <w:p w:rsidR="0035741E" w:rsidRPr="008D5513" w:rsidRDefault="0035741E" w:rsidP="006829C1">
      <w:pPr>
        <w:pStyle w:val="Paragrafi"/>
        <w:rPr>
          <w:lang w:val="sq-AL"/>
        </w:rPr>
      </w:pPr>
      <w:r w:rsidRPr="008D5513">
        <w:rPr>
          <w:lang w:val="sq-AL"/>
        </w:rPr>
        <w:t>bashkërisht “Bashkë</w:t>
      </w:r>
      <w:r>
        <w:rPr>
          <w:lang w:val="sq-AL"/>
        </w:rPr>
        <w:t>k</w:t>
      </w:r>
      <w:r w:rsidRPr="008D5513">
        <w:rPr>
          <w:lang w:val="sq-AL"/>
        </w:rPr>
        <w:t>oncesionarët”</w:t>
      </w:r>
      <w:r>
        <w:rPr>
          <w:lang w:val="sq-AL"/>
        </w:rPr>
        <w:t xml:space="preserve">; </w:t>
      </w:r>
      <w:r w:rsidRPr="008D5513">
        <w:rPr>
          <w:lang w:val="sq-AL"/>
        </w:rPr>
        <w:t>dhe</w:t>
      </w:r>
    </w:p>
    <w:p w:rsidR="0035741E" w:rsidRPr="008D5513" w:rsidRDefault="0035741E" w:rsidP="006829C1">
      <w:pPr>
        <w:pStyle w:val="Paragrafi"/>
        <w:rPr>
          <w:lang w:val="sq-AL"/>
        </w:rPr>
      </w:pPr>
      <w:r w:rsidRPr="008D5513">
        <w:rPr>
          <w:lang w:val="sq-AL"/>
        </w:rPr>
        <w:t>3.</w:t>
      </w:r>
      <w:r>
        <w:rPr>
          <w:lang w:val="sq-AL"/>
        </w:rPr>
        <w:t xml:space="preserve"> </w:t>
      </w:r>
      <w:r w:rsidRPr="008D5513">
        <w:rPr>
          <w:lang w:val="sq-AL"/>
        </w:rPr>
        <w:t>EVN AG, një shoqëri aksionare e themeluar sipas legjislacionit të Republikës së Austrisë me seli në EVN Platz 2344 Maria Enze</w:t>
      </w:r>
      <w:r>
        <w:rPr>
          <w:lang w:val="sq-AL"/>
        </w:rPr>
        <w:t>r</w:t>
      </w:r>
      <w:r w:rsidRPr="008D5513">
        <w:rPr>
          <w:lang w:val="sq-AL"/>
        </w:rPr>
        <w:t>sdorf, Austri dhe e regjistruar në Regjistrin e Shoqërive të Gjykatës Tregtare të Wiener Neustadt me numër shoqërie 72 000 h (EVN).</w:t>
      </w:r>
    </w:p>
    <w:p w:rsidR="0035741E" w:rsidRPr="002434EC" w:rsidRDefault="0035741E" w:rsidP="006829C1">
      <w:pPr>
        <w:pStyle w:val="Paragrafi"/>
        <w:rPr>
          <w:lang w:val="sq-AL"/>
        </w:rPr>
      </w:pPr>
      <w:r w:rsidRPr="008D5513">
        <w:rPr>
          <w:lang w:val="sq-AL"/>
        </w:rPr>
        <w:t xml:space="preserve">Secili prej </w:t>
      </w:r>
      <w:r>
        <w:rPr>
          <w:lang w:val="sq-AL"/>
        </w:rPr>
        <w:t>Autoritetit</w:t>
      </w:r>
      <w:r w:rsidRPr="008D5513">
        <w:rPr>
          <w:lang w:val="sq-AL"/>
        </w:rPr>
        <w:t xml:space="preserve"> Kontraktues, Bashkëkoncesionarëve dhe EVN do të quhen </w:t>
      </w:r>
      <w:r w:rsidRPr="002434EC">
        <w:rPr>
          <w:lang w:val="sq-AL"/>
        </w:rPr>
        <w:t xml:space="preserve">individualisht </w:t>
      </w:r>
      <w:r>
        <w:rPr>
          <w:lang w:val="sq-AL"/>
        </w:rPr>
        <w:t>“</w:t>
      </w:r>
      <w:r w:rsidRPr="002434EC">
        <w:rPr>
          <w:lang w:val="sq-AL"/>
        </w:rPr>
        <w:t>Pala</w:t>
      </w:r>
      <w:r>
        <w:rPr>
          <w:lang w:val="sq-AL"/>
        </w:rPr>
        <w:t>”</w:t>
      </w:r>
      <w:r w:rsidRPr="002434EC">
        <w:rPr>
          <w:lang w:val="sq-AL"/>
        </w:rPr>
        <w:t xml:space="preserve"> dhe bashkërisht </w:t>
      </w:r>
      <w:r>
        <w:rPr>
          <w:lang w:val="sq-AL"/>
        </w:rPr>
        <w:t>“</w:t>
      </w:r>
      <w:r w:rsidRPr="002434EC">
        <w:rPr>
          <w:lang w:val="sq-AL"/>
        </w:rPr>
        <w:t>Palët</w:t>
      </w:r>
      <w:r>
        <w:rPr>
          <w:lang w:val="sq-AL"/>
        </w:rPr>
        <w:t>”</w:t>
      </w:r>
      <w:r w:rsidRPr="002434EC">
        <w:rPr>
          <w:lang w:val="sq-AL"/>
        </w:rPr>
        <w:t>.</w:t>
      </w:r>
    </w:p>
    <w:p w:rsidR="0035741E" w:rsidRPr="008D5513" w:rsidRDefault="0035741E" w:rsidP="006829C1">
      <w:pPr>
        <w:pStyle w:val="Paragrafi"/>
        <w:rPr>
          <w:lang w:val="sq-AL"/>
        </w:rPr>
      </w:pPr>
      <w:r w:rsidRPr="002434EC">
        <w:rPr>
          <w:lang w:val="sq-AL"/>
        </w:rPr>
        <w:t>Meqenëse</w:t>
      </w:r>
      <w:r>
        <w:rPr>
          <w:lang w:val="sq-AL"/>
        </w:rPr>
        <w:t>:</w:t>
      </w:r>
    </w:p>
    <w:p w:rsidR="0035741E" w:rsidRPr="008D5513" w:rsidRDefault="0035741E" w:rsidP="006829C1">
      <w:pPr>
        <w:pStyle w:val="Paragrafi"/>
        <w:rPr>
          <w:lang w:val="sq-AL"/>
        </w:rPr>
      </w:pPr>
      <w:r w:rsidRPr="008D5513">
        <w:rPr>
          <w:lang w:val="sq-AL"/>
        </w:rPr>
        <w:t>A.</w:t>
      </w:r>
      <w:r>
        <w:rPr>
          <w:lang w:val="sq-AL"/>
        </w:rPr>
        <w:t xml:space="preserve"> </w:t>
      </w:r>
      <w:r w:rsidRPr="008D5513">
        <w:rPr>
          <w:lang w:val="sq-AL"/>
        </w:rPr>
        <w:t>Palët kanë rënë dakord që të drejtat dhe detyrimet e EVN sipas Kontratës së Koncesionit do t’i transferohen Statkraft dhe se EVN do të çlirohet nga detyrimet e saj të përcaktuara në Kontratën e Koncesionit.</w:t>
      </w:r>
    </w:p>
    <w:p w:rsidR="0035741E" w:rsidRPr="008D5513" w:rsidRDefault="0035741E" w:rsidP="006829C1">
      <w:pPr>
        <w:pStyle w:val="Paragrafi"/>
        <w:rPr>
          <w:lang w:val="sq-AL"/>
        </w:rPr>
      </w:pPr>
      <w:r w:rsidRPr="008D5513">
        <w:rPr>
          <w:lang w:val="sq-AL"/>
        </w:rPr>
        <w:t>B. Autoriteti Kontraktues dhe Bashkëkoncesionarët kanë rënë dakord të zbatojnë Projektidenë e Rishikuar, siç përcaktohet në shtojcën A bashkëngjitur dhe të kushtëzojnë Ndërtimin e Hidrocentralit të Kokelit me përmbushjen e disa kushteve</w:t>
      </w:r>
      <w:r>
        <w:rPr>
          <w:lang w:val="sq-AL"/>
        </w:rPr>
        <w:t>,</w:t>
      </w:r>
      <w:r w:rsidRPr="008D5513">
        <w:rPr>
          <w:lang w:val="sq-AL"/>
        </w:rPr>
        <w:t xml:space="preserve"> siç përmend</w:t>
      </w:r>
      <w:r>
        <w:rPr>
          <w:lang w:val="sq-AL"/>
        </w:rPr>
        <w:t>e</w:t>
      </w:r>
      <w:r w:rsidRPr="008D5513">
        <w:rPr>
          <w:lang w:val="sq-AL"/>
        </w:rPr>
        <w:t>n në nenin 3.10 të kësaj Shtese të 2-të.</w:t>
      </w:r>
    </w:p>
    <w:p w:rsidR="0035741E" w:rsidRPr="008D5513" w:rsidRDefault="0035741E" w:rsidP="006829C1">
      <w:pPr>
        <w:pStyle w:val="Paragrafi"/>
        <w:rPr>
          <w:lang w:val="sq-AL"/>
        </w:rPr>
      </w:pPr>
      <w:r w:rsidRPr="008D5513">
        <w:rPr>
          <w:lang w:val="sq-AL"/>
        </w:rPr>
        <w:t>C. Autoriteti Kontraktues dhe Bashkëkoncesionarët kanë rënë dakord që të parashikojnë zbatimin e skemës së autofaturimit të TVSH-së (</w:t>
      </w:r>
      <w:r w:rsidRPr="008D5513">
        <w:rPr>
          <w:i/>
          <w:lang w:val="sq-AL"/>
        </w:rPr>
        <w:t>reverse charge)</w:t>
      </w:r>
      <w:r w:rsidRPr="008D5513">
        <w:rPr>
          <w:lang w:val="sq-AL"/>
        </w:rPr>
        <w:t xml:space="preserve"> për disa furnizime mallrash dhe shërbimesh</w:t>
      </w:r>
      <w:r>
        <w:rPr>
          <w:lang w:val="sq-AL"/>
        </w:rPr>
        <w:t>,</w:t>
      </w:r>
      <w:r w:rsidRPr="008D5513">
        <w:rPr>
          <w:lang w:val="sq-AL"/>
        </w:rPr>
        <w:t xml:space="preserve"> siç përcaktohet në këtë Marrëveshje. Pranohet se një ligj i ri “Për disa shtesa dhe ndryshime në ligjin nr. 7928, datë 27.4.1995 “Për tatimin mbi vlerën e shtuar”</w:t>
      </w:r>
      <w:r>
        <w:rPr>
          <w:lang w:val="sq-AL"/>
        </w:rPr>
        <w:t>,</w:t>
      </w:r>
      <w:r w:rsidRPr="008D5513">
        <w:rPr>
          <w:lang w:val="sq-AL"/>
        </w:rPr>
        <w:t xml:space="preserve"> </w:t>
      </w:r>
      <w:r>
        <w:rPr>
          <w:lang w:val="sq-AL"/>
        </w:rPr>
        <w:t>i</w:t>
      </w:r>
      <w:r w:rsidRPr="008D5513">
        <w:rPr>
          <w:lang w:val="sq-AL"/>
        </w:rPr>
        <w:t xml:space="preserve"> ndryshuar</w:t>
      </w:r>
      <w:r>
        <w:rPr>
          <w:lang w:val="sq-AL"/>
        </w:rPr>
        <w:t>”</w:t>
      </w:r>
      <w:r w:rsidRPr="008D5513">
        <w:rPr>
          <w:lang w:val="sq-AL"/>
        </w:rPr>
        <w:t xml:space="preserve">, është miratuar nga </w:t>
      </w:r>
      <w:r>
        <w:rPr>
          <w:lang w:val="sq-AL"/>
        </w:rPr>
        <w:t>Kuvendi i Shqipërisë</w:t>
      </w:r>
      <w:r w:rsidRPr="008D5513">
        <w:rPr>
          <w:lang w:val="sq-AL"/>
        </w:rPr>
        <w:t xml:space="preserve"> më 20 dhjetor 2012 (ligji nr. 125/2012), i cili</w:t>
      </w:r>
      <w:r>
        <w:rPr>
          <w:lang w:val="sq-AL"/>
        </w:rPr>
        <w:t>,</w:t>
      </w:r>
      <w:r w:rsidRPr="008D5513">
        <w:rPr>
          <w:lang w:val="sq-AL"/>
        </w:rPr>
        <w:t xml:space="preserve"> ndër të tjera, parashikon përjashtimin nga TVSH</w:t>
      </w:r>
      <w:r>
        <w:rPr>
          <w:lang w:val="sq-AL"/>
        </w:rPr>
        <w:t>-ja</w:t>
      </w:r>
      <w:r w:rsidRPr="008D5513">
        <w:rPr>
          <w:lang w:val="sq-AL"/>
        </w:rPr>
        <w:t xml:space="preserve"> për</w:t>
      </w:r>
      <w:r>
        <w:rPr>
          <w:lang w:val="sq-AL"/>
        </w:rPr>
        <w:t>:</w:t>
      </w:r>
      <w:r w:rsidRPr="008D5513">
        <w:rPr>
          <w:lang w:val="sq-AL"/>
        </w:rPr>
        <w:t xml:space="preserve"> i)</w:t>
      </w:r>
      <w:r>
        <w:rPr>
          <w:lang w:val="sq-AL"/>
        </w:rPr>
        <w:t xml:space="preserve"> </w:t>
      </w:r>
      <w:r w:rsidRPr="008D5513">
        <w:rPr>
          <w:lang w:val="sq-AL"/>
        </w:rPr>
        <w:t>importin e makinerive dhe pajisjeve për realizimin e kontratave të investimit me një vlerë prej 50</w:t>
      </w:r>
      <w:r>
        <w:rPr>
          <w:lang w:val="sq-AL"/>
        </w:rPr>
        <w:t>.</w:t>
      </w:r>
      <w:r w:rsidRPr="008D5513">
        <w:rPr>
          <w:lang w:val="sq-AL"/>
        </w:rPr>
        <w:t>000</w:t>
      </w:r>
      <w:r>
        <w:rPr>
          <w:lang w:val="sq-AL"/>
        </w:rPr>
        <w:t>.</w:t>
      </w:r>
      <w:r w:rsidRPr="008D5513">
        <w:rPr>
          <w:lang w:val="sq-AL"/>
        </w:rPr>
        <w:t>000 lekë</w:t>
      </w:r>
      <w:r>
        <w:rPr>
          <w:lang w:val="sq-AL"/>
        </w:rPr>
        <w:t>sh</w:t>
      </w:r>
      <w:r w:rsidRPr="008D5513">
        <w:rPr>
          <w:lang w:val="sq-AL"/>
        </w:rPr>
        <w:t xml:space="preserve"> ose më shumë</w:t>
      </w:r>
      <w:r>
        <w:rPr>
          <w:lang w:val="sq-AL"/>
        </w:rPr>
        <w:t>;</w:t>
      </w:r>
      <w:r w:rsidRPr="008D5513">
        <w:rPr>
          <w:lang w:val="sq-AL"/>
        </w:rPr>
        <w:t xml:space="preserve"> dhe ii) importin dhe furnizimin brenda vendit të hekurit dhe </w:t>
      </w:r>
      <w:r>
        <w:rPr>
          <w:lang w:val="sq-AL"/>
        </w:rPr>
        <w:t xml:space="preserve">të </w:t>
      </w:r>
      <w:r w:rsidRPr="008D5513">
        <w:rPr>
          <w:lang w:val="sq-AL"/>
        </w:rPr>
        <w:t>çimentos ndaj personave që ndërtojnë hidrocentrale, të cilët i përdorin ato si lëndë e parë në ndërtimin e hidrocentraleve. Është rënë dakord se Bashkëkoncesionarët mund të vendosin, sipas gjykimit të tyre, për kategori të ndryshme furnizimesh ndaj Projektit të Devollit, nëse do të zbatohet përjashtimi nga TVSH-ja i dhënë nga ligji i sipërpërmendur ose regjimi i autofaturimit i parashikuar nga kjo Marrëveshje.</w:t>
      </w:r>
    </w:p>
    <w:p w:rsidR="0035741E" w:rsidRPr="008D5513" w:rsidRDefault="0035741E" w:rsidP="006829C1">
      <w:pPr>
        <w:pStyle w:val="Paragrafi"/>
        <w:rPr>
          <w:lang w:val="sq-AL"/>
        </w:rPr>
      </w:pPr>
      <w:r w:rsidRPr="008D5513">
        <w:rPr>
          <w:lang w:val="sq-AL"/>
        </w:rPr>
        <w:t>Për këtë arsye, duke marrë parasysh sa më lart, palët bien dakord si vijon:</w:t>
      </w:r>
    </w:p>
    <w:p w:rsidR="0035741E" w:rsidRPr="008D5513" w:rsidRDefault="0035741E" w:rsidP="006829C1">
      <w:pPr>
        <w:pStyle w:val="Paragrafi"/>
        <w:rPr>
          <w:lang w:val="sq-AL"/>
        </w:rPr>
      </w:pPr>
      <w:r w:rsidRPr="008D5513">
        <w:rPr>
          <w:lang w:val="sq-AL"/>
        </w:rPr>
        <w:lastRenderedPageBreak/>
        <w:t>1.</w:t>
      </w:r>
      <w:r>
        <w:rPr>
          <w:lang w:val="sq-AL"/>
        </w:rPr>
        <w:t xml:space="preserve"> </w:t>
      </w:r>
      <w:r w:rsidRPr="008D5513">
        <w:rPr>
          <w:lang w:val="sq-AL"/>
        </w:rPr>
        <w:t>Interpretimi</w:t>
      </w:r>
    </w:p>
    <w:p w:rsidR="0035741E" w:rsidRPr="008D5513" w:rsidRDefault="0035741E" w:rsidP="006829C1">
      <w:pPr>
        <w:pStyle w:val="Paragrafi"/>
        <w:rPr>
          <w:lang w:val="sq-AL"/>
        </w:rPr>
      </w:pPr>
      <w:r w:rsidRPr="008D5513">
        <w:rPr>
          <w:lang w:val="sq-AL"/>
        </w:rPr>
        <w:t>Çdo fjalë me germë të madhe</w:t>
      </w:r>
      <w:r>
        <w:rPr>
          <w:lang w:val="sq-AL"/>
        </w:rPr>
        <w:t>,</w:t>
      </w:r>
      <w:r w:rsidRPr="008D5513">
        <w:rPr>
          <w:lang w:val="sq-AL"/>
        </w:rPr>
        <w:t xml:space="preserve"> e cila nuk është përkufizuar në Shtesën e 2-të do të ketë kuptimin që i është caktuar kësaj fjale në Kontratën e Koncesionit.</w:t>
      </w:r>
    </w:p>
    <w:p w:rsidR="0035741E" w:rsidRPr="008D5513" w:rsidRDefault="0035741E" w:rsidP="006829C1">
      <w:pPr>
        <w:pStyle w:val="Paragrafi"/>
        <w:rPr>
          <w:lang w:val="sq-AL"/>
        </w:rPr>
      </w:pPr>
      <w:r w:rsidRPr="008D5513">
        <w:rPr>
          <w:lang w:val="sq-AL"/>
        </w:rPr>
        <w:t>2.</w:t>
      </w:r>
      <w:r>
        <w:rPr>
          <w:lang w:val="sq-AL"/>
        </w:rPr>
        <w:t xml:space="preserve"> </w:t>
      </w:r>
      <w:r w:rsidRPr="008D5513">
        <w:rPr>
          <w:lang w:val="sq-AL"/>
        </w:rPr>
        <w:t xml:space="preserve">Transferimi i të drejtave dhe </w:t>
      </w:r>
      <w:r>
        <w:rPr>
          <w:lang w:val="sq-AL"/>
        </w:rPr>
        <w:t xml:space="preserve">i </w:t>
      </w:r>
      <w:r w:rsidRPr="008D5513">
        <w:rPr>
          <w:lang w:val="sq-AL"/>
        </w:rPr>
        <w:t>detyrimeve të EVN të Stratkraft</w:t>
      </w:r>
    </w:p>
    <w:p w:rsidR="0035741E" w:rsidRPr="008D5513" w:rsidRDefault="0035741E" w:rsidP="006829C1">
      <w:pPr>
        <w:pStyle w:val="Paragrafi"/>
        <w:rPr>
          <w:lang w:val="sq-AL"/>
        </w:rPr>
      </w:pPr>
      <w:r w:rsidRPr="008D5513">
        <w:rPr>
          <w:lang w:val="sq-AL"/>
        </w:rPr>
        <w:t>2.1</w:t>
      </w:r>
      <w:r>
        <w:rPr>
          <w:lang w:val="sq-AL"/>
        </w:rPr>
        <w:t xml:space="preserve"> </w:t>
      </w:r>
      <w:r w:rsidRPr="008D5513">
        <w:rPr>
          <w:lang w:val="sq-AL"/>
        </w:rPr>
        <w:t>Autoriteti Kontraktues nëpërmjet kësaj Marrëveshjeje konfirmon miratimin e tij për transferimin e kuotave të EVN në Shoqërinë</w:t>
      </w:r>
      <w:r>
        <w:rPr>
          <w:lang w:val="sq-AL"/>
        </w:rPr>
        <w:t xml:space="preserve"> Koncesionare te</w:t>
      </w:r>
      <w:r w:rsidRPr="008D5513">
        <w:rPr>
          <w:lang w:val="sq-AL"/>
        </w:rPr>
        <w:t xml:space="preserve"> Statkraft ose një prej Shoqërive të kontrolluara prej saj në përputhje me nenin 5.1 të Kontratës së Koncesionit.</w:t>
      </w:r>
    </w:p>
    <w:p w:rsidR="0035741E" w:rsidRPr="008D5513" w:rsidRDefault="0035741E" w:rsidP="006829C1">
      <w:pPr>
        <w:pStyle w:val="Paragrafi"/>
        <w:rPr>
          <w:lang w:val="sq-AL"/>
        </w:rPr>
      </w:pPr>
      <w:r w:rsidRPr="008D5513">
        <w:rPr>
          <w:lang w:val="sq-AL"/>
        </w:rPr>
        <w:t>2.2</w:t>
      </w:r>
      <w:r>
        <w:rPr>
          <w:lang w:val="sq-AL"/>
        </w:rPr>
        <w:t xml:space="preserve"> </w:t>
      </w:r>
      <w:r w:rsidRPr="008D5513">
        <w:rPr>
          <w:lang w:val="sq-AL"/>
        </w:rPr>
        <w:t>Palët bien dakord se me efekt nga data e hyrjes në fuqi dhe efekt të plotë të kësaj Shtese të 2-të në përputhje me nenin 5.1 (Data Efektive)</w:t>
      </w:r>
      <w:r>
        <w:rPr>
          <w:lang w:val="sq-AL"/>
        </w:rPr>
        <w:t>:</w:t>
      </w:r>
    </w:p>
    <w:p w:rsidR="0035741E" w:rsidRPr="008D5513" w:rsidRDefault="0035741E" w:rsidP="006829C1">
      <w:pPr>
        <w:pStyle w:val="Paragrafi"/>
        <w:rPr>
          <w:lang w:val="sq-AL"/>
        </w:rPr>
      </w:pPr>
      <w:r w:rsidRPr="008D5513">
        <w:rPr>
          <w:lang w:val="sq-AL"/>
        </w:rPr>
        <w:t>a)</w:t>
      </w:r>
      <w:r>
        <w:rPr>
          <w:lang w:val="sq-AL"/>
        </w:rPr>
        <w:t xml:space="preserve"> </w:t>
      </w:r>
      <w:r w:rsidRPr="008D5513">
        <w:rPr>
          <w:lang w:val="sq-AL"/>
        </w:rPr>
        <w:t>EVN do të përfundojë, për të gjitha qëllimet, së q</w:t>
      </w:r>
      <w:r>
        <w:rPr>
          <w:lang w:val="sq-AL"/>
        </w:rPr>
        <w:t>e</w:t>
      </w:r>
      <w:r w:rsidRPr="008D5513">
        <w:rPr>
          <w:lang w:val="sq-AL"/>
        </w:rPr>
        <w:t>ni një palë e Kontratës së Koncesionit dhe nuk do të ketë të drejta të tjera, përfitime, detyrime ose përgjegjësi lidhur me të, qofshin aktuale, të përllogaritura, të mundshme ose tjetër dhe pavarësisht nëse lindin në, përpara ose pas Datës Efektive;</w:t>
      </w:r>
    </w:p>
    <w:p w:rsidR="0035741E" w:rsidRPr="008D5513" w:rsidRDefault="0035741E" w:rsidP="006829C1">
      <w:pPr>
        <w:pStyle w:val="Paragrafi"/>
        <w:rPr>
          <w:lang w:val="sq-AL"/>
        </w:rPr>
      </w:pPr>
      <w:r w:rsidRPr="008D5513">
        <w:rPr>
          <w:lang w:val="sq-AL"/>
        </w:rPr>
        <w:t>b)</w:t>
      </w:r>
      <w:r>
        <w:rPr>
          <w:lang w:val="sq-AL"/>
        </w:rPr>
        <w:t xml:space="preserve"> </w:t>
      </w:r>
      <w:r w:rsidRPr="008D5513">
        <w:rPr>
          <w:lang w:val="sq-AL"/>
        </w:rPr>
        <w:t>Statkraft do të marrë përsipër të gjitha të drejtat, përfitimet, detyrimet dhe përgjegjësitë e EVN</w:t>
      </w:r>
      <w:r>
        <w:rPr>
          <w:lang w:val="sq-AL"/>
        </w:rPr>
        <w:t>,</w:t>
      </w:r>
      <w:r w:rsidRPr="008D5513">
        <w:rPr>
          <w:lang w:val="sq-AL"/>
        </w:rPr>
        <w:t xml:space="preserve"> sipas Kontratës së Koncesionit</w:t>
      </w:r>
      <w:r>
        <w:rPr>
          <w:lang w:val="sq-AL"/>
        </w:rPr>
        <w:t>,</w:t>
      </w:r>
      <w:r w:rsidRPr="008D5513">
        <w:rPr>
          <w:lang w:val="sq-AL"/>
        </w:rPr>
        <w:t xml:space="preserve"> qofshin aktuale, të përllogaritura, të mundshme ose tjetër dhe</w:t>
      </w:r>
      <w:r>
        <w:rPr>
          <w:lang w:val="sq-AL"/>
        </w:rPr>
        <w:t>,</w:t>
      </w:r>
      <w:r w:rsidRPr="008D5513">
        <w:rPr>
          <w:lang w:val="sq-AL"/>
        </w:rPr>
        <w:t xml:space="preserve"> pavarësisht nëse lindin në, përpara ose pas Datës Efektive; dhe</w:t>
      </w:r>
    </w:p>
    <w:p w:rsidR="0035741E" w:rsidRPr="008D5513" w:rsidRDefault="0035741E" w:rsidP="006829C1">
      <w:pPr>
        <w:pStyle w:val="Paragrafi"/>
        <w:rPr>
          <w:lang w:val="sq-AL"/>
        </w:rPr>
      </w:pPr>
      <w:r w:rsidRPr="008D5513">
        <w:rPr>
          <w:lang w:val="sq-AL"/>
        </w:rPr>
        <w:t>c)</w:t>
      </w:r>
      <w:r>
        <w:rPr>
          <w:lang w:val="sq-AL"/>
        </w:rPr>
        <w:t xml:space="preserve"> </w:t>
      </w:r>
      <w:r w:rsidRPr="008D5513">
        <w:rPr>
          <w:lang w:val="sq-AL"/>
        </w:rPr>
        <w:t xml:space="preserve">Autoriteti Kontraktues do të çlirojë dhe </w:t>
      </w:r>
      <w:r>
        <w:rPr>
          <w:lang w:val="sq-AL"/>
        </w:rPr>
        <w:t xml:space="preserve">do të </w:t>
      </w:r>
      <w:r w:rsidRPr="008D5513">
        <w:rPr>
          <w:lang w:val="sq-AL"/>
        </w:rPr>
        <w:t>shkarkojë EVN nga përgjegjësia për të respektuar, për të zbatuar dhe për të përmbushur secilën prej detyrimeve të marra përsipër nga Statkraft në lidhje me Kontratën e Koncesionit dhe do të pranojë respektimin, zbatimin dhe përmbushjen e këtyre detyrimeve nga ana e Statkraft.</w:t>
      </w:r>
    </w:p>
    <w:p w:rsidR="0035741E" w:rsidRPr="008D5513" w:rsidRDefault="0035741E" w:rsidP="006829C1">
      <w:pPr>
        <w:pStyle w:val="Paragrafi"/>
        <w:rPr>
          <w:lang w:val="sq-AL"/>
        </w:rPr>
      </w:pPr>
      <w:r>
        <w:rPr>
          <w:lang w:val="sq-AL"/>
        </w:rPr>
        <w:t xml:space="preserve">2.3 </w:t>
      </w:r>
      <w:r w:rsidRPr="008D5513">
        <w:rPr>
          <w:lang w:val="sq-AL"/>
        </w:rPr>
        <w:t>Përveçse siç ndryshohet shprehimisht nga kjo Shtesë e 2-të, dispozitat e Kontratës së Koncesionit do të vazhdojnë të jenë në fuqi me efekt të plotë dhe detyrues mbi Autoritetin Kontraktues dhe Bashkëkoncesionarët, për aq sa ato janë në fuqi dhe efekt të plotë dhe detyruese menjëherë përpara Datës Efektive.</w:t>
      </w:r>
    </w:p>
    <w:p w:rsidR="0035741E" w:rsidRPr="008D5513" w:rsidRDefault="0035741E" w:rsidP="006829C1">
      <w:pPr>
        <w:pStyle w:val="Paragrafi"/>
        <w:rPr>
          <w:lang w:val="sq-AL"/>
        </w:rPr>
      </w:pPr>
      <w:r w:rsidRPr="008D5513">
        <w:rPr>
          <w:lang w:val="sq-AL"/>
        </w:rPr>
        <w:t>3.</w:t>
      </w:r>
      <w:r>
        <w:rPr>
          <w:lang w:val="sq-AL"/>
        </w:rPr>
        <w:t xml:space="preserve"> </w:t>
      </w:r>
      <w:r w:rsidRPr="008D5513">
        <w:rPr>
          <w:lang w:val="sq-AL"/>
        </w:rPr>
        <w:t>Ndryshimet</w:t>
      </w:r>
    </w:p>
    <w:p w:rsidR="0035741E" w:rsidRPr="008D5513" w:rsidRDefault="0035741E" w:rsidP="006829C1">
      <w:pPr>
        <w:pStyle w:val="Paragrafi"/>
        <w:rPr>
          <w:lang w:val="sq-AL"/>
        </w:rPr>
      </w:pPr>
      <w:r w:rsidRPr="008D5513">
        <w:rPr>
          <w:lang w:val="sq-AL"/>
        </w:rPr>
        <w:t>3.1</w:t>
      </w:r>
      <w:r>
        <w:rPr>
          <w:lang w:val="sq-AL"/>
        </w:rPr>
        <w:t xml:space="preserve"> </w:t>
      </w:r>
      <w:r w:rsidRPr="008D5513">
        <w:rPr>
          <w:lang w:val="sq-AL"/>
        </w:rPr>
        <w:t>Përkufizimet e mëposhtme në nenin 1 të Kontratës së Koncesionit do të ndryshohen si vijon:</w:t>
      </w:r>
    </w:p>
    <w:p w:rsidR="0035741E" w:rsidRPr="008D5513" w:rsidRDefault="0035741E" w:rsidP="006829C1">
      <w:pPr>
        <w:pStyle w:val="Paragrafi"/>
        <w:rPr>
          <w:lang w:val="sq-AL"/>
        </w:rPr>
      </w:pPr>
      <w:r w:rsidRPr="008D5513">
        <w:rPr>
          <w:lang w:val="sq-AL"/>
        </w:rPr>
        <w:t>“Bashkë</w:t>
      </w:r>
      <w:r>
        <w:rPr>
          <w:lang w:val="sq-AL"/>
        </w:rPr>
        <w:t>k</w:t>
      </w:r>
      <w:r w:rsidRPr="008D5513">
        <w:rPr>
          <w:lang w:val="sq-AL"/>
        </w:rPr>
        <w:t>oncesionarë</w:t>
      </w:r>
      <w:r>
        <w:rPr>
          <w:lang w:val="sq-AL"/>
        </w:rPr>
        <w:t>”</w:t>
      </w:r>
      <w:r w:rsidRPr="008D5513">
        <w:rPr>
          <w:lang w:val="sq-AL"/>
        </w:rPr>
        <w:t xml:space="preserve"> nënkupton Statkraft dhe Shoqërinë Koncesionare</w:t>
      </w:r>
      <w:r>
        <w:rPr>
          <w:lang w:val="sq-AL"/>
        </w:rPr>
        <w:t>.</w:t>
      </w:r>
    </w:p>
    <w:p w:rsidR="0035741E" w:rsidRPr="008D5513" w:rsidRDefault="0035741E" w:rsidP="006829C1">
      <w:pPr>
        <w:pStyle w:val="Paragrafi"/>
        <w:rPr>
          <w:lang w:val="sq-AL"/>
        </w:rPr>
      </w:pPr>
      <w:r w:rsidRPr="008D5513">
        <w:rPr>
          <w:lang w:val="sq-AL"/>
        </w:rPr>
        <w:t xml:space="preserve">“Hidrocentrale” nënkupton Hidrocentralin e Banjës, Hidrocentralin e Moglicës dhe Hidrocentralin </w:t>
      </w:r>
      <w:r>
        <w:rPr>
          <w:lang w:val="sq-AL"/>
        </w:rPr>
        <w:t>e Kokelit.</w:t>
      </w:r>
    </w:p>
    <w:p w:rsidR="0035741E" w:rsidRPr="008D5513" w:rsidRDefault="0035741E" w:rsidP="006829C1">
      <w:pPr>
        <w:pStyle w:val="Paragrafi"/>
        <w:rPr>
          <w:lang w:val="sq-AL"/>
        </w:rPr>
      </w:pPr>
      <w:r w:rsidRPr="008D5513">
        <w:rPr>
          <w:lang w:val="sq-AL"/>
        </w:rPr>
        <w:t>Përkufizimet e mëposhtme në nenin 1 të Kontratës së Koncesionit do të shfuqizohen:</w:t>
      </w:r>
    </w:p>
    <w:p w:rsidR="0035741E" w:rsidRPr="008D5513" w:rsidRDefault="0035741E" w:rsidP="006829C1">
      <w:pPr>
        <w:pStyle w:val="Paragrafi"/>
        <w:rPr>
          <w:lang w:val="sq-AL"/>
        </w:rPr>
      </w:pPr>
      <w:r>
        <w:rPr>
          <w:lang w:val="sq-AL"/>
        </w:rPr>
        <w:t>“</w:t>
      </w:r>
      <w:r w:rsidRPr="008D5513">
        <w:rPr>
          <w:lang w:val="sq-AL"/>
        </w:rPr>
        <w:t>“Aksionari Kryesor”</w:t>
      </w:r>
      <w:r>
        <w:rPr>
          <w:lang w:val="sq-AL"/>
        </w:rPr>
        <w:t>;</w:t>
      </w:r>
    </w:p>
    <w:p w:rsidR="0035741E" w:rsidRPr="008D5513" w:rsidRDefault="0035741E" w:rsidP="006829C1">
      <w:pPr>
        <w:pStyle w:val="Paragrafi"/>
        <w:rPr>
          <w:lang w:val="sq-AL"/>
        </w:rPr>
      </w:pPr>
      <w:r w:rsidRPr="008D5513">
        <w:rPr>
          <w:lang w:val="sq-AL"/>
        </w:rPr>
        <w:t>“Hidrocentrali i Lozhan-Grabovës”</w:t>
      </w:r>
      <w:r>
        <w:rPr>
          <w:lang w:val="sq-AL"/>
        </w:rPr>
        <w:t>;</w:t>
      </w:r>
    </w:p>
    <w:p w:rsidR="0035741E" w:rsidRPr="008D5513" w:rsidRDefault="0035741E" w:rsidP="006829C1">
      <w:pPr>
        <w:pStyle w:val="Paragrafi"/>
        <w:rPr>
          <w:lang w:val="sq-AL"/>
        </w:rPr>
      </w:pPr>
      <w:r w:rsidRPr="008D5513">
        <w:rPr>
          <w:lang w:val="sq-AL"/>
        </w:rPr>
        <w:t>“Hidrocentrali i Skënderbegas-Cekini””</w:t>
      </w:r>
      <w:r>
        <w:rPr>
          <w:lang w:val="sq-AL"/>
        </w:rPr>
        <w:t>.</w:t>
      </w:r>
    </w:p>
    <w:p w:rsidR="0035741E" w:rsidRPr="008D5513" w:rsidRDefault="0035741E" w:rsidP="006829C1">
      <w:pPr>
        <w:pStyle w:val="Paragrafi"/>
        <w:rPr>
          <w:lang w:val="sq-AL"/>
        </w:rPr>
      </w:pPr>
      <w:r w:rsidRPr="008D5513">
        <w:rPr>
          <w:lang w:val="sq-AL"/>
        </w:rPr>
        <w:t>Përkufizimet e mëposhtme do të përfshihen në nenin 1 të Kontratës së Koncesionit</w:t>
      </w:r>
      <w:r>
        <w:rPr>
          <w:lang w:val="sq-AL"/>
        </w:rPr>
        <w:t>,</w:t>
      </w:r>
      <w:r w:rsidRPr="008D5513">
        <w:rPr>
          <w:lang w:val="sq-AL"/>
        </w:rPr>
        <w:t xml:space="preserve"> siç është e përshtatshme:</w:t>
      </w:r>
    </w:p>
    <w:p w:rsidR="0035741E" w:rsidRPr="008D5513" w:rsidRDefault="0035741E" w:rsidP="006829C1">
      <w:pPr>
        <w:pStyle w:val="Paragrafi"/>
        <w:rPr>
          <w:lang w:val="sq-AL"/>
        </w:rPr>
      </w:pPr>
      <w:r w:rsidRPr="008D5513">
        <w:rPr>
          <w:lang w:val="sq-AL"/>
        </w:rPr>
        <w:t xml:space="preserve">“NBK e Parashikuar” nënkupton normën e brendshme të kthimit të </w:t>
      </w:r>
      <w:r>
        <w:rPr>
          <w:lang w:val="sq-AL"/>
        </w:rPr>
        <w:t>h</w:t>
      </w:r>
      <w:r w:rsidRPr="008D5513">
        <w:rPr>
          <w:lang w:val="sq-AL"/>
        </w:rPr>
        <w:t>idrocentraleve të llogaritur nga Koncesionari në përputhje me nenin 7.2.2</w:t>
      </w:r>
      <w:r>
        <w:rPr>
          <w:lang w:val="sq-AL"/>
        </w:rPr>
        <w:t>.</w:t>
      </w:r>
    </w:p>
    <w:p w:rsidR="0035741E" w:rsidRPr="008D5513" w:rsidRDefault="0035741E" w:rsidP="006829C1">
      <w:pPr>
        <w:pStyle w:val="Paragrafi"/>
        <w:rPr>
          <w:lang w:val="sq-AL"/>
        </w:rPr>
      </w:pPr>
      <w:r w:rsidRPr="008D5513">
        <w:rPr>
          <w:lang w:val="sq-AL"/>
        </w:rPr>
        <w:t>“Kushtet e Kokelit” ka kuptimin që i jepet në nenin 7.2.2.</w:t>
      </w:r>
    </w:p>
    <w:p w:rsidR="0035741E" w:rsidRPr="008D5513" w:rsidRDefault="0035741E" w:rsidP="006829C1">
      <w:pPr>
        <w:pStyle w:val="Paragrafi"/>
        <w:rPr>
          <w:lang w:val="sq-AL"/>
        </w:rPr>
      </w:pPr>
      <w:r w:rsidRPr="008D5513">
        <w:rPr>
          <w:lang w:val="sq-AL"/>
        </w:rPr>
        <w:t xml:space="preserve">“Hidrocentrali i Kokelit” nënkupton hidrocentralin hidroelektrik për t’u </w:t>
      </w:r>
      <w:r>
        <w:rPr>
          <w:lang w:val="sq-AL"/>
        </w:rPr>
        <w:t>n</w:t>
      </w:r>
      <w:r w:rsidRPr="008D5513">
        <w:rPr>
          <w:lang w:val="sq-AL"/>
        </w:rPr>
        <w:t>dërtuar në dhe rreth zonës së njohur si Kokel në Luginën e Lumit të Devollit, siç parashikohet në shtojcën A, në pajtim me Kërkesat Teknike Minimale, përfshirë të gjitha punimet civile dhe të gjitha instalimet elektromekanike, përfshirë</w:t>
      </w:r>
      <w:r>
        <w:rPr>
          <w:lang w:val="sq-AL"/>
        </w:rPr>
        <w:t>,</w:t>
      </w:r>
      <w:r w:rsidRPr="008D5513">
        <w:rPr>
          <w:lang w:val="sq-AL"/>
        </w:rPr>
        <w:t xml:space="preserve"> por pa u kufizuar te turbinat, gjeneratorët, pajisjet ndihmëse të ndërtesës së centralit, transformatorët, pajisjet e nënstacionit dhe linjën e transmetimit deri në pikën e miratuar të l</w:t>
      </w:r>
      <w:r>
        <w:rPr>
          <w:lang w:val="sq-AL"/>
        </w:rPr>
        <w:t>i</w:t>
      </w:r>
      <w:r w:rsidRPr="008D5513">
        <w:rPr>
          <w:lang w:val="sq-AL"/>
        </w:rPr>
        <w:t>vrimit të energjisë në Sistemin e Transmetimit të Energjisë Elektrike.</w:t>
      </w:r>
    </w:p>
    <w:p w:rsidR="0035741E" w:rsidRPr="008D5513" w:rsidRDefault="0035741E" w:rsidP="006829C1">
      <w:pPr>
        <w:pStyle w:val="Paragrafi"/>
        <w:rPr>
          <w:lang w:val="sq-AL"/>
        </w:rPr>
      </w:pPr>
      <w:r w:rsidRPr="008D5513">
        <w:rPr>
          <w:lang w:val="sq-AL"/>
        </w:rPr>
        <w:t>“Kontraktor i nivelit 1” nënkupton një kontraktor të drejtpërdrejtë të Shoqërisë Koncesionare</w:t>
      </w:r>
      <w:r>
        <w:rPr>
          <w:lang w:val="sq-AL"/>
        </w:rPr>
        <w:t>,</w:t>
      </w:r>
      <w:r w:rsidRPr="008D5513">
        <w:rPr>
          <w:lang w:val="sq-AL"/>
        </w:rPr>
        <w:t xml:space="preserve"> siç është emëruar nga Shoqëria Koncesionare në përputhje me nenin 2.8.5</w:t>
      </w:r>
      <w:r>
        <w:rPr>
          <w:lang w:val="sq-AL"/>
        </w:rPr>
        <w:t>.</w:t>
      </w:r>
    </w:p>
    <w:p w:rsidR="0035741E" w:rsidRPr="008D5513" w:rsidRDefault="0035741E" w:rsidP="006829C1">
      <w:pPr>
        <w:pStyle w:val="Paragrafi"/>
        <w:rPr>
          <w:lang w:val="sq-AL"/>
        </w:rPr>
      </w:pPr>
      <w:r w:rsidRPr="008D5513">
        <w:rPr>
          <w:lang w:val="sq-AL"/>
        </w:rPr>
        <w:t xml:space="preserve">“Kontraktor i nivelit 2” nënkupton një kontraktor të drejtpërdrejtë të çdo </w:t>
      </w:r>
      <w:r>
        <w:rPr>
          <w:lang w:val="sq-AL"/>
        </w:rPr>
        <w:t>Kontraktori</w:t>
      </w:r>
      <w:r w:rsidRPr="008D5513">
        <w:rPr>
          <w:lang w:val="sq-AL"/>
        </w:rPr>
        <w:t xml:space="preserve"> të Nivelit 1</w:t>
      </w:r>
      <w:r>
        <w:rPr>
          <w:lang w:val="sq-AL"/>
        </w:rPr>
        <w:t>,</w:t>
      </w:r>
      <w:r w:rsidRPr="008D5513">
        <w:rPr>
          <w:lang w:val="sq-AL"/>
        </w:rPr>
        <w:t xml:space="preserve"> siç është emëruar nga shoqëria koncesionare në përputhje me nenin 2.8.5.</w:t>
      </w:r>
    </w:p>
    <w:p w:rsidR="0035741E" w:rsidRPr="008D5513" w:rsidRDefault="0035741E" w:rsidP="006829C1">
      <w:pPr>
        <w:pStyle w:val="Paragrafi"/>
        <w:rPr>
          <w:lang w:val="sq-AL"/>
        </w:rPr>
      </w:pPr>
      <w:r w:rsidRPr="008D5513">
        <w:rPr>
          <w:lang w:val="sq-AL"/>
        </w:rPr>
        <w:t>“Hidrocentrali i Moglicës” nënkupton hidrocentralin hidroelektrik për t</w:t>
      </w:r>
      <w:r>
        <w:rPr>
          <w:lang w:val="sq-AL"/>
        </w:rPr>
        <w:t>’u</w:t>
      </w:r>
      <w:r w:rsidRPr="008D5513">
        <w:rPr>
          <w:lang w:val="sq-AL"/>
        </w:rPr>
        <w:t xml:space="preserve"> </w:t>
      </w:r>
      <w:r>
        <w:rPr>
          <w:lang w:val="sq-AL"/>
        </w:rPr>
        <w:t>n</w:t>
      </w:r>
      <w:r w:rsidRPr="008D5513">
        <w:rPr>
          <w:lang w:val="sq-AL"/>
        </w:rPr>
        <w:t>dërtuar në ose rreth zonës së njohur si Moglicë në Luginën e Lumit të Devollit, siç parashikohet në shtojcën A, në pajtim me Kërkesat Teknike Minimale, përfshirë të gjitha</w:t>
      </w:r>
      <w:r>
        <w:rPr>
          <w:lang w:val="sq-AL"/>
        </w:rPr>
        <w:t xml:space="preserve"> punimet civile</w:t>
      </w:r>
      <w:r w:rsidRPr="008D5513">
        <w:rPr>
          <w:lang w:val="sq-AL"/>
        </w:rPr>
        <w:t xml:space="preserve"> dhe të gjitha instalimet </w:t>
      </w:r>
      <w:r w:rsidRPr="008D5513">
        <w:rPr>
          <w:lang w:val="sq-AL"/>
        </w:rPr>
        <w:lastRenderedPageBreak/>
        <w:t>elektromekanike</w:t>
      </w:r>
      <w:r>
        <w:rPr>
          <w:lang w:val="sq-AL"/>
        </w:rPr>
        <w:t>,</w:t>
      </w:r>
      <w:r w:rsidRPr="008D5513">
        <w:rPr>
          <w:lang w:val="sq-AL"/>
        </w:rPr>
        <w:t xml:space="preserve"> përfshirë</w:t>
      </w:r>
      <w:r>
        <w:rPr>
          <w:lang w:val="sq-AL"/>
        </w:rPr>
        <w:t>,</w:t>
      </w:r>
      <w:r w:rsidRPr="008D5513">
        <w:rPr>
          <w:lang w:val="sq-AL"/>
        </w:rPr>
        <w:t xml:space="preserve"> por pa u kufizuar te turbinat, gjeneratorët, pajisjet ndihmëse të ndërtesës së centralit, transformatorët, pajisjet e nënstacionit dhe linjën e transmetimit deri në pikën e miratuar të l</w:t>
      </w:r>
      <w:r>
        <w:rPr>
          <w:lang w:val="sq-AL"/>
        </w:rPr>
        <w:t>i</w:t>
      </w:r>
      <w:r w:rsidRPr="008D5513">
        <w:rPr>
          <w:lang w:val="sq-AL"/>
        </w:rPr>
        <w:t>vrimit të energjisë në Sistemin e Transmetimit të Energjisë Elektrike.</w:t>
      </w:r>
    </w:p>
    <w:p w:rsidR="0035741E" w:rsidRPr="008D5513" w:rsidRDefault="0035741E" w:rsidP="006829C1">
      <w:pPr>
        <w:pStyle w:val="Paragrafi"/>
        <w:rPr>
          <w:lang w:val="sq-AL"/>
        </w:rPr>
      </w:pPr>
      <w:r w:rsidRPr="008D5513">
        <w:rPr>
          <w:lang w:val="sq-AL"/>
        </w:rPr>
        <w:t>“Projektide</w:t>
      </w:r>
      <w:r>
        <w:rPr>
          <w:lang w:val="sq-AL"/>
        </w:rPr>
        <w:t>j</w:t>
      </w:r>
      <w:r w:rsidRPr="008D5513">
        <w:rPr>
          <w:lang w:val="sq-AL"/>
        </w:rPr>
        <w:t>a e Rishikuar” nënkupton specifikimet teknike pë</w:t>
      </w:r>
      <w:r>
        <w:rPr>
          <w:lang w:val="sq-AL"/>
        </w:rPr>
        <w:t>r hidrocentralet,</w:t>
      </w:r>
      <w:r w:rsidRPr="008D5513">
        <w:rPr>
          <w:lang w:val="sq-AL"/>
        </w:rPr>
        <w:t xml:space="preserve"> përgatitur nga Koncesionari, siç parashikohet në shtojcën A.</w:t>
      </w:r>
    </w:p>
    <w:p w:rsidR="0035741E" w:rsidRPr="008D5513" w:rsidRDefault="0035741E" w:rsidP="006829C1">
      <w:pPr>
        <w:pStyle w:val="Paragrafi"/>
        <w:rPr>
          <w:lang w:val="sq-AL"/>
        </w:rPr>
      </w:pPr>
      <w:r w:rsidRPr="008D5513">
        <w:rPr>
          <w:lang w:val="sq-AL"/>
        </w:rPr>
        <w:t>“Tatimi mbi vlerën e shtuar” ose “TVSH” nënkupton tatimin mbi vlerën e shtuar në përputhje me ligjin shqiptar nr. 7928, datë 27.4.1995 “Për tatimin mbi vlerën e shtuar”, siç ndryshohet kohë pas kohe dhe çdo tatim të ngjashëm të zbatueshëm ndaj furnizimit të mallrave dhe shërbimeve dhe importit të mallrave.”</w:t>
      </w:r>
    </w:p>
    <w:p w:rsidR="0035741E" w:rsidRPr="008D5513" w:rsidRDefault="0035741E" w:rsidP="006829C1">
      <w:pPr>
        <w:pStyle w:val="Paragrafi"/>
        <w:rPr>
          <w:lang w:val="sq-AL"/>
        </w:rPr>
      </w:pPr>
      <w:r w:rsidRPr="008D5513">
        <w:rPr>
          <w:lang w:val="sq-AL"/>
        </w:rPr>
        <w:t>3.2 Në nenin 2.2.1 (</w:t>
      </w:r>
      <w:r>
        <w:rPr>
          <w:lang w:val="sq-AL"/>
        </w:rPr>
        <w:t xml:space="preserve">c) </w:t>
      </w:r>
      <w:r w:rsidRPr="008D5513">
        <w:rPr>
          <w:lang w:val="sq-AL"/>
        </w:rPr>
        <w:t>dhe 2.3 (a), fjalët “</w:t>
      </w:r>
      <w:r>
        <w:rPr>
          <w:lang w:val="sq-AL"/>
        </w:rPr>
        <w:t>8</w:t>
      </w:r>
      <w:r w:rsidRPr="008D5513">
        <w:rPr>
          <w:lang w:val="sq-AL"/>
        </w:rPr>
        <w:t>10 met</w:t>
      </w:r>
      <w:r>
        <w:rPr>
          <w:lang w:val="sq-AL"/>
        </w:rPr>
        <w:t>ra mbi nivelin e detit m m.n</w:t>
      </w:r>
      <w:r w:rsidRPr="008D5513">
        <w:rPr>
          <w:lang w:val="sq-AL"/>
        </w:rPr>
        <w:t>.d</w:t>
      </w:r>
      <w:r>
        <w:rPr>
          <w:lang w:val="sq-AL"/>
        </w:rPr>
        <w:t>.</w:t>
      </w:r>
      <w:r w:rsidRPr="008D5513">
        <w:rPr>
          <w:lang w:val="sq-AL"/>
        </w:rPr>
        <w:t>” do të ndryshohen në “650 metra mbi nivelin e detit m</w:t>
      </w:r>
      <w:r>
        <w:rPr>
          <w:lang w:val="sq-AL"/>
        </w:rPr>
        <w:t xml:space="preserve"> </w:t>
      </w:r>
      <w:r w:rsidRPr="008D5513">
        <w:rPr>
          <w:lang w:val="sq-AL"/>
        </w:rPr>
        <w:t>m.n.d</w:t>
      </w:r>
      <w:r>
        <w:rPr>
          <w:lang w:val="sq-AL"/>
        </w:rPr>
        <w:t>.</w:t>
      </w:r>
      <w:r w:rsidRPr="008D5513">
        <w:rPr>
          <w:lang w:val="sq-AL"/>
        </w:rPr>
        <w:t>”.</w:t>
      </w:r>
    </w:p>
    <w:p w:rsidR="0035741E" w:rsidRPr="008D5513" w:rsidRDefault="0035741E" w:rsidP="006829C1">
      <w:pPr>
        <w:pStyle w:val="Paragrafi"/>
        <w:rPr>
          <w:lang w:val="sq-AL"/>
        </w:rPr>
      </w:pPr>
      <w:r w:rsidRPr="008D5513">
        <w:rPr>
          <w:lang w:val="sq-AL"/>
        </w:rPr>
        <w:t>3.3 Neni i mëposhtëm do të shtohet pas nenit 2.7 të Kontratës së Koncesionit:</w:t>
      </w:r>
    </w:p>
    <w:p w:rsidR="0035741E" w:rsidRPr="008D5513" w:rsidRDefault="0035741E" w:rsidP="006829C1">
      <w:pPr>
        <w:pStyle w:val="Paragrafi"/>
        <w:rPr>
          <w:lang w:val="sq-AL"/>
        </w:rPr>
      </w:pPr>
      <w:r w:rsidRPr="008D5513">
        <w:rPr>
          <w:lang w:val="sq-AL"/>
        </w:rPr>
        <w:t>“2.8 Regjimi i TVSH-së</w:t>
      </w:r>
    </w:p>
    <w:p w:rsidR="0035741E" w:rsidRPr="008D5513" w:rsidRDefault="0035741E" w:rsidP="006829C1">
      <w:pPr>
        <w:pStyle w:val="Paragrafi"/>
        <w:rPr>
          <w:lang w:val="sq-AL"/>
        </w:rPr>
      </w:pPr>
      <w:r w:rsidRPr="008D5513">
        <w:rPr>
          <w:lang w:val="sq-AL"/>
        </w:rPr>
        <w:t>2.8.1 Zbatimi i TVSH</w:t>
      </w:r>
      <w:r>
        <w:rPr>
          <w:lang w:val="sq-AL"/>
        </w:rPr>
        <w:t>-së</w:t>
      </w:r>
      <w:r w:rsidRPr="008D5513">
        <w:rPr>
          <w:lang w:val="sq-AL"/>
        </w:rPr>
        <w:t xml:space="preserve"> në importin e mallrave. Për</w:t>
      </w:r>
      <w:r>
        <w:rPr>
          <w:lang w:val="sq-AL"/>
        </w:rPr>
        <w:t xml:space="preserve"> </w:t>
      </w:r>
      <w:r w:rsidRPr="008D5513">
        <w:rPr>
          <w:lang w:val="sq-AL"/>
        </w:rPr>
        <w:t>sa i përket importimit gjatë Fazës së Parandërtimit dhe Fazës së Ndërtimit të të gjitha makinerive dhe pajisjeve, linjave teknologjike, automjeteve, lëndëve të para, pjesëve të këmbimit dhe çdo malli tjetër, që lidhet me Projektin, në atë masë që këto importe nuk janë të përjashtuara sipa</w:t>
      </w:r>
      <w:r>
        <w:rPr>
          <w:lang w:val="sq-AL"/>
        </w:rPr>
        <w:t>s</w:t>
      </w:r>
      <w:r w:rsidRPr="008D5513">
        <w:rPr>
          <w:lang w:val="sq-AL"/>
        </w:rPr>
        <w:t xml:space="preserve"> ligjit të përmendur në preambulën C më lart, importuesi nuk do të ketë detyrim për pagesën e Tatimit mbi Vlerën e Shtuar pranë autoriteteve doganore që duhej kryer në lidhje me këto importe.</w:t>
      </w:r>
    </w:p>
    <w:p w:rsidR="0035741E" w:rsidRPr="008D5513" w:rsidRDefault="0035741E" w:rsidP="006829C1">
      <w:pPr>
        <w:pStyle w:val="Paragrafi"/>
        <w:rPr>
          <w:lang w:val="sq-AL"/>
        </w:rPr>
      </w:pPr>
      <w:r w:rsidRPr="008D5513">
        <w:rPr>
          <w:lang w:val="sq-AL"/>
        </w:rPr>
        <w:t>Ky import mallrash do të trajtohet si një furnizim mallrash i kryer nga importuesi për veten e tij si pjesë e veprimtarisë së tij ekonomike, me efekt lindjen e detyrimit të importuesit për të paguar këtë tatim mbi vlerën e shtuar ndaj administratës tatimore dhe të drejtën e tij për të zbritur këtë tatim mbi vlerën e shtuar në përputhje me nenin 2.8.6</w:t>
      </w:r>
      <w:r>
        <w:rPr>
          <w:lang w:val="sq-AL"/>
        </w:rPr>
        <w:t>.</w:t>
      </w:r>
    </w:p>
    <w:p w:rsidR="0035741E" w:rsidRPr="008D5513" w:rsidRDefault="0035741E" w:rsidP="006829C1">
      <w:pPr>
        <w:pStyle w:val="Paragrafi"/>
        <w:rPr>
          <w:lang w:val="sq-AL"/>
        </w:rPr>
      </w:pPr>
      <w:r w:rsidRPr="008D5513">
        <w:rPr>
          <w:lang w:val="sq-AL"/>
        </w:rPr>
        <w:t>Ky nen 2.8.1 zbatohet vetëm ndaj importeve të Shoqërisë Koncesionare ose çdo Kontraktori të Nivelit 1.</w:t>
      </w:r>
    </w:p>
    <w:p w:rsidR="0035741E" w:rsidRPr="008D5513" w:rsidRDefault="0035741E" w:rsidP="006829C1">
      <w:pPr>
        <w:pStyle w:val="Paragrafi"/>
        <w:rPr>
          <w:lang w:val="sq-AL"/>
        </w:rPr>
      </w:pPr>
      <w:r w:rsidRPr="008D5513">
        <w:rPr>
          <w:lang w:val="sq-AL"/>
        </w:rPr>
        <w:t>2.8.2 Zbatimi i TVSH-së në shërbimet ndërkombëtare. Për</w:t>
      </w:r>
      <w:r>
        <w:rPr>
          <w:lang w:val="sq-AL"/>
        </w:rPr>
        <w:t xml:space="preserve"> </w:t>
      </w:r>
      <w:r w:rsidRPr="008D5513">
        <w:rPr>
          <w:lang w:val="sq-AL"/>
        </w:rPr>
        <w:t xml:space="preserve">sa </w:t>
      </w:r>
      <w:r>
        <w:rPr>
          <w:lang w:val="sq-AL"/>
        </w:rPr>
        <w:t>u</w:t>
      </w:r>
      <w:r w:rsidRPr="008D5513">
        <w:rPr>
          <w:lang w:val="sq-AL"/>
        </w:rPr>
        <w:t xml:space="preserve"> përket shërbimeve të lidhura me Projektin, të cilat janë subjekt i TVSH-së në Republikën e Shqipërisë dhe që kry</w:t>
      </w:r>
      <w:r>
        <w:rPr>
          <w:lang w:val="sq-AL"/>
        </w:rPr>
        <w:t>h</w:t>
      </w:r>
      <w:r w:rsidRPr="008D5513">
        <w:rPr>
          <w:lang w:val="sq-AL"/>
        </w:rPr>
        <w:t>en nga furnitorë të huaj shërbimesh për Shoqërinë Koncesionare ose për një Kontraktor të Nivelit 1, gjatë Fazës së Parandërtimit dhe Fazës së Ndërtimit, duke përfshirë shërbimet që lidhen me pasurinë e paluajtshme që ndodhet në Shqipëri vetëm personi, të cilit i janë furnizuar shërbimet do të</w:t>
      </w:r>
      <w:r>
        <w:rPr>
          <w:lang w:val="sq-AL"/>
        </w:rPr>
        <w:t xml:space="preserve"> j</w:t>
      </w:r>
      <w:r w:rsidRPr="008D5513">
        <w:rPr>
          <w:lang w:val="sq-AL"/>
        </w:rPr>
        <w:t>etë përgjegjës për pagesën pranë administratës tatimore të çdo tatimi mbi vlerën e shtuar</w:t>
      </w:r>
      <w:r>
        <w:rPr>
          <w:lang w:val="sq-AL"/>
        </w:rPr>
        <w:t>,</w:t>
      </w:r>
      <w:r w:rsidRPr="008D5513">
        <w:rPr>
          <w:lang w:val="sq-AL"/>
        </w:rPr>
        <w:t xml:space="preserve"> që është i detyrueshëm për t’u paguar në lidhje me këto shërbime.</w:t>
      </w:r>
    </w:p>
    <w:p w:rsidR="0035741E" w:rsidRPr="008D5513" w:rsidRDefault="0035741E" w:rsidP="006829C1">
      <w:pPr>
        <w:pStyle w:val="Paragrafi"/>
        <w:rPr>
          <w:lang w:val="sq-AL"/>
        </w:rPr>
      </w:pPr>
      <w:r w:rsidRPr="008D5513">
        <w:rPr>
          <w:lang w:val="sq-AL"/>
        </w:rPr>
        <w:t xml:space="preserve">Këto shërbime do të trajtohen si shërbime të kryera nga personi, të cilit i janë furnizuar shërbimet, për veten e tij si pjesë e veprimtarisë së tij ekonomike, me efekt lindjen </w:t>
      </w:r>
      <w:r>
        <w:rPr>
          <w:lang w:val="sq-AL"/>
        </w:rPr>
        <w:t xml:space="preserve">e detyrimit të personit, të cilit i janë furnizuar shërbimet për të </w:t>
      </w:r>
      <w:r w:rsidRPr="008D5513">
        <w:rPr>
          <w:lang w:val="sq-AL"/>
        </w:rPr>
        <w:t>paguar tatimin mbi vlerën e shtuar ndaj administratës tatimore dhe të drejtën e tij për ta zbritur këtë tatim mbi vlerën e shtuar në përputhje me nenin 2.8.6.</w:t>
      </w:r>
    </w:p>
    <w:p w:rsidR="0035741E" w:rsidRPr="008D5513" w:rsidRDefault="0035741E" w:rsidP="006829C1">
      <w:pPr>
        <w:pStyle w:val="Paragrafi"/>
        <w:rPr>
          <w:lang w:val="sq-AL"/>
        </w:rPr>
      </w:pPr>
      <w:r w:rsidRPr="008D5513">
        <w:rPr>
          <w:lang w:val="sq-AL"/>
        </w:rPr>
        <w:t>Furnitorët e huaj të shërbimeve për furnizimet e të cilëve zbatohet ky regjim nuk kanë detyrim për regjistrim pranë administratës tatimore.</w:t>
      </w:r>
    </w:p>
    <w:p w:rsidR="0035741E" w:rsidRPr="008D5513" w:rsidRDefault="0035741E" w:rsidP="006829C1">
      <w:pPr>
        <w:pStyle w:val="Paragrafi"/>
        <w:rPr>
          <w:lang w:val="sq-AL"/>
        </w:rPr>
      </w:pPr>
      <w:r w:rsidRPr="008D5513">
        <w:rPr>
          <w:lang w:val="sq-AL"/>
        </w:rPr>
        <w:t>2.8.3 Zbatimi i TVSH-së në furnizimin e mallrave dhe shërbimeve brenda vendit. Për</w:t>
      </w:r>
      <w:r>
        <w:rPr>
          <w:lang w:val="sq-AL"/>
        </w:rPr>
        <w:t xml:space="preserve"> </w:t>
      </w:r>
      <w:r w:rsidRPr="008D5513">
        <w:rPr>
          <w:lang w:val="sq-AL"/>
        </w:rPr>
        <w:t xml:space="preserve">sa </w:t>
      </w:r>
      <w:r>
        <w:rPr>
          <w:lang w:val="sq-AL"/>
        </w:rPr>
        <w:t>u</w:t>
      </w:r>
      <w:r w:rsidRPr="008D5513">
        <w:rPr>
          <w:lang w:val="sq-AL"/>
        </w:rPr>
        <w:t xml:space="preserve"> përket furnizimeve brenda vendit</w:t>
      </w:r>
      <w:r>
        <w:rPr>
          <w:lang w:val="sq-AL"/>
        </w:rPr>
        <w:t>:</w:t>
      </w:r>
      <w:r w:rsidRPr="008D5513">
        <w:rPr>
          <w:lang w:val="sq-AL"/>
        </w:rPr>
        <w:t xml:space="preserve"> i) të makinerive dhe pajisjeve, linjave teknologjike, automjeteve, lëndëve të para, pjesëve të këmbimit dhe çdo malli tjetër</w:t>
      </w:r>
      <w:r>
        <w:rPr>
          <w:lang w:val="sq-AL"/>
        </w:rPr>
        <w:t>;</w:t>
      </w:r>
      <w:r w:rsidRPr="008D5513">
        <w:rPr>
          <w:lang w:val="sq-AL"/>
        </w:rPr>
        <w:t xml:space="preserve"> si edhe ii) </w:t>
      </w:r>
      <w:r>
        <w:rPr>
          <w:lang w:val="sq-AL"/>
        </w:rPr>
        <w:t xml:space="preserve">të </w:t>
      </w:r>
      <w:r w:rsidRPr="008D5513">
        <w:rPr>
          <w:lang w:val="sq-AL"/>
        </w:rPr>
        <w:t>të gjitha shërbimeve, në çdo rast</w:t>
      </w:r>
      <w:r>
        <w:rPr>
          <w:lang w:val="sq-AL"/>
        </w:rPr>
        <w:t>,</w:t>
      </w:r>
      <w:r w:rsidRPr="008D5513">
        <w:rPr>
          <w:lang w:val="sq-AL"/>
        </w:rPr>
        <w:t xml:space="preserve"> të lidhura me projektin gjatë Fazës së Parandërtimit dhe Fazës së Ndërtimit, vetëm personi, të cilit i janë kryer furnizimet do të jetë përgjegjës për pagesën pranë administratës tatimore të çdo tatimi mbi vlerën e shtuar</w:t>
      </w:r>
      <w:r>
        <w:rPr>
          <w:lang w:val="sq-AL"/>
        </w:rPr>
        <w:t>,</w:t>
      </w:r>
      <w:r w:rsidRPr="008D5513">
        <w:rPr>
          <w:lang w:val="sq-AL"/>
        </w:rPr>
        <w:t xml:space="preserve"> që është i detyrueshëm për t’u paguar në lidhje me këto furnizime dhe do të ketë të drejtë ta zbresë këtë tatim mbi vlerën e shtuar në përputhje me nenin 2.8.6.</w:t>
      </w:r>
    </w:p>
    <w:p w:rsidR="0035741E" w:rsidRPr="008D5513" w:rsidRDefault="0035741E" w:rsidP="006829C1">
      <w:pPr>
        <w:pStyle w:val="Paragrafi"/>
        <w:rPr>
          <w:lang w:val="sq-AL"/>
        </w:rPr>
      </w:pPr>
      <w:r w:rsidRPr="008D5513">
        <w:rPr>
          <w:lang w:val="sq-AL"/>
        </w:rPr>
        <w:t>Ky nen 2.8.3 zbatohet vetëm për furnizime të kryera nga</w:t>
      </w:r>
      <w:r>
        <w:rPr>
          <w:lang w:val="sq-AL"/>
        </w:rPr>
        <w:t>:</w:t>
      </w:r>
      <w:r w:rsidRPr="008D5513">
        <w:rPr>
          <w:lang w:val="sq-AL"/>
        </w:rPr>
        <w:t xml:space="preserve"> i) një Kontraktor i Nivelit 1</w:t>
      </w:r>
      <w:r>
        <w:rPr>
          <w:lang w:val="sq-AL"/>
        </w:rPr>
        <w:t>;</w:t>
      </w:r>
      <w:r w:rsidRPr="008D5513">
        <w:rPr>
          <w:lang w:val="sq-AL"/>
        </w:rPr>
        <w:t xml:space="preserve"> dhe ii) një Kontraktor i Nivelit 2.</w:t>
      </w:r>
    </w:p>
    <w:p w:rsidR="0035741E" w:rsidRPr="008D5513" w:rsidRDefault="0035741E" w:rsidP="006829C1">
      <w:pPr>
        <w:pStyle w:val="Paragrafi"/>
        <w:rPr>
          <w:lang w:val="sq-AL"/>
        </w:rPr>
      </w:pPr>
      <w:r w:rsidRPr="008D5513">
        <w:rPr>
          <w:lang w:val="sq-AL"/>
        </w:rPr>
        <w:t>2.8.4 Në faturat e lëshuara nga furnizuesi për furnizimet</w:t>
      </w:r>
      <w:r>
        <w:rPr>
          <w:lang w:val="sq-AL"/>
        </w:rPr>
        <w:t>,</w:t>
      </w:r>
      <w:r w:rsidRPr="008D5513">
        <w:rPr>
          <w:lang w:val="sq-AL"/>
        </w:rPr>
        <w:t xml:space="preserve"> siç përcaktohet në nenin 2.8.3</w:t>
      </w:r>
      <w:r>
        <w:rPr>
          <w:lang w:val="sq-AL"/>
        </w:rPr>
        <w:t>,</w:t>
      </w:r>
      <w:r w:rsidRPr="008D5513">
        <w:rPr>
          <w:lang w:val="sq-AL"/>
        </w:rPr>
        <w:t xml:space="preserve"> nuk do të llogaritet apo pasqyrohet TVSH</w:t>
      </w:r>
      <w:r>
        <w:rPr>
          <w:lang w:val="sq-AL"/>
        </w:rPr>
        <w:t>-ja</w:t>
      </w:r>
      <w:r w:rsidRPr="008D5513">
        <w:rPr>
          <w:lang w:val="sq-AL"/>
        </w:rPr>
        <w:t>.</w:t>
      </w:r>
    </w:p>
    <w:p w:rsidR="0035741E" w:rsidRPr="008D5513" w:rsidRDefault="0035741E" w:rsidP="006829C1">
      <w:pPr>
        <w:pStyle w:val="Paragrafi"/>
        <w:rPr>
          <w:lang w:val="sq-AL"/>
        </w:rPr>
      </w:pPr>
      <w:r w:rsidRPr="008D5513">
        <w:rPr>
          <w:lang w:val="sq-AL"/>
        </w:rPr>
        <w:t>Trajtimi i furnizimeve</w:t>
      </w:r>
      <w:r>
        <w:rPr>
          <w:lang w:val="sq-AL"/>
        </w:rPr>
        <w:t>,</w:t>
      </w:r>
      <w:r w:rsidRPr="008D5513">
        <w:rPr>
          <w:lang w:val="sq-AL"/>
        </w:rPr>
        <w:t xml:space="preserve"> siç përcaktohet në nenin 2.8.3</w:t>
      </w:r>
      <w:r>
        <w:rPr>
          <w:lang w:val="sq-AL"/>
        </w:rPr>
        <w:t>,</w:t>
      </w:r>
      <w:r w:rsidRPr="008D5513">
        <w:rPr>
          <w:lang w:val="sq-AL"/>
        </w:rPr>
        <w:t xml:space="preserve"> nuk ndikon tek e drejta e furnizuesit për të zbritur TVSH-në në blerje njësoj sikur furnizimi i tij të ishte një furnizim i tatueshëm me TVSH</w:t>
      </w:r>
      <w:r>
        <w:rPr>
          <w:lang w:val="sq-AL"/>
        </w:rPr>
        <w:t>,</w:t>
      </w:r>
      <w:r w:rsidRPr="008D5513">
        <w:rPr>
          <w:lang w:val="sq-AL"/>
        </w:rPr>
        <w:t xml:space="preserve"> </w:t>
      </w:r>
      <w:r w:rsidRPr="008D5513">
        <w:rPr>
          <w:lang w:val="sq-AL"/>
        </w:rPr>
        <w:lastRenderedPageBreak/>
        <w:t>sipas rregullave të përgjithshme të TVSH-së.</w:t>
      </w:r>
    </w:p>
    <w:p w:rsidR="0035741E" w:rsidRPr="008D5513" w:rsidRDefault="0035741E" w:rsidP="006829C1">
      <w:pPr>
        <w:pStyle w:val="Paragrafi"/>
        <w:rPr>
          <w:lang w:val="sq-AL"/>
        </w:rPr>
      </w:pPr>
      <w:r w:rsidRPr="008D5513">
        <w:rPr>
          <w:lang w:val="sq-AL"/>
        </w:rPr>
        <w:t>2.8.5 Për qëllimet e regjimit të TVSH–së</w:t>
      </w:r>
      <w:r>
        <w:rPr>
          <w:lang w:val="sq-AL"/>
        </w:rPr>
        <w:t>,</w:t>
      </w:r>
      <w:r w:rsidRPr="008D5513">
        <w:rPr>
          <w:lang w:val="sq-AL"/>
        </w:rPr>
        <w:t xml:space="preserve"> të përcaktuar në nenet 2.8.1 deri në 2.8.3 më lart, Shoqëria Koncesionare mund të emërojë gjithsej deri në dyzet e pesë (45) Kontraktorë të Nivelit 1 dhe Kontraktorë të Nivelit 2 (në çdo kohë) dhe do të ketë</w:t>
      </w:r>
      <w:r>
        <w:rPr>
          <w:lang w:val="sq-AL"/>
        </w:rPr>
        <w:t>,</w:t>
      </w:r>
      <w:r w:rsidRPr="008D5513">
        <w:rPr>
          <w:lang w:val="sq-AL"/>
        </w:rPr>
        <w:t xml:space="preserve"> gjithashtu të drejtën që më pas të zëvendësojë çdo Kontraktor të Nivelit 1 ose Kontraktor të Nivelit 2 të emë</w:t>
      </w:r>
      <w:r>
        <w:rPr>
          <w:lang w:val="sq-AL"/>
        </w:rPr>
        <w:t>r</w:t>
      </w:r>
      <w:r w:rsidRPr="008D5513">
        <w:rPr>
          <w:lang w:val="sq-AL"/>
        </w:rPr>
        <w:t>uar.</w:t>
      </w:r>
    </w:p>
    <w:p w:rsidR="0035741E" w:rsidRPr="008D5513" w:rsidRDefault="0035741E" w:rsidP="006829C1">
      <w:pPr>
        <w:pStyle w:val="Paragrafi"/>
        <w:rPr>
          <w:lang w:val="sq-AL"/>
        </w:rPr>
      </w:pPr>
      <w:r w:rsidRPr="008D5513">
        <w:rPr>
          <w:lang w:val="sq-AL"/>
        </w:rPr>
        <w:t>Drejtoria e Përgjithshme e Tatimeve do të autorizohet që të miratojë emërimin e Kontraktorëve të Nivelit 1 ose Kontraktorëve të Nivelit 2 shtesë, përveç dyzet e pesë (45) kontraktorëve të përmendur më lart</w:t>
      </w:r>
      <w:r>
        <w:rPr>
          <w:lang w:val="sq-AL"/>
        </w:rPr>
        <w:t>,</w:t>
      </w:r>
      <w:r w:rsidRPr="008D5513">
        <w:rPr>
          <w:lang w:val="sq-AL"/>
        </w:rPr>
        <w:t xml:space="preserve"> nëse kërkohet nga Shoqëria Koncesionare. Ky miratim nuk mund të refuzohet në mënyrë të paarsyeshme.</w:t>
      </w:r>
    </w:p>
    <w:p w:rsidR="0035741E" w:rsidRPr="008D5513" w:rsidRDefault="0035741E" w:rsidP="006829C1">
      <w:pPr>
        <w:pStyle w:val="Paragrafi"/>
        <w:rPr>
          <w:lang w:val="sq-AL"/>
        </w:rPr>
      </w:pPr>
      <w:r w:rsidRPr="008D5513">
        <w:rPr>
          <w:lang w:val="sq-AL"/>
        </w:rPr>
        <w:t>Regjimi i TVSH-së</w:t>
      </w:r>
      <w:r>
        <w:rPr>
          <w:lang w:val="sq-AL"/>
        </w:rPr>
        <w:t>,</w:t>
      </w:r>
      <w:r w:rsidRPr="008D5513">
        <w:rPr>
          <w:lang w:val="sq-AL"/>
        </w:rPr>
        <w:t xml:space="preserve"> i përcaktuar në këtë nen 2.8</w:t>
      </w:r>
      <w:r>
        <w:rPr>
          <w:lang w:val="sq-AL"/>
        </w:rPr>
        <w:t>,</w:t>
      </w:r>
      <w:r w:rsidRPr="008D5513">
        <w:rPr>
          <w:lang w:val="sq-AL"/>
        </w:rPr>
        <w:t xml:space="preserve"> do të zbatohet për Kontraktorët e Nivelit 1 dhe Kontraktorët e Nivelit 2 të emëruar si më lart.</w:t>
      </w:r>
    </w:p>
    <w:p w:rsidR="0035741E" w:rsidRPr="008D5513" w:rsidRDefault="0035741E" w:rsidP="006829C1">
      <w:pPr>
        <w:pStyle w:val="Paragrafi"/>
        <w:rPr>
          <w:lang w:val="sq-AL"/>
        </w:rPr>
      </w:pPr>
      <w:r w:rsidRPr="008D5513">
        <w:rPr>
          <w:lang w:val="sq-AL"/>
        </w:rPr>
        <w:t>Shoqëria Koncesionare do të hartojë një listë me të gjithë Kontraktorët e Nivelit 1 dhe Kontraktorët e Nivelit 2</w:t>
      </w:r>
      <w:r>
        <w:rPr>
          <w:lang w:val="sq-AL"/>
        </w:rPr>
        <w:t>,</w:t>
      </w:r>
      <w:r w:rsidRPr="008D5513">
        <w:rPr>
          <w:lang w:val="sq-AL"/>
        </w:rPr>
        <w:t xml:space="preserve"> dhe do të paraqesë një listë të përditësuar në rast të ndonjë ndryshimi. Këto ndryshime bëhen efektive tr</w:t>
      </w:r>
      <w:r>
        <w:rPr>
          <w:lang w:val="sq-AL"/>
        </w:rPr>
        <w:t>i</w:t>
      </w:r>
      <w:r w:rsidRPr="008D5513">
        <w:rPr>
          <w:lang w:val="sq-AL"/>
        </w:rPr>
        <w:t xml:space="preserve"> javë pas dërgimit të listës së përditësuar. Lista do t’i dërgohet Drejtorisë së Përgjithshme të Tatimeve dhe Drejtorisë së Përgjithshme të Doganave, sipas rastit.</w:t>
      </w:r>
    </w:p>
    <w:p w:rsidR="0035741E" w:rsidRPr="008D5513" w:rsidRDefault="0035741E" w:rsidP="006829C1">
      <w:pPr>
        <w:pStyle w:val="Paragrafi"/>
        <w:rPr>
          <w:lang w:val="sq-AL"/>
        </w:rPr>
      </w:pPr>
      <w:r w:rsidRPr="008D5513">
        <w:rPr>
          <w:lang w:val="sq-AL"/>
        </w:rPr>
        <w:t>2.8.6 Importuesi sipas nenit 2.8.1</w:t>
      </w:r>
      <w:r>
        <w:rPr>
          <w:lang w:val="sq-AL"/>
        </w:rPr>
        <w:t>,</w:t>
      </w:r>
      <w:r w:rsidRPr="008D5513">
        <w:rPr>
          <w:lang w:val="sq-AL"/>
        </w:rPr>
        <w:t xml:space="preserve"> si edhe personi</w:t>
      </w:r>
      <w:r>
        <w:rPr>
          <w:lang w:val="sq-AL"/>
        </w:rPr>
        <w:t>,</w:t>
      </w:r>
      <w:r w:rsidRPr="008D5513">
        <w:rPr>
          <w:lang w:val="sq-AL"/>
        </w:rPr>
        <w:t xml:space="preserve"> të cilit i janë furnizuar mallrat ose shërbimet në përputhje me nenin 2.8.2 dhe nenin 2.8.3</w:t>
      </w:r>
      <w:r>
        <w:rPr>
          <w:lang w:val="sq-AL"/>
        </w:rPr>
        <w:t>,</w:t>
      </w:r>
      <w:r w:rsidRPr="008D5513">
        <w:rPr>
          <w:lang w:val="sq-AL"/>
        </w:rPr>
        <w:t xml:space="preserve"> do të lëshojë një faturë tatimore shitjeje për veten</w:t>
      </w:r>
      <w:r>
        <w:rPr>
          <w:lang w:val="sq-AL"/>
        </w:rPr>
        <w:t>,</w:t>
      </w:r>
      <w:r w:rsidRPr="008D5513">
        <w:rPr>
          <w:lang w:val="sq-AL"/>
        </w:rPr>
        <w:t xml:space="preserve"> ku do të rezultojë si furnizues dhe blerës i mallrave dhe </w:t>
      </w:r>
      <w:r>
        <w:rPr>
          <w:lang w:val="sq-AL"/>
        </w:rPr>
        <w:t xml:space="preserve">i </w:t>
      </w:r>
      <w:r w:rsidRPr="008D5513">
        <w:rPr>
          <w:lang w:val="sq-AL"/>
        </w:rPr>
        <w:t>shërbimeve në të njëjtën kohë (autofaturim) dhe ka të drejtë që në mënyrë të menjëhershme të zbresë nga TVSH-ja e llogaritur mbi shitjet që i korrespondojnë këtyre importeve ose furnizimeve të mallrave ose shërbimeve, TVSH-në e zbatuar në këto blerje në të njëjtën shumë; pra nuk do të bëhet një pagesë m</w:t>
      </w:r>
      <w:r>
        <w:rPr>
          <w:lang w:val="sq-AL"/>
        </w:rPr>
        <w:t>e</w:t>
      </w:r>
      <w:r w:rsidRPr="008D5513">
        <w:rPr>
          <w:lang w:val="sq-AL"/>
        </w:rPr>
        <w:t xml:space="preserve"> para në dorë pranë administratës tatimore, me kusht që importuesi ose personi</w:t>
      </w:r>
      <w:r>
        <w:rPr>
          <w:lang w:val="sq-AL"/>
        </w:rPr>
        <w:t>,</w:t>
      </w:r>
      <w:r w:rsidRPr="008D5513">
        <w:rPr>
          <w:lang w:val="sq-AL"/>
        </w:rPr>
        <w:t xml:space="preserve"> të cilit i janë kryer furnizimet të ketë të drejtë të zbresë këtë TVSH në blerje sipas dispozitave të përgjithshme të ligjit të zbatueshëm.</w:t>
      </w:r>
    </w:p>
    <w:p w:rsidR="0035741E" w:rsidRPr="008D5513" w:rsidRDefault="0035741E" w:rsidP="006829C1">
      <w:pPr>
        <w:pStyle w:val="Paragrafi"/>
        <w:rPr>
          <w:lang w:val="sq-AL"/>
        </w:rPr>
      </w:pPr>
      <w:r w:rsidRPr="008D5513">
        <w:rPr>
          <w:lang w:val="sq-AL"/>
        </w:rPr>
        <w:t>2.8.7 Çdo veprim ose mosveprim i çdo enti shtetëror në shkelje të këtij neni 2.8 ose çdo shkelje tjetër nga ndonjë ent shtetëror në vënien në</w:t>
      </w:r>
      <w:r>
        <w:rPr>
          <w:lang w:val="sq-AL"/>
        </w:rPr>
        <w:t xml:space="preserve"> funksionim</w:t>
      </w:r>
      <w:r w:rsidRPr="008D5513">
        <w:rPr>
          <w:lang w:val="sq-AL"/>
        </w:rPr>
        <w:t xml:space="preserve"> dhe zbatimin e regjimit të TVSH-së</w:t>
      </w:r>
      <w:r>
        <w:rPr>
          <w:lang w:val="sq-AL"/>
        </w:rPr>
        <w:t>,</w:t>
      </w:r>
      <w:r w:rsidRPr="008D5513">
        <w:rPr>
          <w:lang w:val="sq-AL"/>
        </w:rPr>
        <w:t xml:space="preserve"> siç përcaktohet në këtë nen 2.8, përbën një shkelje thelbësore të një detyrimi thelbësor sipas Kontratës së Koncesionit.</w:t>
      </w:r>
    </w:p>
    <w:p w:rsidR="0035741E" w:rsidRPr="008D5513" w:rsidRDefault="0035741E" w:rsidP="006829C1">
      <w:pPr>
        <w:pStyle w:val="Paragrafi"/>
        <w:rPr>
          <w:lang w:val="sq-AL"/>
        </w:rPr>
      </w:pPr>
      <w:r w:rsidRPr="008D5513">
        <w:rPr>
          <w:lang w:val="sq-AL"/>
        </w:rPr>
        <w:t>2.8.8 Shoqëria Koncesionare do të krijojë një sistem të rregullave të përputhshmërisë për Kontraktorët e Nivelit 1 dhe Kontraktorët e Nivelit 2 dhe do të bëjë përpjekje të arsyeshme për të siguruar zbatimin e regjimit të TVSH-së</w:t>
      </w:r>
      <w:r>
        <w:rPr>
          <w:lang w:val="sq-AL"/>
        </w:rPr>
        <w:t>,</w:t>
      </w:r>
      <w:r w:rsidRPr="008D5513">
        <w:rPr>
          <w:lang w:val="sq-AL"/>
        </w:rPr>
        <w:t xml:space="preserve"> siç përcaktohet në këtë nen 2.8</w:t>
      </w:r>
      <w:r>
        <w:rPr>
          <w:lang w:val="sq-AL"/>
        </w:rPr>
        <w:t>,</w:t>
      </w:r>
      <w:r w:rsidRPr="008D5513">
        <w:rPr>
          <w:lang w:val="sq-AL"/>
        </w:rPr>
        <w:t xml:space="preserve"> në mënyrë që të shmanget në masën maksimale të mundshme keqpërdorimi i tij.</w:t>
      </w:r>
    </w:p>
    <w:p w:rsidR="0035741E" w:rsidRPr="008D5513" w:rsidRDefault="0035741E" w:rsidP="006829C1">
      <w:pPr>
        <w:pStyle w:val="Paragrafi"/>
        <w:rPr>
          <w:lang w:val="sq-AL"/>
        </w:rPr>
      </w:pPr>
      <w:r w:rsidRPr="008D5513">
        <w:rPr>
          <w:lang w:val="sq-AL"/>
        </w:rPr>
        <w:t>Nëse Shoqëria Koncesionare merr dijeni për shkeljen ose abuzimin me rregullat e përputhshmërisë ose regjimin e TVSH-së, në një mënyrë thelbësore, Shoqëria Koncesionare do të njoftojë Autoritetin Kontraktues se Kontraktori i Nivelit 1 dhe Kontraktori i Nivelit 2 që ka kryer shkeljen është hequr me efekt të menjëhershëm nga lista e përmendur në nenin 2.8.5 më lart dhe regjimi i TVSH-së i përcaktuar në këtë nen 2.8</w:t>
      </w:r>
      <w:r>
        <w:rPr>
          <w:lang w:val="sq-AL"/>
        </w:rPr>
        <w:t>,</w:t>
      </w:r>
      <w:r w:rsidRPr="008D5513">
        <w:rPr>
          <w:lang w:val="sq-AL"/>
        </w:rPr>
        <w:t xml:space="preserve"> nuk do të zbatohet më ndaj këtij kontraktori</w:t>
      </w:r>
      <w:r>
        <w:rPr>
          <w:lang w:val="sq-AL"/>
        </w:rPr>
        <w:t>.</w:t>
      </w:r>
      <w:r w:rsidRPr="008D5513">
        <w:rPr>
          <w:lang w:val="sq-AL"/>
        </w:rPr>
        <w:t>”.</w:t>
      </w:r>
    </w:p>
    <w:p w:rsidR="0035741E" w:rsidRPr="008D5513" w:rsidRDefault="0035741E" w:rsidP="006829C1">
      <w:pPr>
        <w:pStyle w:val="Paragrafi"/>
        <w:rPr>
          <w:lang w:val="sq-AL"/>
        </w:rPr>
      </w:pPr>
      <w:r w:rsidRPr="008D5513">
        <w:rPr>
          <w:lang w:val="sq-AL"/>
        </w:rPr>
        <w:t>3.4 Neni në vijim do të shtohet pas nenit 3.3.7 të Kontratës së Koncesionit:</w:t>
      </w:r>
    </w:p>
    <w:p w:rsidR="0035741E" w:rsidRPr="008D5513" w:rsidRDefault="0035741E" w:rsidP="006829C1">
      <w:pPr>
        <w:pStyle w:val="Paragrafi"/>
        <w:rPr>
          <w:lang w:val="sq-AL"/>
        </w:rPr>
      </w:pPr>
      <w:r w:rsidRPr="008D5513">
        <w:rPr>
          <w:lang w:val="sq-AL"/>
        </w:rPr>
        <w:t>“3.3.8 Afatet në nenet 3.3.5 deri në 3.3.7 nuk do të zbatohen për Hidrocentralin e Kokelit, për të cilin do të zbatohen të mëposhtmet:</w:t>
      </w:r>
    </w:p>
    <w:p w:rsidR="0035741E" w:rsidRPr="008D5513" w:rsidRDefault="0035741E" w:rsidP="006829C1">
      <w:pPr>
        <w:pStyle w:val="Paragrafi"/>
        <w:rPr>
          <w:lang w:val="sq-AL"/>
        </w:rPr>
      </w:pPr>
      <w:r w:rsidRPr="008D5513">
        <w:rPr>
          <w:lang w:val="sq-AL"/>
        </w:rPr>
        <w:t>a)</w:t>
      </w:r>
      <w:r>
        <w:rPr>
          <w:lang w:val="sq-AL"/>
        </w:rPr>
        <w:t xml:space="preserve"> </w:t>
      </w:r>
      <w:r w:rsidRPr="008D5513">
        <w:rPr>
          <w:lang w:val="sq-AL"/>
        </w:rPr>
        <w:t>çdo ndryshim i Projektit të Detajuar dhe</w:t>
      </w:r>
      <w:r>
        <w:rPr>
          <w:lang w:val="sq-AL"/>
        </w:rPr>
        <w:t xml:space="preserve"> i </w:t>
      </w:r>
      <w:r w:rsidRPr="008D5513">
        <w:rPr>
          <w:lang w:val="sq-AL"/>
        </w:rPr>
        <w:t>certifikatave të sigurimit do t’i jepen Autoritetit Kontraktues përpara fillimit të ndërtimit të Hidrocentralit të Kokelit</w:t>
      </w:r>
      <w:r>
        <w:rPr>
          <w:lang w:val="sq-AL"/>
        </w:rPr>
        <w:t>;</w:t>
      </w:r>
      <w:r w:rsidRPr="008D5513">
        <w:rPr>
          <w:lang w:val="sq-AL"/>
        </w:rPr>
        <w:t xml:space="preserve"> dhe</w:t>
      </w:r>
    </w:p>
    <w:p w:rsidR="0035741E" w:rsidRPr="008D5513" w:rsidRDefault="0035741E" w:rsidP="006829C1">
      <w:pPr>
        <w:pStyle w:val="Paragrafi"/>
        <w:rPr>
          <w:lang w:val="sq-AL"/>
        </w:rPr>
      </w:pPr>
      <w:r w:rsidRPr="008D5513">
        <w:rPr>
          <w:lang w:val="sq-AL"/>
        </w:rPr>
        <w:t>b)</w:t>
      </w:r>
      <w:r>
        <w:rPr>
          <w:lang w:val="sq-AL"/>
        </w:rPr>
        <w:t xml:space="preserve"> </w:t>
      </w:r>
      <w:r w:rsidRPr="008D5513">
        <w:rPr>
          <w:lang w:val="sq-AL"/>
        </w:rPr>
        <w:t xml:space="preserve">Koncesionari do të finalizojë punët përgatitore të </w:t>
      </w:r>
      <w:r>
        <w:rPr>
          <w:lang w:val="sq-AL"/>
        </w:rPr>
        <w:t>n</w:t>
      </w:r>
      <w:r w:rsidRPr="008D5513">
        <w:rPr>
          <w:lang w:val="sq-AL"/>
        </w:rPr>
        <w:t>dërtimit</w:t>
      </w:r>
      <w:r>
        <w:rPr>
          <w:lang w:val="sq-AL"/>
        </w:rPr>
        <w:t>,</w:t>
      </w:r>
      <w:r w:rsidRPr="008D5513">
        <w:rPr>
          <w:lang w:val="sq-AL"/>
        </w:rPr>
        <w:t xml:space="preserve"> si p.sh. në veçanti tenderimin nga ana e Koncesionarit për punët ndërtimore thelbësore dhe kontratat për ndërtime thelbësore civile pë</w:t>
      </w:r>
      <w:r>
        <w:rPr>
          <w:lang w:val="sq-AL"/>
        </w:rPr>
        <w:t>r Hidrocentralin e Kokelit m</w:t>
      </w:r>
      <w:r w:rsidRPr="008D5513">
        <w:rPr>
          <w:lang w:val="sq-AL"/>
        </w:rPr>
        <w:t>ë ose përpara 18 muajve</w:t>
      </w:r>
      <w:r>
        <w:rPr>
          <w:lang w:val="sq-AL"/>
        </w:rPr>
        <w:t>,</w:t>
      </w:r>
      <w:r w:rsidRPr="008D5513">
        <w:rPr>
          <w:lang w:val="sq-AL"/>
        </w:rPr>
        <w:t xml:space="preserve"> pasi të jenë përmbushur Kushtet e Kokelit në përputhje me nenin 7.2.2.”.</w:t>
      </w:r>
    </w:p>
    <w:p w:rsidR="0035741E" w:rsidRPr="008D5513" w:rsidRDefault="0035741E" w:rsidP="006829C1">
      <w:pPr>
        <w:pStyle w:val="Paragrafi"/>
        <w:rPr>
          <w:lang w:val="sq-AL"/>
        </w:rPr>
      </w:pPr>
      <w:r w:rsidRPr="008D5513">
        <w:rPr>
          <w:lang w:val="sq-AL"/>
        </w:rPr>
        <w:t>3.5 Në nenin 3.6 fjalia e parë do të ndryshohet si vijon:</w:t>
      </w:r>
    </w:p>
    <w:p w:rsidR="0035741E" w:rsidRPr="008D5513" w:rsidRDefault="0035741E" w:rsidP="006829C1">
      <w:pPr>
        <w:pStyle w:val="Paragrafi"/>
        <w:rPr>
          <w:lang w:val="sq-AL"/>
        </w:rPr>
      </w:pPr>
      <w:r w:rsidRPr="008D5513">
        <w:rPr>
          <w:lang w:val="sq-AL"/>
        </w:rPr>
        <w:t>“Fillimi i Fazës së Ndërtimit do të konsiderohet se ndodh në datën në të cilën secili prej angazhimeve të dhëna në nenin 3</w:t>
      </w:r>
      <w:r>
        <w:rPr>
          <w:lang w:val="sq-AL"/>
        </w:rPr>
        <w:t>.</w:t>
      </w:r>
      <w:r w:rsidRPr="008D5513">
        <w:rPr>
          <w:lang w:val="sq-AL"/>
        </w:rPr>
        <w:t>3 dhe 3.4 do të jetë përmbushur për</w:t>
      </w:r>
      <w:r>
        <w:rPr>
          <w:lang w:val="sq-AL"/>
        </w:rPr>
        <w:t xml:space="preserve"> </w:t>
      </w:r>
      <w:r w:rsidRPr="008D5513">
        <w:rPr>
          <w:lang w:val="sq-AL"/>
        </w:rPr>
        <w:t xml:space="preserve">sa </w:t>
      </w:r>
      <w:r>
        <w:rPr>
          <w:lang w:val="sq-AL"/>
        </w:rPr>
        <w:t>u</w:t>
      </w:r>
      <w:r w:rsidRPr="008D5513">
        <w:rPr>
          <w:lang w:val="sq-AL"/>
        </w:rPr>
        <w:t xml:space="preserve"> përket Hidrocentralit të Banjës dhe Hidrocentralit të Moglicës (ose hequr dorë nga Autoriteti Kontraktues në masën që lejohet nga ligji).</w:t>
      </w:r>
    </w:p>
    <w:p w:rsidR="0035741E" w:rsidRPr="008D5513" w:rsidRDefault="0035741E" w:rsidP="006829C1">
      <w:pPr>
        <w:pStyle w:val="Paragrafi"/>
        <w:rPr>
          <w:lang w:val="sq-AL"/>
        </w:rPr>
      </w:pPr>
      <w:r>
        <w:rPr>
          <w:lang w:val="sq-AL"/>
        </w:rPr>
        <w:t>(</w:t>
      </w:r>
      <w:r w:rsidRPr="008D5513">
        <w:rPr>
          <w:lang w:val="sq-AL"/>
        </w:rPr>
        <w:t>Data e Fillimit të Punimeve të Ndërtimit</w:t>
      </w:r>
      <w:r>
        <w:rPr>
          <w:lang w:val="sq-AL"/>
        </w:rPr>
        <w:t>).”.</w:t>
      </w:r>
    </w:p>
    <w:p w:rsidR="0035741E" w:rsidRPr="008D5513" w:rsidRDefault="0035741E" w:rsidP="006829C1">
      <w:pPr>
        <w:pStyle w:val="Paragrafi"/>
        <w:rPr>
          <w:lang w:val="sq-AL"/>
        </w:rPr>
      </w:pPr>
      <w:r w:rsidRPr="008D5513">
        <w:rPr>
          <w:lang w:val="sq-AL"/>
        </w:rPr>
        <w:lastRenderedPageBreak/>
        <w:t>3.6 Neni 5.1 do të ndryshohet si vijon:</w:t>
      </w:r>
    </w:p>
    <w:p w:rsidR="0035741E" w:rsidRPr="008D5513" w:rsidRDefault="0035741E" w:rsidP="00637785">
      <w:pPr>
        <w:pStyle w:val="Paragrafi"/>
        <w:rPr>
          <w:lang w:val="sq-AL"/>
        </w:rPr>
      </w:pPr>
      <w:r w:rsidRPr="008D5513">
        <w:rPr>
          <w:lang w:val="sq-AL"/>
        </w:rPr>
        <w:t xml:space="preserve">“Gjatë Afatit, Statkraft do të </w:t>
      </w:r>
      <w:r>
        <w:rPr>
          <w:lang w:val="sq-AL"/>
        </w:rPr>
        <w:t>k</w:t>
      </w:r>
      <w:r w:rsidRPr="008D5513">
        <w:rPr>
          <w:lang w:val="sq-AL"/>
        </w:rPr>
        <w:t>ontrollojë Shoqërinë Koncesionare, me kusht që gjithsesi</w:t>
      </w:r>
      <w:r>
        <w:rPr>
          <w:lang w:val="sq-AL"/>
        </w:rPr>
        <w:t xml:space="preserve">: </w:t>
      </w:r>
      <w:r w:rsidRPr="008D5513">
        <w:rPr>
          <w:lang w:val="sq-AL"/>
        </w:rPr>
        <w:t>i)</w:t>
      </w:r>
      <w:r>
        <w:rPr>
          <w:lang w:val="sq-AL"/>
        </w:rPr>
        <w:t xml:space="preserve"> </w:t>
      </w:r>
      <w:r w:rsidRPr="008D5513">
        <w:rPr>
          <w:lang w:val="sq-AL"/>
        </w:rPr>
        <w:t>Statkraft do të ketë të drejtë të transferojë lirisht aksionet e Shoqërisë Koncesionare te ndonjë prej filialeve të tij në çdo kohë gjatë afatit</w:t>
      </w:r>
      <w:r>
        <w:rPr>
          <w:lang w:val="sq-AL"/>
        </w:rPr>
        <w:t>,</w:t>
      </w:r>
      <w:r w:rsidRPr="008D5513">
        <w:rPr>
          <w:lang w:val="sq-AL"/>
        </w:rPr>
        <w:t xml:space="preserve"> në</w:t>
      </w:r>
      <w:r>
        <w:rPr>
          <w:lang w:val="sq-AL"/>
        </w:rPr>
        <w:t xml:space="preserve"> </w:t>
      </w:r>
      <w:r w:rsidRPr="008D5513">
        <w:rPr>
          <w:lang w:val="sq-AL"/>
        </w:rPr>
        <w:t>qoftë</w:t>
      </w:r>
      <w:r>
        <w:rPr>
          <w:lang w:val="sq-AL"/>
        </w:rPr>
        <w:t xml:space="preserve"> </w:t>
      </w:r>
      <w:r w:rsidRPr="008D5513">
        <w:rPr>
          <w:lang w:val="sq-AL"/>
        </w:rPr>
        <w:t>se ky transferim nuk do të çojë në</w:t>
      </w:r>
      <w:r>
        <w:rPr>
          <w:lang w:val="sq-AL"/>
        </w:rPr>
        <w:t xml:space="preserve"> transferimin e kontrollit nga</w:t>
      </w:r>
      <w:r w:rsidRPr="008D5513">
        <w:rPr>
          <w:lang w:val="sq-AL"/>
        </w:rPr>
        <w:t xml:space="preserve"> Statkraft</w:t>
      </w:r>
      <w:r>
        <w:rPr>
          <w:lang w:val="sq-AL"/>
        </w:rPr>
        <w:t>,</w:t>
      </w:r>
      <w:r w:rsidRPr="008D5513">
        <w:rPr>
          <w:lang w:val="sq-AL"/>
        </w:rPr>
        <w:t xml:space="preserve"> si dhe çdo transferim tjetër (përfshirë një transferim të Kontrollit) do të jetë objekt i miratimit paraprak të Autoritetit Kontraktues, i cili nuk do të refuzohet ose vonohet në mënyrë të</w:t>
      </w:r>
      <w:r>
        <w:rPr>
          <w:lang w:val="sq-AL"/>
        </w:rPr>
        <w:t xml:space="preserve"> paarsyeshme; m</w:t>
      </w:r>
      <w:r w:rsidRPr="008D5513">
        <w:rPr>
          <w:lang w:val="sq-AL"/>
        </w:rPr>
        <w:t>e kusht që më tej, në lidhje me ndonjë transferim të propozuar (përfshirë një transferim kontrolli), Autoriteti Kontraktues do t’</w:t>
      </w:r>
      <w:r>
        <w:rPr>
          <w:lang w:val="sq-AL"/>
        </w:rPr>
        <w:t>u</w:t>
      </w:r>
      <w:r w:rsidRPr="008D5513">
        <w:rPr>
          <w:lang w:val="sq-AL"/>
        </w:rPr>
        <w:t xml:space="preserve"> kushtojë vëmendjen e duhur eksperiencës, situatës financiare (që do të përfshijë mbështetjen kredituese të palëve të treta), qëndrueshmërisë dhe reputacionit të përfituesit të transferimit të propozuar.”.</w:t>
      </w:r>
    </w:p>
    <w:p w:rsidR="0035741E" w:rsidRPr="008D5513" w:rsidRDefault="0035741E" w:rsidP="006829C1">
      <w:pPr>
        <w:pStyle w:val="Paragrafi"/>
        <w:rPr>
          <w:lang w:val="sq-AL"/>
        </w:rPr>
      </w:pPr>
      <w:r w:rsidRPr="008D5513">
        <w:rPr>
          <w:lang w:val="sq-AL"/>
        </w:rPr>
        <w:t>3.7 Në nenin 5.2 fjalët “Aksionarët Kryesorë</w:t>
      </w:r>
      <w:r>
        <w:rPr>
          <w:lang w:val="sq-AL"/>
        </w:rPr>
        <w:t>”</w:t>
      </w:r>
      <w:r w:rsidRPr="008D5513">
        <w:rPr>
          <w:lang w:val="sq-AL"/>
        </w:rPr>
        <w:t xml:space="preserve"> do të zëvendësohen me “Statkraft”.</w:t>
      </w:r>
    </w:p>
    <w:p w:rsidR="0035741E" w:rsidRPr="008D5513" w:rsidRDefault="0035741E" w:rsidP="006829C1">
      <w:pPr>
        <w:pStyle w:val="Paragrafi"/>
        <w:rPr>
          <w:lang w:val="sq-AL"/>
        </w:rPr>
      </w:pPr>
      <w:r w:rsidRPr="008D5513">
        <w:rPr>
          <w:lang w:val="sq-AL"/>
        </w:rPr>
        <w:t>3.8 Në nenin 5.3 fjalët “Aksionarët Kryesorë” dhe “Secili prej Aksionarëve Kryesorë</w:t>
      </w:r>
      <w:r>
        <w:rPr>
          <w:lang w:val="sq-AL"/>
        </w:rPr>
        <w:t>”</w:t>
      </w:r>
      <w:r w:rsidRPr="008D5513">
        <w:rPr>
          <w:lang w:val="sq-AL"/>
        </w:rPr>
        <w:t xml:space="preserve"> do të zëvendësohen me “Statkraft”.</w:t>
      </w:r>
    </w:p>
    <w:p w:rsidR="0035741E" w:rsidRPr="008D5513" w:rsidRDefault="0035741E" w:rsidP="006829C1">
      <w:pPr>
        <w:pStyle w:val="Paragrafi"/>
        <w:rPr>
          <w:lang w:val="sq-AL"/>
        </w:rPr>
      </w:pPr>
      <w:r w:rsidRPr="008D5513">
        <w:rPr>
          <w:lang w:val="sq-AL"/>
        </w:rPr>
        <w:t>3.9</w:t>
      </w:r>
      <w:r>
        <w:rPr>
          <w:lang w:val="sq-AL"/>
        </w:rPr>
        <w:t xml:space="preserve"> </w:t>
      </w:r>
      <w:r w:rsidRPr="008D5513">
        <w:rPr>
          <w:lang w:val="sq-AL"/>
        </w:rPr>
        <w:t>Në nenin 5.4.2 fjalët “Aksionarët Kryesorë</w:t>
      </w:r>
      <w:r>
        <w:rPr>
          <w:lang w:val="sq-AL"/>
        </w:rPr>
        <w:t>”</w:t>
      </w:r>
      <w:r w:rsidRPr="008D5513">
        <w:rPr>
          <w:lang w:val="sq-AL"/>
        </w:rPr>
        <w:t xml:space="preserve"> do të zëvendësohen me “Statkraft”.</w:t>
      </w:r>
    </w:p>
    <w:p w:rsidR="0035741E" w:rsidRPr="008D5513" w:rsidRDefault="0035741E" w:rsidP="006829C1">
      <w:pPr>
        <w:pStyle w:val="Paragrafi"/>
        <w:rPr>
          <w:lang w:val="sq-AL"/>
        </w:rPr>
      </w:pPr>
      <w:r w:rsidRPr="008D5513">
        <w:rPr>
          <w:lang w:val="sq-AL"/>
        </w:rPr>
        <w:t xml:space="preserve">3.10 Neni </w:t>
      </w:r>
      <w:r>
        <w:rPr>
          <w:lang w:val="sq-AL"/>
        </w:rPr>
        <w:t>7.2.2</w:t>
      </w:r>
      <w:r w:rsidRPr="008D5513">
        <w:rPr>
          <w:lang w:val="sq-AL"/>
        </w:rPr>
        <w:t xml:space="preserve"> do të ndryshohet si vijon:</w:t>
      </w:r>
    </w:p>
    <w:p w:rsidR="0035741E" w:rsidRPr="008D5513" w:rsidRDefault="0035741E" w:rsidP="006829C1">
      <w:pPr>
        <w:pStyle w:val="Paragrafi"/>
        <w:rPr>
          <w:lang w:val="sq-AL"/>
        </w:rPr>
      </w:pPr>
      <w:r w:rsidRPr="008D5513">
        <w:rPr>
          <w:lang w:val="sq-AL"/>
        </w:rPr>
        <w:t xml:space="preserve">“Koncesionari do të fillojë </w:t>
      </w:r>
      <w:r>
        <w:rPr>
          <w:lang w:val="sq-AL"/>
        </w:rPr>
        <w:t>n</w:t>
      </w:r>
      <w:r w:rsidRPr="008D5513">
        <w:rPr>
          <w:lang w:val="sq-AL"/>
        </w:rPr>
        <w:t>dërtimin e:</w:t>
      </w:r>
    </w:p>
    <w:p w:rsidR="0035741E" w:rsidRPr="008D5513" w:rsidRDefault="0035741E" w:rsidP="006829C1">
      <w:pPr>
        <w:pStyle w:val="Paragrafi"/>
        <w:rPr>
          <w:lang w:val="sq-AL"/>
        </w:rPr>
      </w:pPr>
      <w:r w:rsidRPr="008D5513">
        <w:rPr>
          <w:lang w:val="sq-AL"/>
        </w:rPr>
        <w:t>a)</w:t>
      </w:r>
      <w:r>
        <w:rPr>
          <w:lang w:val="sq-AL"/>
        </w:rPr>
        <w:t xml:space="preserve"> </w:t>
      </w:r>
      <w:r w:rsidRPr="008D5513">
        <w:rPr>
          <w:lang w:val="sq-AL"/>
        </w:rPr>
        <w:t>Hidrocentralit të Banjës në Datën e Fillimit të Punimeve të Ndërtimit;</w:t>
      </w:r>
    </w:p>
    <w:p w:rsidR="0035741E" w:rsidRPr="008D5513" w:rsidRDefault="0035741E" w:rsidP="006829C1">
      <w:pPr>
        <w:pStyle w:val="Paragrafi"/>
        <w:rPr>
          <w:lang w:val="sq-AL"/>
        </w:rPr>
      </w:pPr>
      <w:r w:rsidRPr="008D5513">
        <w:rPr>
          <w:lang w:val="sq-AL"/>
        </w:rPr>
        <w:t>b)</w:t>
      </w:r>
      <w:r>
        <w:rPr>
          <w:lang w:val="sq-AL"/>
        </w:rPr>
        <w:t xml:space="preserve"> </w:t>
      </w:r>
      <w:r w:rsidRPr="008D5513">
        <w:rPr>
          <w:lang w:val="sq-AL"/>
        </w:rPr>
        <w:t>Hidrocentralit të Moglicës në kohën e nevojshme për të finalizuar ndërtimin e hidrocentralit të Moglicës në përputhje me nenin 7.2.3;</w:t>
      </w:r>
    </w:p>
    <w:p w:rsidR="0035741E" w:rsidRPr="008D5513" w:rsidRDefault="0035741E" w:rsidP="006829C1">
      <w:pPr>
        <w:pStyle w:val="Paragrafi"/>
        <w:rPr>
          <w:lang w:val="sq-AL"/>
        </w:rPr>
      </w:pPr>
      <w:r w:rsidRPr="008D5513">
        <w:rPr>
          <w:lang w:val="sq-AL"/>
        </w:rPr>
        <w:t>c)</w:t>
      </w:r>
      <w:r>
        <w:rPr>
          <w:lang w:val="sq-AL"/>
        </w:rPr>
        <w:t xml:space="preserve"> </w:t>
      </w:r>
      <w:r w:rsidRPr="008D5513">
        <w:rPr>
          <w:lang w:val="sq-AL"/>
        </w:rPr>
        <w:t>Hidrocentralit të Kokelit, pasi të përmbushen Kushtet e Kokelit, pas përfundimit të punëve përgatitore të Ndërtimit për Hidrocentralin e Kok</w:t>
      </w:r>
      <w:r>
        <w:rPr>
          <w:lang w:val="sq-AL"/>
        </w:rPr>
        <w:t>elit sipas nen</w:t>
      </w:r>
      <w:r w:rsidRPr="008D5513">
        <w:rPr>
          <w:lang w:val="sq-AL"/>
        </w:rPr>
        <w:t>it 3.3.8 (b);</w:t>
      </w:r>
    </w:p>
    <w:p w:rsidR="0035741E" w:rsidRPr="008D5513" w:rsidRDefault="0035741E" w:rsidP="006829C1">
      <w:pPr>
        <w:pStyle w:val="Paragrafi"/>
        <w:rPr>
          <w:lang w:val="sq-AL"/>
        </w:rPr>
      </w:pPr>
      <w:r w:rsidRPr="008D5513">
        <w:rPr>
          <w:lang w:val="sq-AL"/>
        </w:rPr>
        <w:t>dhe përfundojë ndërtimin e hidrocentraleve në përputhje me praktikat e mira të industrisë.</w:t>
      </w:r>
    </w:p>
    <w:p w:rsidR="0035741E" w:rsidRPr="008D5513" w:rsidRDefault="0035741E" w:rsidP="006829C1">
      <w:pPr>
        <w:pStyle w:val="Paragrafi"/>
        <w:rPr>
          <w:lang w:val="sq-AL"/>
        </w:rPr>
      </w:pPr>
      <w:r w:rsidRPr="008D5513">
        <w:rPr>
          <w:lang w:val="sq-AL"/>
        </w:rPr>
        <w:t xml:space="preserve">Detyrimet e Koncesionarit për të filluar punët përgatitore të </w:t>
      </w:r>
      <w:r>
        <w:rPr>
          <w:lang w:val="sq-AL"/>
        </w:rPr>
        <w:t>n</w:t>
      </w:r>
      <w:r w:rsidRPr="008D5513">
        <w:rPr>
          <w:lang w:val="sq-AL"/>
        </w:rPr>
        <w:t xml:space="preserve">dërtimit dhe më pas ndërtimin e Hidrocentralit të Kokelit do t’i nënshtrohen përmbushjes së të gjitha kushteve të mëposhtme </w:t>
      </w:r>
      <w:r>
        <w:rPr>
          <w:lang w:val="sq-AL"/>
        </w:rPr>
        <w:t>(</w:t>
      </w:r>
      <w:r w:rsidRPr="008D5513">
        <w:rPr>
          <w:lang w:val="sq-AL"/>
        </w:rPr>
        <w:t>Kushtet e Kokelit</w:t>
      </w:r>
      <w:r>
        <w:rPr>
          <w:lang w:val="sq-AL"/>
        </w:rPr>
        <w:t>):</w:t>
      </w:r>
    </w:p>
    <w:p w:rsidR="0035741E" w:rsidRPr="008D5513" w:rsidRDefault="0035741E" w:rsidP="006829C1">
      <w:pPr>
        <w:pStyle w:val="Paragrafi"/>
        <w:rPr>
          <w:lang w:val="sq-AL"/>
        </w:rPr>
      </w:pPr>
      <w:r w:rsidRPr="008D5513">
        <w:rPr>
          <w:lang w:val="sq-AL"/>
        </w:rPr>
        <w:t>i)</w:t>
      </w:r>
      <w:r>
        <w:rPr>
          <w:lang w:val="sq-AL"/>
        </w:rPr>
        <w:t xml:space="preserve"> </w:t>
      </w:r>
      <w:r w:rsidRPr="008D5513">
        <w:rPr>
          <w:lang w:val="sq-AL"/>
        </w:rPr>
        <w:t>Pajtimi me detyrimet sipas marrëveshjes ose ligjit.</w:t>
      </w:r>
    </w:p>
    <w:p w:rsidR="0035741E" w:rsidRPr="008D5513" w:rsidRDefault="0035741E" w:rsidP="006829C1">
      <w:pPr>
        <w:pStyle w:val="Paragrafi"/>
        <w:rPr>
          <w:lang w:val="sq-AL"/>
        </w:rPr>
      </w:pPr>
      <w:r w:rsidRPr="008D5513">
        <w:rPr>
          <w:lang w:val="sq-AL"/>
        </w:rPr>
        <w:t>Autoriteti Kontraktues dhe ente të tjera shtetërore përkatëse do të jenë gjatë gjithë kohës respektive, në përputhje me: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Regjimin e TVSH-së së parashikuar nga neni 2.8 i kë</w:t>
      </w:r>
      <w:r>
        <w:rPr>
          <w:lang w:val="sq-AL"/>
        </w:rPr>
        <w:t>saj Kontrate,</w:t>
      </w:r>
      <w:r w:rsidRPr="008D5513">
        <w:rPr>
          <w:lang w:val="sq-AL"/>
        </w:rPr>
        <w:t xml:space="preserve"> ligjin nr. 125/2012</w:t>
      </w:r>
      <w:r>
        <w:rPr>
          <w:lang w:val="sq-AL"/>
        </w:rPr>
        <w:t>,</w:t>
      </w:r>
      <w:r w:rsidRPr="008D5513">
        <w:rPr>
          <w:lang w:val="sq-AL"/>
        </w:rPr>
        <w:t xml:space="preserve"> që ndër të tjera</w:t>
      </w:r>
      <w:r>
        <w:rPr>
          <w:lang w:val="sq-AL"/>
        </w:rPr>
        <w:t>,</w:t>
      </w:r>
      <w:r w:rsidRPr="008D5513">
        <w:rPr>
          <w:lang w:val="sq-AL"/>
        </w:rPr>
        <w:t xml:space="preserve"> përcakton përjashtimin nga TVSH-ja të importit të makinerive dhe pajisjeve dhe ligjet dhe rregulloret e zbatueshme të TVSH-së;</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Çdo detyrim për të dëmshpërblyer ose</w:t>
      </w:r>
      <w:r>
        <w:rPr>
          <w:lang w:val="sq-AL"/>
        </w:rPr>
        <w:t xml:space="preserve"> për të</w:t>
      </w:r>
      <w:r w:rsidRPr="008D5513">
        <w:rPr>
          <w:lang w:val="sq-AL"/>
        </w:rPr>
        <w:t xml:space="preserve"> paguar sipas kësaj Kontrate, duke përfshirë</w:t>
      </w:r>
      <w:r>
        <w:rPr>
          <w:lang w:val="sq-AL"/>
        </w:rPr>
        <w:t>,</w:t>
      </w:r>
      <w:r w:rsidRPr="008D5513">
        <w:rPr>
          <w:lang w:val="sq-AL"/>
        </w:rPr>
        <w:t xml:space="preserve"> por pa u kufizuar në nenin 2.2.1 (d) (Përmbushja e detyrimeve të shërbimit publik dhe kufizimeve të tjera ligjore</w:t>
      </w:r>
      <w:r>
        <w:rPr>
          <w:lang w:val="sq-AL"/>
        </w:rPr>
        <w:t>,</w:t>
      </w:r>
      <w:r w:rsidRPr="008D5513">
        <w:rPr>
          <w:lang w:val="sq-AL"/>
        </w:rPr>
        <w:t xml:space="preserve"> që ndalojnë shitjen e lirë ose eksportin e çdo pjese të prodhimit neto të energjisë elek</w:t>
      </w:r>
      <w:r>
        <w:rPr>
          <w:lang w:val="sq-AL"/>
        </w:rPr>
        <w:t>trike), 2.4.3</w:t>
      </w:r>
      <w:r w:rsidRPr="008D5513">
        <w:rPr>
          <w:lang w:val="sq-AL"/>
        </w:rPr>
        <w:t xml:space="preserve"> (Dëmshpërblim në rast rritjesh të taksave</w:t>
      </w:r>
      <w:r>
        <w:rPr>
          <w:lang w:val="sq-AL"/>
        </w:rPr>
        <w:t>)</w:t>
      </w:r>
      <w:r w:rsidRPr="008D5513">
        <w:rPr>
          <w:lang w:val="sq-AL"/>
        </w:rPr>
        <w:t>. 2.4.4 (Dëmshpërblim për taksën e ndikimit në infrastrukturë nga ndërtimet e reja ose taksën e planifikimit të territorit); 7.2.6 (dështim për të ndërtuar në kohë infrastrukturën zëvendësuese); 10.3.7 (Veprime thelbësisht të dëmshme të qeverisë) dhe 14.3 (Dëmshpërblim në rast pretendimesh të palëve të treta dhe humbje të drejtpë</w:t>
      </w:r>
      <w:r>
        <w:rPr>
          <w:lang w:val="sq-AL"/>
        </w:rPr>
        <w:t>rdrejta);</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 xml:space="preserve">Detyrimi sipas nenit 3.4.3 për të rinovuar dhe/ose dhënë të gjitha autorizimet e kërkuara për qëllim të </w:t>
      </w:r>
      <w:r>
        <w:rPr>
          <w:lang w:val="sq-AL"/>
        </w:rPr>
        <w:t>n</w:t>
      </w:r>
      <w:r w:rsidRPr="008D5513">
        <w:rPr>
          <w:lang w:val="sq-AL"/>
        </w:rPr>
        <w:t>dërtimit të Hidrocentralit të Kokelit;</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Detyrimet sipas nenit 3.4.5 dhe 3.4.6 për t’i vënë Sheshet në dispozicion, për të dhënë të drejta uzufrukti dhe kryerjen e çdo shpronësimi të nevojshëm për Hidrocentralin e Kokelit; dhe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Të gjitha detyrimet e tjera thelbësore sipas kësaj Kontrate, çdo marrëveshje tjetër mes Shoqërisë Koncesionare dhe çdo enti shtetëror dhe ligjit shqiptar.</w:t>
      </w:r>
    </w:p>
    <w:p w:rsidR="0035741E" w:rsidRPr="008D5513" w:rsidRDefault="0035741E" w:rsidP="006829C1">
      <w:pPr>
        <w:pStyle w:val="Paragrafi"/>
        <w:rPr>
          <w:lang w:val="sq-AL"/>
        </w:rPr>
      </w:pPr>
      <w:r w:rsidRPr="008D5513">
        <w:rPr>
          <w:lang w:val="sq-AL"/>
        </w:rPr>
        <w:t>ii</w:t>
      </w:r>
      <w:r>
        <w:rPr>
          <w:lang w:val="sq-AL"/>
        </w:rPr>
        <w:t xml:space="preserve">) </w:t>
      </w:r>
      <w:r w:rsidRPr="008D5513">
        <w:rPr>
          <w:lang w:val="sq-AL"/>
        </w:rPr>
        <w:t>Kushtet që lidhen me tregun</w:t>
      </w:r>
    </w:p>
    <w:p w:rsidR="0035741E" w:rsidRPr="008D5513" w:rsidRDefault="0035741E" w:rsidP="006829C1">
      <w:pPr>
        <w:pStyle w:val="Paragrafi"/>
        <w:rPr>
          <w:lang w:val="sq-AL"/>
        </w:rPr>
      </w:pPr>
      <w:r w:rsidRPr="008D5513">
        <w:rPr>
          <w:lang w:val="sq-AL"/>
        </w:rPr>
        <w:t>Autoriteti Kontraktues, Korporata Elektroenergjetike Shqiptare sh.a</w:t>
      </w:r>
      <w:r>
        <w:rPr>
          <w:lang w:val="sq-AL"/>
        </w:rPr>
        <w:t>.</w:t>
      </w:r>
      <w:r w:rsidRPr="008D5513">
        <w:rPr>
          <w:lang w:val="sq-AL"/>
        </w:rPr>
        <w:t xml:space="preserve"> (KESH), çdo shoqëri në pronësi publike ose ent shtetëror që kryen gjenerimin ose shpërndarjen e energjisë</w:t>
      </w:r>
      <w:r>
        <w:rPr>
          <w:lang w:val="sq-AL"/>
        </w:rPr>
        <w:t>:</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do të ketë përmbushur në të gjitha periudhat përkatëse, detyrimet për pagesë për çdo energji të shitur nga Koncesionari ndaj një entiteti të tillë, duke marrë parasysh edhe ndonjë afat shtesë për pagesë, sipas marrëveshjeve përkatëse për blerjen e energjisë</w:t>
      </w:r>
      <w:r>
        <w:rPr>
          <w:lang w:val="sq-AL"/>
        </w:rPr>
        <w:t>;</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nuk do të kufizojë në çdo kohë të drejtën e Koncesionarit për të eksportuar lirisht prodhimin neto të energjisë elektrike, përveçse kur ky kufizim lejohet nga ligji shqiptar; dhe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do të ketë krijuar një treg funksional të mirë dhe likuid në Shqipëri, në përputhje me angazhimet për përmbushjen e detyrimeve të Shqipërisë sipas Traktatit Europian të Komunitetit të Energjisë.</w:t>
      </w:r>
    </w:p>
    <w:p w:rsidR="0035741E" w:rsidRPr="008D5513" w:rsidRDefault="0035741E" w:rsidP="006829C1">
      <w:pPr>
        <w:pStyle w:val="Paragrafi"/>
        <w:rPr>
          <w:lang w:val="sq-AL"/>
        </w:rPr>
      </w:pPr>
      <w:r w:rsidRPr="008D5513">
        <w:rPr>
          <w:lang w:val="sq-AL"/>
        </w:rPr>
        <w:t>iii</w:t>
      </w:r>
      <w:r>
        <w:rPr>
          <w:lang w:val="sq-AL"/>
        </w:rPr>
        <w:t xml:space="preserve">) </w:t>
      </w:r>
      <w:r w:rsidRPr="008D5513">
        <w:rPr>
          <w:lang w:val="sq-AL"/>
        </w:rPr>
        <w:t>Rentabiliteti</w:t>
      </w:r>
    </w:p>
    <w:p w:rsidR="0035741E" w:rsidRPr="008D5513" w:rsidRDefault="0035741E" w:rsidP="006829C1">
      <w:pPr>
        <w:pStyle w:val="Paragrafi"/>
        <w:rPr>
          <w:lang w:val="sq-AL"/>
        </w:rPr>
      </w:pPr>
      <w:r w:rsidRPr="008D5513">
        <w:rPr>
          <w:lang w:val="sq-AL"/>
        </w:rPr>
        <w:t>NBK</w:t>
      </w:r>
      <w:r>
        <w:rPr>
          <w:lang w:val="sq-AL"/>
        </w:rPr>
        <w:t>-ja</w:t>
      </w:r>
      <w:r w:rsidRPr="008D5513">
        <w:rPr>
          <w:lang w:val="sq-AL"/>
        </w:rPr>
        <w:t xml:space="preserve"> e parashikuar për hidrocentralet do të jetë në një</w:t>
      </w:r>
      <w:r>
        <w:rPr>
          <w:lang w:val="sq-AL"/>
        </w:rPr>
        <w:t xml:space="preserve"> nivel minimum</w:t>
      </w:r>
      <w:r w:rsidRPr="008D5513">
        <w:rPr>
          <w:lang w:val="sq-AL"/>
        </w:rPr>
        <w:t xml:space="preserve"> prej 10%</w:t>
      </w:r>
      <w:r>
        <w:rPr>
          <w:lang w:val="sq-AL"/>
        </w:rPr>
        <w:t>,</w:t>
      </w:r>
      <w:r w:rsidRPr="008D5513">
        <w:rPr>
          <w:lang w:val="sq-AL"/>
        </w:rPr>
        <w:t xml:space="preserve"> sipas llogaritjeve të bëra nga Koncesionari në përputhje me parimet e Kontratës së Koncesionit dhe praktikën e zakonshme të industrisë. Këto llogaritje do t’i vihen në dispozicion Autoritetit Kontraktues.</w:t>
      </w:r>
    </w:p>
    <w:p w:rsidR="0035741E" w:rsidRPr="008D5513" w:rsidRDefault="0035741E" w:rsidP="006829C1">
      <w:pPr>
        <w:pStyle w:val="Paragrafi"/>
        <w:rPr>
          <w:lang w:val="sq-AL"/>
        </w:rPr>
      </w:pPr>
      <w:r w:rsidRPr="008D5513">
        <w:rPr>
          <w:lang w:val="sq-AL"/>
        </w:rPr>
        <w:t>Jo më vonë</w:t>
      </w:r>
      <w:r>
        <w:rPr>
          <w:lang w:val="sq-AL"/>
        </w:rPr>
        <w:t xml:space="preserve"> </w:t>
      </w:r>
      <w:r w:rsidRPr="008D5513">
        <w:rPr>
          <w:lang w:val="sq-AL"/>
        </w:rPr>
        <w:t>se një vit përpara datës së planifikuar nga Koncesionari për përfundimin e ndërtimit të Hidrocentralit të Moglicës, Koncesionari do të rishikojë përmbushjen e kushteve të përcaktuara më lart, përfshirë marrjen e të dhënave të nevojshme për llogaritjen e NBK-së së Parashikuar dhe do të informojë Autoritetin Kontraktues për çdo kusht</w:t>
      </w:r>
      <w:r>
        <w:rPr>
          <w:lang w:val="sq-AL"/>
        </w:rPr>
        <w:t>,</w:t>
      </w:r>
      <w:r w:rsidRPr="008D5513">
        <w:rPr>
          <w:lang w:val="sq-AL"/>
        </w:rPr>
        <w:t xml:space="preserve"> që sipas Koncesionarit nuk është përmbushur. Palët, në kushtet e mirëbesimit</w:t>
      </w:r>
      <w:r>
        <w:rPr>
          <w:lang w:val="sq-AL"/>
        </w:rPr>
        <w:t>,</w:t>
      </w:r>
      <w:r w:rsidRPr="008D5513">
        <w:rPr>
          <w:lang w:val="sq-AL"/>
        </w:rPr>
        <w:t xml:space="preserve"> do të fillojnë nga ky moment e tutje, diskutimet për të verifikuar nëse Kushtet e Kokelit janë përmbushur dhe plotësuar.</w:t>
      </w:r>
    </w:p>
    <w:p w:rsidR="0035741E" w:rsidRPr="008D5513" w:rsidRDefault="0035741E" w:rsidP="006829C1">
      <w:pPr>
        <w:pStyle w:val="Paragrafi"/>
        <w:rPr>
          <w:lang w:val="sq-AL"/>
        </w:rPr>
      </w:pPr>
      <w:r w:rsidRPr="008D5513">
        <w:rPr>
          <w:lang w:val="sq-AL"/>
        </w:rPr>
        <w:t>Nëse NBK</w:t>
      </w:r>
      <w:r>
        <w:rPr>
          <w:lang w:val="sq-AL"/>
        </w:rPr>
        <w:t>-ja</w:t>
      </w:r>
      <w:r w:rsidRPr="008D5513">
        <w:rPr>
          <w:lang w:val="sq-AL"/>
        </w:rPr>
        <w:t xml:space="preserve"> e Parashikuar sipas llogaritjeve të Koncesionarit është më pak se 10%, këto diskutime do të përfshijnë çdo masë që mund të ofrohet nga Autoriteti Kontraktues</w:t>
      </w:r>
      <w:r>
        <w:rPr>
          <w:lang w:val="sq-AL"/>
        </w:rPr>
        <w:t>,</w:t>
      </w:r>
      <w:r w:rsidRPr="008D5513">
        <w:rPr>
          <w:lang w:val="sq-AL"/>
        </w:rPr>
        <w:t xml:space="preserve"> në mënyrë që të arrihet një NBK e </w:t>
      </w:r>
      <w:r>
        <w:rPr>
          <w:lang w:val="sq-AL"/>
        </w:rPr>
        <w:t>p</w:t>
      </w:r>
      <w:r w:rsidRPr="008D5513">
        <w:rPr>
          <w:lang w:val="sq-AL"/>
        </w:rPr>
        <w:t xml:space="preserve">arashikuar prej 10% për </w:t>
      </w:r>
      <w:r>
        <w:rPr>
          <w:lang w:val="sq-AL"/>
        </w:rPr>
        <w:t>h</w:t>
      </w:r>
      <w:r w:rsidRPr="008D5513">
        <w:rPr>
          <w:lang w:val="sq-AL"/>
        </w:rPr>
        <w:t>idrocentralet në përputhje me parimet e Kontratës së Koncesionit.</w:t>
      </w:r>
    </w:p>
    <w:p w:rsidR="0035741E" w:rsidRPr="008D5513" w:rsidRDefault="0035741E" w:rsidP="006829C1">
      <w:pPr>
        <w:pStyle w:val="Paragrafi"/>
        <w:rPr>
          <w:lang w:val="sq-AL"/>
        </w:rPr>
      </w:pPr>
      <w:r w:rsidRPr="008D5513">
        <w:rPr>
          <w:lang w:val="sq-AL"/>
        </w:rPr>
        <w:t xml:space="preserve">Nëse ndonjë prej Kushteve të Kokelit, i parashikuar në pikat </w:t>
      </w:r>
      <w:r>
        <w:rPr>
          <w:lang w:val="sq-AL"/>
        </w:rPr>
        <w:t>“i”</w:t>
      </w:r>
      <w:r w:rsidRPr="008D5513">
        <w:rPr>
          <w:lang w:val="sq-AL"/>
        </w:rPr>
        <w:t xml:space="preserve"> dhe </w:t>
      </w:r>
      <w:r>
        <w:rPr>
          <w:lang w:val="sq-AL"/>
        </w:rPr>
        <w:t>“</w:t>
      </w:r>
      <w:r w:rsidRPr="008D5513">
        <w:rPr>
          <w:lang w:val="sq-AL"/>
        </w:rPr>
        <w:t>ii</w:t>
      </w:r>
      <w:r>
        <w:rPr>
          <w:lang w:val="sq-AL"/>
        </w:rPr>
        <w:t>”</w:t>
      </w:r>
      <w:r w:rsidRPr="008D5513">
        <w:rPr>
          <w:lang w:val="sq-AL"/>
        </w:rPr>
        <w:t xml:space="preserve"> më lart</w:t>
      </w:r>
      <w:r>
        <w:rPr>
          <w:lang w:val="sq-AL"/>
        </w:rPr>
        <w:t>,</w:t>
      </w:r>
      <w:r w:rsidRPr="008D5513">
        <w:rPr>
          <w:lang w:val="sq-AL"/>
        </w:rPr>
        <w:t xml:space="preserve"> nuk është plotësuar apo përmbushur ose nëse kushti i parashikuar në pikën </w:t>
      </w:r>
      <w:r>
        <w:rPr>
          <w:lang w:val="sq-AL"/>
        </w:rPr>
        <w:t>“</w:t>
      </w:r>
      <w:r w:rsidRPr="008D5513">
        <w:rPr>
          <w:lang w:val="sq-AL"/>
        </w:rPr>
        <w:t>iii</w:t>
      </w:r>
      <w:r>
        <w:rPr>
          <w:lang w:val="sq-AL"/>
        </w:rPr>
        <w:t>”</w:t>
      </w:r>
      <w:r w:rsidRPr="008D5513">
        <w:rPr>
          <w:lang w:val="sq-AL"/>
        </w:rPr>
        <w:t xml:space="preserve"> më lart</w:t>
      </w:r>
      <w:r>
        <w:rPr>
          <w:lang w:val="sq-AL"/>
        </w:rPr>
        <w:t>,</w:t>
      </w:r>
      <w:r w:rsidRPr="008D5513">
        <w:rPr>
          <w:lang w:val="sq-AL"/>
        </w:rPr>
        <w:t xml:space="preserve"> nuk është përmbushur dhe Palët nuk kanë rënë dakord mbi masat e nevojshme për të arritur një NBK të Parashikuar prej 10% për </w:t>
      </w:r>
      <w:r>
        <w:rPr>
          <w:lang w:val="sq-AL"/>
        </w:rPr>
        <w:t>h</w:t>
      </w:r>
      <w:r w:rsidRPr="008D5513">
        <w:rPr>
          <w:lang w:val="sq-AL"/>
        </w:rPr>
        <w:t>idrocentralet në përputhje me parimet e Kontratës së Koncesionit, brenda 120 ditësh nga përfundimi i ndërtimit të Hidrocentralit të Moglicës, atëherë të drejtat dhe detyrimet e Koncesionarit dhe të Autoritetit Kontraktues sipas kësaj Kontrate</w:t>
      </w:r>
      <w:r>
        <w:rPr>
          <w:lang w:val="sq-AL"/>
        </w:rPr>
        <w:t>,</w:t>
      </w:r>
      <w:r w:rsidRPr="008D5513">
        <w:rPr>
          <w:lang w:val="sq-AL"/>
        </w:rPr>
        <w:t xml:space="preserve"> për</w:t>
      </w:r>
      <w:r>
        <w:rPr>
          <w:lang w:val="sq-AL"/>
        </w:rPr>
        <w:t xml:space="preserve"> </w:t>
      </w:r>
      <w:r w:rsidRPr="008D5513">
        <w:rPr>
          <w:lang w:val="sq-AL"/>
        </w:rPr>
        <w:t>sa i përket Hidrocentralit të Kokelit do të përfundojnë, përveçse kur Palët kanë mosmarrëveshje</w:t>
      </w:r>
      <w:r>
        <w:rPr>
          <w:lang w:val="sq-AL"/>
        </w:rPr>
        <w:t>,</w:t>
      </w:r>
      <w:r w:rsidRPr="008D5513">
        <w:rPr>
          <w:lang w:val="sq-AL"/>
        </w:rPr>
        <w:t xml:space="preserve"> siç përcaktohet më poshtë ose kur bihet dakord ndryshe nga Palët. Në rast të ndonjë zgjidhjeje sipas këtij neni:</w:t>
      </w:r>
    </w:p>
    <w:p w:rsidR="0035741E" w:rsidRPr="008D5513" w:rsidRDefault="0035741E" w:rsidP="006829C1">
      <w:pPr>
        <w:pStyle w:val="Paragrafi"/>
        <w:rPr>
          <w:lang w:val="sq-AL"/>
        </w:rPr>
      </w:pPr>
      <w:r w:rsidRPr="008D5513">
        <w:rPr>
          <w:lang w:val="sq-AL"/>
        </w:rPr>
        <w:t>a)</w:t>
      </w:r>
      <w:r>
        <w:rPr>
          <w:lang w:val="sq-AL"/>
        </w:rPr>
        <w:t xml:space="preserve"> </w:t>
      </w:r>
      <w:r w:rsidRPr="008D5513">
        <w:rPr>
          <w:lang w:val="sq-AL"/>
        </w:rPr>
        <w:t>Autoriteti Kontraktues ose ndonjë ent tjetër përkatës shtetëror kanë të drejtë t’u japin palëve të treta të drejta koncesionare mbi Lumin Devoll</w:t>
      </w:r>
      <w:r>
        <w:rPr>
          <w:lang w:val="sq-AL"/>
        </w:rPr>
        <w:t>,</w:t>
      </w:r>
      <w:r w:rsidRPr="008D5513">
        <w:rPr>
          <w:lang w:val="sq-AL"/>
        </w:rPr>
        <w:t xml:space="preserve"> midis nivelit më të lartë të rregulluar të ujit të Hidrocentralit Kokel dhe nivelit më të lartë operacional të rrjedhjes së Hidrocentralit të Banjës, siç specifikohet në shtojcën A bashkëngjitur, me kusht që Autoriteti Kontraktues ose ndonjë </w:t>
      </w:r>
      <w:r>
        <w:rPr>
          <w:lang w:val="sq-AL"/>
        </w:rPr>
        <w:t>e</w:t>
      </w:r>
      <w:r w:rsidRPr="008D5513">
        <w:rPr>
          <w:lang w:val="sq-AL"/>
        </w:rPr>
        <w:t xml:space="preserve">nt tjetër </w:t>
      </w:r>
      <w:r>
        <w:rPr>
          <w:lang w:val="sq-AL"/>
        </w:rPr>
        <w:t>s</w:t>
      </w:r>
      <w:r w:rsidRPr="008D5513">
        <w:rPr>
          <w:lang w:val="sq-AL"/>
        </w:rPr>
        <w:t>htetëror nuk do të japë të drejta</w:t>
      </w:r>
      <w:r>
        <w:rPr>
          <w:lang w:val="sq-AL"/>
        </w:rPr>
        <w:t>,</w:t>
      </w:r>
      <w:r w:rsidRPr="008D5513">
        <w:rPr>
          <w:lang w:val="sq-AL"/>
        </w:rPr>
        <w:t xml:space="preserve"> të cilat kanë efekte negative mbi Hidrocentralin e Banjës ose Hidrocentralin e Moglicës</w:t>
      </w:r>
      <w:r>
        <w:rPr>
          <w:lang w:val="sq-AL"/>
        </w:rPr>
        <w:t>,</w:t>
      </w:r>
      <w:r w:rsidRPr="008D5513">
        <w:rPr>
          <w:lang w:val="sq-AL"/>
        </w:rPr>
        <w:t xml:space="preserve"> siç specifikohet në</w:t>
      </w:r>
      <w:r>
        <w:rPr>
          <w:lang w:val="sq-AL"/>
        </w:rPr>
        <w:t xml:space="preserve"> nenin 2.4.2 “i” dhe “ii”;</w:t>
      </w:r>
    </w:p>
    <w:p w:rsidR="0035741E" w:rsidRPr="008D5513" w:rsidRDefault="0035741E" w:rsidP="006829C1">
      <w:pPr>
        <w:pStyle w:val="Paragrafi"/>
        <w:rPr>
          <w:lang w:val="sq-AL"/>
        </w:rPr>
      </w:pPr>
      <w:r w:rsidRPr="008D5513">
        <w:rPr>
          <w:lang w:val="sq-AL"/>
        </w:rPr>
        <w:t>b)</w:t>
      </w:r>
      <w:r>
        <w:rPr>
          <w:lang w:val="sq-AL"/>
        </w:rPr>
        <w:t xml:space="preserve"> </w:t>
      </w:r>
      <w:r w:rsidRPr="008D5513">
        <w:rPr>
          <w:lang w:val="sq-AL"/>
        </w:rPr>
        <w:t>Koncesionari do t’i transferojë Autoritetit Kontraktues punët e tij, për Projektin e Detajuar për Hidrocentralin e Kokelit, pa kundërshpërblim; dhe</w:t>
      </w:r>
    </w:p>
    <w:p w:rsidR="0035741E" w:rsidRPr="008D5513" w:rsidRDefault="0035741E" w:rsidP="006829C1">
      <w:pPr>
        <w:pStyle w:val="Paragrafi"/>
        <w:rPr>
          <w:lang w:val="sq-AL"/>
        </w:rPr>
      </w:pPr>
      <w:r w:rsidRPr="008D5513">
        <w:rPr>
          <w:lang w:val="sq-AL"/>
        </w:rPr>
        <w:t>c) “Vëllimi i Kontraktuar i Prodhimit” do të ulet në 52 TWh.</w:t>
      </w:r>
    </w:p>
    <w:p w:rsidR="0035741E" w:rsidRPr="008D5513" w:rsidRDefault="0035741E" w:rsidP="006829C1">
      <w:pPr>
        <w:pStyle w:val="Paragrafi"/>
        <w:rPr>
          <w:lang w:val="sq-AL"/>
        </w:rPr>
      </w:pPr>
      <w:r w:rsidRPr="008D5513">
        <w:rPr>
          <w:lang w:val="sq-AL"/>
        </w:rPr>
        <w:t>Në rast mosmarrëveshjesh midis Palëve nëse ndonjë nga Kushtet e Kokelit</w:t>
      </w:r>
      <w:r>
        <w:rPr>
          <w:lang w:val="sq-AL"/>
        </w:rPr>
        <w:t>,</w:t>
      </w:r>
      <w:r w:rsidRPr="008D5513">
        <w:rPr>
          <w:lang w:val="sq-AL"/>
        </w:rPr>
        <w:t xml:space="preserve"> të përcaktuara në pikat </w:t>
      </w:r>
      <w:r>
        <w:rPr>
          <w:lang w:val="sq-AL"/>
        </w:rPr>
        <w:t>“</w:t>
      </w:r>
      <w:r w:rsidRPr="008D5513">
        <w:rPr>
          <w:lang w:val="sq-AL"/>
        </w:rPr>
        <w:t>i</w:t>
      </w:r>
      <w:r>
        <w:rPr>
          <w:lang w:val="sq-AL"/>
        </w:rPr>
        <w:t>”</w:t>
      </w:r>
      <w:r w:rsidRPr="008D5513">
        <w:rPr>
          <w:lang w:val="sq-AL"/>
        </w:rPr>
        <w:t xml:space="preserve"> dhe </w:t>
      </w:r>
      <w:r>
        <w:rPr>
          <w:lang w:val="sq-AL"/>
        </w:rPr>
        <w:t>“ii”</w:t>
      </w:r>
      <w:r w:rsidRPr="008D5513">
        <w:rPr>
          <w:lang w:val="sq-AL"/>
        </w:rPr>
        <w:t xml:space="preserve"> më lart</w:t>
      </w:r>
      <w:r>
        <w:rPr>
          <w:lang w:val="sq-AL"/>
        </w:rPr>
        <w:t>,</w:t>
      </w:r>
      <w:r w:rsidRPr="008D5513">
        <w:rPr>
          <w:lang w:val="sq-AL"/>
        </w:rPr>
        <w:t xml:space="preserve"> janë përmbushur apo plotësuar dhe kur kjo mosmarrëveshje nuk është zgjidhur në përputhje me nenin 13.1</w:t>
      </w:r>
      <w:r>
        <w:rPr>
          <w:lang w:val="sq-AL"/>
        </w:rPr>
        <w:t>,</w:t>
      </w:r>
      <w:r w:rsidRPr="008D5513">
        <w:rPr>
          <w:lang w:val="sq-AL"/>
        </w:rPr>
        <w:t xml:space="preserve"> atëherë kjo mosmarrëveshje mund të referohet nga secila Palë në arbitrazh në përputhje me nenin 13.3. Është rënë dakord që derisa kjo mosmarrëveshje të zgjidhet me mirëkuptim ose arbitrazh, të drejtat dhe detyrimet e Koncesionarit lidhur me Hidrocentralin e Kokelit nuk do të përfundojnë. Më tej, koncesionari nuk do të ketë asnjë detyrim të fillojë punët përgatitore të ndërtimit dhe/ose ndërtimin e Hidrocentralit të Kokelit, dhe për të evituar ndonjë dyshim, nuk do të jetë përgjegjës për asnjë humbje apo dëm që mund të lindë si pasojë e mosfillimit të punëve përgatitore të ndërtimit dhe/ose të ndërtimit në periudhën der</w:t>
      </w:r>
      <w:r>
        <w:rPr>
          <w:lang w:val="sq-AL"/>
        </w:rPr>
        <w:t>is</w:t>
      </w:r>
      <w:r w:rsidRPr="008D5513">
        <w:rPr>
          <w:lang w:val="sq-AL"/>
        </w:rPr>
        <w:t>a të jetë zgjidhur mosmarrëveshja</w:t>
      </w:r>
      <w:r>
        <w:rPr>
          <w:lang w:val="sq-AL"/>
        </w:rPr>
        <w:t>,</w:t>
      </w:r>
      <w:r w:rsidRPr="008D5513">
        <w:rPr>
          <w:lang w:val="sq-AL"/>
        </w:rPr>
        <w:t xml:space="preserve"> me kusht që Koncesionari të ketë vepruar arsyeshëm kur ka pretenduar mospërmbushjen e Kushteve të Kokelit”.</w:t>
      </w:r>
    </w:p>
    <w:p w:rsidR="0035741E" w:rsidRPr="008D5513" w:rsidRDefault="0035741E" w:rsidP="006829C1">
      <w:pPr>
        <w:pStyle w:val="Paragrafi"/>
        <w:rPr>
          <w:lang w:val="sq-AL"/>
        </w:rPr>
      </w:pPr>
      <w:r w:rsidRPr="008D5513">
        <w:rPr>
          <w:lang w:val="sq-AL"/>
        </w:rPr>
        <w:t>3.11 Në nenin 7.2.3</w:t>
      </w:r>
      <w:r>
        <w:rPr>
          <w:lang w:val="sq-AL"/>
        </w:rPr>
        <w:t>,</w:t>
      </w:r>
      <w:r w:rsidRPr="008D5513">
        <w:rPr>
          <w:lang w:val="sq-AL"/>
        </w:rPr>
        <w:t xml:space="preserve"> paragrafi i</w:t>
      </w:r>
      <w:r>
        <w:rPr>
          <w:lang w:val="sq-AL"/>
        </w:rPr>
        <w:t xml:space="preserve"> parë</w:t>
      </w:r>
      <w:r w:rsidRPr="008D5513">
        <w:rPr>
          <w:lang w:val="sq-AL"/>
        </w:rPr>
        <w:t xml:space="preserve"> do të ndryshohet si vijon:</w:t>
      </w:r>
    </w:p>
    <w:p w:rsidR="0035741E" w:rsidRPr="008D5513" w:rsidRDefault="0035741E" w:rsidP="006829C1">
      <w:pPr>
        <w:pStyle w:val="Paragrafi"/>
        <w:rPr>
          <w:lang w:val="sq-AL"/>
        </w:rPr>
      </w:pPr>
      <w:r w:rsidRPr="008D5513">
        <w:rPr>
          <w:lang w:val="sq-AL"/>
        </w:rPr>
        <w:t>“Koncesionari do të ndërtojë:</w:t>
      </w:r>
    </w:p>
    <w:p w:rsidR="0035741E" w:rsidRPr="008D5513" w:rsidRDefault="0035741E" w:rsidP="006829C1">
      <w:pPr>
        <w:pStyle w:val="Paragrafi"/>
        <w:rPr>
          <w:lang w:val="sq-AL"/>
        </w:rPr>
      </w:pPr>
      <w:r w:rsidRPr="008D5513">
        <w:rPr>
          <w:lang w:val="sq-AL"/>
        </w:rPr>
        <w:t>a)</w:t>
      </w:r>
      <w:r>
        <w:rPr>
          <w:lang w:val="sq-AL"/>
        </w:rPr>
        <w:t xml:space="preserve"> </w:t>
      </w:r>
      <w:r w:rsidRPr="008D5513">
        <w:rPr>
          <w:lang w:val="sq-AL"/>
        </w:rPr>
        <w:t>Hidrocentralin e Banjës në mënyrë që të arrihet Pë</w:t>
      </w:r>
      <w:r>
        <w:rPr>
          <w:lang w:val="sq-AL"/>
        </w:rPr>
        <w:t xml:space="preserve">rfundimi Paraprak, jo </w:t>
      </w:r>
      <w:r w:rsidRPr="008D5513">
        <w:rPr>
          <w:lang w:val="sq-AL"/>
        </w:rPr>
        <w:t xml:space="preserve">më vonë se 36 muaj nga Data e Fillimit të Punimeve të Ndërtimit, datë e cila do të përbëjë një </w:t>
      </w:r>
      <w:r>
        <w:rPr>
          <w:lang w:val="sq-AL"/>
        </w:rPr>
        <w:t>“Datë g</w:t>
      </w:r>
      <w:r w:rsidRPr="008D5513">
        <w:rPr>
          <w:lang w:val="sq-AL"/>
        </w:rPr>
        <w:t>rafiku</w:t>
      </w:r>
      <w:r>
        <w:rPr>
          <w:lang w:val="sq-AL"/>
        </w:rPr>
        <w:t>”</w:t>
      </w:r>
      <w:r w:rsidRPr="008D5513">
        <w:rPr>
          <w:lang w:val="sq-AL"/>
        </w:rPr>
        <w:t>;</w:t>
      </w:r>
    </w:p>
    <w:p w:rsidR="0035741E" w:rsidRPr="008D5513" w:rsidRDefault="0035741E" w:rsidP="006829C1">
      <w:pPr>
        <w:pStyle w:val="Paragrafi"/>
        <w:rPr>
          <w:lang w:val="sq-AL"/>
        </w:rPr>
      </w:pPr>
      <w:r w:rsidRPr="008D5513">
        <w:rPr>
          <w:lang w:val="sq-AL"/>
        </w:rPr>
        <w:t>b)</w:t>
      </w:r>
      <w:r>
        <w:rPr>
          <w:lang w:val="sq-AL"/>
        </w:rPr>
        <w:t xml:space="preserve"> </w:t>
      </w:r>
      <w:r w:rsidRPr="008D5513">
        <w:rPr>
          <w:lang w:val="sq-AL"/>
        </w:rPr>
        <w:t>Hidrocentrali i Moglicës në mënyrë që të arrihet përfundimi paraprak jo më vonë se Data e Planifikuar e Përfundimit të Punimeve të Ndërtimit, datë e cila do të përbëjë një “</w:t>
      </w:r>
      <w:r>
        <w:rPr>
          <w:lang w:val="sq-AL"/>
        </w:rPr>
        <w:t>Datë g</w:t>
      </w:r>
      <w:r w:rsidRPr="008D5513">
        <w:rPr>
          <w:lang w:val="sq-AL"/>
        </w:rPr>
        <w:t>rafiku”.</w:t>
      </w:r>
    </w:p>
    <w:p w:rsidR="0035741E" w:rsidRPr="008D5513" w:rsidRDefault="0035741E" w:rsidP="006829C1">
      <w:pPr>
        <w:pStyle w:val="Paragrafi"/>
        <w:rPr>
          <w:lang w:val="sq-AL"/>
        </w:rPr>
      </w:pPr>
      <w:r w:rsidRPr="008D5513">
        <w:rPr>
          <w:lang w:val="sq-AL"/>
        </w:rPr>
        <w:t>c)</w:t>
      </w:r>
      <w:r>
        <w:rPr>
          <w:lang w:val="sq-AL"/>
        </w:rPr>
        <w:t xml:space="preserve"> </w:t>
      </w:r>
      <w:r w:rsidRPr="008D5513">
        <w:rPr>
          <w:lang w:val="sq-AL"/>
        </w:rPr>
        <w:t>Hidrocentrali i Kokelit, me kusht që të</w:t>
      </w:r>
      <w:r>
        <w:rPr>
          <w:lang w:val="sq-AL"/>
        </w:rPr>
        <w:t xml:space="preserve"> jen</w:t>
      </w:r>
      <w:r w:rsidRPr="008D5513">
        <w:rPr>
          <w:lang w:val="sq-AL"/>
        </w:rPr>
        <w:t>ë përmbushur Kushtet e Kokelit, në mënyrë që të arrihet Përfundimi Paraprak jo më vonë se 54 muaj pas afatit përfundimtar të fillimit të ndërtimit të Hidrocentralit të Kokelit</w:t>
      </w:r>
      <w:r>
        <w:rPr>
          <w:lang w:val="sq-AL"/>
        </w:rPr>
        <w:t>,</w:t>
      </w:r>
      <w:r w:rsidRPr="008D5513">
        <w:rPr>
          <w:lang w:val="sq-AL"/>
        </w:rPr>
        <w:t xml:space="preserve"> sipas nenit 7</w:t>
      </w:r>
      <w:r>
        <w:rPr>
          <w:lang w:val="sq-AL"/>
        </w:rPr>
        <w:t>.</w:t>
      </w:r>
      <w:r w:rsidRPr="008D5513">
        <w:rPr>
          <w:lang w:val="sq-AL"/>
        </w:rPr>
        <w:t>2</w:t>
      </w:r>
      <w:r>
        <w:rPr>
          <w:lang w:val="sq-AL"/>
        </w:rPr>
        <w:t>.</w:t>
      </w:r>
      <w:r w:rsidRPr="008D5513">
        <w:rPr>
          <w:lang w:val="sq-AL"/>
        </w:rPr>
        <w:t>2</w:t>
      </w:r>
      <w:r>
        <w:rPr>
          <w:lang w:val="sq-AL"/>
        </w:rPr>
        <w:t xml:space="preserve"> (c)</w:t>
      </w:r>
      <w:r w:rsidRPr="008D5513">
        <w:rPr>
          <w:lang w:val="sq-AL"/>
        </w:rPr>
        <w:t>, datë e cila do të përbëjë një “Datë Grafiku”.</w:t>
      </w:r>
    </w:p>
    <w:p w:rsidR="0035741E" w:rsidRPr="008D5513" w:rsidRDefault="0035741E" w:rsidP="006829C1">
      <w:pPr>
        <w:pStyle w:val="Paragrafi"/>
        <w:rPr>
          <w:lang w:val="sq-AL"/>
        </w:rPr>
      </w:pPr>
      <w:r w:rsidRPr="008D5513">
        <w:rPr>
          <w:lang w:val="sq-AL"/>
        </w:rPr>
        <w:t>3.12 Në nenin 7.3.11 (a), fjala “një Hidrocentral” do të zëvendësohet me “Hidrocentrali i Banjës ose Hidrocentrali i Moglicës”.</w:t>
      </w:r>
    </w:p>
    <w:p w:rsidR="0035741E" w:rsidRPr="008D5513" w:rsidRDefault="0035741E" w:rsidP="006829C1">
      <w:pPr>
        <w:pStyle w:val="Paragrafi"/>
        <w:rPr>
          <w:lang w:val="sq-AL"/>
        </w:rPr>
      </w:pPr>
      <w:r w:rsidRPr="008D5513">
        <w:rPr>
          <w:lang w:val="sq-AL"/>
        </w:rPr>
        <w:t xml:space="preserve">3.13 Neni 7.3.14 </w:t>
      </w:r>
      <w:r>
        <w:rPr>
          <w:lang w:val="sq-AL"/>
        </w:rPr>
        <w:t>(c)</w:t>
      </w:r>
      <w:r w:rsidRPr="008D5513">
        <w:rPr>
          <w:lang w:val="sq-AL"/>
        </w:rPr>
        <w:t xml:space="preserve"> do të ndryshojë si vijon:</w:t>
      </w:r>
    </w:p>
    <w:p w:rsidR="0035741E" w:rsidRPr="008D5513" w:rsidRDefault="0035741E" w:rsidP="006829C1">
      <w:pPr>
        <w:pStyle w:val="Paragrafi"/>
        <w:rPr>
          <w:lang w:val="sq-AL"/>
        </w:rPr>
      </w:pPr>
      <w:r w:rsidRPr="008D5513">
        <w:rPr>
          <w:lang w:val="sq-AL"/>
        </w:rPr>
        <w:t>“Autoriteti Kontraktues bie dakord që shuma fillestare e Sigurimit të Kontratës do të zvogëlohet me:</w:t>
      </w:r>
    </w:p>
    <w:p w:rsidR="0035741E" w:rsidRPr="008D5513" w:rsidRDefault="0035741E" w:rsidP="006829C1">
      <w:pPr>
        <w:pStyle w:val="Paragrafi"/>
        <w:rPr>
          <w:lang w:val="sq-AL"/>
        </w:rPr>
      </w:pPr>
      <w:r w:rsidRPr="008D5513">
        <w:rPr>
          <w:lang w:val="sq-AL"/>
        </w:rPr>
        <w:t>i)</w:t>
      </w:r>
      <w:r>
        <w:rPr>
          <w:lang w:val="sq-AL"/>
        </w:rPr>
        <w:t xml:space="preserve"> </w:t>
      </w:r>
      <w:r w:rsidRPr="008D5513">
        <w:rPr>
          <w:lang w:val="sq-AL"/>
        </w:rPr>
        <w:t>eur</w:t>
      </w:r>
      <w:r>
        <w:rPr>
          <w:lang w:val="sq-AL"/>
        </w:rPr>
        <w:t>o</w:t>
      </w:r>
      <w:r w:rsidRPr="008D5513">
        <w:rPr>
          <w:lang w:val="sq-AL"/>
        </w:rPr>
        <w:t xml:space="preserve"> 16 milion</w:t>
      </w:r>
      <w:r>
        <w:rPr>
          <w:lang w:val="sq-AL"/>
        </w:rPr>
        <w:t>ë</w:t>
      </w:r>
      <w:r w:rsidRPr="008D5513">
        <w:rPr>
          <w:lang w:val="sq-AL"/>
        </w:rPr>
        <w:t xml:space="preserve"> pas lëshimit të Certifikatës së Përfundimit Final për Hidrocentralin e Banjës (minus ndonjë shumë që është tërhequr për pretendimet lidhur me Hidrocentralin e Banjës).</w:t>
      </w:r>
    </w:p>
    <w:p w:rsidR="0035741E" w:rsidRPr="008D5513" w:rsidRDefault="0035741E" w:rsidP="006829C1">
      <w:pPr>
        <w:pStyle w:val="Paragrafi"/>
        <w:rPr>
          <w:lang w:val="sq-AL"/>
        </w:rPr>
      </w:pPr>
      <w:r w:rsidRPr="008D5513">
        <w:rPr>
          <w:lang w:val="sq-AL"/>
        </w:rPr>
        <w:t>ii)</w:t>
      </w:r>
      <w:r>
        <w:rPr>
          <w:lang w:val="sq-AL"/>
        </w:rPr>
        <w:t xml:space="preserve"> </w:t>
      </w:r>
      <w:r w:rsidRPr="008D5513">
        <w:rPr>
          <w:lang w:val="sq-AL"/>
        </w:rPr>
        <w:t>eur</w:t>
      </w:r>
      <w:r>
        <w:rPr>
          <w:lang w:val="sq-AL"/>
        </w:rPr>
        <w:t>o</w:t>
      </w:r>
      <w:r w:rsidRPr="008D5513">
        <w:rPr>
          <w:lang w:val="sq-AL"/>
        </w:rPr>
        <w:t xml:space="preserve"> 28 milion</w:t>
      </w:r>
      <w:r>
        <w:rPr>
          <w:lang w:val="sq-AL"/>
        </w:rPr>
        <w:t>ë</w:t>
      </w:r>
      <w:r w:rsidRPr="008D5513">
        <w:rPr>
          <w:lang w:val="sq-AL"/>
        </w:rPr>
        <w:t xml:space="preserve"> pas lëshimit të Certifikatës së Përfundimit Final për Hidrocentralin e Moglicës (minus ndonjë shumë që është tërhequr për pretendimet lidhur me Hidrocentralin e Moglicës).</w:t>
      </w:r>
    </w:p>
    <w:p w:rsidR="0035741E" w:rsidRPr="008D5513" w:rsidRDefault="0035741E" w:rsidP="006829C1">
      <w:pPr>
        <w:pStyle w:val="Paragrafi"/>
        <w:rPr>
          <w:lang w:val="sq-AL"/>
        </w:rPr>
      </w:pPr>
      <w:r w:rsidRPr="008D5513">
        <w:rPr>
          <w:lang w:val="sq-AL"/>
        </w:rPr>
        <w:t>iii)</w:t>
      </w:r>
      <w:r>
        <w:rPr>
          <w:lang w:val="sq-AL"/>
        </w:rPr>
        <w:t xml:space="preserve"> </w:t>
      </w:r>
      <w:r w:rsidRPr="008D5513">
        <w:rPr>
          <w:lang w:val="sq-AL"/>
        </w:rPr>
        <w:t>eur</w:t>
      </w:r>
      <w:r>
        <w:rPr>
          <w:lang w:val="sq-AL"/>
        </w:rPr>
        <w:t>o</w:t>
      </w:r>
      <w:r w:rsidRPr="008D5513">
        <w:rPr>
          <w:lang w:val="sq-AL"/>
        </w:rPr>
        <w:t xml:space="preserve"> 6 milion</w:t>
      </w:r>
      <w:r>
        <w:rPr>
          <w:lang w:val="sq-AL"/>
        </w:rPr>
        <w:t>ë</w:t>
      </w:r>
      <w:r w:rsidRPr="008D5513">
        <w:rPr>
          <w:lang w:val="sq-AL"/>
        </w:rPr>
        <w:t xml:space="preserve"> pas lëshimit të Certifikatës së Përfundimit final për Hidrocentralin e Kokelit (minus ndonjë shumë që është tërhequr për pretendimet lid</w:t>
      </w:r>
      <w:r>
        <w:rPr>
          <w:lang w:val="sq-AL"/>
        </w:rPr>
        <w:t>hur me Hidrocentralin e Kokelit</w:t>
      </w:r>
      <w:r w:rsidRPr="008D5513">
        <w:rPr>
          <w:lang w:val="sq-AL"/>
        </w:rPr>
        <w:t>)</w:t>
      </w:r>
      <w:r>
        <w:rPr>
          <w:lang w:val="sq-AL"/>
        </w:rPr>
        <w:t>.”</w:t>
      </w:r>
      <w:r w:rsidRPr="008D5513">
        <w:rPr>
          <w:lang w:val="sq-AL"/>
        </w:rPr>
        <w:t>.</w:t>
      </w:r>
    </w:p>
    <w:p w:rsidR="0035741E" w:rsidRPr="008D5513" w:rsidRDefault="0035741E" w:rsidP="006829C1">
      <w:pPr>
        <w:pStyle w:val="Paragrafi"/>
        <w:rPr>
          <w:lang w:val="sq-AL"/>
        </w:rPr>
      </w:pPr>
      <w:r w:rsidRPr="008D5513">
        <w:rPr>
          <w:lang w:val="sq-AL"/>
        </w:rPr>
        <w:t xml:space="preserve">3.14 Në nenin 11.2 (d) fjalët “ose Aksionarët </w:t>
      </w:r>
      <w:r>
        <w:rPr>
          <w:lang w:val="sq-AL"/>
        </w:rPr>
        <w:t>Kryesorë</w:t>
      </w:r>
      <w:r w:rsidRPr="008D5513">
        <w:rPr>
          <w:lang w:val="sq-AL"/>
        </w:rPr>
        <w:t>” do të hiqen.</w:t>
      </w:r>
    </w:p>
    <w:p w:rsidR="0035741E" w:rsidRPr="008D5513" w:rsidRDefault="0035741E" w:rsidP="006829C1">
      <w:pPr>
        <w:pStyle w:val="Paragrafi"/>
        <w:rPr>
          <w:lang w:val="sq-AL"/>
        </w:rPr>
      </w:pPr>
      <w:r w:rsidRPr="008D5513">
        <w:rPr>
          <w:lang w:val="sq-AL"/>
        </w:rPr>
        <w:t>3.15 Në nenin 14.10.2 adresat për njoftim</w:t>
      </w:r>
      <w:r>
        <w:rPr>
          <w:lang w:val="sq-AL"/>
        </w:rPr>
        <w:t>e</w:t>
      </w:r>
      <w:r w:rsidRPr="008D5513">
        <w:rPr>
          <w:lang w:val="sq-AL"/>
        </w:rPr>
        <w:t xml:space="preserve"> ose komunikime për Koncesionarin do të zëvendësohen me sa vijon:</w:t>
      </w:r>
    </w:p>
    <w:p w:rsidR="0035741E" w:rsidRPr="008D5513" w:rsidRDefault="0035741E" w:rsidP="006829C1">
      <w:pPr>
        <w:pStyle w:val="Paragrafi"/>
        <w:rPr>
          <w:lang w:val="sq-AL"/>
        </w:rPr>
      </w:pPr>
      <w:r w:rsidRPr="008D5513">
        <w:rPr>
          <w:lang w:val="sq-AL"/>
        </w:rPr>
        <w:t>“Devoll Hydropower sh</w:t>
      </w:r>
      <w:r>
        <w:rPr>
          <w:lang w:val="sq-AL"/>
        </w:rPr>
        <w:t>.</w:t>
      </w:r>
      <w:r w:rsidRPr="008D5513">
        <w:rPr>
          <w:lang w:val="sq-AL"/>
        </w:rPr>
        <w:t>a</w:t>
      </w:r>
      <w:r>
        <w:rPr>
          <w:lang w:val="sq-AL"/>
        </w:rPr>
        <w:t>.</w:t>
      </w:r>
    </w:p>
    <w:p w:rsidR="0035741E" w:rsidRPr="008D5513" w:rsidRDefault="0035741E" w:rsidP="006829C1">
      <w:pPr>
        <w:pStyle w:val="Paragrafi"/>
        <w:rPr>
          <w:lang w:val="sq-AL"/>
        </w:rPr>
      </w:pPr>
      <w:r w:rsidRPr="008D5513">
        <w:rPr>
          <w:lang w:val="sq-AL"/>
        </w:rPr>
        <w:t>Në vëmendje të:</w:t>
      </w:r>
      <w:r>
        <w:rPr>
          <w:lang w:val="sq-AL"/>
        </w:rPr>
        <w:t xml:space="preserve"> </w:t>
      </w:r>
      <w:r w:rsidRPr="008D5513">
        <w:rPr>
          <w:lang w:val="sq-AL"/>
        </w:rPr>
        <w:t>Drejtorit të Përgjithshëm</w:t>
      </w:r>
    </w:p>
    <w:p w:rsidR="0035741E" w:rsidRPr="008D5513" w:rsidRDefault="0035741E" w:rsidP="006829C1">
      <w:pPr>
        <w:pStyle w:val="Paragrafi"/>
        <w:rPr>
          <w:lang w:val="sq-AL"/>
        </w:rPr>
      </w:pPr>
      <w:r w:rsidRPr="008D5513">
        <w:rPr>
          <w:lang w:val="sq-AL"/>
        </w:rPr>
        <w:t>Rr</w:t>
      </w:r>
      <w:r>
        <w:rPr>
          <w:lang w:val="sq-AL"/>
        </w:rPr>
        <w:t>.</w:t>
      </w:r>
      <w:r w:rsidRPr="008D5513">
        <w:rPr>
          <w:lang w:val="sq-AL"/>
        </w:rPr>
        <w:t xml:space="preserve"> “Papa Gjon Pali II”</w:t>
      </w:r>
    </w:p>
    <w:p w:rsidR="0035741E" w:rsidRPr="008D5513" w:rsidRDefault="0035741E" w:rsidP="006829C1">
      <w:pPr>
        <w:pStyle w:val="Paragrafi"/>
        <w:rPr>
          <w:lang w:val="sq-AL"/>
        </w:rPr>
      </w:pPr>
      <w:r w:rsidRPr="008D5513">
        <w:rPr>
          <w:lang w:val="sq-AL"/>
        </w:rPr>
        <w:t>ABA Business Center</w:t>
      </w:r>
    </w:p>
    <w:p w:rsidR="0035741E" w:rsidRPr="008D5513" w:rsidRDefault="0035741E" w:rsidP="006829C1">
      <w:pPr>
        <w:pStyle w:val="Paragrafi"/>
        <w:rPr>
          <w:lang w:val="sq-AL"/>
        </w:rPr>
      </w:pPr>
      <w:r w:rsidRPr="008D5513">
        <w:rPr>
          <w:lang w:val="sq-AL"/>
        </w:rPr>
        <w:t>Zyra</w:t>
      </w:r>
      <w:r>
        <w:rPr>
          <w:lang w:val="sq-AL"/>
        </w:rPr>
        <w:t xml:space="preserve"> nr. </w:t>
      </w:r>
      <w:r w:rsidRPr="008D5513">
        <w:rPr>
          <w:lang w:val="sq-AL"/>
        </w:rPr>
        <w:t>1204</w:t>
      </w:r>
    </w:p>
    <w:p w:rsidR="0035741E" w:rsidRDefault="0035741E" w:rsidP="006829C1">
      <w:pPr>
        <w:pStyle w:val="Paragrafi"/>
        <w:rPr>
          <w:lang w:val="sq-AL"/>
        </w:rPr>
      </w:pPr>
      <w:r w:rsidRPr="008D5513">
        <w:rPr>
          <w:lang w:val="sq-AL"/>
        </w:rPr>
        <w:t>Tiranë, Shqipëri”</w:t>
      </w:r>
      <w:r>
        <w:rPr>
          <w:lang w:val="sq-AL"/>
        </w:rPr>
        <w:t>.</w:t>
      </w:r>
    </w:p>
    <w:p w:rsidR="00473C33" w:rsidRDefault="00473C33" w:rsidP="006829C1">
      <w:pPr>
        <w:pStyle w:val="Paragrafi"/>
        <w:rPr>
          <w:lang w:val="sq-AL"/>
        </w:rPr>
      </w:pPr>
    </w:p>
    <w:p w:rsidR="00473C33" w:rsidRPr="008D5513" w:rsidRDefault="00473C33" w:rsidP="006829C1">
      <w:pPr>
        <w:pStyle w:val="Paragrafi"/>
        <w:rPr>
          <w:lang w:val="sq-AL"/>
        </w:rPr>
      </w:pPr>
    </w:p>
    <w:p w:rsidR="0035741E" w:rsidRPr="008D5513" w:rsidRDefault="0035741E" w:rsidP="006829C1">
      <w:pPr>
        <w:pStyle w:val="Paragrafi"/>
        <w:rPr>
          <w:lang w:val="sq-AL"/>
        </w:rPr>
      </w:pPr>
      <w:r w:rsidRPr="008D5513">
        <w:rPr>
          <w:lang w:val="sq-AL"/>
        </w:rPr>
        <w:t>3.16 Shtojca A e Kontratës së Koncesionit do të zëvendësohet tërësisht me shtojcën e re A bashkëngjitur kësaj Shtese të 2-të.</w:t>
      </w:r>
    </w:p>
    <w:p w:rsidR="0035741E" w:rsidRPr="008D5513" w:rsidRDefault="0035741E" w:rsidP="006829C1">
      <w:pPr>
        <w:pStyle w:val="Paragrafi"/>
        <w:rPr>
          <w:lang w:val="sq-AL"/>
        </w:rPr>
      </w:pPr>
      <w:r w:rsidRPr="008D5513">
        <w:rPr>
          <w:lang w:val="sq-AL"/>
        </w:rPr>
        <w:t>4.</w:t>
      </w:r>
      <w:r>
        <w:rPr>
          <w:lang w:val="sq-AL"/>
        </w:rPr>
        <w:t xml:space="preserve"> </w:t>
      </w:r>
      <w:r w:rsidRPr="008D5513">
        <w:rPr>
          <w:lang w:val="sq-AL"/>
        </w:rPr>
        <w:t>Miratimi nga komisioni i ndihmës shtetërore</w:t>
      </w:r>
    </w:p>
    <w:p w:rsidR="0035741E" w:rsidRPr="008D5513" w:rsidRDefault="0035741E" w:rsidP="006829C1">
      <w:pPr>
        <w:pStyle w:val="Paragrafi"/>
        <w:rPr>
          <w:lang w:val="sq-AL"/>
        </w:rPr>
      </w:pPr>
      <w:r w:rsidRPr="008D5513">
        <w:rPr>
          <w:lang w:val="sq-AL"/>
        </w:rPr>
        <w:t>Autoriteti Kontraktues konfirmon që Komisioni shqiptar i Ndihmës Shtetërore ka miratuar termat dhe kushtet e Kontratës së Koncesionit dhe të kësaj Shtese të 2-të.</w:t>
      </w:r>
    </w:p>
    <w:p w:rsidR="0035741E" w:rsidRPr="008D5513" w:rsidRDefault="0035741E" w:rsidP="006829C1">
      <w:pPr>
        <w:pStyle w:val="Paragrafi"/>
        <w:rPr>
          <w:lang w:val="sq-AL"/>
        </w:rPr>
      </w:pPr>
      <w:r w:rsidRPr="008D5513">
        <w:rPr>
          <w:lang w:val="sq-AL"/>
        </w:rPr>
        <w:t>5.</w:t>
      </w:r>
      <w:r>
        <w:rPr>
          <w:lang w:val="sq-AL"/>
        </w:rPr>
        <w:t xml:space="preserve"> </w:t>
      </w:r>
      <w:r w:rsidRPr="008D5513">
        <w:rPr>
          <w:lang w:val="sq-AL"/>
        </w:rPr>
        <w:t xml:space="preserve">Miratimi nga Këshilli i Ministrave dhe ratifikimi nga </w:t>
      </w:r>
      <w:r>
        <w:rPr>
          <w:lang w:val="sq-AL"/>
        </w:rPr>
        <w:t>Kuvendi</w:t>
      </w:r>
      <w:r w:rsidRPr="008D5513">
        <w:rPr>
          <w:lang w:val="sq-AL"/>
        </w:rPr>
        <w:t xml:space="preserve"> i Republikës së Shqipërisë</w:t>
      </w:r>
    </w:p>
    <w:p w:rsidR="0035741E" w:rsidRPr="008D5513" w:rsidRDefault="0035741E" w:rsidP="006829C1">
      <w:pPr>
        <w:pStyle w:val="Paragrafi"/>
        <w:rPr>
          <w:lang w:val="sq-AL"/>
        </w:rPr>
      </w:pPr>
      <w:r w:rsidRPr="008D5513">
        <w:rPr>
          <w:lang w:val="sq-AL"/>
        </w:rPr>
        <w:t>5.1 Palët pranojnë se Shtesa e 2-të do të hyjë në fuqi dhe do të ketë efekt të plotë në rrethanën që ndodh e fundit prej</w:t>
      </w:r>
      <w:r>
        <w:rPr>
          <w:lang w:val="sq-AL"/>
        </w:rPr>
        <w:t>:</w:t>
      </w:r>
      <w:r w:rsidRPr="008D5513">
        <w:rPr>
          <w:lang w:val="sq-AL"/>
        </w:rPr>
        <w:t xml:space="preserve"> i) nënshkrimit të saj nga Palët; ii) datës së miratimit të saj nga Këshilli i Ministra</w:t>
      </w:r>
      <w:r>
        <w:rPr>
          <w:lang w:val="sq-AL"/>
        </w:rPr>
        <w:t>ve i</w:t>
      </w:r>
      <w:r w:rsidRPr="008D5513">
        <w:rPr>
          <w:lang w:val="sq-AL"/>
        </w:rPr>
        <w:t xml:space="preserve"> Republikës së Shqipërisë; iii) 15 ditë pas datës së publikimit të ratifikimit të Shtesës së 2-të nga </w:t>
      </w:r>
      <w:r>
        <w:rPr>
          <w:lang w:val="sq-AL"/>
        </w:rPr>
        <w:t>Kuvendi i Shqipërisë</w:t>
      </w:r>
      <w:r w:rsidRPr="008D5513">
        <w:rPr>
          <w:lang w:val="sq-AL"/>
        </w:rPr>
        <w:t xml:space="preserve"> në Fletoren Zyrtare (Fletorja Zyrtare shqiptare)</w:t>
      </w:r>
      <w:r>
        <w:rPr>
          <w:lang w:val="sq-AL"/>
        </w:rPr>
        <w:t>;</w:t>
      </w:r>
      <w:r w:rsidRPr="008D5513">
        <w:rPr>
          <w:lang w:val="sq-AL"/>
        </w:rPr>
        <w:t xml:space="preserve"> dhe iv) datës së regjistrimit të transferimit të aksioneve të EVN në Shoqërinë Koncesionare te Statkraft </w:t>
      </w:r>
      <w:r>
        <w:rPr>
          <w:lang w:val="sq-AL"/>
        </w:rPr>
        <w:t>ose te</w:t>
      </w:r>
      <w:r w:rsidRPr="008D5513">
        <w:rPr>
          <w:lang w:val="sq-AL"/>
        </w:rPr>
        <w:t xml:space="preserve"> ndonjë prej Filialeve të tij, në regjistrin e aksioneve të Shoqërisë Koncesionare.</w:t>
      </w:r>
    </w:p>
    <w:p w:rsidR="0035741E" w:rsidRPr="008D5513" w:rsidRDefault="0035741E" w:rsidP="006829C1">
      <w:pPr>
        <w:pStyle w:val="Paragrafi"/>
        <w:rPr>
          <w:lang w:val="sq-AL"/>
        </w:rPr>
      </w:pPr>
      <w:r w:rsidRPr="008D5513">
        <w:rPr>
          <w:lang w:val="sq-AL"/>
        </w:rPr>
        <w:t xml:space="preserve">5.2 Duke ratifikuar këtë Marrëveshje, </w:t>
      </w:r>
      <w:r>
        <w:rPr>
          <w:lang w:val="sq-AL"/>
        </w:rPr>
        <w:t xml:space="preserve">Kuvendi </w:t>
      </w:r>
      <w:r w:rsidRPr="008D5513">
        <w:rPr>
          <w:lang w:val="sq-AL"/>
        </w:rPr>
        <w:t>i Republikës së Shqipërisë autorizon Autoritetin Kontraktues për të vepruar dhe për të lidhur këtë Marrëveshje për llogari të Republikës së Shqipërisë</w:t>
      </w:r>
      <w:r>
        <w:rPr>
          <w:lang w:val="sq-AL"/>
        </w:rPr>
        <w:t>,</w:t>
      </w:r>
      <w:r w:rsidRPr="008D5513">
        <w:rPr>
          <w:lang w:val="sq-AL"/>
        </w:rPr>
        <w:t xml:space="preserve"> e cila do të bëhet në këtë mënyrë Palë e kësaj Marrëveshjeje.</w:t>
      </w:r>
    </w:p>
    <w:p w:rsidR="0035741E" w:rsidRPr="008D5513" w:rsidRDefault="0035741E" w:rsidP="006829C1">
      <w:pPr>
        <w:pStyle w:val="Paragrafi"/>
        <w:rPr>
          <w:lang w:val="sq-AL"/>
        </w:rPr>
      </w:pPr>
      <w:r w:rsidRPr="008D5513">
        <w:rPr>
          <w:lang w:val="sq-AL"/>
        </w:rPr>
        <w:t>6.</w:t>
      </w:r>
      <w:r>
        <w:rPr>
          <w:lang w:val="sq-AL"/>
        </w:rPr>
        <w:t xml:space="preserve"> </w:t>
      </w:r>
      <w:r w:rsidRPr="008D5513">
        <w:rPr>
          <w:lang w:val="sq-AL"/>
        </w:rPr>
        <w:t>Të ndryshme</w:t>
      </w:r>
    </w:p>
    <w:p w:rsidR="0035741E" w:rsidRPr="008D5513" w:rsidRDefault="0035741E" w:rsidP="006829C1">
      <w:pPr>
        <w:pStyle w:val="Paragrafi"/>
        <w:rPr>
          <w:lang w:val="sq-AL"/>
        </w:rPr>
      </w:pPr>
      <w:r w:rsidRPr="008D5513">
        <w:rPr>
          <w:lang w:val="sq-AL"/>
        </w:rPr>
        <w:t xml:space="preserve">6.1 Palët bien dakord që dispozitat e përcaktuara në nenet 14.2 nga 14.4 deri në 14.6, 14.8 dhe nga 14.10 deri në 14.16 të Kontratës së Koncesionit do të zbatohen </w:t>
      </w:r>
      <w:r w:rsidRPr="008D5513">
        <w:rPr>
          <w:i/>
          <w:lang w:val="sq-AL"/>
        </w:rPr>
        <w:t>mutatis mutandis</w:t>
      </w:r>
      <w:r w:rsidRPr="008D5513">
        <w:rPr>
          <w:lang w:val="sq-AL"/>
        </w:rPr>
        <w:t xml:space="preserve"> ndaj Shtesës së 2-të. Palët më tej bien dakord që dispozitat e arbitrazhit të përcaktuara në nenet 13.3.2 deri në 13.3.4 do të zbatohen gjithashtu ndaj Shtesës së 2-të.</w:t>
      </w:r>
    </w:p>
    <w:p w:rsidR="0035741E" w:rsidRPr="008D5513" w:rsidRDefault="0035741E" w:rsidP="006829C1">
      <w:pPr>
        <w:pStyle w:val="Paragrafi"/>
        <w:rPr>
          <w:lang w:val="sq-AL"/>
        </w:rPr>
      </w:pPr>
      <w:r w:rsidRPr="008D5513">
        <w:rPr>
          <w:lang w:val="sq-AL"/>
        </w:rPr>
        <w:t>Në dëshmi të sa më lart, Shtesa e 2-të është nënshkruar nga përfaqësues të palëve të autorizuar në mënyrë të rregullt në ditën, muajin dhe vitin e përmendur më lart.</w:t>
      </w:r>
    </w:p>
    <w:p w:rsidR="0035741E" w:rsidRDefault="0035741E" w:rsidP="006829C1">
      <w:pPr>
        <w:pStyle w:val="Paragrafi"/>
        <w:rPr>
          <w:lang w:val="sq-AL"/>
        </w:rPr>
      </w:pPr>
      <w:r>
        <w:rPr>
          <w:lang w:val="sq-AL"/>
        </w:rPr>
        <w:t>Ministria e Ekonomisë Tregtisë dhe Energjetikës së Republikës së Shqipërisë.</w:t>
      </w:r>
    </w:p>
    <w:p w:rsidR="0035741E" w:rsidRDefault="0035741E" w:rsidP="006829C1">
      <w:pPr>
        <w:pStyle w:val="Paragrafi"/>
        <w:rPr>
          <w:lang w:val="sq-AL"/>
        </w:rPr>
      </w:pPr>
      <w:r>
        <w:rPr>
          <w:lang w:val="sq-AL"/>
        </w:rPr>
        <w:t>Stratkraft AS</w:t>
      </w:r>
    </w:p>
    <w:p w:rsidR="0035741E" w:rsidRDefault="0035741E" w:rsidP="006829C1">
      <w:pPr>
        <w:pStyle w:val="Paragrafi"/>
        <w:rPr>
          <w:lang w:val="sq-AL"/>
        </w:rPr>
      </w:pPr>
      <w:r>
        <w:rPr>
          <w:lang w:val="sq-AL"/>
        </w:rPr>
        <w:t>Devoll Hydropower sh.a.</w:t>
      </w:r>
    </w:p>
    <w:p w:rsidR="0035741E" w:rsidRDefault="0035741E" w:rsidP="006829C1">
      <w:pPr>
        <w:pStyle w:val="Paragrafi"/>
        <w:rPr>
          <w:lang w:val="sq-AL"/>
        </w:rPr>
      </w:pPr>
      <w:r>
        <w:rPr>
          <w:lang w:val="sq-AL"/>
        </w:rPr>
        <w:t>EVN AG</w:t>
      </w:r>
    </w:p>
    <w:p w:rsidR="0035741E" w:rsidRDefault="0035741E" w:rsidP="006829C1">
      <w:pPr>
        <w:pStyle w:val="Paragrafi"/>
        <w:rPr>
          <w:lang w:val="sq-AL"/>
        </w:rPr>
      </w:pPr>
    </w:p>
    <w:p w:rsidR="0035741E" w:rsidRPr="008D5513" w:rsidRDefault="0035741E" w:rsidP="006829C1">
      <w:pPr>
        <w:pStyle w:val="KapitulliTitull"/>
        <w:keepNext w:val="0"/>
      </w:pPr>
      <w:r w:rsidRPr="008D5513">
        <w:t>Shtojca A</w:t>
      </w:r>
    </w:p>
    <w:p w:rsidR="0035741E" w:rsidRDefault="0035741E" w:rsidP="006829C1">
      <w:pPr>
        <w:pStyle w:val="KapitulliTitull"/>
        <w:keepNext w:val="0"/>
      </w:pPr>
      <w:r w:rsidRPr="008D5513">
        <w:t>Përmbledhje e projektidesë së rishikuar të koncesionarit</w:t>
      </w:r>
      <w:r>
        <w:t xml:space="preserve">, </w:t>
      </w:r>
    </w:p>
    <w:p w:rsidR="0035741E" w:rsidRPr="008D5513" w:rsidRDefault="0035741E" w:rsidP="006829C1">
      <w:pPr>
        <w:pStyle w:val="KapitulliTitull"/>
        <w:keepNext w:val="0"/>
      </w:pPr>
      <w:r>
        <w:t>p</w:t>
      </w:r>
      <w:r w:rsidRPr="008D5513">
        <w:t>ërshkrimi teknik</w:t>
      </w:r>
    </w:p>
    <w:p w:rsidR="0035741E" w:rsidRDefault="0035741E" w:rsidP="006829C1">
      <w:pPr>
        <w:pStyle w:val="Paragrafi"/>
        <w:rPr>
          <w:lang w:val="sq-AL"/>
        </w:rPr>
      </w:pPr>
    </w:p>
    <w:p w:rsidR="0035741E" w:rsidRPr="008D5513" w:rsidRDefault="0035741E" w:rsidP="006829C1">
      <w:pPr>
        <w:pStyle w:val="Paragrafi"/>
        <w:rPr>
          <w:lang w:val="sq-AL"/>
        </w:rPr>
      </w:pPr>
      <w:r w:rsidRPr="008D5513">
        <w:rPr>
          <w:lang w:val="sq-AL"/>
        </w:rPr>
        <w:t>A.</w:t>
      </w:r>
      <w:r>
        <w:rPr>
          <w:lang w:val="sq-AL"/>
        </w:rPr>
        <w:t xml:space="preserve"> </w:t>
      </w:r>
      <w:r w:rsidRPr="008D5513">
        <w:rPr>
          <w:lang w:val="sq-AL"/>
        </w:rPr>
        <w:t>Kërkesat teknike minimale</w:t>
      </w:r>
    </w:p>
    <w:p w:rsidR="0035741E" w:rsidRPr="008D5513" w:rsidRDefault="0035741E" w:rsidP="006829C1">
      <w:pPr>
        <w:pStyle w:val="Paragrafi"/>
        <w:rPr>
          <w:lang w:val="sq-AL"/>
        </w:rPr>
      </w:pPr>
      <w:r w:rsidRPr="008D5513">
        <w:rPr>
          <w:lang w:val="sq-AL"/>
        </w:rPr>
        <w:t>a)</w:t>
      </w:r>
      <w:r>
        <w:rPr>
          <w:lang w:val="sq-AL"/>
        </w:rPr>
        <w:t xml:space="preserve"> </w:t>
      </w:r>
      <w:r w:rsidRPr="008D5513">
        <w:rPr>
          <w:lang w:val="sq-AL"/>
        </w:rPr>
        <w:t>Projektide</w:t>
      </w:r>
      <w:r>
        <w:rPr>
          <w:lang w:val="sq-AL"/>
        </w:rPr>
        <w:t>j</w:t>
      </w:r>
      <w:r w:rsidRPr="008D5513">
        <w:rPr>
          <w:lang w:val="sq-AL"/>
        </w:rPr>
        <w:t>a e Rishikuar dhe Projekti i Detajuar</w:t>
      </w:r>
    </w:p>
    <w:p w:rsidR="0035741E" w:rsidRPr="008D5513" w:rsidRDefault="0035741E" w:rsidP="006829C1">
      <w:pPr>
        <w:pStyle w:val="Paragrafi"/>
        <w:rPr>
          <w:lang w:val="sq-AL"/>
        </w:rPr>
      </w:pPr>
      <w:r w:rsidRPr="008D5513">
        <w:rPr>
          <w:lang w:val="sq-AL"/>
        </w:rPr>
        <w:t>Koncesionari ka përgatitur Projektidenë e Rishikuar për luginën e Devollit</w:t>
      </w:r>
      <w:r>
        <w:rPr>
          <w:lang w:val="sq-AL"/>
        </w:rPr>
        <w:t>,</w:t>
      </w:r>
      <w:r w:rsidRPr="008D5513">
        <w:rPr>
          <w:lang w:val="sq-AL"/>
        </w:rPr>
        <w:t xml:space="preserve"> me qëllim kryesor shfrytëzimin e potencialit hidroenergjetik</w:t>
      </w:r>
      <w:r>
        <w:rPr>
          <w:lang w:val="sq-AL"/>
        </w:rPr>
        <w:t>,</w:t>
      </w:r>
      <w:r w:rsidRPr="008D5513">
        <w:rPr>
          <w:lang w:val="sq-AL"/>
        </w:rPr>
        <w:t xml:space="preserve"> duke arritur fleksibilitetin maksimal lidhur me prodhimin e energjisë. Synimi parësor i projektit të propozuar është të arrijë kërkesat e parashikuara të energjisë elektrike</w:t>
      </w:r>
      <w:r>
        <w:rPr>
          <w:lang w:val="sq-AL"/>
        </w:rPr>
        <w:t>,</w:t>
      </w:r>
      <w:r w:rsidRPr="008D5513">
        <w:rPr>
          <w:lang w:val="sq-AL"/>
        </w:rPr>
        <w:t xml:space="preserve"> ndërkohë që minimizon impaktin social dhe mjedisor.</w:t>
      </w:r>
    </w:p>
    <w:p w:rsidR="0035741E" w:rsidRPr="008D5513" w:rsidRDefault="0035741E" w:rsidP="006829C1">
      <w:pPr>
        <w:pStyle w:val="Paragrafi"/>
        <w:rPr>
          <w:lang w:val="sq-AL"/>
        </w:rPr>
      </w:pPr>
      <w:r w:rsidRPr="008D5513">
        <w:rPr>
          <w:lang w:val="sq-AL"/>
        </w:rPr>
        <w:t>Projektide</w:t>
      </w:r>
      <w:r>
        <w:rPr>
          <w:lang w:val="sq-AL"/>
        </w:rPr>
        <w:t>j</w:t>
      </w:r>
      <w:r w:rsidRPr="008D5513">
        <w:rPr>
          <w:lang w:val="sq-AL"/>
        </w:rPr>
        <w:t xml:space="preserve">a e Rishikuar do të shërbejë si një bazë e përgjithshme për Projektin e Detajuar për t’u dorëzuar nga Koncesionari në aplikimin e tij për një leje ndërtimi. Projekti i Detajuar mund të devijojë nga </w:t>
      </w:r>
      <w:r>
        <w:rPr>
          <w:lang w:val="sq-AL"/>
        </w:rPr>
        <w:t xml:space="preserve">Projektideja </w:t>
      </w:r>
      <w:r w:rsidRPr="008D5513">
        <w:rPr>
          <w:lang w:val="sq-AL"/>
        </w:rPr>
        <w:t>e Rishikuar</w:t>
      </w:r>
      <w:r>
        <w:rPr>
          <w:lang w:val="sq-AL"/>
        </w:rPr>
        <w:t>,</w:t>
      </w:r>
      <w:r w:rsidRPr="008D5513">
        <w:rPr>
          <w:lang w:val="sq-AL"/>
        </w:rPr>
        <w:t xml:space="preserve"> si rezultat i shqyrtimeve të mëtejshme të hollësishme gjeologjike, hidrologjike, mjedisore dhe teknike</w:t>
      </w:r>
      <w:r>
        <w:rPr>
          <w:lang w:val="sq-AL"/>
        </w:rPr>
        <w:t>,</w:t>
      </w:r>
      <w:r w:rsidRPr="008D5513">
        <w:rPr>
          <w:lang w:val="sq-AL"/>
        </w:rPr>
        <w:t xml:space="preserve"> që mund të kryhet nga Koncesionari pas miratimit të Projektidesë së Rishikuar, me kusht që</w:t>
      </w:r>
      <w:r>
        <w:rPr>
          <w:lang w:val="sq-AL"/>
        </w:rPr>
        <w:t>, me</w:t>
      </w:r>
      <w:r w:rsidRPr="008D5513">
        <w:rPr>
          <w:lang w:val="sq-AL"/>
        </w:rPr>
        <w:t>gjithatë</w:t>
      </w:r>
      <w:r>
        <w:rPr>
          <w:lang w:val="sq-AL"/>
        </w:rPr>
        <w:t>,</w:t>
      </w:r>
      <w:r w:rsidRPr="008D5513">
        <w:rPr>
          <w:lang w:val="sq-AL"/>
        </w:rPr>
        <w:t xml:space="preserve"> këto devijime nuk do të çojnë në një ndryshim të totalit të kapacitetit të instaluar për të gjith</w:t>
      </w:r>
      <w:r>
        <w:rPr>
          <w:lang w:val="sq-AL"/>
        </w:rPr>
        <w:t>a</w:t>
      </w:r>
      <w:r w:rsidRPr="008D5513">
        <w:rPr>
          <w:lang w:val="sq-AL"/>
        </w:rPr>
        <w:t xml:space="preserve"> hidrocentralet në total prej jo më shumë se plus/minus 20% të 319 MW, dhe me kusht që përdorimi i potencialit të lumit të jetë bërë nga të paktën tr</w:t>
      </w:r>
      <w:r>
        <w:rPr>
          <w:lang w:val="sq-AL"/>
        </w:rPr>
        <w:t>i</w:t>
      </w:r>
      <w:r w:rsidRPr="008D5513">
        <w:rPr>
          <w:lang w:val="sq-AL"/>
        </w:rPr>
        <w:t xml:space="preserve"> </w:t>
      </w:r>
      <w:r>
        <w:rPr>
          <w:lang w:val="sq-AL"/>
        </w:rPr>
        <w:t>h</w:t>
      </w:r>
      <w:r w:rsidRPr="008D5513">
        <w:rPr>
          <w:lang w:val="sq-AL"/>
        </w:rPr>
        <w:t>idrocentrale në zonën e Projektit.</w:t>
      </w:r>
    </w:p>
    <w:p w:rsidR="0035741E" w:rsidRPr="008D5513" w:rsidRDefault="0035741E" w:rsidP="006829C1">
      <w:pPr>
        <w:pStyle w:val="Paragrafi"/>
        <w:rPr>
          <w:lang w:val="sq-AL"/>
        </w:rPr>
      </w:pPr>
      <w:r w:rsidRPr="008D5513">
        <w:rPr>
          <w:lang w:val="sq-AL"/>
        </w:rPr>
        <w:t>b)</w:t>
      </w:r>
      <w:r>
        <w:rPr>
          <w:lang w:val="sq-AL"/>
        </w:rPr>
        <w:t xml:space="preserve"> </w:t>
      </w:r>
      <w:r w:rsidRPr="008D5513">
        <w:rPr>
          <w:lang w:val="sq-AL"/>
        </w:rPr>
        <w:t>Strukturimi i hidrocentraleve</w:t>
      </w:r>
    </w:p>
    <w:p w:rsidR="0035741E" w:rsidRPr="008D5513" w:rsidRDefault="0035741E" w:rsidP="006829C1">
      <w:pPr>
        <w:pStyle w:val="Paragrafi"/>
        <w:rPr>
          <w:lang w:val="sq-AL"/>
        </w:rPr>
      </w:pPr>
      <w:r w:rsidRPr="008D5513">
        <w:rPr>
          <w:lang w:val="sq-AL"/>
        </w:rPr>
        <w:t xml:space="preserve">Projekti ndodhet të paktën disa 50 ose 70 km në juglindje të Tiranës në pjesën qendrore-lindore të Shqipërisë, në jug të lumit të Shkumbinit. Zona i përket administrativisht prefekturës së Elbasanit dhe </w:t>
      </w:r>
      <w:r>
        <w:rPr>
          <w:lang w:val="sq-AL"/>
        </w:rPr>
        <w:t xml:space="preserve">të </w:t>
      </w:r>
      <w:r w:rsidRPr="008D5513">
        <w:rPr>
          <w:lang w:val="sq-AL"/>
        </w:rPr>
        <w:t>Korçës dhe është pjesë e Rajonit Malor qendror jugor të Shqipërisë.</w:t>
      </w:r>
    </w:p>
    <w:p w:rsidR="0035741E" w:rsidRPr="008D5513" w:rsidRDefault="0035741E" w:rsidP="006829C1">
      <w:pPr>
        <w:pStyle w:val="Paragrafi"/>
        <w:rPr>
          <w:lang w:val="sq-AL"/>
        </w:rPr>
      </w:pPr>
      <w:r w:rsidRPr="008D5513">
        <w:rPr>
          <w:lang w:val="sq-AL"/>
        </w:rPr>
        <w:t>Lumi i Devollit e ka burimin e tij në Malet e Gramozit në një lartësi prej 1500-1700 m mbi nivelin e detit. Pasi kalon luginën e Korçës në drejtim perëndimor, lumi i Devollit hyn në rajonin malor të Gor</w:t>
      </w:r>
      <w:r>
        <w:rPr>
          <w:lang w:val="sq-AL"/>
        </w:rPr>
        <w:t>ë</w:t>
      </w:r>
      <w:r w:rsidRPr="008D5513">
        <w:rPr>
          <w:lang w:val="sq-AL"/>
        </w:rPr>
        <w:t>s afër qytetit të Maliqit, duke krijuar një luginë të ngushtë bren</w:t>
      </w:r>
      <w:r>
        <w:rPr>
          <w:lang w:val="sq-AL"/>
        </w:rPr>
        <w:t xml:space="preserve">da </w:t>
      </w:r>
      <w:r w:rsidRPr="008D5513">
        <w:rPr>
          <w:lang w:val="sq-AL"/>
        </w:rPr>
        <w:t>formacioneve ranore dhe argjilore.</w:t>
      </w:r>
    </w:p>
    <w:p w:rsidR="0035741E" w:rsidRPr="008D5513" w:rsidRDefault="0035741E" w:rsidP="006829C1">
      <w:pPr>
        <w:pStyle w:val="Paragrafi"/>
        <w:rPr>
          <w:lang w:val="sq-AL"/>
        </w:rPr>
      </w:pPr>
      <w:r w:rsidRPr="008D5513">
        <w:rPr>
          <w:lang w:val="sq-AL"/>
        </w:rPr>
        <w:t xml:space="preserve">Lugina vazhdon të ngushtohet akoma më tej përmes shkëmbinjve </w:t>
      </w:r>
      <w:r w:rsidRPr="00FD4677">
        <w:rPr>
          <w:lang w:val="sq-AL"/>
        </w:rPr>
        <w:t>ultrabazikë</w:t>
      </w:r>
      <w:r w:rsidRPr="008D5513">
        <w:rPr>
          <w:lang w:val="sq-AL"/>
        </w:rPr>
        <w:t xml:space="preserve"> dhe shkëmbinjve ranoro</w:t>
      </w:r>
      <w:r>
        <w:rPr>
          <w:lang w:val="sq-AL"/>
        </w:rPr>
        <w:t>/</w:t>
      </w:r>
      <w:r w:rsidRPr="008D5513">
        <w:rPr>
          <w:lang w:val="sq-AL"/>
        </w:rPr>
        <w:t>argjilorë të Paleogjenit.</w:t>
      </w:r>
    </w:p>
    <w:p w:rsidR="0035741E" w:rsidRPr="008D5513" w:rsidRDefault="0035741E" w:rsidP="006829C1">
      <w:pPr>
        <w:pStyle w:val="Paragrafi"/>
        <w:rPr>
          <w:lang w:val="sq-AL"/>
        </w:rPr>
      </w:pPr>
      <w:r w:rsidRPr="008D5513">
        <w:rPr>
          <w:lang w:val="sq-AL"/>
        </w:rPr>
        <w:t>Zona karakterizohet nga procese aktive erozioni me transport të konsiderueshëm sedimentesh në lumin e Devollit dhe degëve të tij dhe sedimenteve përgjatë pjesëve të ulëta, të gj</w:t>
      </w:r>
      <w:r>
        <w:rPr>
          <w:lang w:val="sq-AL"/>
        </w:rPr>
        <w:t>e</w:t>
      </w:r>
      <w:r w:rsidRPr="008D5513">
        <w:rPr>
          <w:lang w:val="sq-AL"/>
        </w:rPr>
        <w:t>ra të luginës së Devollit, e cila ka pjerrësi më të ulët lumore.</w:t>
      </w:r>
    </w:p>
    <w:p w:rsidR="0035741E" w:rsidRPr="008D5513" w:rsidRDefault="0035741E" w:rsidP="006829C1">
      <w:pPr>
        <w:pStyle w:val="Paragrafi"/>
        <w:rPr>
          <w:lang w:val="sq-AL"/>
        </w:rPr>
      </w:pPr>
      <w:r w:rsidRPr="008D5513">
        <w:rPr>
          <w:lang w:val="sq-AL"/>
        </w:rPr>
        <w:t>Projekti përfshin tr</w:t>
      </w:r>
      <w:r>
        <w:rPr>
          <w:lang w:val="sq-AL"/>
        </w:rPr>
        <w:t>i</w:t>
      </w:r>
      <w:r w:rsidRPr="008D5513">
        <w:rPr>
          <w:lang w:val="sq-AL"/>
        </w:rPr>
        <w:t xml:space="preserve"> hidrocentrale që përdorin prurjet nga zona ujëmbledhëse prej 2 890 km</w:t>
      </w:r>
      <w:r w:rsidRPr="00A16BFD">
        <w:rPr>
          <w:vertAlign w:val="superscript"/>
          <w:lang w:val="sq-AL"/>
        </w:rPr>
        <w:t xml:space="preserve">2 </w:t>
      </w:r>
      <w:r w:rsidRPr="008D5513">
        <w:rPr>
          <w:lang w:val="sq-AL"/>
        </w:rPr>
        <w:t>në rrjedhën e sipërme të Banjës në një lartësi shfrytë</w:t>
      </w:r>
      <w:r>
        <w:rPr>
          <w:lang w:val="sq-AL"/>
        </w:rPr>
        <w:t xml:space="preserve">zimi nga 650 m </w:t>
      </w:r>
      <w:r w:rsidRPr="008D5513">
        <w:rPr>
          <w:lang w:val="sq-AL"/>
        </w:rPr>
        <w:t>m.n.d</w:t>
      </w:r>
      <w:r>
        <w:rPr>
          <w:lang w:val="sq-AL"/>
        </w:rPr>
        <w:t>.</w:t>
      </w:r>
      <w:r w:rsidRPr="008D5513">
        <w:rPr>
          <w:lang w:val="sq-AL"/>
        </w:rPr>
        <w:t xml:space="preserve"> në Moglicë deri poshtë në</w:t>
      </w:r>
      <w:r>
        <w:rPr>
          <w:lang w:val="sq-AL"/>
        </w:rPr>
        <w:t xml:space="preserve"> 95</w:t>
      </w:r>
      <w:r w:rsidRPr="008D5513">
        <w:rPr>
          <w:lang w:val="sq-AL"/>
        </w:rPr>
        <w:t xml:space="preserve"> m m.n.d</w:t>
      </w:r>
      <w:r>
        <w:rPr>
          <w:lang w:val="sq-AL"/>
        </w:rPr>
        <w:t>.</w:t>
      </w:r>
      <w:r w:rsidRPr="008D5513">
        <w:rPr>
          <w:lang w:val="sq-AL"/>
        </w:rPr>
        <w:t xml:space="preserve"> në Banjë.</w:t>
      </w:r>
    </w:p>
    <w:p w:rsidR="0035741E" w:rsidRPr="008D5513" w:rsidRDefault="0035741E" w:rsidP="006829C1">
      <w:pPr>
        <w:pStyle w:val="Paragrafi"/>
        <w:rPr>
          <w:lang w:val="sq-AL"/>
        </w:rPr>
      </w:pPr>
      <w:r w:rsidRPr="008D5513">
        <w:rPr>
          <w:lang w:val="sq-AL"/>
        </w:rPr>
        <w:t>Projekti hidroenergjetik ka këto të dhëna kryesore:</w:t>
      </w:r>
    </w:p>
    <w:p w:rsidR="0035741E" w:rsidRPr="008D5513" w:rsidRDefault="0035741E" w:rsidP="006829C1">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2"/>
      </w:tblGrid>
      <w:tr w:rsidR="0035741E" w:rsidRPr="00A16BFD" w:rsidTr="004564AE">
        <w:tc>
          <w:tcPr>
            <w:tcW w:w="2321" w:type="dxa"/>
          </w:tcPr>
          <w:p w:rsidR="0035741E" w:rsidRPr="00A16BFD" w:rsidRDefault="0035741E" w:rsidP="006829C1">
            <w:pPr>
              <w:pStyle w:val="Paragrafi"/>
              <w:ind w:firstLine="0"/>
              <w:jc w:val="center"/>
              <w:rPr>
                <w:b/>
                <w:lang w:val="sq-AL"/>
              </w:rPr>
            </w:pPr>
            <w:r w:rsidRPr="00A16BFD">
              <w:rPr>
                <w:b/>
                <w:lang w:val="sq-AL"/>
              </w:rPr>
              <w:t>Hidrocentrali</w:t>
            </w:r>
          </w:p>
        </w:tc>
        <w:tc>
          <w:tcPr>
            <w:tcW w:w="2322" w:type="dxa"/>
          </w:tcPr>
          <w:p w:rsidR="0035741E" w:rsidRPr="00A16BFD" w:rsidRDefault="0035741E" w:rsidP="006829C1">
            <w:pPr>
              <w:pStyle w:val="Paragrafi"/>
              <w:ind w:firstLine="0"/>
              <w:jc w:val="center"/>
              <w:rPr>
                <w:b/>
                <w:lang w:val="sq-AL"/>
              </w:rPr>
            </w:pPr>
            <w:r w:rsidRPr="00A16BFD">
              <w:rPr>
                <w:b/>
                <w:lang w:val="sq-AL"/>
              </w:rPr>
              <w:t xml:space="preserve">Shkarkimi i </w:t>
            </w:r>
            <w:r>
              <w:rPr>
                <w:b/>
                <w:lang w:val="sq-AL"/>
              </w:rPr>
              <w:t>p</w:t>
            </w:r>
            <w:r w:rsidRPr="00A16BFD">
              <w:rPr>
                <w:b/>
                <w:lang w:val="sq-AL"/>
              </w:rPr>
              <w:t>rojektuar</w:t>
            </w:r>
          </w:p>
        </w:tc>
        <w:tc>
          <w:tcPr>
            <w:tcW w:w="2322" w:type="dxa"/>
          </w:tcPr>
          <w:p w:rsidR="0035741E" w:rsidRPr="00A16BFD" w:rsidRDefault="0035741E" w:rsidP="006829C1">
            <w:pPr>
              <w:pStyle w:val="Paragrafi"/>
              <w:ind w:firstLine="0"/>
              <w:jc w:val="center"/>
              <w:rPr>
                <w:b/>
                <w:lang w:val="sq-AL"/>
              </w:rPr>
            </w:pPr>
            <w:r w:rsidRPr="00A16BFD">
              <w:rPr>
                <w:b/>
                <w:lang w:val="sq-AL"/>
              </w:rPr>
              <w:t xml:space="preserve">Kapaciteti i </w:t>
            </w:r>
            <w:r>
              <w:rPr>
                <w:b/>
                <w:lang w:val="sq-AL"/>
              </w:rPr>
              <w:t>i</w:t>
            </w:r>
            <w:r w:rsidRPr="00A16BFD">
              <w:rPr>
                <w:b/>
                <w:lang w:val="sq-AL"/>
              </w:rPr>
              <w:t>nstaluar (Turbina)</w:t>
            </w:r>
          </w:p>
        </w:tc>
        <w:tc>
          <w:tcPr>
            <w:tcW w:w="2322" w:type="dxa"/>
          </w:tcPr>
          <w:p w:rsidR="0035741E" w:rsidRPr="00A16BFD" w:rsidRDefault="0035741E" w:rsidP="006829C1">
            <w:pPr>
              <w:pStyle w:val="Paragrafi"/>
              <w:ind w:firstLine="0"/>
              <w:jc w:val="center"/>
              <w:rPr>
                <w:b/>
                <w:lang w:val="sq-AL"/>
              </w:rPr>
            </w:pPr>
            <w:r w:rsidRPr="00A16BFD">
              <w:rPr>
                <w:b/>
                <w:lang w:val="sq-AL"/>
              </w:rPr>
              <w:t xml:space="preserve">Prodhimi </w:t>
            </w:r>
            <w:r>
              <w:rPr>
                <w:b/>
                <w:lang w:val="sq-AL"/>
              </w:rPr>
              <w:t>m</w:t>
            </w:r>
            <w:r w:rsidRPr="00A16BFD">
              <w:rPr>
                <w:b/>
                <w:lang w:val="sq-AL"/>
              </w:rPr>
              <w:t>esatar</w:t>
            </w:r>
          </w:p>
        </w:tc>
      </w:tr>
      <w:tr w:rsidR="0035741E" w:rsidRPr="008D5513" w:rsidTr="004564AE">
        <w:tc>
          <w:tcPr>
            <w:tcW w:w="2321" w:type="dxa"/>
          </w:tcPr>
          <w:p w:rsidR="0035741E" w:rsidRPr="008D5513" w:rsidRDefault="0035741E" w:rsidP="006829C1">
            <w:pPr>
              <w:pStyle w:val="Paragrafi"/>
              <w:ind w:firstLine="0"/>
              <w:rPr>
                <w:lang w:val="sq-AL"/>
              </w:rPr>
            </w:pPr>
            <w:r w:rsidRPr="008D5513">
              <w:rPr>
                <w:lang w:val="sq-AL"/>
              </w:rPr>
              <w:t>HEC-i i Moglicës</w:t>
            </w:r>
          </w:p>
        </w:tc>
        <w:tc>
          <w:tcPr>
            <w:tcW w:w="2322" w:type="dxa"/>
          </w:tcPr>
          <w:p w:rsidR="0035741E" w:rsidRPr="008D5513" w:rsidRDefault="0035741E" w:rsidP="00B464B9">
            <w:pPr>
              <w:pStyle w:val="Paragrafi"/>
              <w:ind w:firstLine="0"/>
              <w:jc w:val="center"/>
              <w:rPr>
                <w:lang w:val="sq-AL"/>
              </w:rPr>
            </w:pPr>
            <w:r w:rsidRPr="008D5513">
              <w:rPr>
                <w:lang w:val="sq-AL"/>
              </w:rPr>
              <w:t>65 m</w:t>
            </w:r>
            <w:r w:rsidRPr="00FD4677">
              <w:rPr>
                <w:vertAlign w:val="superscript"/>
                <w:lang w:val="sq-AL"/>
              </w:rPr>
              <w:t>3</w:t>
            </w:r>
            <w:r w:rsidRPr="008D5513">
              <w:rPr>
                <w:lang w:val="sq-AL"/>
              </w:rPr>
              <w:t>/s</w:t>
            </w:r>
          </w:p>
        </w:tc>
        <w:tc>
          <w:tcPr>
            <w:tcW w:w="2322" w:type="dxa"/>
          </w:tcPr>
          <w:p w:rsidR="0035741E" w:rsidRPr="008D5513" w:rsidRDefault="0035741E" w:rsidP="006829C1">
            <w:pPr>
              <w:pStyle w:val="Paragrafi"/>
              <w:ind w:firstLine="0"/>
              <w:jc w:val="right"/>
              <w:rPr>
                <w:lang w:val="sq-AL"/>
              </w:rPr>
            </w:pPr>
            <w:r w:rsidRPr="008D5513">
              <w:rPr>
                <w:lang w:val="sq-AL"/>
              </w:rPr>
              <w:t>177+1.2 MW</w:t>
            </w:r>
          </w:p>
        </w:tc>
        <w:tc>
          <w:tcPr>
            <w:tcW w:w="2322" w:type="dxa"/>
          </w:tcPr>
          <w:p w:rsidR="0035741E" w:rsidRPr="008D5513" w:rsidRDefault="0035741E" w:rsidP="006829C1">
            <w:pPr>
              <w:pStyle w:val="Paragrafi"/>
              <w:ind w:firstLine="0"/>
              <w:jc w:val="right"/>
              <w:rPr>
                <w:lang w:val="sq-AL"/>
              </w:rPr>
            </w:pPr>
            <w:r w:rsidRPr="008D5513">
              <w:rPr>
                <w:lang w:val="sq-AL"/>
              </w:rPr>
              <w:t>445 GWh/vit</w:t>
            </w:r>
          </w:p>
        </w:tc>
      </w:tr>
      <w:tr w:rsidR="0035741E" w:rsidRPr="008D5513" w:rsidTr="004564AE">
        <w:tc>
          <w:tcPr>
            <w:tcW w:w="2321" w:type="dxa"/>
          </w:tcPr>
          <w:p w:rsidR="0035741E" w:rsidRPr="008D5513" w:rsidRDefault="0035741E" w:rsidP="006829C1">
            <w:pPr>
              <w:pStyle w:val="Paragrafi"/>
              <w:ind w:firstLine="0"/>
              <w:rPr>
                <w:lang w:val="sq-AL"/>
              </w:rPr>
            </w:pPr>
            <w:r w:rsidRPr="008D5513">
              <w:rPr>
                <w:lang w:val="sq-AL"/>
              </w:rPr>
              <w:t>HEC-i i Kokelit</w:t>
            </w:r>
          </w:p>
        </w:tc>
        <w:tc>
          <w:tcPr>
            <w:tcW w:w="2322" w:type="dxa"/>
          </w:tcPr>
          <w:p w:rsidR="0035741E" w:rsidRPr="008D5513" w:rsidRDefault="0035741E" w:rsidP="00B464B9">
            <w:pPr>
              <w:pStyle w:val="Paragrafi"/>
              <w:ind w:firstLine="0"/>
              <w:jc w:val="center"/>
              <w:rPr>
                <w:lang w:val="sq-AL"/>
              </w:rPr>
            </w:pPr>
            <w:r w:rsidRPr="008D5513">
              <w:rPr>
                <w:lang w:val="sq-AL"/>
              </w:rPr>
              <w:t>73 m</w:t>
            </w:r>
            <w:r w:rsidRPr="00FD4677">
              <w:rPr>
                <w:vertAlign w:val="superscript"/>
                <w:lang w:val="sq-AL"/>
              </w:rPr>
              <w:t>3</w:t>
            </w:r>
            <w:r w:rsidRPr="008D5513">
              <w:rPr>
                <w:lang w:val="sq-AL"/>
              </w:rPr>
              <w:t>/s</w:t>
            </w:r>
          </w:p>
        </w:tc>
        <w:tc>
          <w:tcPr>
            <w:tcW w:w="2322" w:type="dxa"/>
          </w:tcPr>
          <w:p w:rsidR="0035741E" w:rsidRPr="008D5513" w:rsidRDefault="0035741E" w:rsidP="006829C1">
            <w:pPr>
              <w:pStyle w:val="Paragrafi"/>
              <w:ind w:firstLine="0"/>
              <w:jc w:val="right"/>
              <w:rPr>
                <w:lang w:val="sq-AL"/>
              </w:rPr>
            </w:pPr>
            <w:r w:rsidRPr="008D5513">
              <w:rPr>
                <w:lang w:val="sq-AL"/>
              </w:rPr>
              <w:t>35.2 M</w:t>
            </w:r>
            <w:r>
              <w:rPr>
                <w:lang w:val="sq-AL"/>
              </w:rPr>
              <w:t>W</w:t>
            </w:r>
          </w:p>
        </w:tc>
        <w:tc>
          <w:tcPr>
            <w:tcW w:w="2322" w:type="dxa"/>
          </w:tcPr>
          <w:p w:rsidR="0035741E" w:rsidRPr="008D5513" w:rsidRDefault="0035741E" w:rsidP="006829C1">
            <w:pPr>
              <w:pStyle w:val="Paragrafi"/>
              <w:ind w:firstLine="0"/>
              <w:jc w:val="right"/>
              <w:rPr>
                <w:lang w:val="sq-AL"/>
              </w:rPr>
            </w:pPr>
            <w:r w:rsidRPr="008D5513">
              <w:rPr>
                <w:lang w:val="sq-AL"/>
              </w:rPr>
              <w:t>92 GWh/vit</w:t>
            </w:r>
          </w:p>
        </w:tc>
      </w:tr>
      <w:tr w:rsidR="0035741E" w:rsidRPr="008D5513" w:rsidTr="004564AE">
        <w:tc>
          <w:tcPr>
            <w:tcW w:w="2321" w:type="dxa"/>
          </w:tcPr>
          <w:p w:rsidR="0035741E" w:rsidRPr="008D5513" w:rsidRDefault="0035741E" w:rsidP="006829C1">
            <w:pPr>
              <w:pStyle w:val="Paragrafi"/>
              <w:ind w:firstLine="0"/>
              <w:rPr>
                <w:lang w:val="sq-AL"/>
              </w:rPr>
            </w:pPr>
            <w:r w:rsidRPr="008D5513">
              <w:rPr>
                <w:lang w:val="sq-AL"/>
              </w:rPr>
              <w:t>HEC-i i Banjës</w:t>
            </w:r>
          </w:p>
        </w:tc>
        <w:tc>
          <w:tcPr>
            <w:tcW w:w="2322" w:type="dxa"/>
          </w:tcPr>
          <w:p w:rsidR="0035741E" w:rsidRPr="008D5513" w:rsidRDefault="0035741E" w:rsidP="00B464B9">
            <w:pPr>
              <w:pStyle w:val="Paragrafi"/>
              <w:ind w:firstLine="0"/>
              <w:jc w:val="center"/>
              <w:rPr>
                <w:lang w:val="sq-AL"/>
              </w:rPr>
            </w:pPr>
            <w:r w:rsidRPr="008D5513">
              <w:rPr>
                <w:lang w:val="sq-AL"/>
              </w:rPr>
              <w:t>95 m</w:t>
            </w:r>
            <w:r w:rsidRPr="00FD4677">
              <w:rPr>
                <w:vertAlign w:val="superscript"/>
                <w:lang w:val="sq-AL"/>
              </w:rPr>
              <w:t>3</w:t>
            </w:r>
            <w:r w:rsidRPr="008D5513">
              <w:rPr>
                <w:lang w:val="sq-AL"/>
              </w:rPr>
              <w:t>/s</w:t>
            </w:r>
          </w:p>
        </w:tc>
        <w:tc>
          <w:tcPr>
            <w:tcW w:w="2322" w:type="dxa"/>
          </w:tcPr>
          <w:p w:rsidR="0035741E" w:rsidRPr="008D5513" w:rsidRDefault="0035741E" w:rsidP="006829C1">
            <w:pPr>
              <w:pStyle w:val="Paragrafi"/>
              <w:ind w:firstLine="0"/>
              <w:jc w:val="right"/>
              <w:rPr>
                <w:lang w:val="sq-AL"/>
              </w:rPr>
            </w:pPr>
            <w:r>
              <w:rPr>
                <w:lang w:val="sq-AL"/>
              </w:rPr>
              <w:t>63.4 MW+min</w:t>
            </w:r>
            <w:r w:rsidRPr="008D5513">
              <w:rPr>
                <w:lang w:val="sq-AL"/>
              </w:rPr>
              <w:t xml:space="preserve"> 1.4 MW</w:t>
            </w:r>
          </w:p>
        </w:tc>
        <w:tc>
          <w:tcPr>
            <w:tcW w:w="2322" w:type="dxa"/>
          </w:tcPr>
          <w:p w:rsidR="0035741E" w:rsidRPr="008D5513" w:rsidRDefault="0035741E" w:rsidP="006829C1">
            <w:pPr>
              <w:pStyle w:val="Paragrafi"/>
              <w:ind w:firstLine="0"/>
              <w:jc w:val="right"/>
              <w:rPr>
                <w:lang w:val="sq-AL"/>
              </w:rPr>
            </w:pPr>
            <w:r w:rsidRPr="008D5513">
              <w:rPr>
                <w:lang w:val="sq-AL"/>
              </w:rPr>
              <w:t>252 GWh/vit</w:t>
            </w:r>
          </w:p>
        </w:tc>
      </w:tr>
      <w:tr w:rsidR="0035741E" w:rsidRPr="00A16BFD" w:rsidTr="004564AE">
        <w:tc>
          <w:tcPr>
            <w:tcW w:w="2321" w:type="dxa"/>
          </w:tcPr>
          <w:p w:rsidR="0035741E" w:rsidRPr="00A16BFD" w:rsidRDefault="0035741E" w:rsidP="006829C1">
            <w:pPr>
              <w:pStyle w:val="Paragrafi"/>
              <w:ind w:firstLine="0"/>
              <w:jc w:val="center"/>
              <w:rPr>
                <w:b/>
                <w:lang w:val="sq-AL"/>
              </w:rPr>
            </w:pPr>
            <w:r w:rsidRPr="00A16BFD">
              <w:rPr>
                <w:b/>
                <w:lang w:val="sq-AL"/>
              </w:rPr>
              <w:t>Gjithsej</w:t>
            </w:r>
          </w:p>
        </w:tc>
        <w:tc>
          <w:tcPr>
            <w:tcW w:w="2322" w:type="dxa"/>
          </w:tcPr>
          <w:p w:rsidR="0035741E" w:rsidRPr="00A16BFD" w:rsidRDefault="0035741E" w:rsidP="006829C1">
            <w:pPr>
              <w:pStyle w:val="Paragrafi"/>
              <w:ind w:firstLine="0"/>
              <w:jc w:val="center"/>
              <w:rPr>
                <w:b/>
                <w:lang w:val="sq-AL"/>
              </w:rPr>
            </w:pPr>
          </w:p>
        </w:tc>
        <w:tc>
          <w:tcPr>
            <w:tcW w:w="2322" w:type="dxa"/>
          </w:tcPr>
          <w:p w:rsidR="0035741E" w:rsidRPr="00A16BFD" w:rsidRDefault="0035741E" w:rsidP="006829C1">
            <w:pPr>
              <w:pStyle w:val="Paragrafi"/>
              <w:ind w:firstLine="0"/>
              <w:jc w:val="right"/>
              <w:rPr>
                <w:b/>
                <w:lang w:val="sq-AL"/>
              </w:rPr>
            </w:pPr>
            <w:r w:rsidRPr="00A16BFD">
              <w:rPr>
                <w:b/>
                <w:lang w:val="sq-AL"/>
              </w:rPr>
              <w:t>278.2 MW</w:t>
            </w:r>
          </w:p>
        </w:tc>
        <w:tc>
          <w:tcPr>
            <w:tcW w:w="2322" w:type="dxa"/>
          </w:tcPr>
          <w:p w:rsidR="0035741E" w:rsidRPr="00A16BFD" w:rsidRDefault="0035741E" w:rsidP="006829C1">
            <w:pPr>
              <w:pStyle w:val="Paragrafi"/>
              <w:ind w:firstLine="0"/>
              <w:jc w:val="right"/>
              <w:rPr>
                <w:b/>
                <w:lang w:val="sq-AL"/>
              </w:rPr>
            </w:pPr>
            <w:r w:rsidRPr="00A16BFD">
              <w:rPr>
                <w:b/>
                <w:lang w:val="sq-AL"/>
              </w:rPr>
              <w:t>789 GWh/vit</w:t>
            </w:r>
          </w:p>
        </w:tc>
      </w:tr>
    </w:tbl>
    <w:p w:rsidR="0035741E" w:rsidRPr="008D5513" w:rsidRDefault="0035741E" w:rsidP="006829C1">
      <w:pPr>
        <w:pStyle w:val="Paragrafi"/>
        <w:rPr>
          <w:lang w:val="sq-AL"/>
        </w:rPr>
      </w:pPr>
    </w:p>
    <w:p w:rsidR="0035741E" w:rsidRPr="008D5513" w:rsidRDefault="0035741E" w:rsidP="006829C1">
      <w:pPr>
        <w:pStyle w:val="Paragrafi"/>
        <w:rPr>
          <w:lang w:val="sq-AL"/>
        </w:rPr>
      </w:pPr>
      <w:r w:rsidRPr="008D5513">
        <w:rPr>
          <w:lang w:val="sq-AL"/>
        </w:rPr>
        <w:t>Sipas shpronësimit të tokës</w:t>
      </w:r>
      <w:r>
        <w:rPr>
          <w:lang w:val="sq-AL"/>
        </w:rPr>
        <w:t>,</w:t>
      </w:r>
      <w:r w:rsidRPr="008D5513">
        <w:rPr>
          <w:lang w:val="sq-AL"/>
        </w:rPr>
        <w:t xml:space="preserve"> në bazë të kësaj Marrëveshjeje, Koncesionari do të respektojë dhe </w:t>
      </w:r>
      <w:r>
        <w:rPr>
          <w:lang w:val="sq-AL"/>
        </w:rPr>
        <w:t xml:space="preserve">do të </w:t>
      </w:r>
      <w:r w:rsidRPr="008D5513">
        <w:rPr>
          <w:lang w:val="sq-AL"/>
        </w:rPr>
        <w:t>ruajë të drejtat ekzistuese të palëve të treta për të marrë ujë për vaditje deri në masën që këto të drejta kanë qenë ligjërisht të autorizuara dhe faktikisht të përdorura në Datën Efektive.</w:t>
      </w:r>
    </w:p>
    <w:p w:rsidR="0035741E" w:rsidRPr="008D5513" w:rsidRDefault="0035741E" w:rsidP="006829C1">
      <w:pPr>
        <w:pStyle w:val="Paragrafi"/>
        <w:rPr>
          <w:lang w:val="sq-AL"/>
        </w:rPr>
      </w:pPr>
      <w:r w:rsidRPr="008D5513">
        <w:rPr>
          <w:lang w:val="sq-AL"/>
        </w:rPr>
        <w:t>c)</w:t>
      </w:r>
      <w:r>
        <w:rPr>
          <w:lang w:val="sq-AL"/>
        </w:rPr>
        <w:t xml:space="preserve"> </w:t>
      </w:r>
      <w:r w:rsidRPr="008D5513">
        <w:rPr>
          <w:lang w:val="sq-AL"/>
        </w:rPr>
        <w:t>Pritshmëria e jetëgjatë</w:t>
      </w:r>
      <w:r>
        <w:rPr>
          <w:lang w:val="sq-AL"/>
        </w:rPr>
        <w:t>sisë s</w:t>
      </w:r>
      <w:r w:rsidRPr="008D5513">
        <w:rPr>
          <w:lang w:val="sq-AL"/>
        </w:rPr>
        <w:t>ë Projektit dhe Standardet e Ndërtimit</w:t>
      </w:r>
    </w:p>
    <w:p w:rsidR="0035741E" w:rsidRPr="008D5513" w:rsidRDefault="0035741E" w:rsidP="006829C1">
      <w:pPr>
        <w:pStyle w:val="Paragrafi"/>
        <w:rPr>
          <w:lang w:val="sq-AL"/>
        </w:rPr>
      </w:pPr>
      <w:r w:rsidRPr="008D5513">
        <w:rPr>
          <w:lang w:val="sq-AL"/>
        </w:rPr>
        <w:t>Pritshmëria e jetëgjatë</w:t>
      </w:r>
      <w:r>
        <w:rPr>
          <w:lang w:val="sq-AL"/>
        </w:rPr>
        <w:t>sisë</w:t>
      </w:r>
      <w:r w:rsidRPr="008D5513">
        <w:rPr>
          <w:lang w:val="sq-AL"/>
        </w:rPr>
        <w:t xml:space="preserve"> </w:t>
      </w:r>
      <w:r>
        <w:rPr>
          <w:lang w:val="sq-AL"/>
        </w:rPr>
        <w:t>s</w:t>
      </w:r>
      <w:r w:rsidRPr="008D5513">
        <w:rPr>
          <w:lang w:val="sq-AL"/>
        </w:rPr>
        <w:t>ë projektit dhe standardet e ndërtimit do të jenë në përputhje me praktikat e industrisë së mirë dhe standardet Europiane.</w:t>
      </w:r>
    </w:p>
    <w:p w:rsidR="0035741E" w:rsidRPr="008D5513" w:rsidRDefault="0035741E" w:rsidP="006829C1">
      <w:pPr>
        <w:pStyle w:val="Paragrafi"/>
        <w:rPr>
          <w:lang w:val="sq-AL"/>
        </w:rPr>
      </w:pPr>
      <w:r w:rsidRPr="008D5513">
        <w:rPr>
          <w:lang w:val="sq-AL"/>
        </w:rPr>
        <w:t>B.</w:t>
      </w:r>
      <w:r>
        <w:rPr>
          <w:lang w:val="sq-AL"/>
        </w:rPr>
        <w:t xml:space="preserve"> </w:t>
      </w:r>
      <w:r w:rsidRPr="008D5513">
        <w:rPr>
          <w:lang w:val="sq-AL"/>
        </w:rPr>
        <w:t>Shfrytëzimi i potencialit hidroenergjetik të lumit të Devollit</w:t>
      </w:r>
    </w:p>
    <w:p w:rsidR="0035741E" w:rsidRPr="008D5513" w:rsidRDefault="0035741E" w:rsidP="006829C1">
      <w:pPr>
        <w:pStyle w:val="Paragrafi"/>
        <w:rPr>
          <w:lang w:val="sq-AL"/>
        </w:rPr>
      </w:pPr>
      <w:r w:rsidRPr="008D5513">
        <w:rPr>
          <w:lang w:val="sq-AL"/>
        </w:rPr>
        <w:t>Zona ujëmbledhëse e lumit të Devollit ka një model prurjesh të theksuara sezonale me verë të thatë dhe dimër të lagësht. Vërshimi mesatar vjetor në digën e Banjës është i përllogaritur në 1 484 milion</w:t>
      </w:r>
      <w:r>
        <w:rPr>
          <w:lang w:val="sq-AL"/>
        </w:rPr>
        <w:t>ë</w:t>
      </w:r>
      <w:r w:rsidRPr="008D5513">
        <w:rPr>
          <w:lang w:val="sq-AL"/>
        </w:rPr>
        <w:t xml:space="preserve"> m</w:t>
      </w:r>
      <w:r w:rsidRPr="002D48BB">
        <w:rPr>
          <w:vertAlign w:val="superscript"/>
          <w:lang w:val="sq-AL"/>
        </w:rPr>
        <w:t>3</w:t>
      </w:r>
      <w:r w:rsidRPr="008D5513">
        <w:rPr>
          <w:lang w:val="sq-AL"/>
        </w:rPr>
        <w:t>.</w:t>
      </w:r>
    </w:p>
    <w:p w:rsidR="0035741E" w:rsidRPr="008D5513" w:rsidRDefault="0035741E" w:rsidP="006829C1">
      <w:pPr>
        <w:pStyle w:val="Paragrafi"/>
        <w:rPr>
          <w:lang w:val="sq-AL"/>
        </w:rPr>
      </w:pPr>
      <w:r w:rsidRPr="008D5513">
        <w:rPr>
          <w:lang w:val="sq-AL"/>
        </w:rPr>
        <w:t xml:space="preserve">Hidrocentrali i sipërm, </w:t>
      </w:r>
      <w:r w:rsidRPr="00386D95">
        <w:rPr>
          <w:lang w:val="sq-AL"/>
        </w:rPr>
        <w:t xml:space="preserve">hec-i </w:t>
      </w:r>
      <w:r w:rsidRPr="008D5513">
        <w:rPr>
          <w:lang w:val="sq-AL"/>
        </w:rPr>
        <w:t>i Moglicës do të shtrihet në një seksion të lumit të Devollit me gjatësi 22 km dhe një rënie prej 300 m. Vepra marrëse në hec-in e Moglicës ndodhet në rezervuarin e krijuar nga një digë me mbushje shkëmbore me një lartësi prej 150 m me bërthamë qendrore prej asfalto-betoni e njohur si Diga e Moglicës. Centrali ndodhet nën sipërfaqen e tokës në shpatin verior të lumit të Devollit, dhe tuneli shkarkues është në pjesën e sipërme fundore të rezervuarit që do të krijohet nga një digë 53 m e lartë, e njohur si Diga e Kokelit.</w:t>
      </w:r>
    </w:p>
    <w:p w:rsidR="0035741E" w:rsidRPr="008D5513" w:rsidRDefault="0035741E" w:rsidP="006829C1">
      <w:pPr>
        <w:pStyle w:val="Paragrafi"/>
        <w:rPr>
          <w:lang w:val="sq-AL"/>
        </w:rPr>
      </w:pPr>
      <w:r w:rsidRPr="008D5513">
        <w:rPr>
          <w:lang w:val="sq-AL"/>
        </w:rPr>
        <w:t xml:space="preserve">Hidrocentrali i mesëm, </w:t>
      </w:r>
      <w:r w:rsidRPr="00386D95">
        <w:rPr>
          <w:lang w:val="sq-AL"/>
        </w:rPr>
        <w:t>hec</w:t>
      </w:r>
      <w:r w:rsidRPr="008D5513">
        <w:rPr>
          <w:lang w:val="sq-AL"/>
        </w:rPr>
        <w:t xml:space="preserve">-i i Kokelit, do të ndodhet në një shtrirje të lumit të Devollit me gjatësi 5.4 km me një lartësi shfrytëzimi prej rreth 55 m. Pjesa më e madhe e lartësisë së shfrytëzimit krijohet nga Diga e Kokelit, 50 m e lartë. Një pjesë e </w:t>
      </w:r>
      <w:r>
        <w:rPr>
          <w:lang w:val="sq-AL"/>
        </w:rPr>
        <w:t>d</w:t>
      </w:r>
      <w:r w:rsidRPr="008D5513">
        <w:rPr>
          <w:lang w:val="sq-AL"/>
        </w:rPr>
        <w:t>igë</w:t>
      </w:r>
      <w:r>
        <w:rPr>
          <w:lang w:val="sq-AL"/>
        </w:rPr>
        <w:t>s ë</w:t>
      </w:r>
      <w:r w:rsidRPr="008D5513">
        <w:rPr>
          <w:lang w:val="sq-AL"/>
        </w:rPr>
        <w:t>shtë e përbërë nga masiv betoni, pjesa tjetër është digë me mbushje guri me një ekran asfalti në anën e sipërme të mbushjes së digës. Godina e hec</w:t>
      </w:r>
      <w:r>
        <w:rPr>
          <w:lang w:val="sq-AL"/>
        </w:rPr>
        <w:t>-it</w:t>
      </w:r>
      <w:r w:rsidRPr="008D5513">
        <w:rPr>
          <w:lang w:val="sq-AL"/>
        </w:rPr>
        <w:t xml:space="preserve"> ndodhet mbi tokë në këmbë të digës.</w:t>
      </w:r>
    </w:p>
    <w:p w:rsidR="0035741E" w:rsidRPr="008D5513" w:rsidRDefault="0035741E" w:rsidP="006829C1">
      <w:pPr>
        <w:pStyle w:val="Paragrafi"/>
        <w:rPr>
          <w:lang w:val="sq-AL"/>
        </w:rPr>
      </w:pPr>
      <w:r w:rsidRPr="008D5513">
        <w:rPr>
          <w:lang w:val="sq-AL"/>
        </w:rPr>
        <w:t>Hidrocentrali i poshtëm, hec-i i Banjës, ndodhet në një seksion gjatësor prej 16 km në lumin e Devollit me një lartësi shfrytëzimi prej 77 m. Diga është projektuar si një digë me argjinaturë me një lartësi maksimale prej rreth 85 m mbi shtratin fillestar të lumit. Diga ka një bërthamë argjile të papë</w:t>
      </w:r>
      <w:r>
        <w:rPr>
          <w:lang w:val="sq-AL"/>
        </w:rPr>
        <w:t>rshk</w:t>
      </w:r>
      <w:r w:rsidRPr="008D5513">
        <w:rPr>
          <w:lang w:val="sq-AL"/>
        </w:rPr>
        <w:t>ueshme. Centrali i ndodhur mbi tokë dhe kanali shkarkues fundor ndodhen në rrjedhën e poshtme të digës në shpatin jugor.</w:t>
      </w:r>
    </w:p>
    <w:p w:rsidR="0035741E" w:rsidRPr="008D5513" w:rsidRDefault="0035741E" w:rsidP="006829C1">
      <w:pPr>
        <w:pStyle w:val="Paragrafi"/>
        <w:rPr>
          <w:lang w:val="sq-AL"/>
        </w:rPr>
      </w:pPr>
      <w:r w:rsidRPr="008D5513">
        <w:rPr>
          <w:lang w:val="sq-AL"/>
        </w:rPr>
        <w:t>Pjesë të hidrocent</w:t>
      </w:r>
      <w:r>
        <w:rPr>
          <w:lang w:val="sq-AL"/>
        </w:rPr>
        <w:t>r</w:t>
      </w:r>
      <w:r w:rsidRPr="008D5513">
        <w:rPr>
          <w:lang w:val="sq-AL"/>
        </w:rPr>
        <w:t>alit të Banjës janë tashmë të ndërtuara, me punime të ndërmarra midis fundit të viteve 1980 dhe 1995. Pritat dhe tubacioni i devijimit me porta hyrëse janë përfunduar. Shkarkuesi fundor mundëson devijim në një nivel të ulët të lumit të Devollit. Gjatë prurjeve të larta në rezervuar</w:t>
      </w:r>
      <w:r>
        <w:rPr>
          <w:lang w:val="sq-AL"/>
        </w:rPr>
        <w:t>,</w:t>
      </w:r>
      <w:r w:rsidRPr="008D5513">
        <w:rPr>
          <w:lang w:val="sq-AL"/>
        </w:rPr>
        <w:t xml:space="preserve"> rezervuari i krijuar mundëson një grumbullim të ujit për të zbutur prurjet e shkarkimit në anën e poshtme. Ndërtimi i digës kryesore, përfshirë galerinë çimentuese, është përfunduar deri në një nivel prej 125 m dhe 130 m mbi nivelin e detit. Brenda kufirit të majtë është gërmuar dhe përfunduar pjesërisht tuneli hyrës dhe ai devijues. Këto struktura janë inspektuar dhe janë konsideruar të një cilësie të mjaftueshme si bazë për vazhdimin e ndërtimit. Është gërmuar</w:t>
      </w:r>
      <w:r>
        <w:rPr>
          <w:lang w:val="sq-AL"/>
        </w:rPr>
        <w:t>,</w:t>
      </w:r>
      <w:r w:rsidRPr="008D5513">
        <w:rPr>
          <w:lang w:val="sq-AL"/>
        </w:rPr>
        <w:t xml:space="preserve"> gjithashtu</w:t>
      </w:r>
      <w:r>
        <w:rPr>
          <w:lang w:val="sq-AL"/>
        </w:rPr>
        <w:t>,</w:t>
      </w:r>
      <w:r w:rsidRPr="008D5513">
        <w:rPr>
          <w:lang w:val="sq-AL"/>
        </w:rPr>
        <w:t xml:space="preserve"> një gropë në zonën e propozuar për godinën e centralin.</w:t>
      </w: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p>
    <w:p w:rsidR="0035741E" w:rsidRDefault="0035741E" w:rsidP="006829C1">
      <w:pPr>
        <w:pStyle w:val="Paragrafi"/>
        <w:rPr>
          <w:lang w:val="sq-AL"/>
        </w:rPr>
      </w:pPr>
      <w:r w:rsidRPr="008D5513">
        <w:rPr>
          <w:lang w:val="sq-AL"/>
        </w:rPr>
        <w:t>Figurë</w:t>
      </w:r>
      <w:r>
        <w:rPr>
          <w:lang w:val="sq-AL"/>
        </w:rPr>
        <w:t>.</w:t>
      </w:r>
      <w:r w:rsidRPr="008D5513">
        <w:rPr>
          <w:lang w:val="sq-AL"/>
        </w:rPr>
        <w:t xml:space="preserve"> Paraqitja e kaskadës së hec-it të Moglicës</w:t>
      </w:r>
      <w:r>
        <w:rPr>
          <w:lang w:val="sq-AL"/>
        </w:rPr>
        <w:t xml:space="preserve"> </w:t>
      </w:r>
      <w:r w:rsidRPr="008D5513">
        <w:rPr>
          <w:lang w:val="sq-AL"/>
        </w:rPr>
        <w:t>-</w:t>
      </w:r>
      <w:r>
        <w:rPr>
          <w:lang w:val="sq-AL"/>
        </w:rPr>
        <w:t xml:space="preserve"> </w:t>
      </w:r>
      <w:r w:rsidRPr="008D5513">
        <w:rPr>
          <w:lang w:val="sq-AL"/>
        </w:rPr>
        <w:t>hec-it të K</w:t>
      </w:r>
      <w:r>
        <w:rPr>
          <w:lang w:val="sq-AL"/>
        </w:rPr>
        <w:t xml:space="preserve">okelit </w:t>
      </w:r>
      <w:r w:rsidRPr="008D5513">
        <w:rPr>
          <w:lang w:val="sq-AL"/>
        </w:rPr>
        <w:t>-</w:t>
      </w:r>
      <w:r>
        <w:rPr>
          <w:lang w:val="sq-AL"/>
        </w:rPr>
        <w:t xml:space="preserve"> </w:t>
      </w:r>
      <w:r w:rsidRPr="008D5513">
        <w:rPr>
          <w:lang w:val="sq-AL"/>
        </w:rPr>
        <w:t>hec-it të Banjë</w:t>
      </w:r>
      <w:r w:rsidR="00CB0C9F">
        <w:rPr>
          <w:noProof/>
          <w:lang w:val="en-GB" w:eastAsia="en-GB"/>
        </w:rPr>
        <w:drawing>
          <wp:anchor distT="0" distB="0" distL="114300" distR="114300" simplePos="0" relativeHeight="251657728" behindDoc="0" locked="0" layoutInCell="1" allowOverlap="1">
            <wp:simplePos x="0" y="0"/>
            <wp:positionH relativeFrom="column">
              <wp:posOffset>212090</wp:posOffset>
            </wp:positionH>
            <wp:positionV relativeFrom="paragraph">
              <wp:posOffset>329565</wp:posOffset>
            </wp:positionV>
            <wp:extent cx="5543550" cy="7438390"/>
            <wp:effectExtent l="0" t="0" r="0" b="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3550" cy="74383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sq-AL"/>
        </w:rPr>
        <w:t>s</w:t>
      </w:r>
    </w:p>
    <w:p w:rsidR="0035741E" w:rsidRPr="008D5513" w:rsidRDefault="0035741E" w:rsidP="006829C1">
      <w:pPr>
        <w:pStyle w:val="Paragrafi"/>
        <w:rPr>
          <w:lang w:val="sq-AL"/>
        </w:rPr>
      </w:pPr>
    </w:p>
    <w:p w:rsidR="0035741E" w:rsidRDefault="0035741E" w:rsidP="006829C1">
      <w:pPr>
        <w:pStyle w:val="Paragrafi"/>
        <w:rPr>
          <w:lang w:val="sq-AL"/>
        </w:rPr>
      </w:pPr>
    </w:p>
    <w:p w:rsidR="0035741E" w:rsidRPr="008D5513" w:rsidRDefault="0035741E" w:rsidP="006829C1">
      <w:pPr>
        <w:pStyle w:val="Paragrafi"/>
        <w:rPr>
          <w:lang w:val="sq-AL"/>
        </w:rPr>
      </w:pPr>
      <w:r w:rsidRPr="008D5513">
        <w:rPr>
          <w:lang w:val="sq-AL"/>
        </w:rPr>
        <w:t>Hidrologjia</w:t>
      </w:r>
    </w:p>
    <w:p w:rsidR="0035741E" w:rsidRPr="008D5513" w:rsidRDefault="0035741E" w:rsidP="006829C1">
      <w:pPr>
        <w:pStyle w:val="Paragrafi"/>
        <w:rPr>
          <w:lang w:val="sq-AL"/>
        </w:rPr>
      </w:pPr>
      <w:r w:rsidRPr="008D5513">
        <w:rPr>
          <w:lang w:val="sq-AL"/>
        </w:rPr>
        <w:t>Lumi i Devollit (3140 m</w:t>
      </w:r>
      <w:r w:rsidRPr="00FD4677">
        <w:rPr>
          <w:vertAlign w:val="superscript"/>
          <w:lang w:val="sq-AL"/>
        </w:rPr>
        <w:t>2</w:t>
      </w:r>
      <w:r w:rsidRPr="008D5513">
        <w:rPr>
          <w:lang w:val="sq-AL"/>
        </w:rPr>
        <w:t>) është dega kryesore e lumit Seman (5950 km</w:t>
      </w:r>
      <w:r w:rsidRPr="00FD4677">
        <w:rPr>
          <w:vertAlign w:val="superscript"/>
          <w:lang w:val="sq-AL"/>
        </w:rPr>
        <w:t>2</w:t>
      </w:r>
      <w:r w:rsidRPr="008D5513">
        <w:rPr>
          <w:lang w:val="sq-AL"/>
        </w:rPr>
        <w:t>), ndërkohë që degët më të mëdha të lumit të Devollit janë Tomorricë (320 km</w:t>
      </w:r>
      <w:r w:rsidRPr="00FA3C2F">
        <w:rPr>
          <w:vertAlign w:val="superscript"/>
          <w:lang w:val="sq-AL"/>
        </w:rPr>
        <w:t>2</w:t>
      </w:r>
      <w:r w:rsidRPr="008D5513">
        <w:rPr>
          <w:lang w:val="sq-AL"/>
        </w:rPr>
        <w:t>), Malsisë</w:t>
      </w:r>
      <w:r>
        <w:rPr>
          <w:lang w:val="sq-AL"/>
        </w:rPr>
        <w:t xml:space="preserve"> </w:t>
      </w:r>
      <w:r w:rsidRPr="008D5513">
        <w:rPr>
          <w:lang w:val="sq-AL"/>
        </w:rPr>
        <w:t>(300 km</w:t>
      </w:r>
      <w:r w:rsidRPr="00FD4677">
        <w:rPr>
          <w:vertAlign w:val="superscript"/>
          <w:lang w:val="sq-AL"/>
        </w:rPr>
        <w:t>2</w:t>
      </w:r>
      <w:r w:rsidRPr="008D5513">
        <w:rPr>
          <w:lang w:val="sq-AL"/>
        </w:rPr>
        <w:t>) dhe Dunavecit (275 km</w:t>
      </w:r>
      <w:r w:rsidRPr="00FD4677">
        <w:rPr>
          <w:vertAlign w:val="superscript"/>
          <w:lang w:val="sq-AL"/>
        </w:rPr>
        <w:t>2</w:t>
      </w:r>
      <w:r w:rsidRPr="008D5513">
        <w:rPr>
          <w:lang w:val="sq-AL"/>
        </w:rPr>
        <w:t>), lumi i Devollit kalon përmes disa zonave të ndryshme klimaterike. Karakteristikat kryesore të këtyre zonave klimaterike janë verë e thatë dhe dimër i lagësht.</w:t>
      </w:r>
    </w:p>
    <w:p w:rsidR="0035741E" w:rsidRPr="008D5513" w:rsidRDefault="0035741E" w:rsidP="006829C1">
      <w:pPr>
        <w:pStyle w:val="Paragrafi"/>
        <w:rPr>
          <w:lang w:val="sq-AL"/>
        </w:rPr>
      </w:pPr>
      <w:r w:rsidRPr="008D5513">
        <w:rPr>
          <w:lang w:val="sq-AL"/>
        </w:rPr>
        <w:t>Për shkak të pozicionit gjeografik dhe largësisë nga deti, reshjet ndryshojnë dukshëm përgj</w:t>
      </w:r>
      <w:r>
        <w:rPr>
          <w:lang w:val="sq-AL"/>
        </w:rPr>
        <w:t>a</w:t>
      </w:r>
      <w:r w:rsidRPr="008D5513">
        <w:rPr>
          <w:lang w:val="sq-AL"/>
        </w:rPr>
        <w:t>të lumit. Rrjedha e sipërme e basenit lumor ka nivelin më të ulët të reshjeve në Shqipëri, ndërkohë që pjesa malore e zonës së mesme arrin sasi dukshëm më të larta. Zona është</w:t>
      </w:r>
      <w:r>
        <w:rPr>
          <w:lang w:val="sq-AL"/>
        </w:rPr>
        <w:t>,</w:t>
      </w:r>
      <w:r w:rsidRPr="008D5513">
        <w:rPr>
          <w:lang w:val="sq-AL"/>
        </w:rPr>
        <w:t xml:space="preserve"> gjithashtu</w:t>
      </w:r>
      <w:r>
        <w:rPr>
          <w:lang w:val="sq-AL"/>
        </w:rPr>
        <w:t>,</w:t>
      </w:r>
      <w:r w:rsidRPr="008D5513">
        <w:rPr>
          <w:lang w:val="sq-AL"/>
        </w:rPr>
        <w:t xml:space="preserve"> e karakterizuar nga një intensitet i ulët reshjesh, me mesatare vjetore maksimumi 24 orë reshje me vlerë prej 40-80 mm.</w:t>
      </w:r>
      <w:r>
        <w:rPr>
          <w:lang w:val="sq-AL"/>
        </w:rPr>
        <w:t xml:space="preserve"> Dë</w:t>
      </w:r>
      <w:r w:rsidRPr="008D5513">
        <w:rPr>
          <w:lang w:val="sq-AL"/>
        </w:rPr>
        <w:t>bora në dimër është</w:t>
      </w:r>
      <w:r>
        <w:rPr>
          <w:lang w:val="sq-AL"/>
        </w:rPr>
        <w:t xml:space="preserve"> e zakonshme</w:t>
      </w:r>
      <w:r w:rsidRPr="008D5513">
        <w:rPr>
          <w:lang w:val="sq-AL"/>
        </w:rPr>
        <w:t xml:space="preserve"> dhe maksimumi i monitoruar i trashësisë së dëborës është deri në 2 m. Numri i ditëve të mbuluara me dëborë në vit mund të variojë nga rreth 30 ditë në pjesë</w:t>
      </w:r>
      <w:r>
        <w:rPr>
          <w:lang w:val="sq-AL"/>
        </w:rPr>
        <w:t>t</w:t>
      </w:r>
      <w:r w:rsidRPr="008D5513">
        <w:rPr>
          <w:lang w:val="sq-AL"/>
        </w:rPr>
        <w:t xml:space="preserve"> </w:t>
      </w:r>
      <w:r>
        <w:rPr>
          <w:lang w:val="sq-AL"/>
        </w:rPr>
        <w:t>e</w:t>
      </w:r>
      <w:r w:rsidRPr="008D5513">
        <w:rPr>
          <w:lang w:val="sq-AL"/>
        </w:rPr>
        <w:t xml:space="preserve"> ulëta, deri në rreth 90 ditë në zonat malore.</w:t>
      </w:r>
    </w:p>
    <w:p w:rsidR="0035741E" w:rsidRPr="008D5513" w:rsidRDefault="0035741E" w:rsidP="006829C1">
      <w:pPr>
        <w:pStyle w:val="Paragrafi"/>
        <w:rPr>
          <w:lang w:val="sq-AL"/>
        </w:rPr>
      </w:pPr>
      <w:r w:rsidRPr="008D5513">
        <w:rPr>
          <w:lang w:val="sq-AL"/>
        </w:rPr>
        <w:t>Janë kryer analiza gjithëpërfshirëse mbi të dhënat për prurjet dhe reshjet për zonën ujëmbledhëse. Vlerat mesatare vjetore të prurjeve për sheshet e digave në rrjedhën kryesore janë vlerësuar në bazë të të dhënave nga periudha 1953-2005.</w:t>
      </w:r>
    </w:p>
    <w:p w:rsidR="0035741E" w:rsidRDefault="0035741E" w:rsidP="006829C1">
      <w:pPr>
        <w:pStyle w:val="Paragrafi"/>
        <w:rPr>
          <w:lang w:val="sq-AL"/>
        </w:rPr>
      </w:pPr>
      <w:r w:rsidRPr="00F71D08">
        <w:rPr>
          <w:lang w:val="sq-AL"/>
        </w:rPr>
        <w:t>1.1.1.1.1.1.1</w:t>
      </w:r>
      <w:r w:rsidRPr="008D5513">
        <w:rPr>
          <w:lang w:val="sq-AL"/>
        </w:rPr>
        <w:t xml:space="preserve"> Prurjet mesatare vjetore në sheshet e digës</w:t>
      </w:r>
    </w:p>
    <w:p w:rsidR="0035741E" w:rsidRPr="00473C33" w:rsidRDefault="0035741E" w:rsidP="006829C1">
      <w:pPr>
        <w:pStyle w:val="Paragrafi"/>
        <w:rPr>
          <w:sz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26"/>
        <w:gridCol w:w="1327"/>
        <w:gridCol w:w="1327"/>
        <w:gridCol w:w="1327"/>
        <w:gridCol w:w="1327"/>
        <w:gridCol w:w="1327"/>
      </w:tblGrid>
      <w:tr w:rsidR="0035741E" w:rsidRPr="00473C33" w:rsidTr="004564AE">
        <w:trPr>
          <w:trHeight w:val="237"/>
          <w:jc w:val="center"/>
        </w:trPr>
        <w:tc>
          <w:tcPr>
            <w:tcW w:w="1326" w:type="dxa"/>
            <w:vMerge w:val="restart"/>
          </w:tcPr>
          <w:p w:rsidR="0035741E" w:rsidRPr="00473C33" w:rsidRDefault="0035741E" w:rsidP="006829C1">
            <w:pPr>
              <w:pStyle w:val="Paragrafi"/>
              <w:ind w:firstLine="0"/>
              <w:jc w:val="center"/>
              <w:rPr>
                <w:b/>
                <w:sz w:val="21"/>
                <w:szCs w:val="21"/>
                <w:lang w:val="sq-AL"/>
              </w:rPr>
            </w:pPr>
            <w:r w:rsidRPr="00473C33">
              <w:rPr>
                <w:b/>
                <w:sz w:val="21"/>
                <w:szCs w:val="21"/>
                <w:lang w:val="sq-AL"/>
              </w:rPr>
              <w:t>Sheshi i digës</w:t>
            </w:r>
          </w:p>
        </w:tc>
        <w:tc>
          <w:tcPr>
            <w:tcW w:w="1326" w:type="dxa"/>
            <w:vMerge w:val="restart"/>
          </w:tcPr>
          <w:p w:rsidR="0035741E" w:rsidRPr="00473C33" w:rsidRDefault="0035741E" w:rsidP="006829C1">
            <w:pPr>
              <w:pStyle w:val="Paragrafi"/>
              <w:ind w:firstLine="0"/>
              <w:jc w:val="center"/>
              <w:rPr>
                <w:b/>
                <w:sz w:val="21"/>
                <w:szCs w:val="21"/>
                <w:lang w:val="sq-AL"/>
              </w:rPr>
            </w:pPr>
            <w:r w:rsidRPr="00473C33">
              <w:rPr>
                <w:b/>
                <w:sz w:val="21"/>
                <w:szCs w:val="21"/>
                <w:lang w:val="sq-AL"/>
              </w:rPr>
              <w:t>Sipërfaqja (km</w:t>
            </w:r>
            <w:r w:rsidRPr="00473C33">
              <w:rPr>
                <w:b/>
                <w:sz w:val="21"/>
                <w:szCs w:val="21"/>
                <w:vertAlign w:val="superscript"/>
                <w:lang w:val="sq-AL"/>
              </w:rPr>
              <w:t>2</w:t>
            </w:r>
            <w:r w:rsidRPr="00473C33">
              <w:rPr>
                <w:b/>
                <w:sz w:val="21"/>
                <w:szCs w:val="21"/>
                <w:lang w:val="sq-AL"/>
              </w:rPr>
              <w:t>)</w:t>
            </w:r>
          </w:p>
        </w:tc>
        <w:tc>
          <w:tcPr>
            <w:tcW w:w="1327" w:type="dxa"/>
            <w:vMerge w:val="restart"/>
          </w:tcPr>
          <w:p w:rsidR="0035741E" w:rsidRPr="00473C33" w:rsidRDefault="0035741E" w:rsidP="006829C1">
            <w:pPr>
              <w:pStyle w:val="Paragrafi"/>
              <w:ind w:firstLine="0"/>
              <w:jc w:val="center"/>
              <w:rPr>
                <w:b/>
                <w:sz w:val="21"/>
                <w:szCs w:val="21"/>
                <w:lang w:val="sq-AL"/>
              </w:rPr>
            </w:pPr>
            <w:r w:rsidRPr="00473C33">
              <w:rPr>
                <w:b/>
                <w:sz w:val="21"/>
                <w:szCs w:val="21"/>
                <w:lang w:val="sq-AL"/>
              </w:rPr>
              <w:t>HRWL</w:t>
            </w:r>
            <w:r w:rsidRPr="00473C33">
              <w:rPr>
                <w:b/>
                <w:sz w:val="21"/>
                <w:szCs w:val="21"/>
                <w:vertAlign w:val="superscript"/>
                <w:lang w:val="sq-AL"/>
              </w:rPr>
              <w:t>*</w:t>
            </w:r>
          </w:p>
          <w:p w:rsidR="0035741E" w:rsidRPr="00473C33" w:rsidRDefault="0035741E" w:rsidP="006829C1">
            <w:pPr>
              <w:pStyle w:val="Paragrafi"/>
              <w:ind w:firstLine="0"/>
              <w:jc w:val="center"/>
              <w:rPr>
                <w:b/>
                <w:sz w:val="21"/>
                <w:szCs w:val="21"/>
                <w:lang w:val="sq-AL"/>
              </w:rPr>
            </w:pPr>
            <w:r w:rsidRPr="00473C33">
              <w:rPr>
                <w:b/>
                <w:sz w:val="21"/>
                <w:szCs w:val="21"/>
                <w:lang w:val="sq-AL"/>
              </w:rPr>
              <w:t>(m m.n.d.)</w:t>
            </w:r>
          </w:p>
        </w:tc>
        <w:tc>
          <w:tcPr>
            <w:tcW w:w="1327" w:type="dxa"/>
            <w:vMerge w:val="restart"/>
          </w:tcPr>
          <w:p w:rsidR="0035741E" w:rsidRPr="00473C33" w:rsidRDefault="0035741E" w:rsidP="006829C1">
            <w:pPr>
              <w:pStyle w:val="Paragrafi"/>
              <w:ind w:firstLine="0"/>
              <w:jc w:val="center"/>
              <w:rPr>
                <w:b/>
                <w:sz w:val="21"/>
                <w:szCs w:val="21"/>
                <w:lang w:val="sq-AL"/>
              </w:rPr>
            </w:pPr>
            <w:r w:rsidRPr="00473C33">
              <w:rPr>
                <w:b/>
                <w:sz w:val="21"/>
                <w:szCs w:val="21"/>
                <w:lang w:val="sq-AL"/>
              </w:rPr>
              <w:t>OFWL</w:t>
            </w:r>
            <w:r w:rsidRPr="00473C33">
              <w:rPr>
                <w:b/>
                <w:sz w:val="21"/>
                <w:szCs w:val="21"/>
                <w:vertAlign w:val="superscript"/>
                <w:lang w:val="sq-AL"/>
              </w:rPr>
              <w:t>**</w:t>
            </w:r>
          </w:p>
          <w:p w:rsidR="0035741E" w:rsidRPr="00473C33" w:rsidRDefault="0035741E" w:rsidP="006829C1">
            <w:pPr>
              <w:pStyle w:val="Paragrafi"/>
              <w:ind w:firstLine="0"/>
              <w:jc w:val="center"/>
              <w:rPr>
                <w:b/>
                <w:sz w:val="21"/>
                <w:szCs w:val="21"/>
                <w:lang w:val="sq-AL"/>
              </w:rPr>
            </w:pPr>
            <w:r w:rsidRPr="00473C33">
              <w:rPr>
                <w:b/>
                <w:sz w:val="21"/>
                <w:szCs w:val="21"/>
                <w:lang w:val="sq-AL"/>
              </w:rPr>
              <w:t>(m m.n.d.)</w:t>
            </w:r>
          </w:p>
        </w:tc>
        <w:tc>
          <w:tcPr>
            <w:tcW w:w="3981" w:type="dxa"/>
            <w:gridSpan w:val="3"/>
          </w:tcPr>
          <w:p w:rsidR="0035741E" w:rsidRPr="00473C33" w:rsidRDefault="0035741E" w:rsidP="006829C1">
            <w:pPr>
              <w:pStyle w:val="Paragrafi"/>
              <w:ind w:firstLine="0"/>
              <w:jc w:val="center"/>
              <w:rPr>
                <w:b/>
                <w:sz w:val="21"/>
                <w:szCs w:val="21"/>
                <w:lang w:val="sq-AL"/>
              </w:rPr>
            </w:pPr>
            <w:r w:rsidRPr="00473C33">
              <w:rPr>
                <w:b/>
                <w:sz w:val="21"/>
                <w:szCs w:val="21"/>
                <w:lang w:val="sq-AL"/>
              </w:rPr>
              <w:t>Prurjet mesatare vjetore</w:t>
            </w:r>
          </w:p>
        </w:tc>
      </w:tr>
      <w:tr w:rsidR="0035741E" w:rsidRPr="00473C33" w:rsidTr="004564AE">
        <w:trPr>
          <w:trHeight w:val="290"/>
          <w:jc w:val="center"/>
        </w:trPr>
        <w:tc>
          <w:tcPr>
            <w:tcW w:w="1326" w:type="dxa"/>
            <w:vMerge/>
          </w:tcPr>
          <w:p w:rsidR="0035741E" w:rsidRPr="00473C33" w:rsidRDefault="0035741E" w:rsidP="006829C1">
            <w:pPr>
              <w:pStyle w:val="Paragrafi"/>
              <w:ind w:firstLine="0"/>
              <w:rPr>
                <w:sz w:val="21"/>
                <w:szCs w:val="21"/>
                <w:lang w:val="sq-AL"/>
              </w:rPr>
            </w:pPr>
          </w:p>
        </w:tc>
        <w:tc>
          <w:tcPr>
            <w:tcW w:w="1326" w:type="dxa"/>
            <w:vMerge/>
          </w:tcPr>
          <w:p w:rsidR="0035741E" w:rsidRPr="00473C33" w:rsidRDefault="0035741E" w:rsidP="006829C1">
            <w:pPr>
              <w:pStyle w:val="Paragrafi"/>
              <w:ind w:firstLine="0"/>
              <w:rPr>
                <w:sz w:val="21"/>
                <w:szCs w:val="21"/>
                <w:lang w:val="sq-AL"/>
              </w:rPr>
            </w:pPr>
          </w:p>
        </w:tc>
        <w:tc>
          <w:tcPr>
            <w:tcW w:w="1327" w:type="dxa"/>
            <w:vMerge/>
          </w:tcPr>
          <w:p w:rsidR="0035741E" w:rsidRPr="00473C33" w:rsidRDefault="0035741E" w:rsidP="006829C1">
            <w:pPr>
              <w:pStyle w:val="Paragrafi"/>
              <w:ind w:firstLine="0"/>
              <w:rPr>
                <w:sz w:val="21"/>
                <w:szCs w:val="21"/>
                <w:lang w:val="sq-AL"/>
              </w:rPr>
            </w:pPr>
          </w:p>
        </w:tc>
        <w:tc>
          <w:tcPr>
            <w:tcW w:w="1327" w:type="dxa"/>
            <w:vMerge/>
          </w:tcPr>
          <w:p w:rsidR="0035741E" w:rsidRPr="00473C33" w:rsidRDefault="0035741E" w:rsidP="006829C1">
            <w:pPr>
              <w:pStyle w:val="Paragrafi"/>
              <w:ind w:firstLine="0"/>
              <w:rPr>
                <w:sz w:val="21"/>
                <w:szCs w:val="21"/>
                <w:lang w:val="sq-AL"/>
              </w:rPr>
            </w:pPr>
          </w:p>
        </w:tc>
        <w:tc>
          <w:tcPr>
            <w:tcW w:w="1327" w:type="dxa"/>
          </w:tcPr>
          <w:p w:rsidR="0035741E" w:rsidRPr="00473C33" w:rsidRDefault="0035741E" w:rsidP="006829C1">
            <w:pPr>
              <w:pStyle w:val="Paragrafi"/>
              <w:ind w:firstLine="0"/>
              <w:rPr>
                <w:sz w:val="21"/>
                <w:szCs w:val="21"/>
                <w:lang w:val="sq-AL"/>
              </w:rPr>
            </w:pPr>
            <w:r w:rsidRPr="00473C33">
              <w:rPr>
                <w:sz w:val="21"/>
                <w:szCs w:val="21"/>
                <w:lang w:val="sq-AL"/>
              </w:rPr>
              <w:t>(l/s/km</w:t>
            </w:r>
            <w:r w:rsidRPr="00473C33">
              <w:rPr>
                <w:sz w:val="21"/>
                <w:szCs w:val="21"/>
                <w:vertAlign w:val="superscript"/>
                <w:lang w:val="sq-AL"/>
              </w:rPr>
              <w:t>2</w:t>
            </w:r>
            <w:r w:rsidRPr="00473C33">
              <w:rPr>
                <w:sz w:val="21"/>
                <w:szCs w:val="21"/>
                <w:lang w:val="sq-AL"/>
              </w:rPr>
              <w:t>)</w:t>
            </w:r>
          </w:p>
        </w:tc>
        <w:tc>
          <w:tcPr>
            <w:tcW w:w="1327" w:type="dxa"/>
          </w:tcPr>
          <w:p w:rsidR="0035741E" w:rsidRPr="00473C33" w:rsidRDefault="0035741E" w:rsidP="006829C1">
            <w:pPr>
              <w:pStyle w:val="Paragrafi"/>
              <w:ind w:firstLine="0"/>
              <w:rPr>
                <w:sz w:val="21"/>
                <w:szCs w:val="21"/>
                <w:lang w:val="sq-AL"/>
              </w:rPr>
            </w:pPr>
            <w:r w:rsidRPr="00473C33">
              <w:rPr>
                <w:sz w:val="21"/>
                <w:szCs w:val="21"/>
                <w:lang w:val="sq-AL"/>
              </w:rPr>
              <w:t>(m</w:t>
            </w:r>
            <w:r w:rsidRPr="00473C33">
              <w:rPr>
                <w:sz w:val="21"/>
                <w:szCs w:val="21"/>
                <w:vertAlign w:val="superscript"/>
                <w:lang w:val="sq-AL"/>
              </w:rPr>
              <w:t>3</w:t>
            </w:r>
            <w:r w:rsidRPr="00473C33">
              <w:rPr>
                <w:sz w:val="21"/>
                <w:szCs w:val="21"/>
                <w:lang w:val="sq-AL"/>
              </w:rPr>
              <w:t>/s)</w:t>
            </w:r>
          </w:p>
        </w:tc>
        <w:tc>
          <w:tcPr>
            <w:tcW w:w="1327" w:type="dxa"/>
          </w:tcPr>
          <w:p w:rsidR="0035741E" w:rsidRPr="00473C33" w:rsidRDefault="0035741E" w:rsidP="006829C1">
            <w:pPr>
              <w:pStyle w:val="Paragrafi"/>
              <w:ind w:firstLine="0"/>
              <w:rPr>
                <w:sz w:val="21"/>
                <w:szCs w:val="21"/>
                <w:lang w:val="sq-AL"/>
              </w:rPr>
            </w:pPr>
            <w:r w:rsidRPr="00473C33">
              <w:rPr>
                <w:sz w:val="21"/>
                <w:szCs w:val="21"/>
                <w:lang w:val="sq-AL"/>
              </w:rPr>
              <w:t>mil m</w:t>
            </w:r>
            <w:r w:rsidRPr="00473C33">
              <w:rPr>
                <w:sz w:val="21"/>
                <w:szCs w:val="21"/>
                <w:vertAlign w:val="superscript"/>
                <w:lang w:val="sq-AL"/>
              </w:rPr>
              <w:t>3</w:t>
            </w:r>
            <w:r w:rsidRPr="00473C33">
              <w:rPr>
                <w:sz w:val="21"/>
                <w:szCs w:val="21"/>
                <w:lang w:val="sq-AL"/>
              </w:rPr>
              <w:t>/vit</w:t>
            </w:r>
          </w:p>
        </w:tc>
      </w:tr>
      <w:tr w:rsidR="0035741E" w:rsidRPr="00473C33" w:rsidTr="004564AE">
        <w:trPr>
          <w:jc w:val="center"/>
        </w:trPr>
        <w:tc>
          <w:tcPr>
            <w:tcW w:w="1326" w:type="dxa"/>
          </w:tcPr>
          <w:p w:rsidR="0035741E" w:rsidRPr="00473C33" w:rsidRDefault="0035741E" w:rsidP="006829C1">
            <w:pPr>
              <w:pStyle w:val="Paragrafi"/>
              <w:ind w:firstLine="0"/>
              <w:rPr>
                <w:sz w:val="21"/>
                <w:szCs w:val="21"/>
                <w:lang w:val="sq-AL"/>
              </w:rPr>
            </w:pPr>
            <w:r w:rsidRPr="00473C33">
              <w:rPr>
                <w:sz w:val="21"/>
                <w:szCs w:val="21"/>
                <w:lang w:val="sq-AL"/>
              </w:rPr>
              <w:t>Moglicë</w:t>
            </w:r>
          </w:p>
        </w:tc>
        <w:tc>
          <w:tcPr>
            <w:tcW w:w="1326" w:type="dxa"/>
          </w:tcPr>
          <w:p w:rsidR="0035741E" w:rsidRPr="00473C33" w:rsidRDefault="0035741E" w:rsidP="006829C1">
            <w:pPr>
              <w:pStyle w:val="Paragrafi"/>
              <w:ind w:firstLine="0"/>
              <w:jc w:val="right"/>
              <w:rPr>
                <w:sz w:val="21"/>
                <w:szCs w:val="21"/>
                <w:lang w:val="sq-AL"/>
              </w:rPr>
            </w:pPr>
            <w:r w:rsidRPr="00473C33">
              <w:rPr>
                <w:sz w:val="21"/>
                <w:szCs w:val="21"/>
                <w:lang w:val="sq-AL"/>
              </w:rPr>
              <w:t>1671</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650</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651.5</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13.1</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21.8</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689</w:t>
            </w:r>
          </w:p>
        </w:tc>
      </w:tr>
      <w:tr w:rsidR="0035741E" w:rsidRPr="00473C33" w:rsidTr="004564AE">
        <w:trPr>
          <w:jc w:val="center"/>
        </w:trPr>
        <w:tc>
          <w:tcPr>
            <w:tcW w:w="1326" w:type="dxa"/>
          </w:tcPr>
          <w:p w:rsidR="0035741E" w:rsidRPr="00473C33" w:rsidRDefault="0035741E" w:rsidP="006829C1">
            <w:pPr>
              <w:pStyle w:val="Paragrafi"/>
              <w:ind w:firstLine="0"/>
              <w:rPr>
                <w:sz w:val="21"/>
                <w:szCs w:val="21"/>
                <w:lang w:val="sq-AL"/>
              </w:rPr>
            </w:pPr>
            <w:r w:rsidRPr="00473C33">
              <w:rPr>
                <w:sz w:val="21"/>
                <w:szCs w:val="21"/>
                <w:lang w:val="sq-AL"/>
              </w:rPr>
              <w:t>Kokel</w:t>
            </w:r>
          </w:p>
        </w:tc>
        <w:tc>
          <w:tcPr>
            <w:tcW w:w="1326" w:type="dxa"/>
          </w:tcPr>
          <w:p w:rsidR="0035741E" w:rsidRPr="00473C33" w:rsidRDefault="0035741E" w:rsidP="006829C1">
            <w:pPr>
              <w:pStyle w:val="Paragrafi"/>
              <w:ind w:firstLine="0"/>
              <w:jc w:val="right"/>
              <w:rPr>
                <w:sz w:val="21"/>
                <w:szCs w:val="21"/>
                <w:lang w:val="sq-AL"/>
              </w:rPr>
            </w:pPr>
            <w:r w:rsidRPr="00473C33">
              <w:rPr>
                <w:sz w:val="21"/>
                <w:szCs w:val="21"/>
                <w:lang w:val="sq-AL"/>
              </w:rPr>
              <w:t>1885</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350</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350</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14.4</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27.1</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854</w:t>
            </w:r>
          </w:p>
        </w:tc>
      </w:tr>
      <w:tr w:rsidR="0035741E" w:rsidRPr="00473C33" w:rsidTr="004564AE">
        <w:trPr>
          <w:jc w:val="center"/>
        </w:trPr>
        <w:tc>
          <w:tcPr>
            <w:tcW w:w="1326" w:type="dxa"/>
          </w:tcPr>
          <w:p w:rsidR="0035741E" w:rsidRPr="00473C33" w:rsidRDefault="0035741E" w:rsidP="006829C1">
            <w:pPr>
              <w:pStyle w:val="Paragrafi"/>
              <w:ind w:firstLine="0"/>
              <w:rPr>
                <w:sz w:val="21"/>
                <w:szCs w:val="21"/>
                <w:lang w:val="sq-AL"/>
              </w:rPr>
            </w:pPr>
            <w:r w:rsidRPr="00473C33">
              <w:rPr>
                <w:sz w:val="21"/>
                <w:szCs w:val="21"/>
                <w:lang w:val="sq-AL"/>
              </w:rPr>
              <w:t>Banjë</w:t>
            </w:r>
          </w:p>
        </w:tc>
        <w:tc>
          <w:tcPr>
            <w:tcW w:w="1326" w:type="dxa"/>
          </w:tcPr>
          <w:p w:rsidR="0035741E" w:rsidRPr="00473C33" w:rsidRDefault="0035741E" w:rsidP="006829C1">
            <w:pPr>
              <w:pStyle w:val="Paragrafi"/>
              <w:ind w:firstLine="0"/>
              <w:jc w:val="right"/>
              <w:rPr>
                <w:sz w:val="21"/>
                <w:szCs w:val="21"/>
                <w:lang w:val="sq-AL"/>
              </w:rPr>
            </w:pPr>
            <w:r w:rsidRPr="00473C33">
              <w:rPr>
                <w:sz w:val="21"/>
                <w:szCs w:val="21"/>
                <w:lang w:val="sq-AL"/>
              </w:rPr>
              <w:t>2890</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175</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176.5</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16.3</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47.1</w:t>
            </w:r>
          </w:p>
        </w:tc>
        <w:tc>
          <w:tcPr>
            <w:tcW w:w="1327" w:type="dxa"/>
          </w:tcPr>
          <w:p w:rsidR="0035741E" w:rsidRPr="00473C33" w:rsidRDefault="0035741E" w:rsidP="006829C1">
            <w:pPr>
              <w:pStyle w:val="Paragrafi"/>
              <w:ind w:firstLine="0"/>
              <w:jc w:val="right"/>
              <w:rPr>
                <w:sz w:val="21"/>
                <w:szCs w:val="21"/>
                <w:lang w:val="sq-AL"/>
              </w:rPr>
            </w:pPr>
            <w:r w:rsidRPr="00473C33">
              <w:rPr>
                <w:sz w:val="21"/>
                <w:szCs w:val="21"/>
                <w:lang w:val="sq-AL"/>
              </w:rPr>
              <w:t>1484</w:t>
            </w:r>
          </w:p>
        </w:tc>
      </w:tr>
    </w:tbl>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HRWL</w:t>
      </w:r>
      <w:r>
        <w:rPr>
          <w:lang w:val="sq-AL"/>
        </w:rPr>
        <w:t xml:space="preserve"> = </w:t>
      </w:r>
      <w:r w:rsidRPr="008D5513">
        <w:rPr>
          <w:lang w:val="sq-AL"/>
        </w:rPr>
        <w:t>niveli më i lartë rregullator i ujit</w:t>
      </w:r>
      <w:r>
        <w:rPr>
          <w:lang w:val="sq-AL"/>
        </w:rPr>
        <w:t>.</w:t>
      </w:r>
    </w:p>
    <w:p w:rsidR="0035741E" w:rsidRPr="008D5513" w:rsidRDefault="0035741E" w:rsidP="006829C1">
      <w:pPr>
        <w:pStyle w:val="Paragrafi"/>
        <w:rPr>
          <w:lang w:val="sq-AL"/>
        </w:rPr>
      </w:pPr>
      <w:r>
        <w:rPr>
          <w:lang w:val="sq-AL"/>
        </w:rPr>
        <w:t xml:space="preserve">** </w:t>
      </w:r>
      <w:r w:rsidRPr="008D5513">
        <w:rPr>
          <w:lang w:val="sq-AL"/>
        </w:rPr>
        <w:t>OFWL</w:t>
      </w:r>
      <w:r>
        <w:rPr>
          <w:lang w:val="sq-AL"/>
        </w:rPr>
        <w:t xml:space="preserve"> = </w:t>
      </w:r>
      <w:r w:rsidRPr="008D5513">
        <w:rPr>
          <w:lang w:val="sq-AL"/>
        </w:rPr>
        <w:t>niveli më i lartë i ujit gjatë operimit (do të përdoret për kontrollin e përmbytjeve)</w:t>
      </w:r>
      <w:r>
        <w:rPr>
          <w:lang w:val="sq-AL"/>
        </w:rPr>
        <w:t>.</w:t>
      </w:r>
    </w:p>
    <w:p w:rsidR="0035741E" w:rsidRDefault="0035741E" w:rsidP="006829C1">
      <w:pPr>
        <w:pStyle w:val="Paragrafi"/>
        <w:rPr>
          <w:lang w:val="sq-AL"/>
        </w:rPr>
      </w:pPr>
      <w:r w:rsidRPr="008D5513">
        <w:rPr>
          <w:lang w:val="sq-AL"/>
        </w:rPr>
        <w:t>Kapaciteti depozitues i rezervuarëve</w:t>
      </w:r>
    </w:p>
    <w:p w:rsidR="0035741E" w:rsidRPr="00473C33" w:rsidRDefault="0035741E" w:rsidP="006829C1">
      <w:pPr>
        <w:pStyle w:val="Paragrafi"/>
        <w:rPr>
          <w:sz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512"/>
        <w:gridCol w:w="1559"/>
        <w:gridCol w:w="1559"/>
        <w:gridCol w:w="1701"/>
      </w:tblGrid>
      <w:tr w:rsidR="0035741E" w:rsidRPr="00473C33" w:rsidTr="00473C33">
        <w:trPr>
          <w:jc w:val="center"/>
        </w:trPr>
        <w:tc>
          <w:tcPr>
            <w:tcW w:w="1857" w:type="dxa"/>
          </w:tcPr>
          <w:p w:rsidR="0035741E" w:rsidRPr="00473C33" w:rsidRDefault="0035741E" w:rsidP="006829C1">
            <w:pPr>
              <w:pStyle w:val="Paragrafi"/>
              <w:ind w:firstLine="0"/>
              <w:jc w:val="center"/>
              <w:rPr>
                <w:b/>
                <w:sz w:val="21"/>
                <w:szCs w:val="21"/>
                <w:lang w:val="sq-AL"/>
              </w:rPr>
            </w:pPr>
          </w:p>
        </w:tc>
        <w:tc>
          <w:tcPr>
            <w:tcW w:w="1512" w:type="dxa"/>
          </w:tcPr>
          <w:p w:rsidR="0035741E" w:rsidRPr="00473C33" w:rsidRDefault="0035741E" w:rsidP="006829C1">
            <w:pPr>
              <w:pStyle w:val="Paragrafi"/>
              <w:ind w:firstLine="0"/>
              <w:jc w:val="center"/>
              <w:rPr>
                <w:b/>
                <w:sz w:val="21"/>
                <w:szCs w:val="21"/>
                <w:lang w:val="sq-AL"/>
              </w:rPr>
            </w:pPr>
            <w:r w:rsidRPr="00473C33">
              <w:rPr>
                <w:b/>
                <w:sz w:val="21"/>
                <w:szCs w:val="21"/>
                <w:lang w:val="sq-AL"/>
              </w:rPr>
              <w:t>Moglicë</w:t>
            </w:r>
          </w:p>
        </w:tc>
        <w:tc>
          <w:tcPr>
            <w:tcW w:w="1559" w:type="dxa"/>
          </w:tcPr>
          <w:p w:rsidR="0035741E" w:rsidRPr="00473C33" w:rsidRDefault="0035741E" w:rsidP="006829C1">
            <w:pPr>
              <w:pStyle w:val="Paragrafi"/>
              <w:ind w:firstLine="0"/>
              <w:jc w:val="center"/>
              <w:rPr>
                <w:b/>
                <w:sz w:val="21"/>
                <w:szCs w:val="21"/>
                <w:lang w:val="sq-AL"/>
              </w:rPr>
            </w:pPr>
            <w:r w:rsidRPr="00473C33">
              <w:rPr>
                <w:b/>
                <w:sz w:val="21"/>
                <w:szCs w:val="21"/>
                <w:lang w:val="sq-AL"/>
              </w:rPr>
              <w:t>Kokël</w:t>
            </w:r>
          </w:p>
        </w:tc>
        <w:tc>
          <w:tcPr>
            <w:tcW w:w="1559" w:type="dxa"/>
          </w:tcPr>
          <w:p w:rsidR="0035741E" w:rsidRPr="00473C33" w:rsidRDefault="0035741E" w:rsidP="006829C1">
            <w:pPr>
              <w:pStyle w:val="Paragrafi"/>
              <w:ind w:firstLine="0"/>
              <w:jc w:val="center"/>
              <w:rPr>
                <w:b/>
                <w:sz w:val="21"/>
                <w:szCs w:val="21"/>
                <w:lang w:val="sq-AL"/>
              </w:rPr>
            </w:pPr>
            <w:r w:rsidRPr="00473C33">
              <w:rPr>
                <w:b/>
                <w:sz w:val="21"/>
                <w:szCs w:val="21"/>
                <w:lang w:val="sq-AL"/>
              </w:rPr>
              <w:t>Banjë</w:t>
            </w:r>
          </w:p>
        </w:tc>
        <w:tc>
          <w:tcPr>
            <w:tcW w:w="1701" w:type="dxa"/>
          </w:tcPr>
          <w:p w:rsidR="0035741E" w:rsidRPr="00473C33" w:rsidRDefault="0035741E" w:rsidP="006829C1">
            <w:pPr>
              <w:pStyle w:val="Paragrafi"/>
              <w:ind w:firstLine="0"/>
              <w:jc w:val="center"/>
              <w:rPr>
                <w:b/>
                <w:sz w:val="21"/>
                <w:szCs w:val="21"/>
                <w:lang w:val="sq-AL"/>
              </w:rPr>
            </w:pPr>
            <w:r w:rsidRPr="00473C33">
              <w:rPr>
                <w:b/>
                <w:sz w:val="21"/>
                <w:szCs w:val="21"/>
                <w:lang w:val="sq-AL"/>
              </w:rPr>
              <w:t>Gjithsej</w:t>
            </w:r>
          </w:p>
        </w:tc>
      </w:tr>
      <w:tr w:rsidR="0035741E" w:rsidRPr="00473C33" w:rsidTr="00473C33">
        <w:trPr>
          <w:jc w:val="center"/>
        </w:trPr>
        <w:tc>
          <w:tcPr>
            <w:tcW w:w="1857" w:type="dxa"/>
          </w:tcPr>
          <w:p w:rsidR="0035741E" w:rsidRPr="00473C33" w:rsidRDefault="0035741E" w:rsidP="006829C1">
            <w:pPr>
              <w:pStyle w:val="Paragrafi"/>
              <w:ind w:firstLine="0"/>
              <w:jc w:val="left"/>
              <w:rPr>
                <w:sz w:val="21"/>
                <w:szCs w:val="21"/>
                <w:lang w:val="sq-AL"/>
              </w:rPr>
            </w:pPr>
            <w:r w:rsidRPr="00473C33">
              <w:rPr>
                <w:sz w:val="21"/>
                <w:szCs w:val="21"/>
                <w:lang w:val="sq-AL"/>
              </w:rPr>
              <w:t>Vëllimi i shfrytëzueshëm (mil m</w:t>
            </w:r>
            <w:r w:rsidRPr="00473C33">
              <w:rPr>
                <w:sz w:val="21"/>
                <w:szCs w:val="21"/>
                <w:vertAlign w:val="superscript"/>
                <w:lang w:val="sq-AL"/>
              </w:rPr>
              <w:t>3</w:t>
            </w:r>
            <w:r w:rsidRPr="00473C33">
              <w:rPr>
                <w:sz w:val="21"/>
                <w:szCs w:val="21"/>
                <w:lang w:val="sq-AL"/>
              </w:rPr>
              <w:t>)</w:t>
            </w:r>
          </w:p>
        </w:tc>
        <w:tc>
          <w:tcPr>
            <w:tcW w:w="1512" w:type="dxa"/>
          </w:tcPr>
          <w:p w:rsidR="0035741E" w:rsidRPr="00473C33" w:rsidRDefault="0035741E" w:rsidP="006829C1">
            <w:pPr>
              <w:pStyle w:val="Paragrafi"/>
              <w:ind w:firstLine="0"/>
              <w:jc w:val="center"/>
              <w:rPr>
                <w:sz w:val="21"/>
                <w:szCs w:val="21"/>
                <w:lang w:val="sq-AL"/>
              </w:rPr>
            </w:pPr>
            <w:r w:rsidRPr="00473C33">
              <w:rPr>
                <w:sz w:val="21"/>
                <w:szCs w:val="21"/>
                <w:lang w:val="sq-AL"/>
              </w:rPr>
              <w:t>152</w:t>
            </w:r>
          </w:p>
        </w:tc>
        <w:tc>
          <w:tcPr>
            <w:tcW w:w="1559" w:type="dxa"/>
          </w:tcPr>
          <w:p w:rsidR="0035741E" w:rsidRPr="00473C33" w:rsidRDefault="0035741E" w:rsidP="006829C1">
            <w:pPr>
              <w:pStyle w:val="Paragrafi"/>
              <w:ind w:firstLine="0"/>
              <w:jc w:val="center"/>
              <w:rPr>
                <w:sz w:val="21"/>
                <w:szCs w:val="21"/>
                <w:lang w:val="sq-AL"/>
              </w:rPr>
            </w:pPr>
            <w:r w:rsidRPr="00473C33">
              <w:rPr>
                <w:sz w:val="21"/>
                <w:szCs w:val="21"/>
                <w:lang w:val="sq-AL"/>
              </w:rPr>
              <w:t>15.2</w:t>
            </w:r>
          </w:p>
        </w:tc>
        <w:tc>
          <w:tcPr>
            <w:tcW w:w="1559" w:type="dxa"/>
          </w:tcPr>
          <w:p w:rsidR="0035741E" w:rsidRPr="00473C33" w:rsidRDefault="0035741E" w:rsidP="006829C1">
            <w:pPr>
              <w:pStyle w:val="Paragrafi"/>
              <w:ind w:firstLine="0"/>
              <w:jc w:val="center"/>
              <w:rPr>
                <w:sz w:val="21"/>
                <w:szCs w:val="21"/>
                <w:lang w:val="sq-AL"/>
              </w:rPr>
            </w:pPr>
            <w:r w:rsidRPr="00473C33">
              <w:rPr>
                <w:sz w:val="21"/>
                <w:szCs w:val="21"/>
                <w:lang w:val="sq-AL"/>
              </w:rPr>
              <w:t>178</w:t>
            </w:r>
          </w:p>
        </w:tc>
        <w:tc>
          <w:tcPr>
            <w:tcW w:w="1701" w:type="dxa"/>
          </w:tcPr>
          <w:p w:rsidR="0035741E" w:rsidRPr="00473C33" w:rsidRDefault="0035741E" w:rsidP="006829C1">
            <w:pPr>
              <w:pStyle w:val="Paragrafi"/>
              <w:ind w:firstLine="0"/>
              <w:jc w:val="center"/>
              <w:rPr>
                <w:sz w:val="21"/>
                <w:szCs w:val="21"/>
                <w:lang w:val="sq-AL"/>
              </w:rPr>
            </w:pPr>
            <w:r w:rsidRPr="00473C33">
              <w:rPr>
                <w:sz w:val="21"/>
                <w:szCs w:val="21"/>
                <w:lang w:val="sq-AL"/>
              </w:rPr>
              <w:t>345.2</w:t>
            </w:r>
          </w:p>
        </w:tc>
      </w:tr>
      <w:tr w:rsidR="0035741E" w:rsidRPr="00473C33" w:rsidTr="00473C33">
        <w:trPr>
          <w:jc w:val="center"/>
        </w:trPr>
        <w:tc>
          <w:tcPr>
            <w:tcW w:w="1857" w:type="dxa"/>
          </w:tcPr>
          <w:p w:rsidR="0035741E" w:rsidRPr="00473C33" w:rsidRDefault="0035741E" w:rsidP="006829C1">
            <w:pPr>
              <w:pStyle w:val="Paragrafi"/>
              <w:ind w:firstLine="0"/>
              <w:jc w:val="left"/>
              <w:rPr>
                <w:sz w:val="21"/>
                <w:szCs w:val="21"/>
                <w:lang w:val="sq-AL"/>
              </w:rPr>
            </w:pPr>
            <w:r w:rsidRPr="00473C33">
              <w:rPr>
                <w:sz w:val="21"/>
                <w:szCs w:val="21"/>
                <w:lang w:val="sq-AL"/>
              </w:rPr>
              <w:t>Vëllimi i vdekur (mil m</w:t>
            </w:r>
            <w:r w:rsidRPr="00473C33">
              <w:rPr>
                <w:sz w:val="21"/>
                <w:szCs w:val="21"/>
                <w:vertAlign w:val="superscript"/>
                <w:lang w:val="sq-AL"/>
              </w:rPr>
              <w:t>3</w:t>
            </w:r>
            <w:r w:rsidRPr="00473C33">
              <w:rPr>
                <w:sz w:val="21"/>
                <w:szCs w:val="21"/>
                <w:lang w:val="sq-AL"/>
              </w:rPr>
              <w:t>)</w:t>
            </w:r>
          </w:p>
        </w:tc>
        <w:tc>
          <w:tcPr>
            <w:tcW w:w="1512" w:type="dxa"/>
          </w:tcPr>
          <w:p w:rsidR="0035741E" w:rsidRPr="00473C33" w:rsidRDefault="0035741E" w:rsidP="006829C1">
            <w:pPr>
              <w:pStyle w:val="Paragrafi"/>
              <w:ind w:firstLine="0"/>
              <w:jc w:val="center"/>
              <w:rPr>
                <w:sz w:val="21"/>
                <w:szCs w:val="21"/>
                <w:lang w:val="sq-AL"/>
              </w:rPr>
            </w:pPr>
            <w:r w:rsidRPr="00473C33">
              <w:rPr>
                <w:sz w:val="21"/>
                <w:szCs w:val="21"/>
                <w:lang w:val="sq-AL"/>
              </w:rPr>
              <w:t>210</w:t>
            </w:r>
          </w:p>
        </w:tc>
        <w:tc>
          <w:tcPr>
            <w:tcW w:w="1559" w:type="dxa"/>
          </w:tcPr>
          <w:p w:rsidR="0035741E" w:rsidRPr="00473C33" w:rsidRDefault="0035741E" w:rsidP="006829C1">
            <w:pPr>
              <w:pStyle w:val="Paragrafi"/>
              <w:ind w:firstLine="0"/>
              <w:jc w:val="center"/>
              <w:rPr>
                <w:sz w:val="21"/>
                <w:szCs w:val="21"/>
                <w:lang w:val="sq-AL"/>
              </w:rPr>
            </w:pPr>
            <w:r w:rsidRPr="00473C33">
              <w:rPr>
                <w:sz w:val="21"/>
                <w:szCs w:val="21"/>
                <w:lang w:val="sq-AL"/>
              </w:rPr>
              <w:t>4.3</w:t>
            </w:r>
          </w:p>
        </w:tc>
        <w:tc>
          <w:tcPr>
            <w:tcW w:w="1559" w:type="dxa"/>
          </w:tcPr>
          <w:p w:rsidR="0035741E" w:rsidRPr="00473C33" w:rsidRDefault="0035741E" w:rsidP="006829C1">
            <w:pPr>
              <w:pStyle w:val="Paragrafi"/>
              <w:ind w:firstLine="0"/>
              <w:jc w:val="center"/>
              <w:rPr>
                <w:sz w:val="21"/>
                <w:szCs w:val="21"/>
                <w:lang w:val="sq-AL"/>
              </w:rPr>
            </w:pPr>
            <w:r w:rsidRPr="00473C33">
              <w:rPr>
                <w:sz w:val="21"/>
                <w:szCs w:val="21"/>
                <w:lang w:val="sq-AL"/>
              </w:rPr>
              <w:t>213</w:t>
            </w:r>
          </w:p>
        </w:tc>
        <w:tc>
          <w:tcPr>
            <w:tcW w:w="1701" w:type="dxa"/>
          </w:tcPr>
          <w:p w:rsidR="0035741E" w:rsidRPr="00473C33" w:rsidRDefault="0035741E" w:rsidP="006829C1">
            <w:pPr>
              <w:pStyle w:val="Paragrafi"/>
              <w:ind w:firstLine="0"/>
              <w:jc w:val="center"/>
              <w:rPr>
                <w:sz w:val="21"/>
                <w:szCs w:val="21"/>
                <w:lang w:val="sq-AL"/>
              </w:rPr>
            </w:pPr>
            <w:r w:rsidRPr="00473C33">
              <w:rPr>
                <w:sz w:val="21"/>
                <w:szCs w:val="21"/>
                <w:lang w:val="sq-AL"/>
              </w:rPr>
              <w:t>427.3</w:t>
            </w:r>
          </w:p>
        </w:tc>
      </w:tr>
    </w:tbl>
    <w:p w:rsidR="0035741E" w:rsidRPr="00473C33" w:rsidRDefault="0035741E" w:rsidP="006829C1">
      <w:pPr>
        <w:pStyle w:val="Paragrafi"/>
        <w:ind w:firstLine="0"/>
        <w:rPr>
          <w:sz w:val="12"/>
          <w:lang w:val="sq-AL"/>
        </w:rPr>
      </w:pPr>
    </w:p>
    <w:p w:rsidR="0035741E" w:rsidRPr="008D5513" w:rsidRDefault="0035741E" w:rsidP="006829C1">
      <w:pPr>
        <w:pStyle w:val="Paragrafi"/>
        <w:rPr>
          <w:lang w:val="sq-AL"/>
        </w:rPr>
      </w:pPr>
      <w:r w:rsidRPr="008D5513">
        <w:rPr>
          <w:lang w:val="sq-AL"/>
        </w:rPr>
        <w:t>Sizmologjia</w:t>
      </w:r>
    </w:p>
    <w:p w:rsidR="0035741E" w:rsidRPr="008D5513" w:rsidRDefault="0035741E" w:rsidP="006829C1">
      <w:pPr>
        <w:pStyle w:val="Paragrafi"/>
        <w:rPr>
          <w:lang w:val="sq-AL"/>
        </w:rPr>
      </w:pPr>
      <w:r w:rsidRPr="008D5513">
        <w:rPr>
          <w:lang w:val="sq-AL"/>
        </w:rPr>
        <w:t>Shqipëria gjendet në rripin sizmik të Me</w:t>
      </w:r>
      <w:r>
        <w:rPr>
          <w:lang w:val="sq-AL"/>
        </w:rPr>
        <w:t>s</w:t>
      </w:r>
      <w:r w:rsidRPr="008D5513">
        <w:rPr>
          <w:lang w:val="sq-AL"/>
        </w:rPr>
        <w:t>dheut</w:t>
      </w:r>
      <w:r>
        <w:rPr>
          <w:lang w:val="sq-AL"/>
        </w:rPr>
        <w:t xml:space="preserve"> </w:t>
      </w:r>
      <w:r w:rsidRPr="008D5513">
        <w:rPr>
          <w:lang w:val="sq-AL"/>
        </w:rPr>
        <w:t>Alpin dhe përbën pjesë të lidhjes mes mikropllakave të Adriatikut dhe pllakave euroaziatike. Sizmiciteti në</w:t>
      </w:r>
      <w:r>
        <w:rPr>
          <w:lang w:val="sq-AL"/>
        </w:rPr>
        <w:t xml:space="preserve"> vend</w:t>
      </w:r>
      <w:r w:rsidRPr="008D5513">
        <w:rPr>
          <w:lang w:val="sq-AL"/>
        </w:rPr>
        <w:t xml:space="preserve"> karakterizohet nga një aktivitet intensiv tërmetesh të vogla dhe tërmete</w:t>
      </w:r>
      <w:r>
        <w:rPr>
          <w:lang w:val="sq-AL"/>
        </w:rPr>
        <w:t>sh</w:t>
      </w:r>
      <w:r w:rsidRPr="008D5513">
        <w:rPr>
          <w:lang w:val="sq-AL"/>
        </w:rPr>
        <w:t xml:space="preserve"> mesatare të ndryshme nga ngjarje të mëdha. Shkaku kryesor për veprimtarinë sizmike në Shqipëri është goditja midis mikropllakave të Adriatikut dhe formimit të maleve shqiptare.</w:t>
      </w:r>
    </w:p>
    <w:p w:rsidR="0035741E" w:rsidRPr="008D5513" w:rsidRDefault="0035741E" w:rsidP="006829C1">
      <w:pPr>
        <w:pStyle w:val="Paragrafi"/>
        <w:rPr>
          <w:lang w:val="sq-AL"/>
        </w:rPr>
      </w:pPr>
      <w:r w:rsidRPr="008D5513">
        <w:rPr>
          <w:lang w:val="sq-AL"/>
        </w:rPr>
        <w:t>Të gjitha strukturat do të vlerësohen për ngarkesa tërmeti. Metoda e projektimit, gati statike ose dinamike, do të zgjidhet në bazë të karakteristikave të elementeve të projektuar</w:t>
      </w:r>
      <w:r>
        <w:rPr>
          <w:lang w:val="sq-AL"/>
        </w:rPr>
        <w:t>a</w:t>
      </w:r>
      <w:r w:rsidRPr="008D5513">
        <w:rPr>
          <w:lang w:val="sq-AL"/>
        </w:rPr>
        <w:t xml:space="preserve"> dhe klasifikimit sipas sigurisë/pasojave të tyre. Elementet strukturore do të diferencohen sipas pasojave të dështimit të tyre. Strukturat</w:t>
      </w:r>
      <w:r>
        <w:rPr>
          <w:lang w:val="sq-AL"/>
        </w:rPr>
        <w:t>,</w:t>
      </w:r>
      <w:r w:rsidRPr="008D5513">
        <w:rPr>
          <w:lang w:val="sq-AL"/>
        </w:rPr>
        <w:t xml:space="preserve"> ku humbja e funksionalitetit ka pasoja të mëdha</w:t>
      </w:r>
      <w:r>
        <w:rPr>
          <w:lang w:val="sq-AL"/>
        </w:rPr>
        <w:t>,</w:t>
      </w:r>
      <w:r w:rsidRPr="008D5513">
        <w:rPr>
          <w:lang w:val="sq-AL"/>
        </w:rPr>
        <w:t xml:space="preserve"> përfshirë diga dhe struktura të tjera kritike për sigurinë e digës</w:t>
      </w:r>
      <w:r>
        <w:rPr>
          <w:lang w:val="sq-AL"/>
        </w:rPr>
        <w:t>,</w:t>
      </w:r>
      <w:r w:rsidRPr="008D5513">
        <w:rPr>
          <w:lang w:val="sq-AL"/>
        </w:rPr>
        <w:t xml:space="preserve"> do të kontrollohen për një periudhë kthimi prej 1 në 500 vjet si një ngarkesë e ndryshueshme</w:t>
      </w:r>
      <w:r>
        <w:rPr>
          <w:lang w:val="sq-AL"/>
        </w:rPr>
        <w:t xml:space="preserve"> dhe 1 në 10 000 vjet si një ngarkesë aksidentale. Struktura të tjera do të kontrollohen </w:t>
      </w:r>
      <w:r w:rsidRPr="008D5513">
        <w:rPr>
          <w:lang w:val="sq-AL"/>
        </w:rPr>
        <w:t>vetëm për një periudhë kthimi prej 1 në 200</w:t>
      </w:r>
      <w:r>
        <w:rPr>
          <w:lang w:val="sq-AL"/>
        </w:rPr>
        <w:t>0</w:t>
      </w:r>
      <w:r w:rsidRPr="008D5513">
        <w:rPr>
          <w:lang w:val="sq-AL"/>
        </w:rPr>
        <w:t xml:space="preserve"> vjet si një ngarkesë aksidentale. Kombinime të ndryshm</w:t>
      </w:r>
      <w:r>
        <w:rPr>
          <w:lang w:val="sq-AL"/>
        </w:rPr>
        <w:t>e ngarkesash pa pasur humbje n</w:t>
      </w:r>
      <w:r w:rsidRPr="008D5513">
        <w:rPr>
          <w:lang w:val="sq-AL"/>
        </w:rPr>
        <w:t>ë funksionueshmëri</w:t>
      </w:r>
      <w:r>
        <w:rPr>
          <w:lang w:val="sq-AL"/>
        </w:rPr>
        <w:t>,</w:t>
      </w:r>
      <w:r w:rsidRPr="008D5513">
        <w:rPr>
          <w:lang w:val="sq-AL"/>
        </w:rPr>
        <w:t xml:space="preserve"> duhet të tolerohen, ndërsa për kombinime aksidentale ngarkesash mund të tolerohen dëmtime mbi struktura</w:t>
      </w:r>
      <w:r>
        <w:rPr>
          <w:lang w:val="sq-AL"/>
        </w:rPr>
        <w:t>,</w:t>
      </w:r>
      <w:r w:rsidRPr="008D5513">
        <w:rPr>
          <w:lang w:val="sq-AL"/>
        </w:rPr>
        <w:t xml:space="preserve"> por nuk duhet të ndodhë shembje.</w:t>
      </w:r>
    </w:p>
    <w:p w:rsidR="0035741E" w:rsidRPr="008D5513" w:rsidRDefault="0035741E" w:rsidP="006829C1">
      <w:pPr>
        <w:pStyle w:val="Paragrafi"/>
        <w:rPr>
          <w:lang w:val="sq-AL"/>
        </w:rPr>
      </w:pPr>
      <w:r w:rsidRPr="008D5513">
        <w:rPr>
          <w:lang w:val="sq-AL"/>
        </w:rPr>
        <w:t>Faktorët e ngarkesës/faktorë</w:t>
      </w:r>
      <w:r>
        <w:rPr>
          <w:lang w:val="sq-AL"/>
        </w:rPr>
        <w:t>t</w:t>
      </w:r>
      <w:r w:rsidRPr="008D5513">
        <w:rPr>
          <w:lang w:val="sq-AL"/>
        </w:rPr>
        <w:t xml:space="preserve"> e sigurisë do të jenë në përputhje me rekomandimet përkatëse ndërkombëtare dhe kodet e projektimit.</w:t>
      </w:r>
    </w:p>
    <w:p w:rsidR="0035741E" w:rsidRPr="008D5513" w:rsidRDefault="0035741E" w:rsidP="006829C1">
      <w:pPr>
        <w:pStyle w:val="Paragrafi"/>
        <w:rPr>
          <w:lang w:val="sq-AL"/>
        </w:rPr>
      </w:pPr>
      <w:r w:rsidRPr="008D5513">
        <w:rPr>
          <w:lang w:val="sq-AL"/>
        </w:rPr>
        <w:t>C.</w:t>
      </w:r>
      <w:r>
        <w:rPr>
          <w:lang w:val="sq-AL"/>
        </w:rPr>
        <w:t xml:space="preserve"> </w:t>
      </w:r>
      <w:r w:rsidRPr="008D5513">
        <w:rPr>
          <w:lang w:val="sq-AL"/>
        </w:rPr>
        <w:t>Hec-</w:t>
      </w:r>
      <w:r>
        <w:rPr>
          <w:lang w:val="sq-AL"/>
        </w:rPr>
        <w:t>i</w:t>
      </w:r>
      <w:r w:rsidRPr="008D5513">
        <w:rPr>
          <w:lang w:val="sq-AL"/>
        </w:rPr>
        <w:t xml:space="preserve"> </w:t>
      </w:r>
      <w:r>
        <w:rPr>
          <w:lang w:val="sq-AL"/>
        </w:rPr>
        <w:t>i</w:t>
      </w:r>
      <w:r w:rsidRPr="008D5513">
        <w:rPr>
          <w:lang w:val="sq-AL"/>
        </w:rPr>
        <w:t xml:space="preserve"> Moglicës, skema e përgjithshme</w:t>
      </w:r>
    </w:p>
    <w:p w:rsidR="0035741E" w:rsidRPr="008D5513" w:rsidRDefault="0035741E" w:rsidP="006829C1">
      <w:pPr>
        <w:pStyle w:val="Paragrafi"/>
        <w:rPr>
          <w:lang w:val="sq-AL"/>
        </w:rPr>
      </w:pPr>
      <w:r w:rsidRPr="008D5513">
        <w:rPr>
          <w:lang w:val="sq-AL"/>
        </w:rPr>
        <w:t>Hidrocentrali i Moglicës është Hidrocentrali i sipërm i të tr</w:t>
      </w:r>
      <w:r>
        <w:rPr>
          <w:lang w:val="sq-AL"/>
        </w:rPr>
        <w:t>ia</w:t>
      </w:r>
      <w:r w:rsidRPr="008D5513">
        <w:rPr>
          <w:lang w:val="sq-AL"/>
        </w:rPr>
        <w:t xml:space="preserve"> </w:t>
      </w:r>
      <w:r>
        <w:rPr>
          <w:lang w:val="sq-AL"/>
        </w:rPr>
        <w:t>h</w:t>
      </w:r>
      <w:r w:rsidRPr="008D5513">
        <w:rPr>
          <w:lang w:val="sq-AL"/>
        </w:rPr>
        <w:t>idrocentraleve që formojnë Projektin Hidroenergjetik të Devollit.</w:t>
      </w:r>
    </w:p>
    <w:p w:rsidR="0035741E" w:rsidRPr="008D5513" w:rsidRDefault="0035741E" w:rsidP="006829C1">
      <w:pPr>
        <w:pStyle w:val="Paragrafi"/>
        <w:rPr>
          <w:lang w:val="sq-AL"/>
        </w:rPr>
      </w:pPr>
      <w:r w:rsidRPr="008D5513">
        <w:rPr>
          <w:lang w:val="sq-AL"/>
        </w:rPr>
        <w:t>Diga e Moglicës</w:t>
      </w:r>
      <w:r>
        <w:rPr>
          <w:lang w:val="sq-AL"/>
        </w:rPr>
        <w:t>,</w:t>
      </w:r>
      <w:r w:rsidRPr="008D5513">
        <w:rPr>
          <w:lang w:val="sq-AL"/>
        </w:rPr>
        <w:t xml:space="preserve"> së bashku me veprën e marrjes ndodhet përafërsisht 1.5 km poshtë pikës së bashkimit të lumit të Malsisë dhe lumit të Devollit, ndërkohë që shkarkimi i kanalit fundor ndodhet në lumin e Devollit rreth 300 m sipër pikës së bashkimit midis degës së Grabovës dhe lumit të Devollit.</w:t>
      </w:r>
    </w:p>
    <w:p w:rsidR="0035741E" w:rsidRPr="008D5513" w:rsidRDefault="0035741E" w:rsidP="006829C1">
      <w:pPr>
        <w:pStyle w:val="Paragrafi"/>
        <w:rPr>
          <w:lang w:val="sq-AL"/>
        </w:rPr>
      </w:pPr>
      <w:r w:rsidRPr="008D5513">
        <w:rPr>
          <w:lang w:val="sq-AL"/>
        </w:rPr>
        <w:t>Godina e centralit nëntokësor ndodhet në shpatin verior përafë</w:t>
      </w:r>
      <w:r>
        <w:rPr>
          <w:lang w:val="sq-AL"/>
        </w:rPr>
        <w:t>rsisht 1.25 km jug-jug</w:t>
      </w:r>
      <w:r w:rsidRPr="008D5513">
        <w:rPr>
          <w:lang w:val="sq-AL"/>
        </w:rPr>
        <w:t>lindje të bashkimit të degës Grabovë me lumin Devoll.</w:t>
      </w:r>
    </w:p>
    <w:p w:rsidR="0035741E" w:rsidRPr="008D5513" w:rsidRDefault="0035741E" w:rsidP="006829C1">
      <w:pPr>
        <w:pStyle w:val="Paragrafi"/>
        <w:rPr>
          <w:lang w:val="sq-AL"/>
        </w:rPr>
      </w:pPr>
      <w:r w:rsidRPr="008D5513">
        <w:rPr>
          <w:lang w:val="sq-AL"/>
        </w:rPr>
        <w:t>Skema shfrytëzon një lartësi maksimale shfrytëzimi/rënie prej 300 m midis HRWL në rezervuarin e Moglicës në lartësinë prej 650 m mbi nivelin e detit poshtë deri në</w:t>
      </w:r>
      <w:r>
        <w:rPr>
          <w:lang w:val="sq-AL"/>
        </w:rPr>
        <w:t xml:space="preserve"> HRWL</w:t>
      </w:r>
      <w:r w:rsidRPr="008D5513">
        <w:rPr>
          <w:lang w:val="sq-AL"/>
        </w:rPr>
        <w:t xml:space="preserve"> në </w:t>
      </w:r>
      <w:r>
        <w:rPr>
          <w:lang w:val="sq-AL"/>
        </w:rPr>
        <w:t>r</w:t>
      </w:r>
      <w:r w:rsidRPr="008D5513">
        <w:rPr>
          <w:lang w:val="sq-AL"/>
        </w:rPr>
        <w:t>ezervuarin e Kokelit në një lartësi prej 350 m mbi nivelin e detit. Si masë për reduktimin e përmbytjeve, kuota e ujit në digën e Moglicës mund të shkojë deri në 651.5 m mbi nivelin e detit. Nga vepra marrëse në lartësinë prej 610 m mbi nivelin e detit</w:t>
      </w:r>
      <w:r>
        <w:rPr>
          <w:lang w:val="sq-AL"/>
        </w:rPr>
        <w:t>,</w:t>
      </w:r>
      <w:r w:rsidRPr="008D5513">
        <w:rPr>
          <w:lang w:val="sq-AL"/>
        </w:rPr>
        <w:t xml:space="preserve"> prurja llogaritëse prej 65 m</w:t>
      </w:r>
      <w:r w:rsidRPr="003E718F">
        <w:rPr>
          <w:vertAlign w:val="superscript"/>
          <w:lang w:val="sq-AL"/>
        </w:rPr>
        <w:t>3</w:t>
      </w:r>
      <w:r w:rsidRPr="008D5513">
        <w:rPr>
          <w:lang w:val="sq-AL"/>
        </w:rPr>
        <w:t>/s e turbinave transmetohet përmes tunelit të devijimit prej 10.8 km të gjatë prej të cilit rreth 6.5 km do të gërmohen nga një makineri për hapjen e tuneleve (TBM) dhe pjesa e mbetur me shpim dhe teknika shpërthimi.</w:t>
      </w:r>
    </w:p>
    <w:p w:rsidR="0035741E" w:rsidRPr="008D5513" w:rsidRDefault="0035741E" w:rsidP="006829C1">
      <w:pPr>
        <w:pStyle w:val="Paragrafi"/>
        <w:rPr>
          <w:lang w:val="sq-AL"/>
        </w:rPr>
      </w:pPr>
      <w:r w:rsidRPr="008D5513">
        <w:rPr>
          <w:lang w:val="sq-AL"/>
        </w:rPr>
        <w:t>Në fund të rrjedhës së poshtme të tunelit të devijimit, uji do të hyjë në dy tubacione çeliku paralel</w:t>
      </w:r>
      <w:r>
        <w:rPr>
          <w:lang w:val="sq-AL"/>
        </w:rPr>
        <w:t>e</w:t>
      </w:r>
      <w:r w:rsidRPr="008D5513">
        <w:rPr>
          <w:lang w:val="sq-AL"/>
        </w:rPr>
        <w:t xml:space="preserve"> me një diametër prej 3.2 m, përkatësisht 50 m dhe 65 m të gjatë, që të çojnë</w:t>
      </w:r>
      <w:r>
        <w:rPr>
          <w:lang w:val="sq-AL"/>
        </w:rPr>
        <w:t xml:space="preserve"> te</w:t>
      </w:r>
      <w:r w:rsidRPr="008D5513">
        <w:rPr>
          <w:lang w:val="sq-AL"/>
        </w:rPr>
        <w:t xml:space="preserve"> dy turbinat </w:t>
      </w:r>
      <w:r w:rsidRPr="00A36F38">
        <w:rPr>
          <w:lang w:val="sq-AL"/>
        </w:rPr>
        <w:t>Francis</w:t>
      </w:r>
      <w:r w:rsidRPr="008D5513">
        <w:rPr>
          <w:lang w:val="sq-AL"/>
        </w:rPr>
        <w:t xml:space="preserve">. Një tunel fundor 890 m i gjatë me një seksion </w:t>
      </w:r>
      <w:r>
        <w:rPr>
          <w:lang w:val="sq-AL"/>
        </w:rPr>
        <w:t xml:space="preserve">të </w:t>
      </w:r>
      <w:r w:rsidRPr="008D5513">
        <w:rPr>
          <w:lang w:val="sq-AL"/>
        </w:rPr>
        <w:t>tërthor</w:t>
      </w:r>
      <w:r>
        <w:rPr>
          <w:lang w:val="sq-AL"/>
        </w:rPr>
        <w:t>të</w:t>
      </w:r>
      <w:r w:rsidRPr="008D5513">
        <w:rPr>
          <w:lang w:val="sq-AL"/>
        </w:rPr>
        <w:t xml:space="preserve"> prej 37 m</w:t>
      </w:r>
      <w:r w:rsidRPr="003E718F">
        <w:rPr>
          <w:vertAlign w:val="superscript"/>
          <w:lang w:val="sq-AL"/>
        </w:rPr>
        <w:t>2</w:t>
      </w:r>
      <w:r w:rsidRPr="008D5513">
        <w:rPr>
          <w:lang w:val="sq-AL"/>
        </w:rPr>
        <w:t xml:space="preserve"> rikthen rrjedhën e turbinës në lumin e Devollit.</w:t>
      </w:r>
    </w:p>
    <w:p w:rsidR="0035741E" w:rsidRPr="008D5513" w:rsidRDefault="0035741E" w:rsidP="006829C1">
      <w:pPr>
        <w:pStyle w:val="Paragrafi"/>
        <w:rPr>
          <w:lang w:val="sq-AL"/>
        </w:rPr>
      </w:pPr>
      <w:r w:rsidRPr="008D5513">
        <w:rPr>
          <w:lang w:val="sq-AL"/>
        </w:rPr>
        <w:t>Në zonën e projektit mund të arrish nga zona</w:t>
      </w:r>
      <w:r>
        <w:rPr>
          <w:lang w:val="sq-AL"/>
        </w:rPr>
        <w:t>t</w:t>
      </w:r>
      <w:r w:rsidRPr="008D5513">
        <w:rPr>
          <w:lang w:val="sq-AL"/>
        </w:rPr>
        <w:t xml:space="preserve"> e rrjedhës së sipërme dhe ato të poshtme nga një rrugë që shkon paralelisht me lumin përmes luginës së</w:t>
      </w:r>
      <w:r>
        <w:rPr>
          <w:lang w:val="sq-AL"/>
        </w:rPr>
        <w:t xml:space="preserve"> Devollit.</w:t>
      </w:r>
    </w:p>
    <w:p w:rsidR="0035741E" w:rsidRPr="008D5513" w:rsidRDefault="0035741E" w:rsidP="006829C1">
      <w:pPr>
        <w:pStyle w:val="Paragrafi"/>
        <w:rPr>
          <w:lang w:val="sq-AL"/>
        </w:rPr>
      </w:pPr>
      <w:r w:rsidRPr="008D5513">
        <w:rPr>
          <w:lang w:val="sq-AL"/>
        </w:rPr>
        <w:t>Projekti përfshin pjesët kryesore si në vijim:</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diga e Moglicës, një digë me mbushje shkëmbore 150 m e lartë me një bërthamë asfalti të vendosur në qendër (ACC);</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tuneli i poshtëm i shkarkimit dhe tuneli i derivimit, me porta ndaluese në veprën e marrjes dhe 2 porta rrëshqitëse;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tuneli i sipërm i shkarkimit me dy porta rrëshqitëse;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kapë</w:t>
      </w:r>
      <w:r>
        <w:rPr>
          <w:lang w:val="sq-AL"/>
        </w:rPr>
        <w:t>rd</w:t>
      </w:r>
      <w:r w:rsidRPr="008D5513">
        <w:rPr>
          <w:lang w:val="sq-AL"/>
        </w:rPr>
        <w:t>e</w:t>
      </w:r>
      <w:r>
        <w:rPr>
          <w:lang w:val="sq-AL"/>
        </w:rPr>
        <w:t>r</w:t>
      </w:r>
      <w:r w:rsidRPr="008D5513">
        <w:rPr>
          <w:lang w:val="sq-AL"/>
        </w:rPr>
        <w:t>dhës me porta në shpatin e djathtë me 3 porta radiale, një rrëshqitëse dhe një pus shuarjeje;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hidrocentral të vogël në këmbë të digës për të përdorur rrjedhën e lirë mjedisore;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hyrjen me skarë për mbledhjen e mbetjeve dhe një portë rrotulluese për tunelin e derivimit të ujit, të kombinuar me një hyrje për hidrocentralin e vogël dhe pajisjet për pastrimin dhe hidrothithjen e sedimenteve;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mikrotunele të veshur</w:t>
      </w:r>
      <w:r>
        <w:rPr>
          <w:lang w:val="sq-AL"/>
        </w:rPr>
        <w:t>a,</w:t>
      </w:r>
      <w:r w:rsidRPr="008D5513">
        <w:rPr>
          <w:lang w:val="sq-AL"/>
        </w:rPr>
        <w:t xml:space="preserve"> një për hidrocentralin e vogël dhe një për sistemin e pastrimit </w:t>
      </w:r>
      <w:r>
        <w:rPr>
          <w:lang w:val="sq-AL"/>
        </w:rPr>
        <w:t xml:space="preserve">dhe </w:t>
      </w:r>
      <w:r w:rsidRPr="008D5513">
        <w:rPr>
          <w:lang w:val="sq-AL"/>
        </w:rPr>
        <w:t>të hidrothithjes së sedimenteve;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tunel derivimi 10.8 km i gjatë me 3 tunele inspektimi;</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tunel i pjerrët i vërshimit me një gjatësi prej 0.8 km;</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dy tubacione nëntokësore të mëdha çeliku, nga një për secilën turbinë;</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central nëntokësor me një shpellë dhe një shpellë për transformatorin</w:t>
      </w:r>
      <w:r>
        <w:rPr>
          <w:lang w:val="sq-AL"/>
        </w:rPr>
        <w:t>,</w:t>
      </w:r>
      <w:r w:rsidRPr="008D5513">
        <w:rPr>
          <w:lang w:val="sq-AL"/>
        </w:rPr>
        <w:t xml:space="preserve"> të dyja të lidhura me sipërfaqen e tokës nëpërmjet një tuneli 0.5 km të gjatë dhe një tuneli të veçantë prej 0.7 km të gjatë, tunel i kombinuar shpëtimi dhe kalimi të kabllove. Një tunel fundor 0.9 km të gjatë</w:t>
      </w:r>
      <w:r>
        <w:rPr>
          <w:lang w:val="sq-AL"/>
        </w:rPr>
        <w:t>,</w:t>
      </w:r>
      <w:r w:rsidRPr="008D5513">
        <w:rPr>
          <w:lang w:val="sq-AL"/>
        </w:rPr>
        <w:t xml:space="preserve"> i cili të çon në rezervuarin e krijuar nga diga e Kokelit në lumin e Devollit;</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mekanizëm ndalues në dalje të tunelit shkarkues fundor;</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tunel 0.2 km të gjatë</w:t>
      </w:r>
      <w:r>
        <w:rPr>
          <w:lang w:val="sq-AL"/>
        </w:rPr>
        <w:t xml:space="preserve"> të</w:t>
      </w:r>
      <w:r w:rsidRPr="008D5513">
        <w:rPr>
          <w:lang w:val="sq-AL"/>
        </w:rPr>
        <w:t xml:space="preserve"> kombinuar me tunele hyrëse dhe tunele vërshimi për në shkarkuesin fundor;</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godinë portale në tunelin e kalimit; dhe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nënstacion me godinë kontrolli;</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linjë transmetimi 220 kV prej 51.5 km të gjatë mes nënstacionit të</w:t>
      </w:r>
      <w:r>
        <w:rPr>
          <w:lang w:val="sq-AL"/>
        </w:rPr>
        <w:t xml:space="preserve"> Elbasanit II</w:t>
      </w:r>
      <w:r w:rsidRPr="008D5513">
        <w:rPr>
          <w:lang w:val="sq-AL"/>
        </w:rPr>
        <w:t xml:space="preserve"> dhe hec-it të Moglicës;</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linjë 35 km e gjatë 22 kV për shpërndarje në sheshet e ndryshme të ndërtimit.</w:t>
      </w:r>
    </w:p>
    <w:p w:rsidR="0035741E" w:rsidRPr="008D5513" w:rsidRDefault="0035741E" w:rsidP="006829C1">
      <w:pPr>
        <w:pStyle w:val="Paragrafi"/>
        <w:rPr>
          <w:lang w:val="sq-AL"/>
        </w:rPr>
      </w:pPr>
      <w:r w:rsidRPr="008D5513">
        <w:rPr>
          <w:lang w:val="sq-AL"/>
        </w:rPr>
        <w:t>Gjeologjia</w:t>
      </w:r>
    </w:p>
    <w:p w:rsidR="0035741E" w:rsidRPr="008D5513" w:rsidRDefault="0035741E" w:rsidP="006829C1">
      <w:pPr>
        <w:pStyle w:val="Paragrafi"/>
        <w:rPr>
          <w:lang w:val="sq-AL"/>
        </w:rPr>
      </w:pPr>
      <w:r w:rsidRPr="008D5513">
        <w:rPr>
          <w:lang w:val="sq-AL"/>
        </w:rPr>
        <w:t>Zona e Digës së Mogl</w:t>
      </w:r>
      <w:r>
        <w:rPr>
          <w:lang w:val="sq-AL"/>
        </w:rPr>
        <w:t>icës</w:t>
      </w:r>
    </w:p>
    <w:p w:rsidR="0035741E" w:rsidRPr="008D5513" w:rsidRDefault="0035741E" w:rsidP="006829C1">
      <w:pPr>
        <w:pStyle w:val="Paragrafi"/>
        <w:rPr>
          <w:lang w:val="sq-AL"/>
        </w:rPr>
      </w:pPr>
      <w:r w:rsidRPr="008D5513">
        <w:rPr>
          <w:lang w:val="sq-AL"/>
        </w:rPr>
        <w:t>Diga e Moglicës ndodhet në një kanion shumë të pjerrët në shpatin e djathtë. Pjesa më e madhe e digës gjendet në një masiv konglomerat, i cili shtrihet mbi flishet (Flysch)</w:t>
      </w:r>
      <w:r>
        <w:rPr>
          <w:lang w:val="sq-AL"/>
        </w:rPr>
        <w:t>.</w:t>
      </w:r>
      <w:r w:rsidRPr="008D5513">
        <w:rPr>
          <w:lang w:val="sq-AL"/>
        </w:rPr>
        <w:t xml:space="preserve"> </w:t>
      </w:r>
      <w:r>
        <w:rPr>
          <w:lang w:val="sq-AL"/>
        </w:rPr>
        <w:t>K</w:t>
      </w:r>
      <w:r w:rsidRPr="008D5513">
        <w:rPr>
          <w:lang w:val="sq-AL"/>
        </w:rPr>
        <w:t>ufiri mes dy llojeve të shkëmbinjve përkulet 25-30 gradë</w:t>
      </w:r>
      <w:r>
        <w:rPr>
          <w:lang w:val="sq-AL"/>
        </w:rPr>
        <w:t xml:space="preserve"> drejt veri</w:t>
      </w:r>
      <w:r w:rsidRPr="008D5513">
        <w:rPr>
          <w:lang w:val="sq-AL"/>
        </w:rPr>
        <w:t xml:space="preserve">lindjes. Themeli në shpatin e majtë përbëhet nga shkëmbinj dhe mbetje </w:t>
      </w:r>
      <w:r>
        <w:rPr>
          <w:lang w:val="sq-AL"/>
        </w:rPr>
        <w:t>“</w:t>
      </w:r>
      <w:r w:rsidRPr="008D5513">
        <w:rPr>
          <w:lang w:val="sq-AL"/>
        </w:rPr>
        <w:t>të</w:t>
      </w:r>
      <w:r>
        <w:rPr>
          <w:lang w:val="sq-AL"/>
        </w:rPr>
        <w:t xml:space="preserve"> </w:t>
      </w:r>
      <w:r w:rsidRPr="008D5513">
        <w:rPr>
          <w:lang w:val="sq-AL"/>
        </w:rPr>
        <w:t>pakons</w:t>
      </w:r>
      <w:r>
        <w:rPr>
          <w:lang w:val="sq-AL"/>
        </w:rPr>
        <w:t>olidu</w:t>
      </w:r>
      <w:r w:rsidRPr="008D5513">
        <w:rPr>
          <w:lang w:val="sq-AL"/>
        </w:rPr>
        <w:t>ara” deri në një thellësi të hamendësuar prej përafërsisht 100 m.</w:t>
      </w:r>
    </w:p>
    <w:p w:rsidR="0035741E" w:rsidRPr="008D5513" w:rsidRDefault="0035741E" w:rsidP="006829C1">
      <w:pPr>
        <w:pStyle w:val="Paragrafi"/>
        <w:rPr>
          <w:lang w:val="sq-AL"/>
        </w:rPr>
      </w:pPr>
      <w:r w:rsidRPr="008D5513">
        <w:rPr>
          <w:lang w:val="sq-AL"/>
        </w:rPr>
        <w:t>Njësitë kryesore litologjike brenda përkuljeve ose thyerjeve të shesheve të digës janë:</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konglomerat</w:t>
      </w:r>
      <w:r>
        <w:rPr>
          <w:lang w:val="sq-AL"/>
        </w:rPr>
        <w:t>et</w:t>
      </w:r>
      <w:r w:rsidRPr="008D5513">
        <w:rPr>
          <w:lang w:val="sq-AL"/>
        </w:rPr>
        <w:t>;</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masive të gurë</w:t>
      </w:r>
      <w:r>
        <w:rPr>
          <w:lang w:val="sq-AL"/>
        </w:rPr>
        <w:t>ve ranorë</w:t>
      </w:r>
      <w:r w:rsidRPr="008D5513">
        <w:rPr>
          <w:lang w:val="sq-AL"/>
        </w:rPr>
        <w:t>;</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alternim gurësh ranorë dhe argjilorë.</w:t>
      </w:r>
    </w:p>
    <w:p w:rsidR="0035741E" w:rsidRPr="008D5513" w:rsidRDefault="0035741E" w:rsidP="006829C1">
      <w:pPr>
        <w:pStyle w:val="Paragrafi"/>
        <w:rPr>
          <w:lang w:val="sq-AL"/>
        </w:rPr>
      </w:pPr>
      <w:r w:rsidRPr="008D5513">
        <w:rPr>
          <w:lang w:val="sq-AL"/>
        </w:rPr>
        <w:t>Inspektimet tregojnë depërtueshmëri mesatare dhe deri atë të lartë dhe në 20 m e sipër të konglomeratit dhe thellësi mesatare deri në të ulët në thellësi. Pritet të ketë zona subhorizontale, pjesërisht të mbushura, të cilat mund të kërkojnë veshje.</w:t>
      </w:r>
    </w:p>
    <w:p w:rsidR="0035741E" w:rsidRPr="008D5513" w:rsidRDefault="0035741E" w:rsidP="006829C1">
      <w:pPr>
        <w:pStyle w:val="Paragrafi"/>
        <w:rPr>
          <w:lang w:val="sq-AL"/>
        </w:rPr>
      </w:pPr>
      <w:r w:rsidRPr="008D5513">
        <w:rPr>
          <w:lang w:val="sq-AL"/>
        </w:rPr>
        <w:t>1.1.1.1.2 Skema dhe projekti i përgjithshëm nëntokësor</w:t>
      </w:r>
    </w:p>
    <w:p w:rsidR="0035741E" w:rsidRPr="008D5513" w:rsidRDefault="0035741E" w:rsidP="006829C1">
      <w:pPr>
        <w:pStyle w:val="Paragrafi"/>
        <w:rPr>
          <w:lang w:val="sq-AL"/>
        </w:rPr>
      </w:pPr>
      <w:r w:rsidRPr="008D5513">
        <w:rPr>
          <w:lang w:val="sq-AL"/>
        </w:rPr>
        <w:t>Baza për tunelin dhe skemën e projektit është një vend i caktuar i veprës së marrjes në sheshin e Digës së Moglicës dhe një vendndodhje lokale e optimizuar e tunelit shkarkues. Vendndodhja e centralit dhe sistemi i tuneleve përkatës</w:t>
      </w:r>
      <w:r>
        <w:rPr>
          <w:lang w:val="sq-AL"/>
        </w:rPr>
        <w:t>e</w:t>
      </w:r>
      <w:r w:rsidRPr="008D5513">
        <w:rPr>
          <w:lang w:val="sq-AL"/>
        </w:rPr>
        <w:t xml:space="preserve"> është kryesisht i rregulluar nga kriteret teknike që vijnë si pasojë e projektimit të hidrocentralit, kushteve </w:t>
      </w:r>
      <w:r>
        <w:rPr>
          <w:lang w:val="sq-AL"/>
        </w:rPr>
        <w:t>topografike</w:t>
      </w:r>
      <w:r w:rsidRPr="008D5513">
        <w:rPr>
          <w:lang w:val="sq-AL"/>
        </w:rPr>
        <w:t xml:space="preserve"> dhe gjeologjike.</w:t>
      </w:r>
    </w:p>
    <w:p w:rsidR="0035741E" w:rsidRPr="008D5513" w:rsidRDefault="0035741E" w:rsidP="006829C1">
      <w:pPr>
        <w:pStyle w:val="Paragrafi"/>
        <w:rPr>
          <w:lang w:val="sq-AL"/>
        </w:rPr>
      </w:pPr>
      <w:r w:rsidRPr="008D5513">
        <w:rPr>
          <w:lang w:val="sq-AL"/>
        </w:rPr>
        <w:t>Shtrirjet e propozuara, vendndodhjet dhe konceptet korresponduese për projektimin e tunelit konsiderohen të pranueshme dhe në një anë konservatore në këtë fazë të projektimit, bazuar në njohurinë aktuale gjeologjike, mekanike, tabela standardesh dhe eksperiencë praktike.</w:t>
      </w:r>
    </w:p>
    <w:p w:rsidR="0035741E" w:rsidRPr="008D5513" w:rsidRDefault="0035741E" w:rsidP="006829C1">
      <w:pPr>
        <w:pStyle w:val="Paragrafi"/>
        <w:rPr>
          <w:lang w:val="sq-AL"/>
        </w:rPr>
      </w:pPr>
      <w:r w:rsidRPr="008D5513">
        <w:rPr>
          <w:lang w:val="sq-AL"/>
        </w:rPr>
        <w:t>Shtrirja e rekomanduar për vijën e ujit është përzgjedhur në bazë të rrugës më të shkurtër të mundshme</w:t>
      </w:r>
      <w:r>
        <w:rPr>
          <w:lang w:val="sq-AL"/>
        </w:rPr>
        <w:t>,</w:t>
      </w:r>
      <w:r w:rsidRPr="008D5513">
        <w:rPr>
          <w:lang w:val="sq-AL"/>
        </w:rPr>
        <w:t xml:space="preserve"> duke konsideruar mjaftueshëm mbulimin e anës, mbingarkimin dhe nivelin e ujit nëntokësor.</w:t>
      </w:r>
    </w:p>
    <w:p w:rsidR="0035741E" w:rsidRPr="008D5513" w:rsidRDefault="0035741E" w:rsidP="006829C1">
      <w:pPr>
        <w:pStyle w:val="Paragrafi"/>
        <w:rPr>
          <w:lang w:val="sq-AL"/>
        </w:rPr>
      </w:pPr>
      <w:r w:rsidRPr="008D5513">
        <w:rPr>
          <w:lang w:val="sq-AL"/>
        </w:rPr>
        <w:t>Skema e organizimit të tunelit për vijën</w:t>
      </w:r>
      <w:r>
        <w:rPr>
          <w:lang w:val="sq-AL"/>
        </w:rPr>
        <w:t xml:space="preserve"> </w:t>
      </w:r>
      <w:r w:rsidRPr="008D5513">
        <w:rPr>
          <w:lang w:val="sq-AL"/>
        </w:rPr>
        <w:t>e ujit është e ndarë në seksionet në vijim:</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Tunel</w:t>
      </w:r>
      <w:r>
        <w:rPr>
          <w:lang w:val="sq-AL"/>
        </w:rPr>
        <w:t>i</w:t>
      </w:r>
      <w:r w:rsidRPr="008D5513">
        <w:rPr>
          <w:lang w:val="sq-AL"/>
        </w:rPr>
        <w:t xml:space="preserve"> i derivimit Moglicë-Shemsit është i dominuar nga një seri flishesh të ndërprer</w:t>
      </w:r>
      <w:r>
        <w:rPr>
          <w:lang w:val="sq-AL"/>
        </w:rPr>
        <w:t>a</w:t>
      </w:r>
      <w:r w:rsidRPr="008D5513">
        <w:rPr>
          <w:lang w:val="sq-AL"/>
        </w:rPr>
        <w:t xml:space="preserve"> nga shtresa ranore dhe konglomerate. Ky seksion do të gërmohet nga një makineri për shpimin e tunelit</w:t>
      </w:r>
      <w:r>
        <w:rPr>
          <w:lang w:val="sq-AL"/>
        </w:rPr>
        <w:t>,</w:t>
      </w:r>
      <w:r w:rsidRPr="008D5513">
        <w:rPr>
          <w:lang w:val="sq-AL"/>
        </w:rPr>
        <w:t xml:space="preserve"> e cila vazhdon instalimin e veshjes segmentale për të gjithë shtrirjen.</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Tuneli i derivimit në pjesën e sipërme të tunelit hyrës të Shemsit është gërmuar për të takuar TBM nga vepra marrëse e Moglicës. Ky seksion është rekomanduar si tunel konvencional shpim e shpërthim, pjesa më e madhe e pritshme të jetë e veshur me beton.</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Tuneli i Shemsit deri në tuneli</w:t>
      </w:r>
      <w:r>
        <w:rPr>
          <w:lang w:val="sq-AL"/>
        </w:rPr>
        <w:t>n</w:t>
      </w:r>
      <w:r w:rsidRPr="008D5513">
        <w:rPr>
          <w:lang w:val="sq-AL"/>
        </w:rPr>
        <w:t xml:space="preserve"> inspektues të derivimit</w:t>
      </w:r>
      <w:r>
        <w:rPr>
          <w:lang w:val="sq-AL"/>
        </w:rPr>
        <w:t>,</w:t>
      </w:r>
      <w:r w:rsidRPr="008D5513">
        <w:rPr>
          <w:lang w:val="sq-AL"/>
        </w:rPr>
        <w:t xml:space="preserve"> supozohet se ndodhet mbi shkëmbinj të fortë ofiolitik</w:t>
      </w:r>
      <w:r>
        <w:rPr>
          <w:lang w:val="sq-AL"/>
        </w:rPr>
        <w:t>ë</w:t>
      </w:r>
      <w:r w:rsidRPr="008D5513">
        <w:rPr>
          <w:lang w:val="sq-AL"/>
        </w:rPr>
        <w:t xml:space="preserve"> dhe supozohet të gërmohet me metoda konvencionale shpim e shpërthim.</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Pjesa e poshtme e tunelit të derivimit drejt centralit</w:t>
      </w:r>
      <w:r>
        <w:rPr>
          <w:lang w:val="sq-AL"/>
        </w:rPr>
        <w:t>,</w:t>
      </w:r>
      <w:r w:rsidRPr="008D5513">
        <w:rPr>
          <w:lang w:val="sq-AL"/>
        </w:rPr>
        <w:t xml:space="preserve"> supozohet të jetë vendosur në gurë relativisht të fortë ofiolitik</w:t>
      </w:r>
      <w:r>
        <w:rPr>
          <w:lang w:val="sq-AL"/>
        </w:rPr>
        <w:t>ë</w:t>
      </w:r>
      <w:r w:rsidRPr="008D5513">
        <w:rPr>
          <w:lang w:val="sq-AL"/>
        </w:rPr>
        <w:t xml:space="preserve"> dhe rekomandohet të gërmohet nga një metodë konvencionale shpim e shpërthim.</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Tuneli i prurjeve supozohet të gërmohet në shkëmbinj pjesërisht të fortë ofiolitik</w:t>
      </w:r>
      <w:r>
        <w:rPr>
          <w:lang w:val="sq-AL"/>
        </w:rPr>
        <w:t>ë</w:t>
      </w:r>
      <w:r w:rsidRPr="008D5513">
        <w:rPr>
          <w:lang w:val="sq-AL"/>
        </w:rPr>
        <w:t xml:space="preserve"> dhe rekomandohet të gërmohet nga një metodë konvencionale shpim e shpërthim.</w:t>
      </w:r>
    </w:p>
    <w:p w:rsidR="0035741E" w:rsidRPr="008D5513" w:rsidRDefault="0035741E" w:rsidP="006829C1">
      <w:pPr>
        <w:pStyle w:val="Paragrafi"/>
        <w:rPr>
          <w:lang w:val="sq-AL"/>
        </w:rPr>
      </w:pPr>
      <w:r w:rsidRPr="008D5513">
        <w:rPr>
          <w:lang w:val="sq-AL"/>
        </w:rPr>
        <w:t>Plani nëntokësor në zonën e centralit konsiston në elementet e mëposhtm</w:t>
      </w:r>
      <w:r>
        <w:rPr>
          <w:lang w:val="sq-AL"/>
        </w:rPr>
        <w:t>e</w:t>
      </w:r>
      <w:r w:rsidRPr="008D5513">
        <w:rPr>
          <w:lang w:val="sq-AL"/>
        </w:rPr>
        <w:t>:</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Centrali dhe shpella e transformatorëve;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Tuneli i kalimit për në ndërtesën e centralit;</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Tuneli kabllor dhe ai i shpë</w:t>
      </w:r>
      <w:r>
        <w:rPr>
          <w:lang w:val="sq-AL"/>
        </w:rPr>
        <w:t>t</w:t>
      </w:r>
      <w:r w:rsidRPr="008D5513">
        <w:rPr>
          <w:lang w:val="sq-AL"/>
        </w:rPr>
        <w:t>imit nga centrali për në sipërfaqe;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Tuneli i inklinuar i derivimit gërmuar nga shpella e centralit;</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Tuneli shkarkues fundor.</w:t>
      </w:r>
    </w:p>
    <w:p w:rsidR="0035741E" w:rsidRPr="008D5513" w:rsidRDefault="0035741E" w:rsidP="006829C1">
      <w:pPr>
        <w:pStyle w:val="Paragrafi"/>
        <w:rPr>
          <w:lang w:val="sq-AL"/>
        </w:rPr>
      </w:pPr>
      <w:r w:rsidRPr="008D5513">
        <w:rPr>
          <w:lang w:val="sq-AL"/>
        </w:rPr>
        <w:t>Punimet nëntokësore në zonën e centralit supozohet të gërmohen në shkëmbinj relativisht të fortë ofiolitikë me cilësi të masës shkëmbore</w:t>
      </w:r>
      <w:r>
        <w:rPr>
          <w:lang w:val="sq-AL"/>
        </w:rPr>
        <w:t>,</w:t>
      </w:r>
      <w:r w:rsidRPr="008D5513">
        <w:rPr>
          <w:lang w:val="sq-AL"/>
        </w:rPr>
        <w:t xml:space="preserve"> kryesisht mesatare me disa seksi</w:t>
      </w:r>
      <w:r>
        <w:rPr>
          <w:lang w:val="sq-AL"/>
        </w:rPr>
        <w:t>o</w:t>
      </w:r>
      <w:r w:rsidRPr="008D5513">
        <w:rPr>
          <w:lang w:val="sq-AL"/>
        </w:rPr>
        <w:t>ne të varfra dhe shkëmbinj jashtëzakonisht të dobët. Të gjith</w:t>
      </w:r>
      <w:r>
        <w:rPr>
          <w:lang w:val="sq-AL"/>
        </w:rPr>
        <w:t>a</w:t>
      </w:r>
      <w:r w:rsidRPr="008D5513">
        <w:rPr>
          <w:lang w:val="sq-AL"/>
        </w:rPr>
        <w:t xml:space="preserve"> këto tunele dhe shpella rekomandohen të gërmohen nga metoda shpim e shpërthim.</w:t>
      </w:r>
    </w:p>
    <w:p w:rsidR="0035741E" w:rsidRPr="008D5513" w:rsidRDefault="0035741E" w:rsidP="006829C1">
      <w:pPr>
        <w:pStyle w:val="Paragrafi"/>
        <w:rPr>
          <w:lang w:val="sq-AL"/>
        </w:rPr>
      </w:pPr>
      <w:r w:rsidRPr="008D5513">
        <w:rPr>
          <w:lang w:val="sq-AL"/>
        </w:rPr>
        <w:t>Çështje mjedisore të një rëndësie specifike për fizibilitetin dhe projektimin</w:t>
      </w:r>
    </w:p>
    <w:p w:rsidR="0035741E" w:rsidRPr="008D5513" w:rsidRDefault="0035741E" w:rsidP="006829C1">
      <w:pPr>
        <w:pStyle w:val="Paragrafi"/>
        <w:rPr>
          <w:lang w:val="sq-AL"/>
        </w:rPr>
      </w:pPr>
      <w:r w:rsidRPr="008D5513">
        <w:rPr>
          <w:lang w:val="sq-AL"/>
        </w:rPr>
        <w:t>Si pasojë e krijimit të Rezervuarit të Moglicës, zonat tokësore në luginën e sipërme të Devollit do të përmbyten mbi një gjatësi prej përafërsisht 22 km. Ndikimet sociale dhe mjedisore janë identifikuar dhe masat për minimizimin e tyre përshkruhen në raportin</w:t>
      </w:r>
      <w:r>
        <w:rPr>
          <w:lang w:val="sq-AL"/>
        </w:rPr>
        <w:t xml:space="preserve"> e</w:t>
      </w:r>
      <w:r w:rsidRPr="008D5513">
        <w:rPr>
          <w:lang w:val="sq-AL"/>
        </w:rPr>
        <w:t xml:space="preserve"> VNMS-së. Ndikimi kryesor mjedisor mund të shihet në lidhje me ndryshimet në regjimin hidrologjik të lumit të Devollit. Devijimi i ujit në digën e Moglicës do të pakësojë prurjet në Devoll në zonën midis sheshit të digës dhe rezervuarit të Kokelit. Kjo do të zbutet me shkarkim të rrjedhës minimale. Ndikimet sociale kryesore janë humbja e tokës bujqësore dhe hortikulturave dhe humbja e standardeve të jetesës e kushtëzuar nga to. Nevojitet risistemimi i shtëpive në</w:t>
      </w:r>
      <w:r>
        <w:rPr>
          <w:lang w:val="sq-AL"/>
        </w:rPr>
        <w:t xml:space="preserve"> 2 fshatra, Nikollare</w:t>
      </w:r>
      <w:r w:rsidRPr="008D5513">
        <w:rPr>
          <w:lang w:val="sq-AL"/>
        </w:rPr>
        <w:t xml:space="preserve"> dhe Lumaj dhe zëvendësimi i infrastrukturës ekzistuese (si p.sh.</w:t>
      </w:r>
      <w:r>
        <w:rPr>
          <w:lang w:val="sq-AL"/>
        </w:rPr>
        <w:t>:</w:t>
      </w:r>
      <w:r w:rsidRPr="008D5513">
        <w:rPr>
          <w:lang w:val="sq-AL"/>
        </w:rPr>
        <w:t xml:space="preserve"> shkolla dhe infrastruktura shëndetësore, rindërtimi i rrugëve etj</w:t>
      </w:r>
      <w:r>
        <w:rPr>
          <w:lang w:val="sq-AL"/>
        </w:rPr>
        <w:t>.</w:t>
      </w:r>
      <w:r w:rsidRPr="008D5513">
        <w:rPr>
          <w:lang w:val="sq-AL"/>
        </w:rPr>
        <w:t>). Minimizimi i duhur i pasojave do të iniciohet në bashkëpunim me qeverinë e Shqipërisë kur të jetë e përshtatshme si për mjedisin ashtu edhe për personat e prekur nga projekti.</w:t>
      </w:r>
    </w:p>
    <w:p w:rsidR="0035741E" w:rsidRPr="008D5513" w:rsidRDefault="0035741E" w:rsidP="006829C1">
      <w:pPr>
        <w:pStyle w:val="Paragrafi"/>
        <w:rPr>
          <w:lang w:val="sq-AL"/>
        </w:rPr>
      </w:pPr>
      <w:r w:rsidRPr="008D5513">
        <w:rPr>
          <w:lang w:val="sq-AL"/>
        </w:rPr>
        <w:t>D.</w:t>
      </w:r>
      <w:r>
        <w:rPr>
          <w:lang w:val="sq-AL"/>
        </w:rPr>
        <w:t xml:space="preserve"> </w:t>
      </w:r>
      <w:r w:rsidRPr="008D5513">
        <w:rPr>
          <w:lang w:val="sq-AL"/>
        </w:rPr>
        <w:t>Skema e përgjithshme e hec-it të Kokelit</w:t>
      </w:r>
    </w:p>
    <w:p w:rsidR="0035741E" w:rsidRPr="008D5513" w:rsidRDefault="0035741E" w:rsidP="006829C1">
      <w:pPr>
        <w:pStyle w:val="Paragrafi"/>
        <w:rPr>
          <w:lang w:val="sq-AL"/>
        </w:rPr>
      </w:pPr>
      <w:r w:rsidRPr="008D5513">
        <w:rPr>
          <w:lang w:val="sq-AL"/>
        </w:rPr>
        <w:t>Hec-i i Kokelit përdor një lartësi shfrytëzim</w:t>
      </w:r>
      <w:r>
        <w:rPr>
          <w:lang w:val="sq-AL"/>
        </w:rPr>
        <w:t xml:space="preserve">i prej 55 m mes lartësisë 350 m </w:t>
      </w:r>
      <w:r w:rsidRPr="008D5513">
        <w:rPr>
          <w:lang w:val="sq-AL"/>
        </w:rPr>
        <w:t>m.n.d. dhe lartësisë 295 m</w:t>
      </w:r>
      <w:r>
        <w:rPr>
          <w:lang w:val="sq-AL"/>
        </w:rPr>
        <w:t xml:space="preserve"> </w:t>
      </w:r>
      <w:r w:rsidRPr="008D5513">
        <w:rPr>
          <w:lang w:val="sq-AL"/>
        </w:rPr>
        <w:t>m.n.d</w:t>
      </w:r>
      <w:r>
        <w:rPr>
          <w:lang w:val="sq-AL"/>
        </w:rPr>
        <w:t>. në</w:t>
      </w:r>
      <w:r w:rsidRPr="008D5513">
        <w:rPr>
          <w:lang w:val="sq-AL"/>
        </w:rPr>
        <w:t xml:space="preserve"> lumin Devoll, të krijuar nga diga e Kokelit përafërsisht 53 m e lartë, e projektuar si një digë graviteti prej betoni e lidhur me një digë me mbushje shkëmbore me shtresë asfalti drejt shpatit të djathtë. Centrali dhe shkarkuesi fundor janë të vendosur në shpatin perë</w:t>
      </w:r>
      <w:r>
        <w:rPr>
          <w:lang w:val="sq-AL"/>
        </w:rPr>
        <w:t>ndimor në</w:t>
      </w:r>
      <w:r w:rsidRPr="008D5513">
        <w:rPr>
          <w:lang w:val="sq-AL"/>
        </w:rPr>
        <w:t xml:space="preserve"> këmbë të digës prej betoni</w:t>
      </w:r>
      <w:r>
        <w:rPr>
          <w:lang w:val="sq-AL"/>
        </w:rPr>
        <w:t>.</w:t>
      </w:r>
      <w:r w:rsidRPr="008D5513">
        <w:rPr>
          <w:lang w:val="sq-AL"/>
        </w:rPr>
        <w:t xml:space="preserve"> Në 5 m e fundit të lartësisë së shfrytëzimit janë marrë duke ulur shtratin e lumit</w:t>
      </w:r>
      <w:r>
        <w:rPr>
          <w:lang w:val="sq-AL"/>
        </w:rPr>
        <w:t>,</w:t>
      </w:r>
      <w:r w:rsidRPr="008D5513">
        <w:rPr>
          <w:lang w:val="sq-AL"/>
        </w:rPr>
        <w:t xml:space="preserve"> duke ndërtuar kanale në një gjatësi prej përafërsisht 600 m nga dalja e tunelit shkarkues fundor.</w:t>
      </w:r>
    </w:p>
    <w:p w:rsidR="0035741E" w:rsidRPr="008D5513" w:rsidRDefault="0035741E" w:rsidP="006829C1">
      <w:pPr>
        <w:pStyle w:val="Paragrafi"/>
        <w:rPr>
          <w:lang w:val="sq-AL"/>
        </w:rPr>
      </w:pPr>
      <w:r w:rsidRPr="008D5513">
        <w:rPr>
          <w:lang w:val="sq-AL"/>
        </w:rPr>
        <w:t>Në zonën e projektit mund të arrish nga zona</w:t>
      </w:r>
      <w:r>
        <w:rPr>
          <w:lang w:val="sq-AL"/>
        </w:rPr>
        <w:t>t</w:t>
      </w:r>
      <w:r w:rsidRPr="008D5513">
        <w:rPr>
          <w:lang w:val="sq-AL"/>
        </w:rPr>
        <w:t xml:space="preserve"> e rrjedhjes së sipërme dhe ato të poshtme nga një rrugë që shkon paralelisht me lumin përmes luginës së</w:t>
      </w:r>
      <w:r>
        <w:rPr>
          <w:lang w:val="sq-AL"/>
        </w:rPr>
        <w:t xml:space="preserve"> </w:t>
      </w:r>
      <w:r w:rsidRPr="008D5513">
        <w:rPr>
          <w:lang w:val="sq-AL"/>
        </w:rPr>
        <w:t>Devollit.</w:t>
      </w:r>
    </w:p>
    <w:p w:rsidR="0035741E" w:rsidRPr="008D5513" w:rsidRDefault="0035741E" w:rsidP="006829C1">
      <w:pPr>
        <w:pStyle w:val="Paragrafi"/>
        <w:rPr>
          <w:lang w:val="sq-AL"/>
        </w:rPr>
      </w:pPr>
      <w:r w:rsidRPr="008D5513">
        <w:rPr>
          <w:lang w:val="sq-AL"/>
        </w:rPr>
        <w:t>Projekti i Kokelit përfshin këto pjesë kryesore: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Rrugët hyrëse;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Digën e Kokelit</w:t>
      </w:r>
      <w:r w:rsidR="00637785">
        <w:rPr>
          <w:lang w:val="sq-AL"/>
        </w:rPr>
        <w:t>,</w:t>
      </w:r>
      <w:r w:rsidRPr="008D5513">
        <w:rPr>
          <w:lang w:val="sq-AL"/>
        </w:rPr>
        <w:t xml:space="preserve"> që përfshin:</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seksion të digës me mbushje shkëmbore dhe shtresë asfalti. Një seksion dig</w:t>
      </w:r>
      <w:r>
        <w:rPr>
          <w:lang w:val="sq-AL"/>
        </w:rPr>
        <w:t>e</w:t>
      </w:r>
      <w:r w:rsidRPr="008D5513">
        <w:rPr>
          <w:lang w:val="sq-AL"/>
        </w:rPr>
        <w:t xml:space="preserve"> graviteti prej betoni me vepra hyrëse tubacione për në central kapë</w:t>
      </w:r>
      <w:r>
        <w:rPr>
          <w:lang w:val="sq-AL"/>
        </w:rPr>
        <w:t>rd</w:t>
      </w:r>
      <w:r w:rsidRPr="008D5513">
        <w:rPr>
          <w:lang w:val="sq-AL"/>
        </w:rPr>
        <w:t>e</w:t>
      </w:r>
      <w:r>
        <w:rPr>
          <w:lang w:val="sq-AL"/>
        </w:rPr>
        <w:t>r</w:t>
      </w:r>
      <w:r w:rsidRPr="008D5513">
        <w:rPr>
          <w:lang w:val="sq-AL"/>
        </w:rPr>
        <w:t>dhës dhe tuba për pastrimin e sedimenteve dhe devijimin gjatë ndërtimit;</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pus shuarjeje;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central mbi sipërfaqen e tokës me pajisje prodhimi energjie;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kanal shkarkues fundor;</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Një godinë me ingranazh kontrolli të izoluar me gaz; dhe</w:t>
      </w:r>
    </w:p>
    <w:p w:rsidR="0035741E" w:rsidRPr="008D5513" w:rsidRDefault="0035741E" w:rsidP="006829C1">
      <w:pPr>
        <w:pStyle w:val="Paragrafi"/>
        <w:rPr>
          <w:lang w:val="sq-AL"/>
        </w:rPr>
      </w:pPr>
      <w:r w:rsidRPr="008D5513">
        <w:rPr>
          <w:lang w:val="sq-AL"/>
        </w:rPr>
        <w:t>-</w:t>
      </w:r>
      <w:r>
        <w:rPr>
          <w:lang w:val="sq-AL"/>
        </w:rPr>
        <w:t xml:space="preserve"> </w:t>
      </w:r>
      <w:r w:rsidRPr="008D5513">
        <w:rPr>
          <w:lang w:val="sq-AL"/>
        </w:rPr>
        <w:t>Lidhjen me linjën e transmetimit 220 kV Elbasan</w:t>
      </w:r>
      <w:r>
        <w:rPr>
          <w:lang w:val="sq-AL"/>
        </w:rPr>
        <w:t xml:space="preserve"> </w:t>
      </w:r>
      <w:r w:rsidRPr="008D5513">
        <w:rPr>
          <w:lang w:val="sq-AL"/>
        </w:rPr>
        <w:t>II</w:t>
      </w:r>
      <w:r>
        <w:rPr>
          <w:lang w:val="sq-AL"/>
        </w:rPr>
        <w:t xml:space="preserve"> </w:t>
      </w:r>
      <w:r w:rsidRPr="008D5513">
        <w:rPr>
          <w:lang w:val="sq-AL"/>
        </w:rPr>
        <w:t>-</w:t>
      </w:r>
      <w:r>
        <w:rPr>
          <w:lang w:val="sq-AL"/>
        </w:rPr>
        <w:t xml:space="preserve"> </w:t>
      </w:r>
      <w:r w:rsidRPr="008D5513">
        <w:rPr>
          <w:lang w:val="sq-AL"/>
        </w:rPr>
        <w:t>nënstacion i Moglicës.</w:t>
      </w:r>
    </w:p>
    <w:p w:rsidR="0035741E" w:rsidRPr="008D5513" w:rsidRDefault="0035741E" w:rsidP="006829C1">
      <w:pPr>
        <w:pStyle w:val="Paragrafi"/>
        <w:rPr>
          <w:lang w:val="sq-AL"/>
        </w:rPr>
      </w:pPr>
      <w:r w:rsidRPr="008D5513">
        <w:rPr>
          <w:lang w:val="sq-AL"/>
        </w:rPr>
        <w:t>Zona e Kokelit</w:t>
      </w:r>
      <w:r>
        <w:rPr>
          <w:lang w:val="sq-AL"/>
        </w:rPr>
        <w:t>, kushtet e themelit</w:t>
      </w:r>
    </w:p>
    <w:p w:rsidR="0035741E" w:rsidRPr="008D5513" w:rsidRDefault="0035741E" w:rsidP="006829C1">
      <w:pPr>
        <w:pStyle w:val="Paragrafi"/>
        <w:rPr>
          <w:lang w:val="sq-AL"/>
        </w:rPr>
      </w:pPr>
      <w:r w:rsidRPr="008D5513">
        <w:rPr>
          <w:lang w:val="sq-AL"/>
        </w:rPr>
        <w:t>Kuadri gjeologjik në sheshin e digës së Kokelit është</w:t>
      </w:r>
      <w:r>
        <w:rPr>
          <w:lang w:val="sq-AL"/>
        </w:rPr>
        <w:t xml:space="preserve"> i formuar nga litologjit</w:t>
      </w:r>
      <w:r w:rsidRPr="008D5513">
        <w:rPr>
          <w:lang w:val="sq-AL"/>
        </w:rPr>
        <w:t>ë e kufirit të ofioliteve ultrabazike të masivit të Devollit. Në aspektin tektonik</w:t>
      </w:r>
      <w:r>
        <w:rPr>
          <w:lang w:val="sq-AL"/>
        </w:rPr>
        <w:t>,</w:t>
      </w:r>
      <w:r w:rsidRPr="008D5513">
        <w:rPr>
          <w:lang w:val="sq-AL"/>
        </w:rPr>
        <w:t xml:space="preserve"> ato i përkasin zonës së Mirditës.</w:t>
      </w:r>
    </w:p>
    <w:p w:rsidR="0035741E" w:rsidRPr="008D5513" w:rsidRDefault="0035741E" w:rsidP="006829C1">
      <w:pPr>
        <w:pStyle w:val="Paragrafi"/>
        <w:rPr>
          <w:lang w:val="sq-AL"/>
        </w:rPr>
      </w:pPr>
      <w:r w:rsidRPr="008D5513">
        <w:rPr>
          <w:lang w:val="sq-AL"/>
        </w:rPr>
        <w:t>Rezultatet e shpimit dhe hartëzimi i detajuar tregojnë se sheshi i digës karakterizohet nga litologjitë e kufirit (sekuencat Melangje) të masivit të Devollit</w:t>
      </w:r>
      <w:r>
        <w:rPr>
          <w:lang w:val="sq-AL"/>
        </w:rPr>
        <w:t>,</w:t>
      </w:r>
      <w:r w:rsidRPr="008D5513">
        <w:rPr>
          <w:lang w:val="sq-AL"/>
        </w:rPr>
        <w:t xml:space="preserve"> të cilat mund të ndahen në tr</w:t>
      </w:r>
      <w:r>
        <w:rPr>
          <w:lang w:val="sq-AL"/>
        </w:rPr>
        <w:t>i</w:t>
      </w:r>
      <w:r w:rsidRPr="008D5513">
        <w:rPr>
          <w:lang w:val="sq-AL"/>
        </w:rPr>
        <w:t xml:space="preserve"> nënlloje. Ato janë vërtet</w:t>
      </w:r>
      <w:r>
        <w:rPr>
          <w:lang w:val="sq-AL"/>
        </w:rPr>
        <w:t xml:space="preserve"> kombinime tektonike </w:t>
      </w:r>
      <w:r w:rsidRPr="008D5513">
        <w:rPr>
          <w:lang w:val="sq-AL"/>
        </w:rPr>
        <w:t>melangje me përbërje heterogjene.</w:t>
      </w:r>
    </w:p>
    <w:p w:rsidR="0035741E" w:rsidRPr="008D5513" w:rsidRDefault="0035741E" w:rsidP="006829C1">
      <w:pPr>
        <w:pStyle w:val="Paragrafi"/>
        <w:rPr>
          <w:lang w:val="sq-AL"/>
        </w:rPr>
      </w:pPr>
      <w:r w:rsidRPr="008D5513">
        <w:rPr>
          <w:lang w:val="sq-AL"/>
        </w:rPr>
        <w:t xml:space="preserve">Shpati i majtë i digës është ndërtuar nga amfibolite dhe </w:t>
      </w:r>
      <w:r>
        <w:rPr>
          <w:lang w:val="sq-AL"/>
        </w:rPr>
        <w:t>s</w:t>
      </w:r>
      <w:r w:rsidRPr="008D5513">
        <w:rPr>
          <w:lang w:val="sq-AL"/>
        </w:rPr>
        <w:t>erpentite të zonës argjilore. Të monitoruara në një shkallë më të madhe</w:t>
      </w:r>
      <w:r>
        <w:rPr>
          <w:lang w:val="sq-AL"/>
        </w:rPr>
        <w:t>,</w:t>
      </w:r>
      <w:r w:rsidRPr="008D5513">
        <w:rPr>
          <w:lang w:val="sq-AL"/>
        </w:rPr>
        <w:t xml:space="preserve"> këto amfibolite dhe serpentinite janë thjesht trupa të prerë në zonën argjilore të thërrmuar, por si trupa të prerë janë mjaftueshëm të mëdhenj për të krijuar një shpat të majtë të qëndrueshëm me kushtet më</w:t>
      </w:r>
      <w:r>
        <w:rPr>
          <w:lang w:val="sq-AL"/>
        </w:rPr>
        <w:t xml:space="preserve"> </w:t>
      </w:r>
      <w:r w:rsidRPr="008D5513">
        <w:rPr>
          <w:lang w:val="sq-AL"/>
        </w:rPr>
        <w:t>të mira të mundshme të masës shkëmbore.</w:t>
      </w:r>
    </w:p>
    <w:p w:rsidR="0035741E" w:rsidRPr="008D5513" w:rsidRDefault="0035741E" w:rsidP="006829C1">
      <w:pPr>
        <w:pStyle w:val="Paragrafi"/>
        <w:rPr>
          <w:lang w:val="sq-AL"/>
        </w:rPr>
      </w:pPr>
      <w:r w:rsidRPr="008D5513">
        <w:rPr>
          <w:lang w:val="sq-AL"/>
        </w:rPr>
        <w:t>Mund të supozohet për centralin se pjesa më e mirë e gropës/tunelit të gërmuar do të ndodhet në sedimente aluviale të lumit të Devollit</w:t>
      </w:r>
      <w:r>
        <w:rPr>
          <w:lang w:val="sq-AL"/>
        </w:rPr>
        <w:t>,</w:t>
      </w:r>
      <w:r w:rsidRPr="008D5513">
        <w:rPr>
          <w:lang w:val="sq-AL"/>
        </w:rPr>
        <w:t xml:space="preserve"> të gërshetuara me papastërti nga shpati i majtë. Shpati perë</w:t>
      </w:r>
      <w:r>
        <w:rPr>
          <w:lang w:val="sq-AL"/>
        </w:rPr>
        <w:t>ndimor i</w:t>
      </w:r>
      <w:r w:rsidRPr="008D5513">
        <w:rPr>
          <w:lang w:val="sq-AL"/>
        </w:rPr>
        <w:t xml:space="preserve"> tunelit/gropës së centralit ka shumë gjasa që të jetë shkëmb amfobolitik.</w:t>
      </w:r>
    </w:p>
    <w:p w:rsidR="0035741E" w:rsidRPr="008D5513" w:rsidRDefault="0035741E" w:rsidP="006829C1">
      <w:pPr>
        <w:pStyle w:val="Paragrafi"/>
        <w:rPr>
          <w:lang w:val="sq-AL"/>
        </w:rPr>
      </w:pPr>
      <w:r w:rsidRPr="008D5513">
        <w:rPr>
          <w:lang w:val="sq-AL"/>
        </w:rPr>
        <w:t>Sjellja e masave gurore gjatë gërmimit do të përcaktohet nga një pjesë ranore dhe orientimit të përmbajtjes së preferuar.</w:t>
      </w:r>
    </w:p>
    <w:p w:rsidR="0035741E" w:rsidRPr="008D5513" w:rsidRDefault="0035741E" w:rsidP="006829C1">
      <w:pPr>
        <w:pStyle w:val="Paragrafi"/>
        <w:rPr>
          <w:lang w:val="sq-AL"/>
        </w:rPr>
      </w:pPr>
      <w:r w:rsidRPr="008D5513">
        <w:rPr>
          <w:lang w:val="sq-AL"/>
        </w:rPr>
        <w:t>Niveli zero i gërmimit të centralit të Kokelit është përafërsisht 280 m</w:t>
      </w:r>
      <w:r>
        <w:rPr>
          <w:lang w:val="sq-AL"/>
        </w:rPr>
        <w:t xml:space="preserve"> </w:t>
      </w:r>
      <w:r w:rsidRPr="008D5513">
        <w:rPr>
          <w:lang w:val="sq-AL"/>
        </w:rPr>
        <w:t>m.n.d.</w:t>
      </w:r>
      <w:r>
        <w:rPr>
          <w:lang w:val="sq-AL"/>
        </w:rPr>
        <w:t xml:space="preserve"> </w:t>
      </w:r>
      <w:r w:rsidRPr="008D5513">
        <w:rPr>
          <w:lang w:val="sq-AL"/>
        </w:rPr>
        <w:t>Gërmimi do të rezultojë në gropa të pjerrëta deri në një lartësi prej 30 m përgjatë skajit jugperëndimor. Në përgjithësi orientimi që përkulet paralel me luginën nuk është i favorshëm. Pjerrësia e shpatit, lartësia e mureve dhe mbështetja e përforcuar</w:t>
      </w:r>
      <w:r>
        <w:rPr>
          <w:lang w:val="sq-AL"/>
        </w:rPr>
        <w:t>,</w:t>
      </w:r>
      <w:r w:rsidRPr="008D5513">
        <w:rPr>
          <w:lang w:val="sq-AL"/>
        </w:rPr>
        <w:t xml:space="preserve"> si edhe shtrëngimi me gurë sistematik</w:t>
      </w:r>
      <w:r>
        <w:rPr>
          <w:lang w:val="sq-AL"/>
        </w:rPr>
        <w:t>ë</w:t>
      </w:r>
      <w:r w:rsidRPr="008D5513">
        <w:rPr>
          <w:lang w:val="sq-AL"/>
        </w:rPr>
        <w:t xml:space="preserve"> dhe/ose ankorimi</w:t>
      </w:r>
      <w:r>
        <w:rPr>
          <w:lang w:val="sq-AL"/>
        </w:rPr>
        <w:t>,</w:t>
      </w:r>
      <w:r w:rsidRPr="008D5513">
        <w:rPr>
          <w:lang w:val="sq-AL"/>
        </w:rPr>
        <w:t xml:space="preserve"> duhet të projektohen sipas cilësive të masiveve shkëmbore mekanike dhe analizës së detajuar të përmbajtjes që është për t’u kryer në fazën e ardhshme të projektimit.</w:t>
      </w:r>
    </w:p>
    <w:p w:rsidR="0035741E" w:rsidRPr="008D5513" w:rsidRDefault="0035741E" w:rsidP="006829C1">
      <w:pPr>
        <w:pStyle w:val="Paragrafi"/>
        <w:rPr>
          <w:lang w:val="sq-AL"/>
        </w:rPr>
      </w:pPr>
      <w:r w:rsidRPr="008D5513">
        <w:rPr>
          <w:lang w:val="sq-AL"/>
        </w:rPr>
        <w:t>Çështje mjedisore të një rëndësie specifike për fizibilitetin dhe projektimin</w:t>
      </w:r>
    </w:p>
    <w:p w:rsidR="0035741E" w:rsidRPr="008D5513" w:rsidRDefault="0035741E" w:rsidP="006829C1">
      <w:pPr>
        <w:pStyle w:val="Paragrafi"/>
        <w:rPr>
          <w:lang w:val="sq-AL"/>
        </w:rPr>
      </w:pPr>
      <w:r w:rsidRPr="008D5513">
        <w:rPr>
          <w:lang w:val="sq-AL"/>
        </w:rPr>
        <w:t xml:space="preserve">Si pasojë e krijimit të </w:t>
      </w:r>
      <w:r>
        <w:rPr>
          <w:lang w:val="sq-AL"/>
        </w:rPr>
        <w:t>r</w:t>
      </w:r>
      <w:r w:rsidRPr="008D5513">
        <w:rPr>
          <w:lang w:val="sq-AL"/>
        </w:rPr>
        <w:t>ezervuarit të Kokelit, zonat tokësore në mes të luginës së Devollit do të pë</w:t>
      </w:r>
      <w:r>
        <w:rPr>
          <w:lang w:val="sq-AL"/>
        </w:rPr>
        <w:t>rmbyt</w:t>
      </w:r>
      <w:r w:rsidRPr="008D5513">
        <w:rPr>
          <w:lang w:val="sq-AL"/>
        </w:rPr>
        <w:t xml:space="preserve">en mbi një gjatësi prej përafërsisht 5.4 km. Ndikimet sociale dhe mjedisore janë identifikuar dhe pakësuar siç përshkruhet në raportin e VNMS-së. Ndikimet sociale janë të moderuara në krahasim </w:t>
      </w:r>
      <w:r>
        <w:rPr>
          <w:lang w:val="sq-AL"/>
        </w:rPr>
        <w:t>me</w:t>
      </w:r>
      <w:r w:rsidRPr="008D5513">
        <w:rPr>
          <w:lang w:val="sq-AL"/>
        </w:rPr>
        <w:t xml:space="preserve"> ato të hec-it të Banjës dhe hec-it të Moglicës, por ka humbje të tokës bujqësore dhe horti</w:t>
      </w:r>
      <w:r>
        <w:rPr>
          <w:lang w:val="sq-AL"/>
        </w:rPr>
        <w:t>kulturave, si edhe humbja e sta</w:t>
      </w:r>
      <w:r w:rsidRPr="008D5513">
        <w:rPr>
          <w:lang w:val="sq-AL"/>
        </w:rPr>
        <w:t>ndardeve të jetesë</w:t>
      </w:r>
      <w:r>
        <w:rPr>
          <w:lang w:val="sq-AL"/>
        </w:rPr>
        <w:t>s e</w:t>
      </w:r>
      <w:r w:rsidRPr="008D5513">
        <w:rPr>
          <w:lang w:val="sq-AL"/>
        </w:rPr>
        <w:t xml:space="preserve"> kushtëzuar nga to. Ka një vend me specie bimësh endemike në zonën në të cilën mund të ketë impakt për shkak të punimeve ndërtimore. Minimizimi i duhur i pasojave do të iniciohet në bashkëpunim me qeverinë e Shqipërisë</w:t>
      </w:r>
      <w:r>
        <w:rPr>
          <w:lang w:val="sq-AL"/>
        </w:rPr>
        <w:t>,</w:t>
      </w:r>
      <w:r w:rsidRPr="008D5513">
        <w:rPr>
          <w:lang w:val="sq-AL"/>
        </w:rPr>
        <w:t xml:space="preserve"> kur të jetë e përsht</w:t>
      </w:r>
      <w:r>
        <w:rPr>
          <w:lang w:val="sq-AL"/>
        </w:rPr>
        <w:t>a</w:t>
      </w:r>
      <w:r w:rsidRPr="008D5513">
        <w:rPr>
          <w:lang w:val="sq-AL"/>
        </w:rPr>
        <w:t>tsh</w:t>
      </w:r>
      <w:r>
        <w:rPr>
          <w:lang w:val="sq-AL"/>
        </w:rPr>
        <w:t>m</w:t>
      </w:r>
      <w:r w:rsidRPr="008D5513">
        <w:rPr>
          <w:lang w:val="sq-AL"/>
        </w:rPr>
        <w:t>e</w:t>
      </w:r>
      <w:r>
        <w:rPr>
          <w:lang w:val="sq-AL"/>
        </w:rPr>
        <w:t>,</w:t>
      </w:r>
      <w:r w:rsidRPr="008D5513">
        <w:rPr>
          <w:lang w:val="sq-AL"/>
        </w:rPr>
        <w:t xml:space="preserve"> si për mjedisin ashtu edhe për personat e prekur nga projekti.</w:t>
      </w:r>
    </w:p>
    <w:p w:rsidR="0035741E" w:rsidRPr="008D5513" w:rsidRDefault="0035741E" w:rsidP="006829C1">
      <w:pPr>
        <w:pStyle w:val="Paragrafi"/>
        <w:rPr>
          <w:lang w:val="sq-AL"/>
        </w:rPr>
      </w:pPr>
      <w:r w:rsidRPr="008D5513">
        <w:rPr>
          <w:lang w:val="sq-AL"/>
        </w:rPr>
        <w:t>E.</w:t>
      </w:r>
      <w:r>
        <w:rPr>
          <w:lang w:val="sq-AL"/>
        </w:rPr>
        <w:t xml:space="preserve"> </w:t>
      </w:r>
      <w:r w:rsidRPr="008D5513">
        <w:rPr>
          <w:lang w:val="sq-AL"/>
        </w:rPr>
        <w:t>Skena e përgjithshme e hec-it të Banjës</w:t>
      </w:r>
    </w:p>
    <w:p w:rsidR="0035741E" w:rsidRPr="008D5513" w:rsidRDefault="0035741E" w:rsidP="006829C1">
      <w:pPr>
        <w:pStyle w:val="Paragrafi"/>
        <w:rPr>
          <w:lang w:val="sq-AL"/>
        </w:rPr>
      </w:pPr>
      <w:r w:rsidRPr="008D5513">
        <w:rPr>
          <w:lang w:val="sq-AL"/>
        </w:rPr>
        <w:t>Hec-i i Banjës përdor një lartësi shfrytëzimi mes 175 m</w:t>
      </w:r>
      <w:r>
        <w:rPr>
          <w:lang w:val="sq-AL"/>
        </w:rPr>
        <w:t xml:space="preserve"> </w:t>
      </w:r>
      <w:r w:rsidRPr="008D5513">
        <w:rPr>
          <w:lang w:val="sq-AL"/>
        </w:rPr>
        <w:t>m.n.d</w:t>
      </w:r>
      <w:r>
        <w:rPr>
          <w:lang w:val="sq-AL"/>
        </w:rPr>
        <w:t>.</w:t>
      </w:r>
      <w:r w:rsidRPr="008D5513">
        <w:rPr>
          <w:lang w:val="sq-AL"/>
        </w:rPr>
        <w:t xml:space="preserve"> dhe 95 m</w:t>
      </w:r>
      <w:r>
        <w:rPr>
          <w:lang w:val="sq-AL"/>
        </w:rPr>
        <w:t xml:space="preserve"> </w:t>
      </w:r>
      <w:r w:rsidRPr="008D5513">
        <w:rPr>
          <w:lang w:val="sq-AL"/>
        </w:rPr>
        <w:t>m.n.d. Hidrocentrali ndodhet përafërsisht 14 km poshtë rrjedhës në qytetin e Gramshit. Plani i përgjithshëm është në parim i njëjtë me planet fillestare shqiptare për projektin. Diga dhe tuneli i derdhjes është lënë pjesërisht i përfunduar</w:t>
      </w:r>
      <w:r>
        <w:rPr>
          <w:lang w:val="sq-AL"/>
        </w:rPr>
        <w:t>,</w:t>
      </w:r>
      <w:r w:rsidRPr="008D5513">
        <w:rPr>
          <w:lang w:val="sq-AL"/>
        </w:rPr>
        <w:t xml:space="preserve"> pasi zona u braktis në vitet</w:t>
      </w:r>
      <w:r>
        <w:rPr>
          <w:lang w:val="sq-AL"/>
        </w:rPr>
        <w:t xml:space="preserve"> ‘</w:t>
      </w:r>
      <w:r w:rsidRPr="008D5513">
        <w:rPr>
          <w:lang w:val="sq-AL"/>
        </w:rPr>
        <w:t>90.</w:t>
      </w:r>
    </w:p>
    <w:p w:rsidR="0035741E" w:rsidRPr="008D5513" w:rsidRDefault="0035741E" w:rsidP="006829C1">
      <w:pPr>
        <w:pStyle w:val="Paragrafi"/>
        <w:rPr>
          <w:rFonts w:cs="Times New Roman"/>
          <w:lang w:val="sq-AL"/>
        </w:rPr>
      </w:pPr>
      <w:r w:rsidRPr="008D5513">
        <w:rPr>
          <w:lang w:val="sq-AL"/>
        </w:rPr>
        <w:t>Rezervuari i krijuar nga diga e Banjës do të jetë përafërsisht 80 m i lartë. Si masë për pakësimin e përmbytjes</w:t>
      </w:r>
      <w:r>
        <w:rPr>
          <w:lang w:val="sq-AL"/>
        </w:rPr>
        <w:t>,</w:t>
      </w:r>
      <w:r w:rsidRPr="008D5513">
        <w:rPr>
          <w:lang w:val="sq-AL"/>
        </w:rPr>
        <w:t xml:space="preserve"> struktura e digës mund të bëhet që të përballojë nivelin më të lartë gjatë operimit (OFWL) prej 176.5 m</w:t>
      </w:r>
      <w:r>
        <w:rPr>
          <w:lang w:val="sq-AL"/>
        </w:rPr>
        <w:t xml:space="preserve"> </w:t>
      </w:r>
      <w:r w:rsidRPr="008D5513">
        <w:rPr>
          <w:lang w:val="sq-AL"/>
        </w:rPr>
        <w:t>m.n.d. Diga është projektuar si një digë argjinatur</w:t>
      </w:r>
      <w:r>
        <w:rPr>
          <w:lang w:val="sq-AL"/>
        </w:rPr>
        <w:t>e</w:t>
      </w:r>
      <w:r w:rsidRPr="008D5513">
        <w:rPr>
          <w:lang w:val="sq-AL"/>
        </w:rPr>
        <w:t xml:space="preserve"> me bërthamë të papërshkueshme argjil</w:t>
      </w:r>
      <w:r>
        <w:rPr>
          <w:lang w:val="sq-AL"/>
        </w:rPr>
        <w:t>e</w:t>
      </w:r>
      <w:r w:rsidRPr="008D5513">
        <w:rPr>
          <w:lang w:val="sq-AL"/>
        </w:rPr>
        <w:t>. Hyrja në rezervuarin e Banjës ndodhet pak sipër digës në shpatin e majtë të lumit të Devollit. Hyrja me porta për mbylljen e tunelit të derivimit do të instalohet në një kullë të ndarë.</w:t>
      </w:r>
      <w:r>
        <w:rPr>
          <w:lang w:val="sq-AL"/>
        </w:rPr>
        <w:t xml:space="preserve"> </w:t>
      </w:r>
      <w:r w:rsidRPr="008D5513">
        <w:rPr>
          <w:lang w:val="sq-AL"/>
        </w:rPr>
        <w:t xml:space="preserve">Një portë </w:t>
      </w:r>
      <w:r w:rsidRPr="008D5513">
        <w:rPr>
          <w:rFonts w:hAnsi="Times New Roman" w:cs="Times New Roman"/>
          <w:lang w:val="sq-AL"/>
        </w:rPr>
        <w:t>ç</w:t>
      </w:r>
      <w:r w:rsidRPr="008D5513">
        <w:rPr>
          <w:rFonts w:cs="Times New Roman"/>
          <w:lang w:val="sq-AL"/>
        </w:rPr>
        <w:t>eliku do të drejtojë</w:t>
      </w:r>
      <w:r>
        <w:rPr>
          <w:rFonts w:cs="Times New Roman"/>
          <w:lang w:val="sq-AL"/>
        </w:rPr>
        <w:t xml:space="preserve"> ujin te</w:t>
      </w:r>
      <w:r w:rsidRPr="008D5513">
        <w:rPr>
          <w:rFonts w:cs="Times New Roman"/>
          <w:lang w:val="sq-AL"/>
        </w:rPr>
        <w:t xml:space="preserve"> centrali që ndodhet në sipërfaqe. Nga centrali</w:t>
      </w:r>
      <w:r>
        <w:rPr>
          <w:rFonts w:cs="Times New Roman"/>
          <w:lang w:val="sq-AL"/>
        </w:rPr>
        <w:t>,</w:t>
      </w:r>
      <w:r w:rsidRPr="008D5513">
        <w:rPr>
          <w:rFonts w:cs="Times New Roman"/>
          <w:lang w:val="sq-AL"/>
        </w:rPr>
        <w:t xml:space="preserve"> një kanal shkarkues fundor do ta kthejë ujin në lumë. Hidrocentrali do të pajiset me dy njësi </w:t>
      </w:r>
      <w:r w:rsidRPr="00F7295C">
        <w:rPr>
          <w:rFonts w:cs="Times New Roman"/>
          <w:lang w:val="sq-AL"/>
        </w:rPr>
        <w:t>Francis</w:t>
      </w:r>
      <w:r w:rsidRPr="008D5513">
        <w:rPr>
          <w:rFonts w:cs="Times New Roman"/>
          <w:lang w:val="sq-AL"/>
        </w:rPr>
        <w:t xml:space="preserve"> dhe një njësi të vogël për shkarkimin minimal me një total të kombinuar të kapacitetit të turbinave prej 63.4 MW+min 1.4 MW.</w:t>
      </w:r>
    </w:p>
    <w:p w:rsidR="0035741E" w:rsidRPr="008D5513" w:rsidRDefault="0035741E" w:rsidP="006829C1">
      <w:pPr>
        <w:pStyle w:val="Paragrafi"/>
        <w:rPr>
          <w:rFonts w:cs="Times New Roman"/>
          <w:lang w:val="sq-AL"/>
        </w:rPr>
      </w:pPr>
      <w:r w:rsidRPr="008D5513">
        <w:rPr>
          <w:rFonts w:cs="Times New Roman"/>
          <w:lang w:val="sq-AL"/>
        </w:rPr>
        <w:t>Madhësia e njësisë së vogël mund të rritet</w:t>
      </w:r>
      <w:r>
        <w:rPr>
          <w:rFonts w:cs="Times New Roman"/>
          <w:lang w:val="sq-AL"/>
        </w:rPr>
        <w:t>,</w:t>
      </w:r>
      <w:r w:rsidRPr="008D5513">
        <w:rPr>
          <w:rFonts w:cs="Times New Roman"/>
          <w:lang w:val="sq-AL"/>
        </w:rPr>
        <w:t xml:space="preserve"> në mënyrë që të shërbejë më mirë për ujin për vaditje. Mesatarja vjetore e përllogaritur për prodhimin e energjisë është 252 GWh.</w:t>
      </w:r>
    </w:p>
    <w:p w:rsidR="0035741E" w:rsidRPr="008D5513" w:rsidRDefault="0035741E" w:rsidP="006829C1">
      <w:pPr>
        <w:pStyle w:val="Paragrafi"/>
        <w:rPr>
          <w:rFonts w:cs="Times New Roman"/>
          <w:lang w:val="sq-AL"/>
        </w:rPr>
      </w:pPr>
      <w:r w:rsidRPr="008D5513">
        <w:rPr>
          <w:rFonts w:cs="Times New Roman"/>
          <w:lang w:val="sq-AL"/>
        </w:rPr>
        <w:t>Devijimi ekzistues i lumit nën digë do të vihet në funksion për kohëzgjatjen e punimeve të ndërtimit, por do të bëhet i përhershëm pas mbylljes së parë. Një mundësi tjetër për të</w:t>
      </w:r>
      <w:r>
        <w:rPr>
          <w:rFonts w:cs="Times New Roman"/>
          <w:lang w:val="sq-AL"/>
        </w:rPr>
        <w:t xml:space="preserve"> </w:t>
      </w:r>
      <w:r w:rsidRPr="008D5513">
        <w:rPr>
          <w:rFonts w:cs="Times New Roman"/>
          <w:lang w:val="sq-AL"/>
        </w:rPr>
        <w:t>ulur nivelin e ujit në rezervuar mundësohet nëpërmjet një degëzimi në porta dhe një kanal</w:t>
      </w:r>
      <w:r>
        <w:rPr>
          <w:rFonts w:cs="Times New Roman"/>
          <w:lang w:val="sq-AL"/>
        </w:rPr>
        <w:t>i</w:t>
      </w:r>
      <w:r w:rsidRPr="008D5513">
        <w:rPr>
          <w:rFonts w:cs="Times New Roman"/>
          <w:lang w:val="sq-AL"/>
        </w:rPr>
        <w:t xml:space="preserve"> emergjence për uljen e nivelit.</w:t>
      </w:r>
    </w:p>
    <w:p w:rsidR="0035741E" w:rsidRPr="008D5513" w:rsidRDefault="0035741E" w:rsidP="006829C1">
      <w:pPr>
        <w:pStyle w:val="Paragrafi"/>
        <w:rPr>
          <w:rFonts w:cs="Times New Roman"/>
          <w:lang w:val="sq-AL"/>
        </w:rPr>
      </w:pPr>
      <w:r w:rsidRPr="008D5513">
        <w:rPr>
          <w:rFonts w:cs="Times New Roman"/>
          <w:lang w:val="sq-AL"/>
        </w:rPr>
        <w:t>Hidrocentrali i Banjës përfshin këto pjesë kryesore:</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w:t>
      </w:r>
      <w:r w:rsidRPr="008D5513">
        <w:rPr>
          <w:rFonts w:cs="Times New Roman"/>
          <w:lang w:val="sq-AL"/>
        </w:rPr>
        <w:t>rrugët hyrëse;</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d</w:t>
      </w:r>
      <w:r w:rsidRPr="008D5513">
        <w:rPr>
          <w:rFonts w:cs="Times New Roman"/>
          <w:lang w:val="sq-AL"/>
        </w:rPr>
        <w:t>igën e Banjës;</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w:t>
      </w:r>
      <w:r w:rsidRPr="008D5513">
        <w:rPr>
          <w:rFonts w:cs="Times New Roman"/>
          <w:lang w:val="sq-AL"/>
        </w:rPr>
        <w:t>kapërderdhësin;</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w:t>
      </w:r>
      <w:r w:rsidRPr="008D5513">
        <w:rPr>
          <w:rFonts w:cs="Times New Roman"/>
          <w:lang w:val="sq-AL"/>
        </w:rPr>
        <w:t>veprën e marrjes, tunelin e derivimit (veshje çeliku në tunel dhe porta pjesërisht nëntokë);</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w:t>
      </w:r>
      <w:r w:rsidRPr="008D5513">
        <w:rPr>
          <w:rFonts w:cs="Times New Roman"/>
          <w:lang w:val="sq-AL"/>
        </w:rPr>
        <w:t>central mbi sipër</w:t>
      </w:r>
      <w:r>
        <w:rPr>
          <w:rFonts w:cs="Times New Roman"/>
          <w:lang w:val="sq-AL"/>
        </w:rPr>
        <w:t>f</w:t>
      </w:r>
      <w:r w:rsidRPr="008D5513">
        <w:rPr>
          <w:rFonts w:cs="Times New Roman"/>
          <w:lang w:val="sq-AL"/>
        </w:rPr>
        <w:t>aqen e tokës me pajisje prodhimi të energjisë;</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w:t>
      </w:r>
      <w:r w:rsidRPr="008D5513">
        <w:rPr>
          <w:rFonts w:cs="Times New Roman"/>
          <w:lang w:val="sq-AL"/>
        </w:rPr>
        <w:t>kanal shkarkues fundor;</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w:t>
      </w:r>
      <w:r w:rsidRPr="008D5513">
        <w:rPr>
          <w:rFonts w:cs="Times New Roman"/>
          <w:lang w:val="sq-AL"/>
        </w:rPr>
        <w:t>sistem për të mbledhur sedimentet; dhe</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w:t>
      </w:r>
      <w:r w:rsidRPr="008D5513">
        <w:rPr>
          <w:rFonts w:cs="Times New Roman"/>
          <w:lang w:val="sq-AL"/>
        </w:rPr>
        <w:t xml:space="preserve">një dalje emergjence (degëzim i portës dhe </w:t>
      </w:r>
      <w:r>
        <w:rPr>
          <w:rFonts w:cs="Times New Roman"/>
          <w:lang w:val="sq-AL"/>
        </w:rPr>
        <w:t xml:space="preserve">i </w:t>
      </w:r>
      <w:r w:rsidRPr="008D5513">
        <w:rPr>
          <w:rFonts w:cs="Times New Roman"/>
          <w:lang w:val="sq-AL"/>
        </w:rPr>
        <w:t>kanalit);</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w:t>
      </w:r>
      <w:r w:rsidRPr="008D5513">
        <w:rPr>
          <w:rFonts w:cs="Times New Roman"/>
          <w:lang w:val="sq-AL"/>
        </w:rPr>
        <w:t>nënstacion;</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w:t>
      </w:r>
      <w:r w:rsidRPr="008D5513">
        <w:rPr>
          <w:rFonts w:cs="Times New Roman"/>
          <w:lang w:val="sq-AL"/>
        </w:rPr>
        <w:t xml:space="preserve">linjë </w:t>
      </w:r>
      <w:r>
        <w:rPr>
          <w:rFonts w:cs="Times New Roman"/>
          <w:lang w:val="sq-AL"/>
        </w:rPr>
        <w:t>të</w:t>
      </w:r>
      <w:r w:rsidRPr="008D5513">
        <w:rPr>
          <w:rFonts w:cs="Times New Roman"/>
          <w:lang w:val="sq-AL"/>
        </w:rPr>
        <w:t xml:space="preserve"> re transmetimi 110 kV 11.5 km të gjatë deri në nënstacionin e Cërrikut;</w:t>
      </w:r>
    </w:p>
    <w:p w:rsidR="0035741E" w:rsidRPr="008D5513" w:rsidRDefault="0035741E" w:rsidP="006829C1">
      <w:pPr>
        <w:pStyle w:val="Paragrafi"/>
        <w:rPr>
          <w:rFonts w:cs="Times New Roman"/>
          <w:lang w:val="sq-AL"/>
        </w:rPr>
      </w:pPr>
      <w:r w:rsidRPr="008D5513">
        <w:rPr>
          <w:rFonts w:cs="Times New Roman"/>
          <w:lang w:val="sq-AL"/>
        </w:rPr>
        <w:t>-</w:t>
      </w:r>
      <w:r>
        <w:rPr>
          <w:rFonts w:cs="Times New Roman"/>
          <w:lang w:val="sq-AL"/>
        </w:rPr>
        <w:t xml:space="preserve"> </w:t>
      </w:r>
      <w:r w:rsidRPr="008D5513">
        <w:rPr>
          <w:rFonts w:cs="Times New Roman"/>
          <w:lang w:val="sq-AL"/>
        </w:rPr>
        <w:t>rindërtim të linjës 35 kV mes Banjës dhe Mjekës.</w:t>
      </w:r>
    </w:p>
    <w:p w:rsidR="0035741E" w:rsidRPr="008D5513" w:rsidRDefault="0035741E" w:rsidP="006829C1">
      <w:pPr>
        <w:pStyle w:val="Paragrafi"/>
        <w:rPr>
          <w:rFonts w:cs="Times New Roman"/>
          <w:lang w:val="sq-AL"/>
        </w:rPr>
      </w:pPr>
      <w:r w:rsidRPr="008D5513">
        <w:rPr>
          <w:rFonts w:cs="Times New Roman"/>
          <w:lang w:val="sq-AL"/>
        </w:rPr>
        <w:t>Gjeologjia e zonës së Banjës</w:t>
      </w:r>
    </w:p>
    <w:p w:rsidR="0035741E" w:rsidRPr="008D5513" w:rsidRDefault="0035741E" w:rsidP="006829C1">
      <w:pPr>
        <w:pStyle w:val="Paragrafi"/>
        <w:rPr>
          <w:rFonts w:cs="Times New Roman"/>
          <w:lang w:val="sq-AL"/>
        </w:rPr>
      </w:pPr>
      <w:r w:rsidRPr="008D5513">
        <w:rPr>
          <w:rFonts w:cs="Times New Roman"/>
          <w:lang w:val="sq-AL"/>
        </w:rPr>
        <w:t>Në zonën e Digës së Banjës fiziografia e luginë së Devollit është ajo e një lugine të gjerë lumore. Brenda bazës së luginës hasen depozitime aluviale</w:t>
      </w:r>
      <w:r>
        <w:rPr>
          <w:rFonts w:cs="Times New Roman"/>
          <w:lang w:val="sq-AL"/>
        </w:rPr>
        <w:t>,</w:t>
      </w:r>
      <w:r w:rsidRPr="008D5513">
        <w:rPr>
          <w:rFonts w:cs="Times New Roman"/>
          <w:lang w:val="sq-AL"/>
        </w:rPr>
        <w:t xml:space="preserve"> që shtrihen mbi një formacion me përmbajtje flishe</w:t>
      </w:r>
      <w:r>
        <w:rPr>
          <w:rFonts w:cs="Times New Roman"/>
          <w:lang w:val="sq-AL"/>
        </w:rPr>
        <w:t>sh</w:t>
      </w:r>
      <w:r w:rsidRPr="008D5513">
        <w:rPr>
          <w:rFonts w:cs="Times New Roman"/>
          <w:lang w:val="sq-AL"/>
        </w:rPr>
        <w:t>. Depozitimet aluviale vlerësohet të jenë mes 5 m deri 15 m të gjer</w:t>
      </w:r>
      <w:r>
        <w:rPr>
          <w:rFonts w:cs="Times New Roman"/>
          <w:lang w:val="sq-AL"/>
        </w:rPr>
        <w:t>a</w:t>
      </w:r>
      <w:r w:rsidRPr="008D5513">
        <w:rPr>
          <w:rFonts w:cs="Times New Roman"/>
          <w:lang w:val="sq-AL"/>
        </w:rPr>
        <w:t>.</w:t>
      </w:r>
    </w:p>
    <w:p w:rsidR="0035741E" w:rsidRPr="008D5513" w:rsidRDefault="0035741E" w:rsidP="006829C1">
      <w:pPr>
        <w:pStyle w:val="Paragrafi"/>
        <w:rPr>
          <w:rFonts w:cs="Times New Roman"/>
          <w:lang w:val="sq-AL"/>
        </w:rPr>
      </w:pPr>
      <w:r w:rsidRPr="008D5513">
        <w:rPr>
          <w:rFonts w:cs="Times New Roman"/>
          <w:lang w:val="sq-AL"/>
        </w:rPr>
        <w:t>Anët e luginës janë të mbuluara nga një shtresë materiali të përthithur nga toka (dhe i gërryer i transportuar poshtë nëpë</w:t>
      </w:r>
      <w:r>
        <w:rPr>
          <w:rFonts w:cs="Times New Roman"/>
          <w:lang w:val="sq-AL"/>
        </w:rPr>
        <w:t>r shpat). N</w:t>
      </w:r>
      <w:r w:rsidRPr="008D5513">
        <w:rPr>
          <w:rFonts w:cs="Times New Roman"/>
          <w:lang w:val="sq-AL"/>
        </w:rPr>
        <w:t xml:space="preserve">ë pjesë të shpateve të luginës mund të gjendet një konglomerat, dobësisht </w:t>
      </w:r>
      <w:r>
        <w:rPr>
          <w:rFonts w:cs="Times New Roman"/>
          <w:lang w:val="sq-AL"/>
        </w:rPr>
        <w:t>i</w:t>
      </w:r>
      <w:r w:rsidRPr="008D5513">
        <w:rPr>
          <w:rFonts w:cs="Times New Roman"/>
          <w:lang w:val="sq-AL"/>
        </w:rPr>
        <w:t xml:space="preserve"> çimentuar, mbi themelet me flishe. Konglomerati mund të jetë</w:t>
      </w:r>
      <w:r>
        <w:rPr>
          <w:rFonts w:cs="Times New Roman"/>
          <w:lang w:val="sq-AL"/>
        </w:rPr>
        <w:t>,</w:t>
      </w:r>
      <w:r w:rsidRPr="008D5513">
        <w:rPr>
          <w:rFonts w:cs="Times New Roman"/>
          <w:lang w:val="sq-AL"/>
        </w:rPr>
        <w:t xml:space="preserve"> gjithashtu</w:t>
      </w:r>
      <w:r>
        <w:rPr>
          <w:rFonts w:cs="Times New Roman"/>
          <w:lang w:val="sq-AL"/>
        </w:rPr>
        <w:t>,</w:t>
      </w:r>
      <w:r w:rsidRPr="008D5513">
        <w:rPr>
          <w:rFonts w:cs="Times New Roman"/>
          <w:lang w:val="sq-AL"/>
        </w:rPr>
        <w:t xml:space="preserve"> i pranishëm nën depozitat aluviale në bazë të luginës. Duhet të parashikohen burime në kontakt me konglomerat</w:t>
      </w:r>
      <w:r>
        <w:rPr>
          <w:rFonts w:cs="Times New Roman"/>
          <w:lang w:val="sq-AL"/>
        </w:rPr>
        <w:t>et</w:t>
      </w:r>
      <w:r w:rsidRPr="008D5513">
        <w:rPr>
          <w:rFonts w:cs="Times New Roman"/>
          <w:lang w:val="sq-AL"/>
        </w:rPr>
        <w:t>.</w:t>
      </w:r>
    </w:p>
    <w:p w:rsidR="0035741E" w:rsidRPr="008D5513" w:rsidRDefault="0035741E" w:rsidP="006829C1">
      <w:pPr>
        <w:pStyle w:val="Paragrafi"/>
        <w:rPr>
          <w:rFonts w:cs="Times New Roman"/>
          <w:lang w:val="sq-AL"/>
        </w:rPr>
      </w:pPr>
      <w:r w:rsidRPr="008D5513">
        <w:rPr>
          <w:rFonts w:cs="Times New Roman"/>
          <w:lang w:val="sq-AL"/>
        </w:rPr>
        <w:t xml:space="preserve">Thellësia e erozionit të themelit prej flishesh është raportuar të variojë nga 0.5 m deri në 1.5 m nën depozitat aluviale brenda shtratit të lumit mes 4 m </w:t>
      </w:r>
      <w:r>
        <w:rPr>
          <w:rFonts w:cs="Times New Roman"/>
          <w:lang w:val="sq-AL"/>
        </w:rPr>
        <w:t xml:space="preserve">deri </w:t>
      </w:r>
      <w:r w:rsidRPr="008D5513">
        <w:rPr>
          <w:rFonts w:cs="Times New Roman"/>
          <w:lang w:val="sq-AL"/>
        </w:rPr>
        <w:t>në 8 m mbi shpatet e luginës.</w:t>
      </w:r>
    </w:p>
    <w:p w:rsidR="0035741E" w:rsidRPr="008D5513" w:rsidRDefault="0035741E" w:rsidP="006829C1">
      <w:pPr>
        <w:pStyle w:val="Paragrafi"/>
        <w:rPr>
          <w:rFonts w:cs="Times New Roman"/>
          <w:lang w:val="sq-AL"/>
        </w:rPr>
      </w:pPr>
      <w:r w:rsidRPr="008D5513">
        <w:rPr>
          <w:rFonts w:cs="Times New Roman"/>
          <w:lang w:val="sq-AL"/>
        </w:rPr>
        <w:t>Struktura gjeologjike në zonën e digës është e karakterizuar nga një strukturë e pjerrët sinklinale, aksi i së cilës përkulet drejt j</w:t>
      </w:r>
      <w:r>
        <w:rPr>
          <w:rFonts w:cs="Times New Roman"/>
          <w:lang w:val="sq-AL"/>
        </w:rPr>
        <w:t>ug</w:t>
      </w:r>
      <w:r w:rsidRPr="008D5513">
        <w:rPr>
          <w:rFonts w:cs="Times New Roman"/>
          <w:lang w:val="sq-AL"/>
        </w:rPr>
        <w:t xml:space="preserve">lindjes në drejtim të rrjedhës së sipërme. Struktura sekondare </w:t>
      </w:r>
      <w:r>
        <w:rPr>
          <w:rFonts w:cs="Times New Roman"/>
          <w:lang w:val="sq-AL"/>
        </w:rPr>
        <w:t>s</w:t>
      </w:r>
      <w:r w:rsidRPr="008D5513">
        <w:rPr>
          <w:rFonts w:cs="Times New Roman"/>
          <w:lang w:val="sq-AL"/>
        </w:rPr>
        <w:t xml:space="preserve">inklinale dhe antiklinale janë të pranishme. Një thyerje masive e përkulur kalon nëpër kufirin e djathtë. Raportime të mëparshme sugjerojnë që ka pasur zhvendosje </w:t>
      </w:r>
      <w:r>
        <w:rPr>
          <w:rFonts w:cs="Times New Roman"/>
          <w:lang w:val="sq-AL"/>
        </w:rPr>
        <w:t>“</w:t>
      </w:r>
      <w:r w:rsidRPr="008D5513">
        <w:rPr>
          <w:rFonts w:cs="Times New Roman"/>
          <w:lang w:val="sq-AL"/>
        </w:rPr>
        <w:t>të</w:t>
      </w:r>
      <w:r>
        <w:rPr>
          <w:rFonts w:cs="Times New Roman"/>
          <w:lang w:val="sq-AL"/>
        </w:rPr>
        <w:t xml:space="preserve"> </w:t>
      </w:r>
      <w:r w:rsidRPr="008D5513">
        <w:rPr>
          <w:rFonts w:cs="Times New Roman"/>
          <w:lang w:val="sq-AL"/>
        </w:rPr>
        <w:t>vogla” përgjatë kësaj thyerjeje.</w:t>
      </w:r>
    </w:p>
    <w:p w:rsidR="0035741E" w:rsidRPr="008D5513" w:rsidRDefault="0035741E" w:rsidP="006829C1">
      <w:pPr>
        <w:pStyle w:val="Paragrafi"/>
        <w:rPr>
          <w:rFonts w:cs="Times New Roman"/>
          <w:lang w:val="sq-AL"/>
        </w:rPr>
      </w:pPr>
      <w:r w:rsidRPr="008D5513">
        <w:rPr>
          <w:rFonts w:cs="Times New Roman"/>
          <w:lang w:val="sq-AL"/>
        </w:rPr>
        <w:t>Vetë diga ekzistuese e Banjës është kryesisht e ndodhur në një zonë të dominuar me gurë ranorë</w:t>
      </w:r>
      <w:r>
        <w:rPr>
          <w:rFonts w:cs="Times New Roman"/>
          <w:lang w:val="sq-AL"/>
        </w:rPr>
        <w:t>,</w:t>
      </w:r>
      <w:r w:rsidRPr="008D5513">
        <w:rPr>
          <w:rFonts w:cs="Times New Roman"/>
          <w:lang w:val="sq-AL"/>
        </w:rPr>
        <w:t xml:space="preserve"> rrallëherë të ndërthurur me gurë argjilorë. Rezervuari i hidrocentralit të Banjës është tërësisht i ndodhur në formacionin e flisheve të Krujës.</w:t>
      </w:r>
    </w:p>
    <w:p w:rsidR="0035741E" w:rsidRPr="008D5513" w:rsidRDefault="0035741E" w:rsidP="006829C1">
      <w:pPr>
        <w:pStyle w:val="Paragrafi"/>
        <w:rPr>
          <w:rFonts w:cs="Times New Roman"/>
          <w:lang w:val="sq-AL"/>
        </w:rPr>
      </w:pPr>
      <w:r w:rsidRPr="008D5513">
        <w:rPr>
          <w:rFonts w:cs="Times New Roman"/>
          <w:lang w:val="sq-AL"/>
        </w:rPr>
        <w:t>Çështje mjedisore të një rëndësie specifike për fizibilitetin dhe projektimin</w:t>
      </w:r>
    </w:p>
    <w:p w:rsidR="0035741E" w:rsidRPr="008D5513" w:rsidRDefault="0035741E" w:rsidP="006829C1">
      <w:pPr>
        <w:pStyle w:val="Paragrafi"/>
        <w:rPr>
          <w:rFonts w:cs="Times New Roman"/>
          <w:lang w:val="sq-AL"/>
        </w:rPr>
      </w:pPr>
      <w:r w:rsidRPr="008D5513">
        <w:rPr>
          <w:rFonts w:cs="Times New Roman"/>
          <w:lang w:val="sq-AL"/>
        </w:rPr>
        <w:t>Si rezultat i krijimit të Rezervuarit të Banjës, zonat tokësore në luginën e poshtme të Devollit do të përmbyten në një shtrirje prej përafërsisht 13.5 km. Ndikimet sociale dhe mjedisore janë identifikuar dhe masat për pakësimin e tyre janë përshkruar në raportin e VNMS-së. Ndikimi kryesor mjedisor mund të shihet në lidhje me ndryshimet në regjimin hidrologjik të lumit të Devollit. Regjimi hidrologjik do të ndryshojë në rrjedhën e poshtme të digës së Banjës. Kjo do të pakësohet me shkarkim minimal të qarkullimit. Ndikimet sociale janë humbja e tokës bujqësore dhe hortikulturave, si edhe humbja e standardeve të jetesës së kushtëzuar nga to.</w:t>
      </w:r>
      <w:r>
        <w:rPr>
          <w:rFonts w:cs="Times New Roman"/>
          <w:lang w:val="sq-AL"/>
        </w:rPr>
        <w:t xml:space="preserve"> </w:t>
      </w:r>
      <w:r w:rsidRPr="008D5513">
        <w:rPr>
          <w:rFonts w:cs="Times New Roman"/>
          <w:lang w:val="sq-AL"/>
        </w:rPr>
        <w:t>Është identifikuar</w:t>
      </w:r>
      <w:r>
        <w:rPr>
          <w:rFonts w:cs="Times New Roman"/>
          <w:lang w:val="sq-AL"/>
        </w:rPr>
        <w:t>,</w:t>
      </w:r>
      <w:r w:rsidRPr="008D5513">
        <w:rPr>
          <w:rFonts w:cs="Times New Roman"/>
          <w:lang w:val="sq-AL"/>
        </w:rPr>
        <w:t xml:space="preserve"> gjithashtu</w:t>
      </w:r>
      <w:r>
        <w:rPr>
          <w:rFonts w:cs="Times New Roman"/>
          <w:lang w:val="sq-AL"/>
        </w:rPr>
        <w:t>,</w:t>
      </w:r>
      <w:r w:rsidRPr="008D5513">
        <w:rPr>
          <w:rFonts w:cs="Times New Roman"/>
          <w:lang w:val="sq-AL"/>
        </w:rPr>
        <w:t xml:space="preserve"> nevoja për zhvendosjen e shtëpive përgjatë rezervuarit dhe një</w:t>
      </w:r>
      <w:r>
        <w:rPr>
          <w:rFonts w:cs="Times New Roman"/>
          <w:lang w:val="sq-AL"/>
        </w:rPr>
        <w:t xml:space="preserve"> nevojë</w:t>
      </w:r>
      <w:r w:rsidRPr="008D5513">
        <w:rPr>
          <w:rFonts w:cs="Times New Roman"/>
          <w:lang w:val="sq-AL"/>
        </w:rPr>
        <w:t xml:space="preserve"> për të zëvendësuar infrastrukturën ekzistuese (si p.sh.</w:t>
      </w:r>
      <w:r>
        <w:rPr>
          <w:rFonts w:cs="Times New Roman"/>
          <w:lang w:val="sq-AL"/>
        </w:rPr>
        <w:t>:</w:t>
      </w:r>
      <w:r w:rsidRPr="008D5513">
        <w:rPr>
          <w:rFonts w:cs="Times New Roman"/>
          <w:lang w:val="sq-AL"/>
        </w:rPr>
        <w:t xml:space="preserve"> shkolla, rindërtim të rrugëve dhe urave etj</w:t>
      </w:r>
      <w:r>
        <w:rPr>
          <w:rFonts w:cs="Times New Roman"/>
          <w:lang w:val="sq-AL"/>
        </w:rPr>
        <w:t>.</w:t>
      </w:r>
      <w:r w:rsidRPr="008D5513">
        <w:rPr>
          <w:rFonts w:cs="Times New Roman"/>
          <w:lang w:val="sq-AL"/>
        </w:rPr>
        <w:t>). Minimizimi i duhur i pasojave do të iniciohet në bashkëpunim me qeverinë e Shqipërisë</w:t>
      </w:r>
      <w:r>
        <w:rPr>
          <w:rFonts w:cs="Times New Roman"/>
          <w:lang w:val="sq-AL"/>
        </w:rPr>
        <w:t>,</w:t>
      </w:r>
      <w:r w:rsidRPr="008D5513">
        <w:rPr>
          <w:rFonts w:cs="Times New Roman"/>
          <w:lang w:val="sq-AL"/>
        </w:rPr>
        <w:t xml:space="preserve"> kur të jetë e përshtatshme</w:t>
      </w:r>
      <w:r>
        <w:rPr>
          <w:rFonts w:cs="Times New Roman"/>
          <w:lang w:val="sq-AL"/>
        </w:rPr>
        <w:t>,</w:t>
      </w:r>
      <w:r w:rsidRPr="008D5513">
        <w:rPr>
          <w:rFonts w:cs="Times New Roman"/>
          <w:lang w:val="sq-AL"/>
        </w:rPr>
        <w:t xml:space="preserve"> si për mjedisin ashtu edhe për personat e prekur nga projekti.</w:t>
      </w:r>
    </w:p>
    <w:p w:rsidR="0035741E" w:rsidRPr="008D5513" w:rsidRDefault="0035741E" w:rsidP="006829C1">
      <w:pPr>
        <w:pStyle w:val="Paragrafi"/>
        <w:rPr>
          <w:lang w:val="sq-AL"/>
        </w:rPr>
      </w:pPr>
    </w:p>
    <w:p w:rsidR="0035741E" w:rsidRDefault="0035741E"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473C33" w:rsidRDefault="00473C33" w:rsidP="006829C1">
      <w:pPr>
        <w:pStyle w:val="Akti"/>
        <w:keepNext w:val="0"/>
      </w:pPr>
    </w:p>
    <w:p w:rsidR="00BE4688" w:rsidRPr="00B810B4" w:rsidRDefault="00BE4688" w:rsidP="006829C1">
      <w:pPr>
        <w:pStyle w:val="Akti"/>
        <w:keepNext w:val="0"/>
      </w:pPr>
      <w:r w:rsidRPr="00B810B4">
        <w:t>LIGJ</w:t>
      </w:r>
    </w:p>
    <w:p w:rsidR="00BE4688" w:rsidRPr="00B810B4" w:rsidRDefault="00BE4688" w:rsidP="006829C1">
      <w:pPr>
        <w:pStyle w:val="NumriData"/>
        <w:keepNext w:val="0"/>
      </w:pPr>
      <w:r w:rsidRPr="00B810B4">
        <w:t>Nr. 106/2013</w:t>
      </w:r>
    </w:p>
    <w:p w:rsidR="00BE4688" w:rsidRPr="00B810B4" w:rsidRDefault="00BE4688" w:rsidP="006829C1">
      <w:pPr>
        <w:pStyle w:val="Paragrafi"/>
      </w:pPr>
    </w:p>
    <w:p w:rsidR="00BE4688" w:rsidRPr="00B810B4" w:rsidRDefault="00BE4688" w:rsidP="006829C1">
      <w:pPr>
        <w:pStyle w:val="Titulli"/>
        <w:keepNext w:val="0"/>
      </w:pPr>
      <w:r w:rsidRPr="00B810B4">
        <w:t xml:space="preserve">PËR DISA SHTESA NË LIGJIN NR. 9632, DATË 30.10.2006 “PËR SISTEMIN </w:t>
      </w:r>
    </w:p>
    <w:p w:rsidR="00BE4688" w:rsidRPr="00B810B4" w:rsidRDefault="00BE4688" w:rsidP="006829C1">
      <w:pPr>
        <w:pStyle w:val="Titulli"/>
        <w:keepNext w:val="0"/>
      </w:pPr>
      <w:r w:rsidRPr="00B810B4">
        <w:t>E TAKSAVE VENDORE”, TË NDRYSHUAR</w:t>
      </w:r>
    </w:p>
    <w:p w:rsidR="00BE4688" w:rsidRPr="00B810B4" w:rsidRDefault="00BE4688" w:rsidP="006829C1">
      <w:pPr>
        <w:pStyle w:val="Paragrafi"/>
      </w:pPr>
    </w:p>
    <w:p w:rsidR="00BE4688" w:rsidRPr="00B810B4" w:rsidRDefault="00BE4688" w:rsidP="006829C1">
      <w:pPr>
        <w:pStyle w:val="Paragrafi"/>
      </w:pPr>
      <w:r w:rsidRPr="00B810B4">
        <w:t xml:space="preserve">Në mbështetje të neneve 78, 83 pika 1, 113 pika 1 shkronja “ç”, 155 dhe 157 pika 3 të Kushtetutës, me propozimin e Këshillit të Ministrave,  </w:t>
      </w:r>
    </w:p>
    <w:p w:rsidR="00BE4688" w:rsidRPr="00B810B4" w:rsidRDefault="00BE4688" w:rsidP="006829C1">
      <w:pPr>
        <w:pStyle w:val="Paragrafi"/>
      </w:pPr>
    </w:p>
    <w:p w:rsidR="00BE4688" w:rsidRPr="00B810B4" w:rsidRDefault="00BE4688" w:rsidP="006829C1">
      <w:pPr>
        <w:pStyle w:val="Institucioni"/>
        <w:keepNext w:val="0"/>
      </w:pPr>
      <w:r>
        <w:t>KUVEND</w:t>
      </w:r>
      <w:r w:rsidRPr="00B810B4">
        <w:t>I</w:t>
      </w:r>
    </w:p>
    <w:p w:rsidR="00BE4688" w:rsidRPr="00B810B4" w:rsidRDefault="00BE4688" w:rsidP="006829C1">
      <w:pPr>
        <w:pStyle w:val="Institucioni"/>
        <w:keepNext w:val="0"/>
      </w:pPr>
      <w:r w:rsidRPr="00B810B4">
        <w:t>I REPUBLIKËS SË SHQIPËRISË</w:t>
      </w:r>
    </w:p>
    <w:p w:rsidR="00BE4688" w:rsidRPr="00B810B4" w:rsidRDefault="00BE4688" w:rsidP="006829C1">
      <w:pPr>
        <w:pStyle w:val="Paragrafi"/>
      </w:pPr>
    </w:p>
    <w:p w:rsidR="00BE4688" w:rsidRPr="00B810B4" w:rsidRDefault="00BE4688" w:rsidP="006829C1">
      <w:pPr>
        <w:pStyle w:val="VENDOSI"/>
        <w:keepNext w:val="0"/>
      </w:pPr>
      <w:r>
        <w:t>VENDOS</w:t>
      </w:r>
      <w:r w:rsidRPr="00B810B4">
        <w:t>I:</w:t>
      </w:r>
    </w:p>
    <w:p w:rsidR="00BE4688" w:rsidRPr="00B810B4" w:rsidRDefault="00BE4688" w:rsidP="006829C1">
      <w:pPr>
        <w:pStyle w:val="Paragrafi"/>
      </w:pPr>
    </w:p>
    <w:p w:rsidR="00BE4688" w:rsidRPr="00B810B4" w:rsidRDefault="00BE4688" w:rsidP="006829C1">
      <w:pPr>
        <w:pStyle w:val="Paragrafi"/>
      </w:pPr>
      <w:r w:rsidRPr="00B810B4">
        <w:t xml:space="preserve">Në ligjin nr. 9632, datë 30.10.2006 “Për sistemin e taksave vendore”, të ndryshuar, bëhen këto shtesa: </w:t>
      </w:r>
    </w:p>
    <w:p w:rsidR="00BE4688" w:rsidRPr="00B810B4" w:rsidRDefault="00BE4688" w:rsidP="006829C1">
      <w:pPr>
        <w:pStyle w:val="Paragrafi"/>
      </w:pPr>
    </w:p>
    <w:p w:rsidR="00BE4688" w:rsidRPr="00B810B4" w:rsidRDefault="00BE4688" w:rsidP="006829C1">
      <w:pPr>
        <w:pStyle w:val="NeniNr"/>
        <w:keepNext w:val="0"/>
      </w:pPr>
      <w:r w:rsidRPr="00B810B4">
        <w:t>Neni 1</w:t>
      </w:r>
    </w:p>
    <w:p w:rsidR="00BE4688" w:rsidRPr="00B810B4" w:rsidRDefault="00BE4688" w:rsidP="006829C1">
      <w:pPr>
        <w:pStyle w:val="Paragrafi"/>
      </w:pPr>
    </w:p>
    <w:p w:rsidR="00BE4688" w:rsidRPr="00B810B4" w:rsidRDefault="00BE4688" w:rsidP="006829C1">
      <w:pPr>
        <w:pStyle w:val="Paragrafi"/>
      </w:pPr>
      <w:r w:rsidRPr="00B810B4">
        <w:t xml:space="preserve">Në nenin 22 pika 4, pas shkronjës “c” shtohet shkronja “ç” me këtë përmbajtje: </w:t>
      </w:r>
    </w:p>
    <w:p w:rsidR="00BE4688" w:rsidRPr="00B810B4" w:rsidRDefault="00BE4688" w:rsidP="006829C1">
      <w:pPr>
        <w:pStyle w:val="Paragrafi"/>
      </w:pPr>
      <w:r w:rsidRPr="00B810B4">
        <w:t xml:space="preserve">“ç) pasuritë në pronësi të shtetit, të kaluara me vendim të Këshillit të Ministrave, nën administrimin e shoqërive publike shtetërore.”. </w:t>
      </w:r>
    </w:p>
    <w:p w:rsidR="00BE4688" w:rsidRPr="00B810B4" w:rsidRDefault="00BE4688" w:rsidP="006829C1">
      <w:pPr>
        <w:pStyle w:val="Paragrafi"/>
      </w:pPr>
    </w:p>
    <w:p w:rsidR="00BE4688" w:rsidRPr="00B810B4" w:rsidRDefault="00BE4688" w:rsidP="006829C1">
      <w:pPr>
        <w:pStyle w:val="NeniNr"/>
        <w:keepNext w:val="0"/>
      </w:pPr>
      <w:r w:rsidRPr="00B810B4">
        <w:t>Neni 2</w:t>
      </w:r>
    </w:p>
    <w:p w:rsidR="00BE4688" w:rsidRPr="00B810B4" w:rsidRDefault="00BE4688" w:rsidP="006829C1">
      <w:pPr>
        <w:pStyle w:val="Paragrafi"/>
      </w:pPr>
    </w:p>
    <w:p w:rsidR="00BE4688" w:rsidRPr="00B810B4" w:rsidRDefault="00BE4688" w:rsidP="006829C1">
      <w:pPr>
        <w:pStyle w:val="Paragrafi"/>
      </w:pPr>
      <w:r w:rsidRPr="00B810B4">
        <w:t xml:space="preserve">Në nenin 32, në fund të pikës 2 shtohet shkronja “d” me këtë përmbajtje: </w:t>
      </w:r>
    </w:p>
    <w:p w:rsidR="00BE4688" w:rsidRPr="00B810B4" w:rsidRDefault="00BE4688" w:rsidP="006829C1">
      <w:pPr>
        <w:pStyle w:val="Paragrafi"/>
      </w:pPr>
      <w:r w:rsidRPr="00B810B4">
        <w:t xml:space="preserve">“d) taksa për zënien e hapësirës publike nuk aplikohet për hapësirat që nuk janë në pronësi dhe nën administrimin e pushtetit vendor.”. </w:t>
      </w:r>
    </w:p>
    <w:p w:rsidR="00BE4688" w:rsidRPr="00B810B4" w:rsidRDefault="00BE4688" w:rsidP="006829C1">
      <w:pPr>
        <w:pStyle w:val="Paragrafi"/>
      </w:pPr>
    </w:p>
    <w:p w:rsidR="00BE4688" w:rsidRPr="00B810B4" w:rsidRDefault="00BE4688" w:rsidP="006829C1">
      <w:pPr>
        <w:pStyle w:val="NeniNr"/>
        <w:keepNext w:val="0"/>
      </w:pPr>
      <w:r w:rsidRPr="00B810B4">
        <w:t>Neni 3</w:t>
      </w:r>
    </w:p>
    <w:p w:rsidR="00BE4688" w:rsidRPr="00B810B4" w:rsidRDefault="00BE4688" w:rsidP="006829C1">
      <w:pPr>
        <w:pStyle w:val="Paragrafi"/>
      </w:pPr>
    </w:p>
    <w:p w:rsidR="00BE4688" w:rsidRPr="00B810B4" w:rsidRDefault="00BE4688" w:rsidP="006829C1">
      <w:pPr>
        <w:pStyle w:val="Paragrafi"/>
      </w:pPr>
      <w:r w:rsidRPr="00B810B4">
        <w:t xml:space="preserve">Në fund të nenit 33 shtohet fjalia me këtë përmbajtje: </w:t>
      </w:r>
    </w:p>
    <w:p w:rsidR="00BE4688" w:rsidRPr="00B810B4" w:rsidRDefault="00BE4688" w:rsidP="006829C1">
      <w:pPr>
        <w:pStyle w:val="Paragrafi"/>
      </w:pPr>
      <w:r w:rsidRPr="00B810B4">
        <w:t>“Antenat e telefonisë celulare, si dhe çdo lloj antene tjetër transmetimi, të vëna në përputhje me kuadrin ligjor në fuqi, nuk janë subjekt i taksave me karakter të përkohshëm.”.</w:t>
      </w:r>
    </w:p>
    <w:p w:rsidR="00BE4688" w:rsidRPr="00473C33" w:rsidRDefault="00BE4688" w:rsidP="006829C1">
      <w:pPr>
        <w:pStyle w:val="Paragrafi"/>
        <w:rPr>
          <w:sz w:val="16"/>
        </w:rPr>
      </w:pPr>
      <w:r w:rsidRPr="00B810B4">
        <w:t xml:space="preserve"> </w:t>
      </w:r>
    </w:p>
    <w:p w:rsidR="00BE4688" w:rsidRPr="00B810B4" w:rsidRDefault="00BE4688" w:rsidP="006829C1">
      <w:pPr>
        <w:pStyle w:val="NeniNr"/>
        <w:keepNext w:val="0"/>
      </w:pPr>
      <w:r w:rsidRPr="00B810B4">
        <w:t>Neni 4</w:t>
      </w:r>
    </w:p>
    <w:p w:rsidR="00BE4688" w:rsidRPr="00473C33" w:rsidRDefault="00BE4688" w:rsidP="006829C1">
      <w:pPr>
        <w:pStyle w:val="Paragrafi"/>
        <w:rPr>
          <w:sz w:val="16"/>
        </w:rPr>
      </w:pPr>
    </w:p>
    <w:p w:rsidR="00BE4688" w:rsidRPr="00B810B4" w:rsidRDefault="00BE4688" w:rsidP="006829C1">
      <w:pPr>
        <w:pStyle w:val="Paragrafi"/>
      </w:pPr>
      <w:r w:rsidRPr="00B810B4">
        <w:t xml:space="preserve">Në nenin 35, pas pikës 3 shtohet pika 4 me këtë përmbajtje: </w:t>
      </w:r>
    </w:p>
    <w:p w:rsidR="00BE4688" w:rsidRPr="00B810B4" w:rsidRDefault="00BE4688" w:rsidP="006829C1">
      <w:pPr>
        <w:pStyle w:val="Paragrafi"/>
      </w:pPr>
      <w:r w:rsidRPr="00B810B4">
        <w:t xml:space="preserve">“4. Nuk konsiderohen tarifa, në kuptim të këtij ligji dhe të ligjit nr. 8652, datë 31.7.2000 “Për organizimin dhe funksionimin e pushtetit vendor”, tarifat e antenave të telefonisë celulare, si dhe të çdo lloj antene tjetër transmetimi, të vëna në përputhje me kuadrin ligjor në fuqi.”. </w:t>
      </w:r>
    </w:p>
    <w:p w:rsidR="00BE4688" w:rsidRPr="00473C33" w:rsidRDefault="00BE4688" w:rsidP="006829C1">
      <w:pPr>
        <w:pStyle w:val="Paragrafi"/>
        <w:rPr>
          <w:sz w:val="16"/>
        </w:rPr>
      </w:pPr>
    </w:p>
    <w:p w:rsidR="00BE4688" w:rsidRPr="00B810B4" w:rsidRDefault="00BE4688" w:rsidP="006829C1">
      <w:pPr>
        <w:pStyle w:val="NeniNr"/>
        <w:keepNext w:val="0"/>
      </w:pPr>
      <w:r w:rsidRPr="00B810B4">
        <w:t>Neni 5</w:t>
      </w:r>
    </w:p>
    <w:p w:rsidR="00BE4688" w:rsidRPr="00473C33" w:rsidRDefault="00BE4688" w:rsidP="006829C1">
      <w:pPr>
        <w:pStyle w:val="Paragrafi"/>
        <w:rPr>
          <w:sz w:val="16"/>
        </w:rPr>
      </w:pPr>
    </w:p>
    <w:p w:rsidR="00BE4688" w:rsidRPr="00B810B4" w:rsidRDefault="00BE4688" w:rsidP="006829C1">
      <w:pPr>
        <w:pStyle w:val="Paragrafi"/>
      </w:pPr>
      <w:r w:rsidRPr="00B810B4">
        <w:t xml:space="preserve">Ky ligj hyn në fuqi 15 ditë pas botimit në Fletoren Zyrtare. </w:t>
      </w:r>
    </w:p>
    <w:p w:rsidR="00BE4688" w:rsidRPr="00B810B4" w:rsidRDefault="00BE4688" w:rsidP="006829C1">
      <w:pPr>
        <w:pStyle w:val="Paragrafi"/>
      </w:pPr>
    </w:p>
    <w:p w:rsidR="00BE4688" w:rsidRPr="00B810B4" w:rsidRDefault="00BE4688" w:rsidP="006829C1">
      <w:pPr>
        <w:pStyle w:val="Paragrafi"/>
      </w:pPr>
      <w:r w:rsidRPr="00B810B4">
        <w:t>Miratuar në datën 28.3.2013</w:t>
      </w:r>
    </w:p>
    <w:p w:rsidR="00EB0F7F" w:rsidRDefault="00EB0F7F" w:rsidP="006829C1">
      <w:pPr>
        <w:pStyle w:val="Paragrafi"/>
      </w:pPr>
    </w:p>
    <w:p w:rsidR="00AB22D4" w:rsidRPr="00A3337C" w:rsidRDefault="00AB22D4" w:rsidP="006829C1">
      <w:pPr>
        <w:pStyle w:val="Shpallja"/>
        <w:rPr>
          <w:sz w:val="23"/>
          <w:szCs w:val="23"/>
        </w:rPr>
      </w:pPr>
      <w:r w:rsidRPr="00A3337C">
        <w:rPr>
          <w:sz w:val="23"/>
          <w:szCs w:val="23"/>
        </w:rPr>
        <w:t xml:space="preserve">Shpallur me dekretin nr. </w:t>
      </w:r>
      <w:r>
        <w:rPr>
          <w:sz w:val="23"/>
          <w:szCs w:val="23"/>
        </w:rPr>
        <w:t>8097</w:t>
      </w:r>
      <w:r w:rsidRPr="00A3337C">
        <w:rPr>
          <w:sz w:val="23"/>
          <w:szCs w:val="23"/>
        </w:rPr>
        <w:t>, datë 1</w:t>
      </w:r>
      <w:r>
        <w:rPr>
          <w:sz w:val="23"/>
          <w:szCs w:val="23"/>
        </w:rPr>
        <w:t>2.4</w:t>
      </w:r>
      <w:r w:rsidRPr="00A3337C">
        <w:rPr>
          <w:sz w:val="23"/>
          <w:szCs w:val="23"/>
        </w:rPr>
        <w:t>.2013 të Presidentit të Republikës së Shqipërisë, Bujar Nishani</w:t>
      </w:r>
    </w:p>
    <w:p w:rsidR="00BE4688" w:rsidRPr="007A24B4" w:rsidRDefault="00BE4688" w:rsidP="006829C1">
      <w:pPr>
        <w:pStyle w:val="Akti"/>
        <w:keepNext w:val="0"/>
      </w:pPr>
      <w:r w:rsidRPr="007A24B4">
        <w:t>LIGJ</w:t>
      </w:r>
    </w:p>
    <w:p w:rsidR="00BE4688" w:rsidRDefault="00BE4688" w:rsidP="006829C1">
      <w:pPr>
        <w:pStyle w:val="NumriData"/>
        <w:keepNext w:val="0"/>
      </w:pPr>
      <w:r w:rsidRPr="007A24B4">
        <w:t>Nr. 107/2013</w:t>
      </w:r>
    </w:p>
    <w:p w:rsidR="00BE4688" w:rsidRPr="00A62C87" w:rsidRDefault="00BE4688" w:rsidP="006829C1">
      <w:pPr>
        <w:pStyle w:val="Paragrafi"/>
        <w:rPr>
          <w:sz w:val="12"/>
        </w:rPr>
      </w:pPr>
    </w:p>
    <w:p w:rsidR="00BE4688" w:rsidRPr="007A24B4" w:rsidRDefault="00BE4688" w:rsidP="006829C1">
      <w:pPr>
        <w:pStyle w:val="Titulli"/>
        <w:keepNext w:val="0"/>
      </w:pPr>
      <w:r w:rsidRPr="007A24B4">
        <w:t>PËR DISA NDRYSHIME NË LIGJIN NR. 8438, DATË 28.12.1998 “PËR TATIMIN MBI TË ARDHURAT”, TË NDRYSHUAR</w:t>
      </w:r>
    </w:p>
    <w:p w:rsidR="00BE4688" w:rsidRPr="00A62C87" w:rsidRDefault="00BE4688" w:rsidP="006829C1">
      <w:pPr>
        <w:pStyle w:val="Paragrafi"/>
        <w:rPr>
          <w:sz w:val="14"/>
        </w:rPr>
      </w:pPr>
    </w:p>
    <w:p w:rsidR="00BE4688" w:rsidRPr="007A24B4" w:rsidRDefault="00BE4688" w:rsidP="006829C1">
      <w:pPr>
        <w:pStyle w:val="Paragrafi"/>
      </w:pPr>
      <w:r w:rsidRPr="007A24B4">
        <w:t xml:space="preserve">Në mbështetje të neneve 78, 83 pika 1 dhe 155 të Kushtetutës, me propozimin e Këshillit të Ministrave, </w:t>
      </w:r>
    </w:p>
    <w:p w:rsidR="00BE4688" w:rsidRPr="00A62C87" w:rsidRDefault="00BE4688" w:rsidP="006829C1">
      <w:pPr>
        <w:pStyle w:val="Paragrafi"/>
        <w:rPr>
          <w:sz w:val="12"/>
        </w:rPr>
      </w:pPr>
    </w:p>
    <w:p w:rsidR="00BE4688" w:rsidRPr="007A24B4" w:rsidRDefault="00BE4688" w:rsidP="006829C1">
      <w:pPr>
        <w:pStyle w:val="Institucioni"/>
        <w:keepNext w:val="0"/>
      </w:pPr>
      <w:r>
        <w:t>KUVEND</w:t>
      </w:r>
      <w:r w:rsidRPr="007A24B4">
        <w:t>I</w:t>
      </w:r>
    </w:p>
    <w:p w:rsidR="00BE4688" w:rsidRPr="007A24B4" w:rsidRDefault="00BE4688" w:rsidP="006829C1">
      <w:pPr>
        <w:pStyle w:val="Institucioni"/>
        <w:keepNext w:val="0"/>
      </w:pPr>
      <w:r w:rsidRPr="007A24B4">
        <w:t>I REPUBLIKËS SË SHQIPËRISË</w:t>
      </w:r>
    </w:p>
    <w:p w:rsidR="00BE4688" w:rsidRPr="00A62C87" w:rsidRDefault="00BE4688" w:rsidP="006829C1">
      <w:pPr>
        <w:pStyle w:val="Paragrafi"/>
        <w:rPr>
          <w:sz w:val="12"/>
        </w:rPr>
      </w:pPr>
    </w:p>
    <w:p w:rsidR="00BE4688" w:rsidRPr="007A24B4" w:rsidRDefault="00BE4688" w:rsidP="006829C1">
      <w:pPr>
        <w:pStyle w:val="VENDOSI"/>
        <w:keepNext w:val="0"/>
      </w:pPr>
      <w:r>
        <w:t>VENDOS</w:t>
      </w:r>
      <w:r w:rsidRPr="007A24B4">
        <w:t>I:</w:t>
      </w:r>
    </w:p>
    <w:p w:rsidR="00BE4688" w:rsidRPr="00A62C87" w:rsidRDefault="00BE4688" w:rsidP="006829C1">
      <w:pPr>
        <w:pStyle w:val="Paragrafi"/>
        <w:rPr>
          <w:sz w:val="12"/>
        </w:rPr>
      </w:pPr>
    </w:p>
    <w:p w:rsidR="00BE4688" w:rsidRPr="007A24B4" w:rsidRDefault="00BE4688" w:rsidP="006829C1">
      <w:pPr>
        <w:pStyle w:val="Paragrafi"/>
      </w:pPr>
      <w:r w:rsidRPr="007A24B4">
        <w:t xml:space="preserve">Në ligjin nr. 8438, datë 28.12.1998 “Për tatimin mbi të ardhurat”, të ndryshuar, bëhen ndryshimet e mëposhtme: </w:t>
      </w:r>
    </w:p>
    <w:p w:rsidR="00BE4688" w:rsidRPr="00A62C87" w:rsidRDefault="00BE4688" w:rsidP="006829C1">
      <w:pPr>
        <w:pStyle w:val="Paragrafi"/>
        <w:rPr>
          <w:sz w:val="14"/>
        </w:rPr>
      </w:pPr>
    </w:p>
    <w:p w:rsidR="00BE4688" w:rsidRPr="007A24B4" w:rsidRDefault="00BE4688" w:rsidP="006829C1">
      <w:pPr>
        <w:pStyle w:val="NeniNr"/>
        <w:keepNext w:val="0"/>
      </w:pPr>
      <w:r w:rsidRPr="007A24B4">
        <w:t>Neni 1</w:t>
      </w:r>
    </w:p>
    <w:p w:rsidR="00BE4688" w:rsidRPr="00A62C87" w:rsidRDefault="00BE4688" w:rsidP="006829C1">
      <w:pPr>
        <w:pStyle w:val="Paragrafi"/>
        <w:rPr>
          <w:sz w:val="12"/>
        </w:rPr>
      </w:pPr>
    </w:p>
    <w:p w:rsidR="00BE4688" w:rsidRPr="007A24B4" w:rsidRDefault="00BE4688" w:rsidP="006829C1">
      <w:pPr>
        <w:pStyle w:val="Paragrafi"/>
      </w:pPr>
      <w:r w:rsidRPr="007A24B4">
        <w:t xml:space="preserve">Pasqyra nr. 1 “Tabela për tatimin mbi të ardhurat personale nga punësimi”, e përmendur në pikën 1 të nenit 9 “Tarifat tatimore”, që i bashkëlidhet ligjit, zëvendësohet me pasqyrën me të njëjtin numër dhe titull, që i bashkëlidhet këtij ligji dhe është pjesë përbërëse e tij. </w:t>
      </w:r>
    </w:p>
    <w:p w:rsidR="00BE4688" w:rsidRPr="00A62C87" w:rsidRDefault="00BE4688" w:rsidP="006829C1">
      <w:pPr>
        <w:pStyle w:val="Paragrafi"/>
        <w:rPr>
          <w:sz w:val="14"/>
        </w:rPr>
      </w:pPr>
    </w:p>
    <w:p w:rsidR="00BE4688" w:rsidRPr="007A24B4" w:rsidRDefault="00BE4688" w:rsidP="006829C1">
      <w:pPr>
        <w:pStyle w:val="NeniNr"/>
        <w:keepNext w:val="0"/>
      </w:pPr>
      <w:r w:rsidRPr="007A24B4">
        <w:t>Neni 2</w:t>
      </w:r>
    </w:p>
    <w:p w:rsidR="00BE4688" w:rsidRPr="00A62C87" w:rsidRDefault="00BE4688" w:rsidP="006829C1">
      <w:pPr>
        <w:pStyle w:val="Paragrafi"/>
        <w:rPr>
          <w:sz w:val="14"/>
        </w:rPr>
      </w:pPr>
    </w:p>
    <w:p w:rsidR="00BE4688" w:rsidRPr="007A24B4" w:rsidRDefault="00BE4688" w:rsidP="006829C1">
      <w:pPr>
        <w:pStyle w:val="Paragrafi"/>
      </w:pPr>
      <w:r w:rsidRPr="007A24B4">
        <w:t>Në nenin 13/3 pika 1, pas shkronjës “c” shtohet shkronja “ç” me këtë përmbajtje:</w:t>
      </w:r>
    </w:p>
    <w:p w:rsidR="00BE4688" w:rsidRPr="007A24B4" w:rsidRDefault="00BE4688" w:rsidP="006829C1">
      <w:pPr>
        <w:pStyle w:val="Paragrafi"/>
      </w:pPr>
      <w:r w:rsidRPr="007A24B4">
        <w:t>“ç) taksa mbi ndërtesën”.</w:t>
      </w:r>
    </w:p>
    <w:p w:rsidR="00BE4688" w:rsidRPr="00A62C87" w:rsidRDefault="00BE4688" w:rsidP="006829C1">
      <w:pPr>
        <w:pStyle w:val="Paragrafi"/>
        <w:rPr>
          <w:sz w:val="14"/>
        </w:rPr>
      </w:pPr>
    </w:p>
    <w:p w:rsidR="00BE4688" w:rsidRPr="007A24B4" w:rsidRDefault="00BE4688" w:rsidP="006829C1">
      <w:pPr>
        <w:pStyle w:val="NeniNr"/>
        <w:keepNext w:val="0"/>
      </w:pPr>
      <w:r w:rsidRPr="007A24B4">
        <w:t>Neni 3</w:t>
      </w:r>
    </w:p>
    <w:p w:rsidR="00BE4688" w:rsidRPr="00A62C87" w:rsidRDefault="00BE4688" w:rsidP="006829C1">
      <w:pPr>
        <w:pStyle w:val="Paragrafi"/>
        <w:rPr>
          <w:sz w:val="14"/>
        </w:rPr>
      </w:pPr>
    </w:p>
    <w:p w:rsidR="00BE4688" w:rsidRPr="007A24B4" w:rsidRDefault="00BE4688" w:rsidP="006829C1">
      <w:pPr>
        <w:pStyle w:val="Paragrafi"/>
      </w:pPr>
      <w:r w:rsidRPr="007A24B4">
        <w:t xml:space="preserve">Në nenin 21, shkronja “ll” ndryshohet si më poshtë: </w:t>
      </w:r>
    </w:p>
    <w:p w:rsidR="00BE4688" w:rsidRPr="007A24B4" w:rsidRDefault="00BE4688" w:rsidP="006829C1">
      <w:pPr>
        <w:pStyle w:val="Paragrafi"/>
      </w:pPr>
      <w:r w:rsidRPr="007A24B4">
        <w:t xml:space="preserve">“ll) shpenzimet për shërbime teknike, konsulence dhe të menaxhimit, të faturuara nga persona të tretë, për të cilat nuk është paguar tatimi në burim, brenda periudhës tatimore nga tatimpaguesi.”. </w:t>
      </w:r>
    </w:p>
    <w:p w:rsidR="00BE4688" w:rsidRPr="00A62C87" w:rsidRDefault="00BE4688" w:rsidP="006829C1">
      <w:pPr>
        <w:pStyle w:val="Paragrafi"/>
        <w:ind w:firstLine="0"/>
        <w:rPr>
          <w:sz w:val="14"/>
        </w:rPr>
      </w:pPr>
    </w:p>
    <w:p w:rsidR="00BE4688" w:rsidRPr="007A24B4" w:rsidRDefault="00BE4688" w:rsidP="006829C1">
      <w:pPr>
        <w:pStyle w:val="NeniNr"/>
        <w:keepNext w:val="0"/>
      </w:pPr>
      <w:r w:rsidRPr="007A24B4">
        <w:t>Neni 4</w:t>
      </w:r>
    </w:p>
    <w:p w:rsidR="00BE4688" w:rsidRPr="00A62C87" w:rsidRDefault="00BE4688" w:rsidP="006829C1">
      <w:pPr>
        <w:pStyle w:val="Paragrafi"/>
        <w:rPr>
          <w:sz w:val="14"/>
        </w:rPr>
      </w:pPr>
    </w:p>
    <w:p w:rsidR="00BE4688" w:rsidRPr="007A24B4" w:rsidRDefault="00BE4688" w:rsidP="006829C1">
      <w:pPr>
        <w:pStyle w:val="Paragrafi"/>
      </w:pPr>
      <w:r w:rsidRPr="007A24B4">
        <w:t>Ky ligj hyn në fuqi 15 ditë pas botimit në Fletoren Zyrtare.</w:t>
      </w:r>
    </w:p>
    <w:p w:rsidR="00BE4688" w:rsidRPr="007A24B4" w:rsidRDefault="00BE4688" w:rsidP="006829C1">
      <w:pPr>
        <w:pStyle w:val="Paragrafi"/>
      </w:pPr>
    </w:p>
    <w:p w:rsidR="00BE4688" w:rsidRPr="007A24B4" w:rsidRDefault="00BE4688" w:rsidP="006829C1">
      <w:pPr>
        <w:pStyle w:val="Paragrafi"/>
      </w:pPr>
      <w:r w:rsidRPr="007A24B4">
        <w:t xml:space="preserve"> Miratuar në datën 28.3.2013</w:t>
      </w:r>
    </w:p>
    <w:p w:rsidR="00BE4688" w:rsidRDefault="00BE4688" w:rsidP="006829C1">
      <w:pPr>
        <w:pStyle w:val="Paragrafi"/>
        <w:ind w:firstLine="0"/>
      </w:pPr>
    </w:p>
    <w:p w:rsidR="003C700E" w:rsidRPr="00A3337C" w:rsidRDefault="003C700E" w:rsidP="006829C1">
      <w:pPr>
        <w:pStyle w:val="Shpallja"/>
        <w:rPr>
          <w:sz w:val="23"/>
          <w:szCs w:val="23"/>
        </w:rPr>
      </w:pPr>
      <w:r w:rsidRPr="00A3337C">
        <w:rPr>
          <w:sz w:val="23"/>
          <w:szCs w:val="23"/>
        </w:rPr>
        <w:t xml:space="preserve">Shpallur me dekretin nr. </w:t>
      </w:r>
      <w:r>
        <w:rPr>
          <w:sz w:val="23"/>
          <w:szCs w:val="23"/>
        </w:rPr>
        <w:t>8098</w:t>
      </w:r>
      <w:r w:rsidRPr="00A3337C">
        <w:rPr>
          <w:sz w:val="23"/>
          <w:szCs w:val="23"/>
        </w:rPr>
        <w:t>, datë 1</w:t>
      </w:r>
      <w:r>
        <w:rPr>
          <w:sz w:val="23"/>
          <w:szCs w:val="23"/>
        </w:rPr>
        <w:t>2.4</w:t>
      </w:r>
      <w:r w:rsidRPr="00A3337C">
        <w:rPr>
          <w:sz w:val="23"/>
          <w:szCs w:val="23"/>
        </w:rPr>
        <w:t>.2013 të Presidentit të Republikës së Shqipërisë, Bujar Nishani</w:t>
      </w:r>
    </w:p>
    <w:p w:rsidR="00BE4688" w:rsidRDefault="00A62C87" w:rsidP="00120C57">
      <w:pPr>
        <w:pStyle w:val="Paragrafi"/>
        <w:ind w:firstLine="0"/>
        <w:jc w:val="right"/>
      </w:pPr>
      <w:r>
        <w:t>Pasqyra nr.1</w:t>
      </w:r>
    </w:p>
    <w:p w:rsidR="00120C57" w:rsidRDefault="00120C57" w:rsidP="006829C1">
      <w:pPr>
        <w:pStyle w:val="Paragrafi"/>
        <w:ind w:firstLine="0"/>
      </w:pPr>
    </w:p>
    <w:p w:rsidR="00A62C87" w:rsidRDefault="00A62C87" w:rsidP="00120C57">
      <w:pPr>
        <w:pStyle w:val="TitulliTitull"/>
      </w:pPr>
      <w:r>
        <w:t>Tabela për tatimin mbi të ardhurat personale nga punësimi</w:t>
      </w:r>
    </w:p>
    <w:p w:rsidR="00A62C87" w:rsidRDefault="00A62C87" w:rsidP="006829C1">
      <w:pPr>
        <w:pStyle w:val="Paragrafi"/>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2116"/>
        <w:gridCol w:w="2552"/>
      </w:tblGrid>
      <w:tr w:rsidR="00A62C87" w:rsidTr="00CE0CC8">
        <w:trPr>
          <w:jc w:val="center"/>
        </w:trPr>
        <w:tc>
          <w:tcPr>
            <w:tcW w:w="3095" w:type="dxa"/>
          </w:tcPr>
          <w:p w:rsidR="00A62C87" w:rsidRDefault="00A62C87" w:rsidP="00CE0CC8">
            <w:pPr>
              <w:pStyle w:val="Paragrafi"/>
              <w:ind w:firstLine="0"/>
              <w:jc w:val="center"/>
            </w:pPr>
            <w:r>
              <w:t xml:space="preserve">E ardhura e tatueshme </w:t>
            </w:r>
          </w:p>
          <w:p w:rsidR="00A62C87" w:rsidRDefault="00A62C87" w:rsidP="00CE0CC8">
            <w:pPr>
              <w:pStyle w:val="Paragrafi"/>
              <w:ind w:firstLine="0"/>
              <w:jc w:val="center"/>
            </w:pPr>
            <w:r>
              <w:t>(në muaj)</w:t>
            </w:r>
          </w:p>
        </w:tc>
        <w:tc>
          <w:tcPr>
            <w:tcW w:w="4668" w:type="dxa"/>
            <w:gridSpan w:val="2"/>
          </w:tcPr>
          <w:p w:rsidR="00A62C87" w:rsidRDefault="00A62C87" w:rsidP="00CE0CC8">
            <w:pPr>
              <w:pStyle w:val="Paragrafi"/>
              <w:ind w:firstLine="0"/>
              <w:jc w:val="center"/>
            </w:pPr>
            <w:r>
              <w:t>Përqindje</w:t>
            </w:r>
          </w:p>
        </w:tc>
      </w:tr>
      <w:tr w:rsidR="00A62C87" w:rsidTr="00CE0CC8">
        <w:trPr>
          <w:jc w:val="center"/>
        </w:trPr>
        <w:tc>
          <w:tcPr>
            <w:tcW w:w="3095" w:type="dxa"/>
          </w:tcPr>
          <w:p w:rsidR="00A62C87" w:rsidRDefault="00A62C87" w:rsidP="00CE0CC8">
            <w:pPr>
              <w:pStyle w:val="Paragrafi"/>
              <w:ind w:firstLine="0"/>
            </w:pPr>
            <w:r>
              <w:t>Mbi (lekë)</w:t>
            </w:r>
          </w:p>
        </w:tc>
        <w:tc>
          <w:tcPr>
            <w:tcW w:w="2116" w:type="dxa"/>
          </w:tcPr>
          <w:p w:rsidR="00A62C87" w:rsidRDefault="00A62C87" w:rsidP="00CE0CC8">
            <w:pPr>
              <w:pStyle w:val="Paragrafi"/>
              <w:ind w:firstLine="0"/>
            </w:pPr>
            <w:r>
              <w:t>Deri në (lekë)</w:t>
            </w:r>
          </w:p>
        </w:tc>
        <w:tc>
          <w:tcPr>
            <w:tcW w:w="2552" w:type="dxa"/>
          </w:tcPr>
          <w:p w:rsidR="00A62C87" w:rsidRDefault="00A62C87" w:rsidP="00CE0CC8">
            <w:pPr>
              <w:pStyle w:val="Paragrafi"/>
              <w:ind w:firstLine="0"/>
            </w:pPr>
          </w:p>
        </w:tc>
      </w:tr>
      <w:tr w:rsidR="00A62C87" w:rsidTr="00CE0CC8">
        <w:trPr>
          <w:jc w:val="center"/>
        </w:trPr>
        <w:tc>
          <w:tcPr>
            <w:tcW w:w="3095" w:type="dxa"/>
          </w:tcPr>
          <w:p w:rsidR="00A62C87" w:rsidRDefault="00A62C87" w:rsidP="00CE0CC8">
            <w:pPr>
              <w:pStyle w:val="Paragrafi"/>
              <w:ind w:firstLine="0"/>
            </w:pPr>
            <w:r>
              <w:t>0</w:t>
            </w:r>
          </w:p>
        </w:tc>
        <w:tc>
          <w:tcPr>
            <w:tcW w:w="2116" w:type="dxa"/>
          </w:tcPr>
          <w:p w:rsidR="00A62C87" w:rsidRDefault="00A62C87" w:rsidP="00CE0CC8">
            <w:pPr>
              <w:pStyle w:val="Paragrafi"/>
              <w:ind w:firstLine="0"/>
            </w:pPr>
            <w:r>
              <w:t>30 000</w:t>
            </w:r>
          </w:p>
        </w:tc>
        <w:tc>
          <w:tcPr>
            <w:tcW w:w="2552" w:type="dxa"/>
          </w:tcPr>
          <w:p w:rsidR="00A62C87" w:rsidRDefault="00A62C87" w:rsidP="00CE0CC8">
            <w:pPr>
              <w:pStyle w:val="Paragrafi"/>
              <w:ind w:firstLine="0"/>
            </w:pPr>
          </w:p>
        </w:tc>
      </w:tr>
      <w:tr w:rsidR="00A62C87" w:rsidTr="00CE0CC8">
        <w:trPr>
          <w:jc w:val="center"/>
        </w:trPr>
        <w:tc>
          <w:tcPr>
            <w:tcW w:w="3095" w:type="dxa"/>
          </w:tcPr>
          <w:p w:rsidR="00A62C87" w:rsidRDefault="00A62C87" w:rsidP="00CE0CC8">
            <w:pPr>
              <w:pStyle w:val="Paragrafi"/>
              <w:ind w:firstLine="0"/>
            </w:pPr>
            <w:r>
              <w:t>30 001+</w:t>
            </w:r>
          </w:p>
        </w:tc>
        <w:tc>
          <w:tcPr>
            <w:tcW w:w="2116" w:type="dxa"/>
          </w:tcPr>
          <w:p w:rsidR="00A62C87" w:rsidRDefault="00A62C87" w:rsidP="00CE0CC8">
            <w:pPr>
              <w:pStyle w:val="Paragrafi"/>
              <w:ind w:firstLine="0"/>
            </w:pPr>
            <w:r>
              <w:t>Më tepër</w:t>
            </w:r>
          </w:p>
        </w:tc>
        <w:tc>
          <w:tcPr>
            <w:tcW w:w="2552" w:type="dxa"/>
          </w:tcPr>
          <w:p w:rsidR="00A62C87" w:rsidRDefault="00A62C87" w:rsidP="00CE0CC8">
            <w:pPr>
              <w:pStyle w:val="Paragrafi"/>
              <w:ind w:firstLine="0"/>
            </w:pPr>
            <w:r>
              <w:t>+10% mbi pagën bruto</w:t>
            </w:r>
          </w:p>
        </w:tc>
      </w:tr>
    </w:tbl>
    <w:p w:rsidR="00BE4688" w:rsidRPr="00FD1A98" w:rsidRDefault="00BE4688" w:rsidP="006829C1">
      <w:pPr>
        <w:pStyle w:val="Paragrafi"/>
        <w:ind w:firstLine="0"/>
      </w:pPr>
    </w:p>
    <w:p w:rsidR="00D34731" w:rsidRPr="00D34731" w:rsidRDefault="00D34731" w:rsidP="006829C1">
      <w:pPr>
        <w:pStyle w:val="Akti"/>
        <w:keepNext w:val="0"/>
      </w:pPr>
      <w:r w:rsidRPr="00D34731">
        <w:t>LIGJ</w:t>
      </w:r>
    </w:p>
    <w:p w:rsidR="00D34731" w:rsidRPr="00D34731" w:rsidRDefault="00D34731" w:rsidP="006829C1">
      <w:pPr>
        <w:pStyle w:val="NumriData"/>
        <w:keepNext w:val="0"/>
      </w:pPr>
      <w:r w:rsidRPr="00D34731">
        <w:t>Nr. 112/2013</w:t>
      </w:r>
    </w:p>
    <w:p w:rsidR="00D34731" w:rsidRPr="00D34731" w:rsidRDefault="00D34731" w:rsidP="006829C1">
      <w:pPr>
        <w:pStyle w:val="Paragrafi"/>
      </w:pPr>
    </w:p>
    <w:p w:rsidR="00D34731" w:rsidRPr="00D34731" w:rsidRDefault="00D34731" w:rsidP="006829C1">
      <w:pPr>
        <w:pStyle w:val="Titulli"/>
        <w:keepNext w:val="0"/>
      </w:pPr>
      <w:r w:rsidRPr="00D34731">
        <w:t>Për DEKORATAT, TITUJT E NDERIT, MEDALJET DHE TITUJT VENDORË TË NDERIT NË REPUBLIKËN E SHQIPËRISË</w:t>
      </w:r>
    </w:p>
    <w:p w:rsidR="00D34731" w:rsidRPr="00D34731" w:rsidRDefault="00D34731" w:rsidP="006829C1">
      <w:pPr>
        <w:pStyle w:val="Paragrafi"/>
      </w:pPr>
    </w:p>
    <w:p w:rsidR="00D34731" w:rsidRPr="00D34731" w:rsidRDefault="00D34731" w:rsidP="006829C1">
      <w:pPr>
        <w:pStyle w:val="Paragrafi"/>
      </w:pPr>
      <w:r w:rsidRPr="00D34731">
        <w:t>Në mbështetje të neneve 78, 83 pika 1, 92 shkronja “ç” dhe 113 pika 1 shkronja “dh” të Kushtetutës, me propozimin e Këshillit të Ministrave,</w:t>
      </w:r>
    </w:p>
    <w:p w:rsidR="00D34731" w:rsidRPr="00D34731" w:rsidRDefault="00D34731" w:rsidP="006829C1">
      <w:pPr>
        <w:pStyle w:val="Paragrafi"/>
      </w:pPr>
    </w:p>
    <w:p w:rsidR="00D34731" w:rsidRPr="00D34731" w:rsidRDefault="00D34731" w:rsidP="006829C1">
      <w:pPr>
        <w:pStyle w:val="Institucioni"/>
        <w:keepNext w:val="0"/>
      </w:pPr>
      <w:r>
        <w:t>KUVEND</w:t>
      </w:r>
      <w:r w:rsidRPr="00D34731">
        <w:t>I</w:t>
      </w:r>
    </w:p>
    <w:p w:rsidR="00D34731" w:rsidRPr="00D34731" w:rsidRDefault="00D34731" w:rsidP="006829C1">
      <w:pPr>
        <w:pStyle w:val="Institucioni"/>
        <w:keepNext w:val="0"/>
      </w:pPr>
      <w:r w:rsidRPr="00D34731">
        <w:t>I REPUBLIKËS SË SHQIPËRISË</w:t>
      </w:r>
    </w:p>
    <w:p w:rsidR="00D34731" w:rsidRPr="00D34731" w:rsidRDefault="00D34731" w:rsidP="006829C1">
      <w:pPr>
        <w:pStyle w:val="Paragrafi"/>
      </w:pPr>
    </w:p>
    <w:p w:rsidR="00D34731" w:rsidRPr="00D34731" w:rsidRDefault="00D34731" w:rsidP="006829C1">
      <w:pPr>
        <w:pStyle w:val="VENDOSI"/>
        <w:keepNext w:val="0"/>
      </w:pPr>
      <w:r>
        <w:t>VENDOS</w:t>
      </w:r>
      <w:r w:rsidRPr="00D34731">
        <w:t>I:</w:t>
      </w:r>
    </w:p>
    <w:p w:rsidR="00D34731" w:rsidRPr="00D34731" w:rsidRDefault="00D34731" w:rsidP="006829C1">
      <w:pPr>
        <w:pStyle w:val="Paragrafi"/>
      </w:pPr>
    </w:p>
    <w:p w:rsidR="00D34731" w:rsidRPr="00D34731" w:rsidRDefault="00D34731" w:rsidP="006829C1">
      <w:pPr>
        <w:pStyle w:val="KreuNr"/>
        <w:keepNext w:val="0"/>
      </w:pPr>
      <w:r w:rsidRPr="00D34731">
        <w:t>KREU I</w:t>
      </w:r>
    </w:p>
    <w:p w:rsidR="00D34731" w:rsidRPr="00D34731" w:rsidRDefault="00D34731" w:rsidP="006829C1">
      <w:pPr>
        <w:pStyle w:val="KreuNr"/>
        <w:keepNext w:val="0"/>
      </w:pPr>
      <w:r w:rsidRPr="00D34731">
        <w:t>DISPOZITA TË PËRGJITHSHME</w:t>
      </w:r>
    </w:p>
    <w:p w:rsidR="00D34731" w:rsidRPr="00D34731" w:rsidRDefault="00D34731" w:rsidP="006829C1">
      <w:pPr>
        <w:pStyle w:val="Paragrafi"/>
      </w:pPr>
    </w:p>
    <w:p w:rsidR="00D34731" w:rsidRPr="00D34731" w:rsidRDefault="00D34731" w:rsidP="006829C1">
      <w:pPr>
        <w:pStyle w:val="NeniNr"/>
        <w:keepNext w:val="0"/>
      </w:pPr>
      <w:r w:rsidRPr="00D34731">
        <w:t>Neni 1</w:t>
      </w:r>
    </w:p>
    <w:p w:rsidR="00D34731" w:rsidRPr="00D34731" w:rsidRDefault="00D34731" w:rsidP="006829C1">
      <w:pPr>
        <w:pStyle w:val="NeniTitull"/>
        <w:keepNext w:val="0"/>
      </w:pPr>
      <w:r w:rsidRPr="00D34731">
        <w:t>Qëllimi</w:t>
      </w:r>
    </w:p>
    <w:p w:rsidR="00D34731" w:rsidRPr="00D34731" w:rsidRDefault="00D34731" w:rsidP="006829C1">
      <w:pPr>
        <w:pStyle w:val="Paragrafi"/>
      </w:pPr>
    </w:p>
    <w:p w:rsidR="00D34731" w:rsidRPr="00D34731" w:rsidRDefault="00D34731" w:rsidP="006829C1">
      <w:pPr>
        <w:pStyle w:val="Paragrafi"/>
      </w:pPr>
      <w:r w:rsidRPr="00D34731">
        <w:t>Qëllimi i këtij ligji është njohja e përkushtimit ndaj Republikës së Shqipërisë, interesave kombëtarë dhe shoqërisë, nëpërmjet përcaktimit të rregullave për vlerësimin e personave me merita dhe kontribut të veçantë për vendin, si dhe shpërblimin e tyre.</w:t>
      </w:r>
    </w:p>
    <w:p w:rsidR="00D34731" w:rsidRPr="00D34731" w:rsidRDefault="00D34731" w:rsidP="006829C1">
      <w:pPr>
        <w:pStyle w:val="Paragrafi"/>
      </w:pPr>
    </w:p>
    <w:p w:rsidR="00D34731" w:rsidRPr="00D34731" w:rsidRDefault="00D34731" w:rsidP="006829C1">
      <w:pPr>
        <w:pStyle w:val="NeniNr"/>
        <w:keepNext w:val="0"/>
      </w:pPr>
      <w:r w:rsidRPr="00D34731">
        <w:t>Neni 2</w:t>
      </w:r>
    </w:p>
    <w:p w:rsidR="00D34731" w:rsidRPr="00D34731" w:rsidRDefault="00D34731" w:rsidP="006829C1">
      <w:pPr>
        <w:pStyle w:val="NeniTitull"/>
        <w:keepNext w:val="0"/>
      </w:pPr>
      <w:r w:rsidRPr="00D34731">
        <w:t>Objekti</w:t>
      </w:r>
    </w:p>
    <w:p w:rsidR="00D34731" w:rsidRPr="00D34731" w:rsidRDefault="00D34731" w:rsidP="006829C1">
      <w:pPr>
        <w:pStyle w:val="Paragrafi"/>
      </w:pPr>
    </w:p>
    <w:p w:rsidR="00D34731" w:rsidRPr="00D34731" w:rsidRDefault="00D34731" w:rsidP="006829C1">
      <w:pPr>
        <w:pStyle w:val="Paragrafi"/>
      </w:pPr>
      <w:r w:rsidRPr="00D34731">
        <w:t xml:space="preserve">Objekt i këtij ligji është përcaktimi i llojeve të dekoratave, titujve të nderit, medaljeve dhe titujve vendorë të nderit, që jepen në Republikën e Shqipërisë, si dhe i autoriteteve shtetërore përgjegjëse, rregullave, procedurave dhe kritereve për propozimin, shqyrtimin, dhënien dhe mbajtjen e tyre. </w:t>
      </w:r>
    </w:p>
    <w:p w:rsidR="00D34731" w:rsidRDefault="00D34731" w:rsidP="006829C1">
      <w:pPr>
        <w:pStyle w:val="Paragrafi"/>
      </w:pPr>
    </w:p>
    <w:p w:rsidR="00D34731" w:rsidRPr="00D34731" w:rsidRDefault="00D34731" w:rsidP="006829C1">
      <w:pPr>
        <w:pStyle w:val="NeniNr"/>
        <w:keepNext w:val="0"/>
      </w:pPr>
      <w:r w:rsidRPr="00D34731">
        <w:t>Neni 3</w:t>
      </w:r>
    </w:p>
    <w:p w:rsidR="00D34731" w:rsidRPr="00D34731" w:rsidRDefault="00D34731" w:rsidP="006829C1">
      <w:pPr>
        <w:pStyle w:val="NeniTitull"/>
        <w:keepNext w:val="0"/>
      </w:pPr>
      <w:r w:rsidRPr="00D34731">
        <w:t>Parimi i përgjithshëm</w:t>
      </w:r>
    </w:p>
    <w:p w:rsidR="00D34731" w:rsidRPr="00D34731" w:rsidRDefault="00D34731" w:rsidP="006829C1">
      <w:pPr>
        <w:pStyle w:val="Paragrafi"/>
      </w:pPr>
    </w:p>
    <w:p w:rsidR="00D34731" w:rsidRPr="00D34731" w:rsidRDefault="00D34731" w:rsidP="006829C1">
      <w:pPr>
        <w:pStyle w:val="Paragrafi"/>
      </w:pPr>
      <w:r w:rsidRPr="00D34731">
        <w:t>1. Dhënia e dekoratave, titujve të nderit, medaljeve dhe titujve vendorë të nderit udhëhiqet nga parimet e vlerësimit të kontributit, meritokracisë, transparencës dhe mirënjohjes publike.</w:t>
      </w:r>
    </w:p>
    <w:p w:rsidR="00D34731" w:rsidRPr="00D34731" w:rsidRDefault="00D34731" w:rsidP="006829C1">
      <w:pPr>
        <w:pStyle w:val="Paragrafi"/>
      </w:pPr>
      <w:r w:rsidRPr="00D34731">
        <w:t>2. Përfitimi i një dekorate, titulli nderi, medaljeje apo titulli vendor nderi nuk është një e drejtë dhe nuk mund të kërkohet si e tillë, në rrugë individuale apo institucionale.</w:t>
      </w:r>
    </w:p>
    <w:p w:rsidR="00D34731" w:rsidRPr="00D34731" w:rsidRDefault="00D34731" w:rsidP="006829C1">
      <w:pPr>
        <w:pStyle w:val="Paragrafi"/>
      </w:pPr>
      <w:r w:rsidRPr="00D34731">
        <w:t xml:space="preserve">3. Personi që ka marrë një dekoratë nga Presidenti i Republikës nuk mund të përfitojë më vonë në kohë një titull nderi, medalje apo titull vendor nderi. </w:t>
      </w:r>
    </w:p>
    <w:p w:rsidR="00D34731" w:rsidRPr="00D34731" w:rsidRDefault="00D34731" w:rsidP="006829C1">
      <w:pPr>
        <w:pStyle w:val="Paragrafi"/>
      </w:pPr>
    </w:p>
    <w:p w:rsidR="00D34731" w:rsidRPr="00D34731" w:rsidRDefault="00D34731" w:rsidP="006829C1">
      <w:pPr>
        <w:pStyle w:val="NeniNr"/>
        <w:keepNext w:val="0"/>
      </w:pPr>
      <w:r w:rsidRPr="00D34731">
        <w:t>Neni 4</w:t>
      </w:r>
    </w:p>
    <w:p w:rsidR="00D34731" w:rsidRPr="00D34731" w:rsidRDefault="00D34731" w:rsidP="006829C1">
      <w:pPr>
        <w:pStyle w:val="NeniTitull"/>
        <w:keepNext w:val="0"/>
      </w:pPr>
      <w:r w:rsidRPr="00D34731">
        <w:t xml:space="preserve">Shpërblimi </w:t>
      </w:r>
    </w:p>
    <w:p w:rsidR="00D34731" w:rsidRPr="00D34731" w:rsidRDefault="00D34731" w:rsidP="006829C1">
      <w:pPr>
        <w:pStyle w:val="Paragrafi"/>
      </w:pPr>
    </w:p>
    <w:p w:rsidR="00D34731" w:rsidRPr="00D34731" w:rsidRDefault="00D34731" w:rsidP="006829C1">
      <w:pPr>
        <w:pStyle w:val="Paragrafi"/>
      </w:pPr>
      <w:r w:rsidRPr="00D34731">
        <w:t>1. Dhënia e dekoratave, titujve të nderit, medaljeve dhe titujve vendorë të nderit mund shoqërohet me një shpërblim financiar, sipas vlerësimit të autoritetit përgjegjës.</w:t>
      </w:r>
    </w:p>
    <w:p w:rsidR="00D34731" w:rsidRPr="00D34731" w:rsidRDefault="00D34731" w:rsidP="006829C1">
      <w:pPr>
        <w:pStyle w:val="Paragrafi"/>
      </w:pPr>
      <w:r w:rsidRPr="00D34731">
        <w:t>2. Masa dhe rregullat për dhënien e shpërblimit përcaktohen me vendim të Këshillit të Ministrave, me propozimin e Ministrit të Financave.</w:t>
      </w:r>
    </w:p>
    <w:p w:rsidR="00D34731" w:rsidRPr="00D34731" w:rsidRDefault="00D34731" w:rsidP="006829C1">
      <w:pPr>
        <w:pStyle w:val="Paragrafi"/>
      </w:pPr>
      <w:r w:rsidRPr="00D34731">
        <w:t xml:space="preserve">3. Efektet financiare përballohen nga buxheti vjetor i miratuar për autoritetin përgjegjës përkatës. </w:t>
      </w:r>
    </w:p>
    <w:p w:rsidR="00D34731" w:rsidRPr="00D34731" w:rsidRDefault="00D34731" w:rsidP="006829C1">
      <w:pPr>
        <w:pStyle w:val="NeniNr"/>
        <w:keepNext w:val="0"/>
      </w:pPr>
      <w:r w:rsidRPr="00D34731">
        <w:t>Neni 5</w:t>
      </w:r>
    </w:p>
    <w:p w:rsidR="00D34731" w:rsidRPr="00D34731" w:rsidRDefault="00D34731" w:rsidP="006829C1">
      <w:pPr>
        <w:pStyle w:val="NeniTitull"/>
        <w:keepNext w:val="0"/>
      </w:pPr>
      <w:r w:rsidRPr="00D34731">
        <w:t>Përjashtime</w:t>
      </w:r>
    </w:p>
    <w:p w:rsidR="00D34731" w:rsidRPr="00D34731" w:rsidRDefault="00D34731" w:rsidP="006829C1">
      <w:pPr>
        <w:pStyle w:val="Paragrafi"/>
      </w:pPr>
    </w:p>
    <w:p w:rsidR="00D34731" w:rsidRPr="00D34731" w:rsidRDefault="00D34731" w:rsidP="006829C1">
      <w:pPr>
        <w:pStyle w:val="Paragrafi"/>
      </w:pPr>
      <w:r w:rsidRPr="00D34731">
        <w:t>Ky ligj nuk zbatohet për medaljet apo certifikatat që japin autoritetet ushtarake dhe policore për pjesëtarët e Forcave të Armatosura apo të Policisë së Shtetit, të cilat rregullohen me ligj të veçantë.</w:t>
      </w:r>
    </w:p>
    <w:p w:rsidR="00D34731" w:rsidRPr="00D34731" w:rsidRDefault="00D34731" w:rsidP="006829C1">
      <w:pPr>
        <w:pStyle w:val="Paragrafi"/>
      </w:pPr>
    </w:p>
    <w:p w:rsidR="00D34731" w:rsidRPr="00D34731" w:rsidRDefault="00D34731" w:rsidP="006829C1">
      <w:pPr>
        <w:pStyle w:val="KapitulliNr"/>
        <w:keepNext w:val="0"/>
      </w:pPr>
      <w:r w:rsidRPr="00D34731">
        <w:t>KREU II</w:t>
      </w:r>
    </w:p>
    <w:p w:rsidR="00D34731" w:rsidRPr="00D34731" w:rsidRDefault="00D34731" w:rsidP="006829C1">
      <w:pPr>
        <w:pStyle w:val="KapitulliNr"/>
        <w:keepNext w:val="0"/>
      </w:pPr>
      <w:r w:rsidRPr="00D34731">
        <w:t xml:space="preserve">DEKORATAT, TITUJT E NDERIT, MEDALJET </w:t>
      </w:r>
    </w:p>
    <w:p w:rsidR="00D34731" w:rsidRPr="00D34731" w:rsidRDefault="00D34731" w:rsidP="006829C1">
      <w:pPr>
        <w:pStyle w:val="KapitulliNr"/>
        <w:keepNext w:val="0"/>
      </w:pPr>
      <w:r w:rsidRPr="00D34731">
        <w:t xml:space="preserve">DHE TITUJT VENDORË TË NDERIT </w:t>
      </w:r>
    </w:p>
    <w:p w:rsidR="00D34731" w:rsidRPr="00D34731" w:rsidRDefault="00D34731" w:rsidP="006829C1">
      <w:pPr>
        <w:pStyle w:val="Paragrafi"/>
      </w:pPr>
    </w:p>
    <w:p w:rsidR="00D34731" w:rsidRPr="00D34731" w:rsidRDefault="00D34731" w:rsidP="006829C1">
      <w:pPr>
        <w:pStyle w:val="KreuNr"/>
        <w:keepNext w:val="0"/>
      </w:pPr>
      <w:r w:rsidRPr="00D34731">
        <w:t>SEKSIONI 1</w:t>
      </w:r>
    </w:p>
    <w:p w:rsidR="00D34731" w:rsidRPr="00D34731" w:rsidRDefault="00D34731" w:rsidP="006829C1">
      <w:pPr>
        <w:pStyle w:val="KreuNr"/>
        <w:keepNext w:val="0"/>
      </w:pPr>
      <w:r w:rsidRPr="00D34731">
        <w:t>DEKORATAT DHE TITUJT E NDERIT</w:t>
      </w:r>
    </w:p>
    <w:p w:rsidR="00D34731" w:rsidRPr="00D34731" w:rsidRDefault="00D34731" w:rsidP="006829C1">
      <w:pPr>
        <w:pStyle w:val="Paragrafi"/>
      </w:pPr>
    </w:p>
    <w:p w:rsidR="00D34731" w:rsidRPr="00D34731" w:rsidRDefault="00D34731" w:rsidP="006829C1">
      <w:pPr>
        <w:pStyle w:val="NeniNr"/>
        <w:keepNext w:val="0"/>
      </w:pPr>
      <w:r w:rsidRPr="00D34731">
        <w:t>Neni 6</w:t>
      </w:r>
    </w:p>
    <w:p w:rsidR="00D34731" w:rsidRPr="00D34731" w:rsidRDefault="00D34731" w:rsidP="006829C1">
      <w:pPr>
        <w:pStyle w:val="NeniTitull"/>
        <w:keepNext w:val="0"/>
      </w:pPr>
      <w:r w:rsidRPr="00D34731">
        <w:t>Dhënia e dekoratave dhe titujve të nderit</w:t>
      </w:r>
    </w:p>
    <w:p w:rsidR="00D34731" w:rsidRPr="00D34731" w:rsidRDefault="00D34731" w:rsidP="006829C1">
      <w:pPr>
        <w:pStyle w:val="Paragrafi"/>
      </w:pPr>
    </w:p>
    <w:p w:rsidR="00D34731" w:rsidRPr="00D34731" w:rsidRDefault="00D34731" w:rsidP="006829C1">
      <w:pPr>
        <w:pStyle w:val="Paragrafi"/>
      </w:pPr>
      <w:r w:rsidRPr="00D34731">
        <w:t>1. Dekoratat dhe titujt e nderit jepen me synim shpërblimin e akteve të veçanta, merite apo trimërie, ndaj kombit shqiptar apo interesave të tij.</w:t>
      </w:r>
    </w:p>
    <w:p w:rsidR="00D34731" w:rsidRPr="00D34731" w:rsidRDefault="00D34731" w:rsidP="006829C1">
      <w:pPr>
        <w:pStyle w:val="Paragrafi"/>
      </w:pPr>
      <w:r w:rsidRPr="00D34731">
        <w:t>2. Presidenti i Republikës është i vetmi autoritet që jep dekorata dhe tituj nderi në nivel kombëtar.</w:t>
      </w:r>
    </w:p>
    <w:p w:rsidR="00D34731" w:rsidRPr="00D34731" w:rsidRDefault="00D34731" w:rsidP="006829C1">
      <w:pPr>
        <w:pStyle w:val="Paragrafi"/>
      </w:pPr>
      <w:r w:rsidRPr="00D34731">
        <w:t>3. Ato përbëhen prej një medaljeje të madhe dhe një medaljeje të vogël, të dyja të arta, sipas specifikimeve konkrete të miratuara nga Presidenti i Republikës.</w:t>
      </w:r>
    </w:p>
    <w:p w:rsidR="00D34731" w:rsidRPr="00D34731" w:rsidRDefault="00D34731" w:rsidP="006829C1">
      <w:pPr>
        <w:pStyle w:val="Paragrafi"/>
      </w:pPr>
      <w:r w:rsidRPr="00D34731">
        <w:t>4. Dekoratat dhe titujt e nderit jepen kryesisht nga Presidenti i Republikës ose me propozim të:</w:t>
      </w:r>
    </w:p>
    <w:p w:rsidR="00D34731" w:rsidRPr="00D34731" w:rsidRDefault="00D34731" w:rsidP="006829C1">
      <w:pPr>
        <w:pStyle w:val="Paragrafi"/>
      </w:pPr>
      <w:r w:rsidRPr="00D34731">
        <w:t>a) Kryetarit të Kuvendit;</w:t>
      </w:r>
    </w:p>
    <w:p w:rsidR="00D34731" w:rsidRPr="00D34731" w:rsidRDefault="00D34731" w:rsidP="006829C1">
      <w:pPr>
        <w:pStyle w:val="Paragrafi"/>
      </w:pPr>
      <w:r w:rsidRPr="00D34731">
        <w:t>b) Kryeministrit;</w:t>
      </w:r>
    </w:p>
    <w:p w:rsidR="00D34731" w:rsidRPr="00D34731" w:rsidRDefault="00D34731" w:rsidP="006829C1">
      <w:pPr>
        <w:pStyle w:val="Paragrafi"/>
      </w:pPr>
      <w:r w:rsidRPr="00D34731">
        <w:t>c) ministrave;</w:t>
      </w:r>
    </w:p>
    <w:p w:rsidR="00D34731" w:rsidRPr="00D34731" w:rsidRDefault="00D34731" w:rsidP="006829C1">
      <w:pPr>
        <w:pStyle w:val="Paragrafi"/>
      </w:pPr>
      <w:r w:rsidRPr="00D34731">
        <w:t>ç) Kryetarit të Gjykatës Kushtetuese;</w:t>
      </w:r>
    </w:p>
    <w:p w:rsidR="00D34731" w:rsidRPr="00D34731" w:rsidRDefault="00D34731" w:rsidP="006829C1">
      <w:pPr>
        <w:pStyle w:val="Paragrafi"/>
      </w:pPr>
      <w:r w:rsidRPr="00D34731">
        <w:t>d) Kryetarit të Gjykatës së Lartë;</w:t>
      </w:r>
    </w:p>
    <w:p w:rsidR="00D34731" w:rsidRPr="00D34731" w:rsidRDefault="00D34731" w:rsidP="006829C1">
      <w:pPr>
        <w:pStyle w:val="Paragrafi"/>
      </w:pPr>
      <w:r w:rsidRPr="00D34731">
        <w:t>dh) Kryetarit të Kontrollit të Lartë të Shtetit;</w:t>
      </w:r>
    </w:p>
    <w:p w:rsidR="00D34731" w:rsidRPr="00D34731" w:rsidRDefault="00D34731" w:rsidP="006829C1">
      <w:pPr>
        <w:pStyle w:val="Paragrafi"/>
      </w:pPr>
      <w:r w:rsidRPr="00D34731">
        <w:t>e) Shefit të Shtabit të Përgjithshëm;</w:t>
      </w:r>
    </w:p>
    <w:p w:rsidR="00D34731" w:rsidRPr="00D34731" w:rsidRDefault="00D34731" w:rsidP="006829C1">
      <w:pPr>
        <w:pStyle w:val="Paragrafi"/>
      </w:pPr>
      <w:r w:rsidRPr="00D34731">
        <w:t>ë) Drejtorit të Përgjithshëm të Policisë së Shtetit;</w:t>
      </w:r>
    </w:p>
    <w:p w:rsidR="00D34731" w:rsidRPr="00D34731" w:rsidRDefault="00D34731" w:rsidP="006829C1">
      <w:pPr>
        <w:pStyle w:val="Paragrafi"/>
      </w:pPr>
      <w:r w:rsidRPr="00D34731">
        <w:t>f) Avokatit të Popullit;</w:t>
      </w:r>
    </w:p>
    <w:p w:rsidR="00D34731" w:rsidRPr="00D34731" w:rsidRDefault="00D34731" w:rsidP="006829C1">
      <w:pPr>
        <w:pStyle w:val="Paragrafi"/>
      </w:pPr>
      <w:r w:rsidRPr="00D34731">
        <w:t>g) Kryetarit të Akademisë së Shkencave.</w:t>
      </w:r>
    </w:p>
    <w:p w:rsidR="00D34731" w:rsidRPr="00D34731" w:rsidRDefault="00D34731" w:rsidP="006829C1">
      <w:pPr>
        <w:pStyle w:val="Paragrafi"/>
      </w:pPr>
    </w:p>
    <w:p w:rsidR="00D34731" w:rsidRPr="00D34731" w:rsidRDefault="00D34731" w:rsidP="006829C1">
      <w:pPr>
        <w:pStyle w:val="NeniNr"/>
        <w:keepNext w:val="0"/>
      </w:pPr>
      <w:r w:rsidRPr="00D34731">
        <w:t>Neni 7</w:t>
      </w:r>
    </w:p>
    <w:p w:rsidR="00D34731" w:rsidRPr="00D34731" w:rsidRDefault="00D34731" w:rsidP="006829C1">
      <w:pPr>
        <w:pStyle w:val="NeniTitull"/>
        <w:keepNext w:val="0"/>
      </w:pPr>
      <w:r w:rsidRPr="00D34731">
        <w:t>Llojet e dekoratave dhe titujve të nderit</w:t>
      </w:r>
    </w:p>
    <w:p w:rsidR="00D34731" w:rsidRPr="00D34731" w:rsidRDefault="00D34731" w:rsidP="006829C1">
      <w:pPr>
        <w:pStyle w:val="Paragrafi"/>
      </w:pPr>
    </w:p>
    <w:p w:rsidR="00D34731" w:rsidRPr="00D34731" w:rsidRDefault="00D34731" w:rsidP="006829C1">
      <w:pPr>
        <w:pStyle w:val="Paragrafi"/>
      </w:pPr>
      <w:r w:rsidRPr="00D34731">
        <w:t>Dekoratat dhe titujt e nderit në Republikën e Shqipërisë, sipas rëndësisë, janë:</w:t>
      </w:r>
    </w:p>
    <w:p w:rsidR="00D34731" w:rsidRPr="00D34731" w:rsidRDefault="00D34731" w:rsidP="006829C1">
      <w:pPr>
        <w:pStyle w:val="Paragrafi"/>
      </w:pPr>
      <w:r w:rsidRPr="00D34731">
        <w:t>1. “Dekorata e flamurit kombëtar”, e cila u jepet personaliteteve shqiptare dhe të huaja për merita të jashtëzakonshme për lartësimin e shtetit dhe të kombit shqiptar.</w:t>
      </w:r>
    </w:p>
    <w:p w:rsidR="00D34731" w:rsidRPr="00D34731" w:rsidRDefault="00D34731" w:rsidP="006829C1">
      <w:pPr>
        <w:pStyle w:val="Paragrafi"/>
      </w:pPr>
      <w:r w:rsidRPr="00D34731">
        <w:t>2. Dekorata “Gjergj Kastrioti Skënderbeu”, e cila u jepet personaliteteve shqiptare dhe të huaja për ndihmesë të qenësishme ose kontribut madhor në mbrojtjen, forcimin apo përparimin e faktorit shqiptar kudo në botë.</w:t>
      </w:r>
    </w:p>
    <w:p w:rsidR="00D34731" w:rsidRPr="00D34731" w:rsidRDefault="00D34731" w:rsidP="006829C1">
      <w:pPr>
        <w:pStyle w:val="Paragrafi"/>
      </w:pPr>
      <w:r w:rsidRPr="00D34731">
        <w:t>3. Dekorata “Nderi i kombit”, e cila u jepet personaliteteve shqiptare që, me veprat dhe emrin e tyre, nderojnë kombin shqiptar brenda dhe jashtë vendit.</w:t>
      </w:r>
    </w:p>
    <w:p w:rsidR="00D34731" w:rsidRPr="00D34731" w:rsidRDefault="00D34731" w:rsidP="006829C1">
      <w:pPr>
        <w:pStyle w:val="Paragrafi"/>
      </w:pPr>
      <w:r w:rsidRPr="00D34731">
        <w:t>4. Dekorata “Nënë Tereza”, e cila u jepet personaliteteve shqiptare dhe të huaja për akte të shquara humanizmi ndaj kombit shqiptar dhe njerëzimit.</w:t>
      </w:r>
    </w:p>
    <w:p w:rsidR="00D34731" w:rsidRPr="00D34731" w:rsidRDefault="00D34731" w:rsidP="006829C1">
      <w:pPr>
        <w:pStyle w:val="Paragrafi"/>
      </w:pPr>
      <w:r w:rsidRPr="00D34731">
        <w:t>5. “Dekorata e artë e shqiponjës”, e cila u jepet personaliteteve shqiptare dhe të huaja për trimëri në luftën e armatosur dhe për veprimtari ose akte të guximit qytetar në kohë paqeje.</w:t>
      </w:r>
    </w:p>
    <w:p w:rsidR="00D34731" w:rsidRPr="00D34731" w:rsidRDefault="00D34731" w:rsidP="006829C1">
      <w:pPr>
        <w:pStyle w:val="Paragrafi"/>
      </w:pPr>
      <w:r w:rsidRPr="00D34731">
        <w:t>6. Dekorata  “Pishtar i demokracisë”, e cila u jepet personaliteteve shqiptare dhe të huaja për shërbime të shquara dhe sakrifica të kryera për kombin shqiptar dhe demokracinë.</w:t>
      </w:r>
    </w:p>
    <w:p w:rsidR="00D34731" w:rsidRPr="00D34731" w:rsidRDefault="00D34731" w:rsidP="006829C1">
      <w:pPr>
        <w:pStyle w:val="Paragrafi"/>
      </w:pPr>
      <w:r w:rsidRPr="00D34731">
        <w:t>7. Titulli “Kalorës i urdhrit të Skënderbeut”, i cili u jepet personaliteteve shqiptare dhe të huaja për akte të veçanta heroike në mbrojtjen, forcimin dhe përparimin e Republikës së Shqipërisë.</w:t>
      </w:r>
    </w:p>
    <w:p w:rsidR="00D34731" w:rsidRPr="00D34731" w:rsidRDefault="00D34731" w:rsidP="006829C1">
      <w:pPr>
        <w:pStyle w:val="Paragrafi"/>
      </w:pPr>
      <w:r w:rsidRPr="00D34731">
        <w:t>8. Titulli “Kalorës i urdhrit të flamurit”, i cili u jepet personaliteteve shqiptare dhe të huaja për veprimtarinë e tyre në dobi të shtetit dhe kombit shqiptar.</w:t>
      </w:r>
    </w:p>
    <w:p w:rsidR="00D34731" w:rsidRPr="00D34731" w:rsidRDefault="00D34731" w:rsidP="006829C1">
      <w:pPr>
        <w:pStyle w:val="Paragrafi"/>
      </w:pPr>
      <w:r w:rsidRPr="00D34731">
        <w:t>9. Titulli “Martir i demokracisë”, i cili u jepet personaliteteve shqiptare dhe të huaja, që janë martirizuar për veprimtarinë e tyre të shquar për lirinë, demokracinë dhe përparimin shoqëror të Republikës së Shqipërisë dhe të kombit shqiptar.</w:t>
      </w:r>
    </w:p>
    <w:p w:rsidR="00D34731" w:rsidRPr="00D34731" w:rsidRDefault="00D34731" w:rsidP="006829C1">
      <w:pPr>
        <w:pStyle w:val="Paragrafi"/>
      </w:pPr>
      <w:r w:rsidRPr="00D34731">
        <w:t>10. Titulli “Mjeshtër i madh”, i cili u jepet punonjësve të fushave të ndryshme të shkencës, artit, sportit, drejtimit, prodhimit dhe biznesit për punë të shquara dhe kontribut thelbësor në zhvillimin e sektorit.</w:t>
      </w:r>
    </w:p>
    <w:p w:rsidR="00D34731" w:rsidRPr="00D34731" w:rsidRDefault="00D34731" w:rsidP="006829C1">
      <w:pPr>
        <w:pStyle w:val="Paragrafi"/>
      </w:pPr>
      <w:r w:rsidRPr="00D34731">
        <w:t>11. Titulli “Naim Frashëri”, i cili u jepet personaliteteve shqiptare dhe të huaja, punonjësve të shkencës, artit, kulturës dhe arsimit për veprimtari të çmuara dhe lartësimin e Republikës së Shqipërisë në fushën përkatëse.</w:t>
      </w:r>
    </w:p>
    <w:p w:rsidR="00D34731" w:rsidRPr="00D34731" w:rsidRDefault="00D34731" w:rsidP="006829C1">
      <w:pPr>
        <w:pStyle w:val="Paragrafi"/>
      </w:pPr>
      <w:r w:rsidRPr="00D34731">
        <w:t>12. Titulli “Për merita të veçanta civile”, i cili u jepet personaliteteve shqiptare dhe të huaja për merita të veçanta civile në Republikën e Shqipërisë.</w:t>
      </w:r>
    </w:p>
    <w:p w:rsidR="00D34731" w:rsidRPr="00D34731" w:rsidRDefault="00D34731" w:rsidP="006829C1">
      <w:pPr>
        <w:pStyle w:val="Paragrafi"/>
      </w:pPr>
    </w:p>
    <w:p w:rsidR="00D34731" w:rsidRPr="00D34731" w:rsidRDefault="00D34731" w:rsidP="006829C1">
      <w:pPr>
        <w:pStyle w:val="KreuNr"/>
        <w:keepNext w:val="0"/>
      </w:pPr>
      <w:r w:rsidRPr="00D34731">
        <w:t>SEKSIONI 2</w:t>
      </w:r>
    </w:p>
    <w:p w:rsidR="00D34731" w:rsidRPr="00D34731" w:rsidRDefault="00D34731" w:rsidP="006829C1">
      <w:pPr>
        <w:pStyle w:val="KreuNr"/>
        <w:keepNext w:val="0"/>
      </w:pPr>
      <w:r w:rsidRPr="00D34731">
        <w:t>MEDALJET</w:t>
      </w:r>
    </w:p>
    <w:p w:rsidR="00D34731" w:rsidRPr="00D34731" w:rsidRDefault="00D34731" w:rsidP="006829C1">
      <w:pPr>
        <w:pStyle w:val="Paragrafi"/>
      </w:pPr>
    </w:p>
    <w:p w:rsidR="00D34731" w:rsidRPr="00D34731" w:rsidRDefault="00D34731" w:rsidP="006829C1">
      <w:pPr>
        <w:pStyle w:val="NeniNr"/>
        <w:keepNext w:val="0"/>
      </w:pPr>
      <w:r w:rsidRPr="00D34731">
        <w:t>Neni 8</w:t>
      </w:r>
    </w:p>
    <w:p w:rsidR="00D34731" w:rsidRPr="00D34731" w:rsidRDefault="00D34731" w:rsidP="006829C1">
      <w:pPr>
        <w:pStyle w:val="NeniTitull"/>
        <w:keepNext w:val="0"/>
      </w:pPr>
      <w:r w:rsidRPr="00D34731">
        <w:t>Dhënia e medaljeve</w:t>
      </w:r>
    </w:p>
    <w:p w:rsidR="00D34731" w:rsidRPr="00D34731" w:rsidRDefault="00D34731" w:rsidP="006829C1">
      <w:pPr>
        <w:pStyle w:val="Paragrafi"/>
      </w:pPr>
    </w:p>
    <w:p w:rsidR="00D34731" w:rsidRPr="00D34731" w:rsidRDefault="00D34731" w:rsidP="006829C1">
      <w:pPr>
        <w:pStyle w:val="Paragrafi"/>
      </w:pPr>
      <w:r w:rsidRPr="00D34731">
        <w:t>1. Me dhënien e medaljeve shpërblehet veprimtaria e shquar në një fushë të veçantë profesionale.</w:t>
      </w:r>
    </w:p>
    <w:p w:rsidR="00D34731" w:rsidRPr="00D34731" w:rsidRDefault="00D34731" w:rsidP="006829C1">
      <w:pPr>
        <w:pStyle w:val="Paragrafi"/>
      </w:pPr>
      <w:r w:rsidRPr="00D34731">
        <w:t>2. Ato përbëhen prej një medaljeje dhe një certifikate, sipas specifikimeve të përcaktuara me vendim të Këshillit të Ministrave.</w:t>
      </w:r>
    </w:p>
    <w:p w:rsidR="00D34731" w:rsidRPr="00D34731" w:rsidRDefault="00D34731" w:rsidP="006829C1">
      <w:pPr>
        <w:pStyle w:val="Paragrafi"/>
      </w:pPr>
      <w:r w:rsidRPr="00D34731">
        <w:t>3. Medaljet jepen kryesisht, ose me propozim të subjekteve të interesuara, ku përfshihen drejtuesit e institucioneve shtetërore.</w:t>
      </w:r>
    </w:p>
    <w:p w:rsidR="00D34731" w:rsidRPr="00D34731" w:rsidRDefault="00D34731" w:rsidP="006829C1">
      <w:pPr>
        <w:pStyle w:val="Paragrafi"/>
      </w:pPr>
    </w:p>
    <w:p w:rsidR="00D34731" w:rsidRPr="00D34731" w:rsidRDefault="00D34731" w:rsidP="006829C1">
      <w:pPr>
        <w:pStyle w:val="NeniNr"/>
        <w:keepNext w:val="0"/>
      </w:pPr>
      <w:r w:rsidRPr="00D34731">
        <w:t>Neni 9</w:t>
      </w:r>
    </w:p>
    <w:p w:rsidR="00D34731" w:rsidRPr="00D34731" w:rsidRDefault="00D34731" w:rsidP="006829C1">
      <w:pPr>
        <w:pStyle w:val="NeniTitull"/>
        <w:keepNext w:val="0"/>
      </w:pPr>
      <w:r w:rsidRPr="00D34731">
        <w:t>Autoriteti përgjegjës</w:t>
      </w:r>
    </w:p>
    <w:p w:rsidR="00D34731" w:rsidRPr="00D34731" w:rsidRDefault="00D34731" w:rsidP="006829C1">
      <w:pPr>
        <w:pStyle w:val="Paragrafi"/>
      </w:pPr>
    </w:p>
    <w:p w:rsidR="00D34731" w:rsidRPr="00D34731" w:rsidRDefault="00D34731" w:rsidP="006829C1">
      <w:pPr>
        <w:pStyle w:val="Paragrafi"/>
      </w:pPr>
      <w:r w:rsidRPr="00D34731">
        <w:t>Autoriteti përgjegjës për dhënien e medaljeve, sipas llojit të tyre, është:</w:t>
      </w:r>
    </w:p>
    <w:p w:rsidR="00D34731" w:rsidRPr="00D34731" w:rsidRDefault="00D34731" w:rsidP="006829C1">
      <w:pPr>
        <w:pStyle w:val="Paragrafi"/>
      </w:pPr>
      <w:r w:rsidRPr="00D34731">
        <w:t>a) Kuvendi;</w:t>
      </w:r>
    </w:p>
    <w:p w:rsidR="00D34731" w:rsidRPr="00D34731" w:rsidRDefault="00D34731" w:rsidP="006829C1">
      <w:pPr>
        <w:pStyle w:val="Paragrafi"/>
      </w:pPr>
      <w:r w:rsidRPr="00D34731">
        <w:t>b) Kryeministri;</w:t>
      </w:r>
    </w:p>
    <w:p w:rsidR="00D34731" w:rsidRPr="00D34731" w:rsidRDefault="00D34731" w:rsidP="006829C1">
      <w:pPr>
        <w:pStyle w:val="Paragrafi"/>
      </w:pPr>
      <w:r w:rsidRPr="00D34731">
        <w:t>c) ministri përgjegjës për Forcat e Armatosura;</w:t>
      </w:r>
    </w:p>
    <w:p w:rsidR="00D34731" w:rsidRPr="00D34731" w:rsidRDefault="00D34731" w:rsidP="006829C1">
      <w:pPr>
        <w:pStyle w:val="Paragrafi"/>
      </w:pPr>
      <w:r w:rsidRPr="00D34731">
        <w:t>ç) ministri përgjegjës për rendin dhe sigurinë publike;</w:t>
      </w:r>
    </w:p>
    <w:p w:rsidR="00D34731" w:rsidRPr="00D34731" w:rsidRDefault="00D34731" w:rsidP="006829C1">
      <w:pPr>
        <w:pStyle w:val="Paragrafi"/>
      </w:pPr>
      <w:r w:rsidRPr="00D34731">
        <w:t xml:space="preserve">d) ministri, ku përfshihet çdo ministër i ndryshëm nga ministri përgjegjës për Forcat e Armatosura dhe ministri përgjegjës për rendin dhe sigurinë publike. </w:t>
      </w:r>
    </w:p>
    <w:p w:rsidR="00D34731" w:rsidRDefault="00D34731" w:rsidP="006829C1">
      <w:pPr>
        <w:pStyle w:val="Paragrafi"/>
      </w:pPr>
    </w:p>
    <w:p w:rsidR="006829C1" w:rsidRDefault="006829C1" w:rsidP="006829C1">
      <w:pPr>
        <w:pStyle w:val="Paragrafi"/>
      </w:pPr>
    </w:p>
    <w:p w:rsidR="006829C1" w:rsidRDefault="006829C1" w:rsidP="006829C1">
      <w:pPr>
        <w:pStyle w:val="Paragrafi"/>
      </w:pPr>
    </w:p>
    <w:p w:rsidR="006829C1" w:rsidRDefault="006829C1" w:rsidP="006829C1">
      <w:pPr>
        <w:pStyle w:val="Paragrafi"/>
      </w:pPr>
    </w:p>
    <w:p w:rsidR="00D34731" w:rsidRPr="00D34731" w:rsidRDefault="00D34731" w:rsidP="006829C1">
      <w:pPr>
        <w:pStyle w:val="NeniNr"/>
        <w:keepNext w:val="0"/>
      </w:pPr>
      <w:r w:rsidRPr="00D34731">
        <w:t>Neni 10</w:t>
      </w:r>
    </w:p>
    <w:p w:rsidR="00D34731" w:rsidRPr="00D34731" w:rsidRDefault="00D34731" w:rsidP="006829C1">
      <w:pPr>
        <w:pStyle w:val="NeniTitull"/>
        <w:keepNext w:val="0"/>
      </w:pPr>
      <w:r w:rsidRPr="00D34731">
        <w:t>Medalja që jep Kuvendi</w:t>
      </w:r>
    </w:p>
    <w:p w:rsidR="00D34731" w:rsidRPr="00D34731" w:rsidRDefault="00D34731" w:rsidP="006829C1">
      <w:pPr>
        <w:pStyle w:val="Paragrafi"/>
      </w:pPr>
    </w:p>
    <w:p w:rsidR="00D34731" w:rsidRPr="00D34731" w:rsidRDefault="00D34731" w:rsidP="006829C1">
      <w:pPr>
        <w:pStyle w:val="Paragrafi"/>
      </w:pPr>
      <w:r w:rsidRPr="00D34731">
        <w:t>Kuvendi, me propozim të 1/5 së deputetëve, jep medaljen “Qytetar nderi i Republikës së Shqipërisë” për personalitete shqiptare ose të huaja, për vepra me efekte të spikatura në historinë dhe kulturën e kombit shqiptar, të cilat njihen si arritje madhore.</w:t>
      </w:r>
    </w:p>
    <w:p w:rsidR="00D34731" w:rsidRPr="00D34731" w:rsidRDefault="00D34731" w:rsidP="006829C1">
      <w:pPr>
        <w:pStyle w:val="Paragrafi"/>
      </w:pPr>
    </w:p>
    <w:p w:rsidR="00D34731" w:rsidRPr="00D34731" w:rsidRDefault="00D34731" w:rsidP="006829C1">
      <w:pPr>
        <w:pStyle w:val="NeniNr"/>
        <w:keepNext w:val="0"/>
      </w:pPr>
      <w:r w:rsidRPr="00D34731">
        <w:t>Neni 11</w:t>
      </w:r>
    </w:p>
    <w:p w:rsidR="00D34731" w:rsidRPr="00D34731" w:rsidRDefault="00D34731" w:rsidP="006829C1">
      <w:pPr>
        <w:pStyle w:val="NeniTitull"/>
        <w:keepNext w:val="0"/>
      </w:pPr>
      <w:r w:rsidRPr="00D34731">
        <w:t xml:space="preserve">Lloji i medaljeve që jep ministri përgjegjës </w:t>
      </w:r>
    </w:p>
    <w:p w:rsidR="00D34731" w:rsidRPr="00D34731" w:rsidRDefault="00D34731" w:rsidP="006829C1">
      <w:pPr>
        <w:pStyle w:val="NeniTitull"/>
        <w:keepNext w:val="0"/>
      </w:pPr>
      <w:r w:rsidRPr="00D34731">
        <w:t>për Forcat e Armatosura</w:t>
      </w:r>
    </w:p>
    <w:p w:rsidR="00D34731" w:rsidRPr="00D34731" w:rsidRDefault="00D34731" w:rsidP="006829C1">
      <w:pPr>
        <w:pStyle w:val="Paragrafi"/>
      </w:pPr>
    </w:p>
    <w:p w:rsidR="00D34731" w:rsidRPr="00D34731" w:rsidRDefault="00D34731" w:rsidP="006829C1">
      <w:pPr>
        <w:pStyle w:val="Paragrafi"/>
      </w:pPr>
      <w:r w:rsidRPr="00D34731">
        <w:t>Ministri përgjegjës për Forcat e Armatosura, kryesisht, ose me propozim të titullarëve të institucioneve në varësi të tij, apo Shefit të Shtabit të Përgjithshëm të Forcave të Armatosura,  jep këto medalje:</w:t>
      </w:r>
    </w:p>
    <w:p w:rsidR="00D34731" w:rsidRPr="00D34731" w:rsidRDefault="00D34731" w:rsidP="006829C1">
      <w:pPr>
        <w:pStyle w:val="Paragrafi"/>
      </w:pPr>
      <w:r w:rsidRPr="00D34731">
        <w:t>1. “Medalja e nderit” është medalja më e lartë që u jepet ushtarakëve aktivë dhe në rezervë të Forcave të Armatosura për trimëri, guxim dhe kontribut të spikatur, duke rrezikuar jetën mbi dhe përtej asaj çfarë kërkon detyra.</w:t>
      </w:r>
    </w:p>
    <w:p w:rsidR="00D34731" w:rsidRPr="00D34731" w:rsidRDefault="00D34731" w:rsidP="006829C1">
      <w:pPr>
        <w:pStyle w:val="Paragrafi"/>
      </w:pPr>
      <w:r w:rsidRPr="00D34731">
        <w:t>2. “Medalja e mirënjohjes” u jepet ushtarakëve aktivë, në rezervë, në lirim ose në pension, personelit civil dhe ushtarakëve të reparteve të Forcave të Armatosura brenda dhe jashtë vendit. Kjo medalje u jepet edhe ushtarakëve të huaj, të cilët kanë dhënë një kontribut të veçantë në shërbim të Forcave të Armatosura të Republikës së Shqipërisë.</w:t>
      </w:r>
    </w:p>
    <w:p w:rsidR="00D34731" w:rsidRPr="00D34731" w:rsidRDefault="00D34731" w:rsidP="006829C1">
      <w:pPr>
        <w:pStyle w:val="Paragrafi"/>
      </w:pPr>
      <w:r w:rsidRPr="00D34731">
        <w:t>3. Medalja “Në shërbim të atdheut” u jepet të gjithë ushtarakëve aktivë ose në rezervë dhe personelit civil të Forcave të Armatosura, që shërben në kohë lufte për mbrojtjen e atdheut.</w:t>
      </w:r>
    </w:p>
    <w:p w:rsidR="00D34731" w:rsidRPr="00D34731" w:rsidRDefault="00D34731" w:rsidP="006829C1">
      <w:pPr>
        <w:pStyle w:val="Paragrafi"/>
      </w:pPr>
      <w:r w:rsidRPr="00D34731">
        <w:t>4.  Medalja “Për shërbime të shquara” u jepet ushtarakëve aktivë dhe personelit civil të Forcave të Armatosura, që janë dalluar, në kohë paqeje, për shërbime të merituara në detyrat me përgjegjësi të lartë.</w:t>
      </w:r>
    </w:p>
    <w:p w:rsidR="00D34731" w:rsidRPr="00D34731" w:rsidRDefault="00D34731" w:rsidP="006829C1">
      <w:pPr>
        <w:pStyle w:val="Paragrafi"/>
      </w:pPr>
      <w:r w:rsidRPr="00D34731">
        <w:t>5. Medalja “Për shërbime të larta” i jepet personelit civil të Forcave të Armatosura për arritje të veçanta në kryerjen e detyrave të tyre për një periudhë jo më pak se 5 vjet.</w:t>
      </w:r>
    </w:p>
    <w:p w:rsidR="00D34731" w:rsidRPr="00D34731" w:rsidRDefault="00D34731" w:rsidP="006829C1">
      <w:pPr>
        <w:pStyle w:val="Paragrafi"/>
      </w:pPr>
    </w:p>
    <w:p w:rsidR="00D34731" w:rsidRPr="00D34731" w:rsidRDefault="00D34731" w:rsidP="006829C1">
      <w:pPr>
        <w:pStyle w:val="NeniNr"/>
        <w:keepNext w:val="0"/>
      </w:pPr>
      <w:r w:rsidRPr="00D34731">
        <w:t>Neni 12</w:t>
      </w:r>
    </w:p>
    <w:p w:rsidR="00D34731" w:rsidRPr="00D34731" w:rsidRDefault="00D34731" w:rsidP="006829C1">
      <w:pPr>
        <w:pStyle w:val="NeniTitull"/>
        <w:keepNext w:val="0"/>
      </w:pPr>
      <w:r w:rsidRPr="00D34731">
        <w:t>Lloji i medaljeve që jep ministri përgjegjës për rendin</w:t>
      </w:r>
    </w:p>
    <w:p w:rsidR="00D34731" w:rsidRPr="00D34731" w:rsidRDefault="00D34731" w:rsidP="006829C1">
      <w:pPr>
        <w:pStyle w:val="NeniTitull"/>
        <w:keepNext w:val="0"/>
      </w:pPr>
      <w:r w:rsidRPr="00D34731">
        <w:t>dhe sigurinë publike</w:t>
      </w:r>
    </w:p>
    <w:p w:rsidR="00D34731" w:rsidRPr="00D34731" w:rsidRDefault="00D34731" w:rsidP="006829C1">
      <w:pPr>
        <w:pStyle w:val="Paragrafi"/>
      </w:pPr>
    </w:p>
    <w:p w:rsidR="00D34731" w:rsidRPr="00D34731" w:rsidRDefault="00D34731" w:rsidP="006829C1">
      <w:pPr>
        <w:pStyle w:val="Paragrafi"/>
      </w:pPr>
      <w:r w:rsidRPr="00D34731">
        <w:t>Ministri përgjegjës për rendin dhe sigurinë publike, kryesisht, ose me propozim të titullarëve të institucioneve të varësisë, jep këto medalje:</w:t>
      </w:r>
    </w:p>
    <w:p w:rsidR="00D34731" w:rsidRPr="00D34731" w:rsidRDefault="00D34731" w:rsidP="006829C1">
      <w:pPr>
        <w:pStyle w:val="Paragrafi"/>
      </w:pPr>
      <w:r w:rsidRPr="00D34731">
        <w:t>1. “Medalja e nderit” u jepet punonjësve të Policisë së Shtetit, Gardës së Republikës, Policisë së Mbrojtjes nga Zjarri dhe për Shpëtimin dhe Shërbimit të Kontrollit të Brendshëm, punonjësve të shërbimeve mbështetëse, si dhe punonjësve të huaj të policisë, të atashuar në vendin tonë, të cilët shquhen për merita dhe shërbime të veçanta në luftën ndaj krimit, sigurimit të rendit e të qetësisë publike, në ruajtjen dhe administrimin e pronës dhe në ushtrimin e përgjegjësive të tjera të parashikuara nga ligji për Policinë e Shtetit, si dhe në mbështetjen e Policisë së Shtetit.</w:t>
      </w:r>
    </w:p>
    <w:p w:rsidR="00D34731" w:rsidRPr="00D34731" w:rsidRDefault="00D34731" w:rsidP="006829C1">
      <w:pPr>
        <w:pStyle w:val="Paragrafi"/>
      </w:pPr>
      <w:r w:rsidRPr="00D34731">
        <w:t>2. Medalja “Për trimëri” u jepet punonjësve të Policisë së Shtetit, Gardës së Republikës, Policisë së Mbrojtjes nga Zjarri dhe për Shpëtimin dhe Shërbimit të Kontrollit të Brendshëm, të cilët tregojnë cilësi të veçanta, kurajë e guxim në realizimin e detyrave, misioneve dhe zgjidhjen e situatave të jashtëzakonshme.</w:t>
      </w:r>
    </w:p>
    <w:p w:rsidR="00D34731" w:rsidRPr="00D34731" w:rsidRDefault="00D34731" w:rsidP="006829C1">
      <w:pPr>
        <w:pStyle w:val="Paragrafi"/>
      </w:pPr>
      <w:r w:rsidRPr="00D34731">
        <w:t>3. Medalja “Për shpëtim jete” u jepet punonjësve të Policisë së Shtetit, Gardës së Republikës, Policisë së Mbrojtjes nga Zjarri dhe për Shpëtimin dhe Shërbimit të Kontrollit të Brendshëm, të cilët kryejnë akte ose veprime heroike në një konflikt, operacion a situatë të jashtëzakonshme për shpëtimin e jetës së personaliteteve, kolegëve, duke vënë në rrezik jetën e tyre.</w:t>
      </w:r>
    </w:p>
    <w:p w:rsidR="00D34731" w:rsidRPr="00D34731" w:rsidRDefault="00D34731" w:rsidP="006829C1">
      <w:pPr>
        <w:pStyle w:val="NeniNr"/>
        <w:keepNext w:val="0"/>
      </w:pPr>
      <w:r w:rsidRPr="00D34731">
        <w:t>Neni 13</w:t>
      </w:r>
    </w:p>
    <w:p w:rsidR="00D34731" w:rsidRPr="00D34731" w:rsidRDefault="00D34731" w:rsidP="006829C1">
      <w:pPr>
        <w:pStyle w:val="NeniTitull"/>
        <w:keepNext w:val="0"/>
      </w:pPr>
      <w:r w:rsidRPr="00D34731">
        <w:t>Lloji i medaljeve që japin Kryeministri dhe ministrat</w:t>
      </w:r>
    </w:p>
    <w:p w:rsidR="00D34731" w:rsidRPr="00D34731" w:rsidRDefault="00D34731" w:rsidP="006829C1">
      <w:pPr>
        <w:pStyle w:val="Paragrafi"/>
      </w:pPr>
    </w:p>
    <w:p w:rsidR="00D34731" w:rsidRPr="00D34731" w:rsidRDefault="00D34731" w:rsidP="006829C1">
      <w:pPr>
        <w:pStyle w:val="Paragrafi"/>
      </w:pPr>
      <w:r w:rsidRPr="00D34731">
        <w:t>Kryeministri dhe ministrat, kryesisht, ose me propozim të titullarëve të institucioneve të varësisë,  japin këto medalje:</w:t>
      </w:r>
    </w:p>
    <w:p w:rsidR="00D34731" w:rsidRPr="00D34731" w:rsidRDefault="00D34731" w:rsidP="006829C1">
      <w:pPr>
        <w:pStyle w:val="Paragrafi"/>
      </w:pPr>
      <w:r w:rsidRPr="00D34731">
        <w:t>1. Medalja “Mirënjohje publike”, për personalitete të shquara ose personalitete shqiptare dhe të huaja me kontribut të veçantë në fushën e veprimtarisë brenda përgjegjësisë së tyre.</w:t>
      </w:r>
    </w:p>
    <w:p w:rsidR="00D34731" w:rsidRPr="00D34731" w:rsidRDefault="00D34731" w:rsidP="006829C1">
      <w:pPr>
        <w:pStyle w:val="Paragrafi"/>
      </w:pPr>
      <w:r w:rsidRPr="00D34731">
        <w:t>2. Medalja “Vlerësim profesional”, për personalitete të shquara, në veprimtarinë profesionale, në fushën e veprimtarisë brenda përgjegjësisë së tyre.</w:t>
      </w:r>
    </w:p>
    <w:p w:rsidR="00D34731" w:rsidRPr="00D34731" w:rsidRDefault="00D34731" w:rsidP="006829C1">
      <w:pPr>
        <w:pStyle w:val="Paragrafi"/>
      </w:pPr>
    </w:p>
    <w:p w:rsidR="00D34731" w:rsidRPr="00D34731" w:rsidRDefault="00D34731" w:rsidP="006829C1">
      <w:pPr>
        <w:pStyle w:val="KapitulliNr"/>
        <w:keepNext w:val="0"/>
      </w:pPr>
      <w:r w:rsidRPr="00D34731">
        <w:t>SEKSIONI 3</w:t>
      </w:r>
    </w:p>
    <w:p w:rsidR="00D34731" w:rsidRPr="00D34731" w:rsidRDefault="00D34731" w:rsidP="006829C1">
      <w:pPr>
        <w:pStyle w:val="KapitulliNr"/>
        <w:keepNext w:val="0"/>
      </w:pPr>
      <w:r w:rsidRPr="00D34731">
        <w:t xml:space="preserve">TITUJT VENDORË TË NDERIT </w:t>
      </w:r>
    </w:p>
    <w:p w:rsidR="00D34731" w:rsidRPr="00D34731" w:rsidRDefault="00D34731" w:rsidP="006829C1">
      <w:pPr>
        <w:pStyle w:val="Paragrafi"/>
      </w:pPr>
    </w:p>
    <w:p w:rsidR="00D34731" w:rsidRPr="00D34731" w:rsidRDefault="00D34731" w:rsidP="006829C1">
      <w:pPr>
        <w:pStyle w:val="NeniNr"/>
        <w:keepNext w:val="0"/>
      </w:pPr>
      <w:r w:rsidRPr="00D34731">
        <w:t>Neni 14</w:t>
      </w:r>
    </w:p>
    <w:p w:rsidR="00D34731" w:rsidRPr="00D34731" w:rsidRDefault="00D34731" w:rsidP="006829C1">
      <w:pPr>
        <w:pStyle w:val="NeniTitull"/>
        <w:keepNext w:val="0"/>
      </w:pPr>
      <w:r w:rsidRPr="00D34731">
        <w:t xml:space="preserve">Dhënia e titujve vendorë të nderit </w:t>
      </w:r>
    </w:p>
    <w:p w:rsidR="00D34731" w:rsidRPr="00D34731" w:rsidRDefault="00D34731" w:rsidP="006829C1">
      <w:pPr>
        <w:pStyle w:val="Paragrafi"/>
      </w:pPr>
    </w:p>
    <w:p w:rsidR="00D34731" w:rsidRPr="00D34731" w:rsidRDefault="00D34731" w:rsidP="006829C1">
      <w:pPr>
        <w:pStyle w:val="Paragrafi"/>
      </w:pPr>
      <w:r w:rsidRPr="00D34731">
        <w:t>1. Titujt vendorë të nderit jepen për shpërblimin e veprimtarisë së shquar brenda juridiksionit të njësive të qeverisjes vendore ose për mbrojtjen dhe promovimin e interesave të komunitetit brenda territorit vendor.</w:t>
      </w:r>
    </w:p>
    <w:p w:rsidR="00D34731" w:rsidRPr="00D34731" w:rsidRDefault="00D34731" w:rsidP="006829C1">
      <w:pPr>
        <w:pStyle w:val="Paragrafi"/>
      </w:pPr>
      <w:r w:rsidRPr="00D34731">
        <w:t>2. Ato përbëhen prej një rrethi të argjendtë dhe një certifikate, sipas specifikimeve të përcaktuara me vendim të Këshillit të Ministrave.</w:t>
      </w:r>
    </w:p>
    <w:p w:rsidR="00D34731" w:rsidRPr="00D34731" w:rsidRDefault="00D34731" w:rsidP="006829C1">
      <w:pPr>
        <w:pStyle w:val="Paragrafi"/>
      </w:pPr>
    </w:p>
    <w:p w:rsidR="00D34731" w:rsidRPr="00D34731" w:rsidRDefault="00D34731" w:rsidP="006829C1">
      <w:pPr>
        <w:pStyle w:val="NeniNr"/>
        <w:keepNext w:val="0"/>
      </w:pPr>
      <w:r w:rsidRPr="00D34731">
        <w:t>Neni 15</w:t>
      </w:r>
    </w:p>
    <w:p w:rsidR="00D34731" w:rsidRPr="00D34731" w:rsidRDefault="00D34731" w:rsidP="006829C1">
      <w:pPr>
        <w:pStyle w:val="NeniTitull"/>
        <w:keepNext w:val="0"/>
      </w:pPr>
      <w:r w:rsidRPr="00D34731">
        <w:t>Autoritetet përgjegjëse</w:t>
      </w:r>
    </w:p>
    <w:p w:rsidR="00D34731" w:rsidRPr="00D34731" w:rsidRDefault="00D34731" w:rsidP="006829C1">
      <w:pPr>
        <w:pStyle w:val="Paragrafi"/>
      </w:pPr>
    </w:p>
    <w:p w:rsidR="00D34731" w:rsidRPr="00D34731" w:rsidRDefault="00D34731" w:rsidP="006829C1">
      <w:pPr>
        <w:pStyle w:val="Paragrafi"/>
      </w:pPr>
      <w:r w:rsidRPr="00D34731">
        <w:t>1. Autoritetet përgjegjëse për dhënien e titujve vendorë të nderit janë:</w:t>
      </w:r>
    </w:p>
    <w:p w:rsidR="00D34731" w:rsidRPr="00D34731" w:rsidRDefault="00D34731" w:rsidP="006829C1">
      <w:pPr>
        <w:pStyle w:val="Paragrafi"/>
      </w:pPr>
      <w:r w:rsidRPr="00D34731">
        <w:t>a) këshilli komunal ose bashkiak;</w:t>
      </w:r>
    </w:p>
    <w:p w:rsidR="00D34731" w:rsidRPr="00D34731" w:rsidRDefault="00D34731" w:rsidP="006829C1">
      <w:pPr>
        <w:pStyle w:val="Paragrafi"/>
      </w:pPr>
      <w:r w:rsidRPr="00D34731">
        <w:t>b) këshilli i qarkut.</w:t>
      </w:r>
    </w:p>
    <w:p w:rsidR="00D34731" w:rsidRPr="00D34731" w:rsidRDefault="00D34731" w:rsidP="006829C1">
      <w:pPr>
        <w:pStyle w:val="Paragrafi"/>
      </w:pPr>
      <w:r w:rsidRPr="00D34731">
        <w:t>2. Titujt vendorë të nderit jepen, kryesisht, ose me propozimin e:</w:t>
      </w:r>
    </w:p>
    <w:p w:rsidR="00D34731" w:rsidRPr="00D34731" w:rsidRDefault="00D34731" w:rsidP="006829C1">
      <w:pPr>
        <w:pStyle w:val="Paragrafi"/>
      </w:pPr>
      <w:r w:rsidRPr="00D34731">
        <w:t>a) çdo anëtari të këshillit komunal ose bashkiak;</w:t>
      </w:r>
    </w:p>
    <w:p w:rsidR="00D34731" w:rsidRPr="00D34731" w:rsidRDefault="00D34731" w:rsidP="006829C1">
      <w:pPr>
        <w:pStyle w:val="Paragrafi"/>
      </w:pPr>
      <w:r w:rsidRPr="00D34731">
        <w:t>b) kryetarit të komunës ose bashkisë;</w:t>
      </w:r>
    </w:p>
    <w:p w:rsidR="00D34731" w:rsidRPr="00D34731" w:rsidRDefault="00D34731" w:rsidP="006829C1">
      <w:pPr>
        <w:pStyle w:val="Paragrafi"/>
      </w:pPr>
      <w:r w:rsidRPr="00D34731">
        <w:t>c) çdo anëtari të këshillit të qarkut;</w:t>
      </w:r>
    </w:p>
    <w:p w:rsidR="00D34731" w:rsidRPr="00D34731" w:rsidRDefault="00D34731" w:rsidP="006829C1">
      <w:pPr>
        <w:pStyle w:val="Paragrafi"/>
      </w:pPr>
      <w:r w:rsidRPr="00D34731">
        <w:t>ç) kryetarit të këshillit të qarkut.</w:t>
      </w:r>
    </w:p>
    <w:p w:rsidR="00D34731" w:rsidRPr="00D34731" w:rsidRDefault="00D34731" w:rsidP="006829C1">
      <w:pPr>
        <w:pStyle w:val="Paragrafi"/>
      </w:pPr>
    </w:p>
    <w:p w:rsidR="00D34731" w:rsidRPr="00D34731" w:rsidRDefault="00D34731" w:rsidP="006829C1">
      <w:pPr>
        <w:pStyle w:val="NeniNr"/>
        <w:keepNext w:val="0"/>
      </w:pPr>
      <w:r w:rsidRPr="00D34731">
        <w:t>Neni 16</w:t>
      </w:r>
    </w:p>
    <w:p w:rsidR="00D34731" w:rsidRPr="00D34731" w:rsidRDefault="00D34731" w:rsidP="006829C1">
      <w:pPr>
        <w:pStyle w:val="NeniTitull"/>
        <w:keepNext w:val="0"/>
      </w:pPr>
      <w:r w:rsidRPr="00D34731">
        <w:t xml:space="preserve">Llojet e titujve vendorë të nderit </w:t>
      </w:r>
    </w:p>
    <w:p w:rsidR="00D34731" w:rsidRPr="00D34731" w:rsidRDefault="00D34731" w:rsidP="006829C1">
      <w:pPr>
        <w:pStyle w:val="Paragrafi"/>
      </w:pPr>
    </w:p>
    <w:p w:rsidR="00D34731" w:rsidRPr="00D34731" w:rsidRDefault="00D34731" w:rsidP="006829C1">
      <w:pPr>
        <w:pStyle w:val="Paragrafi"/>
      </w:pPr>
      <w:r w:rsidRPr="00D34731">
        <w:t>1. Titulli “Qytetar nderi” i jepet nga këshilli komunal apo bashkiak çdo personaliteti shqiptar ose të huaj për veprimtari të shquar në dobi të komunës apo bashkisë përkatëse ose për veprimtari për mbrojtjen dhe promovimin e interesave të saj.</w:t>
      </w:r>
    </w:p>
    <w:p w:rsidR="00D34731" w:rsidRPr="00D34731" w:rsidRDefault="00D34731" w:rsidP="006829C1">
      <w:pPr>
        <w:pStyle w:val="Paragrafi"/>
      </w:pPr>
      <w:r w:rsidRPr="00D34731">
        <w:t>2. Titulli “Nderi i qarkut” i jepet nga këshilli i qarkut çdo personaliteti shqiptar ose të huaj për veprimtari të shquar në dobi të qarkut përkatës apo për veprimtari për mbrojtjen dhe promovimin e interesave të tij.</w:t>
      </w:r>
    </w:p>
    <w:p w:rsidR="006829C1" w:rsidRDefault="006829C1" w:rsidP="006829C1">
      <w:pPr>
        <w:pStyle w:val="Paragrafi"/>
        <w:ind w:firstLine="0"/>
      </w:pPr>
    </w:p>
    <w:p w:rsidR="006829C1" w:rsidRDefault="006829C1" w:rsidP="006829C1">
      <w:pPr>
        <w:pStyle w:val="Paragrafi"/>
        <w:ind w:firstLine="0"/>
      </w:pPr>
    </w:p>
    <w:p w:rsidR="006829C1" w:rsidRDefault="006829C1" w:rsidP="006829C1">
      <w:pPr>
        <w:pStyle w:val="Paragrafi"/>
        <w:ind w:firstLine="0"/>
      </w:pPr>
    </w:p>
    <w:p w:rsidR="006829C1" w:rsidRDefault="006829C1" w:rsidP="006829C1">
      <w:pPr>
        <w:pStyle w:val="Paragrafi"/>
        <w:ind w:firstLine="0"/>
      </w:pPr>
    </w:p>
    <w:p w:rsidR="006829C1" w:rsidRDefault="006829C1" w:rsidP="006829C1">
      <w:pPr>
        <w:pStyle w:val="Paragrafi"/>
        <w:ind w:firstLine="0"/>
      </w:pPr>
    </w:p>
    <w:p w:rsidR="006829C1" w:rsidRPr="00D34731" w:rsidRDefault="006829C1" w:rsidP="006829C1">
      <w:pPr>
        <w:pStyle w:val="Paragrafi"/>
        <w:ind w:firstLine="0"/>
      </w:pPr>
    </w:p>
    <w:p w:rsidR="00D34731" w:rsidRPr="00D34731" w:rsidRDefault="00D34731" w:rsidP="006829C1">
      <w:pPr>
        <w:pStyle w:val="KapitulliNr"/>
        <w:keepNext w:val="0"/>
      </w:pPr>
      <w:r w:rsidRPr="00D34731">
        <w:t>KREU III</w:t>
      </w:r>
    </w:p>
    <w:p w:rsidR="00D34731" w:rsidRPr="00D34731" w:rsidRDefault="00D34731" w:rsidP="006829C1">
      <w:pPr>
        <w:pStyle w:val="KapitulliNr"/>
        <w:keepNext w:val="0"/>
      </w:pPr>
      <w:r w:rsidRPr="00D34731">
        <w:t xml:space="preserve">PROCEDURA E DHËNIES SË DEKORATAVE, TITUJVE TË NDERIT, MEDALJEVE OSE TITUJVE VENDORË TË NDERIT </w:t>
      </w:r>
    </w:p>
    <w:p w:rsidR="00D34731" w:rsidRPr="00D34731" w:rsidRDefault="00D34731" w:rsidP="006829C1">
      <w:pPr>
        <w:pStyle w:val="Paragrafi"/>
      </w:pPr>
    </w:p>
    <w:p w:rsidR="00D34731" w:rsidRPr="00D34731" w:rsidRDefault="00D34731" w:rsidP="006829C1">
      <w:pPr>
        <w:pStyle w:val="NeniNr"/>
        <w:keepNext w:val="0"/>
      </w:pPr>
      <w:r w:rsidRPr="00D34731">
        <w:t>Neni 17</w:t>
      </w:r>
    </w:p>
    <w:p w:rsidR="00D34731" w:rsidRPr="00D34731" w:rsidRDefault="00D34731" w:rsidP="006829C1">
      <w:pPr>
        <w:pStyle w:val="NeniTitull"/>
        <w:keepNext w:val="0"/>
      </w:pPr>
      <w:r w:rsidRPr="00D34731">
        <w:t>Komisioni këshillimor</w:t>
      </w:r>
    </w:p>
    <w:p w:rsidR="00D34731" w:rsidRPr="00D34731" w:rsidRDefault="00D34731" w:rsidP="006829C1">
      <w:pPr>
        <w:pStyle w:val="Paragrafi"/>
      </w:pPr>
    </w:p>
    <w:p w:rsidR="00D34731" w:rsidRPr="00D34731" w:rsidRDefault="00D34731" w:rsidP="006829C1">
      <w:pPr>
        <w:pStyle w:val="Paragrafi"/>
      </w:pPr>
      <w:r w:rsidRPr="00D34731">
        <w:t>1. Çdo autoritet përgjegjës për dhënien e dekoratave, titujve të nderit, medaljeve ose titujve vendorë të nderit krijon pranë tij një komision këshillimor, të përbërë prej 5 anëtarësh, ku 3 anëtarë duhet të jenë punonjës nën varësinë e tij dhe 2 anëtarët e tjerë personalitete të jashtme.</w:t>
      </w:r>
    </w:p>
    <w:p w:rsidR="00D34731" w:rsidRPr="00D34731" w:rsidRDefault="00D34731" w:rsidP="006829C1">
      <w:pPr>
        <w:pStyle w:val="Paragrafi"/>
      </w:pPr>
      <w:r w:rsidRPr="00D34731">
        <w:t>2. Në rastin e medaljes “Qytetar nderi i Republikës së Shqipërisë”, funksionet e komisionit këshillimor ushtrohen nga njëri prej komisioneve të përhershme të Kuvendit, i cili mbulon fushën që përfshin aktin për të cilin është propozuar dhënia e medaljes.</w:t>
      </w:r>
    </w:p>
    <w:p w:rsidR="00D34731" w:rsidRPr="00D34731" w:rsidRDefault="00D34731" w:rsidP="006829C1">
      <w:pPr>
        <w:pStyle w:val="Paragrafi"/>
      </w:pPr>
      <w:r w:rsidRPr="00D34731">
        <w:t>3. Të gjitha propozimet për dhënien e dekoratave, titujve të nderit, medaljeve dhe titujve vendorë të nderit i dërgohen autoritetit përgjegjës për dhënien e tyre, i cili i përcjell menjëherë për vlerësim në komisionin këshillimor.</w:t>
      </w:r>
    </w:p>
    <w:p w:rsidR="00D34731" w:rsidRPr="00D34731" w:rsidRDefault="00D34731" w:rsidP="006829C1">
      <w:pPr>
        <w:pStyle w:val="Paragrafi"/>
      </w:pPr>
      <w:r w:rsidRPr="00D34731">
        <w:t>4. Komisioni këshillimor shpreh mendimin e tij edhe nëse nisma për dhënien e dekoratës, titullit të nderit, medaljeve ose titujve vendorë të nderit ndërmerret kryesisht nga autoriteti përgjegjës për dhënien e tyre.</w:t>
      </w:r>
    </w:p>
    <w:p w:rsidR="00D34731" w:rsidRPr="00D34731" w:rsidRDefault="00D34731" w:rsidP="006829C1">
      <w:pPr>
        <w:pStyle w:val="Paragrafi"/>
      </w:pPr>
      <w:r w:rsidRPr="00D34731">
        <w:t xml:space="preserve">5. Mbledhjet e komisionit këshillimor zhvillohen kur janë të pranishëm shumica e anëtarëve të tij. </w:t>
      </w:r>
    </w:p>
    <w:p w:rsidR="00D34731" w:rsidRPr="00D34731" w:rsidRDefault="00D34731" w:rsidP="006829C1">
      <w:pPr>
        <w:pStyle w:val="Paragrafi"/>
      </w:pPr>
      <w:r w:rsidRPr="00D34731">
        <w:t>6. Rregullat e hollësishme për funksionimin e komisionit këshillimor përcaktohen me vendim të Këshillit të Ministrave. Në rastin e komisionit këshillimor për dhënien e dekoratave dhe titujve të nderit, rregullat miratohen nga Presidenti i Republikës.</w:t>
      </w:r>
    </w:p>
    <w:p w:rsidR="00D34731" w:rsidRPr="00D34731" w:rsidRDefault="00D34731" w:rsidP="006829C1">
      <w:pPr>
        <w:pStyle w:val="Paragrafi"/>
      </w:pPr>
    </w:p>
    <w:p w:rsidR="00D34731" w:rsidRPr="00D34731" w:rsidRDefault="00D34731" w:rsidP="006829C1">
      <w:pPr>
        <w:pStyle w:val="NeniNr"/>
        <w:keepNext w:val="0"/>
      </w:pPr>
      <w:r w:rsidRPr="00D34731">
        <w:t>Neni 18</w:t>
      </w:r>
    </w:p>
    <w:p w:rsidR="00D34731" w:rsidRPr="00D34731" w:rsidRDefault="00D34731" w:rsidP="006829C1">
      <w:pPr>
        <w:pStyle w:val="NeniTitull"/>
        <w:keepNext w:val="0"/>
      </w:pPr>
      <w:r w:rsidRPr="00D34731">
        <w:t xml:space="preserve">Propozimi për dhënien e dekoratave, titujve të nderit, medaljeve </w:t>
      </w:r>
    </w:p>
    <w:p w:rsidR="00D34731" w:rsidRPr="00D34731" w:rsidRDefault="00D34731" w:rsidP="006829C1">
      <w:pPr>
        <w:pStyle w:val="NeniTitull"/>
        <w:keepNext w:val="0"/>
      </w:pPr>
      <w:r w:rsidRPr="00D34731">
        <w:t>dhe titujve vendorë të nderit</w:t>
      </w:r>
    </w:p>
    <w:p w:rsidR="00D34731" w:rsidRPr="00D34731" w:rsidRDefault="00D34731" w:rsidP="006829C1">
      <w:pPr>
        <w:pStyle w:val="Paragrafi"/>
      </w:pPr>
    </w:p>
    <w:p w:rsidR="00D34731" w:rsidRPr="00D34731" w:rsidRDefault="00D34731" w:rsidP="006829C1">
      <w:pPr>
        <w:pStyle w:val="Paragrafi"/>
      </w:pPr>
      <w:r w:rsidRPr="00D34731">
        <w:t>1. Propozimi duhet të dërgohet jo më vonë se 90 ditë kalendarike përpara datës së propozuar për dhënien e dekoratës, titullit të nderit, medaljes ose titullit vendor të nderit, me përjashtim të rasteve të veçanta kur respektimi i këtij afati është bërë objektivisht i pamundur.</w:t>
      </w:r>
    </w:p>
    <w:p w:rsidR="00D34731" w:rsidRPr="00D34731" w:rsidRDefault="00D34731" w:rsidP="006829C1">
      <w:pPr>
        <w:pStyle w:val="Paragrafi"/>
      </w:pPr>
      <w:r w:rsidRPr="00D34731">
        <w:t>2. Në aktin e propozimit përcaktohen:</w:t>
      </w:r>
    </w:p>
    <w:p w:rsidR="00D34731" w:rsidRPr="00D34731" w:rsidRDefault="00D34731" w:rsidP="006829C1">
      <w:pPr>
        <w:pStyle w:val="Paragrafi"/>
      </w:pPr>
      <w:r w:rsidRPr="00D34731">
        <w:t>a) autoriteti propozues dhe baza ligjore për propozimin;</w:t>
      </w:r>
    </w:p>
    <w:p w:rsidR="00D34731" w:rsidRPr="00D34731" w:rsidRDefault="00D34731" w:rsidP="006829C1">
      <w:pPr>
        <w:pStyle w:val="Paragrafi"/>
      </w:pPr>
      <w:r w:rsidRPr="00D34731">
        <w:t>b) emri, mbiemri dhe prezantimi i personit të propozuar;</w:t>
      </w:r>
    </w:p>
    <w:p w:rsidR="00D34731" w:rsidRPr="00D34731" w:rsidRDefault="00D34731" w:rsidP="006829C1">
      <w:pPr>
        <w:pStyle w:val="Paragrafi"/>
      </w:pPr>
      <w:r w:rsidRPr="00D34731">
        <w:t>c) arsyet e hollësishme që çojnë në propozimin e personit;</w:t>
      </w:r>
    </w:p>
    <w:p w:rsidR="00D34731" w:rsidRPr="00D34731" w:rsidRDefault="00D34731" w:rsidP="006829C1">
      <w:pPr>
        <w:pStyle w:val="Paragrafi"/>
      </w:pPr>
      <w:r w:rsidRPr="00D34731">
        <w:t>ç) lloji i dekoratës, titullit të nderit, medaljes ose titullit vendor të nderit;</w:t>
      </w:r>
    </w:p>
    <w:p w:rsidR="00D34731" w:rsidRPr="00D34731" w:rsidRDefault="00D34731" w:rsidP="006829C1">
      <w:pPr>
        <w:pStyle w:val="Paragrafi"/>
      </w:pPr>
      <w:r w:rsidRPr="00D34731">
        <w:t>d) elementet që vërtetojnë përmbushjen e kritereve përkatëse për dhënien e dekoratës, titullit të nderit, medaljes ose titullit vendor të nderit;</w:t>
      </w:r>
    </w:p>
    <w:p w:rsidR="00D34731" w:rsidRPr="00D34731" w:rsidRDefault="00D34731" w:rsidP="006829C1">
      <w:pPr>
        <w:pStyle w:val="Paragrafi"/>
      </w:pPr>
      <w:r w:rsidRPr="00D34731">
        <w:t>dh) vërtetimi se personi i propozuar nuk është dënuar ndonjëherë për shkelje të rënda të ligjit ose nuk është nën hetim;</w:t>
      </w:r>
    </w:p>
    <w:p w:rsidR="00D34731" w:rsidRPr="00D34731" w:rsidRDefault="00D34731" w:rsidP="006829C1">
      <w:pPr>
        <w:pStyle w:val="Paragrafi"/>
      </w:pPr>
      <w:r w:rsidRPr="00D34731">
        <w:t>e) në rastin e dekoratave, vërtetimi se personit të propozuar nuk i është dhënë më parë një dekoratë e njëjtë ose më e lartë se ajo e propozuar.</w:t>
      </w:r>
    </w:p>
    <w:p w:rsidR="00D34731" w:rsidRPr="00D34731" w:rsidRDefault="00D34731" w:rsidP="006829C1">
      <w:pPr>
        <w:pStyle w:val="Paragrafi"/>
      </w:pPr>
    </w:p>
    <w:p w:rsidR="00D34731" w:rsidRPr="00D34731" w:rsidRDefault="00D34731" w:rsidP="006829C1">
      <w:pPr>
        <w:pStyle w:val="NeniNr"/>
        <w:keepNext w:val="0"/>
      </w:pPr>
      <w:r w:rsidRPr="00D34731">
        <w:t>Neni 19</w:t>
      </w:r>
    </w:p>
    <w:p w:rsidR="00D34731" w:rsidRPr="00D34731" w:rsidRDefault="00D34731" w:rsidP="006829C1">
      <w:pPr>
        <w:pStyle w:val="NeniTitull"/>
        <w:keepNext w:val="0"/>
      </w:pPr>
      <w:r w:rsidRPr="00D34731">
        <w:t>Shqyrtimi i propozimit</w:t>
      </w:r>
    </w:p>
    <w:p w:rsidR="00D34731" w:rsidRPr="00D34731" w:rsidRDefault="00D34731" w:rsidP="006829C1">
      <w:pPr>
        <w:pStyle w:val="Paragrafi"/>
      </w:pPr>
    </w:p>
    <w:p w:rsidR="00D34731" w:rsidRPr="00D34731" w:rsidRDefault="00D34731" w:rsidP="006829C1">
      <w:pPr>
        <w:pStyle w:val="Paragrafi"/>
      </w:pPr>
      <w:r w:rsidRPr="00D34731">
        <w:t xml:space="preserve">1. Komisioni këshillimor verifikon nëse akti i propozimit përmban të gjitha elementet e kërkuara nga ky ligj. </w:t>
      </w:r>
    </w:p>
    <w:p w:rsidR="00D34731" w:rsidRPr="00D34731" w:rsidRDefault="00D34731" w:rsidP="006829C1">
      <w:pPr>
        <w:pStyle w:val="Paragrafi"/>
      </w:pPr>
      <w:r w:rsidRPr="00D34731">
        <w:t>2. Nëse propozimi nuk është i plotë, komisioni këshillimor kërkon me shkrim, brenda 15 ditëve kalendarike nga data e marrjes së propozimit, plotësimin e tij nga autoriteti propozues. Plotësimi i propozimit bëhet jo më vonë se 15 ditë kalendarike nga data e marrjes së njoftimit.</w:t>
      </w:r>
    </w:p>
    <w:p w:rsidR="00D34731" w:rsidRPr="00D34731" w:rsidRDefault="00D34731" w:rsidP="006829C1">
      <w:pPr>
        <w:pStyle w:val="Paragrafi"/>
      </w:pPr>
      <w:r w:rsidRPr="00D34731">
        <w:t>3. Nëse propozimi është i plotë, komisioni këshillimor paraqet mendimin e tij pranë autoritetit përgjegjës brenda 30 ditëve nga data e marrjes së propozimit.</w:t>
      </w:r>
    </w:p>
    <w:p w:rsidR="00D34731" w:rsidRPr="00D34731" w:rsidRDefault="00D34731" w:rsidP="006829C1">
      <w:pPr>
        <w:pStyle w:val="Paragrafi"/>
      </w:pPr>
      <w:r w:rsidRPr="00D34731">
        <w:t>4. Procedurat për shqyrtimin e dhënies së një dekorate, medaljeje ose titulli nderi nuk mund të zgjasin më shumë se 60 ditë kalendarike.</w:t>
      </w:r>
    </w:p>
    <w:p w:rsidR="00D34731" w:rsidRPr="00D34731" w:rsidRDefault="00D34731" w:rsidP="006829C1">
      <w:pPr>
        <w:pStyle w:val="Paragrafi"/>
      </w:pPr>
      <w:r w:rsidRPr="00D34731">
        <w:t>5. Procesi i shqyrtimit të propozimit mund të shtyhet apo të pezullohet përkohësisht për rrethana të paparashikuara, që dëmtojnë reputacionin dhe vlerën e aktit të dekorimit, dhënies së titullit të nderit, medaljes ose titullit vendor të nderit në opinionin publik, deri në sqarimin e këtyre rrethanave.</w:t>
      </w:r>
    </w:p>
    <w:p w:rsidR="00D34731" w:rsidRPr="00D34731" w:rsidRDefault="00D34731" w:rsidP="006829C1">
      <w:pPr>
        <w:pStyle w:val="Paragrafi"/>
      </w:pPr>
    </w:p>
    <w:p w:rsidR="00D34731" w:rsidRPr="00D34731" w:rsidRDefault="00D34731" w:rsidP="006829C1">
      <w:pPr>
        <w:pStyle w:val="NeniNr"/>
        <w:keepNext w:val="0"/>
      </w:pPr>
      <w:r w:rsidRPr="00D34731">
        <w:t>Neni 20</w:t>
      </w:r>
    </w:p>
    <w:p w:rsidR="00D34731" w:rsidRPr="00D34731" w:rsidRDefault="00D34731" w:rsidP="006829C1">
      <w:pPr>
        <w:pStyle w:val="NeniTitull"/>
        <w:keepNext w:val="0"/>
      </w:pPr>
      <w:r w:rsidRPr="00D34731">
        <w:t>Miratimi i propozimit</w:t>
      </w:r>
    </w:p>
    <w:p w:rsidR="00D34731" w:rsidRPr="00D34731" w:rsidRDefault="00D34731" w:rsidP="006829C1">
      <w:pPr>
        <w:pStyle w:val="Paragrafi"/>
      </w:pPr>
    </w:p>
    <w:p w:rsidR="00D34731" w:rsidRPr="00D34731" w:rsidRDefault="00D34731" w:rsidP="006829C1">
      <w:pPr>
        <w:pStyle w:val="Paragrafi"/>
      </w:pPr>
      <w:r w:rsidRPr="00D34731">
        <w:t>1. Propozimi miratohet:</w:t>
      </w:r>
    </w:p>
    <w:p w:rsidR="00D34731" w:rsidRPr="00D34731" w:rsidRDefault="00D34731" w:rsidP="006829C1">
      <w:pPr>
        <w:pStyle w:val="Paragrafi"/>
      </w:pPr>
      <w:r w:rsidRPr="00D34731">
        <w:t>a) me dekret, në rastin e dekoratave dhe titujve të nderit;</w:t>
      </w:r>
    </w:p>
    <w:p w:rsidR="00D34731" w:rsidRPr="00D34731" w:rsidRDefault="00D34731" w:rsidP="006829C1">
      <w:pPr>
        <w:pStyle w:val="Paragrafi"/>
      </w:pPr>
      <w:r w:rsidRPr="00D34731">
        <w:t>b) me vendim, në rastin e medaljes së dhënë nga Kuvendi;</w:t>
      </w:r>
    </w:p>
    <w:p w:rsidR="00D34731" w:rsidRPr="00D34731" w:rsidRDefault="00D34731" w:rsidP="006829C1">
      <w:pPr>
        <w:pStyle w:val="Paragrafi"/>
      </w:pPr>
      <w:r w:rsidRPr="00D34731">
        <w:t>c) me urdhër, në rastin e medaljeve të dhëna nga Kryeministri dhe ministrat;</w:t>
      </w:r>
    </w:p>
    <w:p w:rsidR="00D34731" w:rsidRPr="00D34731" w:rsidRDefault="00D34731" w:rsidP="006829C1">
      <w:pPr>
        <w:pStyle w:val="Paragrafi"/>
      </w:pPr>
      <w:r w:rsidRPr="00D34731">
        <w:t>ç) me vendim, në rastin e titujve vendorë të nderit.</w:t>
      </w:r>
    </w:p>
    <w:p w:rsidR="00D34731" w:rsidRPr="00D34731" w:rsidRDefault="00D34731" w:rsidP="006829C1">
      <w:pPr>
        <w:pStyle w:val="Paragrafi"/>
      </w:pPr>
      <w:r w:rsidRPr="00D34731">
        <w:t>2. Në rast se propozimi miratohet, dekreti, urdhri ose vendimi i dërgohet komisionit këshillimor, me qëllim përgatitjen e medaljeve, rrathëve të argjendta dhe certifikatave përkatëse.</w:t>
      </w:r>
    </w:p>
    <w:p w:rsidR="00D34731" w:rsidRPr="00D34731" w:rsidRDefault="00D34731" w:rsidP="006829C1">
      <w:pPr>
        <w:pStyle w:val="Paragrafi"/>
      </w:pPr>
      <w:r w:rsidRPr="00D34731">
        <w:t>3. Pas përgatitjes së medaljeve, rrathëve të argjendta dhe certifikatave përkatëse, komisioni këshillimor njofton autoritetin propozues për miratimin e propozimit dhe njofton për organizimin e ceremonisë për dhënien e dekoratës, titullit të nderit, medaljes ose titullit vendor të nderit, duke dërguar të dhëna për programin, kohën dhe vendin ku do të zhvillohet ceremonia.</w:t>
      </w:r>
    </w:p>
    <w:p w:rsidR="00D34731" w:rsidRPr="00D34731" w:rsidRDefault="00D34731" w:rsidP="006829C1">
      <w:pPr>
        <w:pStyle w:val="Paragrafi"/>
      </w:pPr>
    </w:p>
    <w:p w:rsidR="00D34731" w:rsidRPr="00D34731" w:rsidRDefault="00D34731" w:rsidP="006829C1">
      <w:pPr>
        <w:pStyle w:val="NeniNr"/>
        <w:keepNext w:val="0"/>
      </w:pPr>
      <w:r w:rsidRPr="00D34731">
        <w:t>Neni 21</w:t>
      </w:r>
    </w:p>
    <w:p w:rsidR="00D34731" w:rsidRPr="00D34731" w:rsidRDefault="00D34731" w:rsidP="006829C1">
      <w:pPr>
        <w:pStyle w:val="NeniTitull"/>
        <w:keepNext w:val="0"/>
      </w:pPr>
      <w:r w:rsidRPr="00D34731">
        <w:t>Refuzimi i propozimit</w:t>
      </w:r>
    </w:p>
    <w:p w:rsidR="00D34731" w:rsidRPr="00D34731" w:rsidRDefault="00D34731" w:rsidP="006829C1">
      <w:pPr>
        <w:pStyle w:val="Paragrafi"/>
      </w:pPr>
    </w:p>
    <w:p w:rsidR="00D34731" w:rsidRPr="00D34731" w:rsidRDefault="00D34731" w:rsidP="006829C1">
      <w:pPr>
        <w:pStyle w:val="Paragrafi"/>
      </w:pPr>
      <w:r w:rsidRPr="00D34731">
        <w:t>1. Kur propozimi për dekorim, dhënien e titullit të nderit, medaljes, titullit vendor të nderit nuk miratohet, komisioni këshillimor i bën njoftimin autoritetit propozues për mosmiratimin.</w:t>
      </w:r>
    </w:p>
    <w:p w:rsidR="00D34731" w:rsidRPr="00D34731" w:rsidRDefault="00D34731" w:rsidP="006829C1">
      <w:pPr>
        <w:pStyle w:val="Paragrafi"/>
      </w:pPr>
      <w:r w:rsidRPr="00D34731">
        <w:t>2. I njëjti propozim nuk mund të bëhet pa kaluar 1 vit kalendarik nga njoftimi i refuzimit të propozimit.</w:t>
      </w:r>
    </w:p>
    <w:p w:rsidR="00D34731" w:rsidRPr="00D34731" w:rsidRDefault="00D34731" w:rsidP="006829C1">
      <w:pPr>
        <w:pStyle w:val="Paragrafi"/>
      </w:pPr>
    </w:p>
    <w:p w:rsidR="00D34731" w:rsidRPr="00D34731" w:rsidRDefault="00D34731" w:rsidP="006829C1">
      <w:pPr>
        <w:pStyle w:val="NeniNr"/>
        <w:keepNext w:val="0"/>
      </w:pPr>
      <w:r w:rsidRPr="00D34731">
        <w:t>Neni 22</w:t>
      </w:r>
    </w:p>
    <w:p w:rsidR="00D34731" w:rsidRPr="00D34731" w:rsidRDefault="00D34731" w:rsidP="006829C1">
      <w:pPr>
        <w:pStyle w:val="NeniTitull"/>
        <w:keepNext w:val="0"/>
      </w:pPr>
      <w:r w:rsidRPr="00D34731">
        <w:t>Organizimi i ceremonisë</w:t>
      </w:r>
    </w:p>
    <w:p w:rsidR="00D34731" w:rsidRPr="00D34731" w:rsidRDefault="00D34731" w:rsidP="006829C1">
      <w:pPr>
        <w:pStyle w:val="Paragrafi"/>
      </w:pPr>
    </w:p>
    <w:p w:rsidR="00D34731" w:rsidRPr="00D34731" w:rsidRDefault="00D34731" w:rsidP="006829C1">
      <w:pPr>
        <w:pStyle w:val="Paragrafi"/>
      </w:pPr>
      <w:r w:rsidRPr="00D34731">
        <w:t>1. Ceremonia e dhënies së dekoratave, titujve të nderit, medaljeve dhe titujve vendorë të nderit organizohet nga autoriteti që ka bërë propozimin, në bashkëpunim me autoritetin përgjegjës për dhënien e tyre.</w:t>
      </w:r>
    </w:p>
    <w:p w:rsidR="00D34731" w:rsidRPr="00D34731" w:rsidRDefault="00D34731" w:rsidP="006829C1">
      <w:pPr>
        <w:pStyle w:val="Paragrafi"/>
      </w:pPr>
      <w:r w:rsidRPr="00D34731">
        <w:t>2. Dhënia e dekoratave, titujve të nderit, medaljeve ose titujve vendorë të nderit bëhet në çdo rast me ceremoni, e cila mund të jetë publike ose jopublike, sipas vlerësimit të autoritetit përgjegjës.</w:t>
      </w:r>
    </w:p>
    <w:p w:rsidR="00D34731" w:rsidRPr="00D34731" w:rsidRDefault="00D34731" w:rsidP="006829C1">
      <w:pPr>
        <w:pStyle w:val="Paragrafi"/>
      </w:pPr>
      <w:r w:rsidRPr="00D34731">
        <w:t>3. Ceremonia e dhënies së dekoratës, titullit të nderit, medaljes ose titullit vendor të nderit bëhet brenda 30 ditëve kalendarike nga miratimi i tij/i saj.</w:t>
      </w:r>
    </w:p>
    <w:p w:rsidR="00D34731" w:rsidRDefault="00D34731" w:rsidP="006829C1">
      <w:pPr>
        <w:pStyle w:val="Paragrafi"/>
      </w:pPr>
      <w:r w:rsidRPr="00D34731">
        <w:t>4. Si rregull, dhënia e dekoratave, titujve të nderit, medaljeve dhe titujve vendorë të nderit është e lidhur me përvjetorë e ngjarje të rëndësishme historike e aktuale, si dhe me festat kombëtare.</w:t>
      </w:r>
    </w:p>
    <w:p w:rsidR="006829C1" w:rsidRPr="00D34731" w:rsidRDefault="006829C1" w:rsidP="006829C1">
      <w:pPr>
        <w:pStyle w:val="Paragrafi"/>
      </w:pPr>
    </w:p>
    <w:p w:rsidR="00D34731" w:rsidRPr="00D34731" w:rsidRDefault="00D34731" w:rsidP="006829C1">
      <w:pPr>
        <w:pStyle w:val="Paragrafi"/>
      </w:pPr>
      <w:r w:rsidRPr="00D34731">
        <w:t>5. Dekoratën, titullin e nderit, medaljen ose titullin vendor të nderit e jep autoriteti përgjegjës ose një person i autorizuar prej tij.</w:t>
      </w:r>
    </w:p>
    <w:p w:rsidR="00D34731" w:rsidRPr="00D34731" w:rsidRDefault="00D34731" w:rsidP="006829C1">
      <w:pPr>
        <w:pStyle w:val="Paragrafi"/>
      </w:pPr>
      <w:r w:rsidRPr="00D34731">
        <w:t>6. Dekorata, titulli i nderit, medalja ose titulli vendor i nderit i jepet vetë personit. Në rast se nderimi bëhet pas vdekjes, dekorata, titulli i nderit, medalja ose titulli vendor i nderit u jepet familjarëve më të afërt të personit.</w:t>
      </w:r>
    </w:p>
    <w:p w:rsidR="00D34731" w:rsidRPr="00D34731" w:rsidRDefault="00D34731" w:rsidP="006829C1">
      <w:pPr>
        <w:pStyle w:val="Paragrafi"/>
      </w:pPr>
      <w:r w:rsidRPr="00D34731">
        <w:t>7. Në raste të veçanta, për personalitete me merita shumë të spikatura, ceremonia organizohet në selinë e autoritetit përgjegjës dhe dekorata, titulli i nderit, medalja ose titulli vendor i nderit jepet nga titullari i autoritetit përgjegjës.</w:t>
      </w:r>
    </w:p>
    <w:p w:rsidR="00D34731" w:rsidRPr="00D34731" w:rsidRDefault="00D34731" w:rsidP="006829C1">
      <w:pPr>
        <w:pStyle w:val="Paragrafi"/>
      </w:pPr>
      <w:r w:rsidRPr="00D34731">
        <w:t>8. Çasti i dorëzimit të dekoratës, titullit të nderit, medaljes ose titullit vendor të nderit mund të shtyhet apo të pezullohet përkohësisht, nëpërmjet të njëjtit akt, me të cilin është dhënë fillimisht, për rrethana të paparashikuara, që dëmtojnë reputacionin dhe vlerën e aktit të dekorimit, dhënies së titullit të nderit, medaljes ose titullit vendor të nderit në opinionin publik, deri në sqarimin e këtyre rrethanave.</w:t>
      </w:r>
    </w:p>
    <w:p w:rsidR="00D34731" w:rsidRPr="00D34731" w:rsidRDefault="00D34731" w:rsidP="006829C1">
      <w:pPr>
        <w:pStyle w:val="Paragrafi"/>
      </w:pPr>
    </w:p>
    <w:p w:rsidR="00D34731" w:rsidRPr="00D34731" w:rsidRDefault="00D34731" w:rsidP="006829C1">
      <w:pPr>
        <w:pStyle w:val="NeniNr"/>
        <w:keepNext w:val="0"/>
      </w:pPr>
      <w:r w:rsidRPr="00D34731">
        <w:t>Neni 23</w:t>
      </w:r>
    </w:p>
    <w:p w:rsidR="00D34731" w:rsidRPr="00D34731" w:rsidRDefault="00D34731" w:rsidP="006829C1">
      <w:pPr>
        <w:pStyle w:val="NeniTitull"/>
        <w:keepNext w:val="0"/>
      </w:pPr>
      <w:r w:rsidRPr="00D34731">
        <w:t xml:space="preserve">Mbajtja e medaljeve </w:t>
      </w:r>
    </w:p>
    <w:p w:rsidR="00D34731" w:rsidRPr="00D34731" w:rsidRDefault="00D34731" w:rsidP="006829C1">
      <w:pPr>
        <w:pStyle w:val="Paragrafi"/>
      </w:pPr>
    </w:p>
    <w:p w:rsidR="00D34731" w:rsidRPr="00D34731" w:rsidRDefault="00D34731" w:rsidP="006829C1">
      <w:pPr>
        <w:pStyle w:val="Paragrafi"/>
      </w:pPr>
      <w:r w:rsidRPr="00D34731">
        <w:t>1. Personeli ushtarak i Forcave të Armatosura, në raste ceremoniale, vendos në uniformën ceremoniale dekoratat dhe medaljet që i jepen, në përputhje me dispozitat e këtij ligji.</w:t>
      </w:r>
    </w:p>
    <w:p w:rsidR="00D34731" w:rsidRPr="00D34731" w:rsidRDefault="00D34731" w:rsidP="006829C1">
      <w:pPr>
        <w:pStyle w:val="Paragrafi"/>
      </w:pPr>
      <w:r w:rsidRPr="00D34731">
        <w:t>2. Medaljet e dhëna nga ministri përgjegjës për rendin dhe sigurinë publike mbahen në uniformën e punonjësit të policisë dhe në uniformën ceremoniale.</w:t>
      </w:r>
    </w:p>
    <w:p w:rsidR="00D34731" w:rsidRPr="00D34731" w:rsidRDefault="00D34731" w:rsidP="006829C1">
      <w:pPr>
        <w:pStyle w:val="Paragrafi"/>
      </w:pPr>
      <w:r w:rsidRPr="00D34731">
        <w:t xml:space="preserve">3. Rregullat e hollësishme për mbajtjen dhe përdorimin e dekoratave dhe medaljeve përcaktohen me udhëzim të përbashkët të ministrit përgjegjës për Forcat e Armatosura dhe të ministrit përgjegjës për rendin dhe sigurinë publike. </w:t>
      </w:r>
    </w:p>
    <w:p w:rsidR="00D34731" w:rsidRPr="00D34731" w:rsidRDefault="00D34731" w:rsidP="006829C1">
      <w:pPr>
        <w:pStyle w:val="Paragrafi"/>
      </w:pPr>
    </w:p>
    <w:p w:rsidR="00D34731" w:rsidRPr="00D34731" w:rsidRDefault="00D34731" w:rsidP="006829C1">
      <w:pPr>
        <w:pStyle w:val="KapitulliNr"/>
        <w:keepNext w:val="0"/>
      </w:pPr>
      <w:r w:rsidRPr="00D34731">
        <w:t>KREU IV</w:t>
      </w:r>
    </w:p>
    <w:p w:rsidR="00D34731" w:rsidRPr="00D34731" w:rsidRDefault="00D34731" w:rsidP="006829C1">
      <w:pPr>
        <w:pStyle w:val="KapitulliNr"/>
        <w:keepNext w:val="0"/>
      </w:pPr>
      <w:r w:rsidRPr="00D34731">
        <w:t>DISPOZITA TË FUNDIT</w:t>
      </w:r>
    </w:p>
    <w:p w:rsidR="00D34731" w:rsidRPr="00D34731" w:rsidRDefault="00D34731" w:rsidP="006829C1">
      <w:pPr>
        <w:pStyle w:val="Paragrafi"/>
      </w:pPr>
    </w:p>
    <w:p w:rsidR="00D34731" w:rsidRPr="00D34731" w:rsidRDefault="00D34731" w:rsidP="006829C1">
      <w:pPr>
        <w:pStyle w:val="NeniNr"/>
        <w:keepNext w:val="0"/>
      </w:pPr>
      <w:r w:rsidRPr="00D34731">
        <w:t>Neni 24</w:t>
      </w:r>
    </w:p>
    <w:p w:rsidR="00D34731" w:rsidRPr="00D34731" w:rsidRDefault="00D34731" w:rsidP="006829C1">
      <w:pPr>
        <w:pStyle w:val="NeniTitull"/>
        <w:keepNext w:val="0"/>
      </w:pPr>
      <w:r w:rsidRPr="00D34731">
        <w:t>Dispozitë kalimtare</w:t>
      </w:r>
    </w:p>
    <w:p w:rsidR="00D34731" w:rsidRPr="00D34731" w:rsidRDefault="00D34731" w:rsidP="006829C1">
      <w:pPr>
        <w:pStyle w:val="Paragrafi"/>
        <w:ind w:firstLine="0"/>
      </w:pPr>
    </w:p>
    <w:p w:rsidR="00D34731" w:rsidRPr="00D34731" w:rsidRDefault="00D34731" w:rsidP="006829C1">
      <w:pPr>
        <w:pStyle w:val="Paragrafi"/>
      </w:pPr>
      <w:r w:rsidRPr="00D34731">
        <w:t>Dekoratat, titujt e nderit, medaljet dhe titujt vendorë të nderit, që janë dhënë përpara hyrjes në fuqi të këtij ligji, njihen.</w:t>
      </w:r>
    </w:p>
    <w:p w:rsidR="00D34731" w:rsidRPr="00D34731" w:rsidRDefault="00D34731" w:rsidP="006829C1">
      <w:pPr>
        <w:pStyle w:val="Paragrafi"/>
      </w:pPr>
    </w:p>
    <w:p w:rsidR="00D34731" w:rsidRPr="00D34731" w:rsidRDefault="00D34731" w:rsidP="006829C1">
      <w:pPr>
        <w:pStyle w:val="NeniNr"/>
        <w:keepNext w:val="0"/>
      </w:pPr>
      <w:r w:rsidRPr="00D34731">
        <w:t>Neni 25</w:t>
      </w:r>
    </w:p>
    <w:p w:rsidR="00D34731" w:rsidRPr="00D34731" w:rsidRDefault="00D34731" w:rsidP="006829C1">
      <w:pPr>
        <w:pStyle w:val="NeniTitull"/>
        <w:keepNext w:val="0"/>
      </w:pPr>
      <w:r w:rsidRPr="00D34731">
        <w:t>Shfuqizime</w:t>
      </w:r>
    </w:p>
    <w:p w:rsidR="00D34731" w:rsidRPr="00D34731" w:rsidRDefault="00D34731" w:rsidP="006829C1">
      <w:pPr>
        <w:pStyle w:val="Paragrafi"/>
      </w:pPr>
    </w:p>
    <w:p w:rsidR="00D34731" w:rsidRPr="00D34731" w:rsidRDefault="00D34731" w:rsidP="006829C1">
      <w:pPr>
        <w:pStyle w:val="Paragrafi"/>
      </w:pPr>
      <w:r w:rsidRPr="00D34731">
        <w:t>Ligji nr. 8113, datë 28.3.1996 “Për dekoratat në Republikën e Shqipërisë”, i ndryshuar, ligji nr. 9215, datë 1.4.2004 “Për medaljet për personelin e Forcave të Armatosura të Republikës së Shqipërisë”,  pika 1 e nenit 124 dhe pikat 1 dhe 3 të nenit 125 të ligjit nr. 9749, datë 4.6.2007 “Për Policinë e Shtetit”, si dhe çdo akt tjetër ligjor apo nënligjor, që bie në kundërshtim me këtë ligj, shfuqizohet.</w:t>
      </w:r>
    </w:p>
    <w:p w:rsidR="0046059B" w:rsidRDefault="0046059B" w:rsidP="006829C1">
      <w:pPr>
        <w:pStyle w:val="NeniNr"/>
        <w:keepNext w:val="0"/>
      </w:pPr>
    </w:p>
    <w:p w:rsidR="00D34731" w:rsidRPr="00D34731" w:rsidRDefault="00D34731" w:rsidP="006829C1">
      <w:pPr>
        <w:pStyle w:val="NeniNr"/>
        <w:keepNext w:val="0"/>
      </w:pPr>
      <w:r w:rsidRPr="00D34731">
        <w:t>Neni 26</w:t>
      </w:r>
    </w:p>
    <w:p w:rsidR="00D34731" w:rsidRPr="00D34731" w:rsidRDefault="00D34731" w:rsidP="006829C1">
      <w:pPr>
        <w:pStyle w:val="NeniTitull"/>
        <w:keepNext w:val="0"/>
      </w:pPr>
      <w:r w:rsidRPr="00D34731">
        <w:t>Aktet nënligjore</w:t>
      </w:r>
    </w:p>
    <w:p w:rsidR="00D34731" w:rsidRPr="009A3E49" w:rsidRDefault="00D34731" w:rsidP="006829C1">
      <w:pPr>
        <w:pStyle w:val="Paragrafi"/>
        <w:rPr>
          <w:sz w:val="16"/>
        </w:rPr>
      </w:pPr>
    </w:p>
    <w:p w:rsidR="00D34731" w:rsidRDefault="00D34731" w:rsidP="006829C1">
      <w:pPr>
        <w:pStyle w:val="Paragrafi"/>
      </w:pPr>
      <w:r w:rsidRPr="00D34731">
        <w:t>1. Ngarkohet Këshilli i Ministrave që, brenda 6 muajve nga hyrja në fuqi e këtij ligji, të miratojë aktet nënligjore, të dala në bazë dhe për zbatim të pikës 2 të nenit 4, të pikës 2 të nenit 8, të pikës 2 të nenit 14 dhe të pikës 5 të nenit 17 të këtij ligji.</w:t>
      </w:r>
    </w:p>
    <w:p w:rsidR="00D34731" w:rsidRPr="00D34731" w:rsidRDefault="00D34731" w:rsidP="006829C1">
      <w:pPr>
        <w:pStyle w:val="Paragrafi"/>
      </w:pPr>
      <w:r w:rsidRPr="00D34731">
        <w:t>2. Ngarkohet ministri përgjegjës për rendin dhe sigurinë publike  dhe ministri përgjegjës për Forcat e Armatosura që, brenda 6 muajve nga hyrja në fuqi e këtij ligji, të miratojnë aktin nënligjor, të dalë në bazë dhe për zbatim të pikës 3 të nenit 23 të këtij ligji.</w:t>
      </w:r>
    </w:p>
    <w:p w:rsidR="00D34731" w:rsidRPr="009A3E49" w:rsidRDefault="00D34731" w:rsidP="006829C1">
      <w:pPr>
        <w:pStyle w:val="Paragrafi"/>
        <w:ind w:firstLine="0"/>
        <w:rPr>
          <w:sz w:val="16"/>
        </w:rPr>
      </w:pPr>
    </w:p>
    <w:p w:rsidR="00D34731" w:rsidRPr="00D34731" w:rsidRDefault="00D34731" w:rsidP="006829C1">
      <w:pPr>
        <w:pStyle w:val="NeniNr"/>
        <w:keepNext w:val="0"/>
      </w:pPr>
      <w:r w:rsidRPr="00D34731">
        <w:t>Neni 27</w:t>
      </w:r>
    </w:p>
    <w:p w:rsidR="00D34731" w:rsidRPr="00D34731" w:rsidRDefault="00D34731" w:rsidP="006829C1">
      <w:pPr>
        <w:pStyle w:val="NeniTitull"/>
        <w:keepNext w:val="0"/>
      </w:pPr>
      <w:r w:rsidRPr="00D34731">
        <w:t>Hyrja në fuqi</w:t>
      </w:r>
    </w:p>
    <w:p w:rsidR="00D34731" w:rsidRPr="009A3E49" w:rsidRDefault="00D34731" w:rsidP="006829C1">
      <w:pPr>
        <w:pStyle w:val="Paragrafi"/>
        <w:rPr>
          <w:sz w:val="14"/>
        </w:rPr>
      </w:pPr>
    </w:p>
    <w:p w:rsidR="00D34731" w:rsidRPr="00D34731" w:rsidRDefault="00D34731" w:rsidP="006829C1">
      <w:pPr>
        <w:pStyle w:val="Paragrafi"/>
      </w:pPr>
      <w:r w:rsidRPr="00D34731">
        <w:t>Ky ligj hyn në fuqi 15 ditë pas botimit në Fletoren Zyrtare.</w:t>
      </w:r>
    </w:p>
    <w:p w:rsidR="00D34731" w:rsidRPr="00D34731" w:rsidRDefault="00D34731" w:rsidP="006829C1">
      <w:pPr>
        <w:pStyle w:val="Paragrafi"/>
      </w:pPr>
    </w:p>
    <w:p w:rsidR="00D34731" w:rsidRPr="00D34731" w:rsidRDefault="00D34731" w:rsidP="006829C1">
      <w:pPr>
        <w:pStyle w:val="Paragrafi"/>
      </w:pPr>
      <w:r w:rsidRPr="00D34731">
        <w:t>Miratuar në datën 4.4.2013</w:t>
      </w:r>
    </w:p>
    <w:p w:rsidR="00C8193A" w:rsidRPr="009A3E49" w:rsidRDefault="00C8193A" w:rsidP="006829C1">
      <w:pPr>
        <w:pStyle w:val="Paragrafi"/>
        <w:ind w:firstLine="0"/>
        <w:rPr>
          <w:sz w:val="14"/>
        </w:rPr>
      </w:pPr>
    </w:p>
    <w:p w:rsidR="007D473C" w:rsidRPr="00A3337C" w:rsidRDefault="007D473C" w:rsidP="006829C1">
      <w:pPr>
        <w:pStyle w:val="Shpallja"/>
        <w:rPr>
          <w:sz w:val="23"/>
          <w:szCs w:val="23"/>
        </w:rPr>
      </w:pPr>
      <w:r w:rsidRPr="00A3337C">
        <w:rPr>
          <w:sz w:val="23"/>
          <w:szCs w:val="23"/>
        </w:rPr>
        <w:t xml:space="preserve">Shpallur me dekretin nr. </w:t>
      </w:r>
      <w:r>
        <w:rPr>
          <w:sz w:val="23"/>
          <w:szCs w:val="23"/>
        </w:rPr>
        <w:t>8092, datë 8.4</w:t>
      </w:r>
      <w:r w:rsidRPr="00A3337C">
        <w:rPr>
          <w:sz w:val="23"/>
          <w:szCs w:val="23"/>
        </w:rPr>
        <w:t>.2013 të Presidentit të Republikës së Shqipërisë, Bujar Nishani</w:t>
      </w:r>
    </w:p>
    <w:p w:rsidR="00220207" w:rsidRDefault="00220207" w:rsidP="006829C1">
      <w:pPr>
        <w:pStyle w:val="Paragrafi"/>
        <w:ind w:firstLine="0"/>
        <w:rPr>
          <w:lang w:val="sq-AL"/>
        </w:rPr>
      </w:pPr>
    </w:p>
    <w:p w:rsidR="00F711FB" w:rsidRDefault="00F711FB" w:rsidP="006829C1">
      <w:pPr>
        <w:pStyle w:val="Akti"/>
        <w:keepNext w:val="0"/>
      </w:pPr>
      <w:r>
        <w:t>Dekret</w:t>
      </w:r>
    </w:p>
    <w:p w:rsidR="00F711FB" w:rsidRDefault="00F711FB" w:rsidP="006829C1">
      <w:pPr>
        <w:pStyle w:val="NumriData"/>
        <w:keepNext w:val="0"/>
      </w:pPr>
      <w:r>
        <w:t>Nr. 8082, datë 3.4.2013</w:t>
      </w:r>
    </w:p>
    <w:p w:rsidR="00F711FB" w:rsidRPr="009A3E49" w:rsidRDefault="00F711FB" w:rsidP="006829C1">
      <w:pPr>
        <w:pStyle w:val="Paragrafi"/>
        <w:rPr>
          <w:sz w:val="14"/>
        </w:rPr>
      </w:pPr>
    </w:p>
    <w:p w:rsidR="00F711FB" w:rsidRDefault="00F711FB" w:rsidP="006829C1">
      <w:pPr>
        <w:pStyle w:val="Titulli"/>
        <w:keepNext w:val="0"/>
      </w:pPr>
      <w:r>
        <w:t>Për lejimin e lënies së shtetësisë shqiptare</w:t>
      </w:r>
    </w:p>
    <w:p w:rsidR="00F711FB" w:rsidRPr="009A3E49" w:rsidRDefault="00F711FB" w:rsidP="006829C1">
      <w:pPr>
        <w:pStyle w:val="Paragrafi"/>
        <w:rPr>
          <w:sz w:val="16"/>
        </w:rPr>
      </w:pPr>
    </w:p>
    <w:p w:rsidR="00F711FB" w:rsidRDefault="00F711FB" w:rsidP="006829C1">
      <w:pPr>
        <w:pStyle w:val="Paragrafi"/>
      </w:pPr>
      <w:r>
        <w:t>Në mbështetje të nenit 92, pika “c” dhe nenit 93 të Kushtetutës, si dhe të neneve 15 dhe 20 të ligjit nr. 8389, datë 5.8.1998 “Për shtetësinë shqiptare”</w:t>
      </w:r>
      <w:r w:rsidR="00106099">
        <w:t>, të ndryshuar, bazur edhe në pr</w:t>
      </w:r>
      <w:r>
        <w:t>opozimin e Ministrit të Brendshëm</w:t>
      </w:r>
      <w:r w:rsidR="00106099">
        <w:t>,</w:t>
      </w:r>
    </w:p>
    <w:p w:rsidR="00F711FB" w:rsidRPr="006829C1" w:rsidRDefault="00F711FB" w:rsidP="006829C1">
      <w:pPr>
        <w:pStyle w:val="Paragrafi"/>
        <w:rPr>
          <w:sz w:val="16"/>
        </w:rPr>
      </w:pPr>
    </w:p>
    <w:p w:rsidR="00F711FB" w:rsidRDefault="00F711FB" w:rsidP="006829C1">
      <w:pPr>
        <w:pStyle w:val="VENDOSI"/>
        <w:keepNext w:val="0"/>
      </w:pPr>
      <w:r>
        <w:t>Dekretoj:</w:t>
      </w:r>
    </w:p>
    <w:p w:rsidR="00F711FB" w:rsidRPr="009A3E49" w:rsidRDefault="00F711FB" w:rsidP="006829C1">
      <w:pPr>
        <w:pStyle w:val="Paragrafi"/>
        <w:rPr>
          <w:sz w:val="14"/>
        </w:rPr>
      </w:pPr>
    </w:p>
    <w:p w:rsidR="00F711FB" w:rsidRDefault="00F711FB" w:rsidP="006829C1">
      <w:pPr>
        <w:pStyle w:val="NeniNr"/>
        <w:keepNext w:val="0"/>
      </w:pPr>
      <w:r>
        <w:t>Neni 1</w:t>
      </w:r>
    </w:p>
    <w:p w:rsidR="00F711FB" w:rsidRPr="006829C1" w:rsidRDefault="00F711FB" w:rsidP="006829C1">
      <w:pPr>
        <w:pStyle w:val="Paragrafi"/>
        <w:rPr>
          <w:sz w:val="14"/>
        </w:rPr>
      </w:pPr>
    </w:p>
    <w:p w:rsidR="00F711FB" w:rsidRDefault="00F711FB" w:rsidP="006829C1">
      <w:pPr>
        <w:pStyle w:val="Paragrafi"/>
      </w:pPr>
      <w:r>
        <w:t>U lejohet lënia e shtetësisë shqiptare me kërkesë të tyre personave të mëposhtëm:</w:t>
      </w:r>
    </w:p>
    <w:tbl>
      <w:tblPr>
        <w:tblW w:w="8647" w:type="dxa"/>
        <w:tblInd w:w="675" w:type="dxa"/>
        <w:tblLook w:val="04A0" w:firstRow="1" w:lastRow="0" w:firstColumn="1" w:lastColumn="0" w:noHBand="0" w:noVBand="1"/>
      </w:tblPr>
      <w:tblGrid>
        <w:gridCol w:w="567"/>
        <w:gridCol w:w="3478"/>
        <w:gridCol w:w="564"/>
        <w:gridCol w:w="4038"/>
      </w:tblGrid>
      <w:tr w:rsidR="00F711FB" w:rsidTr="00493C4C">
        <w:tc>
          <w:tcPr>
            <w:tcW w:w="567" w:type="dxa"/>
          </w:tcPr>
          <w:p w:rsidR="00F711FB" w:rsidRDefault="00F711FB" w:rsidP="006829C1">
            <w:pPr>
              <w:pStyle w:val="Paragrafi"/>
              <w:ind w:firstLine="0"/>
            </w:pPr>
            <w:r>
              <w:t>1.</w:t>
            </w:r>
          </w:p>
        </w:tc>
        <w:tc>
          <w:tcPr>
            <w:tcW w:w="3478" w:type="dxa"/>
          </w:tcPr>
          <w:p w:rsidR="00F711FB" w:rsidRDefault="00F711FB" w:rsidP="006829C1">
            <w:pPr>
              <w:pStyle w:val="Paragrafi"/>
              <w:ind w:firstLine="0"/>
            </w:pPr>
            <w:r>
              <w:t>Roza Zef Dierl (Bushi)</w:t>
            </w:r>
          </w:p>
        </w:tc>
        <w:tc>
          <w:tcPr>
            <w:tcW w:w="564" w:type="dxa"/>
          </w:tcPr>
          <w:p w:rsidR="00F711FB" w:rsidRDefault="00F711FB" w:rsidP="006829C1">
            <w:pPr>
              <w:pStyle w:val="Paragrafi"/>
              <w:ind w:firstLine="0"/>
            </w:pPr>
            <w:r>
              <w:t>12.</w:t>
            </w:r>
          </w:p>
        </w:tc>
        <w:tc>
          <w:tcPr>
            <w:tcW w:w="4038" w:type="dxa"/>
          </w:tcPr>
          <w:p w:rsidR="00F711FB" w:rsidRDefault="00F711FB" w:rsidP="006829C1">
            <w:pPr>
              <w:pStyle w:val="Paragrafi"/>
              <w:ind w:firstLine="0"/>
            </w:pPr>
            <w:r>
              <w:t>Rovena Ramazan Nina-Çaushi (Nina)</w:t>
            </w:r>
          </w:p>
        </w:tc>
      </w:tr>
      <w:tr w:rsidR="00F711FB" w:rsidTr="00493C4C">
        <w:tc>
          <w:tcPr>
            <w:tcW w:w="567" w:type="dxa"/>
          </w:tcPr>
          <w:p w:rsidR="00F711FB" w:rsidRDefault="00F711FB" w:rsidP="006829C1">
            <w:pPr>
              <w:pStyle w:val="Paragrafi"/>
              <w:ind w:firstLine="0"/>
            </w:pPr>
            <w:r>
              <w:t>2.</w:t>
            </w:r>
          </w:p>
        </w:tc>
        <w:tc>
          <w:tcPr>
            <w:tcW w:w="3478" w:type="dxa"/>
          </w:tcPr>
          <w:p w:rsidR="00F711FB" w:rsidRDefault="00F711FB" w:rsidP="006829C1">
            <w:pPr>
              <w:pStyle w:val="Paragrafi"/>
              <w:ind w:firstLine="0"/>
            </w:pPr>
            <w:r>
              <w:t>Xhulio Skënder Haçkaj</w:t>
            </w:r>
          </w:p>
        </w:tc>
        <w:tc>
          <w:tcPr>
            <w:tcW w:w="564" w:type="dxa"/>
          </w:tcPr>
          <w:p w:rsidR="00F711FB" w:rsidRDefault="00F711FB" w:rsidP="006829C1">
            <w:pPr>
              <w:pStyle w:val="Paragrafi"/>
              <w:ind w:firstLine="0"/>
            </w:pPr>
            <w:r>
              <w:t>13.</w:t>
            </w:r>
          </w:p>
        </w:tc>
        <w:tc>
          <w:tcPr>
            <w:tcW w:w="4038" w:type="dxa"/>
          </w:tcPr>
          <w:p w:rsidR="00F711FB" w:rsidRDefault="00F711FB" w:rsidP="006829C1">
            <w:pPr>
              <w:pStyle w:val="Paragrafi"/>
              <w:ind w:firstLine="0"/>
            </w:pPr>
            <w:r>
              <w:t>Stela Sefer Lusha (Mëneri)</w:t>
            </w:r>
          </w:p>
        </w:tc>
      </w:tr>
      <w:tr w:rsidR="00F711FB" w:rsidTr="00493C4C">
        <w:tc>
          <w:tcPr>
            <w:tcW w:w="567" w:type="dxa"/>
          </w:tcPr>
          <w:p w:rsidR="00F711FB" w:rsidRDefault="00F711FB" w:rsidP="006829C1">
            <w:pPr>
              <w:pStyle w:val="Paragrafi"/>
              <w:ind w:firstLine="0"/>
            </w:pPr>
            <w:r>
              <w:t>3.</w:t>
            </w:r>
          </w:p>
        </w:tc>
        <w:tc>
          <w:tcPr>
            <w:tcW w:w="3478" w:type="dxa"/>
          </w:tcPr>
          <w:p w:rsidR="00F711FB" w:rsidRDefault="00F711FB" w:rsidP="006829C1">
            <w:pPr>
              <w:pStyle w:val="Paragrafi"/>
              <w:ind w:firstLine="0"/>
            </w:pPr>
            <w:r>
              <w:t>Elsa Fatos Wolf (Qafmolla)</w:t>
            </w:r>
          </w:p>
        </w:tc>
        <w:tc>
          <w:tcPr>
            <w:tcW w:w="564" w:type="dxa"/>
          </w:tcPr>
          <w:p w:rsidR="00F711FB" w:rsidRDefault="00F711FB" w:rsidP="006829C1">
            <w:pPr>
              <w:pStyle w:val="Paragrafi"/>
              <w:ind w:firstLine="0"/>
            </w:pPr>
            <w:r>
              <w:t>14.</w:t>
            </w:r>
          </w:p>
        </w:tc>
        <w:tc>
          <w:tcPr>
            <w:tcW w:w="4038" w:type="dxa"/>
          </w:tcPr>
          <w:p w:rsidR="00F711FB" w:rsidRDefault="00F711FB" w:rsidP="006829C1">
            <w:pPr>
              <w:pStyle w:val="Paragrafi"/>
              <w:ind w:firstLine="0"/>
            </w:pPr>
            <w:r>
              <w:t>Bledar Ferdinand Terziu</w:t>
            </w:r>
          </w:p>
        </w:tc>
      </w:tr>
      <w:tr w:rsidR="00F711FB" w:rsidTr="00493C4C">
        <w:tc>
          <w:tcPr>
            <w:tcW w:w="567" w:type="dxa"/>
          </w:tcPr>
          <w:p w:rsidR="00F711FB" w:rsidRDefault="00F711FB" w:rsidP="006829C1">
            <w:pPr>
              <w:pStyle w:val="Paragrafi"/>
              <w:ind w:firstLine="0"/>
            </w:pPr>
            <w:r>
              <w:t>4.</w:t>
            </w:r>
          </w:p>
        </w:tc>
        <w:tc>
          <w:tcPr>
            <w:tcW w:w="3478" w:type="dxa"/>
          </w:tcPr>
          <w:p w:rsidR="00F711FB" w:rsidRDefault="00F711FB" w:rsidP="006829C1">
            <w:pPr>
              <w:pStyle w:val="Paragrafi"/>
              <w:ind w:firstLine="0"/>
            </w:pPr>
            <w:r>
              <w:t>Kian Tasim Rami</w:t>
            </w:r>
          </w:p>
        </w:tc>
        <w:tc>
          <w:tcPr>
            <w:tcW w:w="564" w:type="dxa"/>
          </w:tcPr>
          <w:p w:rsidR="00F711FB" w:rsidRDefault="00F711FB" w:rsidP="006829C1">
            <w:pPr>
              <w:pStyle w:val="Paragrafi"/>
              <w:ind w:firstLine="0"/>
            </w:pPr>
            <w:r>
              <w:t>15.</w:t>
            </w:r>
          </w:p>
        </w:tc>
        <w:tc>
          <w:tcPr>
            <w:tcW w:w="4038" w:type="dxa"/>
          </w:tcPr>
          <w:p w:rsidR="00F711FB" w:rsidRDefault="00F711FB" w:rsidP="006829C1">
            <w:pPr>
              <w:pStyle w:val="Paragrafi"/>
              <w:ind w:firstLine="0"/>
            </w:pPr>
            <w:r>
              <w:t>Shpresa Skënder Belghache (Hackaj)</w:t>
            </w:r>
          </w:p>
        </w:tc>
      </w:tr>
      <w:tr w:rsidR="00F711FB" w:rsidTr="00493C4C">
        <w:tc>
          <w:tcPr>
            <w:tcW w:w="567" w:type="dxa"/>
          </w:tcPr>
          <w:p w:rsidR="00F711FB" w:rsidRDefault="00F711FB" w:rsidP="006829C1">
            <w:pPr>
              <w:pStyle w:val="Paragrafi"/>
              <w:ind w:firstLine="0"/>
            </w:pPr>
            <w:r>
              <w:t>5.</w:t>
            </w:r>
          </w:p>
        </w:tc>
        <w:tc>
          <w:tcPr>
            <w:tcW w:w="3478" w:type="dxa"/>
          </w:tcPr>
          <w:p w:rsidR="00F711FB" w:rsidRDefault="00F711FB" w:rsidP="006829C1">
            <w:pPr>
              <w:pStyle w:val="Paragrafi"/>
              <w:ind w:firstLine="0"/>
            </w:pPr>
            <w:r>
              <w:t>Alma Lec Mrruku</w:t>
            </w:r>
          </w:p>
        </w:tc>
        <w:tc>
          <w:tcPr>
            <w:tcW w:w="564" w:type="dxa"/>
          </w:tcPr>
          <w:p w:rsidR="00F711FB" w:rsidRDefault="00F711FB" w:rsidP="006829C1">
            <w:pPr>
              <w:pStyle w:val="Paragrafi"/>
              <w:ind w:firstLine="0"/>
            </w:pPr>
            <w:r>
              <w:t>16.</w:t>
            </w:r>
          </w:p>
        </w:tc>
        <w:tc>
          <w:tcPr>
            <w:tcW w:w="4038" w:type="dxa"/>
          </w:tcPr>
          <w:p w:rsidR="00F711FB" w:rsidRDefault="00F711FB" w:rsidP="006829C1">
            <w:pPr>
              <w:pStyle w:val="Paragrafi"/>
              <w:ind w:firstLine="0"/>
            </w:pPr>
            <w:r>
              <w:t>Deni Arjan Bebi</w:t>
            </w:r>
          </w:p>
        </w:tc>
      </w:tr>
      <w:tr w:rsidR="00F711FB" w:rsidTr="00493C4C">
        <w:tc>
          <w:tcPr>
            <w:tcW w:w="567" w:type="dxa"/>
          </w:tcPr>
          <w:p w:rsidR="00F711FB" w:rsidRDefault="00F711FB" w:rsidP="006829C1">
            <w:pPr>
              <w:pStyle w:val="Paragrafi"/>
              <w:ind w:firstLine="0"/>
            </w:pPr>
            <w:r>
              <w:t>6.</w:t>
            </w:r>
          </w:p>
        </w:tc>
        <w:tc>
          <w:tcPr>
            <w:tcW w:w="3478" w:type="dxa"/>
          </w:tcPr>
          <w:p w:rsidR="00F711FB" w:rsidRDefault="00F711FB" w:rsidP="006829C1">
            <w:pPr>
              <w:pStyle w:val="Paragrafi"/>
              <w:ind w:firstLine="0"/>
            </w:pPr>
            <w:r>
              <w:t>Irakli Kristo Karvella</w:t>
            </w:r>
          </w:p>
        </w:tc>
        <w:tc>
          <w:tcPr>
            <w:tcW w:w="564" w:type="dxa"/>
          </w:tcPr>
          <w:p w:rsidR="00F711FB" w:rsidRDefault="00F711FB" w:rsidP="006829C1">
            <w:pPr>
              <w:pStyle w:val="Paragrafi"/>
              <w:ind w:firstLine="0"/>
            </w:pPr>
            <w:r>
              <w:t>17.</w:t>
            </w:r>
          </w:p>
        </w:tc>
        <w:tc>
          <w:tcPr>
            <w:tcW w:w="4038" w:type="dxa"/>
          </w:tcPr>
          <w:p w:rsidR="00F711FB" w:rsidRDefault="0028526B" w:rsidP="006829C1">
            <w:pPr>
              <w:pStyle w:val="Paragrafi"/>
              <w:ind w:firstLine="0"/>
            </w:pPr>
            <w:r>
              <w:t>Alma Basri Hörnschem</w:t>
            </w:r>
            <w:r w:rsidR="00F711FB">
              <w:t>eyer (Buzhiqi)</w:t>
            </w:r>
          </w:p>
        </w:tc>
      </w:tr>
      <w:tr w:rsidR="00F711FB" w:rsidTr="00493C4C">
        <w:tc>
          <w:tcPr>
            <w:tcW w:w="567" w:type="dxa"/>
          </w:tcPr>
          <w:p w:rsidR="00F711FB" w:rsidRDefault="00F711FB" w:rsidP="006829C1">
            <w:pPr>
              <w:pStyle w:val="Paragrafi"/>
              <w:ind w:firstLine="0"/>
            </w:pPr>
            <w:r>
              <w:t>7.</w:t>
            </w:r>
          </w:p>
        </w:tc>
        <w:tc>
          <w:tcPr>
            <w:tcW w:w="3478" w:type="dxa"/>
          </w:tcPr>
          <w:p w:rsidR="00F711FB" w:rsidRDefault="00F711FB" w:rsidP="006829C1">
            <w:pPr>
              <w:pStyle w:val="Paragrafi"/>
              <w:ind w:firstLine="0"/>
            </w:pPr>
            <w:r>
              <w:t>Eduard Marka Prenga</w:t>
            </w:r>
          </w:p>
        </w:tc>
        <w:tc>
          <w:tcPr>
            <w:tcW w:w="564" w:type="dxa"/>
          </w:tcPr>
          <w:p w:rsidR="00F711FB" w:rsidRDefault="00F711FB" w:rsidP="006829C1">
            <w:pPr>
              <w:pStyle w:val="Paragrafi"/>
              <w:ind w:firstLine="0"/>
            </w:pPr>
            <w:r>
              <w:t>18.</w:t>
            </w:r>
          </w:p>
        </w:tc>
        <w:tc>
          <w:tcPr>
            <w:tcW w:w="4038" w:type="dxa"/>
          </w:tcPr>
          <w:p w:rsidR="00F711FB" w:rsidRDefault="00F711FB" w:rsidP="006829C1">
            <w:pPr>
              <w:pStyle w:val="Paragrafi"/>
              <w:ind w:firstLine="0"/>
            </w:pPr>
            <w:r>
              <w:t>Albano Meidin Braçaj (Bracaj)</w:t>
            </w:r>
          </w:p>
        </w:tc>
      </w:tr>
      <w:tr w:rsidR="00F711FB" w:rsidTr="00493C4C">
        <w:tc>
          <w:tcPr>
            <w:tcW w:w="567" w:type="dxa"/>
          </w:tcPr>
          <w:p w:rsidR="00F711FB" w:rsidRDefault="00F711FB" w:rsidP="006829C1">
            <w:pPr>
              <w:pStyle w:val="Paragrafi"/>
              <w:ind w:firstLine="0"/>
            </w:pPr>
            <w:r>
              <w:t>8.</w:t>
            </w:r>
          </w:p>
        </w:tc>
        <w:tc>
          <w:tcPr>
            <w:tcW w:w="3478" w:type="dxa"/>
          </w:tcPr>
          <w:p w:rsidR="00F711FB" w:rsidRDefault="00F711FB" w:rsidP="006829C1">
            <w:pPr>
              <w:pStyle w:val="Paragrafi"/>
              <w:ind w:firstLine="0"/>
            </w:pPr>
            <w:r>
              <w:t>Argita Muharrem Plotzki (Kukaj)</w:t>
            </w:r>
          </w:p>
        </w:tc>
        <w:tc>
          <w:tcPr>
            <w:tcW w:w="564" w:type="dxa"/>
          </w:tcPr>
          <w:p w:rsidR="00F711FB" w:rsidRDefault="00F711FB" w:rsidP="006829C1">
            <w:pPr>
              <w:pStyle w:val="Paragrafi"/>
              <w:ind w:firstLine="0"/>
            </w:pPr>
            <w:r>
              <w:t>19.</w:t>
            </w:r>
          </w:p>
        </w:tc>
        <w:tc>
          <w:tcPr>
            <w:tcW w:w="4038" w:type="dxa"/>
          </w:tcPr>
          <w:p w:rsidR="00F711FB" w:rsidRDefault="00F711FB" w:rsidP="006829C1">
            <w:pPr>
              <w:pStyle w:val="Paragrafi"/>
              <w:ind w:firstLine="0"/>
            </w:pPr>
            <w:r>
              <w:t>Veronika Myrdar Bosse (Alikaj)</w:t>
            </w:r>
          </w:p>
        </w:tc>
      </w:tr>
      <w:tr w:rsidR="00F711FB" w:rsidTr="00493C4C">
        <w:tc>
          <w:tcPr>
            <w:tcW w:w="567" w:type="dxa"/>
          </w:tcPr>
          <w:p w:rsidR="00F711FB" w:rsidRDefault="00F711FB" w:rsidP="006829C1">
            <w:pPr>
              <w:pStyle w:val="Paragrafi"/>
              <w:ind w:firstLine="0"/>
            </w:pPr>
            <w:r>
              <w:t>9.</w:t>
            </w:r>
          </w:p>
        </w:tc>
        <w:tc>
          <w:tcPr>
            <w:tcW w:w="3478" w:type="dxa"/>
          </w:tcPr>
          <w:p w:rsidR="00F711FB" w:rsidRDefault="00F711FB" w:rsidP="006829C1">
            <w:pPr>
              <w:pStyle w:val="Paragrafi"/>
              <w:ind w:firstLine="0"/>
            </w:pPr>
            <w:r>
              <w:t>Emiliano Meto Emini</w:t>
            </w:r>
          </w:p>
        </w:tc>
        <w:tc>
          <w:tcPr>
            <w:tcW w:w="564" w:type="dxa"/>
          </w:tcPr>
          <w:p w:rsidR="00F711FB" w:rsidRDefault="00F711FB" w:rsidP="006829C1">
            <w:pPr>
              <w:pStyle w:val="Paragrafi"/>
              <w:ind w:firstLine="0"/>
            </w:pPr>
            <w:r>
              <w:t>20.</w:t>
            </w:r>
          </w:p>
        </w:tc>
        <w:tc>
          <w:tcPr>
            <w:tcW w:w="4038" w:type="dxa"/>
          </w:tcPr>
          <w:p w:rsidR="00F711FB" w:rsidRDefault="00F711FB" w:rsidP="006829C1">
            <w:pPr>
              <w:pStyle w:val="Paragrafi"/>
              <w:ind w:firstLine="0"/>
            </w:pPr>
            <w:r>
              <w:t>Astrit Osman Hysaj</w:t>
            </w:r>
          </w:p>
        </w:tc>
      </w:tr>
      <w:tr w:rsidR="00F711FB" w:rsidTr="00493C4C">
        <w:tc>
          <w:tcPr>
            <w:tcW w:w="567" w:type="dxa"/>
          </w:tcPr>
          <w:p w:rsidR="00F711FB" w:rsidRDefault="00F711FB" w:rsidP="006829C1">
            <w:pPr>
              <w:pStyle w:val="Paragrafi"/>
              <w:ind w:firstLine="0"/>
            </w:pPr>
            <w:r>
              <w:t>10.</w:t>
            </w:r>
          </w:p>
        </w:tc>
        <w:tc>
          <w:tcPr>
            <w:tcW w:w="3478" w:type="dxa"/>
          </w:tcPr>
          <w:p w:rsidR="00F711FB" w:rsidRDefault="00F711FB" w:rsidP="006829C1">
            <w:pPr>
              <w:pStyle w:val="Paragrafi"/>
              <w:ind w:firstLine="0"/>
            </w:pPr>
            <w:r>
              <w:t>Aida Nail Cama</w:t>
            </w:r>
          </w:p>
        </w:tc>
        <w:tc>
          <w:tcPr>
            <w:tcW w:w="564" w:type="dxa"/>
          </w:tcPr>
          <w:p w:rsidR="00F711FB" w:rsidRDefault="00F711FB" w:rsidP="006829C1">
            <w:pPr>
              <w:pStyle w:val="Paragrafi"/>
              <w:ind w:firstLine="0"/>
            </w:pPr>
            <w:r>
              <w:t>21.</w:t>
            </w:r>
          </w:p>
        </w:tc>
        <w:tc>
          <w:tcPr>
            <w:tcW w:w="4038" w:type="dxa"/>
          </w:tcPr>
          <w:p w:rsidR="00F711FB" w:rsidRDefault="00F711FB" w:rsidP="006829C1">
            <w:pPr>
              <w:pStyle w:val="Paragrafi"/>
              <w:ind w:firstLine="0"/>
            </w:pPr>
            <w:r>
              <w:t>Alexander Astrit Hysaj</w:t>
            </w:r>
          </w:p>
        </w:tc>
      </w:tr>
      <w:tr w:rsidR="00F711FB" w:rsidTr="00493C4C">
        <w:tc>
          <w:tcPr>
            <w:tcW w:w="567" w:type="dxa"/>
          </w:tcPr>
          <w:p w:rsidR="00F711FB" w:rsidRDefault="00F711FB" w:rsidP="006829C1">
            <w:pPr>
              <w:pStyle w:val="Paragrafi"/>
              <w:ind w:firstLine="0"/>
            </w:pPr>
            <w:r>
              <w:t>11.</w:t>
            </w:r>
          </w:p>
        </w:tc>
        <w:tc>
          <w:tcPr>
            <w:tcW w:w="3478" w:type="dxa"/>
          </w:tcPr>
          <w:p w:rsidR="00F711FB" w:rsidRDefault="00F711FB" w:rsidP="006829C1">
            <w:pPr>
              <w:pStyle w:val="Paragrafi"/>
              <w:ind w:firstLine="0"/>
            </w:pPr>
            <w:r>
              <w:t>Jona (Yona) Abraham Bimi</w:t>
            </w:r>
          </w:p>
        </w:tc>
        <w:tc>
          <w:tcPr>
            <w:tcW w:w="564" w:type="dxa"/>
          </w:tcPr>
          <w:p w:rsidR="00F711FB" w:rsidRDefault="00F711FB" w:rsidP="006829C1">
            <w:pPr>
              <w:pStyle w:val="Paragrafi"/>
              <w:ind w:firstLine="0"/>
            </w:pPr>
            <w:r>
              <w:t>22.</w:t>
            </w:r>
          </w:p>
        </w:tc>
        <w:tc>
          <w:tcPr>
            <w:tcW w:w="4038" w:type="dxa"/>
          </w:tcPr>
          <w:p w:rsidR="00F711FB" w:rsidRDefault="00F711FB" w:rsidP="006829C1">
            <w:pPr>
              <w:pStyle w:val="Paragrafi"/>
              <w:ind w:firstLine="0"/>
            </w:pPr>
            <w:r>
              <w:t>Arjola Abdyl Xhaja</w:t>
            </w:r>
          </w:p>
        </w:tc>
      </w:tr>
    </w:tbl>
    <w:p w:rsidR="00F711FB" w:rsidRDefault="00F711FB" w:rsidP="006829C1">
      <w:pPr>
        <w:pStyle w:val="Paragrafi"/>
      </w:pPr>
    </w:p>
    <w:p w:rsidR="00AE084C" w:rsidRDefault="00AE084C" w:rsidP="006829C1">
      <w:pPr>
        <w:pStyle w:val="NeniNr"/>
        <w:keepNext w:val="0"/>
      </w:pPr>
      <w:r>
        <w:t>Neni 2</w:t>
      </w:r>
    </w:p>
    <w:p w:rsidR="00AE084C" w:rsidRPr="009A3E49" w:rsidRDefault="00AE084C" w:rsidP="006829C1">
      <w:pPr>
        <w:pStyle w:val="Paragrafi"/>
        <w:rPr>
          <w:sz w:val="20"/>
        </w:rPr>
      </w:pPr>
    </w:p>
    <w:p w:rsidR="00AE084C" w:rsidRDefault="00AE084C" w:rsidP="006829C1">
      <w:pPr>
        <w:pStyle w:val="Paragrafi"/>
      </w:pPr>
      <w:r>
        <w:t>Ky dekret hyn në fuqi menjëherë.</w:t>
      </w:r>
    </w:p>
    <w:p w:rsidR="00F711FB" w:rsidRDefault="00F711FB" w:rsidP="006829C1">
      <w:pPr>
        <w:pStyle w:val="Autoriteti"/>
        <w:keepNext w:val="0"/>
      </w:pPr>
      <w:r>
        <w:t>Presidenti i Republikës së Shqipërisë</w:t>
      </w:r>
    </w:p>
    <w:p w:rsidR="00F711FB" w:rsidRDefault="00F711FB" w:rsidP="006829C1">
      <w:pPr>
        <w:pStyle w:val="AutoritetiEmer"/>
      </w:pPr>
      <w:r>
        <w:t>Bujar Nishani</w:t>
      </w:r>
    </w:p>
    <w:p w:rsidR="00F711FB" w:rsidRPr="0079711D" w:rsidRDefault="00F711FB" w:rsidP="006829C1">
      <w:pPr>
        <w:pStyle w:val="Paragrafi"/>
      </w:pPr>
    </w:p>
    <w:p w:rsidR="00F711FB" w:rsidRPr="00EC77D5" w:rsidRDefault="00F711FB" w:rsidP="006829C1">
      <w:pPr>
        <w:pStyle w:val="Paragrafi"/>
        <w:ind w:firstLine="0"/>
        <w:rPr>
          <w:lang w:val="sq-AL"/>
        </w:rPr>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pPr>
    </w:p>
    <w:p w:rsidR="003725C7" w:rsidRPr="0079711D" w:rsidRDefault="003725C7" w:rsidP="006829C1">
      <w:pPr>
        <w:pStyle w:val="Paragrafi"/>
        <w:sectPr w:rsidR="003725C7" w:rsidRPr="0079711D" w:rsidSect="00D13F82">
          <w:headerReference w:type="even" r:id="rId9"/>
          <w:headerReference w:type="default" r:id="rId10"/>
          <w:footerReference w:type="even" r:id="rId11"/>
          <w:footerReference w:type="default" r:id="rId12"/>
          <w:pgSz w:w="11907" w:h="16840" w:code="9"/>
          <w:pgMar w:top="1418" w:right="1418" w:bottom="1418" w:left="1418" w:header="1588" w:footer="1134" w:gutter="0"/>
          <w:pgNumType w:start="2315"/>
          <w:cols w:space="720"/>
          <w:docGrid w:linePitch="360"/>
        </w:sectPr>
      </w:pPr>
    </w:p>
    <w:p w:rsidR="00AC76A2" w:rsidRPr="0079711D" w:rsidRDefault="00AC76A2" w:rsidP="006829C1">
      <w:pPr>
        <w:pStyle w:val="Paragrafi"/>
        <w:ind w:firstLine="0"/>
        <w:sectPr w:rsidR="00AC76A2" w:rsidRPr="0079711D" w:rsidSect="00376AA6">
          <w:pgSz w:w="16840" w:h="11907" w:orient="landscape" w:code="9"/>
          <w:pgMar w:top="1418" w:right="1418" w:bottom="1418" w:left="1418" w:header="1588" w:footer="1134" w:gutter="0"/>
          <w:pgNumType w:start="9783"/>
          <w:cols w:space="720"/>
          <w:docGrid w:linePitch="360"/>
        </w:sectPr>
      </w:pPr>
    </w:p>
    <w:p w:rsidR="00C172B4" w:rsidRPr="0079711D" w:rsidRDefault="00C172B4" w:rsidP="006829C1">
      <w:pPr>
        <w:pStyle w:val="Paragrafi"/>
        <w:ind w:firstLine="0"/>
      </w:pPr>
    </w:p>
    <w:sectPr w:rsidR="00C172B4" w:rsidRPr="0079711D" w:rsidSect="00AC76A2">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36D" w:rsidRDefault="008F036D" w:rsidP="0039754A">
      <w:pPr>
        <w:pStyle w:val="Paragrafi"/>
        <w:rPr>
          <w:rFonts w:cs="Times New Roman"/>
        </w:rPr>
      </w:pPr>
      <w:r>
        <w:rPr>
          <w:rFonts w:cs="Times New Roman"/>
        </w:rPr>
        <w:separator/>
      </w:r>
    </w:p>
  </w:endnote>
  <w:endnote w:type="continuationSeparator" w:id="0">
    <w:p w:rsidR="008F036D" w:rsidRDefault="008F036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Pr="00D13F82" w:rsidRDefault="007F6A8D">
    <w:pPr>
      <w:pStyle w:val="Footer"/>
      <w:rPr>
        <w:rFonts w:ascii="CG Times" w:hAnsi="CG Times"/>
        <w:sz w:val="22"/>
        <w:szCs w:val="22"/>
      </w:rPr>
    </w:pPr>
    <w:r w:rsidRPr="00D13F82">
      <w:rPr>
        <w:rFonts w:ascii="CG Times" w:hAnsi="CG Times"/>
        <w:sz w:val="22"/>
        <w:szCs w:val="22"/>
      </w:rPr>
      <w:fldChar w:fldCharType="begin"/>
    </w:r>
    <w:r w:rsidRPr="00D13F82">
      <w:rPr>
        <w:rFonts w:ascii="CG Times" w:hAnsi="CG Times"/>
        <w:sz w:val="22"/>
        <w:szCs w:val="22"/>
      </w:rPr>
      <w:instrText xml:space="preserve"> PAGE   \* MERGEFORMAT </w:instrText>
    </w:r>
    <w:r w:rsidRPr="00D13F82">
      <w:rPr>
        <w:rFonts w:ascii="CG Times" w:hAnsi="CG Times"/>
        <w:sz w:val="22"/>
        <w:szCs w:val="22"/>
      </w:rPr>
      <w:fldChar w:fldCharType="separate"/>
    </w:r>
    <w:r w:rsidR="00CB0C9F">
      <w:rPr>
        <w:rFonts w:ascii="CG Times" w:hAnsi="CG Times"/>
        <w:noProof/>
        <w:sz w:val="22"/>
        <w:szCs w:val="22"/>
      </w:rPr>
      <w:t>2318</w:t>
    </w:r>
    <w:r w:rsidRPr="00D13F82">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Pr="00D13F82" w:rsidRDefault="007F6A8D">
    <w:pPr>
      <w:pStyle w:val="Footer"/>
      <w:jc w:val="right"/>
      <w:rPr>
        <w:rFonts w:ascii="CG Times" w:hAnsi="CG Times"/>
        <w:sz w:val="22"/>
        <w:szCs w:val="22"/>
      </w:rPr>
    </w:pPr>
    <w:r w:rsidRPr="00D13F82">
      <w:rPr>
        <w:rFonts w:ascii="CG Times" w:hAnsi="CG Times"/>
        <w:sz w:val="22"/>
        <w:szCs w:val="22"/>
      </w:rPr>
      <w:fldChar w:fldCharType="begin"/>
    </w:r>
    <w:r w:rsidRPr="00D13F82">
      <w:rPr>
        <w:rFonts w:ascii="CG Times" w:hAnsi="CG Times"/>
        <w:sz w:val="22"/>
        <w:szCs w:val="22"/>
      </w:rPr>
      <w:instrText xml:space="preserve"> PAGE   \* MERGEFORMAT </w:instrText>
    </w:r>
    <w:r w:rsidRPr="00D13F82">
      <w:rPr>
        <w:rFonts w:ascii="CG Times" w:hAnsi="CG Times"/>
        <w:sz w:val="22"/>
        <w:szCs w:val="22"/>
      </w:rPr>
      <w:fldChar w:fldCharType="separate"/>
    </w:r>
    <w:r w:rsidR="00CB0C9F">
      <w:rPr>
        <w:rFonts w:ascii="CG Times" w:hAnsi="CG Times"/>
        <w:noProof/>
        <w:sz w:val="22"/>
        <w:szCs w:val="22"/>
      </w:rPr>
      <w:t>2319</w:t>
    </w:r>
    <w:r w:rsidRPr="00D13F82">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36D" w:rsidRDefault="008F036D" w:rsidP="0039754A">
      <w:pPr>
        <w:pStyle w:val="Paragrafi"/>
        <w:rPr>
          <w:rFonts w:cs="Times New Roman"/>
        </w:rPr>
      </w:pPr>
      <w:r>
        <w:rPr>
          <w:rFonts w:cs="Times New Roman"/>
        </w:rPr>
        <w:separator/>
      </w:r>
    </w:p>
  </w:footnote>
  <w:footnote w:type="continuationSeparator" w:id="0">
    <w:p w:rsidR="008F036D" w:rsidRDefault="008F036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CB0C9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F6A8D" w:rsidRPr="00AE7784" w:rsidRDefault="007F6A8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CB0C9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F6A8D" w:rsidRPr="00213FDE" w:rsidRDefault="007F6A8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7F6A8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7F6A8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7D5795A"/>
    <w:multiLevelType w:val="hybridMultilevel"/>
    <w:tmpl w:val="76B09C02"/>
    <w:lvl w:ilvl="0" w:tplc="F75042BA">
      <w:start w:val="1"/>
      <w:numFmt w:val="lowerRoman"/>
      <w:lvlText w:val="%1."/>
      <w:lvlJc w:val="left"/>
      <w:pPr>
        <w:tabs>
          <w:tab w:val="num" w:pos="540"/>
        </w:tabs>
        <w:ind w:left="540" w:hanging="18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A64173A"/>
    <w:multiLevelType w:val="hybridMultilevel"/>
    <w:tmpl w:val="B20605FA"/>
    <w:lvl w:ilvl="0" w:tplc="83086FDC">
      <w:start w:val="1"/>
      <w:numFmt w:val="lowerRoman"/>
      <w:lvlText w:val="%1."/>
      <w:lvlJc w:val="left"/>
      <w:pPr>
        <w:tabs>
          <w:tab w:val="num" w:pos="540"/>
        </w:tabs>
        <w:ind w:left="540" w:hanging="180"/>
      </w:pPr>
      <w:rPr>
        <w:rFonts w:ascii="Arial" w:hAnsi="Arial" w:cs="Arial" w:hint="default"/>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3547A4"/>
    <w:multiLevelType w:val="hybridMultilevel"/>
    <w:tmpl w:val="513038AA"/>
    <w:lvl w:ilvl="0" w:tplc="3AB24EF6">
      <w:start w:val="1"/>
      <w:numFmt w:val="upperLetter"/>
      <w:lvlText w:val="%1."/>
      <w:lvlJc w:val="left"/>
      <w:pPr>
        <w:ind w:left="720" w:hanging="36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4CD2B15"/>
    <w:multiLevelType w:val="hybridMultilevel"/>
    <w:tmpl w:val="098EF31E"/>
    <w:lvl w:ilvl="0" w:tplc="8EE80674">
      <w:numFmt w:val="bullet"/>
      <w:lvlText w:val="-"/>
      <w:lvlJc w:val="left"/>
      <w:pPr>
        <w:tabs>
          <w:tab w:val="num" w:pos="720"/>
        </w:tabs>
        <w:ind w:left="720" w:hanging="360"/>
      </w:pPr>
      <w:rPr>
        <w:rFonts w:ascii="Arial" w:eastAsia="MS Mincho"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E1F2F0F"/>
    <w:multiLevelType w:val="hybridMultilevel"/>
    <w:tmpl w:val="0270F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4">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9">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33"/>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7"/>
  </w:num>
  <w:num w:numId="7">
    <w:abstractNumId w:val="24"/>
  </w:num>
  <w:num w:numId="8">
    <w:abstractNumId w:val="15"/>
  </w:num>
  <w:num w:numId="9">
    <w:abstractNumId w:val="38"/>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5"/>
  </w:num>
  <w:num w:numId="20">
    <w:abstractNumId w:val="12"/>
  </w:num>
  <w:num w:numId="21">
    <w:abstractNumId w:val="20"/>
  </w:num>
  <w:num w:numId="22">
    <w:abstractNumId w:val="27"/>
  </w:num>
  <w:num w:numId="23">
    <w:abstractNumId w:val="25"/>
  </w:num>
  <w:num w:numId="24">
    <w:abstractNumId w:val="10"/>
  </w:num>
  <w:num w:numId="25">
    <w:abstractNumId w:val="17"/>
  </w:num>
  <w:num w:numId="26">
    <w:abstractNumId w:val="39"/>
  </w:num>
  <w:num w:numId="27">
    <w:abstractNumId w:val="14"/>
  </w:num>
  <w:num w:numId="28">
    <w:abstractNumId w:val="31"/>
  </w:num>
  <w:num w:numId="29">
    <w:abstractNumId w:val="36"/>
  </w:num>
  <w:num w:numId="30">
    <w:abstractNumId w:val="28"/>
  </w:num>
  <w:num w:numId="31">
    <w:abstractNumId w:val="19"/>
  </w:num>
  <w:num w:numId="32">
    <w:abstractNumId w:val="34"/>
  </w:num>
  <w:num w:numId="33">
    <w:abstractNumId w:val="13"/>
  </w:num>
  <w:num w:numId="34">
    <w:abstractNumId w:val="21"/>
  </w:num>
  <w:num w:numId="35">
    <w:abstractNumId w:val="23"/>
  </w:num>
  <w:num w:numId="36">
    <w:abstractNumId w:val="30"/>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26"/>
  </w:num>
  <w:num w:numId="40">
    <w:abstractNumId w:val="16"/>
  </w:num>
  <w:num w:numId="41">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7C6C"/>
    <w:rsid w:val="00051F6B"/>
    <w:rsid w:val="000535C2"/>
    <w:rsid w:val="0009791D"/>
    <w:rsid w:val="000B1276"/>
    <w:rsid w:val="000C48ED"/>
    <w:rsid w:val="000C49C5"/>
    <w:rsid w:val="000D0E53"/>
    <w:rsid w:val="000F7E98"/>
    <w:rsid w:val="00106099"/>
    <w:rsid w:val="00120C57"/>
    <w:rsid w:val="001302D1"/>
    <w:rsid w:val="00131B17"/>
    <w:rsid w:val="00147FF9"/>
    <w:rsid w:val="001659FA"/>
    <w:rsid w:val="001674A9"/>
    <w:rsid w:val="001678CE"/>
    <w:rsid w:val="001D5148"/>
    <w:rsid w:val="001D525D"/>
    <w:rsid w:val="001D52AB"/>
    <w:rsid w:val="001E54BD"/>
    <w:rsid w:val="00202EDD"/>
    <w:rsid w:val="00213FDE"/>
    <w:rsid w:val="00220207"/>
    <w:rsid w:val="00225E1D"/>
    <w:rsid w:val="00231523"/>
    <w:rsid w:val="00233A49"/>
    <w:rsid w:val="002340BC"/>
    <w:rsid w:val="00240677"/>
    <w:rsid w:val="00251027"/>
    <w:rsid w:val="00265F62"/>
    <w:rsid w:val="002737F3"/>
    <w:rsid w:val="00275AA8"/>
    <w:rsid w:val="0028526B"/>
    <w:rsid w:val="002A2733"/>
    <w:rsid w:val="002B2A62"/>
    <w:rsid w:val="002C716D"/>
    <w:rsid w:val="002D5F75"/>
    <w:rsid w:val="002E27BD"/>
    <w:rsid w:val="002F495E"/>
    <w:rsid w:val="00312E0C"/>
    <w:rsid w:val="00324FE2"/>
    <w:rsid w:val="003258E1"/>
    <w:rsid w:val="00326B0C"/>
    <w:rsid w:val="00333B05"/>
    <w:rsid w:val="0035741E"/>
    <w:rsid w:val="003620E5"/>
    <w:rsid w:val="00365463"/>
    <w:rsid w:val="003725C7"/>
    <w:rsid w:val="00376AA6"/>
    <w:rsid w:val="0039754A"/>
    <w:rsid w:val="003B329D"/>
    <w:rsid w:val="003C700E"/>
    <w:rsid w:val="003C7C6D"/>
    <w:rsid w:val="003D3AD5"/>
    <w:rsid w:val="003D44CD"/>
    <w:rsid w:val="003E3217"/>
    <w:rsid w:val="003E4967"/>
    <w:rsid w:val="003F4FF5"/>
    <w:rsid w:val="003F7A90"/>
    <w:rsid w:val="004101E2"/>
    <w:rsid w:val="00412F60"/>
    <w:rsid w:val="004150CC"/>
    <w:rsid w:val="00435581"/>
    <w:rsid w:val="0045042C"/>
    <w:rsid w:val="00454D31"/>
    <w:rsid w:val="004564AE"/>
    <w:rsid w:val="0046059B"/>
    <w:rsid w:val="00462CC4"/>
    <w:rsid w:val="00473C33"/>
    <w:rsid w:val="004743A8"/>
    <w:rsid w:val="00493C4C"/>
    <w:rsid w:val="004B22D8"/>
    <w:rsid w:val="004C340A"/>
    <w:rsid w:val="00501C46"/>
    <w:rsid w:val="0050543B"/>
    <w:rsid w:val="00507BAC"/>
    <w:rsid w:val="00523391"/>
    <w:rsid w:val="005401FE"/>
    <w:rsid w:val="00572063"/>
    <w:rsid w:val="0058229D"/>
    <w:rsid w:val="005A2857"/>
    <w:rsid w:val="005A2D8B"/>
    <w:rsid w:val="005B687C"/>
    <w:rsid w:val="005C7F33"/>
    <w:rsid w:val="005D52BC"/>
    <w:rsid w:val="005F2881"/>
    <w:rsid w:val="005F6DEB"/>
    <w:rsid w:val="00603D72"/>
    <w:rsid w:val="00613502"/>
    <w:rsid w:val="00622F48"/>
    <w:rsid w:val="00624FEB"/>
    <w:rsid w:val="00627012"/>
    <w:rsid w:val="00637785"/>
    <w:rsid w:val="0065652B"/>
    <w:rsid w:val="0067465B"/>
    <w:rsid w:val="006829C1"/>
    <w:rsid w:val="00692CA6"/>
    <w:rsid w:val="00696B68"/>
    <w:rsid w:val="006D34FE"/>
    <w:rsid w:val="00716A26"/>
    <w:rsid w:val="0071701D"/>
    <w:rsid w:val="00726052"/>
    <w:rsid w:val="00726FD2"/>
    <w:rsid w:val="0073161E"/>
    <w:rsid w:val="00740FC3"/>
    <w:rsid w:val="007514D8"/>
    <w:rsid w:val="007527E0"/>
    <w:rsid w:val="00760BD9"/>
    <w:rsid w:val="0079711D"/>
    <w:rsid w:val="007C413A"/>
    <w:rsid w:val="007C7E27"/>
    <w:rsid w:val="007D2A90"/>
    <w:rsid w:val="007D2F66"/>
    <w:rsid w:val="007D473C"/>
    <w:rsid w:val="007E1A4A"/>
    <w:rsid w:val="007F6A8D"/>
    <w:rsid w:val="00800BF7"/>
    <w:rsid w:val="0082201D"/>
    <w:rsid w:val="008221A6"/>
    <w:rsid w:val="00844D65"/>
    <w:rsid w:val="00850DCE"/>
    <w:rsid w:val="00865ED3"/>
    <w:rsid w:val="00872730"/>
    <w:rsid w:val="0088207C"/>
    <w:rsid w:val="008A2296"/>
    <w:rsid w:val="008A62EC"/>
    <w:rsid w:val="008B38C3"/>
    <w:rsid w:val="008C14D4"/>
    <w:rsid w:val="008C6DD2"/>
    <w:rsid w:val="008E3C71"/>
    <w:rsid w:val="008F036D"/>
    <w:rsid w:val="009019B0"/>
    <w:rsid w:val="00901DC5"/>
    <w:rsid w:val="009032D2"/>
    <w:rsid w:val="009230C0"/>
    <w:rsid w:val="009244B0"/>
    <w:rsid w:val="009251B3"/>
    <w:rsid w:val="00946367"/>
    <w:rsid w:val="00947EE5"/>
    <w:rsid w:val="00951404"/>
    <w:rsid w:val="0095190A"/>
    <w:rsid w:val="00980147"/>
    <w:rsid w:val="009A0720"/>
    <w:rsid w:val="009A3129"/>
    <w:rsid w:val="009A3E49"/>
    <w:rsid w:val="009B0943"/>
    <w:rsid w:val="009C0EC6"/>
    <w:rsid w:val="009D095C"/>
    <w:rsid w:val="009E2BDD"/>
    <w:rsid w:val="009F3EF1"/>
    <w:rsid w:val="00A0512E"/>
    <w:rsid w:val="00A16489"/>
    <w:rsid w:val="00A37F9F"/>
    <w:rsid w:val="00A604C0"/>
    <w:rsid w:val="00A62C87"/>
    <w:rsid w:val="00A91D21"/>
    <w:rsid w:val="00A963C2"/>
    <w:rsid w:val="00AA3089"/>
    <w:rsid w:val="00AB22D4"/>
    <w:rsid w:val="00AC06B8"/>
    <w:rsid w:val="00AC76A2"/>
    <w:rsid w:val="00AD6E4B"/>
    <w:rsid w:val="00AE084C"/>
    <w:rsid w:val="00AE2D6E"/>
    <w:rsid w:val="00AE7784"/>
    <w:rsid w:val="00AF03A5"/>
    <w:rsid w:val="00AF3D48"/>
    <w:rsid w:val="00AF6F98"/>
    <w:rsid w:val="00AF706A"/>
    <w:rsid w:val="00B0651D"/>
    <w:rsid w:val="00B06D47"/>
    <w:rsid w:val="00B23644"/>
    <w:rsid w:val="00B41B0D"/>
    <w:rsid w:val="00B464B9"/>
    <w:rsid w:val="00B511D2"/>
    <w:rsid w:val="00B673B4"/>
    <w:rsid w:val="00B75FC1"/>
    <w:rsid w:val="00BA12AE"/>
    <w:rsid w:val="00BA4959"/>
    <w:rsid w:val="00BE1B84"/>
    <w:rsid w:val="00BE4688"/>
    <w:rsid w:val="00BF5FAA"/>
    <w:rsid w:val="00BF6DB8"/>
    <w:rsid w:val="00C12308"/>
    <w:rsid w:val="00C172B4"/>
    <w:rsid w:val="00C33ECD"/>
    <w:rsid w:val="00C4570E"/>
    <w:rsid w:val="00C47DAA"/>
    <w:rsid w:val="00C64D0D"/>
    <w:rsid w:val="00C71B4C"/>
    <w:rsid w:val="00C74BF3"/>
    <w:rsid w:val="00C8193A"/>
    <w:rsid w:val="00CA38C3"/>
    <w:rsid w:val="00CA67FE"/>
    <w:rsid w:val="00CB0C9F"/>
    <w:rsid w:val="00CB132B"/>
    <w:rsid w:val="00CB5409"/>
    <w:rsid w:val="00CD2E8F"/>
    <w:rsid w:val="00CE0CC8"/>
    <w:rsid w:val="00CE1804"/>
    <w:rsid w:val="00D0653C"/>
    <w:rsid w:val="00D13F82"/>
    <w:rsid w:val="00D34731"/>
    <w:rsid w:val="00D34BF9"/>
    <w:rsid w:val="00D456C0"/>
    <w:rsid w:val="00D66D6C"/>
    <w:rsid w:val="00D76E7C"/>
    <w:rsid w:val="00DB350E"/>
    <w:rsid w:val="00DB3D2B"/>
    <w:rsid w:val="00DC5099"/>
    <w:rsid w:val="00DF6241"/>
    <w:rsid w:val="00E059DB"/>
    <w:rsid w:val="00E206AA"/>
    <w:rsid w:val="00E40125"/>
    <w:rsid w:val="00E4401E"/>
    <w:rsid w:val="00E51779"/>
    <w:rsid w:val="00E52F8C"/>
    <w:rsid w:val="00E766C1"/>
    <w:rsid w:val="00EB0F7F"/>
    <w:rsid w:val="00EC3416"/>
    <w:rsid w:val="00ED2133"/>
    <w:rsid w:val="00F02A7C"/>
    <w:rsid w:val="00F1359D"/>
    <w:rsid w:val="00F41E09"/>
    <w:rsid w:val="00F711FB"/>
    <w:rsid w:val="00F71D08"/>
    <w:rsid w:val="00F823DD"/>
    <w:rsid w:val="00F97A4A"/>
    <w:rsid w:val="00FA06CC"/>
    <w:rsid w:val="00FA48F7"/>
    <w:rsid w:val="00FC1805"/>
    <w:rsid w:val="00FE142A"/>
    <w:rsid w:val="00FE6040"/>
    <w:rsid w:val="00FF3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5F795A5-65F2-4769-BBF2-A246918B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3353AE-1534-4EB7-A191-6C520EB69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12193</Words>
  <Characters>69501</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81531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2013-05-15T12:49:00Z</cp:lastPrinted>
  <dcterms:created xsi:type="dcterms:W3CDTF">2019-02-15T17:47:00Z</dcterms:created>
  <dcterms:modified xsi:type="dcterms:W3CDTF">2019-02-15T17:47:00Z</dcterms:modified>
</cp:coreProperties>
</file>