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05E" w:rsidRPr="00253D67" w:rsidRDefault="00BF405E" w:rsidP="00BF405E">
      <w:pPr>
        <w:pStyle w:val="Akti"/>
        <w:rPr>
          <w:sz w:val="21"/>
          <w:szCs w:val="21"/>
          <w:lang w:val="sq-AL"/>
        </w:rPr>
      </w:pPr>
      <w:bookmarkStart w:id="0" w:name="_GoBack"/>
      <w:bookmarkEnd w:id="0"/>
      <w:r w:rsidRPr="00253D67">
        <w:rPr>
          <w:sz w:val="21"/>
          <w:szCs w:val="21"/>
          <w:lang w:val="sq-AL"/>
        </w:rPr>
        <w:t>DEKRET</w:t>
      </w:r>
    </w:p>
    <w:p w:rsidR="00BF405E" w:rsidRPr="00253D67" w:rsidRDefault="00BF405E" w:rsidP="00BF405E">
      <w:pPr>
        <w:pStyle w:val="NumriData"/>
        <w:rPr>
          <w:sz w:val="21"/>
          <w:szCs w:val="21"/>
          <w:lang w:val="sq-AL"/>
        </w:rPr>
      </w:pPr>
      <w:r w:rsidRPr="00253D67">
        <w:rPr>
          <w:sz w:val="21"/>
          <w:szCs w:val="21"/>
          <w:lang w:val="sq-AL"/>
        </w:rPr>
        <w:t>Nr. 8220, datë 4.6.2013</w:t>
      </w:r>
    </w:p>
    <w:p w:rsidR="00BF405E" w:rsidRPr="00253D67" w:rsidRDefault="00BF405E" w:rsidP="00BF405E">
      <w:pPr>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PËR DHËNIE TË SHTETËSISË SHQIPTARE</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 xml:space="preserve">Në mbështetje të nenit 92 pika “c” dhe nenit 93 të Kushtetutës, si dhe nenit 9, pika 7 të ligjit nr. 8389, datë 5.8.1998 “Për shtetësinë shqiptare”, të ndryshuar, bazuar në propozimin e Ministrit të Turizmit, Kulturës, Rinisë dhe Sporteve, </w:t>
      </w:r>
    </w:p>
    <w:p w:rsidR="00BF405E" w:rsidRPr="00253D67" w:rsidRDefault="00BF405E" w:rsidP="00BF405E">
      <w:pPr>
        <w:pStyle w:val="Paragrafi"/>
        <w:rPr>
          <w:sz w:val="21"/>
          <w:szCs w:val="21"/>
          <w:lang w:val="sq-AL"/>
        </w:rPr>
      </w:pPr>
    </w:p>
    <w:p w:rsidR="00BF405E" w:rsidRPr="00253D67" w:rsidRDefault="00BF405E" w:rsidP="00BF405E">
      <w:pPr>
        <w:pStyle w:val="Akti"/>
        <w:rPr>
          <w:b w:val="0"/>
          <w:sz w:val="21"/>
          <w:szCs w:val="21"/>
          <w:lang w:val="sq-AL"/>
        </w:rPr>
      </w:pPr>
      <w:r w:rsidRPr="00253D67">
        <w:rPr>
          <w:b w:val="0"/>
          <w:sz w:val="21"/>
          <w:szCs w:val="21"/>
          <w:lang w:val="sq-AL"/>
        </w:rPr>
        <w:t>DEKRETOJ:</w:t>
      </w:r>
    </w:p>
    <w:p w:rsidR="00BF405E" w:rsidRPr="00253D67" w:rsidRDefault="00BF405E" w:rsidP="00BF405E">
      <w:pPr>
        <w:pStyle w:val="Paragrafi"/>
        <w:rPr>
          <w:sz w:val="21"/>
          <w:szCs w:val="21"/>
          <w:lang w:val="sq-AL"/>
        </w:rPr>
      </w:pPr>
    </w:p>
    <w:p w:rsidR="00BF405E" w:rsidRPr="00253D67" w:rsidRDefault="00BF405E" w:rsidP="00BF405E">
      <w:pPr>
        <w:pStyle w:val="NeniNr"/>
        <w:rPr>
          <w:sz w:val="21"/>
          <w:szCs w:val="21"/>
          <w:lang w:val="sq-AL"/>
        </w:rPr>
      </w:pPr>
      <w:r w:rsidRPr="00253D67">
        <w:rPr>
          <w:sz w:val="21"/>
          <w:szCs w:val="21"/>
          <w:lang w:val="sq-AL"/>
        </w:rPr>
        <w:t>Neni 1</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U jepet shtetësia shqiptare me kërkesë të tyre personave të mëposhtëm:</w:t>
      </w:r>
    </w:p>
    <w:p w:rsidR="00BF405E" w:rsidRPr="00253D67" w:rsidRDefault="00BF405E" w:rsidP="00BF405E">
      <w:pPr>
        <w:pStyle w:val="Paragrafi"/>
        <w:rPr>
          <w:sz w:val="21"/>
          <w:szCs w:val="21"/>
          <w:lang w:val="sq-AL"/>
        </w:rPr>
      </w:pPr>
      <w:r w:rsidRPr="00253D67">
        <w:rPr>
          <w:sz w:val="21"/>
          <w:szCs w:val="21"/>
          <w:lang w:val="sq-AL"/>
        </w:rPr>
        <w:t>1. Haxhi Brahim Neziraj</w:t>
      </w:r>
    </w:p>
    <w:p w:rsidR="00BF405E" w:rsidRPr="00253D67" w:rsidRDefault="00BF405E" w:rsidP="00BF405E">
      <w:pPr>
        <w:pStyle w:val="Paragrafi"/>
        <w:rPr>
          <w:sz w:val="21"/>
          <w:szCs w:val="21"/>
          <w:lang w:val="sq-AL"/>
        </w:rPr>
      </w:pPr>
      <w:r w:rsidRPr="00253D67">
        <w:rPr>
          <w:sz w:val="21"/>
          <w:szCs w:val="21"/>
          <w:lang w:val="sq-AL"/>
        </w:rPr>
        <w:t>2. Amir Kadri Rrahmani</w:t>
      </w:r>
    </w:p>
    <w:p w:rsidR="00BF405E" w:rsidRPr="00253D67" w:rsidRDefault="00BF405E" w:rsidP="00BF405E">
      <w:pPr>
        <w:pStyle w:val="Paragrafi"/>
        <w:rPr>
          <w:sz w:val="21"/>
          <w:szCs w:val="21"/>
          <w:lang w:val="sq-AL"/>
        </w:rPr>
      </w:pPr>
      <w:r w:rsidRPr="00253D67">
        <w:rPr>
          <w:sz w:val="21"/>
          <w:szCs w:val="21"/>
          <w:lang w:val="sq-AL"/>
        </w:rPr>
        <w:t>3. Valentin Gasper Gjokaj</w:t>
      </w:r>
    </w:p>
    <w:p w:rsidR="00BF405E" w:rsidRPr="00253D67" w:rsidRDefault="00BF405E" w:rsidP="00BF405E">
      <w:pPr>
        <w:pStyle w:val="Paragrafi"/>
        <w:rPr>
          <w:sz w:val="21"/>
          <w:szCs w:val="21"/>
          <w:lang w:val="sq-AL"/>
        </w:rPr>
      </w:pPr>
      <w:r w:rsidRPr="00253D67">
        <w:rPr>
          <w:sz w:val="21"/>
          <w:szCs w:val="21"/>
          <w:lang w:val="sq-AL"/>
        </w:rPr>
        <w:t>4. Herolind Xhavit Shala</w:t>
      </w:r>
    </w:p>
    <w:p w:rsidR="00BF405E" w:rsidRPr="00253D67" w:rsidRDefault="00BF405E" w:rsidP="00BF405E">
      <w:pPr>
        <w:pStyle w:val="Paragrafi"/>
        <w:rPr>
          <w:sz w:val="21"/>
          <w:szCs w:val="21"/>
          <w:lang w:val="sq-AL"/>
        </w:rPr>
      </w:pPr>
      <w:r w:rsidRPr="00253D67">
        <w:rPr>
          <w:sz w:val="21"/>
          <w:szCs w:val="21"/>
          <w:lang w:val="sq-AL"/>
        </w:rPr>
        <w:t>5. Agon Xhevat Mehmeti</w:t>
      </w:r>
    </w:p>
    <w:p w:rsidR="00BF405E" w:rsidRPr="00253D67" w:rsidRDefault="00BF405E" w:rsidP="00BF405E">
      <w:pPr>
        <w:pStyle w:val="Paragrafi"/>
        <w:rPr>
          <w:sz w:val="21"/>
          <w:szCs w:val="21"/>
          <w:lang w:val="sq-AL"/>
        </w:rPr>
      </w:pPr>
    </w:p>
    <w:p w:rsidR="00BF405E" w:rsidRPr="00253D67" w:rsidRDefault="00BF405E" w:rsidP="00BF405E">
      <w:pPr>
        <w:pStyle w:val="NeniNr"/>
        <w:rPr>
          <w:sz w:val="21"/>
          <w:szCs w:val="21"/>
          <w:lang w:val="sq-AL"/>
        </w:rPr>
      </w:pPr>
      <w:r w:rsidRPr="00253D67">
        <w:rPr>
          <w:sz w:val="21"/>
          <w:szCs w:val="21"/>
          <w:lang w:val="sq-AL"/>
        </w:rPr>
        <w:t>Neni 2</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Ky dekret hyn në fuqi menjëherë.</w:t>
      </w:r>
    </w:p>
    <w:p w:rsidR="00BF405E" w:rsidRPr="00253D67" w:rsidRDefault="00BF405E" w:rsidP="00BF405E">
      <w:pPr>
        <w:pStyle w:val="Paragrafi"/>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PRESIDENTI I REPUBLIKËS SË SHQIPËRISË</w:t>
      </w:r>
    </w:p>
    <w:p w:rsidR="00BF405E" w:rsidRPr="00253D67" w:rsidRDefault="00BF405E" w:rsidP="00BF405E">
      <w:pPr>
        <w:pStyle w:val="AutoritetiEmer"/>
        <w:rPr>
          <w:sz w:val="21"/>
          <w:szCs w:val="21"/>
          <w:lang w:val="sq-AL"/>
        </w:rPr>
      </w:pPr>
      <w:r w:rsidRPr="00253D67">
        <w:rPr>
          <w:sz w:val="21"/>
          <w:szCs w:val="21"/>
          <w:lang w:val="sq-AL"/>
        </w:rPr>
        <w:t>Bujar Nishani</w:t>
      </w:r>
    </w:p>
    <w:p w:rsidR="00BF405E" w:rsidRPr="00253D67" w:rsidRDefault="00BF405E" w:rsidP="00BF405E">
      <w:pPr>
        <w:pStyle w:val="Paragrafi"/>
        <w:rPr>
          <w:sz w:val="21"/>
          <w:szCs w:val="21"/>
          <w:lang w:val="sq-AL"/>
        </w:rPr>
      </w:pPr>
    </w:p>
    <w:p w:rsidR="00BF405E" w:rsidRPr="00253D67" w:rsidRDefault="00BF405E" w:rsidP="00BF405E">
      <w:pPr>
        <w:pStyle w:val="Paragrafi"/>
        <w:ind w:firstLine="0"/>
        <w:rPr>
          <w:sz w:val="21"/>
          <w:szCs w:val="21"/>
          <w:lang w:val="sq-AL"/>
        </w:rPr>
      </w:pPr>
    </w:p>
    <w:p w:rsidR="00BF405E" w:rsidRPr="00253D67" w:rsidRDefault="00BF405E" w:rsidP="00BF405E">
      <w:pPr>
        <w:pStyle w:val="Akti"/>
        <w:rPr>
          <w:sz w:val="21"/>
          <w:szCs w:val="21"/>
          <w:lang w:val="sq-AL"/>
        </w:rPr>
      </w:pPr>
      <w:r w:rsidRPr="00253D67">
        <w:rPr>
          <w:sz w:val="21"/>
          <w:szCs w:val="21"/>
          <w:lang w:val="sq-AL"/>
        </w:rPr>
        <w:t>DEKRET</w:t>
      </w:r>
    </w:p>
    <w:p w:rsidR="00BF405E" w:rsidRPr="00253D67" w:rsidRDefault="00BF405E" w:rsidP="00BF405E">
      <w:pPr>
        <w:pStyle w:val="NumriData"/>
        <w:rPr>
          <w:sz w:val="21"/>
          <w:szCs w:val="21"/>
          <w:lang w:val="sq-AL"/>
        </w:rPr>
      </w:pPr>
      <w:r w:rsidRPr="00253D67">
        <w:rPr>
          <w:sz w:val="21"/>
          <w:szCs w:val="21"/>
          <w:lang w:val="sq-AL"/>
        </w:rPr>
        <w:t>Nr. 8221, datë 4.6.2013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PËR DHËNIE TË SHTETËSISË SHQIPTARE</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 xml:space="preserve">Në mbështetje të nenit 92 pika “c” dhe nenit 93 të Kushtetutës, si dhe nenit 9, pika 7 e nenit 20 të ligjit nr. 8389, datë 5.8.1998 “Për shtetësinë shqiptare”, të ndryshuar, bazuar në propozimin e Ministrit të Turizmit, Kulturës, Rinisë dhe Sporteve, </w:t>
      </w:r>
    </w:p>
    <w:p w:rsidR="00BF405E" w:rsidRPr="00253D67" w:rsidRDefault="00BF405E" w:rsidP="00BF405E">
      <w:pPr>
        <w:pStyle w:val="Paragrafi"/>
        <w:rPr>
          <w:sz w:val="21"/>
          <w:szCs w:val="21"/>
          <w:lang w:val="sq-AL"/>
        </w:rPr>
      </w:pPr>
    </w:p>
    <w:p w:rsidR="00BF405E" w:rsidRPr="00253D67" w:rsidRDefault="00BF405E" w:rsidP="00BF405E">
      <w:pPr>
        <w:pStyle w:val="Akti"/>
        <w:rPr>
          <w:b w:val="0"/>
          <w:sz w:val="21"/>
          <w:szCs w:val="21"/>
          <w:lang w:val="sq-AL"/>
        </w:rPr>
      </w:pPr>
      <w:r w:rsidRPr="00253D67">
        <w:rPr>
          <w:b w:val="0"/>
          <w:sz w:val="21"/>
          <w:szCs w:val="21"/>
          <w:lang w:val="sq-AL"/>
        </w:rPr>
        <w:t>DEKRETOJ:</w:t>
      </w:r>
    </w:p>
    <w:p w:rsidR="00BF405E" w:rsidRPr="00253D67" w:rsidRDefault="00BF405E" w:rsidP="00BF405E">
      <w:pPr>
        <w:pStyle w:val="Paragrafi"/>
        <w:rPr>
          <w:sz w:val="21"/>
          <w:szCs w:val="21"/>
          <w:lang w:val="sq-AL"/>
        </w:rPr>
      </w:pPr>
    </w:p>
    <w:p w:rsidR="00BF405E" w:rsidRPr="00253D67" w:rsidRDefault="00BF405E" w:rsidP="00BF405E">
      <w:pPr>
        <w:pStyle w:val="NeniNr"/>
        <w:rPr>
          <w:sz w:val="21"/>
          <w:szCs w:val="21"/>
          <w:lang w:val="sq-AL"/>
        </w:rPr>
      </w:pPr>
      <w:r w:rsidRPr="00253D67">
        <w:rPr>
          <w:sz w:val="21"/>
          <w:szCs w:val="21"/>
          <w:lang w:val="sq-AL"/>
        </w:rPr>
        <w:t>Neni 1</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I jepet shtetësia shqiptare me kërkesë të tij personit të mëposhtëm:</w:t>
      </w:r>
    </w:p>
    <w:p w:rsidR="00BF405E" w:rsidRPr="00253D67" w:rsidRDefault="00BF405E" w:rsidP="00BF405E">
      <w:pPr>
        <w:pStyle w:val="Paragrafi"/>
        <w:rPr>
          <w:sz w:val="21"/>
          <w:szCs w:val="21"/>
          <w:lang w:val="sq-AL"/>
        </w:rPr>
      </w:pPr>
      <w:r w:rsidRPr="00253D67">
        <w:rPr>
          <w:sz w:val="21"/>
          <w:szCs w:val="21"/>
          <w:lang w:val="sq-AL"/>
        </w:rPr>
        <w:t>Leonit Fatmir Abazi</w:t>
      </w:r>
    </w:p>
    <w:p w:rsidR="00BF405E" w:rsidRPr="00253D67" w:rsidRDefault="00BF405E" w:rsidP="00BF405E">
      <w:pPr>
        <w:pStyle w:val="Paragrafi"/>
        <w:rPr>
          <w:sz w:val="21"/>
          <w:szCs w:val="21"/>
          <w:lang w:val="sq-AL"/>
        </w:rPr>
      </w:pPr>
    </w:p>
    <w:p w:rsidR="00BF405E" w:rsidRPr="00253D67" w:rsidRDefault="00BF405E" w:rsidP="00BF405E">
      <w:pPr>
        <w:pStyle w:val="NeniNr"/>
        <w:rPr>
          <w:sz w:val="21"/>
          <w:szCs w:val="21"/>
          <w:lang w:val="sq-AL"/>
        </w:rPr>
      </w:pPr>
      <w:r w:rsidRPr="00253D67">
        <w:rPr>
          <w:sz w:val="21"/>
          <w:szCs w:val="21"/>
          <w:lang w:val="sq-AL"/>
        </w:rPr>
        <w:t>Neni 2</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Ky dekret hyn në fuqi menjëherë.</w:t>
      </w:r>
    </w:p>
    <w:p w:rsidR="00BF405E" w:rsidRPr="00253D67" w:rsidRDefault="00BF405E" w:rsidP="00BF405E">
      <w:pPr>
        <w:pStyle w:val="Paragrafi"/>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PRESIDENTI I REPUBLIKËS SË SHQIPËRISË</w:t>
      </w:r>
    </w:p>
    <w:p w:rsidR="00BF405E" w:rsidRPr="00253D67" w:rsidRDefault="00BF405E" w:rsidP="00BF405E">
      <w:pPr>
        <w:pStyle w:val="AutoritetiEmer"/>
        <w:rPr>
          <w:sz w:val="21"/>
          <w:szCs w:val="21"/>
          <w:lang w:val="sq-AL"/>
        </w:rPr>
      </w:pPr>
      <w:r w:rsidRPr="00253D67">
        <w:rPr>
          <w:sz w:val="21"/>
          <w:szCs w:val="21"/>
          <w:lang w:val="sq-AL"/>
        </w:rPr>
        <w:t>Bujar Nishani</w:t>
      </w: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474, datë 22.5.2013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lastRenderedPageBreak/>
        <w:t>PËR NGRITJEN E MEMORIALIT “USHTARËT AMERIKANË TË RËNË NË LUFTË”, NË REPUBLIKËN E SHQIPËRISË</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me propozimin e Ministrit të Mbrojtjes, Këshilli i Ministrave</w:t>
      </w: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1. Ngritjen e memorialit “Ushtarët amerikanë të rënë në luftë”, në Republikën e Shqipërisë.</w:t>
      </w:r>
    </w:p>
    <w:p w:rsidR="00BF405E" w:rsidRPr="00253D67" w:rsidRDefault="00BF405E" w:rsidP="00BF405E">
      <w:pPr>
        <w:pStyle w:val="Paragrafi"/>
        <w:rPr>
          <w:sz w:val="21"/>
          <w:szCs w:val="21"/>
          <w:lang w:val="sq-AL"/>
        </w:rPr>
      </w:pPr>
      <w:r w:rsidRPr="00253D67">
        <w:rPr>
          <w:sz w:val="21"/>
          <w:szCs w:val="21"/>
          <w:lang w:val="sq-AL"/>
        </w:rPr>
        <w:t>2. Bashkia</w:t>
      </w:r>
      <w:r w:rsidRPr="00253D67">
        <w:rPr>
          <w:b/>
          <w:sz w:val="21"/>
          <w:szCs w:val="21"/>
          <w:lang w:val="sq-AL"/>
        </w:rPr>
        <w:t xml:space="preserve"> </w:t>
      </w:r>
      <w:r w:rsidRPr="00253D67">
        <w:rPr>
          <w:sz w:val="21"/>
          <w:szCs w:val="21"/>
          <w:lang w:val="sq-AL"/>
        </w:rPr>
        <w:t>e Tiranës të caktojë një vend të përshtatshëm për ngritjen</w:t>
      </w:r>
      <w:r w:rsidRPr="00253D67">
        <w:rPr>
          <w:b/>
          <w:sz w:val="21"/>
          <w:szCs w:val="21"/>
          <w:lang w:val="sq-AL"/>
        </w:rPr>
        <w:t xml:space="preserve"> </w:t>
      </w:r>
      <w:r w:rsidRPr="00253D67">
        <w:rPr>
          <w:sz w:val="21"/>
          <w:szCs w:val="21"/>
          <w:lang w:val="sq-AL"/>
        </w:rPr>
        <w:t>e memorialit “Ushtarët amerikanë të rënë në luftë”.</w:t>
      </w:r>
    </w:p>
    <w:p w:rsidR="00BF405E" w:rsidRPr="00253D67" w:rsidRDefault="00BF405E" w:rsidP="00BF405E">
      <w:pPr>
        <w:pStyle w:val="Paragrafi"/>
        <w:rPr>
          <w:sz w:val="21"/>
          <w:szCs w:val="21"/>
          <w:lang w:val="sq-AL"/>
        </w:rPr>
      </w:pPr>
      <w:r w:rsidRPr="00253D67">
        <w:rPr>
          <w:sz w:val="21"/>
          <w:szCs w:val="21"/>
          <w:lang w:val="sq-AL"/>
        </w:rPr>
        <w:t>3. Ministria e Mbrojtjes, Ministria e Brendshme, Ministria e Turizmit, Kulturës, Rinisë dhe Sporteve dhe Drejtoria e Përgjithshme e Arkivave të marrin masat e duhura për ngritjen e një grupi të përbashkët pune, i cili të kryesohet nga Zëvendësministri i Mbrojtjes, me qëllim studimin dhe vlerësimin e formës, përmasave dhe modelit të këtij memoriali.</w:t>
      </w:r>
    </w:p>
    <w:p w:rsidR="00BF405E" w:rsidRPr="00253D67" w:rsidRDefault="00BF405E" w:rsidP="00BF405E">
      <w:pPr>
        <w:pStyle w:val="Paragrafi"/>
        <w:rPr>
          <w:sz w:val="21"/>
          <w:szCs w:val="21"/>
          <w:lang w:val="sq-AL"/>
        </w:rPr>
      </w:pPr>
      <w:r w:rsidRPr="00253D67">
        <w:rPr>
          <w:sz w:val="21"/>
          <w:szCs w:val="21"/>
          <w:lang w:val="sq-AL"/>
        </w:rPr>
        <w:t>4. Ngarkohen Ministri i Mbrojtjes, Ministri i Brendshëm, Ministri i Turizmit, Kulturës, Rinisë dhe Sporteve, Kryetari i Bashkisë Tiranë dhe Drejtori i Përgjithshëm i Arkivave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menjëherë dhe botohet në Fletoren Zyrtare.</w:t>
      </w:r>
    </w:p>
    <w:p w:rsidR="00BF405E" w:rsidRPr="00253D67" w:rsidRDefault="00BF405E" w:rsidP="00BF405E">
      <w:pPr>
        <w:pStyle w:val="Autoriteti"/>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pStyle w:val="Paragrafi"/>
        <w:ind w:firstLine="0"/>
        <w:rPr>
          <w:sz w:val="21"/>
          <w:szCs w:val="21"/>
          <w:lang w:val="sq-AL"/>
        </w:rPr>
      </w:pPr>
    </w:p>
    <w:p w:rsidR="00BF405E" w:rsidRPr="00253D67" w:rsidRDefault="00BF405E" w:rsidP="00BF405E">
      <w:pPr>
        <w:pStyle w:val="Paragrafi"/>
        <w:rPr>
          <w:sz w:val="21"/>
          <w:szCs w:val="21"/>
          <w:lang w:val="sq-AL"/>
        </w:rPr>
      </w:pP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476, datë 30.5.2013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PËR NJË NDRYSHIM NË VENDIMIN NR. 207, DATË 9.3.2011 TË KËSHILLIT TË MINISTRAVE “PËR MIRATIMIN E LISTËS PËRFUNDIMTARE TË PRONAVE TË PALUAJTSHME PUBLIKE, SHTETËRORE, QË TRANSFEROHEN NË PRONËSI OSE NË PËRDORIM TË BASHKISË POLIÇAN, TË QARKUT TË BERATIT”</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Paragrafi"/>
        <w:rPr>
          <w:sz w:val="21"/>
          <w:szCs w:val="21"/>
          <w:lang w:val="sq-AL"/>
        </w:rPr>
      </w:pP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1. Në listën e inventarit, miratuar me vendimin nr. 207, datë 9.3.2011 të Këshillit të Ministrave, të shtohen pronat me nr. 89-293 (tetëdhjetë e nëntë-dyqind e nëntëdhjetë e tre), gjithsej 29 (njëzet e nëntë) fletë, sipas lidhjes nr. 1 dhe formularëve, që i bashkëlidhen këtij vendimi dhe janë pjesë përbërëse e tij.</w:t>
      </w:r>
    </w:p>
    <w:p w:rsidR="00BF405E" w:rsidRPr="00253D67" w:rsidRDefault="00BF405E" w:rsidP="00BF405E">
      <w:pPr>
        <w:pStyle w:val="Paragrafi"/>
        <w:rPr>
          <w:sz w:val="21"/>
          <w:szCs w:val="21"/>
          <w:lang w:val="sq-AL"/>
        </w:rPr>
      </w:pPr>
      <w:r w:rsidRPr="00253D67">
        <w:rPr>
          <w:sz w:val="21"/>
          <w:szCs w:val="21"/>
          <w:lang w:val="sq-AL"/>
        </w:rPr>
        <w:t>2. Ngarkohen Ministria e Brendshme, kryeregjistruesi i Pasurive të Paluajtshme të Republikës së Shqipërisë dhe bashkia Poliçan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rPr>
          <w:sz w:val="21"/>
          <w:szCs w:val="21"/>
          <w:lang w:val="sq-AL"/>
        </w:rPr>
      </w:pPr>
    </w:p>
    <w:p w:rsidR="00BF405E" w:rsidRPr="00253D67" w:rsidRDefault="00BF405E" w:rsidP="00BF405E">
      <w:pPr>
        <w:rPr>
          <w:sz w:val="21"/>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 xml:space="preserve">Bashkia Poliçan </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008C78D6">
        <w:rPr>
          <w:sz w:val="21"/>
          <w:szCs w:val="21"/>
          <w:lang w:val="sq-AL"/>
        </w:rPr>
        <w:t xml:space="preserve">            </w:t>
      </w:r>
      <w:r w:rsidRPr="00253D67">
        <w:rPr>
          <w:sz w:val="21"/>
          <w:szCs w:val="21"/>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955"/>
        <w:gridCol w:w="1523"/>
      </w:tblGrid>
      <w:tr w:rsidR="00BF405E" w:rsidRPr="00253D67" w:rsidTr="00E609F4">
        <w:tc>
          <w:tcPr>
            <w:tcW w:w="974"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3206"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820"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974" w:type="pct"/>
          </w:tcPr>
          <w:p w:rsidR="00BF405E" w:rsidRPr="00253D67" w:rsidRDefault="00BF405E" w:rsidP="00E609F4">
            <w:pPr>
              <w:pStyle w:val="Paragrafi"/>
              <w:ind w:firstLine="0"/>
              <w:rPr>
                <w:sz w:val="18"/>
                <w:szCs w:val="18"/>
                <w:lang w:val="sq-AL"/>
              </w:rPr>
            </w:pPr>
            <w:r w:rsidRPr="00253D67">
              <w:rPr>
                <w:sz w:val="18"/>
                <w:szCs w:val="18"/>
                <w:lang w:val="sq-AL"/>
              </w:rPr>
              <w:t>89-132, 272-292</w:t>
            </w:r>
          </w:p>
        </w:tc>
        <w:tc>
          <w:tcPr>
            <w:tcW w:w="3206" w:type="pct"/>
          </w:tcPr>
          <w:p w:rsidR="00BF405E" w:rsidRPr="00253D67" w:rsidRDefault="00BF405E" w:rsidP="00E609F4">
            <w:pPr>
              <w:pStyle w:val="Paragrafi"/>
              <w:ind w:firstLine="0"/>
              <w:rPr>
                <w:sz w:val="18"/>
                <w:szCs w:val="18"/>
                <w:lang w:val="sq-AL"/>
              </w:rPr>
            </w:pPr>
            <w:r w:rsidRPr="00253D67">
              <w:rPr>
                <w:sz w:val="18"/>
                <w:szCs w:val="18"/>
                <w:lang w:val="sq-AL"/>
              </w:rPr>
              <w:t>Infrastrukturë (sheshe, rrugë vendore, lulishte dhe shërbime publike)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974" w:type="pct"/>
          </w:tcPr>
          <w:p w:rsidR="00BF405E" w:rsidRPr="00253D67" w:rsidRDefault="00BF405E" w:rsidP="00E609F4">
            <w:pPr>
              <w:pStyle w:val="Paragrafi"/>
              <w:ind w:firstLine="0"/>
              <w:rPr>
                <w:sz w:val="18"/>
                <w:szCs w:val="18"/>
                <w:lang w:val="sq-AL"/>
              </w:rPr>
            </w:pPr>
            <w:r w:rsidRPr="00253D67">
              <w:rPr>
                <w:sz w:val="18"/>
                <w:szCs w:val="18"/>
                <w:lang w:val="sq-AL"/>
              </w:rPr>
              <w:t>133</w:t>
            </w:r>
          </w:p>
        </w:tc>
        <w:tc>
          <w:tcPr>
            <w:tcW w:w="3206"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veprimtarive social-kulturore e sportive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974" w:type="pct"/>
          </w:tcPr>
          <w:p w:rsidR="00BF405E" w:rsidRPr="00253D67" w:rsidRDefault="00BF405E" w:rsidP="00E609F4">
            <w:pPr>
              <w:pStyle w:val="Paragrafi"/>
              <w:ind w:firstLine="0"/>
              <w:rPr>
                <w:sz w:val="18"/>
                <w:szCs w:val="18"/>
                <w:lang w:val="sq-AL"/>
              </w:rPr>
            </w:pPr>
            <w:r w:rsidRPr="00253D67">
              <w:rPr>
                <w:sz w:val="18"/>
                <w:szCs w:val="18"/>
                <w:lang w:val="sq-AL"/>
              </w:rPr>
              <w:t>293</w:t>
            </w:r>
          </w:p>
        </w:tc>
        <w:tc>
          <w:tcPr>
            <w:tcW w:w="3206"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administrative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bl>
    <w:p w:rsidR="00BF405E" w:rsidRPr="00253D67" w:rsidRDefault="00BF405E" w:rsidP="00BF405E">
      <w:pPr>
        <w:pStyle w:val="Akti"/>
        <w:rPr>
          <w:sz w:val="21"/>
          <w:szCs w:val="21"/>
          <w:lang w:val="sq-AL"/>
        </w:rPr>
      </w:pPr>
    </w:p>
    <w:p w:rsidR="00BF405E" w:rsidRPr="00253D67" w:rsidRDefault="00BF405E" w:rsidP="00BF405E">
      <w:pPr>
        <w:pStyle w:val="Akti"/>
        <w:rPr>
          <w:sz w:val="21"/>
          <w:szCs w:val="21"/>
          <w:lang w:val="sq-AL"/>
        </w:rPr>
      </w:pP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478, datë 30.5.2013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 xml:space="preserve"> PËR MIRATIMIN E LISTËS PËRFUNDIMTARE TË PRONAVE TË PALUAJTSHME PUBLIKE, SHTETËRORE, QË TRANSFEROHEN NË PRONËSI OSE NË PËRDORIM TË KOMUNËS pezË TË QARKUT TË tiranËs</w:t>
      </w:r>
    </w:p>
    <w:p w:rsidR="00BF405E" w:rsidRPr="00253D67" w:rsidRDefault="00BF405E" w:rsidP="00BF405E">
      <w:pPr>
        <w:pStyle w:val="Titull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Paragrafi"/>
        <w:rPr>
          <w:sz w:val="21"/>
          <w:szCs w:val="21"/>
          <w:lang w:val="sq-AL"/>
        </w:rPr>
      </w:pP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1. Miratimin e listës përfundimtare të pronave të paluajtshme publike, shtetërore, brenda juridiksionit territorial dhe administrativ të komunës Pezë të qarkut të Tiranës, që transferohen në pronësi ose në përdorim të kësaj komune, sipas lidhjes nr. 1, që i bashkëlidhet këtij vendimi dhe është pjesë përbërëse e tij.</w:t>
      </w:r>
    </w:p>
    <w:p w:rsidR="00BF405E" w:rsidRPr="00253D67" w:rsidRDefault="00BF405E" w:rsidP="00BF405E">
      <w:pPr>
        <w:pStyle w:val="Paragrafi"/>
        <w:rPr>
          <w:sz w:val="21"/>
          <w:szCs w:val="21"/>
          <w:lang w:val="sq-AL"/>
        </w:rPr>
      </w:pPr>
      <w:r w:rsidRPr="00253D67">
        <w:rPr>
          <w:sz w:val="21"/>
          <w:szCs w:val="21"/>
          <w:lang w:val="sq-AL"/>
        </w:rPr>
        <w:t>Lista e inventarit me 66 (gjashtëdhjetë e gjashtë) fletë, që i bashkëlidhet këtij vendimi, përfundon me numrin rendor 511 (pesëqind e njëmbëdhjetë).</w:t>
      </w:r>
    </w:p>
    <w:p w:rsidR="00BF405E" w:rsidRPr="00253D67" w:rsidRDefault="00BF405E" w:rsidP="00BF405E">
      <w:pPr>
        <w:pStyle w:val="Paragrafi"/>
        <w:rPr>
          <w:sz w:val="21"/>
          <w:szCs w:val="21"/>
          <w:lang w:val="sq-AL"/>
        </w:rPr>
      </w:pPr>
      <w:r w:rsidRPr="00253D67">
        <w:rPr>
          <w:sz w:val="21"/>
          <w:szCs w:val="21"/>
          <w:lang w:val="sq-AL"/>
        </w:rPr>
        <w:t>2. Ngarkohen Ministri i Brendshëm, kryeregjistruesi i Pasurive të Paluajtshme të Republikës së Shqipërisë dhe komuna Pezë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jc w:val="right"/>
        <w:rPr>
          <w:sz w:val="21"/>
          <w:szCs w:val="21"/>
          <w:lang w:val="sq-AL"/>
        </w:rPr>
      </w:pPr>
    </w:p>
    <w:p w:rsidR="00BF405E" w:rsidRPr="00253D67" w:rsidRDefault="00BF405E" w:rsidP="00BF405E">
      <w:pPr>
        <w:pStyle w:val="Paragrafi"/>
        <w:jc w:val="right"/>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pStyle w:val="Paragrafi"/>
        <w:rPr>
          <w:sz w:val="21"/>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 xml:space="preserve">Komuna Pezë </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t xml:space="preserve"> </w:t>
      </w:r>
      <w:r w:rsidR="008C78D6">
        <w:rPr>
          <w:sz w:val="21"/>
          <w:szCs w:val="21"/>
          <w:lang w:val="sq-AL"/>
        </w:rPr>
        <w:t xml:space="preserve">          </w:t>
      </w:r>
      <w:r w:rsidRPr="00253D67">
        <w:rPr>
          <w:sz w:val="21"/>
          <w:szCs w:val="21"/>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096"/>
        <w:gridCol w:w="1523"/>
      </w:tblGrid>
      <w:tr w:rsidR="00BF405E" w:rsidRPr="00253D67" w:rsidTr="00E609F4">
        <w:tc>
          <w:tcPr>
            <w:tcW w:w="898"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3282"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820"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1-12</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në fushën arsimore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898" w:type="pct"/>
          </w:tcPr>
          <w:p w:rsidR="00BF405E" w:rsidRPr="00253D67" w:rsidRDefault="00BF405E" w:rsidP="00E609F4">
            <w:pPr>
              <w:pStyle w:val="Paragrafi"/>
              <w:ind w:firstLine="0"/>
              <w:rPr>
                <w:sz w:val="18"/>
                <w:szCs w:val="18"/>
                <w:lang w:val="sq-AL"/>
              </w:rPr>
            </w:pPr>
            <w:r w:rsidRPr="00253D67">
              <w:rPr>
                <w:sz w:val="18"/>
                <w:szCs w:val="18"/>
                <w:lang w:val="sq-AL"/>
              </w:rPr>
              <w:t>13-17</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realizmin e programeve në fushën e shëndetit publik</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898" w:type="pct"/>
          </w:tcPr>
          <w:p w:rsidR="00BF405E" w:rsidRPr="00253D67" w:rsidRDefault="00BF405E" w:rsidP="00E609F4">
            <w:pPr>
              <w:pStyle w:val="Paragrafi"/>
              <w:ind w:firstLine="0"/>
              <w:rPr>
                <w:sz w:val="18"/>
                <w:szCs w:val="18"/>
                <w:lang w:val="sq-AL"/>
              </w:rPr>
            </w:pPr>
            <w:r w:rsidRPr="00253D67">
              <w:rPr>
                <w:sz w:val="18"/>
                <w:szCs w:val="18"/>
                <w:lang w:val="sq-AL"/>
              </w:rPr>
              <w:t>18-22, 24-30</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Varrezat publike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898" w:type="pct"/>
          </w:tcPr>
          <w:p w:rsidR="00BF405E" w:rsidRPr="00253D67" w:rsidRDefault="00BF405E" w:rsidP="00E609F4">
            <w:pPr>
              <w:pStyle w:val="Paragrafi"/>
              <w:ind w:firstLine="0"/>
              <w:rPr>
                <w:sz w:val="18"/>
                <w:szCs w:val="18"/>
                <w:lang w:val="sq-AL"/>
              </w:rPr>
            </w:pPr>
            <w:r w:rsidRPr="00253D67">
              <w:rPr>
                <w:sz w:val="18"/>
                <w:szCs w:val="18"/>
                <w:lang w:val="sq-AL"/>
              </w:rPr>
              <w:t>23, 31-33</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në fushën e kulturës</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34-128, 160-171</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Infrastrukturë (rrugë vendore,  sheshe, lulishte dhe shërbime publike)</w:t>
            </w:r>
          </w:p>
        </w:tc>
        <w:tc>
          <w:tcPr>
            <w:tcW w:w="820" w:type="pct"/>
          </w:tcPr>
          <w:p w:rsidR="00BF405E" w:rsidRPr="00253D67" w:rsidRDefault="00BF405E" w:rsidP="00E609F4">
            <w:pPr>
              <w:pStyle w:val="Paragrafi"/>
              <w:ind w:firstLine="0"/>
              <w:jc w:val="center"/>
              <w:rPr>
                <w:sz w:val="18"/>
                <w:szCs w:val="18"/>
                <w:lang w:val="sq-AL"/>
              </w:rPr>
            </w:pP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172, 174</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në fushën administrative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175-187</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ujësjellës-kanalizimeve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188-196, 498-511</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produktive)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bl>
    <w:p w:rsidR="000178A7" w:rsidRPr="00253D67" w:rsidRDefault="000178A7" w:rsidP="00BF405E">
      <w:pPr>
        <w:pStyle w:val="Akti"/>
        <w:rPr>
          <w:sz w:val="21"/>
          <w:szCs w:val="21"/>
          <w:lang w:val="sq-AL"/>
        </w:rPr>
      </w:pPr>
    </w:p>
    <w:p w:rsidR="000178A7" w:rsidRPr="00253D67" w:rsidRDefault="000178A7" w:rsidP="000178A7">
      <w:pPr>
        <w:pStyle w:val="Paragrafi"/>
        <w:rPr>
          <w:sz w:val="21"/>
          <w:szCs w:val="21"/>
          <w:lang w:val="sq-AL"/>
        </w:rPr>
      </w:pP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479, datë 30.5.2013</w:t>
      </w:r>
    </w:p>
    <w:p w:rsidR="00BF405E" w:rsidRPr="00253D67" w:rsidRDefault="00BF405E" w:rsidP="00BF405E">
      <w:pPr>
        <w:pStyle w:val="Paragrafi"/>
        <w:rPr>
          <w:sz w:val="20"/>
          <w:szCs w:val="21"/>
          <w:lang w:val="sq-AL"/>
        </w:rPr>
      </w:pPr>
    </w:p>
    <w:p w:rsidR="00BF405E" w:rsidRPr="00253D67" w:rsidRDefault="00BF405E" w:rsidP="00BF405E">
      <w:pPr>
        <w:pStyle w:val="Titulli"/>
        <w:rPr>
          <w:sz w:val="21"/>
          <w:szCs w:val="21"/>
          <w:lang w:val="sq-AL"/>
        </w:rPr>
      </w:pPr>
      <w:r w:rsidRPr="00253D67">
        <w:rPr>
          <w:sz w:val="21"/>
          <w:szCs w:val="21"/>
          <w:lang w:val="sq-AL"/>
        </w:rPr>
        <w:t xml:space="preserve"> PËR MIRATIMIN E LISTËS PËRFUNDIMTARE TË PRONAVE TË PALUAJTSHME PUBLIKE, SHTETËRORE, QË TRANSFEROHEN NË PRONËSI OSE NË PËRDORIM TË KOMUNËS bogovë TË QARKUT TË beratit</w:t>
      </w:r>
    </w:p>
    <w:p w:rsidR="00BF405E" w:rsidRPr="00253D67" w:rsidRDefault="00BF405E" w:rsidP="00BF405E">
      <w:pPr>
        <w:pStyle w:val="Titulli"/>
        <w:rPr>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Paragrafi"/>
        <w:rPr>
          <w:szCs w:val="21"/>
          <w:lang w:val="sq-AL"/>
        </w:rPr>
      </w:pP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Cs w:val="21"/>
          <w:lang w:val="sq-AL"/>
        </w:rPr>
      </w:pPr>
    </w:p>
    <w:p w:rsidR="00BF405E" w:rsidRPr="00253D67" w:rsidRDefault="00BF405E" w:rsidP="00BF405E">
      <w:pPr>
        <w:pStyle w:val="Paragrafi"/>
        <w:rPr>
          <w:sz w:val="21"/>
          <w:szCs w:val="21"/>
          <w:lang w:val="sq-AL"/>
        </w:rPr>
      </w:pPr>
      <w:r w:rsidRPr="00253D67">
        <w:rPr>
          <w:sz w:val="21"/>
          <w:szCs w:val="21"/>
          <w:lang w:val="sq-AL"/>
        </w:rPr>
        <w:t>1. Miratimin e listës përfundimtare të pronave të paluajtshme publike, shtetërore, brenda juridiksionit territorial dhe administrativ të komunës Bogovë të qarkut të Beratit, që transferohen në pronësi ose në përdorim të kësaj komune, sipas lidhjes nr. 1, që i bashkëlidhet këtij vendimi dhe është pjesë përbërëse e tij.</w:t>
      </w:r>
    </w:p>
    <w:p w:rsidR="00BF405E" w:rsidRPr="00253D67" w:rsidRDefault="00BF405E" w:rsidP="00BF405E">
      <w:pPr>
        <w:pStyle w:val="Paragrafi"/>
        <w:rPr>
          <w:sz w:val="21"/>
          <w:szCs w:val="21"/>
          <w:lang w:val="sq-AL"/>
        </w:rPr>
      </w:pPr>
      <w:r w:rsidRPr="00253D67">
        <w:rPr>
          <w:sz w:val="21"/>
          <w:szCs w:val="21"/>
          <w:lang w:val="sq-AL"/>
        </w:rPr>
        <w:t>Lista e inventarit me 69 (gjashtëdhjetë e nëntë) fletë, që i bashkëlidhet këtij vendimi, përfundon me numrin rendor 420 (katërqind e njëzet).</w:t>
      </w:r>
    </w:p>
    <w:p w:rsidR="00BF405E" w:rsidRPr="00253D67" w:rsidRDefault="00BF405E" w:rsidP="00BF405E">
      <w:pPr>
        <w:pStyle w:val="Paragrafi"/>
        <w:rPr>
          <w:sz w:val="21"/>
          <w:szCs w:val="21"/>
          <w:lang w:val="sq-AL"/>
        </w:rPr>
      </w:pPr>
      <w:r w:rsidRPr="00253D67">
        <w:rPr>
          <w:sz w:val="21"/>
          <w:szCs w:val="21"/>
          <w:lang w:val="sq-AL"/>
        </w:rPr>
        <w:t>2. Ngarkohen Ministri i Brendshëm, kryeregjistruesi i Pasurive të Paluajtshme të Republikës së Shqipërisë dhe komuna Bogovë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jc w:val="right"/>
        <w:rPr>
          <w:szCs w:val="21"/>
          <w:lang w:val="sq-AL"/>
        </w:rPr>
      </w:pPr>
    </w:p>
    <w:p w:rsidR="00BF405E" w:rsidRPr="00253D67" w:rsidRDefault="00BF405E" w:rsidP="00BF405E">
      <w:pPr>
        <w:pStyle w:val="Paragrafi"/>
        <w:jc w:val="right"/>
        <w:rPr>
          <w:sz w:val="21"/>
          <w:szCs w:val="21"/>
          <w:lang w:val="sq-AL"/>
        </w:rPr>
      </w:pPr>
      <w:r w:rsidRPr="00253D67">
        <w:rPr>
          <w:sz w:val="21"/>
          <w:szCs w:val="21"/>
          <w:lang w:val="sq-AL"/>
        </w:rPr>
        <w:t>KRYEMINISTRI</w:t>
      </w:r>
    </w:p>
    <w:p w:rsidR="00BF405E" w:rsidRPr="00253D67" w:rsidRDefault="00BF405E" w:rsidP="00BF405E">
      <w:pPr>
        <w:pStyle w:val="AutoritetiEmer"/>
        <w:rPr>
          <w:sz w:val="18"/>
          <w:szCs w:val="21"/>
          <w:lang w:val="sq-AL"/>
        </w:rPr>
      </w:pPr>
      <w:r w:rsidRPr="00253D67">
        <w:rPr>
          <w:sz w:val="18"/>
          <w:szCs w:val="21"/>
          <w:lang w:val="sq-AL"/>
        </w:rPr>
        <w:t>Sali Berisha</w:t>
      </w:r>
    </w:p>
    <w:p w:rsidR="00BF405E" w:rsidRPr="00253D67" w:rsidRDefault="00BF405E" w:rsidP="00BF405E">
      <w:pPr>
        <w:pStyle w:val="Paragrafi"/>
        <w:rPr>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Komuna Bogovë</w:t>
      </w:r>
      <w:r w:rsidR="005C5517" w:rsidRPr="00253D67">
        <w:rPr>
          <w:sz w:val="21"/>
          <w:szCs w:val="21"/>
          <w:lang w:val="sq-AL"/>
        </w:rPr>
        <w:t>,</w:t>
      </w:r>
      <w:r w:rsidRPr="00253D67">
        <w:rPr>
          <w:sz w:val="21"/>
          <w:szCs w:val="21"/>
          <w:lang w:val="sq-AL"/>
        </w:rPr>
        <w:t xml:space="preserve"> Berat</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096"/>
        <w:gridCol w:w="1523"/>
      </w:tblGrid>
      <w:tr w:rsidR="00BF405E" w:rsidRPr="00253D67" w:rsidTr="00E609F4">
        <w:tc>
          <w:tcPr>
            <w:tcW w:w="898"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3282"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820"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174-179, 412</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arsimore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898" w:type="pct"/>
          </w:tcPr>
          <w:p w:rsidR="00BF405E" w:rsidRPr="00253D67" w:rsidRDefault="00BF405E" w:rsidP="00E609F4">
            <w:pPr>
              <w:pStyle w:val="Paragrafi"/>
              <w:ind w:firstLine="0"/>
              <w:rPr>
                <w:sz w:val="18"/>
                <w:szCs w:val="18"/>
                <w:lang w:val="sq-AL"/>
              </w:rPr>
            </w:pPr>
            <w:r w:rsidRPr="00253D67">
              <w:rPr>
                <w:sz w:val="18"/>
                <w:szCs w:val="18"/>
                <w:lang w:val="sq-AL"/>
              </w:rPr>
              <w:t>180-181</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kulturore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898" w:type="pct"/>
          </w:tcPr>
          <w:p w:rsidR="00BF405E" w:rsidRPr="00253D67" w:rsidRDefault="00BF405E" w:rsidP="00E609F4">
            <w:pPr>
              <w:pStyle w:val="Paragrafi"/>
              <w:ind w:firstLine="0"/>
              <w:rPr>
                <w:sz w:val="18"/>
                <w:szCs w:val="18"/>
                <w:lang w:val="sq-AL"/>
              </w:rPr>
            </w:pPr>
            <w:r w:rsidRPr="00253D67">
              <w:rPr>
                <w:sz w:val="18"/>
                <w:szCs w:val="18"/>
                <w:lang w:val="sq-AL"/>
              </w:rPr>
              <w:t>182, 413-417</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realizmin e funksioneve në fushën e shëndetit publik</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898" w:type="pct"/>
          </w:tcPr>
          <w:p w:rsidR="00BF405E" w:rsidRPr="00253D67" w:rsidRDefault="00BF405E" w:rsidP="00E609F4">
            <w:pPr>
              <w:pStyle w:val="Paragrafi"/>
              <w:ind w:firstLine="0"/>
              <w:rPr>
                <w:sz w:val="18"/>
                <w:szCs w:val="18"/>
                <w:lang w:val="sq-AL"/>
              </w:rPr>
            </w:pPr>
            <w:r w:rsidRPr="00253D67">
              <w:rPr>
                <w:sz w:val="18"/>
                <w:szCs w:val="18"/>
                <w:lang w:val="sq-AL"/>
              </w:rPr>
              <w:t>183</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administrative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185-245</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zhvillimit ekonomik</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246-247, 249-259</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Troje të lira dhe hapësira publike të pazëna ndërmjet ndërtesave ose objekteve të çdo lloji</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271-282</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Varrezat publike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286-339</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Infrastrukturë (sheshe, rrugë vendore, lulishte dhe shërbime publike)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340-359</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produktive)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360-371</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joproduktive dhe kanale të treta)</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898" w:type="pct"/>
          </w:tcPr>
          <w:p w:rsidR="00BF405E" w:rsidRPr="00253D67" w:rsidRDefault="00BF405E" w:rsidP="00E609F4">
            <w:pPr>
              <w:pStyle w:val="Paragrafi"/>
              <w:ind w:firstLine="0"/>
              <w:rPr>
                <w:sz w:val="18"/>
                <w:szCs w:val="18"/>
                <w:lang w:val="sq-AL"/>
              </w:rPr>
            </w:pPr>
            <w:r w:rsidRPr="00253D67">
              <w:rPr>
                <w:sz w:val="18"/>
                <w:szCs w:val="18"/>
                <w:lang w:val="sq-AL"/>
              </w:rPr>
              <w:t>380-392, 419</w:t>
            </w:r>
          </w:p>
        </w:tc>
        <w:tc>
          <w:tcPr>
            <w:tcW w:w="3282"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ujësjellës-kanalizimeve</w:t>
            </w:r>
          </w:p>
        </w:tc>
        <w:tc>
          <w:tcPr>
            <w:tcW w:w="820"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bl>
    <w:p w:rsidR="00672533" w:rsidRPr="00253D67" w:rsidRDefault="00672533" w:rsidP="00672533">
      <w:pPr>
        <w:pStyle w:val="Paragrafi"/>
        <w:rPr>
          <w:sz w:val="21"/>
          <w:szCs w:val="21"/>
          <w:lang w:val="sq-AL"/>
        </w:rPr>
      </w:pPr>
    </w:p>
    <w:p w:rsidR="0051698C" w:rsidRPr="00253D67" w:rsidRDefault="0051698C" w:rsidP="00672533">
      <w:pPr>
        <w:pStyle w:val="Paragrafi"/>
        <w:rPr>
          <w:sz w:val="21"/>
          <w:szCs w:val="21"/>
          <w:lang w:val="sq-AL"/>
        </w:rPr>
      </w:pPr>
    </w:p>
    <w:p w:rsidR="00031C83" w:rsidRPr="00253D67" w:rsidRDefault="00031C83" w:rsidP="0096792F">
      <w:pPr>
        <w:pStyle w:val="Paragrafi"/>
        <w:rPr>
          <w:sz w:val="21"/>
          <w:szCs w:val="21"/>
          <w:lang w:val="sq-AL"/>
        </w:rPr>
      </w:pPr>
    </w:p>
    <w:p w:rsidR="00BF405E" w:rsidRPr="00253D67" w:rsidRDefault="00F237EB" w:rsidP="00F237EB">
      <w:pPr>
        <w:spacing w:before="100" w:beforeAutospacing="1" w:after="100" w:afterAutospacing="1"/>
        <w:rPr>
          <w:rFonts w:ascii="Arial" w:eastAsia="Times New Roman" w:hAnsi="Arial" w:cs="Arial"/>
          <w:color w:val="595959"/>
          <w:sz w:val="21"/>
          <w:szCs w:val="21"/>
          <w:lang w:val="sq-AL"/>
        </w:rPr>
      </w:pPr>
      <w:r w:rsidRPr="00253D67">
        <w:rPr>
          <w:rFonts w:ascii="Arial" w:eastAsia="Times New Roman" w:hAnsi="Arial" w:cs="Arial"/>
          <w:color w:val="595959"/>
          <w:sz w:val="21"/>
          <w:szCs w:val="21"/>
          <w:lang w:val="sq-AL"/>
        </w:rPr>
        <w:tab/>
      </w:r>
      <w:r w:rsidRPr="00253D67">
        <w:rPr>
          <w:rFonts w:ascii="Arial" w:eastAsia="Times New Roman" w:hAnsi="Arial" w:cs="Arial"/>
          <w:color w:val="595959"/>
          <w:sz w:val="21"/>
          <w:szCs w:val="21"/>
          <w:lang w:val="sq-AL"/>
        </w:rPr>
        <w:tab/>
      </w:r>
    </w:p>
    <w:p w:rsidR="00BF405E" w:rsidRPr="00253D67" w:rsidRDefault="00BF405E" w:rsidP="00F237EB">
      <w:pPr>
        <w:spacing w:before="100" w:beforeAutospacing="1" w:after="100" w:afterAutospacing="1"/>
        <w:rPr>
          <w:rFonts w:ascii="Arial" w:eastAsia="Times New Roman" w:hAnsi="Arial" w:cs="Arial"/>
          <w:color w:val="595959"/>
          <w:sz w:val="21"/>
          <w:szCs w:val="21"/>
          <w:lang w:val="sq-AL"/>
        </w:rPr>
      </w:pP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480, datë 30.5.2013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 xml:space="preserve"> PËR MIRATIMIN E LISTËS PËRFUNDIMTARE TË PRONAVE TË PALUAJTSHME PUBLIKE, SHTETËRORE, QË TRANSFEROHEN NË PRONËSI OSE NË PËRDORIM TË KOMUNËS fushë-bulqizë TË QARKUT TË dibrës</w:t>
      </w:r>
    </w:p>
    <w:p w:rsidR="00BF405E" w:rsidRPr="00253D67" w:rsidRDefault="00BF405E" w:rsidP="00BF405E">
      <w:pPr>
        <w:pStyle w:val="Titull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Paragrafi"/>
        <w:rPr>
          <w:sz w:val="21"/>
          <w:szCs w:val="21"/>
          <w:lang w:val="sq-AL"/>
        </w:rPr>
      </w:pPr>
    </w:p>
    <w:p w:rsidR="00BF405E" w:rsidRPr="00253D67" w:rsidRDefault="00BF405E" w:rsidP="00BF405E">
      <w:pPr>
        <w:pStyle w:val="VENDOSI"/>
        <w:rPr>
          <w:sz w:val="21"/>
          <w:szCs w:val="21"/>
          <w:lang w:val="sq-AL"/>
        </w:rPr>
      </w:pPr>
      <w:r w:rsidRPr="00253D67">
        <w:rPr>
          <w:sz w:val="21"/>
          <w:szCs w:val="21"/>
          <w:lang w:val="sq-AL"/>
        </w:rPr>
        <w:lastRenderedPageBreak/>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1. Miratimin e listës përfundimtare të pronave të paluajtshme publike, shtetërore, brenda juridiksionit territorial dhe administrativ të komunës Fushë-Bulqizë të qarkut të Dibrës, që transferohen në pronësi ose në përdorim të kësaj komune, sipas lidhjes nr. 1, që i bashkëlidhet këtij vendimi dhe është pjesë përbërëse e tij.</w:t>
      </w:r>
    </w:p>
    <w:p w:rsidR="00BF405E" w:rsidRPr="00253D67" w:rsidRDefault="00BF405E" w:rsidP="00BF405E">
      <w:pPr>
        <w:pStyle w:val="Paragrafi"/>
        <w:rPr>
          <w:sz w:val="21"/>
          <w:szCs w:val="21"/>
          <w:lang w:val="sq-AL"/>
        </w:rPr>
      </w:pPr>
      <w:r w:rsidRPr="00253D67">
        <w:rPr>
          <w:sz w:val="21"/>
          <w:szCs w:val="21"/>
          <w:lang w:val="sq-AL"/>
        </w:rPr>
        <w:t>Lista me 86 (tetëdhjetë e gjashtë) fletë, që i bashkëlidhet këtij vendimi, përfundon me numrin rendor 665 (gjashtëqind e gjashtëdhjetë e pesë).</w:t>
      </w:r>
    </w:p>
    <w:p w:rsidR="00BF405E" w:rsidRPr="00253D67" w:rsidRDefault="00BF405E" w:rsidP="00BF405E">
      <w:pPr>
        <w:pStyle w:val="Paragrafi"/>
        <w:rPr>
          <w:sz w:val="21"/>
          <w:szCs w:val="21"/>
          <w:lang w:val="sq-AL"/>
        </w:rPr>
      </w:pPr>
      <w:r w:rsidRPr="00253D67">
        <w:rPr>
          <w:sz w:val="21"/>
          <w:szCs w:val="21"/>
          <w:lang w:val="sq-AL"/>
        </w:rPr>
        <w:t>2. Ngarkohen Ministri i Brendshëm, kryeregjistruesi i Pasurive të Paluajtshme të Republikës së Shqipërisë dhe komuna Fushë-Bulqizë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jc w:val="right"/>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pStyle w:val="Paragrafi"/>
        <w:rPr>
          <w:sz w:val="21"/>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 xml:space="preserve">Komuna Fushë-Bulqizë </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t xml:space="preserve"> </w:t>
      </w:r>
      <w:r w:rsidRPr="00253D67">
        <w:rPr>
          <w:sz w:val="21"/>
          <w:szCs w:val="21"/>
          <w:lang w:val="sq-AL"/>
        </w:rPr>
        <w:tab/>
        <w:t xml:space="preserve">      </w:t>
      </w:r>
      <w:r w:rsidR="008C78D6">
        <w:rPr>
          <w:sz w:val="21"/>
          <w:szCs w:val="21"/>
          <w:lang w:val="sq-AL"/>
        </w:rPr>
        <w:t xml:space="preserve"> </w:t>
      </w:r>
      <w:r w:rsidRPr="00253D67">
        <w:rPr>
          <w:sz w:val="21"/>
          <w:szCs w:val="21"/>
          <w:lang w:val="sq-AL"/>
        </w:rPr>
        <w:t xml:space="preserve"> 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4"/>
        <w:gridCol w:w="1948"/>
      </w:tblGrid>
      <w:tr w:rsidR="00BF405E" w:rsidRPr="00253D67" w:rsidTr="00E609F4">
        <w:tc>
          <w:tcPr>
            <w:tcW w:w="1203"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2748"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1049"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1-6</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arsimore</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203" w:type="pct"/>
          </w:tcPr>
          <w:p w:rsidR="00BF405E" w:rsidRPr="00253D67" w:rsidRDefault="00BF405E" w:rsidP="00E609F4">
            <w:pPr>
              <w:pStyle w:val="Paragrafi"/>
              <w:ind w:firstLine="0"/>
              <w:rPr>
                <w:sz w:val="18"/>
                <w:szCs w:val="18"/>
                <w:lang w:val="sq-AL"/>
              </w:rPr>
            </w:pPr>
            <w:r w:rsidRPr="00253D67">
              <w:rPr>
                <w:sz w:val="18"/>
                <w:szCs w:val="18"/>
                <w:lang w:val="sq-AL"/>
              </w:rPr>
              <w:t>7-9</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realizmin e funksioneve në shëndetin publik</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203" w:type="pct"/>
          </w:tcPr>
          <w:p w:rsidR="00BF405E" w:rsidRPr="00253D67" w:rsidRDefault="00BF405E" w:rsidP="00E609F4">
            <w:pPr>
              <w:pStyle w:val="Paragrafi"/>
              <w:ind w:firstLine="0"/>
              <w:rPr>
                <w:sz w:val="18"/>
                <w:szCs w:val="18"/>
                <w:lang w:val="sq-AL"/>
              </w:rPr>
            </w:pPr>
            <w:r w:rsidRPr="00253D67">
              <w:rPr>
                <w:sz w:val="18"/>
                <w:szCs w:val="18"/>
                <w:lang w:val="sq-AL"/>
              </w:rPr>
              <w:t>10-12</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kulturës dhe të historisë</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203" w:type="pct"/>
          </w:tcPr>
          <w:p w:rsidR="00BF405E" w:rsidRPr="00253D67" w:rsidRDefault="00BF405E" w:rsidP="00E609F4">
            <w:pPr>
              <w:pStyle w:val="Paragrafi"/>
              <w:ind w:firstLine="0"/>
              <w:rPr>
                <w:sz w:val="18"/>
                <w:szCs w:val="18"/>
                <w:lang w:val="sq-AL"/>
              </w:rPr>
            </w:pPr>
            <w:r w:rsidRPr="00253D67">
              <w:rPr>
                <w:sz w:val="18"/>
                <w:szCs w:val="18"/>
                <w:lang w:val="sq-AL"/>
              </w:rPr>
              <w:t>13-44</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shërbimit funeral</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53-54, 61-62, 65-66, 70-71</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produktive)</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45-52, 59-60</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Troje të lira dhe hapësira publike të pazëna ndërmjet ndërtesave ose objekteve të çdo lloji</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55-58, 63-64, 67-69, 72-74</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(kanale të treta dhe toka joproduktive)</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507-509</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ujësjellës-kanalizimeve</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330-506</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Infrastrukturë (rrugë vendore, shërbime publike)</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76-323, 560-665</w:t>
            </w:r>
          </w:p>
        </w:tc>
        <w:tc>
          <w:tcPr>
            <w:tcW w:w="2748"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pyje-kullota</w:t>
            </w:r>
          </w:p>
        </w:tc>
        <w:tc>
          <w:tcPr>
            <w:tcW w:w="1049"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bl>
    <w:p w:rsidR="00BF405E" w:rsidRPr="00253D67" w:rsidRDefault="00BF405E" w:rsidP="00BF405E">
      <w:pPr>
        <w:pStyle w:val="Akti"/>
        <w:keepNext w:val="0"/>
        <w:jc w:val="left"/>
        <w:rPr>
          <w:sz w:val="21"/>
          <w:szCs w:val="21"/>
          <w:lang w:val="sq-AL"/>
        </w:rPr>
      </w:pPr>
    </w:p>
    <w:p w:rsidR="00BF405E" w:rsidRPr="00253D67" w:rsidRDefault="00BF405E" w:rsidP="00BF405E">
      <w:pPr>
        <w:pStyle w:val="Akti"/>
        <w:keepNext w:val="0"/>
        <w:jc w:val="left"/>
        <w:rPr>
          <w:sz w:val="21"/>
          <w:szCs w:val="21"/>
          <w:lang w:val="sq-AL"/>
        </w:rPr>
      </w:pPr>
    </w:p>
    <w:p w:rsidR="00F237EB" w:rsidRPr="00253D67" w:rsidRDefault="00F237EB" w:rsidP="00F237EB">
      <w:pPr>
        <w:spacing w:before="100" w:beforeAutospacing="1" w:after="100" w:afterAutospacing="1"/>
        <w:rPr>
          <w:rFonts w:eastAsia="Times New Roman"/>
          <w:color w:val="595959"/>
          <w:sz w:val="21"/>
          <w:szCs w:val="21"/>
          <w:lang w:val="sq-AL"/>
        </w:rPr>
      </w:pPr>
      <w:r w:rsidRPr="00253D67">
        <w:rPr>
          <w:rFonts w:ascii="Arial" w:eastAsia="Times New Roman" w:hAnsi="Arial" w:cs="Arial"/>
          <w:color w:val="595959"/>
          <w:sz w:val="21"/>
          <w:szCs w:val="21"/>
          <w:lang w:val="sq-AL"/>
        </w:rPr>
        <w:tab/>
      </w:r>
      <w:r w:rsidRPr="00253D67">
        <w:rPr>
          <w:rFonts w:ascii="Arial" w:eastAsia="Times New Roman" w:hAnsi="Arial" w:cs="Arial"/>
          <w:color w:val="595959"/>
          <w:sz w:val="21"/>
          <w:szCs w:val="21"/>
          <w:lang w:val="sq-AL"/>
        </w:rPr>
        <w:tab/>
      </w:r>
      <w:r w:rsidRPr="00253D67">
        <w:rPr>
          <w:rFonts w:ascii="Arial" w:eastAsia="Times New Roman" w:hAnsi="Arial" w:cs="Arial"/>
          <w:color w:val="595959"/>
          <w:sz w:val="21"/>
          <w:szCs w:val="21"/>
          <w:lang w:val="sq-AL"/>
        </w:rPr>
        <w:tab/>
      </w: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481, datë 30.5.2013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PËR MIRATIMIN E LISTËS PARAPRAKE TË PRONAVE TË PALUAJTSHME PUBLIKE, SHTETËRORE, QË TRANSFEROHEN NË PRONËSI OSE NË PËRDORIM TË BASHKISË KAMËZ, TË QARKUT TË TIRANËS</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Paragrafi"/>
        <w:rPr>
          <w:sz w:val="21"/>
          <w:szCs w:val="21"/>
          <w:lang w:val="sq-AL"/>
        </w:rPr>
      </w:pP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 xml:space="preserve">1. Miratimin e listës paraprake të pronave të paluajtshme publike, shtetërore, që transferohen në </w:t>
      </w:r>
      <w:r w:rsidRPr="00253D67">
        <w:rPr>
          <w:sz w:val="21"/>
          <w:szCs w:val="21"/>
          <w:lang w:val="sq-AL"/>
        </w:rPr>
        <w:lastRenderedPageBreak/>
        <w:t>pronësi ose në përdorim të bashkisë Kamëz, të qarkut të Tiranës, sipas lidhjes nr. 1, e cila i bashkëlidhet këtij vendimi.</w:t>
      </w:r>
    </w:p>
    <w:p w:rsidR="00BF405E" w:rsidRPr="00253D67" w:rsidRDefault="00BF405E" w:rsidP="00BF405E">
      <w:pPr>
        <w:pStyle w:val="Paragrafi"/>
        <w:rPr>
          <w:sz w:val="21"/>
          <w:szCs w:val="21"/>
          <w:lang w:val="sq-AL"/>
        </w:rPr>
      </w:pPr>
      <w:r w:rsidRPr="00253D67">
        <w:rPr>
          <w:sz w:val="21"/>
          <w:szCs w:val="21"/>
          <w:lang w:val="sq-AL"/>
        </w:rPr>
        <w:t>Lista paraprake, sipas kërkesave të këshillit të kësaj bashkie, është pjesë e listës së inventarit të pronave të paluajtshme publike shtetërore, që janë brenda juridiksionit territorial dhe administrativ të bashkisë Kamëz, të qarkut të Tiranës, miratuar me vendimin nr. 1471, datë 5.11.2008, të Këshillit të Ministrave “Për miratimin e listës së inventarit të pronave të paluajtshme shtetërore në bashkinë Kamëz, të qarkut të Tiranës”.</w:t>
      </w:r>
    </w:p>
    <w:p w:rsidR="00BF405E" w:rsidRPr="00253D67" w:rsidRDefault="00BF405E" w:rsidP="00BF405E">
      <w:pPr>
        <w:pStyle w:val="Paragrafi"/>
        <w:rPr>
          <w:sz w:val="21"/>
          <w:szCs w:val="21"/>
          <w:lang w:val="sq-AL"/>
        </w:rPr>
      </w:pPr>
      <w:r w:rsidRPr="00253D67">
        <w:rPr>
          <w:sz w:val="21"/>
          <w:szCs w:val="21"/>
          <w:lang w:val="sq-AL"/>
        </w:rPr>
        <w:t>2. Ngarkohen Ministria e Brendshme dhe bashkia Kamëz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rPr>
          <w:sz w:val="21"/>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 xml:space="preserve">Bashkia Kamëz </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008C78D6">
        <w:rPr>
          <w:sz w:val="21"/>
          <w:szCs w:val="21"/>
          <w:lang w:val="sq-AL"/>
        </w:rPr>
        <w:t xml:space="preserve">         </w:t>
      </w:r>
      <w:r w:rsidRPr="00253D67">
        <w:rPr>
          <w:sz w:val="21"/>
          <w:szCs w:val="21"/>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5386"/>
        <w:gridCol w:w="1807"/>
      </w:tblGrid>
      <w:tr w:rsidR="00BF405E" w:rsidRPr="00253D67" w:rsidTr="00E609F4">
        <w:tc>
          <w:tcPr>
            <w:tcW w:w="1127"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2900"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973"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1127" w:type="pct"/>
          </w:tcPr>
          <w:p w:rsidR="00BF405E" w:rsidRPr="00253D67" w:rsidRDefault="00BF405E" w:rsidP="00E609F4">
            <w:pPr>
              <w:pStyle w:val="Paragrafi"/>
              <w:ind w:firstLine="0"/>
              <w:rPr>
                <w:sz w:val="18"/>
                <w:szCs w:val="18"/>
                <w:lang w:val="sq-AL"/>
              </w:rPr>
            </w:pPr>
            <w:r w:rsidRPr="00253D67">
              <w:rPr>
                <w:sz w:val="18"/>
                <w:szCs w:val="18"/>
                <w:lang w:val="sq-AL"/>
              </w:rPr>
              <w:t>4-18</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në fushën arsimore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127" w:type="pct"/>
          </w:tcPr>
          <w:p w:rsidR="00BF405E" w:rsidRPr="00253D67" w:rsidRDefault="00BF405E" w:rsidP="00E609F4">
            <w:pPr>
              <w:pStyle w:val="Paragrafi"/>
              <w:ind w:firstLine="0"/>
              <w:rPr>
                <w:sz w:val="18"/>
                <w:szCs w:val="18"/>
                <w:lang w:val="sq-AL"/>
              </w:rPr>
            </w:pPr>
            <w:r w:rsidRPr="00253D67">
              <w:rPr>
                <w:sz w:val="18"/>
                <w:szCs w:val="18"/>
                <w:lang w:val="sq-AL"/>
              </w:rPr>
              <w:t>20-24</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në fushën kulturore e sportive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127" w:type="pct"/>
          </w:tcPr>
          <w:p w:rsidR="00BF405E" w:rsidRPr="00253D67" w:rsidRDefault="00BF405E" w:rsidP="00E609F4">
            <w:pPr>
              <w:pStyle w:val="Paragrafi"/>
              <w:ind w:firstLine="0"/>
              <w:rPr>
                <w:sz w:val="18"/>
                <w:szCs w:val="18"/>
                <w:lang w:val="sq-AL"/>
              </w:rPr>
            </w:pPr>
            <w:r w:rsidRPr="00253D67">
              <w:rPr>
                <w:sz w:val="18"/>
                <w:szCs w:val="18"/>
                <w:lang w:val="sq-AL"/>
              </w:rPr>
              <w:t>31-39</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programeve në fushën e shëndetit publik</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127" w:type="pct"/>
          </w:tcPr>
          <w:p w:rsidR="00BF405E" w:rsidRPr="00253D67" w:rsidRDefault="00BF405E" w:rsidP="00E609F4">
            <w:pPr>
              <w:pStyle w:val="Paragrafi"/>
              <w:ind w:firstLine="0"/>
              <w:rPr>
                <w:sz w:val="18"/>
                <w:szCs w:val="18"/>
                <w:lang w:val="sq-AL"/>
              </w:rPr>
            </w:pPr>
            <w:r w:rsidRPr="00253D67">
              <w:rPr>
                <w:sz w:val="18"/>
                <w:szCs w:val="18"/>
                <w:lang w:val="sq-AL"/>
              </w:rPr>
              <w:t>41</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Varrezat publike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127" w:type="pct"/>
          </w:tcPr>
          <w:p w:rsidR="00BF405E" w:rsidRPr="00253D67" w:rsidRDefault="00BF405E" w:rsidP="00E609F4">
            <w:pPr>
              <w:pStyle w:val="Paragrafi"/>
              <w:ind w:firstLine="0"/>
              <w:rPr>
                <w:sz w:val="18"/>
                <w:szCs w:val="18"/>
                <w:lang w:val="sq-AL"/>
              </w:rPr>
            </w:pPr>
            <w:r w:rsidRPr="00253D67">
              <w:rPr>
                <w:sz w:val="18"/>
                <w:szCs w:val="18"/>
                <w:lang w:val="sq-AL"/>
              </w:rPr>
              <w:t>42, 72-82, 85-100, 756-940</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Infrastrukturë (sheshe, rrugë vendore, lulishte dhe shërbime publike)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127" w:type="pct"/>
          </w:tcPr>
          <w:p w:rsidR="00BF405E" w:rsidRPr="00253D67" w:rsidRDefault="00BF405E" w:rsidP="00E609F4">
            <w:pPr>
              <w:pStyle w:val="Paragrafi"/>
              <w:ind w:firstLine="0"/>
              <w:rPr>
                <w:sz w:val="18"/>
                <w:szCs w:val="18"/>
                <w:lang w:val="sq-AL"/>
              </w:rPr>
            </w:pPr>
            <w:r w:rsidRPr="00253D67">
              <w:rPr>
                <w:sz w:val="18"/>
                <w:szCs w:val="18"/>
                <w:lang w:val="sq-AL"/>
              </w:rPr>
              <w:t>83, 84, 101-742, 1293</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Troje të lira dhe hapësira publike të pazëna ndërmjet ndërtesave ose objekteve të çdo lloji</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1127" w:type="pct"/>
          </w:tcPr>
          <w:p w:rsidR="00BF405E" w:rsidRPr="00253D67" w:rsidRDefault="00BF405E" w:rsidP="00E609F4">
            <w:pPr>
              <w:pStyle w:val="Paragrafi"/>
              <w:ind w:firstLine="0"/>
              <w:rPr>
                <w:sz w:val="18"/>
                <w:szCs w:val="18"/>
                <w:lang w:val="sq-AL"/>
              </w:rPr>
            </w:pPr>
            <w:r w:rsidRPr="00253D67">
              <w:rPr>
                <w:sz w:val="18"/>
                <w:szCs w:val="18"/>
                <w:lang w:val="sq-AL"/>
              </w:rPr>
              <w:t>941-951</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ujësjellës-kanalizimeve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127" w:type="pct"/>
          </w:tcPr>
          <w:p w:rsidR="00BF405E" w:rsidRPr="00253D67" w:rsidRDefault="00BF405E" w:rsidP="00E609F4">
            <w:pPr>
              <w:pStyle w:val="Paragrafi"/>
              <w:ind w:firstLine="0"/>
              <w:rPr>
                <w:sz w:val="18"/>
                <w:szCs w:val="18"/>
                <w:lang w:val="sq-AL"/>
              </w:rPr>
            </w:pPr>
            <w:r w:rsidRPr="00253D67">
              <w:rPr>
                <w:sz w:val="18"/>
                <w:szCs w:val="18"/>
                <w:lang w:val="sq-AL"/>
              </w:rPr>
              <w:t xml:space="preserve">43-52, 55, 62-71, 743, 744, 751, 755 </w:t>
            </w:r>
          </w:p>
          <w:p w:rsidR="00BF405E" w:rsidRPr="00253D67" w:rsidRDefault="00BF405E" w:rsidP="00E609F4">
            <w:pPr>
              <w:pStyle w:val="Paragrafi"/>
              <w:ind w:firstLine="0"/>
              <w:rPr>
                <w:sz w:val="18"/>
                <w:szCs w:val="18"/>
                <w:lang w:val="sq-AL"/>
              </w:rPr>
            </w:pPr>
            <w:r w:rsidRPr="00253D67">
              <w:rPr>
                <w:sz w:val="18"/>
                <w:szCs w:val="18"/>
                <w:lang w:val="sq-AL"/>
              </w:rPr>
              <w:t xml:space="preserve">1447-1634 </w:t>
            </w:r>
          </w:p>
          <w:p w:rsidR="00BF405E" w:rsidRPr="00253D67" w:rsidRDefault="00BF405E" w:rsidP="00E609F4">
            <w:pPr>
              <w:pStyle w:val="Paragrafi"/>
              <w:ind w:firstLine="0"/>
              <w:rPr>
                <w:sz w:val="18"/>
                <w:szCs w:val="18"/>
                <w:lang w:val="sq-AL"/>
              </w:rPr>
            </w:pPr>
            <w:r w:rsidRPr="00253D67">
              <w:rPr>
                <w:sz w:val="18"/>
                <w:szCs w:val="18"/>
                <w:lang w:val="sq-AL"/>
              </w:rPr>
              <w:t>(vetëm kanalet e treta)</w:t>
            </w:r>
          </w:p>
        </w:tc>
        <w:tc>
          <w:tcPr>
            <w:tcW w:w="290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joproduktive dhe kanale të treta)</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bl>
    <w:p w:rsidR="00BF405E" w:rsidRPr="00253D67" w:rsidRDefault="00BF405E" w:rsidP="00BF405E">
      <w:pPr>
        <w:pStyle w:val="Akti"/>
        <w:keepNext w:val="0"/>
        <w:rPr>
          <w:sz w:val="21"/>
          <w:szCs w:val="21"/>
          <w:lang w:val="sq-AL"/>
        </w:rPr>
      </w:pPr>
    </w:p>
    <w:p w:rsidR="00031C83" w:rsidRPr="00253D67" w:rsidRDefault="00031C83" w:rsidP="0000362D">
      <w:pPr>
        <w:pStyle w:val="Paragrafi"/>
        <w:ind w:firstLine="0"/>
        <w:rPr>
          <w:sz w:val="21"/>
          <w:szCs w:val="21"/>
          <w:lang w:val="sq-AL"/>
        </w:rPr>
      </w:pPr>
    </w:p>
    <w:p w:rsidR="0000362D" w:rsidRPr="00253D67" w:rsidRDefault="0000362D" w:rsidP="0000362D">
      <w:pPr>
        <w:pStyle w:val="Paragrafi"/>
        <w:ind w:firstLine="0"/>
        <w:rPr>
          <w:sz w:val="21"/>
          <w:szCs w:val="21"/>
          <w:lang w:val="sq-AL"/>
        </w:rPr>
      </w:pPr>
    </w:p>
    <w:p w:rsidR="00917394" w:rsidRPr="00253D67" w:rsidRDefault="00917394" w:rsidP="00917394">
      <w:pPr>
        <w:jc w:val="center"/>
        <w:rPr>
          <w:sz w:val="21"/>
          <w:szCs w:val="21"/>
          <w:lang w:val="sq-AL"/>
        </w:rPr>
      </w:pPr>
    </w:p>
    <w:p w:rsidR="00917394" w:rsidRPr="00253D67" w:rsidRDefault="00917394" w:rsidP="00917394">
      <w:pPr>
        <w:rPr>
          <w:rFonts w:ascii="CG Times" w:hAnsi="CG Times"/>
          <w:sz w:val="21"/>
          <w:szCs w:val="21"/>
          <w:lang w:val="sq-AL"/>
        </w:rPr>
      </w:pP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482, datë 30.5.2013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PËR MIRATIMIN E LISTËS PARAPRAKE TË PRONAVE TË PALUAJTSHME PUBLIKE, SHTETËRORE, QË TRANSFEROHEN NË PRONËSI OSE NË PËRDORIM TË komunës derjan, TË QARKUT TË dibrËS</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Paragrafi"/>
        <w:rPr>
          <w:sz w:val="21"/>
          <w:szCs w:val="21"/>
          <w:lang w:val="sq-AL"/>
        </w:rPr>
      </w:pP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1. Miratimin e listës paraprake të pronave të paluajtshme publike, shtetërore, që transferohen në pronësi ose në përdorim të komunës Derjan, të qarkut të Dibrës, sipas lidhjes nr. 1, e cila i bashkëlidhet këtij vendimi.</w:t>
      </w:r>
    </w:p>
    <w:p w:rsidR="00BF405E" w:rsidRPr="00253D67" w:rsidRDefault="00BF405E" w:rsidP="00BF405E">
      <w:pPr>
        <w:pStyle w:val="Paragrafi"/>
        <w:rPr>
          <w:sz w:val="21"/>
          <w:szCs w:val="21"/>
          <w:lang w:val="sq-AL"/>
        </w:rPr>
      </w:pPr>
      <w:r w:rsidRPr="00253D67">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Derjan, të qarkut të Dibrës, miratuar me vendimin nr. 363, datë 27.3.2008 të Këshillit të Ministrave “Për miratimin e listës së inventarit të pronave të paluajtshme shtetërore në komunën Derjan të qarkut të Dibrës”.</w:t>
      </w:r>
    </w:p>
    <w:p w:rsidR="00BF405E" w:rsidRPr="00253D67" w:rsidRDefault="00BF405E" w:rsidP="00BF405E">
      <w:pPr>
        <w:pStyle w:val="Paragrafi"/>
        <w:rPr>
          <w:sz w:val="21"/>
          <w:szCs w:val="21"/>
          <w:lang w:val="sq-AL"/>
        </w:rPr>
      </w:pPr>
      <w:r w:rsidRPr="00253D67">
        <w:rPr>
          <w:sz w:val="21"/>
          <w:szCs w:val="21"/>
          <w:lang w:val="sq-AL"/>
        </w:rPr>
        <w:t>2. Ngarkohen Ministria e Brendshme dhe komuna Derjan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pStyle w:val="Paragrafi"/>
        <w:rPr>
          <w:sz w:val="21"/>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 xml:space="preserve">Komuna Derjan </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008C78D6">
        <w:rPr>
          <w:sz w:val="21"/>
          <w:szCs w:val="21"/>
          <w:lang w:val="sq-AL"/>
        </w:rPr>
        <w:t xml:space="preserve">         </w:t>
      </w:r>
      <w:r w:rsidRPr="00253D67">
        <w:rPr>
          <w:sz w:val="21"/>
          <w:szCs w:val="21"/>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245"/>
        <w:gridCol w:w="1807"/>
      </w:tblGrid>
      <w:tr w:rsidR="00BF405E" w:rsidRPr="00253D67" w:rsidTr="00E609F4">
        <w:tc>
          <w:tcPr>
            <w:tcW w:w="1203"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2824"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973"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1</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administratës</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203" w:type="pct"/>
          </w:tcPr>
          <w:p w:rsidR="00BF405E" w:rsidRPr="00253D67" w:rsidRDefault="00BF405E" w:rsidP="00E609F4">
            <w:pPr>
              <w:pStyle w:val="Paragrafi"/>
              <w:ind w:firstLine="0"/>
              <w:rPr>
                <w:sz w:val="18"/>
                <w:szCs w:val="18"/>
                <w:lang w:val="sq-AL"/>
              </w:rPr>
            </w:pPr>
            <w:r w:rsidRPr="00253D67">
              <w:rPr>
                <w:sz w:val="18"/>
                <w:szCs w:val="18"/>
                <w:lang w:val="sq-AL"/>
              </w:rPr>
              <w:t>2-7</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funksionit në fushën e arsimit</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203" w:type="pct"/>
          </w:tcPr>
          <w:p w:rsidR="00BF405E" w:rsidRPr="00253D67" w:rsidRDefault="00BF405E" w:rsidP="00E609F4">
            <w:pPr>
              <w:pStyle w:val="Paragrafi"/>
              <w:ind w:firstLine="0"/>
              <w:rPr>
                <w:sz w:val="18"/>
                <w:szCs w:val="18"/>
                <w:lang w:val="sq-AL"/>
              </w:rPr>
            </w:pPr>
            <w:r w:rsidRPr="00253D67">
              <w:rPr>
                <w:sz w:val="18"/>
                <w:szCs w:val="18"/>
                <w:lang w:val="sq-AL"/>
              </w:rPr>
              <w:t>8-9</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funksionit në fushën e kulturës, historisë, sportit</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203" w:type="pct"/>
          </w:tcPr>
          <w:p w:rsidR="00BF405E" w:rsidRPr="00253D67" w:rsidRDefault="00BF405E" w:rsidP="00E609F4">
            <w:pPr>
              <w:pStyle w:val="Paragrafi"/>
              <w:ind w:firstLine="0"/>
              <w:rPr>
                <w:sz w:val="18"/>
                <w:szCs w:val="18"/>
                <w:lang w:val="sq-AL"/>
              </w:rPr>
            </w:pPr>
            <w:r w:rsidRPr="00253D67">
              <w:rPr>
                <w:sz w:val="18"/>
                <w:szCs w:val="18"/>
                <w:lang w:val="sq-AL"/>
              </w:rPr>
              <w:t>10-14</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funksionit në fushën e shëndetësisë</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15-23</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funeralit</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24-57</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infrastrukturës rrugore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58</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mbrojtjes kombëtare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 xml:space="preserve">59, 60, 62, 63, 65, 66, 68, </w:t>
            </w:r>
          </w:p>
          <w:p w:rsidR="00BF405E" w:rsidRPr="00253D67" w:rsidRDefault="00BF405E" w:rsidP="00E609F4">
            <w:pPr>
              <w:pStyle w:val="Paragrafi"/>
              <w:ind w:firstLine="0"/>
              <w:rPr>
                <w:sz w:val="18"/>
                <w:szCs w:val="18"/>
                <w:lang w:val="sq-AL"/>
              </w:rPr>
            </w:pPr>
            <w:r w:rsidRPr="00253D67">
              <w:rPr>
                <w:sz w:val="18"/>
                <w:szCs w:val="18"/>
                <w:lang w:val="sq-AL"/>
              </w:rPr>
              <w:t>69</w:t>
            </w:r>
            <w:r w:rsidRPr="00711304">
              <w:rPr>
                <w:sz w:val="18"/>
                <w:szCs w:val="18"/>
                <w:lang w:val="sq-AL"/>
              </w:rPr>
              <w:t xml:space="preserve">, </w:t>
            </w:r>
            <w:r w:rsidR="00711304">
              <w:rPr>
                <w:sz w:val="18"/>
                <w:szCs w:val="18"/>
                <w:lang w:val="sq-AL"/>
              </w:rPr>
              <w:t>7</w:t>
            </w:r>
            <w:r w:rsidRPr="00711304">
              <w:rPr>
                <w:sz w:val="18"/>
                <w:szCs w:val="18"/>
                <w:lang w:val="sq-AL"/>
              </w:rPr>
              <w:t>1</w:t>
            </w:r>
            <w:r w:rsidR="00711304">
              <w:rPr>
                <w:sz w:val="18"/>
                <w:szCs w:val="18"/>
                <w:lang w:val="sq-AL"/>
              </w:rPr>
              <w:t>,</w:t>
            </w:r>
            <w:r w:rsidR="0027430D">
              <w:rPr>
                <w:sz w:val="18"/>
                <w:szCs w:val="18"/>
                <w:lang w:val="sq-AL"/>
              </w:rPr>
              <w:t xml:space="preserve"> </w:t>
            </w:r>
            <w:r w:rsidRPr="00711304">
              <w:rPr>
                <w:sz w:val="18"/>
                <w:szCs w:val="18"/>
                <w:lang w:val="sq-AL"/>
              </w:rPr>
              <w:t>72</w:t>
            </w:r>
            <w:r w:rsidRPr="00253D67">
              <w:rPr>
                <w:sz w:val="18"/>
                <w:szCs w:val="18"/>
                <w:lang w:val="sq-AL"/>
              </w:rPr>
              <w:t>, 74, 75, 77</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produktive, ujitje dhe kullim)</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1203" w:type="pct"/>
          </w:tcPr>
          <w:p w:rsidR="00BF405E" w:rsidRPr="00253D67" w:rsidRDefault="00BF405E" w:rsidP="00E609F4">
            <w:pPr>
              <w:pStyle w:val="Paragrafi"/>
              <w:ind w:firstLine="0"/>
              <w:rPr>
                <w:sz w:val="18"/>
                <w:szCs w:val="18"/>
                <w:lang w:val="sq-AL"/>
              </w:rPr>
            </w:pPr>
            <w:r w:rsidRPr="00253D67">
              <w:rPr>
                <w:sz w:val="18"/>
                <w:szCs w:val="18"/>
                <w:lang w:val="sq-AL"/>
              </w:rPr>
              <w:t>61, 64, 67, 70, 73, 76, 78</w:t>
            </w:r>
          </w:p>
        </w:tc>
        <w:tc>
          <w:tcPr>
            <w:tcW w:w="2824"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joproduktive)</w:t>
            </w:r>
          </w:p>
        </w:tc>
        <w:tc>
          <w:tcPr>
            <w:tcW w:w="973"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bl>
    <w:p w:rsidR="00BF405E" w:rsidRPr="00253D67" w:rsidRDefault="00BF405E" w:rsidP="00BF405E">
      <w:pPr>
        <w:pStyle w:val="Akti"/>
        <w:keepNext w:val="0"/>
        <w:rPr>
          <w:sz w:val="21"/>
          <w:szCs w:val="21"/>
          <w:lang w:val="sq-AL"/>
        </w:rPr>
      </w:pPr>
    </w:p>
    <w:p w:rsidR="00917394" w:rsidRPr="00253D67" w:rsidRDefault="00917394" w:rsidP="00BF405E">
      <w:pPr>
        <w:rPr>
          <w:sz w:val="21"/>
          <w:szCs w:val="21"/>
          <w:lang w:val="sq-AL"/>
        </w:rPr>
      </w:pPr>
    </w:p>
    <w:p w:rsidR="00917394" w:rsidRPr="00253D67" w:rsidRDefault="00917394" w:rsidP="00917394">
      <w:pPr>
        <w:jc w:val="center"/>
        <w:rPr>
          <w:sz w:val="21"/>
          <w:szCs w:val="21"/>
          <w:lang w:val="sq-AL"/>
        </w:rPr>
      </w:pPr>
    </w:p>
    <w:p w:rsidR="00917394" w:rsidRPr="00253D67" w:rsidRDefault="00917394" w:rsidP="00917394">
      <w:pPr>
        <w:jc w:val="center"/>
        <w:rPr>
          <w:sz w:val="21"/>
          <w:szCs w:val="21"/>
          <w:lang w:val="sq-AL"/>
        </w:rPr>
      </w:pPr>
    </w:p>
    <w:p w:rsidR="00BF405E" w:rsidRPr="00253D67" w:rsidRDefault="00BF405E" w:rsidP="00BF405E">
      <w:pPr>
        <w:pStyle w:val="Akti"/>
        <w:rPr>
          <w:sz w:val="21"/>
          <w:szCs w:val="21"/>
          <w:lang w:val="sq-AL"/>
        </w:rPr>
      </w:pPr>
      <w:r w:rsidRPr="00253D67">
        <w:rPr>
          <w:sz w:val="21"/>
          <w:szCs w:val="21"/>
          <w:lang w:val="sq-AL"/>
        </w:rPr>
        <w:t>VENDIM</w:t>
      </w:r>
    </w:p>
    <w:p w:rsidR="00BF405E" w:rsidRPr="00253D67" w:rsidRDefault="00BF405E" w:rsidP="00BF405E">
      <w:pPr>
        <w:pStyle w:val="NumriData"/>
        <w:rPr>
          <w:sz w:val="21"/>
          <w:szCs w:val="21"/>
          <w:lang w:val="sq-AL"/>
        </w:rPr>
      </w:pPr>
      <w:r w:rsidRPr="00253D67">
        <w:rPr>
          <w:sz w:val="21"/>
          <w:szCs w:val="21"/>
          <w:lang w:val="sq-AL"/>
        </w:rPr>
        <w:t>Nr. 483, datë 30.5.2013</w:t>
      </w:r>
    </w:p>
    <w:p w:rsidR="00BF405E" w:rsidRPr="00253D67" w:rsidRDefault="00BF405E" w:rsidP="00BF405E">
      <w:pPr>
        <w:pStyle w:val="Paragrafi"/>
        <w:rPr>
          <w:sz w:val="21"/>
          <w:szCs w:val="21"/>
          <w:lang w:val="sq-AL"/>
        </w:rPr>
      </w:pPr>
    </w:p>
    <w:p w:rsidR="00BF405E" w:rsidRPr="00253D67" w:rsidRDefault="00BF405E" w:rsidP="00BF405E">
      <w:pPr>
        <w:pStyle w:val="Titulli"/>
        <w:rPr>
          <w:sz w:val="21"/>
          <w:szCs w:val="21"/>
          <w:lang w:val="sq-AL"/>
        </w:rPr>
      </w:pPr>
      <w:r w:rsidRPr="00253D67">
        <w:rPr>
          <w:sz w:val="21"/>
          <w:szCs w:val="21"/>
          <w:lang w:val="sq-AL"/>
        </w:rPr>
        <w:t>PËR MIRATIMIN E LISTËS PARAPRAKE TË PRONAVE TË PALUAJTSHME PUBLIKE, SHTETËRORE, QË TRANSFEROHEN NË PRONËSI OSE NË PËRDORIM TË komunës shupenzë, TË QARKUT TË dibrËS</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BF405E" w:rsidRPr="00253D67" w:rsidRDefault="00BF405E" w:rsidP="00BF405E">
      <w:pPr>
        <w:pStyle w:val="VENDOSI"/>
        <w:rPr>
          <w:sz w:val="21"/>
          <w:szCs w:val="21"/>
          <w:lang w:val="sq-AL"/>
        </w:rPr>
      </w:pPr>
    </w:p>
    <w:p w:rsidR="00BF405E" w:rsidRPr="00253D67" w:rsidRDefault="00BF405E" w:rsidP="00BF405E">
      <w:pPr>
        <w:pStyle w:val="VENDOSI"/>
        <w:rPr>
          <w:sz w:val="21"/>
          <w:szCs w:val="21"/>
          <w:lang w:val="sq-AL"/>
        </w:rPr>
      </w:pPr>
      <w:r w:rsidRPr="00253D67">
        <w:rPr>
          <w:sz w:val="21"/>
          <w:szCs w:val="21"/>
          <w:lang w:val="sq-AL"/>
        </w:rPr>
        <w:t>VENDOSI:</w:t>
      </w: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r w:rsidRPr="00253D67">
        <w:rPr>
          <w:sz w:val="21"/>
          <w:szCs w:val="21"/>
          <w:lang w:val="sq-AL"/>
        </w:rPr>
        <w:t>1. Miratimin e listës paraprake të pronave të paluajtshme publike, shtetërore, që transferohen në pronësi ose në përdorim të komunës Shupenzë, të qarkut të Dibrës, sipas lidhjes nr. 1, e cila i bashkëlidhet këtij vendimi.</w:t>
      </w:r>
    </w:p>
    <w:p w:rsidR="00BF405E" w:rsidRPr="00253D67" w:rsidRDefault="00BF405E" w:rsidP="00BF405E">
      <w:pPr>
        <w:pStyle w:val="Paragrafi"/>
        <w:rPr>
          <w:sz w:val="21"/>
          <w:szCs w:val="21"/>
          <w:lang w:val="sq-AL"/>
        </w:rPr>
      </w:pPr>
      <w:r w:rsidRPr="00253D67">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Shupenzë, të qarkut të Dibrës, miratuar me vendimin nr. 835, datë 21.11.2012 të Këshillit të Ministrave “Për miratimin e listës së inventarit të pronave të paluajtshme shtetërore në komunën Shupenzë, të qarkut të Dibrës”.</w:t>
      </w:r>
    </w:p>
    <w:p w:rsidR="00BF405E" w:rsidRPr="00253D67" w:rsidRDefault="00BF405E" w:rsidP="00BF405E">
      <w:pPr>
        <w:pStyle w:val="Paragrafi"/>
        <w:rPr>
          <w:sz w:val="21"/>
          <w:szCs w:val="21"/>
          <w:lang w:val="sq-AL"/>
        </w:rPr>
      </w:pPr>
      <w:r w:rsidRPr="00253D67">
        <w:rPr>
          <w:sz w:val="21"/>
          <w:szCs w:val="21"/>
          <w:lang w:val="sq-AL"/>
        </w:rPr>
        <w:t>2. Ngarkohen Ministria e Brendshme dhe komuna Shupenzë për zbatimin e këtij vendimi.</w:t>
      </w:r>
    </w:p>
    <w:p w:rsidR="00BF405E" w:rsidRPr="00253D67" w:rsidRDefault="00BF405E" w:rsidP="00BF405E">
      <w:pPr>
        <w:pStyle w:val="Paragrafi"/>
        <w:rPr>
          <w:sz w:val="21"/>
          <w:szCs w:val="21"/>
          <w:lang w:val="sq-AL"/>
        </w:rPr>
      </w:pPr>
      <w:r w:rsidRPr="00253D67">
        <w:rPr>
          <w:sz w:val="21"/>
          <w:szCs w:val="21"/>
          <w:lang w:val="sq-AL"/>
        </w:rPr>
        <w:t>Ky vendim hyn në fuqi pas botimit në Fletoren Zyrtare.</w:t>
      </w:r>
    </w:p>
    <w:p w:rsidR="00BF405E" w:rsidRPr="00253D67" w:rsidRDefault="00BF405E" w:rsidP="00BF405E">
      <w:pPr>
        <w:pStyle w:val="Paragrafi"/>
        <w:rPr>
          <w:sz w:val="21"/>
          <w:szCs w:val="21"/>
          <w:lang w:val="sq-AL"/>
        </w:rPr>
      </w:pPr>
    </w:p>
    <w:p w:rsidR="00BF405E" w:rsidRPr="00253D67" w:rsidRDefault="00BF405E" w:rsidP="00BF405E">
      <w:pPr>
        <w:pStyle w:val="Autoriteti"/>
        <w:rPr>
          <w:sz w:val="21"/>
          <w:szCs w:val="21"/>
          <w:lang w:val="sq-AL"/>
        </w:rPr>
      </w:pPr>
      <w:r w:rsidRPr="00253D67">
        <w:rPr>
          <w:sz w:val="21"/>
          <w:szCs w:val="21"/>
          <w:lang w:val="sq-AL"/>
        </w:rPr>
        <w:t>KRYEMINISTRI</w:t>
      </w:r>
    </w:p>
    <w:p w:rsidR="00BF405E" w:rsidRPr="00253D67" w:rsidRDefault="00BF405E" w:rsidP="00BF405E">
      <w:pPr>
        <w:pStyle w:val="AutoritetiEmer"/>
        <w:rPr>
          <w:sz w:val="21"/>
          <w:szCs w:val="21"/>
          <w:lang w:val="sq-AL"/>
        </w:rPr>
      </w:pPr>
      <w:r w:rsidRPr="00253D67">
        <w:rPr>
          <w:sz w:val="21"/>
          <w:szCs w:val="21"/>
          <w:lang w:val="sq-AL"/>
        </w:rPr>
        <w:t>Sali Berisha</w:t>
      </w:r>
    </w:p>
    <w:p w:rsidR="00BF405E" w:rsidRPr="00253D67" w:rsidRDefault="00BF405E" w:rsidP="00BF405E">
      <w:pPr>
        <w:pStyle w:val="Paragrafi"/>
        <w:rPr>
          <w:sz w:val="21"/>
          <w:szCs w:val="21"/>
          <w:lang w:val="sq-AL"/>
        </w:rPr>
      </w:pPr>
    </w:p>
    <w:p w:rsidR="00BF405E" w:rsidRPr="00253D67" w:rsidRDefault="00BF405E" w:rsidP="00BF405E">
      <w:pPr>
        <w:pStyle w:val="Paragrafi"/>
        <w:ind w:firstLine="0"/>
        <w:rPr>
          <w:sz w:val="21"/>
          <w:szCs w:val="21"/>
          <w:lang w:val="sq-AL"/>
        </w:rPr>
      </w:pPr>
      <w:r w:rsidRPr="00253D67">
        <w:rPr>
          <w:sz w:val="21"/>
          <w:szCs w:val="21"/>
          <w:lang w:val="sq-AL"/>
        </w:rPr>
        <w:t xml:space="preserve">Komuna Shupenzë </w:t>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r>
      <w:r w:rsidRPr="00253D67">
        <w:rPr>
          <w:sz w:val="21"/>
          <w:szCs w:val="21"/>
          <w:lang w:val="sq-AL"/>
        </w:rPr>
        <w:tab/>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4959"/>
        <w:gridCol w:w="1525"/>
      </w:tblGrid>
      <w:tr w:rsidR="00BF405E" w:rsidRPr="00253D67" w:rsidTr="00E609F4">
        <w:tc>
          <w:tcPr>
            <w:tcW w:w="1509"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Numrat rendorë të pronave në listën e inventarit</w:t>
            </w:r>
          </w:p>
        </w:tc>
        <w:tc>
          <w:tcPr>
            <w:tcW w:w="2670"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Fusha e përdorimit të pronës</w:t>
            </w:r>
          </w:p>
        </w:tc>
        <w:tc>
          <w:tcPr>
            <w:tcW w:w="821" w:type="pct"/>
            <w:vAlign w:val="center"/>
          </w:tcPr>
          <w:p w:rsidR="00BF405E" w:rsidRPr="00253D67" w:rsidRDefault="00BF405E" w:rsidP="00E609F4">
            <w:pPr>
              <w:pStyle w:val="Paragrafi"/>
              <w:ind w:firstLine="0"/>
              <w:jc w:val="center"/>
              <w:rPr>
                <w:b/>
                <w:sz w:val="18"/>
                <w:szCs w:val="18"/>
                <w:lang w:val="sq-AL"/>
              </w:rPr>
            </w:pPr>
            <w:r w:rsidRPr="00253D67">
              <w:rPr>
                <w:b/>
                <w:sz w:val="18"/>
                <w:szCs w:val="18"/>
                <w:lang w:val="sq-AL"/>
              </w:rPr>
              <w:t>Lloji i transferimit</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1</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funksionit në fushën e administratës</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509" w:type="pct"/>
          </w:tcPr>
          <w:p w:rsidR="00BF405E" w:rsidRPr="00253D67" w:rsidRDefault="00BF405E" w:rsidP="00E609F4">
            <w:pPr>
              <w:pStyle w:val="Paragrafi"/>
              <w:ind w:firstLine="0"/>
              <w:rPr>
                <w:sz w:val="18"/>
                <w:szCs w:val="18"/>
                <w:lang w:val="sq-AL"/>
              </w:rPr>
            </w:pPr>
            <w:r w:rsidRPr="00253D67">
              <w:rPr>
                <w:sz w:val="18"/>
                <w:szCs w:val="18"/>
                <w:lang w:val="sq-AL"/>
              </w:rPr>
              <w:t>2-14</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arsimit</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509" w:type="pct"/>
          </w:tcPr>
          <w:p w:rsidR="00BF405E" w:rsidRPr="00253D67" w:rsidRDefault="00BF405E" w:rsidP="00E609F4">
            <w:pPr>
              <w:pStyle w:val="Paragrafi"/>
              <w:ind w:firstLine="0"/>
              <w:rPr>
                <w:sz w:val="18"/>
                <w:szCs w:val="18"/>
                <w:lang w:val="sq-AL"/>
              </w:rPr>
            </w:pPr>
            <w:r w:rsidRPr="00253D67">
              <w:rPr>
                <w:sz w:val="18"/>
                <w:szCs w:val="18"/>
                <w:lang w:val="sq-AL"/>
              </w:rPr>
              <w:t>15</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zhvillimit ekonomik</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rPr>
          <w:trHeight w:val="237"/>
        </w:trPr>
        <w:tc>
          <w:tcPr>
            <w:tcW w:w="1509" w:type="pct"/>
          </w:tcPr>
          <w:p w:rsidR="00BF405E" w:rsidRPr="00253D67" w:rsidRDefault="00BF405E" w:rsidP="00E609F4">
            <w:pPr>
              <w:pStyle w:val="Paragrafi"/>
              <w:ind w:firstLine="0"/>
              <w:rPr>
                <w:sz w:val="18"/>
                <w:szCs w:val="18"/>
                <w:lang w:val="sq-AL"/>
              </w:rPr>
            </w:pPr>
            <w:r w:rsidRPr="00253D67">
              <w:rPr>
                <w:sz w:val="18"/>
                <w:szCs w:val="18"/>
                <w:lang w:val="sq-AL"/>
              </w:rPr>
              <w:t>16-19</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shëndetit publik</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20</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shërbimeve publike</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 xml:space="preserve">21, 23, 25, 26, 27, 28, 31, 32, </w:t>
            </w:r>
          </w:p>
          <w:p w:rsidR="00BF405E" w:rsidRPr="00253D67" w:rsidRDefault="00BF405E" w:rsidP="00E609F4">
            <w:pPr>
              <w:pStyle w:val="Paragrafi"/>
              <w:ind w:firstLine="0"/>
              <w:rPr>
                <w:sz w:val="18"/>
                <w:szCs w:val="18"/>
                <w:lang w:val="sq-AL"/>
              </w:rPr>
            </w:pPr>
            <w:r w:rsidRPr="00253D67">
              <w:rPr>
                <w:sz w:val="18"/>
                <w:szCs w:val="18"/>
                <w:lang w:val="sq-AL"/>
              </w:rPr>
              <w:t xml:space="preserve">34, 35, 37, 38, 39, 41, 42, 43, </w:t>
            </w:r>
          </w:p>
          <w:p w:rsidR="00BF405E" w:rsidRPr="00253D67" w:rsidRDefault="00BF405E" w:rsidP="00E609F4">
            <w:pPr>
              <w:pStyle w:val="Paragrafi"/>
              <w:ind w:firstLine="0"/>
              <w:rPr>
                <w:sz w:val="18"/>
                <w:szCs w:val="18"/>
                <w:lang w:val="sq-AL"/>
              </w:rPr>
            </w:pPr>
            <w:r w:rsidRPr="00253D67">
              <w:rPr>
                <w:sz w:val="18"/>
                <w:szCs w:val="18"/>
                <w:lang w:val="sq-AL"/>
              </w:rPr>
              <w:t>46, 47, 49, 50, 52-54, 56, 57, 58, 60</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produktive dhe troje të lira)</w:t>
            </w:r>
          </w:p>
          <w:p w:rsidR="00BF405E" w:rsidRPr="00253D67" w:rsidRDefault="00BF405E" w:rsidP="00E609F4">
            <w:pPr>
              <w:pStyle w:val="Paragrafi"/>
              <w:ind w:firstLine="0"/>
              <w:rPr>
                <w:sz w:val="18"/>
                <w:szCs w:val="18"/>
                <w:lang w:val="sq-AL"/>
              </w:rPr>
            </w:pP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përdorim</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62, 63</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mbrojtjes</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387-398</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shërbimit funeral</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400-433, 436-450, 452-483</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infrastrukturës rrugore</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484-488</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realizimin e funksioneve në fushën e ujësjellës-kanalizimeve</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r w:rsidR="00BF405E" w:rsidRPr="00253D67" w:rsidTr="00E609F4">
        <w:tc>
          <w:tcPr>
            <w:tcW w:w="1509" w:type="pct"/>
          </w:tcPr>
          <w:p w:rsidR="00BF405E" w:rsidRPr="00253D67" w:rsidRDefault="00BF405E" w:rsidP="00E609F4">
            <w:pPr>
              <w:pStyle w:val="Paragrafi"/>
              <w:ind w:firstLine="0"/>
              <w:rPr>
                <w:sz w:val="18"/>
                <w:szCs w:val="18"/>
                <w:lang w:val="sq-AL"/>
              </w:rPr>
            </w:pPr>
            <w:r w:rsidRPr="00253D67">
              <w:rPr>
                <w:sz w:val="18"/>
                <w:szCs w:val="18"/>
                <w:lang w:val="sq-AL"/>
              </w:rPr>
              <w:t xml:space="preserve">22, 24, 29, 30, 33, 36, 40, 44, </w:t>
            </w:r>
          </w:p>
          <w:p w:rsidR="00BF405E" w:rsidRPr="00253D67" w:rsidRDefault="00BF405E" w:rsidP="00E609F4">
            <w:pPr>
              <w:pStyle w:val="Paragrafi"/>
              <w:ind w:firstLine="0"/>
              <w:rPr>
                <w:sz w:val="18"/>
                <w:szCs w:val="18"/>
                <w:lang w:val="sq-AL"/>
              </w:rPr>
            </w:pPr>
            <w:r w:rsidRPr="00253D67">
              <w:rPr>
                <w:sz w:val="18"/>
                <w:szCs w:val="18"/>
                <w:lang w:val="sq-AL"/>
              </w:rPr>
              <w:t>45, 48, 51, 55, 59, 498, 499, 500</w:t>
            </w:r>
          </w:p>
        </w:tc>
        <w:tc>
          <w:tcPr>
            <w:tcW w:w="2670" w:type="pct"/>
          </w:tcPr>
          <w:p w:rsidR="00BF405E" w:rsidRPr="00253D67" w:rsidRDefault="00BF405E" w:rsidP="00E609F4">
            <w:pPr>
              <w:pStyle w:val="Paragrafi"/>
              <w:ind w:firstLine="0"/>
              <w:rPr>
                <w:sz w:val="18"/>
                <w:szCs w:val="18"/>
                <w:lang w:val="sq-AL"/>
              </w:rPr>
            </w:pPr>
            <w:r w:rsidRPr="00253D67">
              <w:rPr>
                <w:sz w:val="18"/>
                <w:szCs w:val="18"/>
                <w:lang w:val="sq-AL"/>
              </w:rPr>
              <w:t>Prona që përdoren për ushtrimin e funksioneve në fushën e bujqësisë dhe të ushqimit (toka joprodhuese, ujitje, kullim)</w:t>
            </w:r>
          </w:p>
        </w:tc>
        <w:tc>
          <w:tcPr>
            <w:tcW w:w="821" w:type="pct"/>
          </w:tcPr>
          <w:p w:rsidR="00BF405E" w:rsidRPr="00253D67" w:rsidRDefault="00BF405E" w:rsidP="00E609F4">
            <w:pPr>
              <w:pStyle w:val="Paragrafi"/>
              <w:ind w:firstLine="0"/>
              <w:jc w:val="center"/>
              <w:rPr>
                <w:sz w:val="18"/>
                <w:szCs w:val="18"/>
                <w:lang w:val="sq-AL"/>
              </w:rPr>
            </w:pPr>
            <w:r w:rsidRPr="00253D67">
              <w:rPr>
                <w:sz w:val="18"/>
                <w:szCs w:val="18"/>
                <w:lang w:val="sq-AL"/>
              </w:rPr>
              <w:t>Në pronësi</w:t>
            </w:r>
          </w:p>
        </w:tc>
      </w:tr>
    </w:tbl>
    <w:p w:rsidR="00BF405E" w:rsidRPr="00253D67" w:rsidRDefault="00BF405E" w:rsidP="00BF405E">
      <w:pPr>
        <w:pStyle w:val="Akti"/>
        <w:rPr>
          <w:lang w:val="sq-AL"/>
        </w:rPr>
      </w:pPr>
      <w:r w:rsidRPr="00253D67">
        <w:rPr>
          <w:lang w:val="sq-AL"/>
        </w:rPr>
        <w:t>UDHËZIM</w:t>
      </w:r>
    </w:p>
    <w:p w:rsidR="00BF405E" w:rsidRPr="00253D67" w:rsidRDefault="00BF405E" w:rsidP="00BF405E">
      <w:pPr>
        <w:pStyle w:val="NumriData"/>
        <w:rPr>
          <w:lang w:val="sq-AL"/>
        </w:rPr>
      </w:pPr>
      <w:r w:rsidRPr="00253D67">
        <w:rPr>
          <w:lang w:val="sq-AL"/>
        </w:rPr>
        <w:t>Nr. 17, datë 3.6.2013</w:t>
      </w:r>
    </w:p>
    <w:p w:rsidR="00BF405E" w:rsidRPr="00253D67" w:rsidRDefault="00BF405E" w:rsidP="00BF405E">
      <w:pPr>
        <w:pStyle w:val="Paragrafi"/>
        <w:jc w:val="center"/>
        <w:rPr>
          <w:b/>
          <w:sz w:val="10"/>
          <w:szCs w:val="21"/>
          <w:lang w:val="sq-AL"/>
        </w:rPr>
      </w:pPr>
    </w:p>
    <w:p w:rsidR="00BF405E" w:rsidRPr="00253D67" w:rsidRDefault="00BF405E" w:rsidP="00BF405E">
      <w:pPr>
        <w:pStyle w:val="Titulli"/>
        <w:rPr>
          <w:lang w:val="sq-AL"/>
        </w:rPr>
      </w:pPr>
      <w:r w:rsidRPr="00253D67">
        <w:rPr>
          <w:lang w:val="sq-AL"/>
        </w:rPr>
        <w:t>PËR DISA SHTESA E NDRYSHIME NË UDHËZIMIN NR. 24, DATË 2.9.2008 “PËR PROCEDURAT TATIMORE NË REPUBLIKËN E SHQIPËRISË”</w:t>
      </w:r>
    </w:p>
    <w:p w:rsidR="00BF405E" w:rsidRPr="00253D67" w:rsidRDefault="00BF405E" w:rsidP="00BF405E">
      <w:pPr>
        <w:pStyle w:val="Titulli"/>
        <w:rPr>
          <w:sz w:val="12"/>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102 pika 4 të Kushtetutës së Republikës së Shqipërisë, të ligjit nr. 9920, datë 19.5.2008 “Për procedurat tatimore në Republikën e Shqipërisë”, të ndryshuar, Ministri i Financave</w:t>
      </w:r>
    </w:p>
    <w:p w:rsidR="00BF405E" w:rsidRPr="00253D67" w:rsidRDefault="00BF405E" w:rsidP="00BF405E">
      <w:pPr>
        <w:pStyle w:val="Paragrafi"/>
        <w:jc w:val="center"/>
        <w:rPr>
          <w:sz w:val="10"/>
          <w:szCs w:val="21"/>
          <w:lang w:val="sq-AL"/>
        </w:rPr>
      </w:pPr>
    </w:p>
    <w:p w:rsidR="00BF405E" w:rsidRPr="00253D67" w:rsidRDefault="00BF405E" w:rsidP="00BF405E">
      <w:pPr>
        <w:pStyle w:val="VENDOSI"/>
        <w:rPr>
          <w:lang w:val="sq-AL"/>
        </w:rPr>
      </w:pPr>
      <w:r w:rsidRPr="00253D67">
        <w:rPr>
          <w:lang w:val="sq-AL"/>
        </w:rPr>
        <w:t>UDHËZON:</w:t>
      </w:r>
    </w:p>
    <w:p w:rsidR="00BF405E" w:rsidRPr="00253D67" w:rsidRDefault="00BF405E" w:rsidP="00BF405E">
      <w:pPr>
        <w:pStyle w:val="Paragrafi"/>
        <w:rPr>
          <w:sz w:val="10"/>
          <w:szCs w:val="21"/>
          <w:lang w:val="sq-AL"/>
        </w:rPr>
      </w:pPr>
    </w:p>
    <w:p w:rsidR="00BF405E" w:rsidRPr="00253D67" w:rsidRDefault="00BF405E" w:rsidP="00BF405E">
      <w:pPr>
        <w:pStyle w:val="Paragrafi"/>
        <w:rPr>
          <w:sz w:val="21"/>
          <w:szCs w:val="21"/>
          <w:lang w:val="sq-AL"/>
        </w:rPr>
      </w:pPr>
      <w:r w:rsidRPr="00253D67">
        <w:rPr>
          <w:sz w:val="21"/>
          <w:szCs w:val="21"/>
          <w:lang w:val="sq-AL"/>
        </w:rPr>
        <w:t>Në udhëzimin nr. 24, datë 22.9.2008 “Për procedurat tatimore në Republikën e Shqipërisë” bëhen këto shtesa e ndryshime:</w:t>
      </w:r>
    </w:p>
    <w:p w:rsidR="00BF405E" w:rsidRPr="00253D67" w:rsidRDefault="00BF405E" w:rsidP="00BF405E">
      <w:pPr>
        <w:pStyle w:val="Paragrafi"/>
        <w:rPr>
          <w:sz w:val="21"/>
          <w:szCs w:val="21"/>
          <w:lang w:val="sq-AL"/>
        </w:rPr>
      </w:pPr>
      <w:r w:rsidRPr="00253D67">
        <w:rPr>
          <w:sz w:val="21"/>
          <w:szCs w:val="21"/>
          <w:lang w:val="sq-AL"/>
        </w:rPr>
        <w:t>1. Në pikën 5.1, fjalia e parë ndryshohet në përmbajtje si më poshtë:</w:t>
      </w:r>
    </w:p>
    <w:p w:rsidR="00BF405E" w:rsidRPr="00253D67" w:rsidRDefault="00BF405E" w:rsidP="00BF405E">
      <w:pPr>
        <w:pStyle w:val="Paragrafi"/>
        <w:rPr>
          <w:sz w:val="21"/>
          <w:szCs w:val="21"/>
          <w:lang w:val="sq-AL"/>
        </w:rPr>
      </w:pPr>
      <w:r w:rsidRPr="00253D67">
        <w:rPr>
          <w:sz w:val="21"/>
          <w:szCs w:val="21"/>
          <w:lang w:val="sq-AL"/>
        </w:rPr>
        <w:t>“Administrimi i të gjitha llojeve të tatimeve, taksave kombëtare apo vendore dhe kontributeve të sigurimeve shoqërore e shëndetësore në Republikën e Shqipërisë</w:t>
      </w:r>
      <w:r w:rsidR="008B0507" w:rsidRPr="00253D67">
        <w:rPr>
          <w:sz w:val="21"/>
          <w:szCs w:val="21"/>
          <w:lang w:val="sq-AL"/>
        </w:rPr>
        <w:t>,</w:t>
      </w:r>
      <w:r w:rsidRPr="00253D67">
        <w:rPr>
          <w:sz w:val="21"/>
          <w:szCs w:val="21"/>
          <w:lang w:val="sq-AL"/>
        </w:rPr>
        <w:t xml:space="preserve"> me përjashtim të akcizës që prej 1 tetorit 2012, bazohet në ligjin nr. 9920, datë 19.5.2008 “Për procedurat tatimore në Republikën e Shqipërisë”, në këtë udhëzim, në aktet e tjera nënligjore në zbatim të këtij ligji, në ligjet e veçanta tatimore dhe në aktet nënligjore në zbatim të këtyre ligjeve.”.</w:t>
      </w:r>
    </w:p>
    <w:p w:rsidR="00BF405E" w:rsidRPr="00253D67" w:rsidRDefault="00BF405E" w:rsidP="00BF405E">
      <w:pPr>
        <w:pStyle w:val="Paragrafi"/>
        <w:rPr>
          <w:sz w:val="21"/>
          <w:szCs w:val="21"/>
          <w:lang w:val="sq-AL"/>
        </w:rPr>
      </w:pPr>
      <w:r w:rsidRPr="00253D67">
        <w:rPr>
          <w:sz w:val="21"/>
          <w:szCs w:val="21"/>
          <w:lang w:val="sq-AL"/>
        </w:rPr>
        <w:t>2. Në pikën 9 “Caktimi i një përfaqësuesi tatimor nga personat jorezidentë”, fjalia e pestë ndryshohet me këtë përmbajtje:</w:t>
      </w:r>
    </w:p>
    <w:p w:rsidR="00BF405E" w:rsidRPr="00253D67" w:rsidRDefault="00BF405E" w:rsidP="00BF405E">
      <w:pPr>
        <w:pStyle w:val="Paragrafi"/>
        <w:rPr>
          <w:sz w:val="21"/>
          <w:szCs w:val="21"/>
          <w:lang w:val="sq-AL"/>
        </w:rPr>
      </w:pPr>
      <w:r w:rsidRPr="00253D67">
        <w:rPr>
          <w:sz w:val="21"/>
          <w:szCs w:val="21"/>
          <w:lang w:val="sq-AL"/>
        </w:rPr>
        <w:t xml:space="preserve"> “Përfaqësuesi tatimor duhet të kërkojë të regjistrohet pranë drejtorisë rajonale tatimore, në bazë të prokurës së lëshuar nga tatimpaguesi jorezident që do të përfaqësojë, siç përcaktohet në ligjin nr. 7850, datë 29.7.1994 “Për Kodin Civil të Republikës së Shqipërisë”, duke respektuar procedurën e parashikuar në paragrafin e mëposhtëm të kësaj pike.</w:t>
      </w:r>
      <w:r w:rsidR="00D427E6">
        <w:rPr>
          <w:sz w:val="21"/>
          <w:szCs w:val="21"/>
          <w:lang w:val="sq-AL"/>
        </w:rPr>
        <w:t>”.</w:t>
      </w:r>
    </w:p>
    <w:p w:rsidR="00BF405E" w:rsidRPr="00253D67" w:rsidRDefault="00BF405E" w:rsidP="00BF405E">
      <w:pPr>
        <w:pStyle w:val="Paragrafi"/>
        <w:rPr>
          <w:sz w:val="21"/>
          <w:szCs w:val="21"/>
          <w:lang w:val="sq-AL"/>
        </w:rPr>
      </w:pPr>
      <w:r w:rsidRPr="00253D67">
        <w:rPr>
          <w:sz w:val="21"/>
          <w:szCs w:val="21"/>
          <w:lang w:val="sq-AL"/>
        </w:rPr>
        <w:t xml:space="preserve">Në fund të paragrafit 9.1 shtohen paragrafët me përmbajtjen si vijon: </w:t>
      </w:r>
    </w:p>
    <w:p w:rsidR="00BF405E" w:rsidRPr="00253D67" w:rsidRDefault="00BF405E" w:rsidP="00BF405E">
      <w:pPr>
        <w:pStyle w:val="Paragrafi"/>
        <w:rPr>
          <w:sz w:val="21"/>
          <w:szCs w:val="21"/>
          <w:lang w:val="sq-AL"/>
        </w:rPr>
      </w:pPr>
      <w:r w:rsidRPr="00253D67">
        <w:rPr>
          <w:sz w:val="21"/>
          <w:szCs w:val="21"/>
          <w:lang w:val="sq-AL"/>
        </w:rPr>
        <w:t xml:space="preserve">“9.1.1 Personi i cili do të regjistrohet si përfaqësues tatimor duhet të regjistrohet me emrin e tij dhe në emrin e përfaqësuesit të tij tatimor brenda 5 (pesë) ditëve pas emërimit si përfaqësues tatimor dhe para fillimit të detyrimit ligjor të këtij personi si përfaqësues tatimor në Shqipëri. </w:t>
      </w:r>
    </w:p>
    <w:p w:rsidR="00BF405E" w:rsidRPr="00253D67" w:rsidRDefault="00BF405E" w:rsidP="00BF405E">
      <w:pPr>
        <w:pStyle w:val="Paragrafi"/>
        <w:rPr>
          <w:sz w:val="21"/>
          <w:szCs w:val="21"/>
          <w:lang w:val="sq-AL"/>
        </w:rPr>
      </w:pPr>
      <w:r w:rsidRPr="00253D67">
        <w:rPr>
          <w:sz w:val="21"/>
          <w:szCs w:val="21"/>
          <w:lang w:val="sq-AL"/>
        </w:rPr>
        <w:t xml:space="preserve">Shembull. “Kompania A” - kompani jorezidente detyrohet të paguajë TVSH në Shqipëri në bazë të dispozitave ligjore përkatëse. Për të përmbushur këtë detyrim ligjor, emëron si përfaqësues tatimor një tatimpagues shqiptar, i cili është i regjistruar në Qendrën Kombëtare të Regjistrimit me emërtimin “kompania B” dhe numër identifikimi të personit L00000000X. “Kompania B”, jo më vonë se 5 ditë pas emërimit si përfaqësues tatimor nga “kompania A” do të paraqitet në drejtorinë rajonale tatimore në të cilën është regjistruar për të aplikuar për regjistrimin e përfaqësuesit tatimor dhe pajisjen e tij me një numër identifikimi të personit të tatueshëm për TVSH-në me emërtimin: “kompania B” për “kompaninë A”, me statusin “përfaqësues tatimor”. </w:t>
      </w:r>
    </w:p>
    <w:p w:rsidR="00BF405E" w:rsidRPr="00253D67" w:rsidRDefault="00BF405E" w:rsidP="00BF405E">
      <w:pPr>
        <w:pStyle w:val="Paragrafi"/>
        <w:rPr>
          <w:sz w:val="21"/>
          <w:szCs w:val="21"/>
          <w:lang w:val="sq-AL"/>
        </w:rPr>
      </w:pPr>
      <w:r w:rsidRPr="00253D67">
        <w:rPr>
          <w:sz w:val="21"/>
          <w:szCs w:val="21"/>
          <w:lang w:val="sq-AL"/>
        </w:rPr>
        <w:t>Brenda 5 ditëve pasi të jetë caktuar, përfaqësuesi tatimor duhet të dorëzojë aplikimin për regjistrim në drejtorinë e shërbimit dhe të regjistrimit të tatimpaguesit në drejtorinë rajonale tatimore</w:t>
      </w:r>
      <w:r w:rsidR="008B0507" w:rsidRPr="00253D67">
        <w:rPr>
          <w:sz w:val="21"/>
          <w:szCs w:val="21"/>
          <w:lang w:val="sq-AL"/>
        </w:rPr>
        <w:t>,</w:t>
      </w:r>
      <w:r w:rsidRPr="00253D67">
        <w:rPr>
          <w:sz w:val="21"/>
          <w:szCs w:val="21"/>
          <w:lang w:val="sq-AL"/>
        </w:rPr>
        <w:t xml:space="preserve"> ku është regjistruar si tatimpagues ose në rastin e individit, aty ku ka vendin e zakonshëm të rezidencës.</w:t>
      </w:r>
    </w:p>
    <w:p w:rsidR="00BF405E" w:rsidRPr="00253D67" w:rsidRDefault="00BF405E" w:rsidP="00BF405E">
      <w:pPr>
        <w:pStyle w:val="Paragrafi"/>
        <w:rPr>
          <w:sz w:val="21"/>
          <w:szCs w:val="21"/>
          <w:lang w:val="sq-AL"/>
        </w:rPr>
      </w:pPr>
      <w:r w:rsidRPr="00253D67">
        <w:rPr>
          <w:sz w:val="21"/>
          <w:szCs w:val="21"/>
          <w:lang w:val="sq-AL"/>
        </w:rPr>
        <w:t>Në formularin “Kërkesë për regjistrim” shënohet në një kuti të veçantë regjistrimi i përfaqësuesit tatimor.</w:t>
      </w:r>
    </w:p>
    <w:p w:rsidR="00BF405E" w:rsidRPr="00253D67" w:rsidRDefault="00BF405E" w:rsidP="00BF405E">
      <w:pPr>
        <w:pStyle w:val="Paragrafi"/>
        <w:rPr>
          <w:sz w:val="21"/>
          <w:szCs w:val="21"/>
          <w:lang w:val="sq-AL"/>
        </w:rPr>
      </w:pPr>
      <w:r w:rsidRPr="00253D67">
        <w:rPr>
          <w:sz w:val="21"/>
          <w:szCs w:val="21"/>
          <w:lang w:val="sq-AL"/>
        </w:rPr>
        <w:t>Së bashku me aplikimin për regjistrim, i cili, bëhet me plotësimin dhe paraqitjen e formularit “Kërkesë për regjistrim”, personi i caktuar si përfaqësues tatimor duhet të paraqesë gjithashtu:</w:t>
      </w:r>
    </w:p>
    <w:p w:rsidR="00BF405E" w:rsidRPr="00253D67" w:rsidRDefault="00BF405E" w:rsidP="00BF405E">
      <w:pPr>
        <w:pStyle w:val="Paragrafi"/>
        <w:rPr>
          <w:sz w:val="21"/>
          <w:szCs w:val="21"/>
          <w:lang w:val="sq-AL"/>
        </w:rPr>
      </w:pPr>
      <w:r w:rsidRPr="00253D67">
        <w:rPr>
          <w:sz w:val="21"/>
          <w:szCs w:val="21"/>
          <w:lang w:val="sq-AL"/>
        </w:rPr>
        <w:t>- vendimin ose prokurën e caktimit apo emërimit të përfaqësuesit tatimor, të nënshkruar nga personi përgjegjës i personit të tatueshëm jorezident që ka emëruar përfaqësuesin. Vendimi i emërimit të përfaqësuesit tatimor duhet të tregojë veprimet që përfaqësuesi tatimor është i autorizuar të kryejë në emër të personit që përfaqëson;</w:t>
      </w:r>
    </w:p>
    <w:p w:rsidR="00BF405E" w:rsidRPr="00253D67" w:rsidRDefault="00BF405E" w:rsidP="00BF405E">
      <w:pPr>
        <w:pStyle w:val="Paragrafi"/>
        <w:rPr>
          <w:sz w:val="21"/>
          <w:szCs w:val="21"/>
          <w:lang w:val="sq-AL"/>
        </w:rPr>
      </w:pPr>
      <w:r w:rsidRPr="00253D67">
        <w:rPr>
          <w:sz w:val="21"/>
          <w:szCs w:val="21"/>
          <w:lang w:val="sq-AL"/>
        </w:rPr>
        <w:t>- një kopje të vërtetuar të marrëveshjes së përfaqësimit tatimor ndërmjet aplikuesit për përfaqësues tatimor dhe personit që ai përfaqëson;</w:t>
      </w:r>
    </w:p>
    <w:p w:rsidR="00BF405E" w:rsidRPr="00253D67" w:rsidRDefault="00BF405E" w:rsidP="00BF405E">
      <w:pPr>
        <w:pStyle w:val="Paragrafi"/>
        <w:rPr>
          <w:sz w:val="21"/>
          <w:szCs w:val="21"/>
          <w:lang w:val="sq-AL"/>
        </w:rPr>
      </w:pPr>
      <w:r w:rsidRPr="00253D67">
        <w:rPr>
          <w:sz w:val="21"/>
          <w:szCs w:val="21"/>
          <w:lang w:val="sq-AL"/>
        </w:rPr>
        <w:t>- një kopje të vërtetuar nga autoritetet tatimore të shtetit përkatës, të certifikatës së regjistrimit tatimor të personit jorezident në vendin e tij të rezidencës, e lëshuar jo më përpara se 3 muaj nga data e aplikimit për regjistrim të përfaqësuesit, ku të vërtetohet se personi jorezident është person aktiv.</w:t>
      </w:r>
    </w:p>
    <w:p w:rsidR="00BF405E" w:rsidRPr="00253D67" w:rsidRDefault="00BF405E" w:rsidP="00BF405E">
      <w:pPr>
        <w:pStyle w:val="Paragrafi"/>
        <w:rPr>
          <w:sz w:val="21"/>
          <w:szCs w:val="21"/>
          <w:lang w:val="sq-AL"/>
        </w:rPr>
      </w:pPr>
      <w:r w:rsidRPr="00253D67">
        <w:rPr>
          <w:sz w:val="21"/>
          <w:szCs w:val="21"/>
          <w:lang w:val="sq-AL"/>
        </w:rPr>
        <w:t>9.1.2 Në marrëveshje duhet të specifikohen qartë të gjitha aktivitetet, të cilat mund të ushtrohen nga përfaqësuesi tatimor.</w:t>
      </w:r>
    </w:p>
    <w:p w:rsidR="00BF405E" w:rsidRPr="00253D67" w:rsidRDefault="00BF405E" w:rsidP="00BF405E">
      <w:pPr>
        <w:pStyle w:val="Paragrafi"/>
        <w:rPr>
          <w:sz w:val="21"/>
          <w:szCs w:val="21"/>
          <w:lang w:val="sq-AL"/>
        </w:rPr>
      </w:pPr>
      <w:r w:rsidRPr="00253D67">
        <w:rPr>
          <w:sz w:val="21"/>
          <w:szCs w:val="21"/>
          <w:lang w:val="sq-AL"/>
        </w:rPr>
        <w:t>Përfaqësuesi tatimor, të paktën, duhet të jetë i autorizuar:</w:t>
      </w:r>
    </w:p>
    <w:p w:rsidR="00BF405E" w:rsidRPr="00253D67" w:rsidRDefault="00BF405E" w:rsidP="00BF405E">
      <w:pPr>
        <w:pStyle w:val="Paragrafi"/>
        <w:rPr>
          <w:sz w:val="21"/>
          <w:szCs w:val="21"/>
          <w:lang w:val="sq-AL"/>
        </w:rPr>
      </w:pPr>
      <w:r w:rsidRPr="00253D67">
        <w:rPr>
          <w:sz w:val="21"/>
          <w:szCs w:val="21"/>
          <w:lang w:val="sq-AL"/>
        </w:rPr>
        <w:t>- të plotësojë faturat në emër të personit që përfaqëson, për transaksionet për të cilat përfaqësuesi tatimor është autorizuar;</w:t>
      </w:r>
    </w:p>
    <w:p w:rsidR="00BF405E" w:rsidRPr="00253D67" w:rsidRDefault="00BF405E" w:rsidP="00BF405E">
      <w:pPr>
        <w:pStyle w:val="Paragrafi"/>
        <w:rPr>
          <w:sz w:val="21"/>
          <w:szCs w:val="21"/>
          <w:lang w:val="sq-AL"/>
        </w:rPr>
      </w:pPr>
      <w:r w:rsidRPr="00253D67">
        <w:rPr>
          <w:sz w:val="21"/>
          <w:szCs w:val="21"/>
          <w:lang w:val="sq-AL"/>
        </w:rPr>
        <w:t>- të pranojë faturat për transaksione për të cilat përfaqësuesi tatimor është i autorizuar;</w:t>
      </w:r>
    </w:p>
    <w:p w:rsidR="00BF405E" w:rsidRPr="00253D67" w:rsidRDefault="00BF405E" w:rsidP="00BF405E">
      <w:pPr>
        <w:pStyle w:val="Paragrafi"/>
        <w:rPr>
          <w:sz w:val="21"/>
          <w:szCs w:val="21"/>
          <w:lang w:val="sq-AL"/>
        </w:rPr>
      </w:pPr>
      <w:r w:rsidRPr="00253D67">
        <w:rPr>
          <w:sz w:val="21"/>
          <w:szCs w:val="21"/>
          <w:lang w:val="sq-AL"/>
        </w:rPr>
        <w:t>- të dorëzojë deklaratat e TVSH-së në Shqipëri në emër të personit që përfaqëson, si dhe deklarata të tjera tatimore kur ato i kërkohen nga legjislacioni tatimor në fuqi në Republikën e Shqipërisë;</w:t>
      </w:r>
    </w:p>
    <w:p w:rsidR="00BF405E" w:rsidRPr="00253D67" w:rsidRDefault="00BF405E" w:rsidP="00BF405E">
      <w:pPr>
        <w:pStyle w:val="Paragrafi"/>
        <w:rPr>
          <w:sz w:val="21"/>
          <w:szCs w:val="21"/>
          <w:lang w:val="sq-AL"/>
        </w:rPr>
      </w:pPr>
      <w:r w:rsidRPr="00253D67">
        <w:rPr>
          <w:sz w:val="21"/>
          <w:szCs w:val="21"/>
          <w:lang w:val="sq-AL"/>
        </w:rPr>
        <w:t>- të paguajë detyrimet tatimore dhe të marrë rimbursimet tatimore nëse ka të tilla në emër të personit jorezident që përfaqëson.</w:t>
      </w:r>
    </w:p>
    <w:p w:rsidR="00BF405E" w:rsidRPr="00253D67" w:rsidRDefault="00BF405E" w:rsidP="00BF405E">
      <w:pPr>
        <w:pStyle w:val="Paragrafi"/>
        <w:rPr>
          <w:sz w:val="21"/>
          <w:szCs w:val="21"/>
          <w:lang w:val="sq-AL"/>
        </w:rPr>
      </w:pPr>
      <w:r w:rsidRPr="00253D67">
        <w:rPr>
          <w:sz w:val="21"/>
          <w:szCs w:val="21"/>
          <w:lang w:val="sq-AL"/>
        </w:rPr>
        <w:t>- të mbajë regjistrimet e transaksioneve për të cilat përfaqësuesi tatimor është caktuar dhe t’ia vendosë, ato në dispozicion me kërkesë të administratës tatimore;</w:t>
      </w:r>
    </w:p>
    <w:p w:rsidR="00BF405E" w:rsidRPr="00253D67" w:rsidRDefault="00BF405E" w:rsidP="00BF405E">
      <w:pPr>
        <w:pStyle w:val="Paragrafi"/>
        <w:rPr>
          <w:sz w:val="21"/>
          <w:szCs w:val="21"/>
          <w:lang w:val="sq-AL"/>
        </w:rPr>
      </w:pPr>
      <w:r w:rsidRPr="00253D67">
        <w:rPr>
          <w:sz w:val="21"/>
          <w:szCs w:val="21"/>
          <w:lang w:val="sq-AL"/>
        </w:rPr>
        <w:t>- të veprojë në emër dhe për llogari të personit jorezident dhe ta përfaqësojë atë në kontrollet e mundshme të administratës tatimore;</w:t>
      </w:r>
    </w:p>
    <w:p w:rsidR="00BF405E" w:rsidRPr="00253D67" w:rsidRDefault="00BF405E" w:rsidP="00BF405E">
      <w:pPr>
        <w:pStyle w:val="Paragrafi"/>
        <w:rPr>
          <w:sz w:val="21"/>
          <w:szCs w:val="21"/>
          <w:lang w:val="sq-AL"/>
        </w:rPr>
      </w:pPr>
      <w:r w:rsidRPr="00253D67">
        <w:rPr>
          <w:sz w:val="21"/>
          <w:szCs w:val="21"/>
          <w:lang w:val="sq-AL"/>
        </w:rPr>
        <w:t>- të plotësojë të gjitha detyrimet që lidhen me TVSH-në në importe, eksporte dhe detyrime doganore, nëse ka të tilla.</w:t>
      </w:r>
    </w:p>
    <w:p w:rsidR="00BF405E" w:rsidRPr="00253D67" w:rsidRDefault="00BF405E" w:rsidP="00BF405E">
      <w:pPr>
        <w:pStyle w:val="Paragrafi"/>
        <w:rPr>
          <w:sz w:val="21"/>
          <w:szCs w:val="21"/>
          <w:lang w:val="sq-AL"/>
        </w:rPr>
      </w:pPr>
      <w:r w:rsidRPr="00253D67">
        <w:rPr>
          <w:sz w:val="21"/>
          <w:szCs w:val="21"/>
          <w:lang w:val="sq-AL"/>
        </w:rPr>
        <w:t>9.1.3 Drejtoria e regjistrimit dhe shërbimit të tatimpaguesit në drejtorinë rajonale tatimore përkatëse brenda dy (2) ditëve të punës, kur janë plotësuar të gjitha kërkesat sa më sipër, regjistron përfaqësuesin tatimor dhe e pajis atë me certifikatën e regjistrimit të përfaqësuesit tatimor, ku tregohet emri dhe numri i identifikimit të përfaqësuesit tatimor dhe të dhëna të tjera që përmban kjo certifikatë, e cila për nga përmbajtja është e njëjtë me certifikatën e NIPT-it.</w:t>
      </w:r>
    </w:p>
    <w:p w:rsidR="00BF405E" w:rsidRPr="00253D67" w:rsidRDefault="00BF405E" w:rsidP="00BF405E">
      <w:pPr>
        <w:pStyle w:val="Paragrafi"/>
        <w:rPr>
          <w:sz w:val="21"/>
          <w:szCs w:val="21"/>
          <w:lang w:val="sq-AL"/>
        </w:rPr>
      </w:pPr>
      <w:r w:rsidRPr="00253D67">
        <w:rPr>
          <w:sz w:val="21"/>
          <w:szCs w:val="21"/>
          <w:lang w:val="sq-AL"/>
        </w:rPr>
        <w:t xml:space="preserve">9.1.4 Çdo person, i cili është regjistruar si përfaqësues tatimor, për çdo ndryshim të kryer apo që do të kryejë, që ka të bëjë me ndryshimin e informacionit fillestar të dhënë nga përfaqësuesi tatimor në momentin e aplikimit për regjistrim ose ndryshim të mëpasshëm, apo çdo ngjarje tjetër që ka të nevojshme ndryshimin e regjistrimit fillestar apo ndryshimeve të mëpasshme, brenda 5 ditëve do të njoftojë me shkrim dhe do të paraqitet për ndryshimin përkatës në drejtorinë e regjistrimit dhe shërbimit të tatimpaguesit në drejtorinë rajonale tatimore. Ky ndryshim evidentohet me formularin “Njoftim i ndryshimeve në regjistrim”. Si çdo tatimpagues tjetër ndryshimet shoqërohen ose jo me lëshimin e një certifikate të re tatimore, duke ruajtur të njëjtin numër të identifikimit të përfaqësuesit tatimor. </w:t>
      </w:r>
    </w:p>
    <w:p w:rsidR="00BF405E" w:rsidRPr="00253D67" w:rsidRDefault="00BF405E" w:rsidP="00BF405E">
      <w:pPr>
        <w:pStyle w:val="Paragrafi"/>
        <w:rPr>
          <w:sz w:val="21"/>
          <w:szCs w:val="21"/>
          <w:lang w:val="sq-AL"/>
        </w:rPr>
      </w:pPr>
      <w:r w:rsidRPr="00253D67">
        <w:rPr>
          <w:sz w:val="21"/>
          <w:szCs w:val="21"/>
          <w:lang w:val="sq-AL"/>
        </w:rPr>
        <w:t>9.1.5 Detyrime të tjera të përfaqësuesit tatimor</w:t>
      </w:r>
    </w:p>
    <w:p w:rsidR="00BF405E" w:rsidRPr="00253D67" w:rsidRDefault="00BF405E" w:rsidP="00BF405E">
      <w:pPr>
        <w:pStyle w:val="Paragrafi"/>
        <w:rPr>
          <w:sz w:val="21"/>
          <w:szCs w:val="21"/>
          <w:lang w:val="sq-AL"/>
        </w:rPr>
      </w:pPr>
      <w:r w:rsidRPr="00253D67">
        <w:rPr>
          <w:sz w:val="21"/>
          <w:szCs w:val="21"/>
          <w:lang w:val="sq-AL"/>
        </w:rPr>
        <w:t>Përfaqësuesi tatimor detyrohet të paguajë dhe është përgjegjës për të gjitha detyrimet apo borxhet tatimore për të cilat personi jorezident që e ka emëruar detyrohet dhe që lidhen me përmbushjen e detyrimeve për personin që përfaqëson në territorin e Republikës së Shqipërisë, si dhe i nënshtrohet çdo procedure dhe afati ligjor të parashikuar nga ky ligj si për dokumentimin, deklarimet për të cilat përfaqësuesi detyrohet, vlerësimet tatimore, kontrollet tatimore, mbledhjen e detyrimeve tatimore, ankimin etj. Detyrimi i përfaqësuesit tatimor mund të ekzistojë edhe pse ka pushuar të jetë përfaqësues tatimor.</w:t>
      </w:r>
    </w:p>
    <w:p w:rsidR="00BF405E" w:rsidRPr="00253D67" w:rsidRDefault="00BF405E" w:rsidP="00BF405E">
      <w:pPr>
        <w:pStyle w:val="Paragrafi"/>
        <w:rPr>
          <w:sz w:val="21"/>
          <w:szCs w:val="21"/>
          <w:lang w:val="sq-AL"/>
        </w:rPr>
      </w:pPr>
      <w:r w:rsidRPr="00253D67">
        <w:rPr>
          <w:sz w:val="21"/>
          <w:szCs w:val="21"/>
          <w:lang w:val="sq-AL"/>
        </w:rPr>
        <w:t xml:space="preserve">Edhe pse personi që caktohet si përfaqësues tatimor është person i regjistruar dhe ka një numër identifikimi dhe certifikatë regjistrimi të TVSH-së, ai duhet të regjistrohet veçmas për çdo përfaqësues tatimor që është caktuar dhe të marrë një numër të ri identifikimi për TVSH-në, në emër të personit për të cilin ai vepron, i cili nuk është themeluar në territorin e Republikës së Shqipërisë. </w:t>
      </w:r>
    </w:p>
    <w:p w:rsidR="00BF405E" w:rsidRPr="00253D67" w:rsidRDefault="00BF405E" w:rsidP="00BF405E">
      <w:pPr>
        <w:pStyle w:val="Paragrafi"/>
        <w:rPr>
          <w:sz w:val="21"/>
          <w:szCs w:val="21"/>
          <w:lang w:val="sq-AL"/>
        </w:rPr>
      </w:pPr>
      <w:r w:rsidRPr="00253D67">
        <w:rPr>
          <w:sz w:val="21"/>
          <w:szCs w:val="21"/>
          <w:lang w:val="sq-AL"/>
        </w:rPr>
        <w:t xml:space="preserve">Kur përfaqësuesi tatimor pushon aktivitetin e tij të përfaqësimit, sikurse është parashikuar edhe në marrëveshjen e përfaqësimit, pasi ka përmbushur detyrimet tatimore, ai duhet të njoftojë me shkrim drejtorinë rajonale tatimore ku është regjistruar, se nuk do të veprojë si përfaqësues tatimor. Njoftimi duhet të bëhet të paktën 15 ditë para se ai të pushojë të veprojë si përfaqësues tatimor. Përfaqësuesi tatimor duhet që në të njëjtën kohë të njoftojë edhe personin, i cili e ka caktuar si përfaqësues tatimor. </w:t>
      </w:r>
    </w:p>
    <w:p w:rsidR="00BF405E" w:rsidRPr="00253D67" w:rsidRDefault="00BF405E" w:rsidP="00BF405E">
      <w:pPr>
        <w:pStyle w:val="Paragrafi"/>
        <w:rPr>
          <w:sz w:val="21"/>
          <w:szCs w:val="21"/>
          <w:lang w:val="sq-AL"/>
        </w:rPr>
      </w:pPr>
      <w:r w:rsidRPr="00253D67">
        <w:rPr>
          <w:sz w:val="21"/>
          <w:szCs w:val="21"/>
          <w:lang w:val="sq-AL"/>
        </w:rPr>
        <w:t>Përfaqësuesi tatimor nuk çlirohet nga përgjegjësia e tij personale për shkak të pushimit së vepruari si përfaqësues tatimor i personit jorezident. Ai është personalisht përgjegjës dhe duhet të paguajë të gjitha detyrimet tatimore që lindin si rezultat i deklarimeve, vlerësimeve ose kontrolleve tatimore, për periudhat tatimore gjatë së cilës ai ka vepruar si përfaqësues tatimor.</w:t>
      </w:r>
    </w:p>
    <w:p w:rsidR="00BF405E" w:rsidRPr="00253D67" w:rsidRDefault="00BF405E" w:rsidP="00BF405E">
      <w:pPr>
        <w:pStyle w:val="Paragrafi"/>
        <w:rPr>
          <w:sz w:val="21"/>
          <w:szCs w:val="21"/>
          <w:lang w:val="sq-AL"/>
        </w:rPr>
      </w:pPr>
      <w:r w:rsidRPr="00253D67">
        <w:rPr>
          <w:sz w:val="21"/>
          <w:szCs w:val="21"/>
          <w:lang w:val="sq-AL"/>
        </w:rPr>
        <w:t>Drejtoria rajonale tatimore</w:t>
      </w:r>
      <w:r w:rsidR="00AD5035" w:rsidRPr="00253D67">
        <w:rPr>
          <w:sz w:val="21"/>
          <w:szCs w:val="21"/>
          <w:lang w:val="sq-AL"/>
        </w:rPr>
        <w:t>,</w:t>
      </w:r>
      <w:r w:rsidRPr="00253D67">
        <w:rPr>
          <w:sz w:val="21"/>
          <w:szCs w:val="21"/>
          <w:lang w:val="sq-AL"/>
        </w:rPr>
        <w:t xml:space="preserve"> pas paraqitjes së kërkesës për çregjistrim të përfaqësuesit tatimor, menjëherë, pavarësisht procedurave të brendshme të parashikuara për ushtrimin e kontrollit për subjekte të tjera, menjëherë brenda 10 ditëve verifikon situatën tatimore të përfaqësuesit dhe kur e gjykon të arsyeshme dhe në përputhje me procedurat sipas këtij ligji, planifikon për verifikim apo kontroll tatimor përfaqësuesin tatimor. </w:t>
      </w:r>
    </w:p>
    <w:p w:rsidR="00BF405E" w:rsidRPr="00253D67" w:rsidRDefault="00BF405E" w:rsidP="00BF405E">
      <w:pPr>
        <w:pStyle w:val="Paragrafi"/>
        <w:rPr>
          <w:sz w:val="21"/>
          <w:szCs w:val="21"/>
          <w:lang w:val="sq-AL"/>
        </w:rPr>
      </w:pPr>
      <w:r w:rsidRPr="00253D67">
        <w:rPr>
          <w:sz w:val="21"/>
          <w:szCs w:val="21"/>
          <w:lang w:val="sq-AL"/>
        </w:rPr>
        <w:t>Në përputhje me nenin 45 pika 1/c të ligjit, procedura për çregjistrimin e përfaqësuesit tatimor përfundon nga drejtoria rajonale tatimore përkatëse brenda 30 ditëve pune.</w:t>
      </w:r>
      <w:r w:rsidR="001F7226">
        <w:rPr>
          <w:sz w:val="21"/>
          <w:szCs w:val="21"/>
          <w:lang w:val="sq-AL"/>
        </w:rPr>
        <w:t>”.</w:t>
      </w:r>
      <w:r w:rsidRPr="00253D67">
        <w:rPr>
          <w:sz w:val="21"/>
          <w:szCs w:val="21"/>
          <w:lang w:val="sq-AL"/>
        </w:rPr>
        <w:t xml:space="preserve"> </w:t>
      </w:r>
    </w:p>
    <w:p w:rsidR="00BF405E" w:rsidRPr="00253D67" w:rsidRDefault="00BF405E" w:rsidP="00BF405E">
      <w:pPr>
        <w:pStyle w:val="Paragrafi"/>
        <w:rPr>
          <w:sz w:val="21"/>
          <w:szCs w:val="21"/>
          <w:lang w:val="sq-AL"/>
        </w:rPr>
      </w:pPr>
      <w:r w:rsidRPr="00253D67">
        <w:rPr>
          <w:sz w:val="21"/>
          <w:szCs w:val="21"/>
          <w:lang w:val="sq-AL"/>
        </w:rPr>
        <w:t>3. Pika 16.2, shkronja “dh” ndryshon në përmbajtje si më poshtë:</w:t>
      </w:r>
    </w:p>
    <w:p w:rsidR="00BF405E" w:rsidRPr="00253D67" w:rsidRDefault="00C6482A" w:rsidP="00BF405E">
      <w:pPr>
        <w:pStyle w:val="Paragrafi"/>
        <w:rPr>
          <w:sz w:val="21"/>
          <w:szCs w:val="21"/>
          <w:lang w:val="sq-AL"/>
        </w:rPr>
      </w:pPr>
      <w:r w:rsidRPr="00253D67">
        <w:rPr>
          <w:sz w:val="21"/>
          <w:szCs w:val="21"/>
          <w:lang w:val="sq-AL"/>
        </w:rPr>
        <w:t>“</w:t>
      </w:r>
      <w:r w:rsidR="00BF405E" w:rsidRPr="00253D67">
        <w:rPr>
          <w:sz w:val="21"/>
          <w:szCs w:val="21"/>
          <w:lang w:val="sq-AL"/>
        </w:rPr>
        <w:t xml:space="preserve">dh) funksionet e tjera si funksioni i vlerësimit, kontabilitetit të të ardhurave tatimore, rimbursimit, hartimi i rregullave teknike tatimore dhe marrëveshjet tatimore ndërkombëtare, shërbimet ligjore, teknologjia e informacionit, auditi i brendshëm dhe menaxhimi i riskut, administrata dhe burimet njerëzore, financa dhe statistika, si dhe funksionet mbështetëse në të cilat përfshihen funksionet e punonjësve që emërohen pa konkurs bazuar në dispozitat e Kodit të Punës, sipas përcaktimeve të pikës 3 të nenit 19 të ligjit për procedurat tatimore.”. </w:t>
      </w:r>
    </w:p>
    <w:p w:rsidR="00BF405E" w:rsidRPr="00253D67" w:rsidRDefault="00BF405E" w:rsidP="00BF405E">
      <w:pPr>
        <w:pStyle w:val="Paragrafi"/>
        <w:rPr>
          <w:sz w:val="21"/>
          <w:szCs w:val="21"/>
          <w:lang w:val="sq-AL"/>
        </w:rPr>
      </w:pPr>
      <w:r w:rsidRPr="00253D67">
        <w:rPr>
          <w:sz w:val="21"/>
          <w:szCs w:val="21"/>
          <w:lang w:val="sq-AL"/>
        </w:rPr>
        <w:t>4. Në pikën 16.3, pas shkronjës “e” shtohet shkronja “ë” me përmbajtjen:</w:t>
      </w:r>
    </w:p>
    <w:p w:rsidR="00BF405E" w:rsidRPr="00253D67" w:rsidRDefault="00BF405E" w:rsidP="00BF405E">
      <w:pPr>
        <w:pStyle w:val="Paragrafi"/>
        <w:rPr>
          <w:sz w:val="21"/>
          <w:szCs w:val="21"/>
          <w:lang w:val="sq-AL"/>
        </w:rPr>
      </w:pPr>
      <w:r w:rsidRPr="00253D67">
        <w:rPr>
          <w:sz w:val="21"/>
          <w:szCs w:val="21"/>
          <w:lang w:val="sq-AL"/>
        </w:rPr>
        <w:t xml:space="preserve">“ë) Avokati i tatimpaguesve.”. </w:t>
      </w:r>
    </w:p>
    <w:p w:rsidR="00BF405E" w:rsidRPr="00253D67" w:rsidRDefault="00BF405E" w:rsidP="00BF405E">
      <w:pPr>
        <w:pStyle w:val="Paragrafi"/>
        <w:rPr>
          <w:sz w:val="21"/>
          <w:szCs w:val="21"/>
          <w:lang w:val="sq-AL"/>
        </w:rPr>
      </w:pPr>
      <w:r w:rsidRPr="00253D67">
        <w:rPr>
          <w:sz w:val="21"/>
          <w:szCs w:val="21"/>
          <w:lang w:val="sq-AL"/>
        </w:rPr>
        <w:t>5. Në pikën 41.1.2 fjalia e fundit ndryshohet si më poshtë:</w:t>
      </w:r>
    </w:p>
    <w:p w:rsidR="00BF405E" w:rsidRPr="00253D67" w:rsidRDefault="00BF405E" w:rsidP="00BF405E">
      <w:pPr>
        <w:pStyle w:val="Paragrafi"/>
        <w:rPr>
          <w:sz w:val="21"/>
          <w:szCs w:val="21"/>
          <w:lang w:val="sq-AL"/>
        </w:rPr>
      </w:pPr>
      <w:r w:rsidRPr="00253D67">
        <w:rPr>
          <w:sz w:val="21"/>
          <w:szCs w:val="21"/>
          <w:lang w:val="sq-AL"/>
        </w:rPr>
        <w:t>“41.1.2 Të gjithë personat e identifikuar si të paregjistruar, përveç personave të identifikuar si të tillë, që në kuptim të nenit 41 të ligjit ushtrojnë veprimtari tregtare pa u regjistruar, brenda 15 ditëve nga data e identifikimit si të paregjistruar, janë të detyruar të regjistrohen.”.</w:t>
      </w:r>
    </w:p>
    <w:p w:rsidR="00BF405E" w:rsidRPr="00253D67" w:rsidRDefault="00BF405E" w:rsidP="00BF405E">
      <w:pPr>
        <w:pStyle w:val="Paragrafi"/>
        <w:rPr>
          <w:sz w:val="21"/>
          <w:szCs w:val="21"/>
          <w:lang w:val="sq-AL"/>
        </w:rPr>
      </w:pPr>
      <w:r w:rsidRPr="00253D67">
        <w:rPr>
          <w:sz w:val="21"/>
          <w:szCs w:val="21"/>
          <w:lang w:val="sq-AL"/>
        </w:rPr>
        <w:t>6. Pika 41.1.3 ndryshon në përmbajtje si më poshtë:</w:t>
      </w:r>
    </w:p>
    <w:p w:rsidR="00BF405E" w:rsidRPr="00253D67" w:rsidRDefault="00BF405E" w:rsidP="00BF405E">
      <w:pPr>
        <w:pStyle w:val="Paragrafi"/>
        <w:rPr>
          <w:sz w:val="21"/>
          <w:szCs w:val="21"/>
          <w:lang w:val="sq-AL"/>
        </w:rPr>
      </w:pPr>
      <w:r w:rsidRPr="00253D67">
        <w:rPr>
          <w:sz w:val="21"/>
          <w:szCs w:val="21"/>
          <w:lang w:val="sq-AL"/>
        </w:rPr>
        <w:t xml:space="preserve">“41.1.3 Të gjithë personat që ushtrojnë veprimtari ekonomiko-tregtare pa u regjistruar, përveç se u mbyllet menjëherë veprimtaria dhe konfiskohen të gjitha materialet, si dhe u propozohet organeve kompetente pezullimi i lejes/licencës/autorizimit për ushtrim të veprimtarisë në përputhje me nenin 41 të ligjit, administrata tatimore i regjistron në një regjistër të veçantë, ku shënohet numri i procesverbalit të identifikimit (aktit të konstatimit), data e identifikimit, të dhënat identifikuese të personit, adresa e plotë e tij, numri i telefonit dhe çdo e dhënë tjetër e disponueshme. Regjistri i veçantë përditësohet nga administrata tatimore duke konstatuar rastet përsëritëse. Në regjistrin e veçantë shënohet data e heqjes së pezullimit të lejes/licencës/autorizimit nga autoritetet përkatëse kur ajo është pezulluar, si dhe data e lëshimit të certifikatës së regjistrimit nga Qendra Kombëtare e Regjistrimit për tatimpaguesin.”. </w:t>
      </w:r>
    </w:p>
    <w:p w:rsidR="00BF405E" w:rsidRPr="00253D67" w:rsidRDefault="00BF405E" w:rsidP="00BF405E">
      <w:pPr>
        <w:pStyle w:val="Paragrafi"/>
        <w:rPr>
          <w:sz w:val="21"/>
          <w:szCs w:val="21"/>
          <w:lang w:val="sq-AL"/>
        </w:rPr>
      </w:pPr>
      <w:r w:rsidRPr="00253D67">
        <w:rPr>
          <w:sz w:val="21"/>
          <w:szCs w:val="21"/>
          <w:lang w:val="sq-AL"/>
        </w:rPr>
        <w:t>7. Pika 41.1.5 ndryshon në përmbajtje si më poshtë:</w:t>
      </w:r>
    </w:p>
    <w:p w:rsidR="00BF405E" w:rsidRPr="00253D67" w:rsidRDefault="00BF405E" w:rsidP="00BF405E">
      <w:pPr>
        <w:pStyle w:val="Paragrafi"/>
        <w:rPr>
          <w:sz w:val="21"/>
          <w:szCs w:val="21"/>
          <w:lang w:val="sq-AL"/>
        </w:rPr>
      </w:pPr>
      <w:r w:rsidRPr="00253D67">
        <w:rPr>
          <w:sz w:val="21"/>
          <w:szCs w:val="21"/>
          <w:lang w:val="sq-AL"/>
        </w:rPr>
        <w:t>“41.1.5 Personat që ushtrojnë veprimtari ekonomiko-tregtare të identifikuar si të paregjistruar, në mënyrë që të lejohen të kryejnë veprimtari ekonomiko-tregtare, detyrohen të regjistrohen menjëherë në Qendrën Kombëtare të Regjistrimit, përveç rasteve kur ligji parashikon ndryshe. Regjistrimi në QKR nënkupton në të njëjtën kohë edhe regjistrimin në administratën tatimore. Ndaj këtyre personave të tatueshëm zbatohen të gjitha procedurat e përcaktuara në ligj dhe në këtë udhëzim, si për të gjithë personat e tjerë të tatueshëm të regjistruar në mënyrë të rregullt.</w:t>
      </w:r>
      <w:r w:rsidR="00F73412" w:rsidRPr="00253D67">
        <w:rPr>
          <w:sz w:val="21"/>
          <w:szCs w:val="21"/>
          <w:lang w:val="sq-AL"/>
        </w:rPr>
        <w:t>”.</w:t>
      </w:r>
    </w:p>
    <w:p w:rsidR="00BF405E" w:rsidRPr="00253D67" w:rsidRDefault="00BF405E" w:rsidP="00BF405E">
      <w:pPr>
        <w:pStyle w:val="Paragrafi"/>
        <w:rPr>
          <w:sz w:val="21"/>
          <w:szCs w:val="21"/>
          <w:lang w:val="sq-AL"/>
        </w:rPr>
      </w:pPr>
      <w:r w:rsidRPr="00253D67">
        <w:rPr>
          <w:sz w:val="21"/>
          <w:szCs w:val="21"/>
          <w:lang w:val="sq-AL"/>
        </w:rPr>
        <w:t>8. Pika 41.2 ndryshohet në përmbajtje si vijon:</w:t>
      </w:r>
    </w:p>
    <w:p w:rsidR="00BF405E" w:rsidRPr="00253D67" w:rsidRDefault="00BF405E" w:rsidP="00BF405E">
      <w:pPr>
        <w:pStyle w:val="Paragrafi"/>
        <w:rPr>
          <w:sz w:val="21"/>
          <w:szCs w:val="21"/>
          <w:lang w:val="sq-AL"/>
        </w:rPr>
      </w:pPr>
      <w:r w:rsidRPr="00253D67">
        <w:rPr>
          <w:sz w:val="21"/>
          <w:szCs w:val="21"/>
          <w:lang w:val="sq-AL"/>
        </w:rPr>
        <w:t xml:space="preserve">“41.2 Në rast se një person ushtron veprimtari në fushën e shërbimeve pa u regjistruar si tatimpagues person fizik ose juridik në Qendrën Kombëtare të Regjistrimit, strukturat e administratës tatimore i propozojnë strukturave kompetente pezullimin e lejes apo licencës/autorizimit për ushtrim veprimtarie për një periudhe 6-mujore. Institucionet përkatëse njoftojnë brenda 30 ditëve administratën tatimore për masat e marra në lidhje me ekzekutimin e propozimit të bërë nga administrata tatimore.”. </w:t>
      </w:r>
    </w:p>
    <w:p w:rsidR="00BF405E" w:rsidRPr="00253D67" w:rsidRDefault="00BF405E" w:rsidP="00BF405E">
      <w:pPr>
        <w:pStyle w:val="Paragrafi"/>
        <w:rPr>
          <w:sz w:val="21"/>
          <w:szCs w:val="21"/>
          <w:lang w:val="sq-AL"/>
        </w:rPr>
      </w:pPr>
      <w:r w:rsidRPr="00253D67">
        <w:rPr>
          <w:sz w:val="21"/>
          <w:szCs w:val="21"/>
          <w:lang w:val="sq-AL"/>
        </w:rPr>
        <w:t>9. Pika 41.3 ndryshon në përmbajtje si më poshtë:</w:t>
      </w:r>
    </w:p>
    <w:p w:rsidR="00BF405E" w:rsidRPr="00253D67" w:rsidRDefault="00BF405E" w:rsidP="00BF405E">
      <w:pPr>
        <w:pStyle w:val="Paragrafi"/>
        <w:rPr>
          <w:sz w:val="21"/>
          <w:szCs w:val="21"/>
          <w:lang w:val="sq-AL"/>
        </w:rPr>
      </w:pPr>
      <w:r w:rsidRPr="00253D67">
        <w:rPr>
          <w:sz w:val="21"/>
          <w:szCs w:val="21"/>
          <w:lang w:val="sq-AL"/>
        </w:rPr>
        <w:t xml:space="preserve">“41.3 Personat tregtarë të identifikuar si të paregjistruar, nga organet tatimore dhe të regjistruar më pas në Qendrën Kombëtare të Regjistrimit, ndaj të cilëve organet kompetente nuk kanë marrë masë, pavarësisht propozimit nga organet e administratës tatimore për pezullimin e lejes/licencës/autorizimit për një periudhë 6-mujore, lejohen të ushtrojnë veprimtari, ndërsa për mallrat dhe materialet e konfiskuara për arsye të mosregjistrimit të veprimtarisë tregtare, veprohet në përputhje me procedurat e parashikuara për mallrat e konfiskuara sipas pikës 2 të nenit 121 të ligjit.”. </w:t>
      </w:r>
    </w:p>
    <w:p w:rsidR="00BF405E" w:rsidRPr="00253D67" w:rsidRDefault="00BF405E" w:rsidP="00BF405E">
      <w:pPr>
        <w:pStyle w:val="Paragrafi"/>
        <w:rPr>
          <w:sz w:val="21"/>
          <w:szCs w:val="21"/>
          <w:lang w:val="sq-AL"/>
        </w:rPr>
      </w:pPr>
      <w:r w:rsidRPr="00253D67">
        <w:rPr>
          <w:sz w:val="21"/>
          <w:szCs w:val="21"/>
          <w:lang w:val="sq-AL"/>
        </w:rPr>
        <w:t>10. Pas pikës 44.5 shtohet pika 44.6 me përmbajtjen si vijon:</w:t>
      </w:r>
    </w:p>
    <w:p w:rsidR="00BF405E" w:rsidRPr="00253D67" w:rsidRDefault="00BF405E" w:rsidP="00BF405E">
      <w:pPr>
        <w:pStyle w:val="Paragrafi"/>
        <w:rPr>
          <w:sz w:val="21"/>
          <w:szCs w:val="21"/>
          <w:lang w:val="sq-AL"/>
        </w:rPr>
      </w:pPr>
      <w:r w:rsidRPr="00253D67">
        <w:rPr>
          <w:sz w:val="21"/>
          <w:szCs w:val="21"/>
          <w:lang w:val="sq-AL"/>
        </w:rPr>
        <w:t xml:space="preserve">“Administrata tatimore duhet të evidentojë në regjistrin informatik të tatimpaguesve nëpërmjet formularit të njoftimit të ndryshimeve në regjistrim, veçmas personat e tatueshëm, të cilët kanë kaluar në regjistrin pasiv me kërkesën e tyre, nga ata të cilët kanë kaluar në regjistrin pasiv si mosdeklarues për të paktën 12 periudha tatimore dhe administrata për këtë kategori tatimpaguesish është e detyruar të kryejë më parë verifikimet në përputhje me pikën 44.1 të këtij udhëzimi, si dhe veçmas ata të cilët kanë kaluar automatikisht në regjistrin pasiv nga administrata tatimore si mosdeklarues për më shumë se 5 vite. </w:t>
      </w:r>
    </w:p>
    <w:p w:rsidR="00BF405E" w:rsidRPr="00253D67" w:rsidRDefault="00BF405E" w:rsidP="00BF405E">
      <w:pPr>
        <w:pStyle w:val="Paragrafi"/>
        <w:rPr>
          <w:sz w:val="21"/>
          <w:szCs w:val="21"/>
          <w:lang w:val="sq-AL"/>
        </w:rPr>
      </w:pPr>
      <w:r w:rsidRPr="00253D67">
        <w:rPr>
          <w:sz w:val="21"/>
          <w:szCs w:val="21"/>
          <w:lang w:val="sq-AL"/>
        </w:rPr>
        <w:t>Personat e tatueshëm ose organizatat e ndryshme, të cilët janë në regjistrin pasiv të tatimpaguesve dhe kanë kaluar në këtë regjistër me kërkesën e tyre, pra nuk kanë zhvilluar veprimtari për të paktën 12 periudha mujore tatimore, por kanë dorëzuar në afat deklaratat tatimore deri në momentin e kalimit në pasiv, aplikojnë në QKR ose në drejtorinë rajonale tatimore për çregjistrim përfundimtar për shkak të mbylljes së veprimtarisë së personit juridik, fizik apo organizatës, atëherë këta persona pasi paguajnë detyrimet ekzistuese të papaguara nëse kanë të tilla, si dhe kryerjen e procedurave të çregjistrimit në përputhje me pikën 45 të këtij udhëzimi, çregjistrohen nga regjistri i tatimpaguesve të administratës tatimore.”</w:t>
      </w:r>
      <w:r w:rsidR="004348A2" w:rsidRPr="00253D67">
        <w:rPr>
          <w:sz w:val="21"/>
          <w:szCs w:val="21"/>
          <w:lang w:val="sq-AL"/>
        </w:rPr>
        <w:t>.</w:t>
      </w:r>
    </w:p>
    <w:p w:rsidR="00BF405E" w:rsidRPr="00253D67" w:rsidRDefault="00BF405E" w:rsidP="00BF405E">
      <w:pPr>
        <w:pStyle w:val="Paragrafi"/>
        <w:rPr>
          <w:sz w:val="21"/>
          <w:szCs w:val="21"/>
          <w:lang w:val="sq-AL"/>
        </w:rPr>
      </w:pPr>
      <w:r w:rsidRPr="00253D67">
        <w:rPr>
          <w:sz w:val="21"/>
          <w:szCs w:val="21"/>
          <w:lang w:val="sq-AL"/>
        </w:rPr>
        <w:t>11. Pas pikës 44.6 shtohet pika 44.7 me përmbajtjen si vijon:</w:t>
      </w:r>
    </w:p>
    <w:p w:rsidR="00BF405E" w:rsidRPr="00253D67" w:rsidRDefault="00BF405E" w:rsidP="00BF405E">
      <w:pPr>
        <w:pStyle w:val="Paragrafi"/>
        <w:rPr>
          <w:sz w:val="21"/>
          <w:szCs w:val="21"/>
          <w:lang w:val="sq-AL"/>
        </w:rPr>
      </w:pPr>
      <w:r w:rsidRPr="00253D67">
        <w:rPr>
          <w:sz w:val="21"/>
          <w:szCs w:val="21"/>
          <w:lang w:val="sq-AL"/>
        </w:rPr>
        <w:t xml:space="preserve">“Administrata tatimore çdo 3 muaj publikon dhe azhurnon në faqen zyrtare elektronike të Drejtorisë së Përgjithshme të Tatimeve, listën e tatimpaguesve, të cilët kanë kaluar në regjistrin pasiv të administratës tatimore duke evidentuar emrin e tatimpaguesit dhe NIPT-in.”. </w:t>
      </w:r>
    </w:p>
    <w:p w:rsidR="00BF405E" w:rsidRPr="00253D67" w:rsidRDefault="00BF405E" w:rsidP="00BF405E">
      <w:pPr>
        <w:pStyle w:val="Paragrafi"/>
        <w:rPr>
          <w:sz w:val="21"/>
          <w:szCs w:val="21"/>
          <w:lang w:val="sq-AL"/>
        </w:rPr>
      </w:pPr>
      <w:r w:rsidRPr="00253D67">
        <w:rPr>
          <w:sz w:val="21"/>
          <w:szCs w:val="21"/>
          <w:lang w:val="sq-AL"/>
        </w:rPr>
        <w:t xml:space="preserve">12. Në pikën 45.1.1., pas fjalisë së fundit shtohet paragrafi me këtë përmbajtje: </w:t>
      </w:r>
    </w:p>
    <w:p w:rsidR="00BF405E" w:rsidRPr="00253D67" w:rsidRDefault="00BF405E" w:rsidP="00BF405E">
      <w:pPr>
        <w:pStyle w:val="Paragrafi"/>
        <w:rPr>
          <w:sz w:val="21"/>
          <w:szCs w:val="21"/>
          <w:lang w:val="sq-AL"/>
        </w:rPr>
      </w:pPr>
      <w:r w:rsidRPr="00253D67">
        <w:rPr>
          <w:sz w:val="21"/>
          <w:szCs w:val="21"/>
          <w:lang w:val="sq-AL"/>
        </w:rPr>
        <w:t xml:space="preserve">“Gjithashtu, Qendra Kombëtare e Regjistrimit ka detyrimin ligjor të njoftojë drejtoritë rajonale tatimore të juridiksionit përkatës, menjëherë me paraqitjen e aplikimit për çregjistrim pa kryerjen e likuidimit të personit juridik/personave juridikë, kur në zbatim të ligjit “Për tregtarët dhe shoqëritë tregtare”, subjektet përkatëse u nënshtrohen procedurave të bashkimit apo të ndarjes së shoqërive, si edhe në raste të tjera kur dispozitat e një ligji specifik parashikojnë çregjistrimin e një personi juridik pa kryerjen e likuidimit. </w:t>
      </w:r>
    </w:p>
    <w:p w:rsidR="00BF405E" w:rsidRPr="00253D67" w:rsidRDefault="00BF405E" w:rsidP="00BF405E">
      <w:pPr>
        <w:pStyle w:val="Paragrafi"/>
        <w:rPr>
          <w:sz w:val="21"/>
          <w:szCs w:val="21"/>
          <w:lang w:val="sq-AL"/>
        </w:rPr>
      </w:pPr>
      <w:r w:rsidRPr="00253D67">
        <w:rPr>
          <w:sz w:val="21"/>
          <w:szCs w:val="21"/>
          <w:lang w:val="sq-AL"/>
        </w:rPr>
        <w:t xml:space="preserve">Në formularin e njoftimit të ndryshimeve në regjistrim evidentohet dhe shënohet në një kuti më vete në rubrikën “çregjistrim pa likuidim”. Kjo kuti plotësohet vetëm në rastet kur çregjistrimi bëhet pa kryerjen e likuidimit nga QKR-ja.”. </w:t>
      </w:r>
    </w:p>
    <w:p w:rsidR="00BF405E" w:rsidRPr="00253D67" w:rsidRDefault="00BF405E" w:rsidP="00BF405E">
      <w:pPr>
        <w:pStyle w:val="Paragrafi"/>
        <w:rPr>
          <w:sz w:val="21"/>
          <w:szCs w:val="21"/>
          <w:lang w:val="sq-AL"/>
        </w:rPr>
      </w:pPr>
      <w:r w:rsidRPr="00253D67">
        <w:rPr>
          <w:sz w:val="21"/>
          <w:szCs w:val="21"/>
          <w:lang w:val="sq-AL"/>
        </w:rPr>
        <w:t xml:space="preserve">13. Pas pikës 45.1.5 shtohet pika 45.1.6 me përmbajtjen si më poshtë: </w:t>
      </w:r>
    </w:p>
    <w:p w:rsidR="00BF405E" w:rsidRPr="00253D67" w:rsidRDefault="00BF405E" w:rsidP="00BF405E">
      <w:pPr>
        <w:pStyle w:val="Paragrafi"/>
        <w:rPr>
          <w:sz w:val="21"/>
          <w:szCs w:val="21"/>
          <w:lang w:val="sq-AL"/>
        </w:rPr>
      </w:pPr>
      <w:r w:rsidRPr="00253D67">
        <w:rPr>
          <w:sz w:val="21"/>
          <w:szCs w:val="21"/>
          <w:lang w:val="sq-AL"/>
        </w:rPr>
        <w:t>“Për sa u përket afateve dhe shkëmbimit zyrtar të informacioneve midis Qendrës Kombëtare të Regjistrimit, gjykatës dhe administratës tatimore për çregjistrimin e shoqërive pa likuidim, ato janë të njëjta si për shoqëritë që kanë paraqitur kërkesë për çregjistrim me hapjen e procedurave të likuidimit në Qendrën Kombëtare të Regjistrimit ose gjykatë kur procedurat ndiqen nga organet gjyqësore.</w:t>
      </w:r>
    </w:p>
    <w:p w:rsidR="00BF405E" w:rsidRPr="00253D67" w:rsidRDefault="00BF405E" w:rsidP="00BF405E">
      <w:pPr>
        <w:pStyle w:val="Paragrafi"/>
        <w:rPr>
          <w:sz w:val="21"/>
          <w:szCs w:val="21"/>
          <w:lang w:val="sq-AL"/>
        </w:rPr>
      </w:pPr>
      <w:r w:rsidRPr="00253D67">
        <w:rPr>
          <w:sz w:val="21"/>
          <w:szCs w:val="21"/>
          <w:lang w:val="sq-AL"/>
        </w:rPr>
        <w:t xml:space="preserve">Ndërkohë, përveç respektimit të afateve dhe procedurës së shkëmbimit të informacionit midis këtyre institucioneve, </w:t>
      </w:r>
      <w:r w:rsidR="009918E8" w:rsidRPr="00253D67">
        <w:rPr>
          <w:sz w:val="21"/>
          <w:szCs w:val="21"/>
          <w:lang w:val="sq-AL"/>
        </w:rPr>
        <w:t xml:space="preserve">drejtoria rajonale tatimore </w:t>
      </w:r>
      <w:r w:rsidRPr="00253D67">
        <w:rPr>
          <w:sz w:val="21"/>
          <w:szCs w:val="21"/>
          <w:lang w:val="sq-AL"/>
        </w:rPr>
        <w:t>përkatëse ndjek dhe procedon si vijon:</w:t>
      </w:r>
    </w:p>
    <w:p w:rsidR="00BF405E" w:rsidRPr="00253D67" w:rsidRDefault="00BF405E" w:rsidP="00BF405E">
      <w:pPr>
        <w:pStyle w:val="Paragrafi"/>
        <w:rPr>
          <w:sz w:val="21"/>
          <w:szCs w:val="21"/>
          <w:lang w:val="sq-AL"/>
        </w:rPr>
      </w:pPr>
      <w:r w:rsidRPr="00253D67">
        <w:rPr>
          <w:sz w:val="21"/>
          <w:szCs w:val="21"/>
          <w:lang w:val="sq-AL"/>
        </w:rPr>
        <w:t>Drejtoria rajonale tatimore, menjëherë me marrjen dijeni nga Qendra Kombëtare e Regjistrimit, për këto ndryshime që kanë të bëjnë me ndarjen/bashkimin e shoqërive, të cilat kanë për pasojë çregjistrimin pa likuidim të një apo më shumë shoqërive, si ndryshime që kërkojnë çregjistrim, kur e gjykon, organizon dhe kryen kontroll tatimor për tatimpaguesit, të cilët përfshihen në këtë proces, duke pasur parasysh edhe dokumentacionin dhe dispozitat ligjore të ligjit “Për tregtarët dhe shoqëritë tregtare”, si dhe për të verifikuar dhe saktësuar tepricat përkatëse tatimore, qofshin këto debitore apo kreditore bazuar në legjislacionin tatimor në fuqi.</w:t>
      </w:r>
    </w:p>
    <w:p w:rsidR="00BF405E" w:rsidRPr="00253D67" w:rsidRDefault="00BF405E" w:rsidP="00BF405E">
      <w:pPr>
        <w:pStyle w:val="Paragrafi"/>
        <w:rPr>
          <w:sz w:val="21"/>
          <w:szCs w:val="21"/>
          <w:lang w:val="sq-AL"/>
        </w:rPr>
      </w:pPr>
      <w:r w:rsidRPr="00253D67">
        <w:rPr>
          <w:sz w:val="21"/>
          <w:szCs w:val="21"/>
          <w:lang w:val="sq-AL"/>
        </w:rPr>
        <w:t xml:space="preserve">Ndërkohë, në dosjen e secilit tatimpagues, i cili përfshihet në këtë proces duhet të depozitohen ndryshimet dhe dokumentacioni përkatës ligjor për sa u përket vendimeve të organeve vendimmarrëse të personave juridikë, si dhe dokumentacioni ekonomik që lidhet me pasqyrat financiare përkatëse apo aktet përkatëse të ekspertëve kontabël nëse ka të tilla, sikurse parashikohet në ligjin “Për tregtarët dhe shoqëritë tregtare”, çdo dokumentacion që shoqëron bashkimin/ndarjen. </w:t>
      </w:r>
    </w:p>
    <w:p w:rsidR="00BF405E" w:rsidRPr="00253D67" w:rsidRDefault="00BF405E" w:rsidP="00BF405E">
      <w:pPr>
        <w:pStyle w:val="Paragrafi"/>
        <w:rPr>
          <w:sz w:val="21"/>
          <w:szCs w:val="21"/>
          <w:lang w:val="sq-AL"/>
        </w:rPr>
      </w:pPr>
      <w:r w:rsidRPr="00253D67">
        <w:rPr>
          <w:sz w:val="21"/>
          <w:szCs w:val="21"/>
          <w:lang w:val="sq-AL"/>
        </w:rPr>
        <w:t>Drejtoria rajonale tatimore harton një pasqyrë përmbledhëse të detyrimeve tatimore debitore dhe kreditore të shoqërive të përfshira në këtë proces, të cilën e depoziton në dosjen e tatimpaguesit.</w:t>
      </w:r>
    </w:p>
    <w:p w:rsidR="00BF405E" w:rsidRPr="00253D67" w:rsidRDefault="00BF405E" w:rsidP="00BF405E">
      <w:pPr>
        <w:pStyle w:val="Paragrafi"/>
        <w:rPr>
          <w:sz w:val="21"/>
          <w:szCs w:val="21"/>
          <w:lang w:val="sq-AL"/>
        </w:rPr>
      </w:pPr>
      <w:r w:rsidRPr="00253D67">
        <w:rPr>
          <w:sz w:val="21"/>
          <w:szCs w:val="21"/>
          <w:lang w:val="sq-AL"/>
        </w:rPr>
        <w:t xml:space="preserve">Nëse pas përfundimit të verifikimeve përkatëse nga drejtoria rajonale tatimore, shoqëria që do të përthithet/ndahet është kreditore në organin tatimor për ndonjë lloj tatimi, atëherë teprica kreditore: </w:t>
      </w:r>
    </w:p>
    <w:p w:rsidR="00BF405E" w:rsidRPr="00253D67" w:rsidRDefault="00BF405E" w:rsidP="00BF405E">
      <w:pPr>
        <w:pStyle w:val="Paragrafi"/>
        <w:rPr>
          <w:sz w:val="21"/>
          <w:szCs w:val="21"/>
          <w:lang w:val="sq-AL"/>
        </w:rPr>
      </w:pPr>
      <w:r w:rsidRPr="00253D67">
        <w:rPr>
          <w:sz w:val="21"/>
          <w:szCs w:val="21"/>
          <w:lang w:val="sq-AL"/>
        </w:rPr>
        <w:t>1. do të përdoret për kompensim të detyrimeve tatimore të tjera të tatimpaguesit nëse ka;</w:t>
      </w:r>
    </w:p>
    <w:p w:rsidR="00BF405E" w:rsidRPr="00253D67" w:rsidRDefault="00BF405E" w:rsidP="00BF405E">
      <w:pPr>
        <w:pStyle w:val="Paragrafi"/>
        <w:rPr>
          <w:sz w:val="21"/>
          <w:szCs w:val="21"/>
          <w:lang w:val="sq-AL"/>
        </w:rPr>
      </w:pPr>
      <w:r w:rsidRPr="00253D67">
        <w:rPr>
          <w:sz w:val="21"/>
          <w:szCs w:val="21"/>
          <w:lang w:val="sq-AL"/>
        </w:rPr>
        <w:t xml:space="preserve">2. do t’i kthehet/rimbursohet tatimpaguesit sipas procedurave të përcaktuara në nenin 75 të ligjit “Për procedurat tatimore në RSH”, të ndryshuar ose nenin 50 të ligjit “Për TVSH-në”, të ndryshuar nëse plotësohen kushtet; </w:t>
      </w:r>
    </w:p>
    <w:p w:rsidR="00BF405E" w:rsidRPr="00253D67" w:rsidRDefault="00BF405E" w:rsidP="00BF405E">
      <w:pPr>
        <w:pStyle w:val="Paragrafi"/>
        <w:rPr>
          <w:sz w:val="21"/>
          <w:szCs w:val="21"/>
          <w:lang w:val="sq-AL"/>
        </w:rPr>
      </w:pPr>
      <w:r w:rsidRPr="00253D67">
        <w:rPr>
          <w:sz w:val="21"/>
          <w:szCs w:val="21"/>
          <w:lang w:val="sq-AL"/>
        </w:rPr>
        <w:t>do ta kalojë nëpërmjet transferimit te shoqëria përthithëse (në rastin e bashkimit) apo shoqëria/shoqëritë e reja që krijohen (në rastin e ndarjes).</w:t>
      </w:r>
    </w:p>
    <w:p w:rsidR="00BF405E" w:rsidRPr="00253D67" w:rsidRDefault="00BF405E" w:rsidP="00BF405E">
      <w:pPr>
        <w:pStyle w:val="Paragrafi"/>
        <w:rPr>
          <w:sz w:val="21"/>
          <w:szCs w:val="21"/>
          <w:lang w:val="sq-AL"/>
        </w:rPr>
      </w:pPr>
      <w:r w:rsidRPr="00253D67">
        <w:rPr>
          <w:sz w:val="21"/>
          <w:szCs w:val="21"/>
          <w:lang w:val="sq-AL"/>
        </w:rPr>
        <w:t xml:space="preserve">Në rastin kur tatimpaguesit e përfshirë në proces bashkimi/ndarjeje të shoqërive, administrohen nga dy drejtori të ndryshme rajonale tatimore, drejtoria rajonale, e cila çregjistron pa likuidim tatimpaguesin, njofton dhe shkëmben informacion për tepricat kreditore përkatëse të tatimpaguesit që do të çregjistrohet, pasi kanë ndjekur radhën e veprimeve të përcaktuara më sipër nga 1 në 3. </w:t>
      </w:r>
    </w:p>
    <w:p w:rsidR="00BF405E" w:rsidRPr="00253D67" w:rsidRDefault="00BF405E" w:rsidP="00BF405E">
      <w:pPr>
        <w:pStyle w:val="Paragrafi"/>
        <w:rPr>
          <w:sz w:val="21"/>
          <w:szCs w:val="21"/>
          <w:lang w:val="sq-AL"/>
        </w:rPr>
      </w:pPr>
      <w:r w:rsidRPr="00253D67">
        <w:rPr>
          <w:sz w:val="21"/>
          <w:szCs w:val="21"/>
          <w:lang w:val="sq-AL"/>
        </w:rPr>
        <w:t>Për kalimin e tepricës kreditore të çdo lloj tatimi në rastet sa më sipër, organi tatimor realizon transferimin e tepricës nëpërmjet procedurës informatike të transferimit të kredisë nga një person i tatueshëm në një tjetër person të tatueshëm, sipas formularit përkatës. Për realizimin e transferimit të kredisë, inspektori përkatës i drejtorisë së vlerësimit në drejtorinë rajonale i bashkëngjit formularit të transferimit të kredisë një procesverbal ose akt rakordimi, si dhe të gjithë dokumentacionin shoqërues për të vërtetuar arsyet e këtij transferimi të kredisë.</w:t>
      </w:r>
    </w:p>
    <w:p w:rsidR="00BF405E" w:rsidRPr="00253D67" w:rsidRDefault="00BF405E" w:rsidP="00BF405E">
      <w:pPr>
        <w:pStyle w:val="Paragrafi"/>
        <w:rPr>
          <w:sz w:val="21"/>
          <w:szCs w:val="21"/>
          <w:lang w:val="sq-AL"/>
        </w:rPr>
      </w:pPr>
      <w:r w:rsidRPr="00253D67">
        <w:rPr>
          <w:sz w:val="21"/>
          <w:szCs w:val="21"/>
          <w:lang w:val="sq-AL"/>
        </w:rPr>
        <w:t xml:space="preserve">Teprica kreditore që i rezulton tatimpaguesit për një tatim të caktuar në organin tatimor mbarten në periudhat në vijim dhe shoqëron situatën e personit derisa të ekzistojë kjo tepricë. Detyrimi tatimor që një shoqëri ka ndaj organit tatimor i përket një periudhe të caktuar tatimore, një vlerësimi të caktuar tatimor, nuk mund të mbartet në vijueshmëri në periudhat pasuese, dhe tatimpaguesi është përgjegjës për të deri sa ta shlyejë. </w:t>
      </w:r>
    </w:p>
    <w:p w:rsidR="00BF405E" w:rsidRPr="00253D67" w:rsidRDefault="00BF405E" w:rsidP="00BF405E">
      <w:pPr>
        <w:pStyle w:val="Paragrafi"/>
        <w:rPr>
          <w:sz w:val="21"/>
          <w:szCs w:val="21"/>
          <w:lang w:val="sq-AL"/>
        </w:rPr>
      </w:pPr>
      <w:r w:rsidRPr="00253D67">
        <w:rPr>
          <w:sz w:val="21"/>
          <w:szCs w:val="21"/>
          <w:lang w:val="sq-AL"/>
        </w:rPr>
        <w:t xml:space="preserve">Nëse ndonjë nga shoqëritë që do të përfshihen në procesin e bashkimit/ndarjes pa likuidim, është debitore në organin tatimor, atëherë për detyrimin që ka shoqëria apo shoqëritë që do të bashkohen/përthithen, apo shoqëria ekzistuese që do të ndahet, ndaj organit tatimor, bazuar në dispozitat e nenit 224 të ligjit “Për tregtarët dhe shoqëritë tregtare”, si shoqëria përthithëse, administratorët e saj etj., në rastin e bashkimit të shoqërive, ashtu edhe shoqëritë pritëse, administratorët e tyre etj., në rastin e ndarjes së shoqërive, përgjigjen për detyrimet e shoqërive debitore. </w:t>
      </w:r>
    </w:p>
    <w:p w:rsidR="00BF405E" w:rsidRPr="00253D67" w:rsidRDefault="00BF405E" w:rsidP="00BF405E">
      <w:pPr>
        <w:pStyle w:val="Paragrafi"/>
        <w:rPr>
          <w:sz w:val="21"/>
          <w:szCs w:val="21"/>
          <w:lang w:val="sq-AL"/>
        </w:rPr>
      </w:pPr>
      <w:r w:rsidRPr="00253D67">
        <w:rPr>
          <w:sz w:val="21"/>
          <w:szCs w:val="21"/>
          <w:lang w:val="sq-AL"/>
        </w:rPr>
        <w:t xml:space="preserve">Shoqëritë e bashkuara ose të ndara, nëse kanë detyrime tatimore të palikuiduara, duhet të paguajnë këto detyrime pranë administratës tatimore dhe për këtë janë, gjithashtu, përgjegjëse shoqëritë përthithëse ose pritëse dhe administratorët/ortakët e tyre, ose shoqëritë e reja të krijuara si pasojë e bashkimit/ndarjes. </w:t>
      </w:r>
    </w:p>
    <w:p w:rsidR="00BF405E" w:rsidRPr="00253D67" w:rsidRDefault="00BF405E" w:rsidP="00BF405E">
      <w:pPr>
        <w:pStyle w:val="Paragrafi"/>
        <w:rPr>
          <w:sz w:val="21"/>
          <w:szCs w:val="21"/>
          <w:lang w:val="sq-AL"/>
        </w:rPr>
      </w:pPr>
      <w:r w:rsidRPr="00253D67">
        <w:rPr>
          <w:sz w:val="21"/>
          <w:szCs w:val="21"/>
          <w:lang w:val="sq-AL"/>
        </w:rPr>
        <w:t>Nëse këto detyrime nuk paguhen, procedurat e mbledhjes do të ndiqen ndaj shoqërive përthithëse/pritëse ose shoqërive të reja të krijuara, si përgjegjëse për këto detyrime në bazë të ligjit “Për tregtarët dhe shoqëritë tregtare”. Në të kundërt, ashtu sikurse parashikon ligji specifik, brenda 6 muajve nga publikimi i projektmarrëveshjes së bashkimit, organi tatimor në rolin e kreditorit paraqet me shkrim titullin dhe vlerën e pretendimit të tyre dhe shoqëria duhet t’i japë garanci të mjaftueshme për kreditë e tij. Nëse detyrimet nuk paguhen ose nuk jepet garanci e mjaftueshme nga përfaqësuesit ligjorë të shoqërive, organi tatimor mund t’i kërkojë gjykatës të urdhërojë lëshimin e garancive të mjaftueshme apo anulimin e vendimit të bashkimit. Përfaqësuesit ligjorë të shoqërive që bashkohen, përgjigjen në mënyrë solidare për të gjitha dëmet e shkaktuara ndaj organit tatimor, si pasojë e pasaktësisë së deklaratës së mësipërme.</w:t>
      </w:r>
    </w:p>
    <w:p w:rsidR="00BF405E" w:rsidRPr="00253D67" w:rsidRDefault="00BF405E" w:rsidP="00BF405E">
      <w:pPr>
        <w:pStyle w:val="Paragrafi"/>
        <w:rPr>
          <w:sz w:val="21"/>
          <w:szCs w:val="21"/>
          <w:lang w:val="sq-AL"/>
        </w:rPr>
      </w:pPr>
      <w:r w:rsidRPr="00253D67">
        <w:rPr>
          <w:sz w:val="21"/>
          <w:szCs w:val="21"/>
          <w:lang w:val="sq-AL"/>
        </w:rPr>
        <w:t>Në rastin kur ndonjëra nga shoqëritë që do të çregjistrohet pa likuidim si pasojë e procesit të bashkimit/ndarjes së shoqërive është debitore, administrata tatimore mbledh detyrimin tatimor sipas afateve dhe procedurave të përcaktuara në ligjin “Për procedurat tatimore”.</w:t>
      </w:r>
    </w:p>
    <w:p w:rsidR="00BF405E" w:rsidRPr="00253D67" w:rsidRDefault="00BF405E" w:rsidP="00BF405E">
      <w:pPr>
        <w:pStyle w:val="Paragrafi"/>
        <w:rPr>
          <w:sz w:val="21"/>
          <w:szCs w:val="21"/>
          <w:lang w:val="sq-AL"/>
        </w:rPr>
      </w:pPr>
      <w:r w:rsidRPr="00253D67">
        <w:rPr>
          <w:sz w:val="21"/>
          <w:szCs w:val="21"/>
          <w:lang w:val="sq-AL"/>
        </w:rPr>
        <w:t>Procedurat sa më sipër, sikurse parashikohet në ligjin “Për tregtarët dhe shoqëritë tregtare”, e shtrijnë efektin e tyre ligjor përveçse ndaj shoqërive të përthithura apo ekzistuese (para ndarjes), përkatësisht edhe ndaj shoqërisë përthithëse/pritëse ose shoqërive të reja.”.</w:t>
      </w:r>
    </w:p>
    <w:p w:rsidR="00BF405E" w:rsidRPr="00253D67" w:rsidRDefault="00BF405E" w:rsidP="00BF405E">
      <w:pPr>
        <w:pStyle w:val="Paragrafi"/>
        <w:rPr>
          <w:sz w:val="21"/>
          <w:szCs w:val="21"/>
          <w:lang w:val="sq-AL"/>
        </w:rPr>
      </w:pPr>
      <w:r w:rsidRPr="00253D67">
        <w:rPr>
          <w:sz w:val="21"/>
          <w:szCs w:val="21"/>
          <w:lang w:val="sq-AL"/>
        </w:rPr>
        <w:t>14. Pas pikës 65.6 shtohet pika 65.7 me përmbajtjen si më poshtë:</w:t>
      </w:r>
    </w:p>
    <w:p w:rsidR="00BF405E" w:rsidRPr="00253D67" w:rsidRDefault="00BF405E" w:rsidP="00BF405E">
      <w:pPr>
        <w:pStyle w:val="Paragrafi"/>
        <w:rPr>
          <w:sz w:val="21"/>
          <w:szCs w:val="21"/>
          <w:lang w:val="sq-AL"/>
        </w:rPr>
      </w:pPr>
      <w:r w:rsidRPr="00253D67">
        <w:rPr>
          <w:sz w:val="21"/>
          <w:szCs w:val="21"/>
          <w:lang w:val="sq-AL"/>
        </w:rPr>
        <w:t xml:space="preserve">“65.7 Në zbatim të pikës 7 të nenit 65 të ligjit, detyrimi për të deklaruar deklaratat tatimore ndërpritet në çastin e aplikimit në Qendrën Kombëtare të Regjistrimit (në rastin e personave fizikë) ose në çastin e aplikimit për fillimin e procedurave të likuidimit në Qendrën Kombëtare të Regjistrimit ose në gjykatë (në rastin e personave juridikë). </w:t>
      </w:r>
    </w:p>
    <w:p w:rsidR="00BF405E" w:rsidRPr="00253D67" w:rsidRDefault="00BF405E" w:rsidP="00BF405E">
      <w:pPr>
        <w:pStyle w:val="Paragrafi"/>
        <w:rPr>
          <w:sz w:val="21"/>
          <w:szCs w:val="21"/>
          <w:lang w:val="sq-AL"/>
        </w:rPr>
      </w:pPr>
      <w:r w:rsidRPr="00253D67">
        <w:rPr>
          <w:sz w:val="21"/>
          <w:szCs w:val="21"/>
          <w:lang w:val="sq-AL"/>
        </w:rPr>
        <w:t>Në formularin e njoftimeve për ndryshim në regjistrim plotësohet kutia përkatëse për ndërprerje deklarimi/kërkesë për çregjistrim.</w:t>
      </w:r>
    </w:p>
    <w:p w:rsidR="00BF405E" w:rsidRPr="00253D67" w:rsidRDefault="00BF405E" w:rsidP="00BF405E">
      <w:pPr>
        <w:pStyle w:val="Paragrafi"/>
        <w:rPr>
          <w:sz w:val="21"/>
          <w:szCs w:val="21"/>
          <w:lang w:val="sq-AL"/>
        </w:rPr>
      </w:pPr>
      <w:r w:rsidRPr="00253D67">
        <w:rPr>
          <w:sz w:val="21"/>
          <w:szCs w:val="21"/>
          <w:lang w:val="sq-AL"/>
        </w:rPr>
        <w:t>Menjëherë kur tatimpaguesi aplikon për çregjistrim në Qendrën Kombëtare të Regjistrimit ose gjykatë, me marrjen e njoftimit nga institucionet përkatëse pavarësisht procedurave të parashikuara në pikën 45 të këtij udhëzimi për çregjistrimin përfundimtar, tatimpaguesi paraqitet pranë drejtorisë rajonale tatimore përkatëse në drejtorinë e shërbimit dhe regjistrimit të tatimpaguesit, së bashku me një kopje të aplikimit për çregjistrim të personit fizik ose juridik në QKR/gjykatë dhe plotëson formularin përkatës të njoftimit të ndryshimeve në regjistrim për të ndërprerë deklarimin sipas përgjegjësive tatimore për të cilat është i regjistruar. Drejtoria rajonale tatimore përkatëse, menjëherë reflekton veprimin sipas aplikimit në sistemin informatik tatimor, me marrjen e njoftimit nga QKR-ja ose gjykata. Më pas për çregjistrimin e personave fizikë ose hapjen e procedurave të likuidimit për personat juridikë vijohet me procedurat e parashikuara në pikën 45.1 të këtij udhëzimi.</w:t>
      </w:r>
    </w:p>
    <w:p w:rsidR="00BF405E" w:rsidRPr="00253D67" w:rsidRDefault="00BF405E" w:rsidP="00BF405E">
      <w:pPr>
        <w:pStyle w:val="Paragrafi"/>
        <w:rPr>
          <w:sz w:val="21"/>
          <w:szCs w:val="21"/>
          <w:lang w:val="sq-AL"/>
        </w:rPr>
      </w:pPr>
      <w:r w:rsidRPr="00253D67">
        <w:rPr>
          <w:sz w:val="21"/>
          <w:szCs w:val="21"/>
          <w:lang w:val="sq-AL"/>
        </w:rPr>
        <w:t xml:space="preserve">Ndërprerja e detyrimit për deklarim të tatimpaguesit, i cili ka aplikuar për çregjistrim në QKR/gjykatë, kryhet automatikisht nga drejtoria rajonale tatimore me marrjen e njoftimit nga Qendra Kombëtare e Regjistrimit/gjykatë, në datën në të cilën tatimpaguesi ka aplikuar për çregjistrim. </w:t>
      </w:r>
    </w:p>
    <w:p w:rsidR="00BF405E" w:rsidRPr="00253D67" w:rsidRDefault="00BF405E" w:rsidP="00BF405E">
      <w:pPr>
        <w:pStyle w:val="Paragrafi"/>
        <w:rPr>
          <w:sz w:val="21"/>
          <w:szCs w:val="21"/>
          <w:lang w:val="sq-AL"/>
        </w:rPr>
      </w:pPr>
      <w:r w:rsidRPr="00253D67">
        <w:rPr>
          <w:sz w:val="21"/>
          <w:szCs w:val="21"/>
          <w:lang w:val="sq-AL"/>
        </w:rPr>
        <w:t>Ndërprerja e detyrimit për deklarim nuk nënkupton çregjistrim përfundimtar të tatimpaguesit, i cili është përgjegjës për çdo detyrim tatimor që ka apo do të lindë deri në çregjistrimin e tij përfundimtar qoftë edhe si pasojë e procesit të likuidimit.</w:t>
      </w:r>
    </w:p>
    <w:p w:rsidR="00BF405E" w:rsidRPr="00253D67" w:rsidRDefault="00BF405E" w:rsidP="00BF405E">
      <w:pPr>
        <w:pStyle w:val="Paragrafi"/>
        <w:rPr>
          <w:sz w:val="21"/>
          <w:szCs w:val="21"/>
          <w:lang w:val="sq-AL"/>
        </w:rPr>
      </w:pPr>
      <w:r w:rsidRPr="00253D67">
        <w:rPr>
          <w:sz w:val="21"/>
          <w:szCs w:val="21"/>
          <w:lang w:val="sq-AL"/>
        </w:rPr>
        <w:t>Kur tatimpaguesi çregjistrohet në Qendrën Kombëtare të Regjistrimit ose gjykatë, atëherë me marrjen dijeni, drejtoria rajonale tatimore çregjistron tatimpaguesin nga gjendja në të cilën është pa e aktivizuar më parë atë, përveçse kur si rezultat i procesit të likuidimit apo të kontrollit tatimor për çregjistrim, tatimpaguesit i kanë lindur detyrime tatimore, të cilat detyrohet t’i paguajë.</w:t>
      </w:r>
    </w:p>
    <w:p w:rsidR="00BF405E" w:rsidRPr="00253D67" w:rsidRDefault="00BF405E" w:rsidP="00BF405E">
      <w:pPr>
        <w:pStyle w:val="Paragrafi"/>
        <w:rPr>
          <w:sz w:val="21"/>
          <w:szCs w:val="21"/>
          <w:lang w:val="sq-AL"/>
        </w:rPr>
      </w:pPr>
      <w:r w:rsidRPr="00253D67">
        <w:rPr>
          <w:sz w:val="21"/>
          <w:szCs w:val="21"/>
          <w:lang w:val="sq-AL"/>
        </w:rPr>
        <w:t>Tatimpaguesi që ka bërë kërkesë për çregjistrim në QKR, me paraqitjen e kësaj kërkese që nga data e hyrjes në fuqi të pikës 7 të nenit 65 të ligjit nuk i aplikohen penalitetet për mosdeklarim në afat të deklaratave tatimore.</w:t>
      </w:r>
    </w:p>
    <w:p w:rsidR="00BF405E" w:rsidRPr="00253D67" w:rsidRDefault="00BF405E" w:rsidP="00BF405E">
      <w:pPr>
        <w:pStyle w:val="Paragrafi"/>
        <w:rPr>
          <w:sz w:val="21"/>
          <w:szCs w:val="21"/>
          <w:lang w:val="sq-AL"/>
        </w:rPr>
      </w:pPr>
      <w:r w:rsidRPr="00253D67">
        <w:rPr>
          <w:sz w:val="21"/>
          <w:szCs w:val="21"/>
          <w:lang w:val="sq-AL"/>
        </w:rPr>
        <w:t>Tatimpaguesi, i cili ka ndërprerë deklarimin e deklaratave pa veprimtari (me vlerë zero) në organin ttimor, pasi ka bërë kërkesë për çregjistrim në QKR që nga data e hyrjes në fuqi të pikës 7 të nenit 65 të ligjit, çdo gjobë e aplikuar për mosdeklarim të deklaratave tatimore pas datës së paraqijtes së kërkesës për çregjistrim në Qendrën Kombëtare të Regjistrimit është e pavlefshme dhe nëse është vlerësuar, hiqet. Gjithashtu</w:t>
      </w:r>
      <w:r w:rsidR="00443ABA">
        <w:rPr>
          <w:sz w:val="21"/>
          <w:szCs w:val="21"/>
          <w:lang w:val="sq-AL"/>
        </w:rPr>
        <w:t>,</w:t>
      </w:r>
      <w:r w:rsidRPr="00253D67">
        <w:rPr>
          <w:sz w:val="21"/>
          <w:szCs w:val="21"/>
          <w:lang w:val="sq-AL"/>
        </w:rPr>
        <w:t xml:space="preserve"> për çdo deklaratë të padorëzuar ose të pavlerësuar pa veprimtari pas datës së paraqitjes së kërkesës për çregjistrim në Qendrën Kombëtare të Regjistrimit, gjoba për mosdeklarim ose deklarim të vonuar të deklaratës nuk vlerësohet. </w:t>
      </w:r>
    </w:p>
    <w:p w:rsidR="00BF405E" w:rsidRPr="00253D67" w:rsidRDefault="00BF405E" w:rsidP="00BF405E">
      <w:pPr>
        <w:pStyle w:val="Paragrafi"/>
        <w:rPr>
          <w:sz w:val="21"/>
          <w:szCs w:val="21"/>
          <w:lang w:val="sq-AL"/>
        </w:rPr>
      </w:pPr>
      <w:r w:rsidRPr="00253D67">
        <w:rPr>
          <w:sz w:val="21"/>
          <w:szCs w:val="21"/>
          <w:lang w:val="sq-AL"/>
        </w:rPr>
        <w:t>Administrata tatimore merr masat për evidentimin e veprimeve të mësipërme në regjistrin e tatimpaguesve dhe vijon provcedurat për çregjistrimin e këtyre tatimpaguesve.</w:t>
      </w:r>
    </w:p>
    <w:p w:rsidR="00BF405E" w:rsidRPr="00253D67" w:rsidRDefault="00BF405E" w:rsidP="00BF405E">
      <w:pPr>
        <w:pStyle w:val="Paragrafi"/>
        <w:rPr>
          <w:sz w:val="21"/>
          <w:szCs w:val="21"/>
          <w:lang w:val="sq-AL"/>
        </w:rPr>
      </w:pPr>
      <w:r w:rsidRPr="00253D67">
        <w:rPr>
          <w:sz w:val="21"/>
          <w:szCs w:val="21"/>
          <w:lang w:val="sq-AL"/>
        </w:rPr>
        <w:t>Në pikën 93.1, në fjalinë e fundit pas shprehjes “administrata tatimore sekuestron” shtohet edhe shprehja “dhe më pas konfiskon”, në favor të saj</w:t>
      </w:r>
      <w:r w:rsidR="00443ABA">
        <w:rPr>
          <w:sz w:val="21"/>
          <w:szCs w:val="21"/>
          <w:lang w:val="sq-AL"/>
        </w:rPr>
        <w:t>,</w:t>
      </w:r>
      <w:r w:rsidRPr="00253D67">
        <w:rPr>
          <w:sz w:val="21"/>
          <w:szCs w:val="21"/>
          <w:lang w:val="sq-AL"/>
        </w:rPr>
        <w:t xml:space="preserve"> të gjitha sendet e luajtshme dhe të paluajtshme në pronësi të tatimpaguesit, ndaj të cilave ajo ka vendosur më parë barrën siguruese apo hipotekën.</w:t>
      </w:r>
    </w:p>
    <w:p w:rsidR="00BF405E" w:rsidRPr="00253D67" w:rsidRDefault="00BF405E" w:rsidP="00BF405E">
      <w:pPr>
        <w:pStyle w:val="Paragrafi"/>
        <w:rPr>
          <w:sz w:val="21"/>
          <w:szCs w:val="21"/>
          <w:lang w:val="sq-AL"/>
        </w:rPr>
      </w:pPr>
      <w:r w:rsidRPr="00253D67">
        <w:rPr>
          <w:sz w:val="21"/>
          <w:szCs w:val="21"/>
          <w:lang w:val="sq-AL"/>
        </w:rPr>
        <w:t>Në pikën 93.2 shtohet fjalia në fund: Ekzekutimi i masës së sigurimit nëpërmjet sekuestrimit, konfiskimit dhe shitjes së pasurisë sipas kreut XI të ligjit për procedurat tatimore, është objekt i dispozitave të ligjit “Për kundërvajtjet administrative” dhe realizohet nga administrata tatimore.</w:t>
      </w:r>
    </w:p>
    <w:p w:rsidR="00BF405E" w:rsidRPr="00253D67" w:rsidRDefault="00BF405E" w:rsidP="00BF405E">
      <w:pPr>
        <w:pStyle w:val="Paragrafi"/>
        <w:rPr>
          <w:sz w:val="21"/>
          <w:szCs w:val="21"/>
          <w:lang w:val="sq-AL"/>
        </w:rPr>
      </w:pPr>
      <w:r w:rsidRPr="00253D67">
        <w:rPr>
          <w:sz w:val="21"/>
          <w:szCs w:val="21"/>
          <w:lang w:val="sq-AL"/>
        </w:rPr>
        <w:t>15. Në pikën 96.1 në fjalinë e parë, pas fjalëve “prej tatimpaguesit” shtohet shprehja: “konfiskohen nga administrata tatimore dhe i nënshtrohen ...”.</w:t>
      </w:r>
    </w:p>
    <w:p w:rsidR="00BF405E" w:rsidRPr="00253D67" w:rsidRDefault="00BF405E" w:rsidP="00BF405E">
      <w:pPr>
        <w:pStyle w:val="Paragrafi"/>
        <w:rPr>
          <w:sz w:val="21"/>
          <w:szCs w:val="21"/>
          <w:lang w:val="sq-AL"/>
        </w:rPr>
      </w:pPr>
      <w:r w:rsidRPr="00253D67">
        <w:rPr>
          <w:sz w:val="21"/>
          <w:szCs w:val="21"/>
          <w:lang w:val="sq-AL"/>
        </w:rPr>
        <w:t xml:space="preserve">16. Në pikën 96.1 fjalia e tretë ndryshohet si më poshtë: Në zbatim të procedurave të shitjes, administrata tatimore, e cila ka kryer konfiskimin është edhe autoriteti shitës, i cili është përgjegjës për realizimin e ankandit publik. </w:t>
      </w:r>
    </w:p>
    <w:p w:rsidR="00BF405E" w:rsidRPr="00253D67" w:rsidRDefault="00BF405E" w:rsidP="00BF405E">
      <w:pPr>
        <w:pStyle w:val="Paragrafi"/>
        <w:rPr>
          <w:sz w:val="21"/>
          <w:szCs w:val="21"/>
          <w:lang w:val="sq-AL"/>
        </w:rPr>
      </w:pPr>
      <w:r w:rsidRPr="00253D67">
        <w:rPr>
          <w:sz w:val="21"/>
          <w:szCs w:val="21"/>
          <w:lang w:val="sq-AL"/>
        </w:rPr>
        <w:t xml:space="preserve">17. Në pikën 96.2.1 në fjalinë e parë, fjala “të sekuestruara” zëvendësohet me fjalën “të konfiskuara”. </w:t>
      </w:r>
    </w:p>
    <w:p w:rsidR="00BF405E" w:rsidRPr="00253D67" w:rsidRDefault="00BF405E" w:rsidP="00BF405E">
      <w:pPr>
        <w:pStyle w:val="Paragrafi"/>
        <w:rPr>
          <w:sz w:val="21"/>
          <w:szCs w:val="21"/>
          <w:lang w:val="sq-AL"/>
        </w:rPr>
      </w:pPr>
      <w:r w:rsidRPr="00253D67">
        <w:rPr>
          <w:sz w:val="21"/>
          <w:szCs w:val="21"/>
          <w:lang w:val="sq-AL"/>
        </w:rPr>
        <w:t xml:space="preserve">18. Pika 112.1.1 e udhëzimit ndryshohet në përmbajtje si më poshtë: </w:t>
      </w:r>
    </w:p>
    <w:p w:rsidR="00BF405E" w:rsidRPr="00253D67" w:rsidRDefault="00BF405E" w:rsidP="00BF405E">
      <w:pPr>
        <w:pStyle w:val="Paragrafi"/>
        <w:rPr>
          <w:sz w:val="21"/>
          <w:szCs w:val="21"/>
          <w:lang w:val="sq-AL"/>
        </w:rPr>
      </w:pPr>
      <w:r w:rsidRPr="00253D67">
        <w:rPr>
          <w:sz w:val="21"/>
          <w:szCs w:val="21"/>
          <w:lang w:val="sq-AL"/>
        </w:rPr>
        <w:t>“Në zbatim të nenit 41 të ligjit, në rastin kur administrata tatimore identifikon persona të paregjistruar që ushtrojnë veprimtari tregtare, aplikon dënimin e parashikuar në nenin 112 të ligjit prej 25.000 lekësh vetëm në rastin kur nga strukturat e administratës tatimore provohet dhe dokumentohet se për arsye të rrethanave ose për shkak të natyrës së veprimtarisë është në kushtet e pamundësisë për të ekzekutuar mbylljen e veprimtarisë, si dhe masën e konfiskimit të parashikuar në nenin 41 të ligjit.”</w:t>
      </w:r>
    </w:p>
    <w:p w:rsidR="00BF405E" w:rsidRPr="00253D67" w:rsidRDefault="00BF405E" w:rsidP="00BF405E">
      <w:pPr>
        <w:pStyle w:val="Paragrafi"/>
        <w:rPr>
          <w:sz w:val="21"/>
          <w:szCs w:val="21"/>
          <w:lang w:val="sq-AL"/>
        </w:rPr>
      </w:pPr>
      <w:r w:rsidRPr="00253D67">
        <w:rPr>
          <w:sz w:val="21"/>
          <w:szCs w:val="21"/>
          <w:lang w:val="sq-AL"/>
        </w:rPr>
        <w:t>19. Në pikën 112.1.2 në fund të fjalisë shtohet fjala “lekë”.</w:t>
      </w:r>
    </w:p>
    <w:p w:rsidR="00BF405E" w:rsidRPr="00253D67" w:rsidRDefault="00BF405E" w:rsidP="00BF405E">
      <w:pPr>
        <w:pStyle w:val="Paragrafi"/>
        <w:rPr>
          <w:sz w:val="21"/>
          <w:szCs w:val="21"/>
          <w:lang w:val="sq-AL"/>
        </w:rPr>
      </w:pPr>
      <w:r w:rsidRPr="00253D67">
        <w:rPr>
          <w:sz w:val="21"/>
          <w:szCs w:val="21"/>
          <w:lang w:val="sq-AL"/>
        </w:rPr>
        <w:t>20. Pas pikës 114.3 shtohet pika 114.4 me përmbajtjen si më poshtë:</w:t>
      </w:r>
    </w:p>
    <w:p w:rsidR="00BF405E" w:rsidRPr="00253D67" w:rsidRDefault="00443ABA" w:rsidP="00BF405E">
      <w:pPr>
        <w:pStyle w:val="Paragrafi"/>
        <w:rPr>
          <w:sz w:val="21"/>
          <w:szCs w:val="21"/>
          <w:lang w:val="sq-AL"/>
        </w:rPr>
      </w:pPr>
      <w:r>
        <w:rPr>
          <w:sz w:val="21"/>
          <w:szCs w:val="21"/>
          <w:lang w:val="sq-AL"/>
        </w:rPr>
        <w:t>“</w:t>
      </w:r>
      <w:r w:rsidR="00BF405E" w:rsidRPr="00253D67">
        <w:rPr>
          <w:sz w:val="21"/>
          <w:szCs w:val="21"/>
          <w:lang w:val="sq-AL"/>
        </w:rPr>
        <w:t>114.4 Gjobat nuk aplikohen për rastet e institucioneve buxhetore, të cilat vonesat në pagimin e detyrimeve tatimore dhe kontributeve të sigurimeve shoqërore dhe shëndetësore i kanë bërë për shkak të vonesave në çeljen e fondeve buxhetore. Kjo kategori tatimpaguesish, në momentin e dërgimit të deklaratave tatimore përkatëse, të cilat duhet të paraqiten brenda afateve ligjore të parashikuara, në të njëjtën kohë duhet të paraqesë pranë drejtorisë rajonale tatimore një kërkesë me shkrim, në të cilën të argumentohet arsyeja se mospagimi në afat është i lidhur me çeljen e fondeve buxhetore. Bashkëlidhur kësaj kërkese, duhet të paraqitet një vërtetim nga dega e thesarit që konfirmon mosçeljen e fondeve në afat.”.</w:t>
      </w:r>
    </w:p>
    <w:p w:rsidR="00BF405E" w:rsidRPr="00253D67" w:rsidRDefault="00BF405E" w:rsidP="00BF405E">
      <w:pPr>
        <w:pStyle w:val="Paragrafi"/>
        <w:rPr>
          <w:sz w:val="21"/>
          <w:szCs w:val="21"/>
          <w:lang w:val="sq-AL"/>
        </w:rPr>
      </w:pPr>
      <w:r w:rsidRPr="00253D67">
        <w:rPr>
          <w:sz w:val="21"/>
          <w:szCs w:val="21"/>
          <w:lang w:val="sq-AL"/>
        </w:rPr>
        <w:t>21. Në pikën 119 “Mosdeklarimi i të punësuarve”, përmbajtja ndryshon si më poshtë:</w:t>
      </w:r>
    </w:p>
    <w:p w:rsidR="00BF405E" w:rsidRPr="00253D67" w:rsidRDefault="00BF405E" w:rsidP="00BF405E">
      <w:pPr>
        <w:pStyle w:val="Paragrafi"/>
        <w:rPr>
          <w:sz w:val="21"/>
          <w:szCs w:val="21"/>
          <w:lang w:val="sq-AL"/>
        </w:rPr>
      </w:pPr>
      <w:r w:rsidRPr="00253D67">
        <w:rPr>
          <w:sz w:val="21"/>
          <w:szCs w:val="21"/>
          <w:lang w:val="sq-AL"/>
        </w:rPr>
        <w:t xml:space="preserve">“119.1 Organet tatimore duhet të kontrollojnë punëdhënësin për të verifikuar nëse deklarimet dhe pagesat e detyrimeve tatimore, si dhe të kontributeve të detyrueshme të sigurimeve shoqërore e shëndetësore janë të plota dhe të sakta. </w:t>
      </w:r>
    </w:p>
    <w:p w:rsidR="00BF405E" w:rsidRPr="00253D67" w:rsidRDefault="00BF405E" w:rsidP="00BF405E">
      <w:pPr>
        <w:pStyle w:val="Paragrafi"/>
        <w:rPr>
          <w:sz w:val="21"/>
          <w:szCs w:val="21"/>
          <w:lang w:val="sq-AL"/>
        </w:rPr>
      </w:pPr>
      <w:r w:rsidRPr="00253D67">
        <w:rPr>
          <w:sz w:val="21"/>
          <w:szCs w:val="21"/>
          <w:lang w:val="sq-AL"/>
        </w:rPr>
        <w:t xml:space="preserve">Të gjithë tatimpaguesit duhet të deklarojnë në organin tatimor përkatës të punësuarit (përfshirë dhe punonjësit e papaguar të familjes së personit fizik me të cilët ai punon e bashkëjeton ligjërisht), që fillojnë punë për herë të parë te subjekti apo të punësuar rishtazi pranë tij me të dhënat e kërkuara për secilin prej tyre. Ky deklarim duhet të bëhet të paktën një ditë kalendarike përpara fillimit të punës së të punësuarve. </w:t>
      </w:r>
    </w:p>
    <w:p w:rsidR="00BF405E" w:rsidRPr="00253D67" w:rsidRDefault="00BF405E" w:rsidP="00BF405E">
      <w:pPr>
        <w:pStyle w:val="Paragrafi"/>
        <w:rPr>
          <w:sz w:val="21"/>
          <w:szCs w:val="21"/>
          <w:lang w:val="sq-AL"/>
        </w:rPr>
      </w:pPr>
      <w:r w:rsidRPr="00253D67">
        <w:rPr>
          <w:sz w:val="21"/>
          <w:szCs w:val="21"/>
          <w:lang w:val="sq-AL"/>
        </w:rPr>
        <w:t xml:space="preserve">Në mbështetje të nenit 119 të ligjit nr. 9920, datë 19.5.2008 “Për procedurat tatimore në Republikën e Shqipërisë”, punonjësit e administratës tatimore, të autorizuar me shkrim, kryejnë verifikime e kontrolle në vendndodhjen e biznesit lidhur me deklarimin e numrit të punonjësve. </w:t>
      </w:r>
    </w:p>
    <w:p w:rsidR="00BF405E" w:rsidRPr="00253D67" w:rsidRDefault="00BF405E" w:rsidP="00BF405E">
      <w:pPr>
        <w:pStyle w:val="Paragrafi"/>
        <w:rPr>
          <w:sz w:val="21"/>
          <w:szCs w:val="21"/>
          <w:lang w:val="sq-AL"/>
        </w:rPr>
      </w:pPr>
      <w:r w:rsidRPr="00253D67">
        <w:rPr>
          <w:sz w:val="21"/>
          <w:szCs w:val="21"/>
          <w:lang w:val="sq-AL"/>
        </w:rPr>
        <w:t>Nëse nga verifikimi dhe kontrolli në vendndodhjen e biznesit rezulton se tatimpaguesi nuk ka deklaruar në organin tatimor çdo të punësuar, që fillon punë për herë të parë te tatimpaguesi apo të punësuar rishtazi pranë tij, të paktën një ditë kalendarike përpara fillimit të punës (përfshirë dhe punonjësit e papaguar të familjes së të vetëpunësuarit me të cilët ai punon e bashkëjeton), përveç detyrimit për pagimin e shumës së detyrimeve tatimore dhe kontributeve të papaguara të sigurimeve shoqërore e shëndetësore, tatimpaguesi përkatës detyrohet të paguajë edhe një gjobë prej:</w:t>
      </w:r>
    </w:p>
    <w:p w:rsidR="00BF405E" w:rsidRPr="00253D67" w:rsidRDefault="00BF405E" w:rsidP="00BF405E">
      <w:pPr>
        <w:pStyle w:val="Paragrafi"/>
        <w:rPr>
          <w:sz w:val="21"/>
          <w:szCs w:val="21"/>
          <w:lang w:val="sq-AL"/>
        </w:rPr>
      </w:pPr>
      <w:r w:rsidRPr="00253D67">
        <w:rPr>
          <w:sz w:val="21"/>
          <w:szCs w:val="21"/>
          <w:lang w:val="sq-AL"/>
        </w:rPr>
        <w:t>a) 500 000 (pesëqind mijë) lekë kur është tatimpagues i regjistruar njëkohësisht për tatimin mbi vlerën e shtuar dhe tatimin mbi fitimin; dhe</w:t>
      </w:r>
    </w:p>
    <w:p w:rsidR="00BF405E" w:rsidRPr="00253D67" w:rsidRDefault="00BF405E" w:rsidP="00BF405E">
      <w:pPr>
        <w:pStyle w:val="Paragrafi"/>
        <w:rPr>
          <w:sz w:val="21"/>
          <w:szCs w:val="21"/>
          <w:lang w:val="sq-AL"/>
        </w:rPr>
      </w:pPr>
      <w:r w:rsidRPr="00253D67">
        <w:rPr>
          <w:sz w:val="21"/>
          <w:szCs w:val="21"/>
          <w:lang w:val="sq-AL"/>
        </w:rPr>
        <w:t>b) 250 000 (dyqind e pesëdhjetë mijë) lekë për çdo rast mosdeklarimi për të gjithë tatimpaguesit e tjerë që nuk përfshihen në shkronjën “a” të kësaj pike.</w:t>
      </w:r>
    </w:p>
    <w:p w:rsidR="00BF405E" w:rsidRPr="00253D67" w:rsidRDefault="00BF405E" w:rsidP="00BF405E">
      <w:pPr>
        <w:pStyle w:val="Paragrafi"/>
        <w:rPr>
          <w:sz w:val="21"/>
          <w:szCs w:val="21"/>
          <w:lang w:val="sq-AL"/>
        </w:rPr>
      </w:pPr>
      <w:r w:rsidRPr="00253D67">
        <w:rPr>
          <w:sz w:val="21"/>
          <w:szCs w:val="21"/>
          <w:lang w:val="sq-AL"/>
        </w:rPr>
        <w:t xml:space="preserve">119.2 Për rastet e konstatuara nga zyra lidhur me shkeljen e afatit të deklarimit të punonjësve, që fillojnë punë për herë të parë te subjekti apo të punësuar rishtazi, tatimpaguesi punëdhënës, përveç detyrimit për pagimin e shumës së detyrimeve tatimore dhe të kontributeve të papaguara të sigurimeve shoqërore e shëndetësore, detyrohet të paguajë gjobë, sipas nenit 113 të ligjit nr. 9920, datë 19.5.2008 “Për procedurat tatimore në Republikën e Shqipërisë”, për çdo deklaratë të dorëzuar jashtë afatit sipas përcaktimeve në nenin 119. </w:t>
      </w:r>
    </w:p>
    <w:p w:rsidR="00BF405E" w:rsidRPr="00253D67" w:rsidRDefault="00BF405E" w:rsidP="00BF405E">
      <w:pPr>
        <w:pStyle w:val="Paragrafi"/>
        <w:rPr>
          <w:sz w:val="21"/>
          <w:szCs w:val="21"/>
          <w:lang w:val="sq-AL"/>
        </w:rPr>
      </w:pPr>
      <w:r w:rsidRPr="00253D67">
        <w:rPr>
          <w:sz w:val="21"/>
          <w:szCs w:val="21"/>
          <w:lang w:val="sq-AL"/>
        </w:rPr>
        <w:t>119.3 Të larguarit nga puna, tatimpaguesi duhet t’i deklarojë zyrtarisht në organin tatimor brenda 10 ditëve nga data e largimit, në të kundërt detyrimet tatimore dhe për kontributet e sigurimeve shoqërore e shëndetësore i vlerësohen deri për datën e deklarimit të tyre në organet tatimore.”</w:t>
      </w:r>
      <w:r w:rsidR="00443ABA">
        <w:rPr>
          <w:sz w:val="21"/>
          <w:szCs w:val="21"/>
          <w:lang w:val="sq-AL"/>
        </w:rPr>
        <w:t>.</w:t>
      </w:r>
    </w:p>
    <w:p w:rsidR="00BF405E" w:rsidRPr="00253D67" w:rsidRDefault="00BF405E" w:rsidP="00BF405E">
      <w:pPr>
        <w:pStyle w:val="Paragrafi"/>
        <w:rPr>
          <w:sz w:val="21"/>
          <w:szCs w:val="21"/>
          <w:lang w:val="sq-AL"/>
        </w:rPr>
      </w:pPr>
      <w:r w:rsidRPr="00253D67">
        <w:rPr>
          <w:sz w:val="21"/>
          <w:szCs w:val="21"/>
          <w:lang w:val="sq-AL"/>
        </w:rPr>
        <w:t>22. Pas pikës 121.3 shtohet pika 121.4 me përmbajtjen si më poshtë:</w:t>
      </w:r>
    </w:p>
    <w:p w:rsidR="00BF405E" w:rsidRPr="00253D67" w:rsidRDefault="00BF405E" w:rsidP="00BF405E">
      <w:pPr>
        <w:pStyle w:val="Paragrafi"/>
        <w:rPr>
          <w:sz w:val="21"/>
          <w:szCs w:val="21"/>
          <w:lang w:val="sq-AL"/>
        </w:rPr>
      </w:pPr>
      <w:r w:rsidRPr="00253D67">
        <w:rPr>
          <w:sz w:val="21"/>
          <w:szCs w:val="21"/>
          <w:lang w:val="sq-AL"/>
        </w:rPr>
        <w:t>“Në zbatim të pikës 3 të nenit 121 të ligjit, tatimpaguesit, të cilit i është konfiskuar malli për arsye të identifikimit si person i paregjistruar, me kërkesën e tatimpaguesit masa e konfiskimit zëvendësohet me pagesën e menjëhershme të një gjobe të barabartë me vlerën e tregut për të njëjtin mall në përputhje me parashikimin në pikën 2 të nenit 121 të ligjit. Përpara se të kryhet kjo procedurë, tatimpaguesi duhet të jetë regjistruar dhe të jetë pajisur me certifikatën e regjistrimit dhe numër identifikimi të personit të tatueshëm.”.</w:t>
      </w:r>
    </w:p>
    <w:p w:rsidR="00BF405E" w:rsidRPr="00253D67" w:rsidRDefault="00BF405E" w:rsidP="00BF405E">
      <w:pPr>
        <w:pStyle w:val="Paragrafi"/>
        <w:rPr>
          <w:sz w:val="21"/>
          <w:szCs w:val="21"/>
          <w:lang w:val="sq-AL"/>
        </w:rPr>
      </w:pPr>
      <w:r w:rsidRPr="00253D67">
        <w:rPr>
          <w:sz w:val="21"/>
          <w:szCs w:val="21"/>
          <w:lang w:val="sq-AL"/>
        </w:rPr>
        <w:t>23. Në pikën 122.1, germa “f” shfuqizohet, ndërsa germat “b”, “c”, ndryshojnë si më poshtë:</w:t>
      </w:r>
    </w:p>
    <w:p w:rsidR="00BF405E" w:rsidRPr="00253D67" w:rsidRDefault="00BF405E" w:rsidP="00BF405E">
      <w:pPr>
        <w:pStyle w:val="Paragrafi"/>
        <w:rPr>
          <w:sz w:val="21"/>
          <w:szCs w:val="21"/>
          <w:lang w:val="sq-AL"/>
        </w:rPr>
      </w:pPr>
      <w:r w:rsidRPr="00253D67">
        <w:rPr>
          <w:sz w:val="21"/>
          <w:szCs w:val="21"/>
          <w:lang w:val="sq-AL"/>
        </w:rPr>
        <w:t xml:space="preserve">“b) nuk lëshon kupon tatimor për qarkullimin e realizuar të mallrave apo të shërbimeve, për çdo rast konstatimi: </w:t>
      </w:r>
    </w:p>
    <w:p w:rsidR="00BF405E" w:rsidRPr="00253D67" w:rsidRDefault="00BF405E" w:rsidP="00BF405E">
      <w:pPr>
        <w:pStyle w:val="Paragrafi"/>
        <w:rPr>
          <w:sz w:val="21"/>
          <w:szCs w:val="21"/>
          <w:lang w:val="sq-AL"/>
        </w:rPr>
      </w:pPr>
      <w:r w:rsidRPr="00253D67">
        <w:rPr>
          <w:sz w:val="21"/>
          <w:szCs w:val="21"/>
          <w:lang w:val="sq-AL"/>
        </w:rPr>
        <w:t xml:space="preserve">i) për kontrollin e parë, me gjobë, në masën 200 000 (dyqind mijë) lekë, për tatimpaguesit e regjistruar si subjekte të tatimit mbi vlerën e shtuar dhe tatimit mbi fitimin, dhe gjobë, në masën 100 000 (njëqind mijë) lekë, për tatimpaguesit e tjerë; </w:t>
      </w:r>
    </w:p>
    <w:p w:rsidR="00BF405E" w:rsidRPr="00253D67" w:rsidRDefault="00BF405E" w:rsidP="00BF405E">
      <w:pPr>
        <w:pStyle w:val="Paragrafi"/>
        <w:rPr>
          <w:sz w:val="21"/>
          <w:szCs w:val="21"/>
          <w:lang w:val="sq-AL"/>
        </w:rPr>
      </w:pPr>
      <w:r w:rsidRPr="00253D67">
        <w:rPr>
          <w:sz w:val="21"/>
          <w:szCs w:val="21"/>
          <w:lang w:val="sq-AL"/>
        </w:rPr>
        <w:t xml:space="preserve">ii) për kontrollin e dytë, me gjobë, në masën 300 000 (treqind mijë) lekë për tatimpaguesit e regjistruar si subjekte të tatimit mbi vlerën e shtuar dhe tatimit mbi fitimin, dhe gjobë, në masën 200 000 (dyqind mijë) lekë për tatimpaguesit e tjerë; </w:t>
      </w:r>
    </w:p>
    <w:p w:rsidR="00BF405E" w:rsidRPr="00253D67" w:rsidRDefault="00BF405E" w:rsidP="00BF405E">
      <w:pPr>
        <w:pStyle w:val="Paragrafi"/>
        <w:rPr>
          <w:sz w:val="21"/>
          <w:szCs w:val="21"/>
          <w:lang w:val="sq-AL"/>
        </w:rPr>
      </w:pPr>
      <w:r w:rsidRPr="00253D67">
        <w:rPr>
          <w:sz w:val="21"/>
          <w:szCs w:val="21"/>
          <w:lang w:val="sq-AL"/>
        </w:rPr>
        <w:t>iii) për kontrollin e tretë, me gjobë në masën 500 000 (pesëqind mijë) lekë ose me mbyllje të veprimtarisë deri në 6 (gjashtë) muaj;</w:t>
      </w:r>
    </w:p>
    <w:p w:rsidR="00BF405E" w:rsidRPr="00253D67" w:rsidRDefault="00BF405E" w:rsidP="00BF405E">
      <w:pPr>
        <w:pStyle w:val="Paragrafi"/>
        <w:rPr>
          <w:sz w:val="21"/>
          <w:szCs w:val="21"/>
          <w:lang w:val="sq-AL"/>
        </w:rPr>
      </w:pPr>
      <w:r w:rsidRPr="00253D67">
        <w:rPr>
          <w:sz w:val="21"/>
          <w:szCs w:val="21"/>
          <w:lang w:val="sq-AL"/>
        </w:rPr>
        <w:t xml:space="preserve">c) lëshon një kupon tatimor/dëftesë tatimore/biletë me vlerë të parashtypur, që nuk përmban elementet e përcaktuara në këtë ligj dhe në aktet nënligjore, për kuponin tatimor/dëftesën tatimore/biletën me vlerë të parashtypur, me gjobë, në masën 30 000 (tridhjetë mijë) lekë. </w:t>
      </w:r>
    </w:p>
    <w:p w:rsidR="00BF405E" w:rsidRPr="00253D67" w:rsidRDefault="00BF405E" w:rsidP="00BF405E">
      <w:pPr>
        <w:pStyle w:val="Paragrafi"/>
        <w:rPr>
          <w:sz w:val="21"/>
          <w:szCs w:val="21"/>
          <w:lang w:val="sq-AL"/>
        </w:rPr>
      </w:pPr>
      <w:r w:rsidRPr="00253D67">
        <w:rPr>
          <w:sz w:val="21"/>
          <w:szCs w:val="21"/>
          <w:lang w:val="sq-AL"/>
        </w:rPr>
        <w:t>Germa “f” shfuqizohet.”.</w:t>
      </w:r>
    </w:p>
    <w:p w:rsidR="00BF405E" w:rsidRPr="00253D67" w:rsidRDefault="00BF405E" w:rsidP="00BF405E">
      <w:pPr>
        <w:pStyle w:val="Paragrafi"/>
        <w:rPr>
          <w:sz w:val="21"/>
          <w:szCs w:val="21"/>
          <w:lang w:val="sq-AL"/>
        </w:rPr>
      </w:pPr>
      <w:r w:rsidRPr="00253D67">
        <w:rPr>
          <w:sz w:val="21"/>
          <w:szCs w:val="21"/>
          <w:lang w:val="sq-AL"/>
        </w:rPr>
        <w:t>24. Në pikën 122.3 përmbajtja ndryshon si më poshtë:</w:t>
      </w:r>
    </w:p>
    <w:p w:rsidR="00BF405E" w:rsidRPr="00253D67" w:rsidRDefault="00443ABA" w:rsidP="00BF405E">
      <w:pPr>
        <w:pStyle w:val="Paragrafi"/>
        <w:rPr>
          <w:sz w:val="21"/>
          <w:szCs w:val="21"/>
          <w:lang w:val="sq-AL"/>
        </w:rPr>
      </w:pPr>
      <w:r>
        <w:rPr>
          <w:sz w:val="21"/>
          <w:szCs w:val="21"/>
          <w:lang w:val="sq-AL"/>
        </w:rPr>
        <w:t>“</w:t>
      </w:r>
      <w:r w:rsidR="00BF405E" w:rsidRPr="00253D67">
        <w:rPr>
          <w:sz w:val="21"/>
          <w:szCs w:val="21"/>
          <w:lang w:val="sq-AL"/>
        </w:rPr>
        <w:t>Moslëshimi i biletave të shërbimit me vlerë të parashtypur, të prodhuara nga institucionet e autorizuara, të përdorura në sektorë të ndryshëm, dënohet me gjobë, në masën 10, 000 (dhjetë mijë) lekë për çdo biletë.</w:t>
      </w:r>
      <w:r>
        <w:rPr>
          <w:sz w:val="21"/>
          <w:szCs w:val="21"/>
          <w:lang w:val="sq-AL"/>
        </w:rPr>
        <w:t>”.</w:t>
      </w:r>
      <w:r w:rsidR="00BF405E" w:rsidRPr="00253D67">
        <w:rPr>
          <w:sz w:val="21"/>
          <w:szCs w:val="21"/>
          <w:lang w:val="sq-AL"/>
        </w:rPr>
        <w:t xml:space="preserve"> </w:t>
      </w:r>
    </w:p>
    <w:p w:rsidR="00BF405E" w:rsidRPr="00253D67" w:rsidRDefault="00BF405E" w:rsidP="00BF405E">
      <w:pPr>
        <w:pStyle w:val="Paragrafi"/>
        <w:rPr>
          <w:sz w:val="21"/>
          <w:szCs w:val="21"/>
          <w:lang w:val="sq-AL"/>
        </w:rPr>
      </w:pPr>
      <w:r w:rsidRPr="00253D67">
        <w:rPr>
          <w:sz w:val="21"/>
          <w:szCs w:val="21"/>
          <w:lang w:val="sq-AL"/>
        </w:rPr>
        <w:t>25. Në pikën 122.4 përmbajtja ndryshon si më poshtë:</w:t>
      </w:r>
    </w:p>
    <w:p w:rsidR="00BF405E" w:rsidRPr="00253D67" w:rsidRDefault="00BF405E" w:rsidP="00BF405E">
      <w:pPr>
        <w:pStyle w:val="Paragrafi"/>
        <w:rPr>
          <w:sz w:val="21"/>
          <w:szCs w:val="21"/>
          <w:lang w:val="sq-AL"/>
        </w:rPr>
      </w:pPr>
      <w:r w:rsidRPr="00253D67">
        <w:rPr>
          <w:sz w:val="21"/>
          <w:szCs w:val="21"/>
          <w:lang w:val="sq-AL"/>
        </w:rPr>
        <w:t>“Në rast se një tatimpaguesi i është bllokuar veprimtaria nga administrata tatimore dhe ai prish shenjat dalluese të vendosura për bllokim të veprimtarisë, atij i konfiskohet e gjithë sasia e mallit.”.</w:t>
      </w:r>
    </w:p>
    <w:p w:rsidR="00BF405E" w:rsidRPr="00253D67" w:rsidRDefault="00BF405E" w:rsidP="00BF405E">
      <w:pPr>
        <w:pStyle w:val="Paragrafi"/>
        <w:rPr>
          <w:sz w:val="21"/>
          <w:szCs w:val="21"/>
          <w:lang w:val="sq-AL"/>
        </w:rPr>
      </w:pPr>
      <w:r w:rsidRPr="00253D67">
        <w:rPr>
          <w:sz w:val="21"/>
          <w:szCs w:val="21"/>
          <w:lang w:val="sq-AL"/>
        </w:rPr>
        <w:t>26. Në pikën 123 “Dënimet për shoqëritë e autorizuara dhe të paautorizuara”, përmbajtja ndryshon si më poshtë:</w:t>
      </w:r>
    </w:p>
    <w:p w:rsidR="00BF405E" w:rsidRPr="00253D67" w:rsidRDefault="00BF405E" w:rsidP="00BF405E">
      <w:pPr>
        <w:pStyle w:val="Paragrafi"/>
        <w:rPr>
          <w:sz w:val="21"/>
          <w:szCs w:val="21"/>
          <w:lang w:val="sq-AL"/>
        </w:rPr>
      </w:pPr>
      <w:r w:rsidRPr="00253D67">
        <w:rPr>
          <w:sz w:val="21"/>
          <w:szCs w:val="21"/>
          <w:lang w:val="sq-AL"/>
        </w:rPr>
        <w:t xml:space="preserve">“123.1 Shoqëritë e autorizuara, që tregtojnë dhe/ose mirëmbajnë pajisje fiskale, dënohen me gjobë 50 000 (pesëdhjetë mijë) deri në 100 000 (njëqind mijë) lekë, për shkeljet që listohen në pikën 1 të nenit 123 të ligjit dhe më konkretisht në germat “a”, “b”, “c”, “ç”, “d”. </w:t>
      </w:r>
    </w:p>
    <w:p w:rsidR="00BF405E" w:rsidRPr="00253D67" w:rsidRDefault="00BF405E" w:rsidP="00BF405E">
      <w:pPr>
        <w:pStyle w:val="Paragrafi"/>
        <w:rPr>
          <w:sz w:val="21"/>
          <w:szCs w:val="21"/>
          <w:lang w:val="sq-AL"/>
        </w:rPr>
      </w:pPr>
      <w:r w:rsidRPr="00253D67">
        <w:rPr>
          <w:sz w:val="21"/>
          <w:szCs w:val="21"/>
          <w:lang w:val="sq-AL"/>
        </w:rPr>
        <w:t xml:space="preserve">123.2 Shoqëritë e paautorizuara, të cilat tregtojnë apo mirëmbajnë pajisje fiskale të subjekteve të tjera tatimpaguese, të paautorizuara nga Ministri i Financave, dënohen me gjobë, në masën 1 000 000 (një milion) lekë dhe sekuestrim të pajisjeve fiskale, ndërsa shoqëritë, që blejnë dhe përdorin pajisje të tilla fiskale, dënohen me gjobë, në masën 100 000 (njëqind mijë) lekë dhe sekuestrim të pajisjes fiskale. </w:t>
      </w:r>
    </w:p>
    <w:p w:rsidR="00BF405E" w:rsidRPr="00253D67" w:rsidRDefault="00BF405E" w:rsidP="00BF405E">
      <w:pPr>
        <w:pStyle w:val="Paragrafi"/>
        <w:rPr>
          <w:sz w:val="21"/>
          <w:szCs w:val="21"/>
          <w:lang w:val="sq-AL"/>
        </w:rPr>
      </w:pPr>
      <w:r w:rsidRPr="00253D67">
        <w:rPr>
          <w:sz w:val="21"/>
          <w:szCs w:val="21"/>
          <w:lang w:val="sq-AL"/>
        </w:rPr>
        <w:t>123.2 Shoqëritë e autorizuara nga Ministri i Financave, dënohen me gjobë nga 30 000 (tridhjetë mijë) lekë deri në 60 000 (gjashtëdhjetë mijë) lekë për shkeljet që listohen në pikën 3 të nenit 123 të ligjit dhe më konkretisht në germat “a”, “b”, “c”, “ç”, “d”, “dh”, “e”, “</w:t>
      </w:r>
      <w:r w:rsidRPr="00253D67">
        <w:rPr>
          <w:rFonts w:ascii="Times New Roman" w:hAnsi="Times New Roman" w:cs="Times New Roman"/>
          <w:sz w:val="21"/>
          <w:szCs w:val="21"/>
          <w:lang w:val="sq-AL"/>
        </w:rPr>
        <w:t>ë</w:t>
      </w:r>
      <w:r w:rsidRPr="00253D67">
        <w:rPr>
          <w:sz w:val="21"/>
          <w:szCs w:val="21"/>
          <w:lang w:val="sq-AL"/>
        </w:rPr>
        <w:t xml:space="preserve">”, “f”. </w:t>
      </w:r>
    </w:p>
    <w:p w:rsidR="00BF405E" w:rsidRPr="00253D67" w:rsidRDefault="00BF405E" w:rsidP="00BF405E">
      <w:pPr>
        <w:pStyle w:val="Paragrafi"/>
        <w:rPr>
          <w:sz w:val="21"/>
          <w:szCs w:val="21"/>
          <w:lang w:val="sq-AL"/>
        </w:rPr>
      </w:pPr>
      <w:r w:rsidRPr="00253D67">
        <w:rPr>
          <w:sz w:val="21"/>
          <w:szCs w:val="21"/>
          <w:lang w:val="sq-AL"/>
        </w:rPr>
        <w:t>123.4 Shoqëritë e autorizuara, që tregtojnë pajisje fiskale, dënohen me gjobë, në masën 1 000 000 (një milion) lekë, kur konstatohet se tregtojnë pajisje fiskale me funksione të ndryshme nga ato të miratuara nga komisioni i ngritur për këtë qëllim në Ministrinë e Financave.</w:t>
      </w:r>
    </w:p>
    <w:p w:rsidR="00BF405E" w:rsidRPr="00253D67" w:rsidRDefault="00BF405E" w:rsidP="00BF405E">
      <w:pPr>
        <w:pStyle w:val="Paragrafi"/>
        <w:rPr>
          <w:sz w:val="21"/>
          <w:szCs w:val="21"/>
          <w:lang w:val="sq-AL"/>
        </w:rPr>
      </w:pPr>
      <w:r w:rsidRPr="00253D67">
        <w:rPr>
          <w:sz w:val="21"/>
          <w:szCs w:val="21"/>
          <w:lang w:val="sq-AL"/>
        </w:rPr>
        <w:t xml:space="preserve">123.5 Për përcaktimin e nivelit të këtyre dënimeve, Drejtoria Rajonale Tatimore bazohet në kriteret e dhëna në pikën 111.1.2 të këtij udhëzimi dhe në veçoritë, kushtet dhe rrethanat e tatimpaguesit.”. </w:t>
      </w:r>
    </w:p>
    <w:p w:rsidR="00BF405E" w:rsidRPr="00253D67" w:rsidRDefault="00BF405E" w:rsidP="00BF405E">
      <w:pPr>
        <w:pStyle w:val="Paragrafi"/>
        <w:rPr>
          <w:sz w:val="21"/>
          <w:szCs w:val="21"/>
          <w:lang w:val="sq-AL"/>
        </w:rPr>
      </w:pPr>
      <w:r w:rsidRPr="00253D67">
        <w:rPr>
          <w:sz w:val="21"/>
          <w:szCs w:val="21"/>
          <w:lang w:val="sq-AL"/>
        </w:rPr>
        <w:t>27. Pas pikës 133.4 shtohet pika 133.5 me përmbajtjen si më poshtë:</w:t>
      </w:r>
    </w:p>
    <w:p w:rsidR="00BF405E" w:rsidRPr="00253D67" w:rsidRDefault="00BF405E" w:rsidP="00BF405E">
      <w:pPr>
        <w:pStyle w:val="Paragrafi"/>
        <w:rPr>
          <w:sz w:val="21"/>
          <w:szCs w:val="21"/>
          <w:lang w:val="sq-AL"/>
        </w:rPr>
      </w:pPr>
      <w:r w:rsidRPr="00253D67">
        <w:rPr>
          <w:sz w:val="21"/>
          <w:szCs w:val="21"/>
          <w:lang w:val="sq-AL"/>
        </w:rPr>
        <w:t xml:space="preserve">“Në zbatim të paragrafit 2 të nenit 133 të ligjit, për të evidentuar tatimpaguesit e çregjistruar në Qendrën Kombëtare të Regjistrimit deri në datën e përcaktuar në këtë ligj dhe ende të paçregjistruar në administratën tatimore, Qendra Kombëtare e Regjistrimit i dërgon administratës tatimore një listë të detajuar me emrin e tatimpaguesit, datën e çregjistrimit, NUIS dhe emrin e administratorit ose përfaqësuesit të tij, i cili është çregjistruar nga regjistri tregtar i Qendrës Kombëtare të Regjistrimit. </w:t>
      </w:r>
    </w:p>
    <w:p w:rsidR="00BF405E" w:rsidRPr="00253D67" w:rsidRDefault="00BF405E" w:rsidP="00BF405E">
      <w:pPr>
        <w:pStyle w:val="Paragrafi"/>
        <w:rPr>
          <w:sz w:val="21"/>
          <w:szCs w:val="21"/>
          <w:lang w:val="sq-AL"/>
        </w:rPr>
      </w:pPr>
      <w:r w:rsidRPr="00253D67">
        <w:rPr>
          <w:sz w:val="21"/>
          <w:szCs w:val="21"/>
          <w:lang w:val="sq-AL"/>
        </w:rPr>
        <w:t xml:space="preserve">Të gjithë tatimpaguesit, të cilët figurojnë të çregjistruar në Qendrën Kombëtare të Regjistrimit deri në datën e përcaktuar në ligj, por ende nuk janë çregjistruar në administratën tatimore, çregjistrohen nga regjistri i tatimpaguesve dhe konsiderohen të çregjistruar që nga data e çregjistrimit të tyre në Qendrën Kombëtare të Regjistrimit. </w:t>
      </w:r>
    </w:p>
    <w:p w:rsidR="00BF405E" w:rsidRPr="00253D67" w:rsidRDefault="00BF405E" w:rsidP="00BF405E">
      <w:pPr>
        <w:pStyle w:val="Paragrafi"/>
        <w:rPr>
          <w:sz w:val="21"/>
          <w:szCs w:val="21"/>
          <w:lang w:val="sq-AL"/>
        </w:rPr>
      </w:pPr>
      <w:r w:rsidRPr="00253D67">
        <w:rPr>
          <w:sz w:val="21"/>
          <w:szCs w:val="21"/>
          <w:lang w:val="sq-AL"/>
        </w:rPr>
        <w:t xml:space="preserve">Çdo gjobë për mosdeklarim të deklaratave tatimore pas datës së çregjistrimit në Qendrën Kombëtare të Regjistrimit është e pavlefshme dhe si e tilë nuk duhet të vlerësohet ose në rast se është vlerësuar, duhet të hiqet. Veprimet për çregjistrimin e këtyre tatimpaguesve do të kryhen nga administrata tatimore pas marrjes së informacionit nga Qendra Kombëtare e Regjistrimit për tatimpaguesit e çregjistruar deri në datën e përcaktuar në ligj dhe që nuk figurojnë në regjistrin tregtar. </w:t>
      </w:r>
    </w:p>
    <w:p w:rsidR="00BF405E" w:rsidRPr="00253D67" w:rsidRDefault="00BF405E" w:rsidP="00BF405E">
      <w:pPr>
        <w:pStyle w:val="Paragrafi"/>
        <w:rPr>
          <w:sz w:val="21"/>
          <w:szCs w:val="21"/>
          <w:lang w:val="sq-AL"/>
        </w:rPr>
      </w:pPr>
      <w:r w:rsidRPr="00253D67">
        <w:rPr>
          <w:sz w:val="21"/>
          <w:szCs w:val="21"/>
          <w:lang w:val="sq-AL"/>
        </w:rPr>
        <w:t>Në zbatim të paragrafit 3 të nenit 133 të ligjit, tatimpaguesit, të cilët kanë bërë kërkesë për çregjistrim pranë QKR-së dhe me paraqitjen e kësaj kërkese, kanë ndërprerë deklarimin e deklaratave pa veprimtari (me vlerë zero) në organin tatimor, nëse nga administrata tatimore nuk është provuar ose provohet se këta tatimpagues kanë kryer veprimtari ekonomike pas kërkesës së tyre për çregjistrim, u falen gjobat për mosdeklarim për çdo deklaratë dhe çdo gjobë e aplikuar për mosdeklarim të deklaratave tatimore pas datës së paraqitjes së kërkesës për çregjistrim në Qendrën Kombëtare të Regjistrimit është e pavlefshme dhe duhet të hiqet. Çdo gjobë e aplikuar për mosdeklarim të deklaratave tatimore pas datës së paraqitjes së kërkesës për çregjistrim në Qendrën Kombëtare të Regjistrimit, është e pavlefshme dhe hiqet, apo për çdo deklaratë të padorëzuar ose të pavlerësuar pa veprimtari pas datës së paraqitjes së kërkesës për çregjistrim në Qendrën Kombëtare të Regjistrimit, gjoba për mosdeklarim ose deklarim të vonuar të deklaratës, nuk vlerësohet.</w:t>
      </w:r>
    </w:p>
    <w:p w:rsidR="00BF405E" w:rsidRPr="00253D67" w:rsidRDefault="00BF405E" w:rsidP="00BF405E">
      <w:pPr>
        <w:pStyle w:val="Paragrafi"/>
        <w:rPr>
          <w:sz w:val="21"/>
          <w:szCs w:val="21"/>
          <w:lang w:val="sq-AL"/>
        </w:rPr>
      </w:pPr>
      <w:r w:rsidRPr="00253D67">
        <w:rPr>
          <w:sz w:val="21"/>
          <w:szCs w:val="21"/>
          <w:lang w:val="sq-AL"/>
        </w:rPr>
        <w:t xml:space="preserve">Administrata tatimore merr masat për evidentimin e veprimeve të mësipërme në regjistrin e tatimpaguesve dhe vijon procedurat për çregjistrimin e këtyre tatimpaguesve.”. </w:t>
      </w:r>
    </w:p>
    <w:p w:rsidR="00BF405E" w:rsidRPr="00253D67" w:rsidRDefault="00BF405E" w:rsidP="00BF405E">
      <w:pPr>
        <w:pStyle w:val="Paragrafi"/>
        <w:rPr>
          <w:sz w:val="21"/>
          <w:szCs w:val="21"/>
          <w:lang w:val="sq-AL"/>
        </w:rPr>
      </w:pPr>
      <w:r w:rsidRPr="00253D67">
        <w:rPr>
          <w:sz w:val="21"/>
          <w:szCs w:val="21"/>
          <w:lang w:val="sq-AL"/>
        </w:rPr>
        <w:t>Ky udhëzim botohet në Fletoren Zyrtare dhe hyn në fuqi menjëherë.</w:t>
      </w:r>
    </w:p>
    <w:p w:rsidR="00BF405E" w:rsidRPr="00253D67" w:rsidRDefault="00BF405E" w:rsidP="00BF405E">
      <w:pPr>
        <w:pStyle w:val="Autoriteti"/>
        <w:rPr>
          <w:sz w:val="8"/>
          <w:szCs w:val="21"/>
          <w:lang w:val="sq-AL"/>
        </w:rPr>
      </w:pPr>
    </w:p>
    <w:p w:rsidR="00BF405E" w:rsidRPr="00253D67" w:rsidRDefault="00BF405E" w:rsidP="00BF405E">
      <w:pPr>
        <w:pStyle w:val="Autoriteti"/>
        <w:rPr>
          <w:sz w:val="21"/>
          <w:szCs w:val="21"/>
          <w:lang w:val="sq-AL"/>
        </w:rPr>
      </w:pPr>
      <w:r w:rsidRPr="00253D67">
        <w:rPr>
          <w:sz w:val="21"/>
          <w:szCs w:val="21"/>
          <w:lang w:val="sq-AL"/>
        </w:rPr>
        <w:t>MINISTri i Financave</w:t>
      </w:r>
    </w:p>
    <w:p w:rsidR="00BF405E" w:rsidRPr="00253D67" w:rsidRDefault="00BF405E" w:rsidP="00BF405E">
      <w:pPr>
        <w:pStyle w:val="AutoritetiEmer"/>
        <w:rPr>
          <w:sz w:val="21"/>
          <w:szCs w:val="21"/>
          <w:lang w:val="sq-AL"/>
        </w:rPr>
      </w:pPr>
      <w:r w:rsidRPr="00253D67">
        <w:rPr>
          <w:sz w:val="21"/>
          <w:szCs w:val="21"/>
          <w:lang w:val="sq-AL"/>
        </w:rPr>
        <w:t>Ridvan Bode</w:t>
      </w:r>
    </w:p>
    <w:p w:rsidR="00BF405E" w:rsidRPr="00253D67" w:rsidRDefault="00BF405E" w:rsidP="00BF405E">
      <w:pPr>
        <w:pStyle w:val="Akti"/>
        <w:jc w:val="left"/>
        <w:rPr>
          <w:sz w:val="12"/>
          <w:szCs w:val="21"/>
          <w:lang w:val="sq-AL"/>
        </w:rPr>
      </w:pPr>
    </w:p>
    <w:p w:rsidR="00BF405E" w:rsidRPr="00253D67" w:rsidRDefault="00BF405E" w:rsidP="00BF405E">
      <w:pPr>
        <w:pStyle w:val="Akti"/>
        <w:jc w:val="left"/>
        <w:rPr>
          <w:sz w:val="20"/>
          <w:szCs w:val="21"/>
          <w:lang w:val="sq-AL"/>
        </w:rPr>
      </w:pPr>
    </w:p>
    <w:p w:rsidR="00BF405E" w:rsidRPr="00253D67" w:rsidRDefault="00BF405E" w:rsidP="00BF405E">
      <w:pPr>
        <w:pStyle w:val="Akti"/>
        <w:rPr>
          <w:sz w:val="21"/>
          <w:szCs w:val="21"/>
          <w:lang w:val="sq-AL"/>
        </w:rPr>
      </w:pPr>
      <w:r w:rsidRPr="00253D67">
        <w:rPr>
          <w:sz w:val="21"/>
          <w:szCs w:val="21"/>
          <w:lang w:val="sq-AL"/>
        </w:rPr>
        <w:t>Udhëzim</w:t>
      </w:r>
    </w:p>
    <w:p w:rsidR="00BF405E" w:rsidRPr="00253D67" w:rsidRDefault="00BF405E" w:rsidP="00BF405E">
      <w:pPr>
        <w:pStyle w:val="NumriData"/>
        <w:rPr>
          <w:sz w:val="21"/>
          <w:szCs w:val="21"/>
          <w:lang w:val="sq-AL"/>
        </w:rPr>
      </w:pPr>
      <w:r w:rsidRPr="00253D67">
        <w:rPr>
          <w:sz w:val="21"/>
          <w:szCs w:val="21"/>
          <w:lang w:val="sq-AL"/>
        </w:rPr>
        <w:t>Nr. 18, datë 3.6.2013</w:t>
      </w:r>
    </w:p>
    <w:p w:rsidR="00BF405E" w:rsidRPr="00253D67" w:rsidRDefault="00BF405E" w:rsidP="00BF405E">
      <w:pPr>
        <w:pStyle w:val="Paragrafi"/>
        <w:rPr>
          <w:sz w:val="14"/>
          <w:szCs w:val="21"/>
          <w:lang w:val="sq-AL"/>
        </w:rPr>
      </w:pPr>
    </w:p>
    <w:p w:rsidR="00BF405E" w:rsidRPr="00253D67" w:rsidRDefault="00BF405E" w:rsidP="00BF405E">
      <w:pPr>
        <w:pStyle w:val="Titulli"/>
        <w:rPr>
          <w:sz w:val="21"/>
          <w:szCs w:val="21"/>
          <w:lang w:val="sq-AL"/>
        </w:rPr>
      </w:pPr>
      <w:r w:rsidRPr="00253D67">
        <w:rPr>
          <w:sz w:val="21"/>
          <w:szCs w:val="21"/>
          <w:lang w:val="sq-AL"/>
        </w:rPr>
        <w:t>Për disa shtesa e NDRYSHIME në udhëzimin nr. 3, datë 19.1.2009 “Për rastet e shitjes, transferimit të AKSIONEVE të shoqërive të licencuara të lojërave të fatit”</w:t>
      </w:r>
    </w:p>
    <w:p w:rsidR="00BF405E" w:rsidRPr="00253D67" w:rsidRDefault="00BF405E" w:rsidP="00BF405E">
      <w:pPr>
        <w:pStyle w:val="Paragrafi"/>
        <w:rPr>
          <w:sz w:val="12"/>
          <w:szCs w:val="21"/>
          <w:lang w:val="sq-AL"/>
        </w:rPr>
      </w:pPr>
    </w:p>
    <w:p w:rsidR="00BF405E" w:rsidRPr="00253D67" w:rsidRDefault="00BF405E" w:rsidP="00BF405E">
      <w:pPr>
        <w:pStyle w:val="Paragrafi"/>
        <w:rPr>
          <w:sz w:val="21"/>
          <w:szCs w:val="21"/>
          <w:lang w:val="sq-AL"/>
        </w:rPr>
      </w:pPr>
      <w:r w:rsidRPr="00253D67">
        <w:rPr>
          <w:sz w:val="21"/>
          <w:szCs w:val="21"/>
          <w:lang w:val="sq-AL"/>
        </w:rPr>
        <w:t>Në mbështetje të nenit 102 pika 4 të Kushtetutës së Republikës së Shqipërisë dhe në zbatim të nenit 10/5 të ligjit nr. 10 033, datë 11.12.2008 “Për lojërat e fatit”, Ministri i Financave</w:t>
      </w:r>
    </w:p>
    <w:p w:rsidR="00BF405E" w:rsidRPr="00253D67" w:rsidRDefault="00BF405E" w:rsidP="00BF405E">
      <w:pPr>
        <w:pStyle w:val="Paragrafi"/>
        <w:rPr>
          <w:sz w:val="20"/>
          <w:szCs w:val="21"/>
          <w:lang w:val="sq-AL"/>
        </w:rPr>
      </w:pPr>
    </w:p>
    <w:p w:rsidR="00BF405E" w:rsidRPr="00253D67" w:rsidRDefault="00BF405E" w:rsidP="00BF405E">
      <w:pPr>
        <w:pStyle w:val="VENDOSI"/>
        <w:rPr>
          <w:sz w:val="21"/>
          <w:szCs w:val="21"/>
          <w:lang w:val="sq-AL"/>
        </w:rPr>
      </w:pPr>
      <w:r w:rsidRPr="00253D67">
        <w:rPr>
          <w:sz w:val="21"/>
          <w:szCs w:val="21"/>
          <w:lang w:val="sq-AL"/>
        </w:rPr>
        <w:t>Udhëzon:</w:t>
      </w:r>
    </w:p>
    <w:p w:rsidR="00BF405E" w:rsidRPr="00253D67" w:rsidRDefault="00BF405E" w:rsidP="00BF405E">
      <w:pPr>
        <w:pStyle w:val="Paragrafi"/>
        <w:rPr>
          <w:sz w:val="20"/>
          <w:szCs w:val="21"/>
          <w:lang w:val="sq-AL"/>
        </w:rPr>
      </w:pPr>
    </w:p>
    <w:p w:rsidR="00BF405E" w:rsidRPr="00253D67" w:rsidRDefault="00BF405E" w:rsidP="00BF405E">
      <w:pPr>
        <w:pStyle w:val="Paragrafi"/>
        <w:rPr>
          <w:sz w:val="21"/>
          <w:szCs w:val="21"/>
          <w:lang w:val="sq-AL"/>
        </w:rPr>
      </w:pPr>
      <w:r w:rsidRPr="00253D67">
        <w:rPr>
          <w:sz w:val="21"/>
          <w:szCs w:val="21"/>
          <w:lang w:val="sq-AL"/>
        </w:rPr>
        <w:t>1. Pika I ndryshohet si vijon:</w:t>
      </w:r>
    </w:p>
    <w:p w:rsidR="00BF405E" w:rsidRPr="00253D67" w:rsidRDefault="00BF405E" w:rsidP="00BF405E">
      <w:pPr>
        <w:pStyle w:val="Paragrafi"/>
        <w:rPr>
          <w:sz w:val="21"/>
          <w:szCs w:val="21"/>
          <w:lang w:val="sq-AL"/>
        </w:rPr>
      </w:pPr>
      <w:r w:rsidRPr="00253D67">
        <w:rPr>
          <w:sz w:val="21"/>
          <w:szCs w:val="21"/>
          <w:lang w:val="sq-AL"/>
        </w:rPr>
        <w:t>“I. Shoqëritë e licencuara në fushën e lojërave të fatit duhet të paraqesin pranë NJMLF-së për shitjen dhe çdo formë tjetër të disponimit të aksioneve të tyre, dokumentacionin e mëposhtëm:”.</w:t>
      </w:r>
    </w:p>
    <w:p w:rsidR="00BF405E" w:rsidRPr="00253D67" w:rsidRDefault="00BF405E" w:rsidP="00BF405E">
      <w:pPr>
        <w:pStyle w:val="Paragrafi"/>
        <w:rPr>
          <w:sz w:val="21"/>
          <w:szCs w:val="21"/>
          <w:lang w:val="sq-AL"/>
        </w:rPr>
      </w:pPr>
      <w:r w:rsidRPr="00253D67">
        <w:rPr>
          <w:sz w:val="21"/>
          <w:szCs w:val="21"/>
          <w:lang w:val="sq-AL"/>
        </w:rPr>
        <w:t>2. Pika II ndryshohet si vijon:</w:t>
      </w:r>
    </w:p>
    <w:p w:rsidR="00BF405E" w:rsidRPr="00253D67" w:rsidRDefault="00BF405E" w:rsidP="00BF405E">
      <w:pPr>
        <w:pStyle w:val="Paragrafi"/>
        <w:rPr>
          <w:sz w:val="21"/>
          <w:szCs w:val="21"/>
          <w:lang w:val="sq-AL"/>
        </w:rPr>
      </w:pPr>
      <w:r w:rsidRPr="00253D67">
        <w:rPr>
          <w:sz w:val="21"/>
          <w:szCs w:val="21"/>
          <w:lang w:val="sq-AL"/>
        </w:rPr>
        <w:t>“Subjektet juridike apo fizike që kërkojnë të blejnë aksionet e shoqërive të licencuara në fushën e lojërave të fatit, duhet të paraqesin pranë njësisë së mbikëqyrjes së lojërave të fatit dokumentacionin e mëposhtëm:</w:t>
      </w:r>
    </w:p>
    <w:p w:rsidR="00BF405E" w:rsidRPr="00253D67" w:rsidRDefault="00BF405E" w:rsidP="00BF405E">
      <w:pPr>
        <w:pStyle w:val="Paragrafi"/>
        <w:rPr>
          <w:sz w:val="21"/>
          <w:szCs w:val="21"/>
          <w:lang w:val="sq-AL"/>
        </w:rPr>
      </w:pPr>
      <w:r w:rsidRPr="00253D67">
        <w:rPr>
          <w:sz w:val="21"/>
          <w:szCs w:val="21"/>
          <w:lang w:val="sq-AL"/>
        </w:rPr>
        <w:t>1. Regjistrimin si person juridik me objekt veprimtarie në fushën e lojërave të fatit, aktin e themelimit, statusin e shoqërisë dhe NIPT-in.</w:t>
      </w:r>
    </w:p>
    <w:p w:rsidR="00BF405E" w:rsidRPr="00253D67" w:rsidRDefault="00BF405E" w:rsidP="00BF405E">
      <w:pPr>
        <w:pStyle w:val="Paragrafi"/>
        <w:rPr>
          <w:sz w:val="21"/>
          <w:szCs w:val="21"/>
          <w:lang w:val="sq-AL"/>
        </w:rPr>
      </w:pPr>
      <w:r w:rsidRPr="00253D67">
        <w:rPr>
          <w:sz w:val="21"/>
          <w:szCs w:val="21"/>
          <w:lang w:val="sq-AL"/>
        </w:rPr>
        <w:t>2. Deklaratat e burimit të kapitalit, shumave të tjera që do të investohen për ushtrimin e veprimtarisë në fushën e lojërave të fatit.</w:t>
      </w:r>
    </w:p>
    <w:p w:rsidR="00BF405E" w:rsidRPr="00253D67" w:rsidRDefault="00BF405E" w:rsidP="00BF405E">
      <w:pPr>
        <w:pStyle w:val="Paragrafi"/>
        <w:rPr>
          <w:sz w:val="21"/>
          <w:szCs w:val="21"/>
          <w:lang w:val="sq-AL"/>
        </w:rPr>
      </w:pPr>
      <w:r w:rsidRPr="00253D67">
        <w:rPr>
          <w:sz w:val="21"/>
          <w:szCs w:val="21"/>
          <w:lang w:val="sq-AL"/>
        </w:rPr>
        <w:t>3. Vërtetim nga organet tatimore që shoqëria nuk ka detyrime të pashlyera.</w:t>
      </w:r>
    </w:p>
    <w:p w:rsidR="00BF405E" w:rsidRPr="00253D67" w:rsidRDefault="00BF405E" w:rsidP="00BF405E">
      <w:pPr>
        <w:pStyle w:val="Paragrafi"/>
        <w:rPr>
          <w:sz w:val="21"/>
          <w:szCs w:val="21"/>
          <w:lang w:val="sq-AL"/>
        </w:rPr>
      </w:pPr>
      <w:r w:rsidRPr="00253D67">
        <w:rPr>
          <w:sz w:val="21"/>
          <w:szCs w:val="21"/>
          <w:lang w:val="sq-AL"/>
        </w:rPr>
        <w:t>4. Vërtetim që shoqëria nuk është në ndjekje penale, në likuidim e sipër apo falimentim.</w:t>
      </w:r>
    </w:p>
    <w:p w:rsidR="00BF405E" w:rsidRPr="00253D67" w:rsidRDefault="00BF405E" w:rsidP="00BF405E">
      <w:pPr>
        <w:pStyle w:val="Paragrafi"/>
        <w:rPr>
          <w:sz w:val="21"/>
          <w:szCs w:val="21"/>
          <w:lang w:val="sq-AL"/>
        </w:rPr>
      </w:pPr>
      <w:r w:rsidRPr="00253D67">
        <w:rPr>
          <w:sz w:val="21"/>
          <w:szCs w:val="21"/>
          <w:lang w:val="sq-AL"/>
        </w:rPr>
        <w:t>5. Nëse blerësi është person fizik, duhet të paraqesë paraprakisht pranë NJMLF-së, vërtetim se nuk është i dënuar për veprimtari në fushën e lojërave të fatit, mashtrim apo falsifikime, vetëdeklarim që disponon mjete të mjaftueshme financiare për organizimin e lojërave të fatit, si dhe deklaratë për burimin e kapitalit.”.</w:t>
      </w:r>
    </w:p>
    <w:p w:rsidR="00BF405E" w:rsidRPr="00253D67" w:rsidRDefault="00BF405E" w:rsidP="00BF405E">
      <w:pPr>
        <w:pStyle w:val="Paragrafi"/>
        <w:rPr>
          <w:sz w:val="21"/>
          <w:szCs w:val="21"/>
          <w:lang w:val="sq-AL"/>
        </w:rPr>
      </w:pPr>
      <w:r w:rsidRPr="00253D67">
        <w:rPr>
          <w:sz w:val="21"/>
          <w:szCs w:val="21"/>
          <w:lang w:val="sq-AL"/>
        </w:rPr>
        <w:t>3. Pika III ndryshon si vijon:</w:t>
      </w:r>
    </w:p>
    <w:p w:rsidR="00BF405E" w:rsidRPr="00253D67" w:rsidRDefault="00BF405E" w:rsidP="00BF405E">
      <w:pPr>
        <w:pStyle w:val="Paragrafi"/>
        <w:rPr>
          <w:sz w:val="21"/>
          <w:szCs w:val="21"/>
          <w:lang w:val="sq-AL"/>
        </w:rPr>
      </w:pPr>
      <w:r w:rsidRPr="00253D67">
        <w:rPr>
          <w:sz w:val="21"/>
          <w:szCs w:val="21"/>
          <w:lang w:val="sq-AL"/>
        </w:rPr>
        <w:t>“Shoqëritë e licencuara për ushtrim veprimtarie për kazino, për shitjen e aksioneve, transferimit, lënies peng apo çdo formë tjetër të zotërimit të aksioneve të tyre, të paraqesin në NJMLF këto dokumente:”.</w:t>
      </w:r>
    </w:p>
    <w:p w:rsidR="00BF405E" w:rsidRPr="00253D67" w:rsidRDefault="00BF405E" w:rsidP="00BF405E">
      <w:pPr>
        <w:pStyle w:val="Paragrafi"/>
        <w:rPr>
          <w:sz w:val="21"/>
          <w:szCs w:val="21"/>
          <w:lang w:val="sq-AL"/>
        </w:rPr>
      </w:pPr>
      <w:r w:rsidRPr="00253D67">
        <w:rPr>
          <w:sz w:val="21"/>
          <w:szCs w:val="21"/>
          <w:lang w:val="sq-AL"/>
        </w:rPr>
        <w:t>4. Pika IV ndryshon si vijon:</w:t>
      </w:r>
    </w:p>
    <w:p w:rsidR="00BF405E" w:rsidRPr="00253D67" w:rsidRDefault="00BF405E" w:rsidP="00BF405E">
      <w:pPr>
        <w:pStyle w:val="Paragrafi"/>
        <w:rPr>
          <w:sz w:val="21"/>
          <w:szCs w:val="21"/>
          <w:lang w:val="sq-AL"/>
        </w:rPr>
      </w:pPr>
      <w:r w:rsidRPr="00253D67">
        <w:rPr>
          <w:sz w:val="21"/>
          <w:szCs w:val="21"/>
          <w:lang w:val="sq-AL"/>
        </w:rPr>
        <w:t>“Subjekti që do të blejë aksionet e shoqërisë në veprimtari kazino, duhet të paraqesë në NJMLF këto dokumente</w:t>
      </w:r>
      <w:r w:rsidR="00443ABA">
        <w:rPr>
          <w:sz w:val="21"/>
          <w:szCs w:val="21"/>
          <w:lang w:val="sq-AL"/>
        </w:rPr>
        <w:t>:</w:t>
      </w:r>
      <w:r w:rsidRPr="00253D67">
        <w:rPr>
          <w:sz w:val="21"/>
          <w:szCs w:val="21"/>
          <w:lang w:val="sq-AL"/>
        </w:rPr>
        <w:t>”.</w:t>
      </w:r>
    </w:p>
    <w:p w:rsidR="00BF405E" w:rsidRPr="00253D67" w:rsidRDefault="00BF405E" w:rsidP="00BF405E">
      <w:pPr>
        <w:pStyle w:val="Paragrafi"/>
        <w:rPr>
          <w:sz w:val="21"/>
          <w:szCs w:val="21"/>
          <w:lang w:val="sq-AL"/>
        </w:rPr>
      </w:pPr>
      <w:r w:rsidRPr="00253D67">
        <w:rPr>
          <w:sz w:val="21"/>
          <w:szCs w:val="21"/>
          <w:lang w:val="sq-AL"/>
        </w:rPr>
        <w:t>5. Pika IV.6 ndryshon si vijon:</w:t>
      </w:r>
    </w:p>
    <w:p w:rsidR="00BF405E" w:rsidRPr="00253D67" w:rsidRDefault="00BF405E" w:rsidP="00BF405E">
      <w:pPr>
        <w:pStyle w:val="Paragrafi"/>
        <w:rPr>
          <w:sz w:val="21"/>
          <w:szCs w:val="21"/>
          <w:lang w:val="sq-AL"/>
        </w:rPr>
      </w:pPr>
      <w:r w:rsidRPr="00253D67">
        <w:rPr>
          <w:sz w:val="21"/>
          <w:szCs w:val="21"/>
          <w:lang w:val="sq-AL"/>
        </w:rPr>
        <w:t>“Ndalohet dhënia me qira e pajisjeve elektronike që shërbejnë për ushtrim veprimtarie lojërash fati, subjekteve të papajisura me leje për ushtrimin e kësaj veprimtarie.”.</w:t>
      </w:r>
    </w:p>
    <w:p w:rsidR="00BF405E" w:rsidRPr="00253D67" w:rsidRDefault="00BF405E" w:rsidP="00BF405E">
      <w:pPr>
        <w:pStyle w:val="Paragrafi"/>
        <w:rPr>
          <w:sz w:val="21"/>
          <w:szCs w:val="21"/>
          <w:lang w:val="sq-AL"/>
        </w:rPr>
      </w:pPr>
      <w:r w:rsidRPr="00253D67">
        <w:rPr>
          <w:sz w:val="21"/>
          <w:szCs w:val="21"/>
          <w:lang w:val="sq-AL"/>
        </w:rPr>
        <w:t>6. Pas pikës 6, shtohet pika 7 me këtë përmbajtje:</w:t>
      </w:r>
    </w:p>
    <w:p w:rsidR="00BF405E" w:rsidRPr="00253D67" w:rsidRDefault="00BF405E" w:rsidP="00BF405E">
      <w:pPr>
        <w:pStyle w:val="Paragrafi"/>
        <w:rPr>
          <w:sz w:val="21"/>
          <w:szCs w:val="21"/>
          <w:lang w:val="sq-AL"/>
        </w:rPr>
      </w:pPr>
      <w:r w:rsidRPr="00253D67">
        <w:rPr>
          <w:sz w:val="21"/>
          <w:szCs w:val="21"/>
          <w:lang w:val="sq-AL"/>
        </w:rPr>
        <w:t>“Në rastet e shitjes apo transferimit të aksioneve të shoqërive të licencuara për lotarinë kombëtare, zbatohen dispozitat e ligjit nr. 95/2013, datë 4.3.2013.”.</w:t>
      </w:r>
    </w:p>
    <w:p w:rsidR="0064282D" w:rsidRPr="00253D67" w:rsidRDefault="00BF405E" w:rsidP="0064282D">
      <w:pPr>
        <w:pStyle w:val="Paragrafi"/>
        <w:rPr>
          <w:sz w:val="21"/>
          <w:szCs w:val="21"/>
          <w:lang w:val="sq-AL"/>
        </w:rPr>
      </w:pPr>
      <w:r w:rsidRPr="00253D67">
        <w:rPr>
          <w:sz w:val="21"/>
          <w:szCs w:val="21"/>
          <w:lang w:val="sq-AL"/>
        </w:rPr>
        <w:t>Ky udhëzim hyn në fuqi pas botimit në Fletoren Zyrtare.</w:t>
      </w:r>
    </w:p>
    <w:p w:rsidR="00BF405E" w:rsidRPr="00253D67" w:rsidRDefault="00BF405E" w:rsidP="00BF405E">
      <w:pPr>
        <w:pStyle w:val="Autoriteti"/>
        <w:rPr>
          <w:sz w:val="21"/>
          <w:szCs w:val="21"/>
          <w:lang w:val="sq-AL"/>
        </w:rPr>
      </w:pPr>
      <w:r w:rsidRPr="00253D67">
        <w:rPr>
          <w:sz w:val="21"/>
          <w:szCs w:val="21"/>
          <w:lang w:val="sq-AL"/>
        </w:rPr>
        <w:t>Ministri i Financave</w:t>
      </w:r>
    </w:p>
    <w:p w:rsidR="00BF405E" w:rsidRPr="00253D67" w:rsidRDefault="00BF405E" w:rsidP="00BF405E">
      <w:pPr>
        <w:pStyle w:val="AutoritetiEmer"/>
        <w:rPr>
          <w:rFonts w:ascii="MS Mincho" w:hAnsi="MS Mincho" w:cs="MS Mincho"/>
          <w:sz w:val="21"/>
          <w:szCs w:val="21"/>
          <w:lang w:val="sq-AL"/>
        </w:rPr>
      </w:pPr>
      <w:r w:rsidRPr="00253D67">
        <w:rPr>
          <w:sz w:val="21"/>
          <w:szCs w:val="21"/>
          <w:lang w:val="sq-AL"/>
        </w:rPr>
        <w:t>Ridvan Bode</w:t>
      </w:r>
    </w:p>
    <w:p w:rsidR="00BF405E" w:rsidRPr="00253D67" w:rsidRDefault="00BF405E" w:rsidP="0064282D">
      <w:pPr>
        <w:pStyle w:val="Akti"/>
        <w:jc w:val="left"/>
        <w:rPr>
          <w:sz w:val="10"/>
          <w:szCs w:val="21"/>
          <w:lang w:val="sq-AL"/>
        </w:rPr>
      </w:pPr>
    </w:p>
    <w:p w:rsidR="00BF405E" w:rsidRPr="00253D67" w:rsidRDefault="00BF405E" w:rsidP="00BF405E">
      <w:pPr>
        <w:pStyle w:val="Akti"/>
        <w:rPr>
          <w:sz w:val="21"/>
          <w:szCs w:val="21"/>
          <w:lang w:val="sq-AL"/>
        </w:rPr>
      </w:pPr>
      <w:r w:rsidRPr="00253D67">
        <w:rPr>
          <w:sz w:val="21"/>
          <w:szCs w:val="21"/>
          <w:lang w:val="sq-AL"/>
        </w:rPr>
        <w:t>KËRKESË</w:t>
      </w:r>
    </w:p>
    <w:p w:rsidR="00BF405E" w:rsidRPr="00253D67" w:rsidRDefault="00BF405E" w:rsidP="00BF405E">
      <w:pPr>
        <w:pStyle w:val="NumriData"/>
        <w:rPr>
          <w:sz w:val="21"/>
          <w:szCs w:val="21"/>
          <w:lang w:val="sq-AL"/>
        </w:rPr>
      </w:pPr>
      <w:r w:rsidRPr="00253D67">
        <w:rPr>
          <w:sz w:val="21"/>
          <w:szCs w:val="21"/>
          <w:lang w:val="sq-AL"/>
        </w:rPr>
        <w:t>Nr. 1325/10, datë 4.6.2013</w:t>
      </w:r>
    </w:p>
    <w:p w:rsidR="00BF405E" w:rsidRPr="00253D67" w:rsidRDefault="00BF405E" w:rsidP="00BF405E">
      <w:pPr>
        <w:pStyle w:val="Titulli"/>
        <w:rPr>
          <w:sz w:val="21"/>
          <w:szCs w:val="21"/>
          <w:lang w:val="sq-AL"/>
        </w:rPr>
      </w:pPr>
      <w:r w:rsidRPr="00253D67">
        <w:rPr>
          <w:sz w:val="21"/>
          <w:szCs w:val="21"/>
          <w:lang w:val="sq-AL"/>
        </w:rPr>
        <w:t>PËR SHPRONËSIM PUBLIK</w:t>
      </w:r>
    </w:p>
    <w:p w:rsidR="00BF405E" w:rsidRPr="00253D67" w:rsidRDefault="00BF405E" w:rsidP="00BF405E">
      <w:pPr>
        <w:pStyle w:val="Paragrafi"/>
        <w:rPr>
          <w:sz w:val="10"/>
          <w:szCs w:val="21"/>
          <w:lang w:val="sq-AL"/>
        </w:rPr>
      </w:pPr>
    </w:p>
    <w:p w:rsidR="00BF405E" w:rsidRPr="00253D67" w:rsidRDefault="00BF405E" w:rsidP="00BF405E">
      <w:pPr>
        <w:pStyle w:val="Paragrafi"/>
        <w:rPr>
          <w:sz w:val="21"/>
          <w:szCs w:val="21"/>
          <w:lang w:val="sq-AL"/>
        </w:rPr>
      </w:pPr>
      <w:r w:rsidRPr="00253D67">
        <w:rPr>
          <w:sz w:val="21"/>
          <w:szCs w:val="21"/>
          <w:lang w:val="sq-AL"/>
        </w:rPr>
        <w:t xml:space="preserve">Ministria e Punëve Publike dhe Transportit shpall kërkesën për shpronësim për interes publik të pasurive të paluajtshme pronë private, që preken nga ndërtimi i segmentit rrugor </w:t>
      </w:r>
      <w:r w:rsidR="00443ABA">
        <w:rPr>
          <w:sz w:val="21"/>
          <w:szCs w:val="21"/>
          <w:lang w:val="sq-AL"/>
        </w:rPr>
        <w:t>“</w:t>
      </w:r>
      <w:r w:rsidRPr="00253D67">
        <w:rPr>
          <w:sz w:val="21"/>
          <w:szCs w:val="21"/>
          <w:lang w:val="sq-AL"/>
        </w:rPr>
        <w:t>Levan-Tepelenë</w:t>
      </w:r>
      <w:r w:rsidR="00443ABA">
        <w:rPr>
          <w:sz w:val="21"/>
          <w:szCs w:val="21"/>
          <w:lang w:val="sq-AL"/>
        </w:rPr>
        <w:t>”</w:t>
      </w:r>
      <w:r w:rsidRPr="00253D67">
        <w:rPr>
          <w:sz w:val="21"/>
          <w:szCs w:val="21"/>
          <w:lang w:val="sq-AL"/>
        </w:rPr>
        <w:t>.</w:t>
      </w:r>
    </w:p>
    <w:p w:rsidR="00BF405E" w:rsidRPr="00253D67" w:rsidRDefault="00BF405E" w:rsidP="00BF405E">
      <w:pPr>
        <w:pStyle w:val="Paragrafi"/>
        <w:rPr>
          <w:sz w:val="21"/>
          <w:szCs w:val="21"/>
          <w:lang w:val="sq-AL"/>
        </w:rPr>
      </w:pPr>
      <w:r w:rsidRPr="00253D67">
        <w:rPr>
          <w:sz w:val="21"/>
          <w:szCs w:val="21"/>
          <w:lang w:val="sq-AL"/>
        </w:rPr>
        <w:t>Subjekti kërkues i këtij objekti është Autoriteti Rrugor Shqiptar. Me anë të këtij afishimi kërkojmë të vëmë në dijeni personat, të cilët preken nga ky shpronësim. Vënia në dijeni konsiston në masën e vlerësimit të llogaritur në bazë të vendimin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(sipërfaqet m</w:t>
      </w:r>
      <w:r w:rsidRPr="00253D67">
        <w:rPr>
          <w:sz w:val="21"/>
          <w:szCs w:val="21"/>
          <w:vertAlign w:val="superscript"/>
          <w:lang w:val="sq-AL"/>
        </w:rPr>
        <w:t>2</w:t>
      </w:r>
      <w:r w:rsidRPr="00253D67">
        <w:rPr>
          <w:sz w:val="21"/>
          <w:szCs w:val="21"/>
          <w:lang w:val="sq-AL"/>
        </w:rPr>
        <w:t xml:space="preserve">), si dhe në bazë të vendimit të Këshillit të Ministrave nr. 138, datë 23.3.2000 (objektet), për pronarët sipas listës emërore bashkëlidhur. </w:t>
      </w:r>
    </w:p>
    <w:p w:rsidR="00BF405E" w:rsidRPr="00253D67" w:rsidRDefault="00BF405E" w:rsidP="00BF405E">
      <w:pPr>
        <w:pStyle w:val="Paragrafi"/>
        <w:rPr>
          <w:sz w:val="21"/>
          <w:szCs w:val="21"/>
          <w:lang w:val="sq-AL"/>
        </w:rPr>
      </w:pPr>
      <w:r w:rsidRPr="00253D67">
        <w:rPr>
          <w:sz w:val="21"/>
          <w:szCs w:val="21"/>
          <w:lang w:val="sq-AL"/>
        </w:rPr>
        <w:t>Pronarët që kanë emrat në listën emërore dhe personat e tretë, brenda 15 ditëve, kanë të drejtë të paraqesin pretendimet e tyre (lidhur me çmimin, sipërfaqen, titullin e pronësisë etj.), të shoqëruara me dokumentet përkatëse në ministrinë kompetente (Ministria e Punëve Publike dhe Transportit).</w:t>
      </w:r>
    </w:p>
    <w:p w:rsidR="00BF405E" w:rsidRPr="00253D67" w:rsidRDefault="00BF405E" w:rsidP="00BF405E">
      <w:pPr>
        <w:pStyle w:val="Paragrafi"/>
        <w:rPr>
          <w:sz w:val="21"/>
          <w:szCs w:val="21"/>
          <w:lang w:val="sq-AL"/>
        </w:rPr>
      </w:pPr>
      <w:r w:rsidRPr="00253D67">
        <w:rPr>
          <w:sz w:val="21"/>
          <w:szCs w:val="21"/>
          <w:lang w:val="sq-AL"/>
        </w:rPr>
        <w:t>Për pasuritë për të cilat është bërë shënimi “Pretendim pronësie”, sqarojmë se personat që pretendojnë pronësinë duhet të aplikojnë për regjistrimin e tyre, në të kundërt nuk do të kompensohen për efekt shpronësimi.</w:t>
      </w:r>
    </w:p>
    <w:p w:rsidR="00BF405E" w:rsidRPr="00253D67" w:rsidRDefault="00BF405E" w:rsidP="00BF405E">
      <w:pPr>
        <w:pStyle w:val="Paragrafi"/>
        <w:rPr>
          <w:sz w:val="21"/>
          <w:szCs w:val="21"/>
          <w:lang w:val="sq-AL"/>
        </w:rPr>
      </w:pPr>
      <w:r w:rsidRPr="00253D67">
        <w:rPr>
          <w:sz w:val="21"/>
          <w:szCs w:val="21"/>
          <w:lang w:val="sq-AL"/>
        </w:rPr>
        <w:t>Për pasuritë për të cilat është bërë shënimi “Rikonfirmim”, sqarojmë se do të merret konfirmim pranë ZVRPP-së respektive. Në bazë të të dhënave përfundimtare që do të jepen do të hartohet dhe lista që do të shoqërojë projektvendimin për miratim pranë Këshillit të Ministrave.</w:t>
      </w:r>
    </w:p>
    <w:p w:rsidR="00BF405E" w:rsidRPr="00253D67" w:rsidRDefault="00BF405E" w:rsidP="00BF405E">
      <w:pPr>
        <w:pStyle w:val="Paragrafi"/>
        <w:rPr>
          <w:sz w:val="21"/>
          <w:szCs w:val="21"/>
          <w:lang w:val="sq-AL"/>
        </w:rPr>
      </w:pPr>
      <w:r w:rsidRPr="00253D67">
        <w:rPr>
          <w:sz w:val="21"/>
          <w:szCs w:val="21"/>
          <w:lang w:val="sq-AL"/>
        </w:rPr>
        <w:t>Për pasuritë, për të cilat është bërë shënimi “I pakonfirmuar”, sqarojmë se personat të cilët pretendojnë pronësinë, duhet të aplikojnë pranë ZVRPP-së për regjistrimin e tyre, në të kundërt nuk do të kompensohen për efekt shpronësimi.</w:t>
      </w:r>
    </w:p>
    <w:p w:rsidR="00BF405E" w:rsidRPr="00253D67" w:rsidRDefault="00BF405E" w:rsidP="00BF405E">
      <w:pPr>
        <w:pStyle w:val="Paragrafi"/>
        <w:rPr>
          <w:sz w:val="21"/>
          <w:szCs w:val="21"/>
          <w:lang w:val="sq-AL"/>
        </w:rPr>
      </w:pPr>
      <w:r w:rsidRPr="00253D67">
        <w:rPr>
          <w:sz w:val="21"/>
          <w:szCs w:val="21"/>
          <w:lang w:val="sq-AL"/>
        </w:rPr>
        <w:t>Për objektet për të cilat është bërë shënimi “I pakonfirmuar”, sqarojmë se nuk ka informacion zyrtar nga ZVRPP-ja apo ALUIZNI. Personat që pretendojnë pronësinë, duhet të aplikojnë për regjistrimin pranë zyrës përkatëse të regjistrimit të pasurive të paluajtshme, ose të paraqesin vetëdeklarimin nëse janë në proces legalizimi, si dhe të paraqesin dokumentacionin tekniko-ligjor.</w:t>
      </w:r>
    </w:p>
    <w:p w:rsidR="00BF405E" w:rsidRPr="00253D67" w:rsidRDefault="00BF405E" w:rsidP="00BF405E">
      <w:pPr>
        <w:pStyle w:val="Paragrafi"/>
        <w:rPr>
          <w:sz w:val="21"/>
          <w:szCs w:val="21"/>
          <w:lang w:val="sq-AL"/>
        </w:rPr>
      </w:pPr>
      <w:r w:rsidRPr="00253D67">
        <w:rPr>
          <w:sz w:val="21"/>
          <w:szCs w:val="21"/>
          <w:lang w:val="sq-AL"/>
        </w:rPr>
        <w:t>Për objektet për të cilat është bërë shënimi “Rikonfirmim”, do të rikërkohet konfirmim pranë ZVRPP-së. Për objektin për të cilin është bërë shënimi “Plotësim dokumentacioni”, personat të cilët pretendojnë pronësinë duhet të paraqesin dokumentacionin e plotë tekniko-ligjor pranë MPPT-së ose ARSH-së.</w:t>
      </w:r>
    </w:p>
    <w:p w:rsidR="009266E0" w:rsidRPr="00253D67" w:rsidRDefault="00BF405E" w:rsidP="0064282D">
      <w:pPr>
        <w:pStyle w:val="Paragrafi"/>
        <w:rPr>
          <w:sz w:val="21"/>
          <w:szCs w:val="21"/>
          <w:lang w:val="sq-AL"/>
        </w:rPr>
      </w:pPr>
      <w:r w:rsidRPr="00253D67">
        <w:rPr>
          <w:sz w:val="21"/>
          <w:szCs w:val="21"/>
          <w:lang w:val="sq-AL"/>
        </w:rPr>
        <w:t>Vlera totale e shpronësimit është 127 130 183 (njëqind e njëzet e shtatë milionë e njëqind e tridhjetë mijë e njëqind e tetëdhjetë e tre) lekë.</w:t>
      </w:r>
    </w:p>
    <w:p w:rsidR="00BF405E" w:rsidRPr="00253D67" w:rsidRDefault="00BF405E" w:rsidP="009266E0">
      <w:pPr>
        <w:pStyle w:val="Paragrafi"/>
        <w:jc w:val="right"/>
        <w:rPr>
          <w:sz w:val="21"/>
          <w:szCs w:val="21"/>
          <w:lang w:val="sq-AL"/>
        </w:rPr>
      </w:pPr>
      <w:r w:rsidRPr="00253D67">
        <w:rPr>
          <w:sz w:val="21"/>
          <w:szCs w:val="21"/>
          <w:lang w:val="sq-AL"/>
        </w:rPr>
        <w:t>MINISTRI I PUNËVE PUBLIKE DHE TRANSPORTIT</w:t>
      </w:r>
    </w:p>
    <w:p w:rsidR="0064282D" w:rsidRPr="00253D67" w:rsidRDefault="00BF405E" w:rsidP="00BF405E">
      <w:pPr>
        <w:pStyle w:val="AutoritetiEmer"/>
        <w:rPr>
          <w:sz w:val="21"/>
          <w:szCs w:val="21"/>
          <w:lang w:val="sq-AL"/>
        </w:rPr>
        <w:sectPr w:rsidR="0064282D" w:rsidRPr="00253D67" w:rsidSect="00B804BE">
          <w:headerReference w:type="even" r:id="rId8"/>
          <w:headerReference w:type="default" r:id="rId9"/>
          <w:footerReference w:type="even" r:id="rId10"/>
          <w:footerReference w:type="default" r:id="rId11"/>
          <w:pgSz w:w="11907" w:h="16840" w:code="9"/>
          <w:pgMar w:top="1418" w:right="1418" w:bottom="1418" w:left="1418" w:header="1588" w:footer="1134" w:gutter="0"/>
          <w:pgNumType w:start="4089"/>
          <w:cols w:space="720"/>
          <w:docGrid w:linePitch="360"/>
        </w:sectPr>
      </w:pPr>
      <w:r w:rsidRPr="00253D67">
        <w:rPr>
          <w:sz w:val="21"/>
          <w:szCs w:val="21"/>
          <w:lang w:val="sq-AL"/>
        </w:rPr>
        <w:t>Sokol Olldashi</w:t>
      </w:r>
    </w:p>
    <w:tbl>
      <w:tblPr>
        <w:tblW w:w="7669" w:type="dxa"/>
        <w:tblInd w:w="94" w:type="dxa"/>
        <w:tblLook w:val="04A0" w:firstRow="1" w:lastRow="0" w:firstColumn="1" w:lastColumn="0" w:noHBand="0" w:noVBand="1"/>
      </w:tblPr>
      <w:tblGrid>
        <w:gridCol w:w="426"/>
        <w:gridCol w:w="1148"/>
        <w:gridCol w:w="230"/>
        <w:gridCol w:w="513"/>
        <w:gridCol w:w="254"/>
        <w:gridCol w:w="729"/>
        <w:gridCol w:w="700"/>
        <w:gridCol w:w="1140"/>
        <w:gridCol w:w="2529"/>
      </w:tblGrid>
      <w:tr w:rsidR="0048744E" w:rsidRPr="00253D67" w:rsidTr="00E609F4">
        <w:trPr>
          <w:trHeight w:val="139"/>
        </w:trPr>
        <w:tc>
          <w:tcPr>
            <w:tcW w:w="3300"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REPUBLIKA E SHQIPËRISË</w:t>
            </w: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1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252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300"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1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252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45"/>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37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7"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1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252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43" w:type="dxa"/>
            <w:gridSpan w:val="8"/>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LISTA E PRONARËVE TË OBJEKTEVE QË PREKEN NGA NDËRTIMI I SEGMENTIT RRUGOR</w:t>
            </w:r>
          </w:p>
        </w:tc>
      </w:tr>
      <w:tr w:rsidR="0048744E" w:rsidRPr="00253D67" w:rsidTr="00E609F4">
        <w:trPr>
          <w:trHeight w:val="139"/>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1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3"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2823"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 xml:space="preserve"> LEVAN - TEPELENË</w:t>
            </w:r>
          </w:p>
        </w:tc>
        <w:tc>
          <w:tcPr>
            <w:tcW w:w="252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6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1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3"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83"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1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52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148"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gridSpan w:val="2"/>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983" w:type="dxa"/>
            <w:gridSpan w:val="2"/>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 i</w:t>
            </w:r>
          </w:p>
        </w:tc>
        <w:tc>
          <w:tcPr>
            <w:tcW w:w="70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14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Objekte, </w:t>
            </w:r>
          </w:p>
        </w:tc>
        <w:tc>
          <w:tcPr>
            <w:tcW w:w="2529"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210"/>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148"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Emri, </w:t>
            </w:r>
          </w:p>
        </w:tc>
        <w:tc>
          <w:tcPr>
            <w:tcW w:w="743" w:type="dxa"/>
            <w:gridSpan w:val="2"/>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983" w:type="dxa"/>
            <w:gridSpan w:val="2"/>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pasurisë</w:t>
            </w:r>
          </w:p>
        </w:tc>
        <w:tc>
          <w:tcPr>
            <w:tcW w:w="7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114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2529"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Bekim</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Meca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201/146</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2646</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4872968</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Qamil </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275/7</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4660629</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Proces Legalizimi</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Tefta</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Ceka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7/29</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3611998</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Asqeri</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Veliaj</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3/3;3-3-N1</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2646</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4479728</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Idlir</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Zeka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1/79</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11290239</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Astrit</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Pata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3/37</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4607992</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Qerim</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Bakiaj</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7/48</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1340376</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Sulo</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Bega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4204000</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Bashkepronaret Sulka</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1/63</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2646</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1154134</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Rikonfirmim</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Isuf</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Tringa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201/9</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2646</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2251099</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w:t>
            </w:r>
          </w:p>
        </w:tc>
        <w:tc>
          <w:tcPr>
            <w:tcW w:w="114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Ylli</w:t>
            </w:r>
          </w:p>
        </w:tc>
        <w:tc>
          <w:tcPr>
            <w:tcW w:w="743"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Gjoka</w:t>
            </w:r>
          </w:p>
        </w:tc>
        <w:tc>
          <w:tcPr>
            <w:tcW w:w="983" w:type="dxa"/>
            <w:gridSpan w:val="2"/>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11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624397</w:t>
            </w:r>
          </w:p>
        </w:tc>
        <w:tc>
          <w:tcPr>
            <w:tcW w:w="25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Plotesim dokumentacioni</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1148"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Neki</w:t>
            </w:r>
          </w:p>
        </w:tc>
        <w:tc>
          <w:tcPr>
            <w:tcW w:w="743" w:type="dxa"/>
            <w:gridSpan w:val="2"/>
            <w:tcBorders>
              <w:top w:val="nil"/>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Halili</w:t>
            </w:r>
          </w:p>
        </w:tc>
        <w:tc>
          <w:tcPr>
            <w:tcW w:w="983" w:type="dxa"/>
            <w:gridSpan w:val="2"/>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122/15</w:t>
            </w: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11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675966</w:t>
            </w:r>
          </w:p>
        </w:tc>
        <w:tc>
          <w:tcPr>
            <w:tcW w:w="2529"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1" w:type="dxa"/>
            <w:gridSpan w:val="3"/>
            <w:tcBorders>
              <w:top w:val="double" w:sz="6" w:space="0" w:color="auto"/>
              <w:left w:val="nil"/>
              <w:bottom w:val="double" w:sz="6" w:space="0" w:color="auto"/>
              <w:right w:val="double" w:sz="6" w:space="0" w:color="000000"/>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983" w:type="dxa"/>
            <w:gridSpan w:val="2"/>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14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43773526</w:t>
            </w:r>
          </w:p>
        </w:tc>
        <w:tc>
          <w:tcPr>
            <w:tcW w:w="2529"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tbl>
      <w:tblPr>
        <w:tblW w:w="8626" w:type="dxa"/>
        <w:tblInd w:w="94" w:type="dxa"/>
        <w:tblLook w:val="04A0" w:firstRow="1" w:lastRow="0" w:firstColumn="1" w:lastColumn="0" w:noHBand="0" w:noVBand="1"/>
      </w:tblPr>
      <w:tblGrid>
        <w:gridCol w:w="426"/>
        <w:gridCol w:w="155"/>
        <w:gridCol w:w="968"/>
        <w:gridCol w:w="743"/>
        <w:gridCol w:w="495"/>
        <w:gridCol w:w="542"/>
        <w:gridCol w:w="658"/>
        <w:gridCol w:w="859"/>
        <w:gridCol w:w="1040"/>
        <w:gridCol w:w="1780"/>
        <w:gridCol w:w="960"/>
      </w:tblGrid>
      <w:tr w:rsidR="0048744E" w:rsidRPr="00253D67" w:rsidTr="00E609F4">
        <w:trPr>
          <w:trHeight w:val="139"/>
        </w:trPr>
        <w:tc>
          <w:tcPr>
            <w:tcW w:w="3329"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65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7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292"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5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7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292"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5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7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846" w:type="dxa"/>
            <w:gridSpan w:val="8"/>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Qesarat Fshati: Qesarat</w:t>
            </w:r>
          </w:p>
          <w:p w:rsidR="0048744E" w:rsidRPr="00253D67" w:rsidRDefault="0048744E" w:rsidP="00E609F4">
            <w:pPr>
              <w:rPr>
                <w:rFonts w:ascii="CG Times" w:eastAsia="Times New Roman" w:hAnsi="CG Times" w:cs="Arial"/>
                <w:bCs/>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7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45"/>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123"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5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7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8626" w:type="dxa"/>
            <w:gridSpan w:val="11"/>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“DAMES – TEPELENË”</w:t>
            </w:r>
          </w:p>
        </w:tc>
      </w:tr>
      <w:tr w:rsidR="0048744E" w:rsidRPr="00253D67" w:rsidTr="00E609F4">
        <w:trPr>
          <w:trHeight w:val="45"/>
        </w:trPr>
        <w:tc>
          <w:tcPr>
            <w:tcW w:w="581"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5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7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250"/>
        </w:trPr>
        <w:tc>
          <w:tcPr>
            <w:tcW w:w="581" w:type="dxa"/>
            <w:gridSpan w:val="2"/>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968"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95"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42"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557"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ind w:firstLineChars="300" w:firstLine="42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178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581" w:type="dxa"/>
            <w:gridSpan w:val="2"/>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968" w:type="dxa"/>
            <w:tcBorders>
              <w:top w:val="nil"/>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43" w:type="dxa"/>
            <w:tcBorders>
              <w:top w:val="nil"/>
              <w:left w:val="double" w:sz="6" w:space="0" w:color="auto"/>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542"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58"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859"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104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780" w:type="dxa"/>
            <w:tcBorders>
              <w:top w:val="nil"/>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968" w:type="dxa"/>
            <w:tcBorders>
              <w:top w:val="double" w:sz="6"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double" w:sz="6" w:space="0" w:color="auto"/>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14/5</w:t>
            </w:r>
          </w:p>
        </w:tc>
        <w:tc>
          <w:tcPr>
            <w:tcW w:w="658"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2921</w:t>
            </w:r>
          </w:p>
        </w:tc>
        <w:tc>
          <w:tcPr>
            <w:tcW w:w="85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636778</w:t>
            </w:r>
          </w:p>
        </w:tc>
        <w:tc>
          <w:tcPr>
            <w:tcW w:w="1780" w:type="dxa"/>
            <w:tcBorders>
              <w:top w:val="double" w:sz="6"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Reit Zeqaj</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96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Xhelil</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Muka</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14/6</w:t>
            </w:r>
          </w:p>
        </w:tc>
        <w:tc>
          <w:tcPr>
            <w:tcW w:w="658"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1670</w:t>
            </w:r>
          </w:p>
        </w:tc>
        <w:tc>
          <w:tcPr>
            <w:tcW w:w="85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364060</w:t>
            </w:r>
          </w:p>
        </w:tc>
        <w:tc>
          <w:tcPr>
            <w:tcW w:w="17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96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13/2</w:t>
            </w:r>
          </w:p>
        </w:tc>
        <w:tc>
          <w:tcPr>
            <w:tcW w:w="658"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1436</w:t>
            </w:r>
          </w:p>
        </w:tc>
        <w:tc>
          <w:tcPr>
            <w:tcW w:w="85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313048</w:t>
            </w:r>
          </w:p>
        </w:tc>
        <w:tc>
          <w:tcPr>
            <w:tcW w:w="17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Sulo Meta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96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Agush</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Meta</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13/1</w:t>
            </w:r>
          </w:p>
        </w:tc>
        <w:tc>
          <w:tcPr>
            <w:tcW w:w="658"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1554</w:t>
            </w:r>
          </w:p>
        </w:tc>
        <w:tc>
          <w:tcPr>
            <w:tcW w:w="85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338772</w:t>
            </w:r>
          </w:p>
        </w:tc>
        <w:tc>
          <w:tcPr>
            <w:tcW w:w="17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96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Besnik</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Zeqaj</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14/2</w:t>
            </w:r>
          </w:p>
        </w:tc>
        <w:tc>
          <w:tcPr>
            <w:tcW w:w="658"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300</w:t>
            </w:r>
          </w:p>
        </w:tc>
        <w:tc>
          <w:tcPr>
            <w:tcW w:w="85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65400</w:t>
            </w:r>
          </w:p>
        </w:tc>
        <w:tc>
          <w:tcPr>
            <w:tcW w:w="17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968"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Veli</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Zeqaj</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14/12</w:t>
            </w:r>
          </w:p>
        </w:tc>
        <w:tc>
          <w:tcPr>
            <w:tcW w:w="658"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1327</w:t>
            </w:r>
          </w:p>
        </w:tc>
        <w:tc>
          <w:tcPr>
            <w:tcW w:w="85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289286</w:t>
            </w:r>
          </w:p>
        </w:tc>
        <w:tc>
          <w:tcPr>
            <w:tcW w:w="17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968"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Xhevit</w:t>
            </w:r>
          </w:p>
        </w:tc>
        <w:tc>
          <w:tcPr>
            <w:tcW w:w="743" w:type="dxa"/>
            <w:tcBorders>
              <w:top w:val="nil"/>
              <w:left w:val="double" w:sz="6" w:space="0" w:color="auto"/>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Lila</w:t>
            </w:r>
          </w:p>
        </w:tc>
        <w:tc>
          <w:tcPr>
            <w:tcW w:w="49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3111</w:t>
            </w:r>
          </w:p>
        </w:tc>
        <w:tc>
          <w:tcPr>
            <w:tcW w:w="542" w:type="dxa"/>
            <w:tcBorders>
              <w:top w:val="nil"/>
              <w:left w:val="nil"/>
              <w:bottom w:val="double" w:sz="6"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14/17</w:t>
            </w:r>
          </w:p>
        </w:tc>
        <w:tc>
          <w:tcPr>
            <w:tcW w:w="658"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1865</w:t>
            </w:r>
          </w:p>
        </w:tc>
        <w:tc>
          <w:tcPr>
            <w:tcW w:w="859"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1040"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406570</w:t>
            </w:r>
          </w:p>
        </w:tc>
        <w:tc>
          <w:tcPr>
            <w:tcW w:w="17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581" w:type="dxa"/>
            <w:gridSpan w:val="2"/>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711" w:type="dxa"/>
            <w:gridSpan w:val="2"/>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49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2"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58"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11073</w:t>
            </w:r>
          </w:p>
        </w:tc>
        <w:tc>
          <w:tcPr>
            <w:tcW w:w="859"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04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2413914</w:t>
            </w:r>
          </w:p>
        </w:tc>
        <w:tc>
          <w:tcPr>
            <w:tcW w:w="178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7958" w:type="dxa"/>
        <w:tblInd w:w="94" w:type="dxa"/>
        <w:tblLook w:val="04A0" w:firstRow="1" w:lastRow="0" w:firstColumn="1" w:lastColumn="0" w:noHBand="0" w:noVBand="1"/>
      </w:tblPr>
      <w:tblGrid>
        <w:gridCol w:w="426"/>
        <w:gridCol w:w="841"/>
        <w:gridCol w:w="861"/>
        <w:gridCol w:w="495"/>
        <w:gridCol w:w="767"/>
        <w:gridCol w:w="642"/>
        <w:gridCol w:w="829"/>
        <w:gridCol w:w="199"/>
        <w:gridCol w:w="624"/>
        <w:gridCol w:w="156"/>
        <w:gridCol w:w="1660"/>
        <w:gridCol w:w="222"/>
        <w:gridCol w:w="14"/>
        <w:gridCol w:w="208"/>
        <w:gridCol w:w="14"/>
      </w:tblGrid>
      <w:tr w:rsidR="0048744E" w:rsidRPr="00253D67" w:rsidTr="00E609F4">
        <w:trPr>
          <w:gridAfter w:val="3"/>
          <w:wAfter w:w="236" w:type="dxa"/>
          <w:trHeight w:val="139"/>
        </w:trPr>
        <w:tc>
          <w:tcPr>
            <w:tcW w:w="3390"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2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8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gridAfter w:val="3"/>
          <w:wAfter w:w="236" w:type="dxa"/>
          <w:trHeight w:val="139"/>
        </w:trPr>
        <w:tc>
          <w:tcPr>
            <w:tcW w:w="3390"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 xml:space="preserve">Rrethi: Tepelenë </w:t>
            </w: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2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8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gridAfter w:val="3"/>
          <w:wAfter w:w="236" w:type="dxa"/>
          <w:trHeight w:val="139"/>
        </w:trPr>
        <w:tc>
          <w:tcPr>
            <w:tcW w:w="2128"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2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8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gridAfter w:val="3"/>
          <w:wAfter w:w="236" w:type="dxa"/>
          <w:trHeight w:val="139"/>
        </w:trPr>
        <w:tc>
          <w:tcPr>
            <w:tcW w:w="5060" w:type="dxa"/>
            <w:gridSpan w:val="8"/>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Fshat Memaliaj Fshati: Fshat Memaliaj</w:t>
            </w:r>
          </w:p>
          <w:p w:rsidR="0048744E" w:rsidRPr="00253D67" w:rsidRDefault="0048744E" w:rsidP="00E609F4">
            <w:pPr>
              <w:rPr>
                <w:rFonts w:ascii="CG Times" w:eastAsia="Times New Roman" w:hAnsi="CG Times" w:cs="Arial"/>
                <w:bCs/>
                <w:sz w:val="14"/>
                <w:szCs w:val="14"/>
                <w:lang w:val="sq-AL"/>
              </w:rPr>
            </w:pPr>
          </w:p>
        </w:tc>
        <w:tc>
          <w:tcPr>
            <w:tcW w:w="78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gridAfter w:val="1"/>
          <w:wAfter w:w="14" w:type="dxa"/>
          <w:trHeight w:val="139"/>
        </w:trPr>
        <w:tc>
          <w:tcPr>
            <w:tcW w:w="7944" w:type="dxa"/>
            <w:gridSpan w:val="14"/>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 xml:space="preserve">LISTA E PRONARËVE QË SHPRONËSOHEN, PASURITË E TË CILËVE PREKEN NGA NDËRTIMI I AKSIT RRUGOR </w:t>
            </w:r>
          </w:p>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“DAMËS – TEPELENË”</w:t>
            </w: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4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2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2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1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80"/>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702" w:type="dxa"/>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495"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67"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294" w:type="dxa"/>
            <w:gridSpan w:val="4"/>
            <w:tcBorders>
              <w:top w:val="double" w:sz="6" w:space="0" w:color="auto"/>
              <w:left w:val="nil"/>
              <w:bottom w:val="nil"/>
              <w:right w:val="nil"/>
            </w:tcBorders>
            <w:shd w:val="clear" w:color="auto" w:fill="auto"/>
            <w:noWrap/>
            <w:vAlign w:val="center"/>
            <w:hideMark/>
          </w:tcPr>
          <w:p w:rsidR="0048744E" w:rsidRPr="00253D67" w:rsidRDefault="0048744E" w:rsidP="00E609F4">
            <w:pPr>
              <w:ind w:firstLineChars="400" w:firstLine="56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1816" w:type="dxa"/>
            <w:gridSpan w:val="2"/>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210"/>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41"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61"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67"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42"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829"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823" w:type="dxa"/>
            <w:gridSpan w:val="2"/>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816" w:type="dxa"/>
            <w:gridSpan w:val="2"/>
            <w:tcBorders>
              <w:top w:val="nil"/>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84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Ismail</w:t>
            </w:r>
          </w:p>
        </w:tc>
        <w:tc>
          <w:tcPr>
            <w:tcW w:w="86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Sharaka</w:t>
            </w:r>
          </w:p>
        </w:tc>
        <w:tc>
          <w:tcPr>
            <w:tcW w:w="495"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767"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165/109</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w:t>
            </w:r>
          </w:p>
        </w:tc>
        <w:tc>
          <w:tcPr>
            <w:tcW w:w="8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w:t>
            </w:r>
          </w:p>
        </w:tc>
        <w:tc>
          <w:tcPr>
            <w:tcW w:w="823" w:type="dxa"/>
            <w:gridSpan w:val="2"/>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14570</w:t>
            </w:r>
          </w:p>
        </w:tc>
        <w:tc>
          <w:tcPr>
            <w:tcW w:w="1816" w:type="dxa"/>
            <w:gridSpan w:val="2"/>
            <w:tcBorders>
              <w:top w:val="double" w:sz="6"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84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Teki</w:t>
            </w:r>
          </w:p>
        </w:tc>
        <w:tc>
          <w:tcPr>
            <w:tcW w:w="86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Dedgjoni</w:t>
            </w:r>
          </w:p>
        </w:tc>
        <w:tc>
          <w:tcPr>
            <w:tcW w:w="495"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767"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165/107</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45</w:t>
            </w:r>
          </w:p>
        </w:tc>
        <w:tc>
          <w:tcPr>
            <w:tcW w:w="8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w:t>
            </w:r>
          </w:p>
        </w:tc>
        <w:tc>
          <w:tcPr>
            <w:tcW w:w="823" w:type="dxa"/>
            <w:gridSpan w:val="2"/>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10575</w:t>
            </w:r>
          </w:p>
        </w:tc>
        <w:tc>
          <w:tcPr>
            <w:tcW w:w="1816"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84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Emiljano</w:t>
            </w:r>
          </w:p>
        </w:tc>
        <w:tc>
          <w:tcPr>
            <w:tcW w:w="86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GjIka</w:t>
            </w:r>
          </w:p>
        </w:tc>
        <w:tc>
          <w:tcPr>
            <w:tcW w:w="495"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767"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445/9</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w:t>
            </w:r>
          </w:p>
        </w:tc>
        <w:tc>
          <w:tcPr>
            <w:tcW w:w="8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w:t>
            </w:r>
          </w:p>
        </w:tc>
        <w:tc>
          <w:tcPr>
            <w:tcW w:w="823" w:type="dxa"/>
            <w:gridSpan w:val="2"/>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14570</w:t>
            </w:r>
          </w:p>
        </w:tc>
        <w:tc>
          <w:tcPr>
            <w:tcW w:w="1816"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84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Emiljano</w:t>
            </w:r>
          </w:p>
        </w:tc>
        <w:tc>
          <w:tcPr>
            <w:tcW w:w="86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Gjika</w:t>
            </w:r>
          </w:p>
        </w:tc>
        <w:tc>
          <w:tcPr>
            <w:tcW w:w="495"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767"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445/11</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55</w:t>
            </w:r>
          </w:p>
        </w:tc>
        <w:tc>
          <w:tcPr>
            <w:tcW w:w="8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w:t>
            </w:r>
          </w:p>
        </w:tc>
        <w:tc>
          <w:tcPr>
            <w:tcW w:w="823" w:type="dxa"/>
            <w:gridSpan w:val="2"/>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12925</w:t>
            </w:r>
          </w:p>
        </w:tc>
        <w:tc>
          <w:tcPr>
            <w:tcW w:w="1816"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ind w:firstLineChars="100" w:firstLine="140"/>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84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Myrto</w:t>
            </w:r>
          </w:p>
        </w:tc>
        <w:tc>
          <w:tcPr>
            <w:tcW w:w="861"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Bega</w:t>
            </w:r>
          </w:p>
        </w:tc>
        <w:tc>
          <w:tcPr>
            <w:tcW w:w="495"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767"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445/12</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310</w:t>
            </w:r>
          </w:p>
        </w:tc>
        <w:tc>
          <w:tcPr>
            <w:tcW w:w="8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w:t>
            </w:r>
          </w:p>
        </w:tc>
        <w:tc>
          <w:tcPr>
            <w:tcW w:w="823" w:type="dxa"/>
            <w:gridSpan w:val="2"/>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72850</w:t>
            </w:r>
          </w:p>
        </w:tc>
        <w:tc>
          <w:tcPr>
            <w:tcW w:w="1816"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hideMark/>
          </w:tcPr>
          <w:p w:rsidR="0048744E" w:rsidRPr="00253D67" w:rsidRDefault="0048744E" w:rsidP="00E609F4">
            <w:pPr>
              <w:ind w:firstLineChars="100" w:firstLine="140"/>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702" w:type="dxa"/>
            <w:gridSpan w:val="2"/>
            <w:tcBorders>
              <w:top w:val="single" w:sz="4" w:space="0" w:color="auto"/>
              <w:left w:val="nil"/>
              <w:bottom w:val="double" w:sz="6" w:space="0" w:color="auto"/>
              <w:right w:val="double" w:sz="6" w:space="0" w:color="000000"/>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 Dervishi</w:t>
            </w:r>
          </w:p>
        </w:tc>
        <w:tc>
          <w:tcPr>
            <w:tcW w:w="495"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2647</w:t>
            </w:r>
          </w:p>
        </w:tc>
        <w:tc>
          <w:tcPr>
            <w:tcW w:w="767"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445/2</w:t>
            </w:r>
          </w:p>
        </w:tc>
        <w:tc>
          <w:tcPr>
            <w:tcW w:w="642"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w:t>
            </w:r>
          </w:p>
        </w:tc>
        <w:tc>
          <w:tcPr>
            <w:tcW w:w="82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w:t>
            </w:r>
          </w:p>
        </w:tc>
        <w:tc>
          <w:tcPr>
            <w:tcW w:w="823" w:type="dxa"/>
            <w:gridSpan w:val="2"/>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7520</w:t>
            </w:r>
          </w:p>
        </w:tc>
        <w:tc>
          <w:tcPr>
            <w:tcW w:w="1816"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r w:rsidR="0048744E" w:rsidRPr="00253D67" w:rsidTr="00E609F4">
        <w:trPr>
          <w:trHeight w:val="165"/>
        </w:trPr>
        <w:tc>
          <w:tcPr>
            <w:tcW w:w="42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702" w:type="dxa"/>
            <w:gridSpan w:val="2"/>
            <w:tcBorders>
              <w:top w:val="double" w:sz="6" w:space="0" w:color="auto"/>
              <w:left w:val="double" w:sz="6" w:space="0" w:color="auto"/>
              <w:bottom w:val="double" w:sz="6" w:space="0" w:color="auto"/>
              <w:right w:val="double" w:sz="6" w:space="0" w:color="000000"/>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495"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67"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42"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566</w:t>
            </w:r>
          </w:p>
        </w:tc>
        <w:tc>
          <w:tcPr>
            <w:tcW w:w="829"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23" w:type="dxa"/>
            <w:gridSpan w:val="2"/>
            <w:tcBorders>
              <w:top w:val="double" w:sz="6" w:space="0" w:color="auto"/>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133010</w:t>
            </w:r>
          </w:p>
        </w:tc>
        <w:tc>
          <w:tcPr>
            <w:tcW w:w="1816" w:type="dxa"/>
            <w:gridSpan w:val="2"/>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3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22" w:type="dxa"/>
            <w:gridSpan w:val="2"/>
            <w:vAlign w:val="center"/>
            <w:hideMark/>
          </w:tcPr>
          <w:p w:rsidR="0048744E" w:rsidRPr="00253D67" w:rsidRDefault="0048744E" w:rsidP="00E609F4">
            <w:pPr>
              <w:rPr>
                <w:rFonts w:eastAsia="Times New Roman"/>
                <w:sz w:val="20"/>
                <w:szCs w:val="20"/>
                <w:lang w:val="sq-AL"/>
              </w:rPr>
            </w:pP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11540" w:type="dxa"/>
        <w:tblInd w:w="94" w:type="dxa"/>
        <w:tblLook w:val="04A0" w:firstRow="1" w:lastRow="0" w:firstColumn="1" w:lastColumn="0" w:noHBand="0" w:noVBand="1"/>
      </w:tblPr>
      <w:tblGrid>
        <w:gridCol w:w="426"/>
        <w:gridCol w:w="1046"/>
        <w:gridCol w:w="835"/>
        <w:gridCol w:w="917"/>
        <w:gridCol w:w="560"/>
        <w:gridCol w:w="700"/>
        <w:gridCol w:w="680"/>
        <w:gridCol w:w="640"/>
        <w:gridCol w:w="940"/>
        <w:gridCol w:w="640"/>
        <w:gridCol w:w="700"/>
        <w:gridCol w:w="680"/>
        <w:gridCol w:w="1040"/>
        <w:gridCol w:w="1860"/>
      </w:tblGrid>
      <w:tr w:rsidR="0048744E" w:rsidRPr="00253D67" w:rsidTr="00E609F4">
        <w:trPr>
          <w:trHeight w:val="139"/>
        </w:trPr>
        <w:tc>
          <w:tcPr>
            <w:tcW w:w="3100"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183"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Mallakastër</w:t>
            </w:r>
          </w:p>
        </w:tc>
        <w:tc>
          <w:tcPr>
            <w:tcW w:w="91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134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Fier</w:t>
            </w:r>
          </w:p>
        </w:tc>
        <w:tc>
          <w:tcPr>
            <w:tcW w:w="83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1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100"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Fratar Fshati:Bejar</w:t>
            </w:r>
          </w:p>
          <w:p w:rsidR="0048744E" w:rsidRPr="00253D67" w:rsidRDefault="0048744E" w:rsidP="00E609F4">
            <w:pPr>
              <w:rPr>
                <w:rFonts w:ascii="CG Times" w:eastAsia="Times New Roman" w:hAnsi="CG Times" w:cs="Arial"/>
                <w:bCs/>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8640" w:type="dxa"/>
            <w:gridSpan w:val="12"/>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r>
      <w:tr w:rsidR="0048744E" w:rsidRPr="00253D67" w:rsidTr="00E609F4">
        <w:trPr>
          <w:trHeight w:val="30"/>
        </w:trPr>
        <w:tc>
          <w:tcPr>
            <w:tcW w:w="30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3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1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95"/>
        </w:trPr>
        <w:tc>
          <w:tcPr>
            <w:tcW w:w="302"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046"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35"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917"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6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0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68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4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94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2020" w:type="dxa"/>
            <w:gridSpan w:val="3"/>
            <w:tcBorders>
              <w:top w:val="double" w:sz="6" w:space="0" w:color="auto"/>
              <w:left w:val="nil"/>
              <w:bottom w:val="nil"/>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Kullot</w:t>
            </w:r>
          </w:p>
        </w:tc>
        <w:tc>
          <w:tcPr>
            <w:tcW w:w="104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86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210"/>
        </w:trPr>
        <w:tc>
          <w:tcPr>
            <w:tcW w:w="302"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046"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35"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917"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56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8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4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9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4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68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04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lekë</w:t>
            </w:r>
          </w:p>
        </w:tc>
        <w:tc>
          <w:tcPr>
            <w:tcW w:w="18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Guri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Kocija</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336/5</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300725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300725</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Velo</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336/10</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616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322168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322168</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Rrapo</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Kocija</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336/1</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78450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78450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Flamur</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Kociaj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336/6</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96755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96755</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Guri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46/6</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540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282420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282420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47/1</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299156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299156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Bajram Silaj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47/2</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2240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1171520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1171520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Novrus Rushitaj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48/1</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3086</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227</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700522</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700522</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Kadri Merkaj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Safet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Tenaj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49/2</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8368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8368</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Xhezo</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49/3</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21966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21966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Kadri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101/2</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2600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1359800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1359800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Nuri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101/3</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1705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891715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891715</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Rrapo</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101/4</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2746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1436158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1436158</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Adem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101/5</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2523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1319529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1319529</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15</w:t>
            </w:r>
          </w:p>
        </w:tc>
        <w:tc>
          <w:tcPr>
            <w:tcW w:w="1046"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Xheto</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Tenaj</w:t>
            </w:r>
          </w:p>
        </w:tc>
        <w:tc>
          <w:tcPr>
            <w:tcW w:w="56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98/1</w:t>
            </w:r>
          </w:p>
        </w:tc>
        <w:tc>
          <w:tcPr>
            <w:tcW w:w="68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2244</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1173612</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1173612</w:t>
            </w:r>
          </w:p>
        </w:tc>
        <w:tc>
          <w:tcPr>
            <w:tcW w:w="1860"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w:t>
            </w:r>
          </w:p>
        </w:tc>
        <w:tc>
          <w:tcPr>
            <w:tcW w:w="1046"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100</w:t>
            </w:r>
          </w:p>
        </w:tc>
        <w:tc>
          <w:tcPr>
            <w:tcW w:w="68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1325</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692975</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692975</w:t>
            </w:r>
          </w:p>
        </w:tc>
        <w:tc>
          <w:tcPr>
            <w:tcW w:w="1860"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17</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Bajram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Tenaj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98/6</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1102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576346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576346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18</w:t>
            </w:r>
          </w:p>
        </w:tc>
        <w:tc>
          <w:tcPr>
            <w:tcW w:w="1881" w:type="dxa"/>
            <w:gridSpan w:val="2"/>
            <w:tcBorders>
              <w:top w:val="single" w:sz="4" w:space="0" w:color="auto"/>
              <w:left w:val="nil"/>
              <w:bottom w:val="single" w:sz="4" w:space="0" w:color="auto"/>
              <w:right w:val="double" w:sz="6" w:space="0" w:color="000000"/>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Bnshkpronesi</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98/5</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211815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211815</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w:t>
            </w:r>
          </w:p>
        </w:tc>
        <w:tc>
          <w:tcPr>
            <w:tcW w:w="1881" w:type="dxa"/>
            <w:gridSpan w:val="2"/>
            <w:tcBorders>
              <w:top w:val="nil"/>
              <w:left w:val="nil"/>
              <w:bottom w:val="single" w:sz="4" w:space="0" w:color="auto"/>
              <w:right w:val="double" w:sz="6" w:space="0" w:color="000000"/>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Bnshkpronesi</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2353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1230619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1230619</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Sali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Osmani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95/1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262546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262546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Sali</w:t>
            </w:r>
          </w:p>
        </w:tc>
        <w:tc>
          <w:tcPr>
            <w:tcW w:w="835" w:type="dxa"/>
            <w:tcBorders>
              <w:top w:val="nil"/>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Osmani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101/15</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2700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1412100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1412100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95/7</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980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512540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512540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1136</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95/6</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448211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448211</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Gezim Osmani</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Dino</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101/16</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60668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60668</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274</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3219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1683537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1683537</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Shkelqim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268/2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2069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1082087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1082087</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27</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Gezim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Selmani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268/1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1804350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1804350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w:t>
            </w:r>
          </w:p>
        </w:tc>
        <w:tc>
          <w:tcPr>
            <w:tcW w:w="1046" w:type="dxa"/>
            <w:tcBorders>
              <w:top w:val="nil"/>
              <w:left w:val="nil"/>
              <w:bottom w:val="single" w:sz="4" w:space="0" w:color="auto"/>
              <w:right w:val="double" w:sz="6" w:space="0" w:color="auto"/>
            </w:tcBorders>
            <w:shd w:val="clear" w:color="auto" w:fill="auto"/>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267/1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507</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227</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115089</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115089</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Isat Pashaj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w:t>
            </w:r>
          </w:p>
        </w:tc>
        <w:tc>
          <w:tcPr>
            <w:tcW w:w="1046" w:type="dxa"/>
            <w:tcBorders>
              <w:top w:val="nil"/>
              <w:left w:val="nil"/>
              <w:bottom w:val="single" w:sz="4" w:space="0" w:color="auto"/>
              <w:right w:val="double" w:sz="6" w:space="0" w:color="auto"/>
            </w:tcBorders>
            <w:shd w:val="clear" w:color="auto" w:fill="auto"/>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Lefter</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261500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261500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Perparim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85/4</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270914</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270914</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762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398526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398526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Adem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88/6</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191941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191941</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89/1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1132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592036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592036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 pakonfirmuar</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89/2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420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219660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219660</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Ali Alushaj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Haxhi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Mucaj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93/1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671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350933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350933</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Qani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93/2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309093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309093</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Novruz</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93/3</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2322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1214406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1214406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w:t>
            </w:r>
          </w:p>
        </w:tc>
        <w:tc>
          <w:tcPr>
            <w:tcW w:w="104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7187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3758801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3758801</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39</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Isat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90/8</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1687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882301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882301</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227</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98972</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98972</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Shefqet Lazaj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1135 1135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101/32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782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408986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408986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Guri Pashaj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Guri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single" w:sz="4" w:space="0" w:color="auto"/>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101/31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365577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365577</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Isat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90/12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492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257316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257316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 pakonfirmuar</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90/13</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835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436705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436705</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Isat Pashaj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45</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90/4</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209723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209723</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Zia Pashaj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46</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90/6</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202401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202401</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Zia Pashaj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47</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90/2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32426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32426</w:t>
            </w:r>
          </w:p>
        </w:tc>
        <w:tc>
          <w:tcPr>
            <w:tcW w:w="186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Flamur Pashaj</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48</w:t>
            </w:r>
          </w:p>
        </w:tc>
        <w:tc>
          <w:tcPr>
            <w:tcW w:w="1046" w:type="dxa"/>
            <w:tcBorders>
              <w:top w:val="nil"/>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w:t>
            </w:r>
          </w:p>
        </w:tc>
        <w:tc>
          <w:tcPr>
            <w:tcW w:w="835" w:type="dxa"/>
            <w:tcBorders>
              <w:top w:val="nil"/>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nil"/>
              <w:right w:val="nil"/>
            </w:tcBorders>
            <w:shd w:val="clear" w:color="auto" w:fill="auto"/>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Alushi Alushi</w:t>
            </w:r>
          </w:p>
        </w:tc>
        <w:tc>
          <w:tcPr>
            <w:tcW w:w="56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266/15</w:t>
            </w:r>
          </w:p>
        </w:tc>
        <w:tc>
          <w:tcPr>
            <w:tcW w:w="68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58053</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58053</w:t>
            </w:r>
          </w:p>
        </w:tc>
        <w:tc>
          <w:tcPr>
            <w:tcW w:w="1860" w:type="dxa"/>
            <w:tcBorders>
              <w:top w:val="nil"/>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49</w:t>
            </w:r>
          </w:p>
        </w:tc>
        <w:tc>
          <w:tcPr>
            <w:tcW w:w="1046"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Adern</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single" w:sz="4" w:space="0" w:color="auto"/>
              <w:left w:val="nil"/>
              <w:bottom w:val="single" w:sz="4" w:space="0" w:color="auto"/>
              <w:right w:val="nil"/>
            </w:tcBorders>
            <w:shd w:val="clear" w:color="auto" w:fill="auto"/>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Alushi</w:t>
            </w:r>
          </w:p>
        </w:tc>
        <w:tc>
          <w:tcPr>
            <w:tcW w:w="56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266/16</w:t>
            </w:r>
          </w:p>
        </w:tc>
        <w:tc>
          <w:tcPr>
            <w:tcW w:w="68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294</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153762</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153762</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266/17</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33995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33995</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Kajo</w:t>
            </w:r>
          </w:p>
        </w:tc>
        <w:tc>
          <w:tcPr>
            <w:tcW w:w="835" w:type="dxa"/>
            <w:tcBorders>
              <w:top w:val="nil"/>
              <w:left w:val="nil"/>
              <w:bottom w:val="single" w:sz="4" w:space="0" w:color="auto"/>
              <w:right w:val="double" w:sz="6" w:space="0" w:color="auto"/>
            </w:tcBorders>
            <w:shd w:val="clear" w:color="auto" w:fill="auto"/>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17" w:type="dxa"/>
            <w:tcBorders>
              <w:top w:val="nil"/>
              <w:left w:val="nil"/>
              <w:bottom w:val="single" w:sz="4" w:space="0" w:color="auto"/>
              <w:right w:val="nil"/>
            </w:tcBorders>
            <w:shd w:val="clear" w:color="auto" w:fill="auto"/>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266/18</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6276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6276</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52</w:t>
            </w:r>
          </w:p>
        </w:tc>
        <w:tc>
          <w:tcPr>
            <w:tcW w:w="1046" w:type="dxa"/>
            <w:tcBorders>
              <w:top w:val="nil"/>
              <w:left w:val="nil"/>
              <w:bottom w:val="single" w:sz="4" w:space="0" w:color="auto"/>
              <w:right w:val="double" w:sz="6" w:space="0" w:color="auto"/>
            </w:tcBorders>
            <w:shd w:val="clear" w:color="auto" w:fill="auto"/>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Eqerem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Rushitaj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30/9</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984</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514632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514632</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Musa</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Rushitaj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30/7</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31903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31903</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Rushitaj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30/8</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414739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414739</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55</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Adem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49/4</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81065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81065</w:t>
            </w:r>
          </w:p>
        </w:tc>
        <w:tc>
          <w:tcPr>
            <w:tcW w:w="1860"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 pakonfirmuar</w:t>
            </w:r>
          </w:p>
        </w:tc>
      </w:tr>
      <w:tr w:rsidR="0048744E" w:rsidRPr="00253D67" w:rsidTr="00E609F4">
        <w:trPr>
          <w:trHeight w:val="139"/>
        </w:trPr>
        <w:tc>
          <w:tcPr>
            <w:tcW w:w="302"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56</w:t>
            </w:r>
          </w:p>
        </w:tc>
        <w:tc>
          <w:tcPr>
            <w:tcW w:w="1046"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56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275/6</w:t>
            </w:r>
          </w:p>
        </w:tc>
        <w:tc>
          <w:tcPr>
            <w:tcW w:w="68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2150</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1124450</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1124450</w:t>
            </w:r>
          </w:p>
        </w:tc>
        <w:tc>
          <w:tcPr>
            <w:tcW w:w="1860"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9266E0">
        <w:trPr>
          <w:trHeight w:val="139"/>
        </w:trPr>
        <w:tc>
          <w:tcPr>
            <w:tcW w:w="302"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57</w:t>
            </w:r>
          </w:p>
        </w:tc>
        <w:tc>
          <w:tcPr>
            <w:tcW w:w="1046"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Dilaver</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Hasan</w:t>
            </w:r>
          </w:p>
        </w:tc>
        <w:tc>
          <w:tcPr>
            <w:tcW w:w="917"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Kociaj</w:t>
            </w:r>
          </w:p>
        </w:tc>
        <w:tc>
          <w:tcPr>
            <w:tcW w:w="56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336/8</w:t>
            </w:r>
          </w:p>
        </w:tc>
        <w:tc>
          <w:tcPr>
            <w:tcW w:w="68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769</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402187</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402187</w:t>
            </w:r>
          </w:p>
        </w:tc>
        <w:tc>
          <w:tcPr>
            <w:tcW w:w="1860"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9266E0">
        <w:trPr>
          <w:trHeight w:val="139"/>
        </w:trPr>
        <w:tc>
          <w:tcPr>
            <w:tcW w:w="302"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58</w:t>
            </w:r>
          </w:p>
        </w:tc>
        <w:tc>
          <w:tcPr>
            <w:tcW w:w="1046"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Mystehak</w:t>
            </w:r>
          </w:p>
        </w:tc>
        <w:tc>
          <w:tcPr>
            <w:tcW w:w="835" w:type="dxa"/>
            <w:tcBorders>
              <w:top w:val="single" w:sz="4" w:space="0" w:color="auto"/>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Riza</w:t>
            </w:r>
          </w:p>
        </w:tc>
        <w:tc>
          <w:tcPr>
            <w:tcW w:w="917"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Kocija</w:t>
            </w:r>
          </w:p>
        </w:tc>
        <w:tc>
          <w:tcPr>
            <w:tcW w:w="56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336/2</w:t>
            </w:r>
          </w:p>
        </w:tc>
        <w:tc>
          <w:tcPr>
            <w:tcW w:w="68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728</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380744</w:t>
            </w:r>
          </w:p>
        </w:tc>
        <w:tc>
          <w:tcPr>
            <w:tcW w:w="640" w:type="dxa"/>
            <w:tcBorders>
              <w:top w:val="single" w:sz="4" w:space="0" w:color="auto"/>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single" w:sz="4" w:space="0" w:color="auto"/>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380744</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59</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Hasan</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Kocija</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336/4</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968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506264</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506264</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Ferrik</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Mehmet</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358/7</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134</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70082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70082</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Petrit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Ferrik</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358/10</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119</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62237</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62237</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Viktor</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Jonuz</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358/9</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66944</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66944</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63</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Muharrem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Silaj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47/4</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431</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225413</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225413</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64</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Xhezo</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Rustem</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Merkaj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101/1</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1990</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1040770</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1040770</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65</w:t>
            </w:r>
          </w:p>
        </w:tc>
        <w:tc>
          <w:tcPr>
            <w:tcW w:w="104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338</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1014</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530322</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530322</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66</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Adem</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Smail</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Alushi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342/4</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145394</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145394</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67</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Veledin</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Shyqo</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Lazaj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342/3</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446119</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446119</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68</w:t>
            </w:r>
          </w:p>
        </w:tc>
        <w:tc>
          <w:tcPr>
            <w:tcW w:w="104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Lazaj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342/2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2237</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1169951</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1169951</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69</w:t>
            </w:r>
          </w:p>
        </w:tc>
        <w:tc>
          <w:tcPr>
            <w:tcW w:w="1046" w:type="dxa"/>
            <w:tcBorders>
              <w:top w:val="nil"/>
              <w:left w:val="nil"/>
              <w:bottom w:val="single" w:sz="4" w:space="0" w:color="auto"/>
              <w:right w:val="single" w:sz="4"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Petrit</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Ferrik</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Rrapaj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342/1</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1383</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723309</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723309</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70</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Novruz</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Pelivan</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Rushitaj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30/17</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772</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403756</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403756</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71</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Veledin</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Maliq</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Taraj</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30/12</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684</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357732</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357732</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72</w:t>
            </w:r>
          </w:p>
        </w:tc>
        <w:tc>
          <w:tcPr>
            <w:tcW w:w="104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Guri</w:t>
            </w:r>
          </w:p>
        </w:tc>
        <w:tc>
          <w:tcPr>
            <w:tcW w:w="83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Selman</w:t>
            </w:r>
          </w:p>
        </w:tc>
        <w:tc>
          <w:tcPr>
            <w:tcW w:w="91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Karamani</w:t>
            </w:r>
          </w:p>
        </w:tc>
        <w:tc>
          <w:tcPr>
            <w:tcW w:w="5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30/13</w:t>
            </w:r>
          </w:p>
        </w:tc>
        <w:tc>
          <w:tcPr>
            <w:tcW w:w="6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486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254178</w:t>
            </w:r>
          </w:p>
        </w:tc>
        <w:tc>
          <w:tcPr>
            <w:tcW w:w="64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254178</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73</w:t>
            </w:r>
          </w:p>
        </w:tc>
        <w:tc>
          <w:tcPr>
            <w:tcW w:w="1046" w:type="dxa"/>
            <w:tcBorders>
              <w:top w:val="nil"/>
              <w:left w:val="nil"/>
              <w:bottom w:val="nil"/>
              <w:right w:val="double" w:sz="6" w:space="0" w:color="auto"/>
            </w:tcBorders>
            <w:shd w:val="clear" w:color="auto" w:fill="auto"/>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Dino</w:t>
            </w:r>
          </w:p>
        </w:tc>
        <w:tc>
          <w:tcPr>
            <w:tcW w:w="835" w:type="dxa"/>
            <w:tcBorders>
              <w:top w:val="nil"/>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Novruz</w:t>
            </w:r>
          </w:p>
        </w:tc>
        <w:tc>
          <w:tcPr>
            <w:tcW w:w="91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Rakipaj</w:t>
            </w:r>
          </w:p>
        </w:tc>
        <w:tc>
          <w:tcPr>
            <w:tcW w:w="56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1135</w:t>
            </w:r>
          </w:p>
        </w:tc>
        <w:tc>
          <w:tcPr>
            <w:tcW w:w="70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.30/14</w:t>
            </w:r>
          </w:p>
        </w:tc>
        <w:tc>
          <w:tcPr>
            <w:tcW w:w="68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705</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368715</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368715</w:t>
            </w:r>
          </w:p>
        </w:tc>
        <w:tc>
          <w:tcPr>
            <w:tcW w:w="186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302"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6"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35"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917"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73951</w:t>
            </w:r>
          </w:p>
        </w:tc>
        <w:tc>
          <w:tcPr>
            <w:tcW w:w="64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38676373</w:t>
            </w:r>
          </w:p>
        </w:tc>
        <w:tc>
          <w:tcPr>
            <w:tcW w:w="64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4029</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8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914583</w:t>
            </w:r>
          </w:p>
        </w:tc>
        <w:tc>
          <w:tcPr>
            <w:tcW w:w="10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39590956</w:t>
            </w:r>
          </w:p>
        </w:tc>
        <w:tc>
          <w:tcPr>
            <w:tcW w:w="1860"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9280" w:type="dxa"/>
        <w:tblInd w:w="94" w:type="dxa"/>
        <w:tblLook w:val="04A0" w:firstRow="1" w:lastRow="0" w:firstColumn="1" w:lastColumn="0" w:noHBand="0" w:noVBand="1"/>
      </w:tblPr>
      <w:tblGrid>
        <w:gridCol w:w="426"/>
        <w:gridCol w:w="537"/>
        <w:gridCol w:w="870"/>
        <w:gridCol w:w="847"/>
        <w:gridCol w:w="495"/>
        <w:gridCol w:w="640"/>
        <w:gridCol w:w="760"/>
        <w:gridCol w:w="880"/>
        <w:gridCol w:w="1060"/>
        <w:gridCol w:w="1880"/>
        <w:gridCol w:w="960"/>
      </w:tblGrid>
      <w:tr w:rsidR="0048744E" w:rsidRPr="00253D67" w:rsidTr="00E609F4">
        <w:trPr>
          <w:trHeight w:val="180"/>
        </w:trPr>
        <w:tc>
          <w:tcPr>
            <w:tcW w:w="3100"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1773"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84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1773"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84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95"/>
        </w:trPr>
        <w:tc>
          <w:tcPr>
            <w:tcW w:w="3740"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 xml:space="preserve">Komuna: Qesarat Fshati : Ane - Vjose </w:t>
            </w: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210"/>
        </w:trPr>
        <w:tc>
          <w:tcPr>
            <w:tcW w:w="9280" w:type="dxa"/>
            <w:gridSpan w:val="11"/>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4"/>
                <w:szCs w:val="14"/>
                <w:lang w:val="sq-AL"/>
              </w:rPr>
            </w:pPr>
          </w:p>
          <w:p w:rsidR="0048744E" w:rsidRPr="00253D67" w:rsidRDefault="0048744E" w:rsidP="00E609F4">
            <w:pP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w:t>
            </w:r>
            <w:r w:rsidRPr="00253D67">
              <w:rPr>
                <w:rFonts w:eastAsia="Times New Roman"/>
                <w:bCs/>
                <w:sz w:val="12"/>
                <w:szCs w:val="12"/>
                <w:lang w:val="sq-AL"/>
              </w:rPr>
              <w:t xml:space="preserve">Ë </w:t>
            </w:r>
            <w:r w:rsidRPr="00253D67">
              <w:rPr>
                <w:rFonts w:ascii="CG Times" w:eastAsia="Times New Roman" w:hAnsi="CG Times" w:cs="Arial"/>
                <w:bCs/>
                <w:sz w:val="12"/>
                <w:szCs w:val="12"/>
                <w:lang w:val="sq-AL"/>
              </w:rPr>
              <w:t>CILËVE PREKEN NGA NDËRTIMI I AKSIT RRUGOR “DAMËS – TEPELENË”</w:t>
            </w:r>
          </w:p>
        </w:tc>
      </w:tr>
      <w:tr w:rsidR="0048744E" w:rsidRPr="00253D67" w:rsidTr="00E609F4">
        <w:trPr>
          <w:trHeight w:val="106"/>
        </w:trPr>
        <w:tc>
          <w:tcPr>
            <w:tcW w:w="36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37"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7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847"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8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4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70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188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252"/>
        </w:trPr>
        <w:tc>
          <w:tcPr>
            <w:tcW w:w="36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537"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7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847"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64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7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8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10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6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3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7"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6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537" w:type="dxa"/>
            <w:tcBorders>
              <w:top w:val="nil"/>
              <w:left w:val="nil"/>
              <w:bottom w:val="nil"/>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Idajet</w:t>
            </w:r>
          </w:p>
        </w:tc>
        <w:tc>
          <w:tcPr>
            <w:tcW w:w="87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Medin</w:t>
            </w:r>
          </w:p>
        </w:tc>
        <w:tc>
          <w:tcPr>
            <w:tcW w:w="847" w:type="dxa"/>
            <w:tcBorders>
              <w:top w:val="nil"/>
              <w:left w:val="nil"/>
              <w:bottom w:val="nil"/>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Zota</w:t>
            </w:r>
          </w:p>
        </w:tc>
        <w:tc>
          <w:tcPr>
            <w:tcW w:w="48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1025</w:t>
            </w:r>
          </w:p>
        </w:tc>
        <w:tc>
          <w:tcPr>
            <w:tcW w:w="640" w:type="dxa"/>
            <w:tcBorders>
              <w:top w:val="nil"/>
              <w:left w:val="nil"/>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166/3</w:t>
            </w:r>
          </w:p>
        </w:tc>
        <w:tc>
          <w:tcPr>
            <w:tcW w:w="76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500</w:t>
            </w:r>
          </w:p>
        </w:tc>
        <w:tc>
          <w:tcPr>
            <w:tcW w:w="88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387</w:t>
            </w:r>
          </w:p>
        </w:tc>
        <w:tc>
          <w:tcPr>
            <w:tcW w:w="106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193500</w:t>
            </w:r>
          </w:p>
        </w:tc>
        <w:tc>
          <w:tcPr>
            <w:tcW w:w="188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6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37"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847"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6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500</w:t>
            </w:r>
          </w:p>
        </w:tc>
        <w:tc>
          <w:tcPr>
            <w:tcW w:w="8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06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193500</w:t>
            </w:r>
          </w:p>
        </w:tc>
        <w:tc>
          <w:tcPr>
            <w:tcW w:w="188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ind w:firstLine="0"/>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10736" w:type="dxa"/>
        <w:tblInd w:w="94" w:type="dxa"/>
        <w:tblLook w:val="04A0" w:firstRow="1" w:lastRow="0" w:firstColumn="1" w:lastColumn="0" w:noHBand="0" w:noVBand="1"/>
      </w:tblPr>
      <w:tblGrid>
        <w:gridCol w:w="426"/>
        <w:gridCol w:w="762"/>
        <w:gridCol w:w="865"/>
        <w:gridCol w:w="841"/>
        <w:gridCol w:w="495"/>
        <w:gridCol w:w="700"/>
        <w:gridCol w:w="1956"/>
        <w:gridCol w:w="860"/>
        <w:gridCol w:w="1060"/>
        <w:gridCol w:w="1880"/>
        <w:gridCol w:w="960"/>
      </w:tblGrid>
      <w:tr w:rsidR="0048744E" w:rsidRPr="00253D67" w:rsidTr="00E609F4">
        <w:trPr>
          <w:trHeight w:val="150"/>
        </w:trPr>
        <w:tc>
          <w:tcPr>
            <w:tcW w:w="3320"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5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002"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84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7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5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002"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84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7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5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4020"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 xml:space="preserve">Komuna : Fshat Memaliaj Fshati: Mirine </w:t>
            </w:r>
          </w:p>
        </w:tc>
        <w:tc>
          <w:tcPr>
            <w:tcW w:w="195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9776" w:type="dxa"/>
            <w:gridSpan w:val="10"/>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p>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2"/>
                <w:szCs w:val="12"/>
                <w:lang w:val="sq-AL"/>
              </w:rPr>
            </w:pPr>
          </w:p>
        </w:tc>
      </w:tr>
      <w:tr w:rsidR="0048744E" w:rsidRPr="00253D67" w:rsidTr="00E609F4">
        <w:trPr>
          <w:trHeight w:val="30"/>
        </w:trPr>
        <w:tc>
          <w:tcPr>
            <w:tcW w:w="37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4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7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95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5"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762"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65"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841"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77"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0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1956"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Kullotë</w:t>
            </w:r>
          </w:p>
        </w:tc>
        <w:tc>
          <w:tcPr>
            <w:tcW w:w="86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06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88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62"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6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841"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77"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1956"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8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10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2"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1"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77"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56"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762" w:type="dxa"/>
            <w:tcBorders>
              <w:top w:val="nil"/>
              <w:left w:val="nil"/>
              <w:bottom w:val="double" w:sz="6"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Xhevdet</w:t>
            </w:r>
          </w:p>
        </w:tc>
        <w:tc>
          <w:tcPr>
            <w:tcW w:w="86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Isa</w:t>
            </w:r>
          </w:p>
        </w:tc>
        <w:tc>
          <w:tcPr>
            <w:tcW w:w="841" w:type="dxa"/>
            <w:tcBorders>
              <w:top w:val="nil"/>
              <w:left w:val="nil"/>
              <w:bottom w:val="double" w:sz="6"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Zace</w:t>
            </w:r>
          </w:p>
        </w:tc>
        <w:tc>
          <w:tcPr>
            <w:tcW w:w="477"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2698</w:t>
            </w:r>
          </w:p>
        </w:tc>
        <w:tc>
          <w:tcPr>
            <w:tcW w:w="700"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183/1</w:t>
            </w:r>
          </w:p>
        </w:tc>
        <w:tc>
          <w:tcPr>
            <w:tcW w:w="1956"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14980</w:t>
            </w:r>
          </w:p>
        </w:tc>
        <w:tc>
          <w:tcPr>
            <w:tcW w:w="8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109</w:t>
            </w:r>
          </w:p>
        </w:tc>
        <w:tc>
          <w:tcPr>
            <w:tcW w:w="106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1632820</w:t>
            </w:r>
          </w:p>
        </w:tc>
        <w:tc>
          <w:tcPr>
            <w:tcW w:w="188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2"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841"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77"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56"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14980</w:t>
            </w:r>
          </w:p>
        </w:tc>
        <w:tc>
          <w:tcPr>
            <w:tcW w:w="8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06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1632820</w:t>
            </w:r>
          </w:p>
        </w:tc>
        <w:tc>
          <w:tcPr>
            <w:tcW w:w="188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12630" w:type="dxa"/>
        <w:tblInd w:w="94" w:type="dxa"/>
        <w:tblLook w:val="04A0" w:firstRow="1" w:lastRow="0" w:firstColumn="1" w:lastColumn="0" w:noHBand="0" w:noVBand="1"/>
      </w:tblPr>
      <w:tblGrid>
        <w:gridCol w:w="426"/>
        <w:gridCol w:w="1469"/>
        <w:gridCol w:w="823"/>
        <w:gridCol w:w="495"/>
        <w:gridCol w:w="542"/>
        <w:gridCol w:w="640"/>
        <w:gridCol w:w="640"/>
        <w:gridCol w:w="860"/>
        <w:gridCol w:w="613"/>
        <w:gridCol w:w="627"/>
        <w:gridCol w:w="700"/>
        <w:gridCol w:w="640"/>
        <w:gridCol w:w="627"/>
        <w:gridCol w:w="740"/>
        <w:gridCol w:w="940"/>
        <w:gridCol w:w="1848"/>
      </w:tblGrid>
      <w:tr w:rsidR="0048744E" w:rsidRPr="00253D67" w:rsidTr="00E609F4">
        <w:trPr>
          <w:trHeight w:val="139"/>
        </w:trPr>
        <w:tc>
          <w:tcPr>
            <w:tcW w:w="3755"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1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718"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1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718"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1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3755"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Qesarat Fshati: Toc</w:t>
            </w: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1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9842" w:type="dxa"/>
            <w:gridSpan w:val="14"/>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p>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c>
          <w:tcPr>
            <w:tcW w:w="94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2"/>
                <w:szCs w:val="12"/>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2"/>
                <w:szCs w:val="12"/>
                <w:lang w:val="sq-AL"/>
              </w:rPr>
            </w:pP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46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2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1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45"/>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46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2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1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469"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823"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95"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42"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64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4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86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940" w:type="dxa"/>
            <w:gridSpan w:val="3"/>
            <w:tcBorders>
              <w:top w:val="double" w:sz="6" w:space="0" w:color="auto"/>
              <w:left w:val="nil"/>
              <w:bottom w:val="nil"/>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Truall</w:t>
            </w:r>
          </w:p>
        </w:tc>
        <w:tc>
          <w:tcPr>
            <w:tcW w:w="2007"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Kullotë</w:t>
            </w:r>
          </w:p>
        </w:tc>
        <w:tc>
          <w:tcPr>
            <w:tcW w:w="94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848"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469"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23" w:type="dxa"/>
            <w:tcBorders>
              <w:top w:val="nil"/>
              <w:left w:val="double" w:sz="6" w:space="0" w:color="auto"/>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542"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4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4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6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13"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27"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70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27"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7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94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totale</w:t>
            </w:r>
          </w:p>
        </w:tc>
        <w:tc>
          <w:tcPr>
            <w:tcW w:w="1848"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Sulltan</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Cela</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36/12</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1502</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516688</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516688</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11/26</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27864</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27864</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Sami Cela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56/1</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793</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575</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455975</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455975</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Sami Cela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Neim</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Lamaj</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71/7</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169</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58136</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58136</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2506</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862064</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862064</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Hamza Cela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Shehu</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329/4</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1874</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149</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279226</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279226</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Shehu</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329/3</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2189</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149</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326161</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326161</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Besnik</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Mucohima</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68/8</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125</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575</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71875</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71875</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Qamil</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11/13</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7568</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7568</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Aleksander</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Halili</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11/19</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217</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74648</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74648</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w:t>
            </w:r>
          </w:p>
        </w:tc>
        <w:tc>
          <w:tcPr>
            <w:tcW w:w="1469"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Faslli</w:t>
            </w:r>
          </w:p>
        </w:tc>
        <w:tc>
          <w:tcPr>
            <w:tcW w:w="823" w:type="dxa"/>
            <w:tcBorders>
              <w:top w:val="nil"/>
              <w:left w:val="double" w:sz="6" w:space="0" w:color="auto"/>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Halili</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11/15</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295</w:t>
            </w:r>
          </w:p>
        </w:tc>
        <w:tc>
          <w:tcPr>
            <w:tcW w:w="64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101480</w:t>
            </w:r>
          </w:p>
        </w:tc>
        <w:tc>
          <w:tcPr>
            <w:tcW w:w="61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101480</w:t>
            </w:r>
          </w:p>
        </w:tc>
        <w:tc>
          <w:tcPr>
            <w:tcW w:w="1848"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1469"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Abaz</w:t>
            </w:r>
          </w:p>
        </w:tc>
        <w:tc>
          <w:tcPr>
            <w:tcW w:w="823" w:type="dxa"/>
            <w:tcBorders>
              <w:top w:val="nil"/>
              <w:left w:val="double" w:sz="6" w:space="0" w:color="auto"/>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w:t>
            </w:r>
          </w:p>
        </w:tc>
        <w:tc>
          <w:tcPr>
            <w:tcW w:w="495"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3602</w:t>
            </w:r>
          </w:p>
        </w:tc>
        <w:tc>
          <w:tcPr>
            <w:tcW w:w="542" w:type="dxa"/>
            <w:tcBorders>
              <w:top w:val="nil"/>
              <w:left w:val="nil"/>
              <w:bottom w:val="nil"/>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11/14</w:t>
            </w:r>
          </w:p>
        </w:tc>
        <w:tc>
          <w:tcPr>
            <w:tcW w:w="64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139</w:t>
            </w:r>
          </w:p>
        </w:tc>
        <w:tc>
          <w:tcPr>
            <w:tcW w:w="640" w:type="dxa"/>
            <w:tcBorders>
              <w:top w:val="nil"/>
              <w:left w:val="nil"/>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w:t>
            </w:r>
          </w:p>
        </w:tc>
        <w:tc>
          <w:tcPr>
            <w:tcW w:w="860" w:type="dxa"/>
            <w:tcBorders>
              <w:top w:val="nil"/>
              <w:left w:val="nil"/>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47816</w:t>
            </w:r>
          </w:p>
        </w:tc>
        <w:tc>
          <w:tcPr>
            <w:tcW w:w="613"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4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47816</w:t>
            </w:r>
          </w:p>
        </w:tc>
        <w:tc>
          <w:tcPr>
            <w:tcW w:w="1848"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292" w:type="dxa"/>
            <w:gridSpan w:val="2"/>
            <w:tcBorders>
              <w:top w:val="double" w:sz="6" w:space="0" w:color="auto"/>
              <w:left w:val="nil"/>
              <w:bottom w:val="double" w:sz="6" w:space="0" w:color="auto"/>
              <w:right w:val="single" w:sz="4" w:space="0" w:color="auto"/>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49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2"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4931</w:t>
            </w:r>
          </w:p>
        </w:tc>
        <w:tc>
          <w:tcPr>
            <w:tcW w:w="640"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0"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1696264</w:t>
            </w:r>
          </w:p>
        </w:tc>
        <w:tc>
          <w:tcPr>
            <w:tcW w:w="613"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918</w:t>
            </w:r>
          </w:p>
        </w:tc>
        <w:tc>
          <w:tcPr>
            <w:tcW w:w="62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527850</w:t>
            </w:r>
          </w:p>
        </w:tc>
        <w:tc>
          <w:tcPr>
            <w:tcW w:w="6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4063</w:t>
            </w:r>
          </w:p>
        </w:tc>
        <w:tc>
          <w:tcPr>
            <w:tcW w:w="627"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605387</w:t>
            </w:r>
          </w:p>
        </w:tc>
        <w:tc>
          <w:tcPr>
            <w:tcW w:w="94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2829501</w:t>
            </w:r>
          </w:p>
        </w:tc>
        <w:tc>
          <w:tcPr>
            <w:tcW w:w="184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ind w:firstLine="0"/>
        <w:rPr>
          <w:lang w:val="sq-AL"/>
        </w:rPr>
      </w:pPr>
    </w:p>
    <w:p w:rsidR="0048744E" w:rsidRPr="00253D67" w:rsidRDefault="0048744E" w:rsidP="0048744E">
      <w:pPr>
        <w:pStyle w:val="Paragrafi"/>
        <w:ind w:firstLine="0"/>
        <w:rPr>
          <w:lang w:val="sq-AL"/>
        </w:rPr>
      </w:pPr>
    </w:p>
    <w:p w:rsidR="0048744E" w:rsidRPr="00253D67" w:rsidRDefault="0048744E" w:rsidP="0048744E">
      <w:pPr>
        <w:pStyle w:val="Paragrafi"/>
        <w:rPr>
          <w:lang w:val="sq-AL"/>
        </w:rPr>
      </w:pPr>
    </w:p>
    <w:tbl>
      <w:tblPr>
        <w:tblW w:w="12061" w:type="dxa"/>
        <w:tblInd w:w="94" w:type="dxa"/>
        <w:tblLook w:val="04A0" w:firstRow="1" w:lastRow="0" w:firstColumn="1" w:lastColumn="0" w:noHBand="0" w:noVBand="1"/>
      </w:tblPr>
      <w:tblGrid>
        <w:gridCol w:w="426"/>
        <w:gridCol w:w="1573"/>
        <w:gridCol w:w="792"/>
        <w:gridCol w:w="495"/>
        <w:gridCol w:w="700"/>
        <w:gridCol w:w="580"/>
        <w:gridCol w:w="627"/>
        <w:gridCol w:w="840"/>
        <w:gridCol w:w="520"/>
        <w:gridCol w:w="680"/>
        <w:gridCol w:w="760"/>
        <w:gridCol w:w="540"/>
        <w:gridCol w:w="627"/>
        <w:gridCol w:w="720"/>
        <w:gridCol w:w="880"/>
        <w:gridCol w:w="1680"/>
      </w:tblGrid>
      <w:tr w:rsidR="0048744E" w:rsidRPr="00253D67" w:rsidTr="00E609F4">
        <w:trPr>
          <w:trHeight w:val="139"/>
        </w:trPr>
        <w:tc>
          <w:tcPr>
            <w:tcW w:w="2961"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5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586"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 Tepelene</w:t>
            </w:r>
          </w:p>
        </w:tc>
        <w:tc>
          <w:tcPr>
            <w:tcW w:w="37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586"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37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41"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Fshat Memaliaj Fshati: Vasjar</w:t>
            </w: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8781" w:type="dxa"/>
            <w:gridSpan w:val="13"/>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4"/>
                <w:szCs w:val="14"/>
                <w:lang w:val="sq-AL"/>
              </w:rPr>
            </w:pPr>
          </w:p>
          <w:p w:rsidR="0048744E" w:rsidRPr="00253D67" w:rsidRDefault="0048744E" w:rsidP="00E609F4">
            <w:pPr>
              <w:jc w:val="cente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LISTA E PRONARËVE QË SHPRONËSOHEN, PASURITË E TË CILËVE PREKEN NGA NDËRTIMI I AKSIT RRUGOR “DAMËS – TEPELENË”</w:t>
            </w:r>
          </w:p>
        </w:tc>
        <w:tc>
          <w:tcPr>
            <w:tcW w:w="72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p>
        </w:tc>
        <w:tc>
          <w:tcPr>
            <w:tcW w:w="168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p>
        </w:tc>
      </w:tr>
      <w:tr w:rsidR="0048744E" w:rsidRPr="00253D67" w:rsidTr="00E609F4">
        <w:trPr>
          <w:trHeight w:val="60"/>
        </w:trPr>
        <w:tc>
          <w:tcPr>
            <w:tcW w:w="2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57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18"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37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95"/>
        </w:trPr>
        <w:tc>
          <w:tcPr>
            <w:tcW w:w="295"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573"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18"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375"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0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58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0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84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96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Truall</w:t>
            </w:r>
          </w:p>
        </w:tc>
        <w:tc>
          <w:tcPr>
            <w:tcW w:w="186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Kullotë</w:t>
            </w:r>
          </w:p>
        </w:tc>
        <w:tc>
          <w:tcPr>
            <w:tcW w:w="88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68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225"/>
        </w:trPr>
        <w:tc>
          <w:tcPr>
            <w:tcW w:w="29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573" w:type="dxa"/>
            <w:tcBorders>
              <w:top w:val="nil"/>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18" w:type="dxa"/>
            <w:tcBorders>
              <w:top w:val="nil"/>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37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58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w:t>
            </w:r>
          </w:p>
        </w:tc>
        <w:tc>
          <w:tcPr>
            <w:tcW w:w="60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52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w:t>
            </w:r>
          </w:p>
        </w:tc>
        <w:tc>
          <w:tcPr>
            <w:tcW w:w="6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7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5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w:t>
            </w:r>
          </w:p>
        </w:tc>
        <w:tc>
          <w:tcPr>
            <w:tcW w:w="60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72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88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totale</w:t>
            </w:r>
          </w:p>
        </w:tc>
        <w:tc>
          <w:tcPr>
            <w:tcW w:w="168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573" w:type="dxa"/>
            <w:tcBorders>
              <w:top w:val="double" w:sz="6" w:space="0" w:color="auto"/>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Mustafa</w:t>
            </w:r>
          </w:p>
        </w:tc>
        <w:tc>
          <w:tcPr>
            <w:tcW w:w="718" w:type="dxa"/>
            <w:tcBorders>
              <w:top w:val="double" w:sz="6" w:space="0" w:color="auto"/>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Shehu</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289/3</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229</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53586</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53586</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289/2</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273</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63882</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63882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Veli Beta</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228</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25992</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25992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 Pretendon Halil Beta</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Meta</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289/1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3148</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736632</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736632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Flamur</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Musaraj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294/11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298</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633</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188634</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188634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Brahim</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283</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514</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58596</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58596</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Brahim</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272/3</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1853</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211242</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211242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Enver</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Zace</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378/2</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657</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74898</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74898</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Meta</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297/54</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1192</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278928</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278928</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Zace</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621</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70794</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70794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w:t>
            </w:r>
          </w:p>
        </w:tc>
        <w:tc>
          <w:tcPr>
            <w:tcW w:w="2291" w:type="dxa"/>
            <w:gridSpan w:val="2"/>
            <w:tcBorders>
              <w:top w:val="single" w:sz="4" w:space="0" w:color="auto"/>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Bashkepronaret 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287/1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805</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91770</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91770</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2291" w:type="dxa"/>
            <w:gridSpan w:val="2"/>
            <w:tcBorders>
              <w:top w:val="single" w:sz="4" w:space="0" w:color="auto"/>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Bashkepronaret 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426/5</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1913</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218082</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218082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13</w:t>
            </w:r>
          </w:p>
        </w:tc>
        <w:tc>
          <w:tcPr>
            <w:tcW w:w="2291" w:type="dxa"/>
            <w:gridSpan w:val="2"/>
            <w:tcBorders>
              <w:top w:val="single" w:sz="4" w:space="0" w:color="auto"/>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Bashkepronaret 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448</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383</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43662</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43662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w:t>
            </w:r>
          </w:p>
        </w:tc>
        <w:tc>
          <w:tcPr>
            <w:tcW w:w="2291" w:type="dxa"/>
            <w:gridSpan w:val="2"/>
            <w:tcBorders>
              <w:top w:val="single" w:sz="4" w:space="0" w:color="auto"/>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Bashkepronaret 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286</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337</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38418</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38418</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15</w:t>
            </w:r>
          </w:p>
        </w:tc>
        <w:tc>
          <w:tcPr>
            <w:tcW w:w="2291" w:type="dxa"/>
            <w:gridSpan w:val="2"/>
            <w:tcBorders>
              <w:top w:val="single" w:sz="4" w:space="0" w:color="auto"/>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Bashkepronaret Veizi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447</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316</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114</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36024</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36024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Rexhep</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Muhameti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254/10</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247</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57798</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57798</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17</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Luan</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Canaj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296/6</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110</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633</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69630</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69630</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18</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Lulo</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Canaj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243/13</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111</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25974</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25974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Xhezo</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Canaj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243/5</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148</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34632</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34632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20</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Myslym</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Canaj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243/9</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268</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62712</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62712</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Ramadan</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Beta</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243/1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151</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35334</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35334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Myslym</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Canaj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243/2</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121</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28314</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28314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Vladimir</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Musaraj</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243/11</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177</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41418</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41418</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24</w:t>
            </w:r>
          </w:p>
        </w:tc>
        <w:tc>
          <w:tcPr>
            <w:tcW w:w="1573"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Arseni</w:t>
            </w:r>
          </w:p>
        </w:tc>
        <w:tc>
          <w:tcPr>
            <w:tcW w:w="718"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Muhameti</w:t>
            </w:r>
          </w:p>
        </w:tc>
        <w:tc>
          <w:tcPr>
            <w:tcW w:w="37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296/8</w:t>
            </w:r>
          </w:p>
        </w:tc>
        <w:tc>
          <w:tcPr>
            <w:tcW w:w="5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211</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49374</w:t>
            </w:r>
          </w:p>
        </w:tc>
        <w:tc>
          <w:tcPr>
            <w:tcW w:w="5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49374</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w:t>
            </w:r>
          </w:p>
        </w:tc>
        <w:tc>
          <w:tcPr>
            <w:tcW w:w="1573" w:type="dxa"/>
            <w:tcBorders>
              <w:top w:val="nil"/>
              <w:left w:val="nil"/>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Reshat</w:t>
            </w:r>
          </w:p>
        </w:tc>
        <w:tc>
          <w:tcPr>
            <w:tcW w:w="71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Zika</w:t>
            </w:r>
          </w:p>
        </w:tc>
        <w:tc>
          <w:tcPr>
            <w:tcW w:w="375"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3718</w:t>
            </w:r>
          </w:p>
        </w:tc>
        <w:tc>
          <w:tcPr>
            <w:tcW w:w="700" w:type="dxa"/>
            <w:tcBorders>
              <w:top w:val="nil"/>
              <w:left w:val="nil"/>
              <w:bottom w:val="nil"/>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296/9</w:t>
            </w:r>
          </w:p>
        </w:tc>
        <w:tc>
          <w:tcPr>
            <w:tcW w:w="58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179</w:t>
            </w:r>
          </w:p>
        </w:tc>
        <w:tc>
          <w:tcPr>
            <w:tcW w:w="60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234</w:t>
            </w:r>
          </w:p>
        </w:tc>
        <w:tc>
          <w:tcPr>
            <w:tcW w:w="84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41886</w:t>
            </w:r>
          </w:p>
        </w:tc>
        <w:tc>
          <w:tcPr>
            <w:tcW w:w="52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0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41886</w:t>
            </w:r>
          </w:p>
        </w:tc>
        <w:tc>
          <w:tcPr>
            <w:tcW w:w="16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Konfimuar nga ZVRPP</w:t>
            </w:r>
          </w:p>
        </w:tc>
      </w:tr>
      <w:tr w:rsidR="0048744E" w:rsidRPr="00253D67" w:rsidTr="00E609F4">
        <w:trPr>
          <w:trHeight w:val="139"/>
        </w:trPr>
        <w:tc>
          <w:tcPr>
            <w:tcW w:w="29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73" w:type="dxa"/>
            <w:tcBorders>
              <w:top w:val="nil"/>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718"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37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6455</w:t>
            </w:r>
          </w:p>
        </w:tc>
        <w:tc>
          <w:tcPr>
            <w:tcW w:w="6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1510470</w:t>
            </w:r>
          </w:p>
        </w:tc>
        <w:tc>
          <w:tcPr>
            <w:tcW w:w="52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408</w:t>
            </w:r>
          </w:p>
        </w:tc>
        <w:tc>
          <w:tcPr>
            <w:tcW w:w="6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6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258264</w:t>
            </w:r>
          </w:p>
        </w:tc>
        <w:tc>
          <w:tcPr>
            <w:tcW w:w="5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7627</w:t>
            </w:r>
          </w:p>
        </w:tc>
        <w:tc>
          <w:tcPr>
            <w:tcW w:w="6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869478</w:t>
            </w:r>
          </w:p>
        </w:tc>
        <w:tc>
          <w:tcPr>
            <w:tcW w:w="88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2638212</w:t>
            </w:r>
          </w:p>
        </w:tc>
        <w:tc>
          <w:tcPr>
            <w:tcW w:w="168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ind w:firstLine="0"/>
        <w:rPr>
          <w:lang w:val="sq-AL"/>
        </w:rPr>
      </w:pPr>
    </w:p>
    <w:p w:rsidR="0048744E" w:rsidRPr="00253D67" w:rsidRDefault="0048744E" w:rsidP="0048744E">
      <w:pPr>
        <w:pStyle w:val="Paragrafi"/>
        <w:ind w:firstLine="0"/>
        <w:rPr>
          <w:lang w:val="sq-AL"/>
        </w:rPr>
      </w:pPr>
    </w:p>
    <w:p w:rsidR="0048744E" w:rsidRPr="00253D67" w:rsidRDefault="0048744E" w:rsidP="0048744E">
      <w:pPr>
        <w:pStyle w:val="Paragrafi"/>
        <w:rPr>
          <w:lang w:val="sq-AL"/>
        </w:rPr>
      </w:pPr>
    </w:p>
    <w:tbl>
      <w:tblPr>
        <w:tblW w:w="10929" w:type="dxa"/>
        <w:tblInd w:w="94" w:type="dxa"/>
        <w:tblLook w:val="04A0" w:firstRow="1" w:lastRow="0" w:firstColumn="1" w:lastColumn="0" w:noHBand="0" w:noVBand="1"/>
      </w:tblPr>
      <w:tblGrid>
        <w:gridCol w:w="426"/>
        <w:gridCol w:w="795"/>
        <w:gridCol w:w="786"/>
        <w:gridCol w:w="765"/>
        <w:gridCol w:w="495"/>
        <w:gridCol w:w="700"/>
        <w:gridCol w:w="660"/>
        <w:gridCol w:w="720"/>
        <w:gridCol w:w="680"/>
        <w:gridCol w:w="640"/>
        <w:gridCol w:w="700"/>
        <w:gridCol w:w="820"/>
        <w:gridCol w:w="860"/>
        <w:gridCol w:w="1882"/>
      </w:tblGrid>
      <w:tr w:rsidR="0048744E" w:rsidRPr="00253D67" w:rsidTr="00E609F4">
        <w:trPr>
          <w:trHeight w:val="139"/>
        </w:trPr>
        <w:tc>
          <w:tcPr>
            <w:tcW w:w="3267"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007"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76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007"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76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3967"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Krahes Fshati: Zhulaj</w:t>
            </w: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8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8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9047" w:type="dxa"/>
            <w:gridSpan w:val="13"/>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4"/>
                <w:szCs w:val="14"/>
                <w:lang w:val="sq-AL"/>
              </w:rPr>
            </w:pPr>
          </w:p>
          <w:p w:rsidR="0048744E" w:rsidRPr="00253D67" w:rsidRDefault="0048744E" w:rsidP="00E609F4">
            <w:pPr>
              <w:jc w:val="cente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LISTA E PRONARËVE QË SHPRONËSOHEN, PASURITË E TË CILËVE PREKEN NGA NDËRTIMI I AKSIT RRUGOR “DAMES – TEPELENË”</w:t>
            </w:r>
          </w:p>
        </w:tc>
        <w:tc>
          <w:tcPr>
            <w:tcW w:w="1882"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p>
        </w:tc>
      </w:tr>
      <w:tr w:rsidR="0048744E" w:rsidRPr="00253D67" w:rsidTr="00E609F4">
        <w:trPr>
          <w:trHeight w:val="6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8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8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795"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86"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65"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95"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0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06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ind w:firstLineChars="300" w:firstLine="422"/>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Arë</w:t>
            </w:r>
          </w:p>
        </w:tc>
        <w:tc>
          <w:tcPr>
            <w:tcW w:w="2160" w:type="dxa"/>
            <w:gridSpan w:val="3"/>
            <w:tcBorders>
              <w:top w:val="double" w:sz="6" w:space="0" w:color="auto"/>
              <w:left w:val="nil"/>
              <w:bottom w:val="nil"/>
              <w:right w:val="nil"/>
            </w:tcBorders>
            <w:shd w:val="clear" w:color="auto" w:fill="auto"/>
            <w:noWrap/>
            <w:vAlign w:val="center"/>
            <w:hideMark/>
          </w:tcPr>
          <w:p w:rsidR="0048744E" w:rsidRPr="00253D67" w:rsidRDefault="0048744E" w:rsidP="00E609F4">
            <w:pPr>
              <w:ind w:firstLineChars="300" w:firstLine="422"/>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Truall</w:t>
            </w:r>
          </w:p>
        </w:tc>
        <w:tc>
          <w:tcPr>
            <w:tcW w:w="86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882"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95"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8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765"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72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68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4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2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8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lekë</w:t>
            </w:r>
          </w:p>
        </w:tc>
        <w:tc>
          <w:tcPr>
            <w:tcW w:w="1882"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79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Shahin</w:t>
            </w:r>
          </w:p>
        </w:tc>
        <w:tc>
          <w:tcPr>
            <w:tcW w:w="78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Hoxha</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3932</w:t>
            </w:r>
          </w:p>
        </w:tc>
        <w:tc>
          <w:tcPr>
            <w:tcW w:w="7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214/19</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93</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371</w:t>
            </w:r>
          </w:p>
        </w:tc>
        <w:tc>
          <w:tcPr>
            <w:tcW w:w="8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34503</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34503</w:t>
            </w:r>
          </w:p>
        </w:tc>
        <w:tc>
          <w:tcPr>
            <w:tcW w:w="188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79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Veli</w:t>
            </w:r>
          </w:p>
        </w:tc>
        <w:tc>
          <w:tcPr>
            <w:tcW w:w="78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Lamaj</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3932</w:t>
            </w:r>
          </w:p>
        </w:tc>
        <w:tc>
          <w:tcPr>
            <w:tcW w:w="7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214/12</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93</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371</w:t>
            </w:r>
          </w:p>
        </w:tc>
        <w:tc>
          <w:tcPr>
            <w:tcW w:w="8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34503</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34503</w:t>
            </w:r>
          </w:p>
        </w:tc>
        <w:tc>
          <w:tcPr>
            <w:tcW w:w="188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79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Petrit</w:t>
            </w:r>
          </w:p>
        </w:tc>
        <w:tc>
          <w:tcPr>
            <w:tcW w:w="78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Hoxha</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3932</w:t>
            </w:r>
          </w:p>
        </w:tc>
        <w:tc>
          <w:tcPr>
            <w:tcW w:w="7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214/31</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287</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371</w:t>
            </w:r>
          </w:p>
        </w:tc>
        <w:tc>
          <w:tcPr>
            <w:tcW w:w="8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106477</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106477</w:t>
            </w:r>
          </w:p>
        </w:tc>
        <w:tc>
          <w:tcPr>
            <w:tcW w:w="188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79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Myqerem</w:t>
            </w:r>
          </w:p>
        </w:tc>
        <w:tc>
          <w:tcPr>
            <w:tcW w:w="78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Xhezo</w:t>
            </w:r>
          </w:p>
        </w:tc>
        <w:tc>
          <w:tcPr>
            <w:tcW w:w="76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Ahmeti</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3932</w:t>
            </w:r>
          </w:p>
        </w:tc>
        <w:tc>
          <w:tcPr>
            <w:tcW w:w="7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228/32</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683</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132</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90156</w:t>
            </w:r>
          </w:p>
        </w:tc>
        <w:tc>
          <w:tcPr>
            <w:tcW w:w="6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90156</w:t>
            </w:r>
          </w:p>
        </w:tc>
        <w:tc>
          <w:tcPr>
            <w:tcW w:w="188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7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Altin</w:t>
            </w:r>
          </w:p>
        </w:tc>
        <w:tc>
          <w:tcPr>
            <w:tcW w:w="786"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Zeka</w:t>
            </w:r>
          </w:p>
        </w:tc>
        <w:tc>
          <w:tcPr>
            <w:tcW w:w="495"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3932</w:t>
            </w:r>
          </w:p>
        </w:tc>
        <w:tc>
          <w:tcPr>
            <w:tcW w:w="700" w:type="dxa"/>
            <w:tcBorders>
              <w:top w:val="nil"/>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237/8</w:t>
            </w:r>
          </w:p>
        </w:tc>
        <w:tc>
          <w:tcPr>
            <w:tcW w:w="66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139</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132</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18348</w:t>
            </w:r>
          </w:p>
        </w:tc>
        <w:tc>
          <w:tcPr>
            <w:tcW w:w="64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2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18348</w:t>
            </w:r>
          </w:p>
        </w:tc>
        <w:tc>
          <w:tcPr>
            <w:tcW w:w="188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95"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8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765"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6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822</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80"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108504</w:t>
            </w:r>
          </w:p>
        </w:tc>
        <w:tc>
          <w:tcPr>
            <w:tcW w:w="64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473</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2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175483</w:t>
            </w:r>
          </w:p>
        </w:tc>
        <w:tc>
          <w:tcPr>
            <w:tcW w:w="8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283987</w:t>
            </w:r>
          </w:p>
        </w:tc>
        <w:tc>
          <w:tcPr>
            <w:tcW w:w="1882"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9658" w:type="dxa"/>
        <w:tblInd w:w="94" w:type="dxa"/>
        <w:tblLook w:val="04A0" w:firstRow="1" w:lastRow="0" w:firstColumn="1" w:lastColumn="0" w:noHBand="0" w:noVBand="1"/>
      </w:tblPr>
      <w:tblGrid>
        <w:gridCol w:w="426"/>
        <w:gridCol w:w="1326"/>
        <w:gridCol w:w="743"/>
        <w:gridCol w:w="495"/>
        <w:gridCol w:w="426"/>
        <w:gridCol w:w="642"/>
        <w:gridCol w:w="980"/>
        <w:gridCol w:w="980"/>
        <w:gridCol w:w="1720"/>
        <w:gridCol w:w="724"/>
        <w:gridCol w:w="236"/>
        <w:gridCol w:w="960"/>
      </w:tblGrid>
      <w:tr w:rsidR="0048744E" w:rsidRPr="00253D67" w:rsidTr="00E609F4">
        <w:trPr>
          <w:trHeight w:val="139"/>
        </w:trPr>
        <w:tc>
          <w:tcPr>
            <w:tcW w:w="4058"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495"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495"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4058"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 xml:space="preserve">Komuna: Fratar Fshati : Ninesh </w:t>
            </w: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9658" w:type="dxa"/>
            <w:gridSpan w:val="12"/>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p>
          <w:p w:rsidR="0048744E" w:rsidRPr="00253D67" w:rsidRDefault="0048744E" w:rsidP="00E609F4">
            <w:pP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CILEVE PREKEN NGA NDËRTIMI I AKSIT RRUGOR “DAMËS – TEPELENË”</w:t>
            </w:r>
          </w:p>
        </w:tc>
      </w:tr>
      <w:tr w:rsidR="0048744E" w:rsidRPr="00253D67" w:rsidTr="00E609F4">
        <w:trPr>
          <w:trHeight w:val="6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13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6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9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2444"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6"/>
                <w:szCs w:val="14"/>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326" w:type="dxa"/>
            <w:tcBorders>
              <w:top w:val="double" w:sz="6" w:space="0" w:color="auto"/>
              <w:left w:val="nil"/>
              <w:bottom w:val="nil"/>
              <w:right w:val="single" w:sz="4"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95"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26"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602" w:type="dxa"/>
            <w:gridSpan w:val="3"/>
            <w:tcBorders>
              <w:top w:val="double" w:sz="6" w:space="0" w:color="auto"/>
              <w:left w:val="nil"/>
              <w:bottom w:val="nil"/>
              <w:right w:val="nil"/>
            </w:tcBorders>
            <w:shd w:val="clear" w:color="auto" w:fill="auto"/>
            <w:noWrap/>
            <w:vAlign w:val="center"/>
            <w:hideMark/>
          </w:tcPr>
          <w:p w:rsidR="0048744E" w:rsidRPr="00253D67" w:rsidRDefault="0048744E" w:rsidP="00E609F4">
            <w:pPr>
              <w:ind w:firstLineChars="300" w:firstLine="42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2444" w:type="dxa"/>
            <w:gridSpan w:val="2"/>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326"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43"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426"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42"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98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98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2444" w:type="dxa"/>
            <w:gridSpan w:val="2"/>
            <w:tcBorders>
              <w:top w:val="nil"/>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3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444" w:type="dxa"/>
            <w:gridSpan w:val="2"/>
            <w:tcBorders>
              <w:top w:val="double" w:sz="6"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3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2802</w:t>
            </w:r>
          </w:p>
        </w:tc>
        <w:tc>
          <w:tcPr>
            <w:tcW w:w="4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335</w:t>
            </w:r>
          </w:p>
        </w:tc>
        <w:tc>
          <w:tcPr>
            <w:tcW w:w="9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172</w:t>
            </w:r>
          </w:p>
        </w:tc>
        <w:tc>
          <w:tcPr>
            <w:tcW w:w="9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57620</w:t>
            </w:r>
          </w:p>
        </w:tc>
        <w:tc>
          <w:tcPr>
            <w:tcW w:w="2444"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Tefik Myftari</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3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Musa</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Sulaj</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2802</w:t>
            </w:r>
          </w:p>
        </w:tc>
        <w:tc>
          <w:tcPr>
            <w:tcW w:w="4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3/2</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2202</w:t>
            </w:r>
          </w:p>
        </w:tc>
        <w:tc>
          <w:tcPr>
            <w:tcW w:w="9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172</w:t>
            </w:r>
          </w:p>
        </w:tc>
        <w:tc>
          <w:tcPr>
            <w:tcW w:w="9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378744</w:t>
            </w:r>
          </w:p>
        </w:tc>
        <w:tc>
          <w:tcPr>
            <w:tcW w:w="2444"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3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Bilbil</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Ymeraj</w:t>
            </w:r>
          </w:p>
        </w:tc>
        <w:tc>
          <w:tcPr>
            <w:tcW w:w="495"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2802</w:t>
            </w:r>
          </w:p>
        </w:tc>
        <w:tc>
          <w:tcPr>
            <w:tcW w:w="42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642"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2375</w:t>
            </w:r>
          </w:p>
        </w:tc>
        <w:tc>
          <w:tcPr>
            <w:tcW w:w="9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172</w:t>
            </w:r>
          </w:p>
        </w:tc>
        <w:tc>
          <w:tcPr>
            <w:tcW w:w="9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408500</w:t>
            </w:r>
          </w:p>
        </w:tc>
        <w:tc>
          <w:tcPr>
            <w:tcW w:w="2444"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326"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Veziko</w:t>
            </w:r>
          </w:p>
        </w:tc>
        <w:tc>
          <w:tcPr>
            <w:tcW w:w="743"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Sulaj</w:t>
            </w:r>
          </w:p>
        </w:tc>
        <w:tc>
          <w:tcPr>
            <w:tcW w:w="49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2802</w:t>
            </w:r>
          </w:p>
        </w:tc>
        <w:tc>
          <w:tcPr>
            <w:tcW w:w="426"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w:t>
            </w:r>
          </w:p>
        </w:tc>
        <w:tc>
          <w:tcPr>
            <w:tcW w:w="642"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838</w:t>
            </w:r>
          </w:p>
        </w:tc>
        <w:tc>
          <w:tcPr>
            <w:tcW w:w="9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172</w:t>
            </w:r>
          </w:p>
        </w:tc>
        <w:tc>
          <w:tcPr>
            <w:tcW w:w="9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144136</w:t>
            </w:r>
          </w:p>
        </w:tc>
        <w:tc>
          <w:tcPr>
            <w:tcW w:w="2444" w:type="dxa"/>
            <w:gridSpan w:val="2"/>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069" w:type="dxa"/>
            <w:gridSpan w:val="2"/>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49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26"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2"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5750</w:t>
            </w:r>
          </w:p>
        </w:tc>
        <w:tc>
          <w:tcPr>
            <w:tcW w:w="98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989000</w:t>
            </w:r>
          </w:p>
        </w:tc>
        <w:tc>
          <w:tcPr>
            <w:tcW w:w="2444" w:type="dxa"/>
            <w:gridSpan w:val="2"/>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3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ind w:firstLine="0"/>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ind w:firstLine="0"/>
        <w:rPr>
          <w:lang w:val="sq-AL"/>
        </w:rPr>
      </w:pPr>
    </w:p>
    <w:tbl>
      <w:tblPr>
        <w:tblW w:w="12365" w:type="dxa"/>
        <w:tblInd w:w="94" w:type="dxa"/>
        <w:tblLook w:val="04A0" w:firstRow="1" w:lastRow="0" w:firstColumn="1" w:lastColumn="0" w:noHBand="0" w:noVBand="1"/>
      </w:tblPr>
      <w:tblGrid>
        <w:gridCol w:w="426"/>
        <w:gridCol w:w="2036"/>
        <w:gridCol w:w="2083"/>
        <w:gridCol w:w="1100"/>
        <w:gridCol w:w="640"/>
        <w:gridCol w:w="860"/>
        <w:gridCol w:w="900"/>
        <w:gridCol w:w="1020"/>
        <w:gridCol w:w="1200"/>
        <w:gridCol w:w="2100"/>
      </w:tblGrid>
      <w:tr w:rsidR="0048744E" w:rsidRPr="00253D67" w:rsidTr="00E609F4">
        <w:trPr>
          <w:trHeight w:val="195"/>
        </w:trPr>
        <w:tc>
          <w:tcPr>
            <w:tcW w:w="4545" w:type="dxa"/>
            <w:gridSpan w:val="3"/>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REPUBLIKA E SHQIPËRISË</w:t>
            </w:r>
          </w:p>
        </w:tc>
        <w:tc>
          <w:tcPr>
            <w:tcW w:w="110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900" w:type="dxa"/>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10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20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3"/>
                <w:szCs w:val="13"/>
                <w:lang w:val="sq-AL"/>
              </w:rPr>
            </w:pPr>
          </w:p>
        </w:tc>
        <w:tc>
          <w:tcPr>
            <w:tcW w:w="210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3"/>
                <w:szCs w:val="13"/>
                <w:lang w:val="sq-AL"/>
              </w:rPr>
            </w:pPr>
          </w:p>
        </w:tc>
      </w:tr>
      <w:tr w:rsidR="0048744E" w:rsidRPr="00253D67" w:rsidTr="00E609F4">
        <w:trPr>
          <w:trHeight w:val="195"/>
        </w:trPr>
        <w:tc>
          <w:tcPr>
            <w:tcW w:w="4545" w:type="dxa"/>
            <w:gridSpan w:val="3"/>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110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900" w:type="dxa"/>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10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20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3"/>
                <w:szCs w:val="13"/>
                <w:lang w:val="sq-AL"/>
              </w:rPr>
            </w:pPr>
          </w:p>
        </w:tc>
        <w:tc>
          <w:tcPr>
            <w:tcW w:w="210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3"/>
                <w:szCs w:val="13"/>
                <w:lang w:val="sq-AL"/>
              </w:rPr>
            </w:pPr>
          </w:p>
        </w:tc>
      </w:tr>
      <w:tr w:rsidR="0048744E" w:rsidRPr="00253D67" w:rsidTr="00E609F4">
        <w:trPr>
          <w:trHeight w:val="74"/>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2036"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083"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1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00" w:type="dxa"/>
            <w:tcBorders>
              <w:top w:val="nil"/>
              <w:left w:val="nil"/>
              <w:bottom w:val="nil"/>
              <w:right w:val="nil"/>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2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r>
      <w:tr w:rsidR="0048744E" w:rsidRPr="00253D67" w:rsidTr="00E609F4">
        <w:trPr>
          <w:trHeight w:val="180"/>
        </w:trPr>
        <w:tc>
          <w:tcPr>
            <w:tcW w:w="426" w:type="dxa"/>
            <w:tcBorders>
              <w:top w:val="nil"/>
              <w:left w:val="nil"/>
              <w:bottom w:val="nil"/>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8639" w:type="dxa"/>
            <w:gridSpan w:val="7"/>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Cs/>
                <w:color w:val="000000"/>
                <w:sz w:val="14"/>
                <w:szCs w:val="14"/>
                <w:lang w:val="sq-AL"/>
              </w:rPr>
            </w:pPr>
            <w:r w:rsidRPr="00253D67">
              <w:rPr>
                <w:rFonts w:ascii="CG Times" w:eastAsia="Times New Roman" w:hAnsi="CG Times" w:cs="Arial"/>
                <w:bCs/>
                <w:color w:val="000000"/>
                <w:sz w:val="14"/>
                <w:szCs w:val="14"/>
                <w:lang w:val="sq-AL"/>
              </w:rPr>
              <w:t>LISTA E PRONARËVE QË SHPRONËSOHEN NË SEGMENTIN “LEVAN-DAMËS”</w:t>
            </w:r>
          </w:p>
        </w:tc>
        <w:tc>
          <w:tcPr>
            <w:tcW w:w="1200"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color w:val="0070C0"/>
                <w:sz w:val="13"/>
                <w:szCs w:val="13"/>
                <w:u w:val="single"/>
                <w:lang w:val="sq-AL"/>
              </w:rPr>
            </w:pPr>
          </w:p>
        </w:tc>
        <w:tc>
          <w:tcPr>
            <w:tcW w:w="2100"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p>
        </w:tc>
      </w:tr>
      <w:tr w:rsidR="0048744E" w:rsidRPr="00253D67" w:rsidTr="00E609F4">
        <w:trPr>
          <w:trHeight w:val="30"/>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3"/>
                <w:szCs w:val="13"/>
                <w:lang w:val="sq-AL"/>
              </w:rPr>
            </w:pPr>
          </w:p>
        </w:tc>
        <w:tc>
          <w:tcPr>
            <w:tcW w:w="2036"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nil"/>
              <w:bottom w:val="nil"/>
              <w:right w:val="nil"/>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r>
      <w:tr w:rsidR="0048744E" w:rsidRPr="00253D67" w:rsidTr="00E609F4">
        <w:trPr>
          <w:trHeight w:val="210"/>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3"/>
                <w:szCs w:val="13"/>
                <w:lang w:val="sq-AL"/>
              </w:rPr>
            </w:pPr>
          </w:p>
        </w:tc>
        <w:tc>
          <w:tcPr>
            <w:tcW w:w="2036"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p>
        </w:tc>
        <w:tc>
          <w:tcPr>
            <w:tcW w:w="2083"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Pronari</w:t>
            </w:r>
          </w:p>
        </w:tc>
        <w:tc>
          <w:tcPr>
            <w:tcW w:w="1100"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p>
        </w:tc>
        <w:tc>
          <w:tcPr>
            <w:tcW w:w="640" w:type="dxa"/>
            <w:tcBorders>
              <w:top w:val="double" w:sz="6"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sz w:val="13"/>
                <w:szCs w:val="13"/>
                <w:lang w:val="sq-AL"/>
              </w:rPr>
            </w:pPr>
          </w:p>
        </w:tc>
        <w:tc>
          <w:tcPr>
            <w:tcW w:w="860" w:type="dxa"/>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xml:space="preserve">NR. </w:t>
            </w:r>
          </w:p>
        </w:tc>
        <w:tc>
          <w:tcPr>
            <w:tcW w:w="900"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p>
        </w:tc>
        <w:tc>
          <w:tcPr>
            <w:tcW w:w="1020"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Tokë arë</w:t>
            </w:r>
          </w:p>
        </w:tc>
        <w:tc>
          <w:tcPr>
            <w:tcW w:w="1200" w:type="dxa"/>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p>
        </w:tc>
        <w:tc>
          <w:tcPr>
            <w:tcW w:w="2100" w:type="dxa"/>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p>
        </w:tc>
      </w:tr>
      <w:tr w:rsidR="0048744E" w:rsidRPr="00253D67" w:rsidTr="00E609F4">
        <w:trPr>
          <w:trHeight w:val="240"/>
        </w:trPr>
        <w:tc>
          <w:tcPr>
            <w:tcW w:w="426"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xml:space="preserve">Nr. </w:t>
            </w:r>
          </w:p>
        </w:tc>
        <w:tc>
          <w:tcPr>
            <w:tcW w:w="2036"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Emri</w:t>
            </w:r>
          </w:p>
        </w:tc>
        <w:tc>
          <w:tcPr>
            <w:tcW w:w="2083"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Atësia</w:t>
            </w:r>
          </w:p>
        </w:tc>
        <w:tc>
          <w:tcPr>
            <w:tcW w:w="1100"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Mbiemri</w:t>
            </w:r>
          </w:p>
        </w:tc>
        <w:tc>
          <w:tcPr>
            <w:tcW w:w="640"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ZK</w:t>
            </w:r>
          </w:p>
        </w:tc>
        <w:tc>
          <w:tcPr>
            <w:tcW w:w="860" w:type="dxa"/>
            <w:tcBorders>
              <w:top w:val="nil"/>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Pas</w:t>
            </w:r>
          </w:p>
        </w:tc>
        <w:tc>
          <w:tcPr>
            <w:tcW w:w="900"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Sip.m</w:t>
            </w:r>
            <w:r w:rsidRPr="00253D67">
              <w:rPr>
                <w:rFonts w:ascii="CG Times" w:eastAsia="Times New Roman" w:hAnsi="CG Times" w:cs="Arial"/>
                <w:b/>
                <w:bCs/>
                <w:sz w:val="13"/>
                <w:szCs w:val="13"/>
                <w:vertAlign w:val="superscript"/>
                <w:lang w:val="sq-AL"/>
              </w:rPr>
              <w:t>2</w:t>
            </w:r>
          </w:p>
        </w:tc>
        <w:tc>
          <w:tcPr>
            <w:tcW w:w="1020" w:type="dxa"/>
            <w:tcBorders>
              <w:top w:val="double" w:sz="6" w:space="0" w:color="auto"/>
              <w:left w:val="nil"/>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Çmimi/m</w:t>
            </w:r>
            <w:r w:rsidRPr="00253D67">
              <w:rPr>
                <w:rFonts w:ascii="CG Times" w:eastAsia="Times New Roman" w:hAnsi="CG Times" w:cs="Arial"/>
                <w:b/>
                <w:bCs/>
                <w:sz w:val="13"/>
                <w:szCs w:val="13"/>
                <w:vertAlign w:val="superscript"/>
                <w:lang w:val="sq-AL"/>
              </w:rPr>
              <w:t>2</w:t>
            </w:r>
          </w:p>
        </w:tc>
        <w:tc>
          <w:tcPr>
            <w:tcW w:w="1200" w:type="dxa"/>
            <w:tcBorders>
              <w:top w:val="double" w:sz="6" w:space="0" w:color="auto"/>
              <w:left w:val="nil"/>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Vlera lekë</w:t>
            </w:r>
          </w:p>
        </w:tc>
        <w:tc>
          <w:tcPr>
            <w:tcW w:w="2100" w:type="dxa"/>
            <w:tcBorders>
              <w:top w:val="nil"/>
              <w:left w:val="nil"/>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Shënime</w:t>
            </w: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4119" w:type="dxa"/>
            <w:gridSpan w:val="2"/>
            <w:tcBorders>
              <w:top w:val="nil"/>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xml:space="preserve"> FSHTI HEKAL Z.K.1945</w:t>
            </w:r>
          </w:p>
        </w:tc>
        <w:tc>
          <w:tcPr>
            <w:tcW w:w="1100" w:type="dxa"/>
            <w:tcBorders>
              <w:top w:val="nil"/>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860" w:type="dxa"/>
            <w:tcBorders>
              <w:top w:val="nil"/>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1020" w:type="dxa"/>
            <w:tcBorders>
              <w:top w:val="nil"/>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1200" w:type="dxa"/>
            <w:tcBorders>
              <w:top w:val="nil"/>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2100" w:type="dxa"/>
            <w:tcBorders>
              <w:top w:val="nil"/>
              <w:left w:val="nil"/>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LAVDOSH</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YMER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Suloavdulaj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82/1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3861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1698840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REFAT</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NUREDIN</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 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628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276320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LUAN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FERRIK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SHEHU</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583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256520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FLAMUR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MUHAMET</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258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113520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MECE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BARJAM</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LUTAJ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514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226160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QATIP</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QAMIL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ALIAJ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468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205920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SKENDER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VELEDIN</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317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139480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ASLLAN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SHABAN </w:t>
            </w:r>
          </w:p>
        </w:tc>
        <w:tc>
          <w:tcPr>
            <w:tcW w:w="11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419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184360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TETEM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COMO</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788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346720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KASTRIOT</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ALI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70840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AGUR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SADIK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335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147400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BUJAR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NAMIK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HAMITAJ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715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314600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RRAPO</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HYSEN</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HAMITAJ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597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262680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PELLUMB</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ZINI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SEITAJ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107360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HAREDIN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HAMIT</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HAMITAJ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770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338800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ALI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KASO</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ASIMETAJ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274/20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851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374440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BASHKEPRONARET LUTAJ</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866</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381040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BASHKIM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MYSTEHAK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HOXHAJ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280/61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365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160600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MYSTEHAK</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RRAPO</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HOXHAJ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280/60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349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153560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XHEZMI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MYSTEHAK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HOXHAJ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280/62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291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128040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IZET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DALIP</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201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88440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FATOSH</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DALIP</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290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127600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FIQIRI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DALIP</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319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140360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TEKI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LAKO</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MUSARAJ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238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104720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SELFO</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DALIP</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70400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KASTRIOT</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SYRI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267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117480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MITAT</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NAZI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201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88440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HYSEN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ZEQO</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MUSARAJ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178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78320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ISMAIL</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COMO</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363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159720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30</w:t>
            </w:r>
          </w:p>
        </w:tc>
        <w:tc>
          <w:tcPr>
            <w:tcW w:w="2036" w:type="dxa"/>
            <w:tcBorders>
              <w:top w:val="nil"/>
              <w:left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QEMAL</w:t>
            </w:r>
          </w:p>
        </w:tc>
        <w:tc>
          <w:tcPr>
            <w:tcW w:w="2083" w:type="dxa"/>
            <w:tcBorders>
              <w:top w:val="nil"/>
              <w:left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MUHARREM</w:t>
            </w:r>
          </w:p>
        </w:tc>
        <w:tc>
          <w:tcPr>
            <w:tcW w:w="1100" w:type="dxa"/>
            <w:tcBorders>
              <w:top w:val="nil"/>
              <w:left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LUTAJ</w:t>
            </w:r>
          </w:p>
        </w:tc>
        <w:tc>
          <w:tcPr>
            <w:tcW w:w="640" w:type="dxa"/>
            <w:tcBorders>
              <w:top w:val="nil"/>
              <w:left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274/15</w:t>
            </w:r>
          </w:p>
        </w:tc>
        <w:tc>
          <w:tcPr>
            <w:tcW w:w="900" w:type="dxa"/>
            <w:tcBorders>
              <w:top w:val="nil"/>
              <w:left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382</w:t>
            </w:r>
          </w:p>
        </w:tc>
        <w:tc>
          <w:tcPr>
            <w:tcW w:w="1020" w:type="dxa"/>
            <w:tcBorders>
              <w:top w:val="nil"/>
              <w:left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168080</w:t>
            </w:r>
          </w:p>
        </w:tc>
        <w:tc>
          <w:tcPr>
            <w:tcW w:w="2100" w:type="dxa"/>
            <w:tcBorders>
              <w:top w:val="nil"/>
              <w:left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FEJZI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MUHARREM</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LUTAJ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516</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227040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32</w:t>
            </w:r>
          </w:p>
        </w:tc>
        <w:tc>
          <w:tcPr>
            <w:tcW w:w="2036"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SHYQYRI</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ZEQO</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MUSARAJ</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280/35</w:t>
            </w:r>
          </w:p>
        </w:tc>
        <w:tc>
          <w:tcPr>
            <w:tcW w:w="90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214</w:t>
            </w:r>
          </w:p>
        </w:tc>
        <w:tc>
          <w:tcPr>
            <w:tcW w:w="102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94160</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DASHNOR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MUHEDIN</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LUTAJ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397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174680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GEZIM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ZAIM</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MEHMETAJ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255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112200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AGUR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SHEME</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SEITAJ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216</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95040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TETEM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QAMIL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ALIAJ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257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113080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CENO</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ORHAN</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56760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9266E0">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PELIVAN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ZINI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MERDANAJ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527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231880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9266E0">
        <w:trPr>
          <w:trHeight w:val="139"/>
        </w:trPr>
        <w:tc>
          <w:tcPr>
            <w:tcW w:w="42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40</w:t>
            </w:r>
          </w:p>
        </w:tc>
        <w:tc>
          <w:tcPr>
            <w:tcW w:w="2036"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HASAN</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HAIR</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w:t>
            </w:r>
          </w:p>
        </w:tc>
        <w:tc>
          <w:tcPr>
            <w:tcW w:w="90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454</w:t>
            </w:r>
          </w:p>
        </w:tc>
        <w:tc>
          <w:tcPr>
            <w:tcW w:w="102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199760</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EQEREM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SADIK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121000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BASHKEPRONARET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317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139480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PETRIT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SAFET</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253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111320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PAJTIM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SAFET</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120120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RAMADAN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SADIK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451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198440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EQEREM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SHEME</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SEITAJ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48400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GEZIM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SHEME</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TARAJ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274/21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798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351120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ABAS</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MUHAMET</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CAUSHAJ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332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146080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KUJTIM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RAPO</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1108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487520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686</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301840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VULLNET</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LUTAJ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550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242000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965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424600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404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177760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950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418000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564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248160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532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234080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BASHKEPRO.</w:t>
            </w:r>
          </w:p>
        </w:tc>
        <w:tc>
          <w:tcPr>
            <w:tcW w:w="2083"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ASIMETAJ</w:t>
            </w:r>
          </w:p>
        </w:tc>
        <w:tc>
          <w:tcPr>
            <w:tcW w:w="110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274/22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959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421960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274/23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640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281600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320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140800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120120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302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132880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47960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418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183920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175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77000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159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69960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109560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93280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121</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53240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280/19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180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79200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74360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MUHARREM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DALIP</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CACAJ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280/29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260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114400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GJYSHO</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DALIP</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CACAJ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72600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85800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FEJZI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ZYBER</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94160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AGIM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FEJZI</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44880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76</w:t>
            </w:r>
          </w:p>
        </w:tc>
        <w:tc>
          <w:tcPr>
            <w:tcW w:w="2036"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FLAMUR</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FEJZI</w:t>
            </w:r>
          </w:p>
        </w:tc>
        <w:tc>
          <w:tcPr>
            <w:tcW w:w="1100" w:type="dxa"/>
            <w:tcBorders>
              <w:top w:val="single" w:sz="4" w:space="0" w:color="auto"/>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AGAJ</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280/39</w:t>
            </w:r>
          </w:p>
        </w:tc>
        <w:tc>
          <w:tcPr>
            <w:tcW w:w="90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215</w:t>
            </w:r>
          </w:p>
        </w:tc>
        <w:tc>
          <w:tcPr>
            <w:tcW w:w="102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94600</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364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160160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246</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108240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288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126720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227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99880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84920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43120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37400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280/49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228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100320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49720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95920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9266E0">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269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118360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9266E0">
        <w:trPr>
          <w:trHeight w:val="139"/>
        </w:trPr>
        <w:tc>
          <w:tcPr>
            <w:tcW w:w="42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88</w:t>
            </w:r>
          </w:p>
        </w:tc>
        <w:tc>
          <w:tcPr>
            <w:tcW w:w="2036"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280/53</w:t>
            </w:r>
          </w:p>
        </w:tc>
        <w:tc>
          <w:tcPr>
            <w:tcW w:w="90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121</w:t>
            </w:r>
          </w:p>
        </w:tc>
        <w:tc>
          <w:tcPr>
            <w:tcW w:w="102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53240</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58520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74360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328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144320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280/59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320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140800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280/63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182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80080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TEKI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SAMI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403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177320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SALI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SAFET</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SHEHAJ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240</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105600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VASIL</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FERRIK</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SHEHU</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303</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133320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286/9</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489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215160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98</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328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144320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286/11</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225</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99000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437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192280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757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333080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286/15</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318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139920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103</w:t>
            </w:r>
          </w:p>
        </w:tc>
        <w:tc>
          <w:tcPr>
            <w:tcW w:w="2036"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I Paidentifikuar</w:t>
            </w:r>
          </w:p>
        </w:tc>
        <w:tc>
          <w:tcPr>
            <w:tcW w:w="2083"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1945</w:t>
            </w:r>
          </w:p>
        </w:tc>
        <w:tc>
          <w:tcPr>
            <w:tcW w:w="860"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286/16</w:t>
            </w:r>
          </w:p>
        </w:tc>
        <w:tc>
          <w:tcPr>
            <w:tcW w:w="900" w:type="dxa"/>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622</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273680</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I pakonfirmuar</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r>
      <w:tr w:rsidR="0048744E" w:rsidRPr="00253D67" w:rsidTr="00E609F4">
        <w:trPr>
          <w:trHeight w:val="139"/>
        </w:trPr>
        <w:tc>
          <w:tcPr>
            <w:tcW w:w="42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FSHATI VRESHTAS Z.K.3828</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FIQIRI</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HAJDER</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MALAJ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3828</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347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481</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166907</w:t>
            </w:r>
          </w:p>
        </w:tc>
        <w:tc>
          <w:tcPr>
            <w:tcW w:w="2100"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105</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PERPARIM</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HAJDER</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MALAJ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3828</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274/17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214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481</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102934</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FSHATI LEVAN Z.K.2436</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106</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TEFIK</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MYSLYM</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COBO</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2436</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139/3</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794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335</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265990</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FSHATI KAFARAJ Z.K.2022</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107</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RIDVAN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HAMATAJ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BASHKEPRO.</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2022</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104/14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1919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809</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1552471</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FSHATI BUZEMADH Z.K.1341</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108</w:t>
            </w:r>
          </w:p>
        </w:tc>
        <w:tc>
          <w:tcPr>
            <w:tcW w:w="2036"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METO</w:t>
            </w:r>
          </w:p>
        </w:tc>
        <w:tc>
          <w:tcPr>
            <w:tcW w:w="2083"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DANO</w:t>
            </w:r>
          </w:p>
        </w:tc>
        <w:tc>
          <w:tcPr>
            <w:tcW w:w="110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MERDANAJ</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1341</w:t>
            </w:r>
          </w:p>
        </w:tc>
        <w:tc>
          <w:tcPr>
            <w:tcW w:w="86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2750</w:t>
            </w:r>
          </w:p>
        </w:tc>
        <w:tc>
          <w:tcPr>
            <w:tcW w:w="90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987</w:t>
            </w:r>
          </w:p>
        </w:tc>
        <w:tc>
          <w:tcPr>
            <w:tcW w:w="102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450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444150</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FSHATI ROMES Z.K.3191</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109</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Agur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Feti</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Hodaj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.11/28</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2354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1005158</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110</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MEHMET</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80/10</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474</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202398</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111</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SPIRO</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KULAJ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80/12</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278</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118706</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112</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HYSEN</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80/4</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239</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102053</w:t>
            </w:r>
          </w:p>
        </w:tc>
        <w:tc>
          <w:tcPr>
            <w:tcW w:w="2100"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113</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xml:space="preserve">Agur </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MECAJ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80/17</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456</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194712</w:t>
            </w:r>
          </w:p>
        </w:tc>
        <w:tc>
          <w:tcPr>
            <w:tcW w:w="2100"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114</w:t>
            </w:r>
          </w:p>
        </w:tc>
        <w:tc>
          <w:tcPr>
            <w:tcW w:w="20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LEFTER</w:t>
            </w:r>
          </w:p>
        </w:tc>
        <w:tc>
          <w:tcPr>
            <w:tcW w:w="2083"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KULAJ</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80/16</w:t>
            </w:r>
          </w:p>
        </w:tc>
        <w:tc>
          <w:tcPr>
            <w:tcW w:w="900"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117</w:t>
            </w:r>
          </w:p>
        </w:tc>
        <w:tc>
          <w:tcPr>
            <w:tcW w:w="102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49959</w:t>
            </w:r>
          </w:p>
        </w:tc>
        <w:tc>
          <w:tcPr>
            <w:tcW w:w="2100"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115</w:t>
            </w:r>
          </w:p>
        </w:tc>
        <w:tc>
          <w:tcPr>
            <w:tcW w:w="2036"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DASHNOR</w:t>
            </w:r>
          </w:p>
        </w:tc>
        <w:tc>
          <w:tcPr>
            <w:tcW w:w="2083"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1100"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MUCAJ</w:t>
            </w:r>
          </w:p>
        </w:tc>
        <w:tc>
          <w:tcPr>
            <w:tcW w:w="64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3191</w:t>
            </w:r>
          </w:p>
        </w:tc>
        <w:tc>
          <w:tcPr>
            <w:tcW w:w="860"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80/14</w:t>
            </w:r>
          </w:p>
        </w:tc>
        <w:tc>
          <w:tcPr>
            <w:tcW w:w="900" w:type="dxa"/>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104</w:t>
            </w:r>
          </w:p>
        </w:tc>
        <w:tc>
          <w:tcPr>
            <w:tcW w:w="1020" w:type="dxa"/>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427</w:t>
            </w:r>
          </w:p>
        </w:tc>
        <w:tc>
          <w:tcPr>
            <w:tcW w:w="120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3"/>
                <w:szCs w:val="13"/>
                <w:lang w:val="sq-AL"/>
              </w:rPr>
            </w:pPr>
            <w:r w:rsidRPr="00253D67">
              <w:rPr>
                <w:rFonts w:ascii="CG Times" w:eastAsia="Times New Roman" w:hAnsi="CG Times" w:cs="Arial"/>
                <w:sz w:val="13"/>
                <w:szCs w:val="13"/>
                <w:lang w:val="sq-AL"/>
              </w:rPr>
              <w:t>44408</w:t>
            </w:r>
          </w:p>
        </w:tc>
        <w:tc>
          <w:tcPr>
            <w:tcW w:w="2100"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Rikonfirmim</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36"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c>
          <w:tcPr>
            <w:tcW w:w="2083"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TOTALI</w:t>
            </w:r>
          </w:p>
        </w:tc>
        <w:tc>
          <w:tcPr>
            <w:tcW w:w="110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64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86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900"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48936</w:t>
            </w:r>
          </w:p>
        </w:tc>
        <w:tc>
          <w:tcPr>
            <w:tcW w:w="102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 </w:t>
            </w:r>
          </w:p>
        </w:tc>
        <w:tc>
          <w:tcPr>
            <w:tcW w:w="120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3"/>
                <w:szCs w:val="13"/>
                <w:lang w:val="sq-AL"/>
              </w:rPr>
            </w:pPr>
            <w:r w:rsidRPr="00253D67">
              <w:rPr>
                <w:rFonts w:ascii="CG Times" w:eastAsia="Times New Roman" w:hAnsi="CG Times" w:cs="Arial"/>
                <w:b/>
                <w:bCs/>
                <w:sz w:val="13"/>
                <w:szCs w:val="13"/>
                <w:lang w:val="sq-AL"/>
              </w:rPr>
              <w:t>22137166</w:t>
            </w:r>
          </w:p>
        </w:tc>
        <w:tc>
          <w:tcPr>
            <w:tcW w:w="2100" w:type="dxa"/>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3"/>
                <w:szCs w:val="13"/>
                <w:lang w:val="sq-AL"/>
              </w:rPr>
            </w:pPr>
            <w:r w:rsidRPr="00253D67">
              <w:rPr>
                <w:rFonts w:ascii="CG Times" w:eastAsia="Times New Roman" w:hAnsi="CG Times" w:cs="Arial"/>
                <w:sz w:val="13"/>
                <w:szCs w:val="13"/>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jc w:val="both"/>
        <w:rPr>
          <w:rFonts w:ascii="Arial" w:eastAsia="Times New Roman" w:hAnsi="Arial" w:cs="Arial"/>
          <w:sz w:val="10"/>
          <w:szCs w:val="20"/>
          <w:lang w:val="sq-AL"/>
        </w:rPr>
      </w:pPr>
    </w:p>
    <w:p w:rsidR="0048744E" w:rsidRPr="00253D67" w:rsidRDefault="0048744E" w:rsidP="0048744E">
      <w:pPr>
        <w:jc w:val="both"/>
        <w:rPr>
          <w:rFonts w:ascii="Arial" w:eastAsia="Times New Roman" w:hAnsi="Arial" w:cs="Arial"/>
          <w:sz w:val="10"/>
          <w:szCs w:val="20"/>
          <w:lang w:val="sq-AL"/>
        </w:rPr>
      </w:pPr>
    </w:p>
    <w:p w:rsidR="0048744E" w:rsidRPr="00253D67" w:rsidRDefault="0048744E" w:rsidP="0048744E">
      <w:pPr>
        <w:jc w:val="both"/>
        <w:rPr>
          <w:rFonts w:ascii="Arial" w:eastAsia="Times New Roman" w:hAnsi="Arial" w:cs="Arial"/>
          <w:sz w:val="10"/>
          <w:szCs w:val="20"/>
          <w:lang w:val="sq-AL"/>
        </w:rPr>
      </w:pPr>
    </w:p>
    <w:tbl>
      <w:tblPr>
        <w:tblW w:w="11071" w:type="dxa"/>
        <w:tblInd w:w="94" w:type="dxa"/>
        <w:tblLook w:val="04A0" w:firstRow="1" w:lastRow="0" w:firstColumn="1" w:lastColumn="0" w:noHBand="0" w:noVBand="1"/>
      </w:tblPr>
      <w:tblGrid>
        <w:gridCol w:w="426"/>
        <w:gridCol w:w="769"/>
        <w:gridCol w:w="876"/>
        <w:gridCol w:w="876"/>
        <w:gridCol w:w="520"/>
        <w:gridCol w:w="720"/>
        <w:gridCol w:w="660"/>
        <w:gridCol w:w="660"/>
        <w:gridCol w:w="820"/>
        <w:gridCol w:w="680"/>
        <w:gridCol w:w="640"/>
        <w:gridCol w:w="720"/>
        <w:gridCol w:w="860"/>
        <w:gridCol w:w="1844"/>
      </w:tblGrid>
      <w:tr w:rsidR="0048744E" w:rsidRPr="00253D67" w:rsidTr="00E609F4">
        <w:trPr>
          <w:trHeight w:val="139"/>
        </w:trPr>
        <w:tc>
          <w:tcPr>
            <w:tcW w:w="2947"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071"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87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2071"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87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187"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Qesarat Fshati: Iliras</w:t>
            </w:r>
          </w:p>
          <w:p w:rsidR="0048744E" w:rsidRPr="00253D67" w:rsidRDefault="0048744E" w:rsidP="00E609F4">
            <w:pPr>
              <w:rPr>
                <w:rFonts w:ascii="CG Times" w:eastAsia="Times New Roman" w:hAnsi="CG Times" w:cs="Arial"/>
                <w:bCs/>
                <w:sz w:val="8"/>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7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7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9227" w:type="dxa"/>
            <w:gridSpan w:val="13"/>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c>
          <w:tcPr>
            <w:tcW w:w="1844"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2"/>
                <w:szCs w:val="12"/>
                <w:lang w:val="sq-AL"/>
              </w:rPr>
            </w:pPr>
          </w:p>
        </w:tc>
      </w:tr>
      <w:tr w:rsidR="0048744E" w:rsidRPr="00253D67" w:rsidTr="00E609F4">
        <w:trPr>
          <w:trHeight w:val="15"/>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7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7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769"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76"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876"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2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2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14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ind w:firstLineChars="300" w:firstLine="42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204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ind w:firstLineChars="300" w:firstLine="42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Pyll</w:t>
            </w:r>
          </w:p>
        </w:tc>
        <w:tc>
          <w:tcPr>
            <w:tcW w:w="86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844"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69"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76"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876"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52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2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66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2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8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72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86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Lekë</w:t>
            </w:r>
          </w:p>
        </w:tc>
        <w:tc>
          <w:tcPr>
            <w:tcW w:w="1844"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Jani</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Vrenos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SERJANI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214/2</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109</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22236</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22236</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REXHEP</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BEKTASH</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KAMBERI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214/1</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8160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8160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Altin</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Kalemi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220/2</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477</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97308</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97308</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Qazim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ZYBER</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Bara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220/4</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330</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67320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67320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Hasim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Caushi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220/5</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346</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70584</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70584</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QAZIM</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Bara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220/6</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328</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66912</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66912</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Haki</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COBAN</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KALEMl</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220/7</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395</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80580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80580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Demir</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GOGA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238/20</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461</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94044</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94044</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KAMBERI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238/36</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1030</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210120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210120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Namik</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Zenel</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Mucobegaj</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217/12</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2856</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2856</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w:t>
            </w:r>
          </w:p>
        </w:tc>
        <w:tc>
          <w:tcPr>
            <w:tcW w:w="1645" w:type="dxa"/>
            <w:gridSpan w:val="2"/>
            <w:tcBorders>
              <w:top w:val="single" w:sz="4" w:space="0" w:color="auto"/>
              <w:left w:val="nil"/>
              <w:bottom w:val="single" w:sz="4" w:space="0" w:color="auto"/>
              <w:right w:val="double" w:sz="6" w:space="0" w:color="000000"/>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Nuri , Agim</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KAMBERI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217/17</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504</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102816</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102816</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227/27</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8976</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8976</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Alush Kamberi</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13</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Brahim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Veizi</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13231</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64</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846784</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846784</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Fitim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Goga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228/1</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391</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79764</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79764</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15</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Fitim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Goga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217/4</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800</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163200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163200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Halit</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Goga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220/1</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430</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87720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87720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17</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Gezim</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Hajri </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GOGA</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238/21</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589</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120156</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120156</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18</w:t>
            </w:r>
          </w:p>
        </w:tc>
        <w:tc>
          <w:tcPr>
            <w:tcW w:w="769"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Xhiko</w:t>
            </w:r>
          </w:p>
        </w:tc>
        <w:tc>
          <w:tcPr>
            <w:tcW w:w="876"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IDRIZ</w:t>
            </w:r>
          </w:p>
        </w:tc>
        <w:tc>
          <w:tcPr>
            <w:tcW w:w="876"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Baraj</w:t>
            </w:r>
          </w:p>
        </w:tc>
        <w:tc>
          <w:tcPr>
            <w:tcW w:w="5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238/22</w:t>
            </w:r>
          </w:p>
        </w:tc>
        <w:tc>
          <w:tcPr>
            <w:tcW w:w="6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555</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113220</w:t>
            </w:r>
          </w:p>
        </w:tc>
        <w:tc>
          <w:tcPr>
            <w:tcW w:w="6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113220</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w:t>
            </w:r>
          </w:p>
        </w:tc>
        <w:tc>
          <w:tcPr>
            <w:tcW w:w="769"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Astrit</w:t>
            </w:r>
          </w:p>
        </w:tc>
        <w:tc>
          <w:tcPr>
            <w:tcW w:w="876"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Memlika</w:t>
            </w:r>
          </w:p>
        </w:tc>
        <w:tc>
          <w:tcPr>
            <w:tcW w:w="52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1980</w:t>
            </w:r>
          </w:p>
        </w:tc>
        <w:tc>
          <w:tcPr>
            <w:tcW w:w="720" w:type="dxa"/>
            <w:tcBorders>
              <w:top w:val="nil"/>
              <w:left w:val="nil"/>
              <w:bottom w:val="double" w:sz="6"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228/49</w:t>
            </w:r>
          </w:p>
        </w:tc>
        <w:tc>
          <w:tcPr>
            <w:tcW w:w="6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403</w:t>
            </w:r>
          </w:p>
        </w:tc>
        <w:tc>
          <w:tcPr>
            <w:tcW w:w="66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204</w:t>
            </w:r>
          </w:p>
        </w:tc>
        <w:tc>
          <w:tcPr>
            <w:tcW w:w="8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82212</w:t>
            </w:r>
          </w:p>
        </w:tc>
        <w:tc>
          <w:tcPr>
            <w:tcW w:w="68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82212</w:t>
            </w:r>
          </w:p>
        </w:tc>
        <w:tc>
          <w:tcPr>
            <w:tcW w:w="1844"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9"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876"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7246</w:t>
            </w:r>
          </w:p>
        </w:tc>
        <w:tc>
          <w:tcPr>
            <w:tcW w:w="660"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2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1478184</w:t>
            </w:r>
          </w:p>
        </w:tc>
        <w:tc>
          <w:tcPr>
            <w:tcW w:w="68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13231</w:t>
            </w:r>
          </w:p>
        </w:tc>
        <w:tc>
          <w:tcPr>
            <w:tcW w:w="64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2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846784</w:t>
            </w:r>
          </w:p>
        </w:tc>
        <w:tc>
          <w:tcPr>
            <w:tcW w:w="86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2324968</w:t>
            </w:r>
          </w:p>
        </w:tc>
        <w:tc>
          <w:tcPr>
            <w:tcW w:w="1844"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9846" w:type="dxa"/>
        <w:tblInd w:w="94" w:type="dxa"/>
        <w:tblLook w:val="04A0" w:firstRow="1" w:lastRow="0" w:firstColumn="1" w:lastColumn="0" w:noHBand="0" w:noVBand="1"/>
      </w:tblPr>
      <w:tblGrid>
        <w:gridCol w:w="426"/>
        <w:gridCol w:w="1520"/>
        <w:gridCol w:w="743"/>
        <w:gridCol w:w="495"/>
        <w:gridCol w:w="542"/>
        <w:gridCol w:w="740"/>
        <w:gridCol w:w="760"/>
        <w:gridCol w:w="800"/>
        <w:gridCol w:w="1900"/>
        <w:gridCol w:w="168"/>
        <w:gridCol w:w="792"/>
        <w:gridCol w:w="960"/>
      </w:tblGrid>
      <w:tr w:rsidR="0048744E" w:rsidRPr="00253D67" w:rsidTr="00E609F4">
        <w:trPr>
          <w:trHeight w:val="139"/>
        </w:trPr>
        <w:tc>
          <w:tcPr>
            <w:tcW w:w="3726"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689"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 Tepelenë</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689"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4466" w:type="dxa"/>
            <w:gridSpan w:val="6"/>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Krahes Fshati: Krahës i Sipërë</w:t>
            </w:r>
          </w:p>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9846" w:type="dxa"/>
            <w:gridSpan w:val="1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LISIA E PRONARËVE QË SHPRONËSOHEN, PASURITË E TË CILËVE PREKEN NGA NDËRTIMI I AKSIT RRUGOR “DAMËS – TEPELENË”</w:t>
            </w: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4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2068"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52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95"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42"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74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6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80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2068" w:type="dxa"/>
            <w:gridSpan w:val="2"/>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520" w:type="dxa"/>
            <w:tcBorders>
              <w:top w:val="double" w:sz="6" w:space="0" w:color="auto"/>
              <w:left w:val="double" w:sz="6" w:space="0" w:color="auto"/>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43"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542"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74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76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0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2068" w:type="dxa"/>
            <w:gridSpan w:val="2"/>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Neim</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229/1</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175</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48650</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229/2</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144</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40032</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231/5</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71446</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Veli Zyka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231/6</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351</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97578</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Hekuran Zyka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231/7</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132</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36696</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Vezir Zyka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Shtet</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231/2</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243</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67554</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Pretendon Barjam Zyka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520"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Muhamet</w:t>
            </w:r>
          </w:p>
        </w:tc>
        <w:tc>
          <w:tcPr>
            <w:tcW w:w="743"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Zita</w:t>
            </w:r>
          </w:p>
        </w:tc>
        <w:tc>
          <w:tcPr>
            <w:tcW w:w="495"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231/1</w:t>
            </w:r>
          </w:p>
        </w:tc>
        <w:tc>
          <w:tcPr>
            <w:tcW w:w="74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140</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38920</w:t>
            </w:r>
          </w:p>
        </w:tc>
        <w:tc>
          <w:tcPr>
            <w:tcW w:w="2068" w:type="dxa"/>
            <w:gridSpan w:val="2"/>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520"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Ali</w:t>
            </w:r>
          </w:p>
        </w:tc>
        <w:tc>
          <w:tcPr>
            <w:tcW w:w="743"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Pasha</w:t>
            </w:r>
          </w:p>
        </w:tc>
        <w:tc>
          <w:tcPr>
            <w:tcW w:w="495"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2260</w:t>
            </w:r>
          </w:p>
        </w:tc>
        <w:tc>
          <w:tcPr>
            <w:tcW w:w="542"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219</w:t>
            </w:r>
          </w:p>
        </w:tc>
        <w:tc>
          <w:tcPr>
            <w:tcW w:w="74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1450</w:t>
            </w:r>
          </w:p>
        </w:tc>
        <w:tc>
          <w:tcPr>
            <w:tcW w:w="7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278</w:t>
            </w:r>
          </w:p>
        </w:tc>
        <w:tc>
          <w:tcPr>
            <w:tcW w:w="800"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403100</w:t>
            </w:r>
          </w:p>
        </w:tc>
        <w:tc>
          <w:tcPr>
            <w:tcW w:w="2068" w:type="dxa"/>
            <w:gridSpan w:val="2"/>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20"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743"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42"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2892</w:t>
            </w:r>
          </w:p>
        </w:tc>
        <w:tc>
          <w:tcPr>
            <w:tcW w:w="7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0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803976</w:t>
            </w:r>
          </w:p>
        </w:tc>
        <w:tc>
          <w:tcPr>
            <w:tcW w:w="2068" w:type="dxa"/>
            <w:gridSpan w:val="2"/>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92"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ind w:firstLine="0"/>
        <w:rPr>
          <w:lang w:val="sq-AL"/>
        </w:rPr>
      </w:pPr>
    </w:p>
    <w:tbl>
      <w:tblPr>
        <w:tblW w:w="8686" w:type="dxa"/>
        <w:tblInd w:w="94" w:type="dxa"/>
        <w:tblLook w:val="04A0" w:firstRow="1" w:lastRow="0" w:firstColumn="1" w:lastColumn="0" w:noHBand="0" w:noVBand="1"/>
      </w:tblPr>
      <w:tblGrid>
        <w:gridCol w:w="426"/>
        <w:gridCol w:w="1199"/>
        <w:gridCol w:w="743"/>
        <w:gridCol w:w="531"/>
        <w:gridCol w:w="667"/>
        <w:gridCol w:w="800"/>
        <w:gridCol w:w="760"/>
        <w:gridCol w:w="900"/>
        <w:gridCol w:w="1700"/>
        <w:gridCol w:w="226"/>
        <w:gridCol w:w="734"/>
      </w:tblGrid>
      <w:tr w:rsidR="0048744E" w:rsidRPr="00253D67" w:rsidTr="00E609F4">
        <w:trPr>
          <w:trHeight w:val="150"/>
        </w:trPr>
        <w:tc>
          <w:tcPr>
            <w:tcW w:w="3566"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368"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 Tepelenë</w:t>
            </w:r>
          </w:p>
        </w:tc>
        <w:tc>
          <w:tcPr>
            <w:tcW w:w="53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368"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 Gjirokastër</w:t>
            </w:r>
          </w:p>
        </w:tc>
        <w:tc>
          <w:tcPr>
            <w:tcW w:w="53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6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3566"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Qyteti : Krahes Fshati: Lulëzim</w:t>
            </w:r>
          </w:p>
          <w:p w:rsidR="0048744E" w:rsidRPr="00253D67" w:rsidRDefault="0048744E" w:rsidP="00E609F4">
            <w:pPr>
              <w:rPr>
                <w:rFonts w:ascii="CG Times" w:eastAsia="Times New Roman" w:hAnsi="CG Times" w:cs="Arial"/>
                <w:bCs/>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8686" w:type="dxa"/>
            <w:gridSpan w:val="11"/>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LISIA E PRONARËVE QË SHPRONËSOHEN, PASURITË E TË CILEVE PREKEN NGA NDËRTIMI I AKSIT RRUGOR “DAMËS – TEPELENË”</w:t>
            </w:r>
          </w:p>
        </w:tc>
      </w:tr>
      <w:tr w:rsidR="0048744E" w:rsidRPr="00253D67" w:rsidTr="00E609F4">
        <w:trPr>
          <w:trHeight w:val="45"/>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19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3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6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926"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199" w:type="dxa"/>
            <w:tcBorders>
              <w:top w:val="double" w:sz="6" w:space="0" w:color="auto"/>
              <w:left w:val="nil"/>
              <w:bottom w:val="nil"/>
              <w:right w:val="single" w:sz="4"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31"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67"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460"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8744E" w:rsidRPr="00253D67" w:rsidRDefault="0048744E" w:rsidP="00E609F4">
            <w:pPr>
              <w:ind w:firstLineChars="400" w:firstLine="56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1926" w:type="dxa"/>
            <w:gridSpan w:val="2"/>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210"/>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199"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43" w:type="dxa"/>
            <w:tcBorders>
              <w:top w:val="double" w:sz="6" w:space="0" w:color="auto"/>
              <w:left w:val="double" w:sz="6" w:space="0" w:color="auto"/>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531"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667"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80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7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9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926" w:type="dxa"/>
            <w:gridSpan w:val="2"/>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Cuman</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Hysi</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99/1</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111</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28527</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Pellumb</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Haderi</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111/10</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148</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38036</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Gani</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Hysi</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99/2</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240</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61680</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Agim</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Sina</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99/3</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22873</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Mitat</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Sina</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99/4</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149</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38293</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Bajram</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Shehu</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99/5</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147</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37779</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19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w:t>
            </w:r>
          </w:p>
        </w:tc>
        <w:tc>
          <w:tcPr>
            <w:tcW w:w="743" w:type="dxa"/>
            <w:tcBorders>
              <w:top w:val="nil"/>
              <w:left w:val="double" w:sz="6" w:space="0" w:color="auto"/>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Nela</w:t>
            </w:r>
          </w:p>
        </w:tc>
        <w:tc>
          <w:tcPr>
            <w:tcW w:w="531"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2519</w:t>
            </w:r>
          </w:p>
        </w:tc>
        <w:tc>
          <w:tcPr>
            <w:tcW w:w="667"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99/6</w:t>
            </w:r>
          </w:p>
        </w:tc>
        <w:tc>
          <w:tcPr>
            <w:tcW w:w="8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236</w:t>
            </w:r>
          </w:p>
        </w:tc>
        <w:tc>
          <w:tcPr>
            <w:tcW w:w="76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257</w:t>
            </w:r>
          </w:p>
        </w:tc>
        <w:tc>
          <w:tcPr>
            <w:tcW w:w="90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60652</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443ABA">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199" w:type="dxa"/>
            <w:tcBorders>
              <w:top w:val="nil"/>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3" w:type="dxa"/>
            <w:tcBorders>
              <w:top w:val="nil"/>
              <w:left w:val="double" w:sz="6" w:space="0" w:color="auto"/>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31"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67"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00" w:type="dxa"/>
            <w:tcBorders>
              <w:top w:val="nil"/>
              <w:left w:val="nil"/>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26" w:type="dxa"/>
            <w:gridSpan w:val="2"/>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443ABA">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199" w:type="dxa"/>
            <w:tcBorders>
              <w:top w:val="double" w:sz="6" w:space="0" w:color="auto"/>
              <w:left w:val="nil"/>
              <w:bottom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743" w:type="dxa"/>
            <w:tcBorders>
              <w:top w:val="double" w:sz="6" w:space="0" w:color="auto"/>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31"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67"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1120</w:t>
            </w:r>
          </w:p>
        </w:tc>
        <w:tc>
          <w:tcPr>
            <w:tcW w:w="760"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00"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287840</w:t>
            </w:r>
          </w:p>
        </w:tc>
        <w:tc>
          <w:tcPr>
            <w:tcW w:w="1926" w:type="dxa"/>
            <w:gridSpan w:val="2"/>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3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9577" w:type="dxa"/>
        <w:tblInd w:w="94" w:type="dxa"/>
        <w:tblLook w:val="04A0" w:firstRow="1" w:lastRow="0" w:firstColumn="1" w:lastColumn="0" w:noHBand="0" w:noVBand="1"/>
      </w:tblPr>
      <w:tblGrid>
        <w:gridCol w:w="426"/>
        <w:gridCol w:w="1119"/>
        <w:gridCol w:w="859"/>
        <w:gridCol w:w="953"/>
        <w:gridCol w:w="520"/>
        <w:gridCol w:w="740"/>
        <w:gridCol w:w="700"/>
        <w:gridCol w:w="720"/>
        <w:gridCol w:w="920"/>
        <w:gridCol w:w="1846"/>
        <w:gridCol w:w="774"/>
      </w:tblGrid>
      <w:tr w:rsidR="0048744E" w:rsidRPr="00253D67" w:rsidTr="00E609F4">
        <w:trPr>
          <w:trHeight w:val="139"/>
        </w:trPr>
        <w:tc>
          <w:tcPr>
            <w:tcW w:w="3357"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404"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 Mallakastër</w:t>
            </w:r>
          </w:p>
        </w:tc>
        <w:tc>
          <w:tcPr>
            <w:tcW w:w="95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1545" w:type="dxa"/>
            <w:gridSpan w:val="2"/>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Fier</w:t>
            </w: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5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3357"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Fratar Fshati: Malas</w:t>
            </w:r>
          </w:p>
          <w:p w:rsidR="0048744E" w:rsidRPr="00253D67" w:rsidRDefault="0048744E" w:rsidP="00E609F4">
            <w:pPr>
              <w:rPr>
                <w:rFonts w:ascii="CG Times" w:eastAsia="Times New Roman" w:hAnsi="CG Times" w:cs="Arial"/>
                <w:bCs/>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8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8803" w:type="dxa"/>
            <w:gridSpan w:val="10"/>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c>
          <w:tcPr>
            <w:tcW w:w="774"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2"/>
                <w:szCs w:val="12"/>
                <w:lang w:val="sq-AL"/>
              </w:rPr>
            </w:pP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11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5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11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5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119"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59"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953"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2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4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70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2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92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84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225"/>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119"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59"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953"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52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4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70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92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84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Bajram</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105/32</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110</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94270</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Bektash</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105/29</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72845</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Petref</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94/3</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194</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166258</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Azbi</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Dino</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Skenderaj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94/5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408</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349656</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Naile</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Arshi</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Saliaj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94/22</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519</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444783</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Hysnije</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Jaupaj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334/2</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87</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74559</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Pelivan</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Hekuran</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Jaupaj</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334/3</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75</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64275</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119"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Bashkepronesi</w:t>
            </w:r>
          </w:p>
        </w:tc>
        <w:tc>
          <w:tcPr>
            <w:tcW w:w="8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53"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nil"/>
              <w:left w:val="nil"/>
              <w:bottom w:val="single" w:sz="4" w:space="0" w:color="auto"/>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125</w:t>
            </w:r>
          </w:p>
        </w:tc>
        <w:tc>
          <w:tcPr>
            <w:tcW w:w="70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3194</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2737258</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ind w:firstLineChars="100" w:firstLine="140"/>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111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Faslli</w:t>
            </w:r>
          </w:p>
        </w:tc>
        <w:tc>
          <w:tcPr>
            <w:tcW w:w="859"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Haziz</w:t>
            </w:r>
          </w:p>
        </w:tc>
        <w:tc>
          <w:tcPr>
            <w:tcW w:w="953" w:type="dxa"/>
            <w:tcBorders>
              <w:top w:val="nil"/>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Llanaj</w:t>
            </w:r>
          </w:p>
        </w:tc>
        <w:tc>
          <w:tcPr>
            <w:tcW w:w="520"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2556</w:t>
            </w:r>
          </w:p>
        </w:tc>
        <w:tc>
          <w:tcPr>
            <w:tcW w:w="740"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114/115</w:t>
            </w:r>
          </w:p>
        </w:tc>
        <w:tc>
          <w:tcPr>
            <w:tcW w:w="70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64</w:t>
            </w:r>
          </w:p>
        </w:tc>
        <w:tc>
          <w:tcPr>
            <w:tcW w:w="72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857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54848</w:t>
            </w:r>
          </w:p>
        </w:tc>
        <w:tc>
          <w:tcPr>
            <w:tcW w:w="184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119"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5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953"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4736</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2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4058752</w:t>
            </w:r>
          </w:p>
        </w:tc>
        <w:tc>
          <w:tcPr>
            <w:tcW w:w="184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74"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11071" w:type="dxa"/>
        <w:tblInd w:w="94" w:type="dxa"/>
        <w:tblLook w:val="04A0" w:firstRow="1" w:lastRow="0" w:firstColumn="1" w:lastColumn="0" w:noHBand="0" w:noVBand="1"/>
      </w:tblPr>
      <w:tblGrid>
        <w:gridCol w:w="426"/>
        <w:gridCol w:w="1721"/>
        <w:gridCol w:w="743"/>
        <w:gridCol w:w="495"/>
        <w:gridCol w:w="700"/>
        <w:gridCol w:w="700"/>
        <w:gridCol w:w="640"/>
        <w:gridCol w:w="860"/>
        <w:gridCol w:w="620"/>
        <w:gridCol w:w="627"/>
        <w:gridCol w:w="880"/>
        <w:gridCol w:w="880"/>
        <w:gridCol w:w="1779"/>
      </w:tblGrid>
      <w:tr w:rsidR="0048744E" w:rsidRPr="00253D67" w:rsidTr="00E609F4">
        <w:trPr>
          <w:trHeight w:val="139"/>
        </w:trPr>
        <w:tc>
          <w:tcPr>
            <w:tcW w:w="3385"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77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2890"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 Tepelenë</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77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890"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77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4085" w:type="dxa"/>
            <w:gridSpan w:val="5"/>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Komuna: Qender Fshati: Mamaj</w:t>
            </w:r>
          </w:p>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77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9292" w:type="dxa"/>
            <w:gridSpan w:val="12"/>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LISIA E PRONARËVE QË SHPRONËSOHEN, PASURITË E TË CILËVE PREKEN NGA NDËRTIMI I AKSIT RRUGOR “DAMËS – TEPELENË”</w:t>
            </w:r>
          </w:p>
        </w:tc>
        <w:tc>
          <w:tcPr>
            <w:tcW w:w="1779" w:type="dxa"/>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sz w:val="12"/>
                <w:szCs w:val="12"/>
                <w:lang w:val="sq-AL"/>
              </w:rPr>
            </w:pP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721"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49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6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6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62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8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77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721"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495"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0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70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4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Arë</w:t>
            </w:r>
          </w:p>
        </w:tc>
        <w:tc>
          <w:tcPr>
            <w:tcW w:w="86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2127" w:type="dxa"/>
            <w:gridSpan w:val="3"/>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Kullotë</w:t>
            </w:r>
          </w:p>
        </w:tc>
        <w:tc>
          <w:tcPr>
            <w:tcW w:w="88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779"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210"/>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721"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43"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0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70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4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60" w:type="dxa"/>
            <w:tcBorders>
              <w:top w:val="double" w:sz="6" w:space="0" w:color="auto"/>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2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627"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8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8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totale</w:t>
            </w:r>
          </w:p>
        </w:tc>
        <w:tc>
          <w:tcPr>
            <w:tcW w:w="1779"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721"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Faslli</w:t>
            </w:r>
          </w:p>
        </w:tc>
        <w:tc>
          <w:tcPr>
            <w:tcW w:w="743"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Balliu</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2582</w:t>
            </w:r>
          </w:p>
        </w:tc>
        <w:tc>
          <w:tcPr>
            <w:tcW w:w="70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81/2</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49</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209</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10241</w:t>
            </w:r>
          </w:p>
        </w:tc>
        <w:tc>
          <w:tcPr>
            <w:tcW w:w="6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10241</w:t>
            </w:r>
          </w:p>
        </w:tc>
        <w:tc>
          <w:tcPr>
            <w:tcW w:w="1779"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721"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Reshat</w:t>
            </w:r>
          </w:p>
        </w:tc>
        <w:tc>
          <w:tcPr>
            <w:tcW w:w="743"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Balliu</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2582</w:t>
            </w:r>
          </w:p>
        </w:tc>
        <w:tc>
          <w:tcPr>
            <w:tcW w:w="70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81/9</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147</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209</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30723</w:t>
            </w:r>
          </w:p>
        </w:tc>
        <w:tc>
          <w:tcPr>
            <w:tcW w:w="6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30723</w:t>
            </w:r>
          </w:p>
        </w:tc>
        <w:tc>
          <w:tcPr>
            <w:tcW w:w="1779"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721"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Caush</w:t>
            </w:r>
          </w:p>
        </w:tc>
        <w:tc>
          <w:tcPr>
            <w:tcW w:w="743"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Balliu</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2582</w:t>
            </w:r>
          </w:p>
        </w:tc>
        <w:tc>
          <w:tcPr>
            <w:tcW w:w="70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81/7</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318</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209</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66462</w:t>
            </w:r>
          </w:p>
        </w:tc>
        <w:tc>
          <w:tcPr>
            <w:tcW w:w="6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66462</w:t>
            </w:r>
          </w:p>
        </w:tc>
        <w:tc>
          <w:tcPr>
            <w:tcW w:w="1779"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721"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74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2582</w:t>
            </w:r>
          </w:p>
        </w:tc>
        <w:tc>
          <w:tcPr>
            <w:tcW w:w="70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169/1</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2112</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213312</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213312</w:t>
            </w:r>
          </w:p>
        </w:tc>
        <w:tc>
          <w:tcPr>
            <w:tcW w:w="1779"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721"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Bashkpronesi.</w:t>
            </w:r>
          </w:p>
        </w:tc>
        <w:tc>
          <w:tcPr>
            <w:tcW w:w="743"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2582</w:t>
            </w:r>
          </w:p>
        </w:tc>
        <w:tc>
          <w:tcPr>
            <w:tcW w:w="70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91/1</w:t>
            </w:r>
          </w:p>
        </w:tc>
        <w:tc>
          <w:tcPr>
            <w:tcW w:w="70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5844</w:t>
            </w:r>
          </w:p>
        </w:tc>
        <w:tc>
          <w:tcPr>
            <w:tcW w:w="627"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590244</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590244</w:t>
            </w:r>
          </w:p>
        </w:tc>
        <w:tc>
          <w:tcPr>
            <w:tcW w:w="1779"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721" w:type="dxa"/>
            <w:tcBorders>
              <w:top w:val="nil"/>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Luan</w:t>
            </w:r>
          </w:p>
        </w:tc>
        <w:tc>
          <w:tcPr>
            <w:tcW w:w="743" w:type="dxa"/>
            <w:tcBorders>
              <w:top w:val="nil"/>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Balliu</w:t>
            </w:r>
          </w:p>
        </w:tc>
        <w:tc>
          <w:tcPr>
            <w:tcW w:w="495" w:type="dxa"/>
            <w:tcBorders>
              <w:top w:val="nil"/>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2582</w:t>
            </w:r>
          </w:p>
        </w:tc>
        <w:tc>
          <w:tcPr>
            <w:tcW w:w="700" w:type="dxa"/>
            <w:tcBorders>
              <w:top w:val="nil"/>
              <w:left w:val="nil"/>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81/1</w:t>
            </w:r>
          </w:p>
        </w:tc>
        <w:tc>
          <w:tcPr>
            <w:tcW w:w="700" w:type="dxa"/>
            <w:tcBorders>
              <w:top w:val="nil"/>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209</w:t>
            </w:r>
          </w:p>
        </w:tc>
        <w:tc>
          <w:tcPr>
            <w:tcW w:w="860"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5225</w:t>
            </w:r>
          </w:p>
        </w:tc>
        <w:tc>
          <w:tcPr>
            <w:tcW w:w="620" w:type="dxa"/>
            <w:tcBorders>
              <w:top w:val="nil"/>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tcBorders>
              <w:top w:val="nil"/>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5225</w:t>
            </w:r>
          </w:p>
        </w:tc>
        <w:tc>
          <w:tcPr>
            <w:tcW w:w="1779" w:type="dxa"/>
            <w:tcBorders>
              <w:top w:val="nil"/>
              <w:left w:val="nil"/>
              <w:bottom w:val="single" w:sz="4"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464" w:type="dxa"/>
            <w:gridSpan w:val="2"/>
            <w:tcBorders>
              <w:top w:val="double" w:sz="6" w:space="0" w:color="auto"/>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 TOTALI</w:t>
            </w:r>
          </w:p>
        </w:tc>
        <w:tc>
          <w:tcPr>
            <w:tcW w:w="495"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539</w:t>
            </w:r>
          </w:p>
        </w:tc>
        <w:tc>
          <w:tcPr>
            <w:tcW w:w="64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0"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112651</w:t>
            </w:r>
          </w:p>
        </w:tc>
        <w:tc>
          <w:tcPr>
            <w:tcW w:w="620" w:type="dxa"/>
            <w:tcBorders>
              <w:top w:val="nil"/>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7956</w:t>
            </w:r>
          </w:p>
        </w:tc>
        <w:tc>
          <w:tcPr>
            <w:tcW w:w="627" w:type="dxa"/>
            <w:tcBorders>
              <w:top w:val="nil"/>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80"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803556</w:t>
            </w:r>
          </w:p>
        </w:tc>
        <w:tc>
          <w:tcPr>
            <w:tcW w:w="88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916207</w:t>
            </w:r>
          </w:p>
        </w:tc>
        <w:tc>
          <w:tcPr>
            <w:tcW w:w="1779"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9280" w:type="dxa"/>
        <w:tblInd w:w="94" w:type="dxa"/>
        <w:tblLook w:val="04A0" w:firstRow="1" w:lastRow="0" w:firstColumn="1" w:lastColumn="0" w:noHBand="0" w:noVBand="1"/>
      </w:tblPr>
      <w:tblGrid>
        <w:gridCol w:w="426"/>
        <w:gridCol w:w="690"/>
        <w:gridCol w:w="860"/>
        <w:gridCol w:w="837"/>
        <w:gridCol w:w="560"/>
        <w:gridCol w:w="1000"/>
        <w:gridCol w:w="700"/>
        <w:gridCol w:w="900"/>
        <w:gridCol w:w="1020"/>
        <w:gridCol w:w="1380"/>
        <w:gridCol w:w="960"/>
      </w:tblGrid>
      <w:tr w:rsidR="0048744E" w:rsidRPr="00253D67" w:rsidTr="00E609F4">
        <w:trPr>
          <w:trHeight w:val="165"/>
        </w:trPr>
        <w:tc>
          <w:tcPr>
            <w:tcW w:w="2760"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3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1923"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 Tepelenë</w:t>
            </w:r>
          </w:p>
        </w:tc>
        <w:tc>
          <w:tcPr>
            <w:tcW w:w="83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3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1923"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 Gjirokastër</w:t>
            </w:r>
          </w:p>
        </w:tc>
        <w:tc>
          <w:tcPr>
            <w:tcW w:w="83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3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1923"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Qyteti : Memaliaj</w:t>
            </w:r>
          </w:p>
          <w:p w:rsidR="0048744E" w:rsidRPr="00253D67" w:rsidRDefault="0048744E" w:rsidP="00E609F4">
            <w:pPr>
              <w:rPr>
                <w:rFonts w:ascii="CG Times" w:eastAsia="Times New Roman" w:hAnsi="CG Times" w:cs="Arial"/>
                <w:bCs/>
                <w:sz w:val="14"/>
                <w:szCs w:val="14"/>
                <w:lang w:val="sq-AL"/>
              </w:rPr>
            </w:pPr>
          </w:p>
        </w:tc>
        <w:tc>
          <w:tcPr>
            <w:tcW w:w="83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3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95"/>
        </w:trPr>
        <w:tc>
          <w:tcPr>
            <w:tcW w:w="9280" w:type="dxa"/>
            <w:gridSpan w:val="11"/>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r>
      <w:tr w:rsidR="0048744E" w:rsidRPr="00253D67" w:rsidTr="00E609F4">
        <w:trPr>
          <w:trHeight w:val="30"/>
        </w:trPr>
        <w:tc>
          <w:tcPr>
            <w:tcW w:w="37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9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837"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0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3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373"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69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6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837"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6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000" w:type="dxa"/>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 hip</w:t>
            </w:r>
          </w:p>
        </w:tc>
        <w:tc>
          <w:tcPr>
            <w:tcW w:w="1600" w:type="dxa"/>
            <w:gridSpan w:val="2"/>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Truall</w:t>
            </w:r>
          </w:p>
        </w:tc>
        <w:tc>
          <w:tcPr>
            <w:tcW w:w="1020"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38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373"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9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8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837"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5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1000" w:type="dxa"/>
            <w:tcBorders>
              <w:top w:val="nil"/>
              <w:left w:val="nil"/>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Hipotekor</w:t>
            </w:r>
          </w:p>
        </w:tc>
        <w:tc>
          <w:tcPr>
            <w:tcW w:w="70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102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3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3"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69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Eduart</w:t>
            </w:r>
          </w:p>
        </w:tc>
        <w:tc>
          <w:tcPr>
            <w:tcW w:w="86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Ylli</w:t>
            </w:r>
          </w:p>
        </w:tc>
        <w:tc>
          <w:tcPr>
            <w:tcW w:w="837"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Pellumbi</w:t>
            </w:r>
          </w:p>
        </w:tc>
        <w:tc>
          <w:tcPr>
            <w:tcW w:w="56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2646</w:t>
            </w:r>
          </w:p>
        </w:tc>
        <w:tc>
          <w:tcPr>
            <w:tcW w:w="1000"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1/137</w:t>
            </w:r>
          </w:p>
        </w:tc>
        <w:tc>
          <w:tcPr>
            <w:tcW w:w="70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102</w:t>
            </w:r>
          </w:p>
        </w:tc>
        <w:tc>
          <w:tcPr>
            <w:tcW w:w="90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400</w:t>
            </w:r>
          </w:p>
        </w:tc>
        <w:tc>
          <w:tcPr>
            <w:tcW w:w="1020" w:type="dxa"/>
            <w:tcBorders>
              <w:top w:val="nil"/>
              <w:left w:val="nil"/>
              <w:bottom w:val="nil"/>
              <w:right w:val="nil"/>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40800</w:t>
            </w:r>
          </w:p>
        </w:tc>
        <w:tc>
          <w:tcPr>
            <w:tcW w:w="1380"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Rikonfirmim</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73"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9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837"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00" w:type="dxa"/>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102</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02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40800</w:t>
            </w:r>
          </w:p>
        </w:tc>
        <w:tc>
          <w:tcPr>
            <w:tcW w:w="13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6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10220" w:type="dxa"/>
        <w:tblInd w:w="94" w:type="dxa"/>
        <w:tblLook w:val="04A0" w:firstRow="1" w:lastRow="0" w:firstColumn="1" w:lastColumn="0" w:noHBand="0" w:noVBand="1"/>
      </w:tblPr>
      <w:tblGrid>
        <w:gridCol w:w="426"/>
        <w:gridCol w:w="836"/>
        <w:gridCol w:w="2262"/>
        <w:gridCol w:w="896"/>
        <w:gridCol w:w="495"/>
        <w:gridCol w:w="628"/>
        <w:gridCol w:w="735"/>
        <w:gridCol w:w="878"/>
        <w:gridCol w:w="1074"/>
        <w:gridCol w:w="1990"/>
      </w:tblGrid>
      <w:tr w:rsidR="0048744E" w:rsidRPr="00253D67" w:rsidTr="00E609F4">
        <w:trPr>
          <w:trHeight w:val="225"/>
        </w:trPr>
        <w:tc>
          <w:tcPr>
            <w:tcW w:w="3524" w:type="dxa"/>
            <w:gridSpan w:val="3"/>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REPUBLIKA E SHQIPËRISË</w:t>
            </w:r>
          </w:p>
        </w:tc>
        <w:tc>
          <w:tcPr>
            <w:tcW w:w="89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495"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2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35" w:type="dxa"/>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87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74"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99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95"/>
        </w:trPr>
        <w:tc>
          <w:tcPr>
            <w:tcW w:w="4420" w:type="dxa"/>
            <w:gridSpan w:val="4"/>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495"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2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35" w:type="dxa"/>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87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74"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99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45"/>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83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2262"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89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495"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2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35" w:type="dxa"/>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878"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74"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99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804" w:type="dxa"/>
            <w:gridSpan w:val="8"/>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Cs/>
                <w:color w:val="000000"/>
                <w:sz w:val="14"/>
                <w:szCs w:val="14"/>
                <w:u w:val="single"/>
                <w:lang w:val="sq-AL"/>
              </w:rPr>
            </w:pPr>
            <w:r w:rsidRPr="00253D67">
              <w:rPr>
                <w:rFonts w:ascii="CG Times" w:eastAsia="Times New Roman" w:hAnsi="CG Times" w:cs="Arial"/>
                <w:bCs/>
                <w:color w:val="000000"/>
                <w:sz w:val="14"/>
                <w:szCs w:val="14"/>
                <w:u w:val="single"/>
                <w:lang w:val="sq-AL"/>
              </w:rPr>
              <w:t>LISTA E PRONARËVE QË SHPRONËSOHEN NË SEGMENTIN “LEVAN-DAMËS”</w:t>
            </w:r>
          </w:p>
        </w:tc>
        <w:tc>
          <w:tcPr>
            <w:tcW w:w="199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30"/>
        </w:trPr>
        <w:tc>
          <w:tcPr>
            <w:tcW w:w="10220" w:type="dxa"/>
            <w:gridSpan w:val="10"/>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74"/>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836"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262"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96"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8"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35" w:type="dxa"/>
            <w:tcBorders>
              <w:top w:val="nil"/>
              <w:left w:val="nil"/>
              <w:bottom w:val="nil"/>
              <w:right w:val="nil"/>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8"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74"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90" w:type="dxa"/>
            <w:tcBorders>
              <w:top w:val="nil"/>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210"/>
        </w:trPr>
        <w:tc>
          <w:tcPr>
            <w:tcW w:w="426" w:type="dxa"/>
            <w:tcBorders>
              <w:top w:val="double" w:sz="6"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36" w:type="dxa"/>
            <w:tcBorders>
              <w:top w:val="double" w:sz="6"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2262" w:type="dxa"/>
            <w:tcBorders>
              <w:top w:val="double" w:sz="6"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896" w:type="dxa"/>
            <w:tcBorders>
              <w:top w:val="double" w:sz="6"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495" w:type="dxa"/>
            <w:tcBorders>
              <w:top w:val="double" w:sz="6"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8" w:type="dxa"/>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735"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78" w:type="dxa"/>
            <w:tcBorders>
              <w:top w:val="double" w:sz="6" w:space="0" w:color="auto"/>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Tokë arë</w:t>
            </w:r>
          </w:p>
        </w:tc>
        <w:tc>
          <w:tcPr>
            <w:tcW w:w="1074" w:type="dxa"/>
            <w:tcBorders>
              <w:top w:val="double" w:sz="6"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99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r>
      <w:tr w:rsidR="0048744E" w:rsidRPr="00253D67" w:rsidTr="00E609F4">
        <w:trPr>
          <w:trHeight w:val="225"/>
        </w:trPr>
        <w:tc>
          <w:tcPr>
            <w:tcW w:w="426"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836"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2262"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896"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495"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628" w:type="dxa"/>
            <w:tcBorders>
              <w:top w:val="nil"/>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735"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878"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1074" w:type="dxa"/>
            <w:tcBorders>
              <w:top w:val="double" w:sz="6" w:space="0" w:color="auto"/>
              <w:left w:val="double" w:sz="6" w:space="0" w:color="auto"/>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990"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65"/>
        </w:trPr>
        <w:tc>
          <w:tcPr>
            <w:tcW w:w="426"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36" w:type="dxa"/>
            <w:tcBorders>
              <w:top w:val="nil"/>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2262"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FSHATI PESHTAN BREGAS Z.K.1273</w:t>
            </w:r>
          </w:p>
        </w:tc>
        <w:tc>
          <w:tcPr>
            <w:tcW w:w="896" w:type="dxa"/>
            <w:tcBorders>
              <w:top w:val="nil"/>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495"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8" w:type="dxa"/>
            <w:tcBorders>
              <w:top w:val="nil"/>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35" w:type="dxa"/>
            <w:tcBorders>
              <w:top w:val="nil"/>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8" w:type="dxa"/>
            <w:tcBorders>
              <w:top w:val="nil"/>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74" w:type="dxa"/>
            <w:tcBorders>
              <w:top w:val="nil"/>
              <w:left w:val="double" w:sz="6" w:space="0" w:color="auto"/>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90"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8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SEFEDIN</w:t>
            </w:r>
          </w:p>
        </w:tc>
        <w:tc>
          <w:tcPr>
            <w:tcW w:w="2262"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9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MUHAJ</w:t>
            </w:r>
          </w:p>
        </w:tc>
        <w:tc>
          <w:tcPr>
            <w:tcW w:w="495"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1273</w:t>
            </w:r>
          </w:p>
        </w:tc>
        <w:tc>
          <w:tcPr>
            <w:tcW w:w="62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3842</w:t>
            </w:r>
          </w:p>
        </w:tc>
        <w:tc>
          <w:tcPr>
            <w:tcW w:w="735"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120</w:t>
            </w:r>
          </w:p>
        </w:tc>
        <w:tc>
          <w:tcPr>
            <w:tcW w:w="87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w:t>
            </w:r>
          </w:p>
        </w:tc>
        <w:tc>
          <w:tcPr>
            <w:tcW w:w="1074"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52320</w:t>
            </w:r>
          </w:p>
        </w:tc>
        <w:tc>
          <w:tcPr>
            <w:tcW w:w="199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8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KUJTIM</w:t>
            </w:r>
          </w:p>
        </w:tc>
        <w:tc>
          <w:tcPr>
            <w:tcW w:w="2262"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QAZIM </w:t>
            </w:r>
          </w:p>
        </w:tc>
        <w:tc>
          <w:tcPr>
            <w:tcW w:w="89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DURAJ</w:t>
            </w:r>
          </w:p>
        </w:tc>
        <w:tc>
          <w:tcPr>
            <w:tcW w:w="495"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1273</w:t>
            </w:r>
          </w:p>
        </w:tc>
        <w:tc>
          <w:tcPr>
            <w:tcW w:w="62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3845</w:t>
            </w:r>
          </w:p>
        </w:tc>
        <w:tc>
          <w:tcPr>
            <w:tcW w:w="735"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87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w:t>
            </w:r>
          </w:p>
        </w:tc>
        <w:tc>
          <w:tcPr>
            <w:tcW w:w="1074"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95048</w:t>
            </w:r>
          </w:p>
        </w:tc>
        <w:tc>
          <w:tcPr>
            <w:tcW w:w="199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8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JONUZ</w:t>
            </w:r>
          </w:p>
        </w:tc>
        <w:tc>
          <w:tcPr>
            <w:tcW w:w="2262"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9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DURAJ</w:t>
            </w:r>
          </w:p>
        </w:tc>
        <w:tc>
          <w:tcPr>
            <w:tcW w:w="495"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1273</w:t>
            </w:r>
          </w:p>
        </w:tc>
        <w:tc>
          <w:tcPr>
            <w:tcW w:w="62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3852</w:t>
            </w:r>
          </w:p>
        </w:tc>
        <w:tc>
          <w:tcPr>
            <w:tcW w:w="735"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1099</w:t>
            </w:r>
          </w:p>
        </w:tc>
        <w:tc>
          <w:tcPr>
            <w:tcW w:w="87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w:t>
            </w:r>
          </w:p>
        </w:tc>
        <w:tc>
          <w:tcPr>
            <w:tcW w:w="1074"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479164</w:t>
            </w:r>
          </w:p>
        </w:tc>
        <w:tc>
          <w:tcPr>
            <w:tcW w:w="199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8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MEHMET</w:t>
            </w:r>
          </w:p>
        </w:tc>
        <w:tc>
          <w:tcPr>
            <w:tcW w:w="2262"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9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DURAJ</w:t>
            </w:r>
          </w:p>
        </w:tc>
        <w:tc>
          <w:tcPr>
            <w:tcW w:w="495"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1273</w:t>
            </w:r>
          </w:p>
        </w:tc>
        <w:tc>
          <w:tcPr>
            <w:tcW w:w="62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3856</w:t>
            </w:r>
          </w:p>
        </w:tc>
        <w:tc>
          <w:tcPr>
            <w:tcW w:w="735"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689</w:t>
            </w:r>
          </w:p>
        </w:tc>
        <w:tc>
          <w:tcPr>
            <w:tcW w:w="87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w:t>
            </w:r>
          </w:p>
        </w:tc>
        <w:tc>
          <w:tcPr>
            <w:tcW w:w="1074"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300404</w:t>
            </w:r>
          </w:p>
        </w:tc>
        <w:tc>
          <w:tcPr>
            <w:tcW w:w="199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83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FETA</w:t>
            </w:r>
          </w:p>
        </w:tc>
        <w:tc>
          <w:tcPr>
            <w:tcW w:w="2262"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JONUZ</w:t>
            </w:r>
          </w:p>
        </w:tc>
        <w:tc>
          <w:tcPr>
            <w:tcW w:w="896"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DURAJ</w:t>
            </w:r>
          </w:p>
        </w:tc>
        <w:tc>
          <w:tcPr>
            <w:tcW w:w="495"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1273</w:t>
            </w:r>
          </w:p>
        </w:tc>
        <w:tc>
          <w:tcPr>
            <w:tcW w:w="62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3859</w:t>
            </w:r>
          </w:p>
        </w:tc>
        <w:tc>
          <w:tcPr>
            <w:tcW w:w="735"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792</w:t>
            </w:r>
          </w:p>
        </w:tc>
        <w:tc>
          <w:tcPr>
            <w:tcW w:w="878"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436</w:t>
            </w:r>
          </w:p>
        </w:tc>
        <w:tc>
          <w:tcPr>
            <w:tcW w:w="1074"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345312</w:t>
            </w:r>
          </w:p>
        </w:tc>
        <w:tc>
          <w:tcPr>
            <w:tcW w:w="199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36"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262"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96"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8"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35" w:type="dxa"/>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8" w:type="dxa"/>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74" w:type="dxa"/>
            <w:tcBorders>
              <w:top w:val="nil"/>
              <w:left w:val="double" w:sz="6" w:space="0" w:color="auto"/>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9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36"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2262"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FSHATI KLOS Z.K.2160</w:t>
            </w:r>
          </w:p>
        </w:tc>
        <w:tc>
          <w:tcPr>
            <w:tcW w:w="896"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495"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8"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35"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78"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74" w:type="dxa"/>
            <w:tcBorders>
              <w:top w:val="double" w:sz="6" w:space="0" w:color="auto"/>
              <w:left w:val="double" w:sz="6" w:space="0" w:color="auto"/>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99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836"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262"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Bejo Shyqo Hoxhaj +bashkëpronar</w:t>
            </w:r>
          </w:p>
        </w:tc>
        <w:tc>
          <w:tcPr>
            <w:tcW w:w="896"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495"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2160</w:t>
            </w:r>
          </w:p>
        </w:tc>
        <w:tc>
          <w:tcPr>
            <w:tcW w:w="628" w:type="dxa"/>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389/5</w:t>
            </w:r>
          </w:p>
        </w:tc>
        <w:tc>
          <w:tcPr>
            <w:tcW w:w="735" w:type="dxa"/>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991</w:t>
            </w:r>
          </w:p>
        </w:tc>
        <w:tc>
          <w:tcPr>
            <w:tcW w:w="878" w:type="dxa"/>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550</w:t>
            </w:r>
          </w:p>
        </w:tc>
        <w:tc>
          <w:tcPr>
            <w:tcW w:w="1074" w:type="dxa"/>
            <w:tcBorders>
              <w:top w:val="nil"/>
              <w:left w:val="double" w:sz="6" w:space="0" w:color="auto"/>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545050</w:t>
            </w:r>
          </w:p>
        </w:tc>
        <w:tc>
          <w:tcPr>
            <w:tcW w:w="199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36"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262"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896"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495"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28"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35"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3909</w:t>
            </w:r>
          </w:p>
        </w:tc>
        <w:tc>
          <w:tcPr>
            <w:tcW w:w="878"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074" w:type="dxa"/>
            <w:tcBorders>
              <w:top w:val="double" w:sz="6" w:space="0" w:color="auto"/>
              <w:left w:val="double" w:sz="6" w:space="0" w:color="auto"/>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1817298</w:t>
            </w:r>
          </w:p>
        </w:tc>
        <w:tc>
          <w:tcPr>
            <w:tcW w:w="199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ind w:firstLine="0"/>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tbl>
      <w:tblPr>
        <w:tblW w:w="9512" w:type="dxa"/>
        <w:tblInd w:w="94" w:type="dxa"/>
        <w:tblLook w:val="04A0" w:firstRow="1" w:lastRow="0" w:firstColumn="1" w:lastColumn="0" w:noHBand="0" w:noVBand="1"/>
      </w:tblPr>
      <w:tblGrid>
        <w:gridCol w:w="426"/>
        <w:gridCol w:w="1535"/>
        <w:gridCol w:w="759"/>
        <w:gridCol w:w="743"/>
        <w:gridCol w:w="580"/>
        <w:gridCol w:w="680"/>
        <w:gridCol w:w="920"/>
        <w:gridCol w:w="940"/>
        <w:gridCol w:w="1080"/>
        <w:gridCol w:w="1849"/>
      </w:tblGrid>
      <w:tr w:rsidR="0048744E" w:rsidRPr="00253D67" w:rsidTr="00E609F4">
        <w:trPr>
          <w:trHeight w:val="150"/>
        </w:trPr>
        <w:tc>
          <w:tcPr>
            <w:tcW w:w="3463" w:type="dxa"/>
            <w:gridSpan w:val="4"/>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65"/>
        </w:trPr>
        <w:tc>
          <w:tcPr>
            <w:tcW w:w="2720"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RRETHI: Tepelenë</w:t>
            </w: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2720"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Qarku: Gjirokastër</w:t>
            </w: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2720" w:type="dxa"/>
            <w:gridSpan w:val="3"/>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Qyteti : Tepelenë</w:t>
            </w:r>
          </w:p>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 xml:space="preserve"> </w:t>
            </w: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Cs/>
                <w:sz w:val="14"/>
                <w:szCs w:val="14"/>
                <w:lang w:val="sq-AL"/>
              </w:rPr>
            </w:pPr>
          </w:p>
        </w:tc>
        <w:tc>
          <w:tcPr>
            <w:tcW w:w="10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9512" w:type="dxa"/>
            <w:gridSpan w:val="10"/>
            <w:tcBorders>
              <w:top w:val="nil"/>
              <w:left w:val="nil"/>
              <w:bottom w:val="nil"/>
              <w:right w:val="nil"/>
            </w:tcBorders>
            <w:shd w:val="clear" w:color="auto" w:fill="auto"/>
            <w:noWrap/>
            <w:hideMark/>
          </w:tcPr>
          <w:p w:rsidR="0048744E" w:rsidRPr="00253D67" w:rsidRDefault="0048744E" w:rsidP="00E609F4">
            <w:pPr>
              <w:jc w:val="center"/>
              <w:rPr>
                <w:rFonts w:ascii="CG Times" w:eastAsia="Times New Roman" w:hAnsi="CG Times" w:cs="Arial"/>
                <w:bCs/>
                <w:sz w:val="12"/>
                <w:szCs w:val="12"/>
                <w:lang w:val="sq-AL"/>
              </w:rPr>
            </w:pPr>
            <w:r w:rsidRPr="00253D67">
              <w:rPr>
                <w:rFonts w:ascii="CG Times" w:eastAsia="Times New Roman" w:hAnsi="CG Times" w:cs="Arial"/>
                <w:bCs/>
                <w:sz w:val="12"/>
                <w:szCs w:val="12"/>
                <w:lang w:val="sq-AL"/>
              </w:rPr>
              <w:t>LISTA E PRONARËVE QË SHPRONËSOHEN, PASURITË E TË CILËVE PREKEN NGA NDËRTIMI I AKSIT RRUGOR “DAMËS – TEPELENË”</w:t>
            </w:r>
          </w:p>
        </w:tc>
      </w:tr>
      <w:tr w:rsidR="0048744E" w:rsidRPr="00253D67" w:rsidTr="00E609F4">
        <w:trPr>
          <w:trHeight w:val="30"/>
        </w:trPr>
        <w:tc>
          <w:tcPr>
            <w:tcW w:w="426"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p>
        </w:tc>
        <w:tc>
          <w:tcPr>
            <w:tcW w:w="153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5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5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c>
          <w:tcPr>
            <w:tcW w:w="1849"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80"/>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535"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59"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743" w:type="dxa"/>
            <w:tcBorders>
              <w:top w:val="double" w:sz="6" w:space="0" w:color="auto"/>
              <w:left w:val="nil"/>
              <w:bottom w:val="nil"/>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58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80" w:type="dxa"/>
            <w:tcBorders>
              <w:top w:val="double" w:sz="6" w:space="0" w:color="auto"/>
              <w:left w:val="nil"/>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w:t>
            </w:r>
          </w:p>
        </w:tc>
        <w:tc>
          <w:tcPr>
            <w:tcW w:w="2940" w:type="dxa"/>
            <w:gridSpan w:val="3"/>
            <w:tcBorders>
              <w:top w:val="double" w:sz="6" w:space="0" w:color="auto"/>
              <w:left w:val="nil"/>
              <w:bottom w:val="nil"/>
              <w:right w:val="nil"/>
            </w:tcBorders>
            <w:shd w:val="clear" w:color="auto" w:fill="auto"/>
            <w:noWrap/>
            <w:vAlign w:val="center"/>
            <w:hideMark/>
          </w:tcPr>
          <w:p w:rsidR="0048744E" w:rsidRPr="00253D67" w:rsidRDefault="0048744E" w:rsidP="00E609F4">
            <w:pPr>
              <w:ind w:firstLineChars="300" w:firstLine="422"/>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Truall</w:t>
            </w:r>
          </w:p>
        </w:tc>
        <w:tc>
          <w:tcPr>
            <w:tcW w:w="1849"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225"/>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535"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759"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743"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58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680" w:type="dxa"/>
            <w:tcBorders>
              <w:top w:val="nil"/>
              <w:left w:val="nil"/>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92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Sip/m</w:t>
            </w:r>
            <w:r w:rsidRPr="00253D67">
              <w:rPr>
                <w:rFonts w:ascii="CG Times" w:eastAsia="Times New Roman" w:hAnsi="CG Times" w:cs="Arial"/>
                <w:b/>
                <w:bCs/>
                <w:sz w:val="14"/>
                <w:szCs w:val="14"/>
                <w:vertAlign w:val="superscript"/>
                <w:lang w:val="sq-AL"/>
              </w:rPr>
              <w:t>2</w:t>
            </w:r>
          </w:p>
        </w:tc>
        <w:tc>
          <w:tcPr>
            <w:tcW w:w="94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Çmimi/m</w:t>
            </w:r>
            <w:r w:rsidRPr="00253D67">
              <w:rPr>
                <w:rFonts w:ascii="CG Times" w:eastAsia="Times New Roman" w:hAnsi="CG Times" w:cs="Arial"/>
                <w:b/>
                <w:bCs/>
                <w:sz w:val="14"/>
                <w:szCs w:val="14"/>
                <w:vertAlign w:val="superscript"/>
                <w:lang w:val="sq-AL"/>
              </w:rPr>
              <w:t>2</w:t>
            </w:r>
          </w:p>
        </w:tc>
        <w:tc>
          <w:tcPr>
            <w:tcW w:w="1080" w:type="dxa"/>
            <w:tcBorders>
              <w:top w:val="double" w:sz="6" w:space="0" w:color="auto"/>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 lekë</w:t>
            </w:r>
          </w:p>
        </w:tc>
        <w:tc>
          <w:tcPr>
            <w:tcW w:w="1849"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53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Idlir</w:t>
            </w:r>
          </w:p>
        </w:tc>
        <w:tc>
          <w:tcPr>
            <w:tcW w:w="7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Esat</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Zeka</w:t>
            </w:r>
          </w:p>
        </w:tc>
        <w:tc>
          <w:tcPr>
            <w:tcW w:w="5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color w:val="FFFFFF"/>
                <w:sz w:val="14"/>
                <w:szCs w:val="14"/>
                <w:lang w:val="sq-AL"/>
              </w:rPr>
              <w:t xml:space="preserve">, </w:t>
            </w:r>
            <w:r w:rsidRPr="00253D67">
              <w:rPr>
                <w:rFonts w:ascii="CG Times" w:eastAsia="Times New Roman" w:hAnsi="CG Times" w:cs="Arial"/>
                <w:sz w:val="14"/>
                <w:szCs w:val="14"/>
                <w:lang w:val="sq-AL"/>
              </w:rPr>
              <w:t>1/77</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333</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w:t>
            </w:r>
          </w:p>
        </w:tc>
        <w:tc>
          <w:tcPr>
            <w:tcW w:w="10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49950</w:t>
            </w:r>
          </w:p>
        </w:tc>
        <w:tc>
          <w:tcPr>
            <w:tcW w:w="184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53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Astrit</w:t>
            </w:r>
          </w:p>
        </w:tc>
        <w:tc>
          <w:tcPr>
            <w:tcW w:w="7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Pata</w:t>
            </w:r>
          </w:p>
        </w:tc>
        <w:tc>
          <w:tcPr>
            <w:tcW w:w="5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color w:val="FFFFFF"/>
                <w:sz w:val="14"/>
                <w:szCs w:val="14"/>
                <w:lang w:val="sq-AL"/>
              </w:rPr>
              <w:t xml:space="preserve">, </w:t>
            </w:r>
            <w:r w:rsidRPr="00253D67">
              <w:rPr>
                <w:rFonts w:ascii="CG Times" w:eastAsia="Times New Roman" w:hAnsi="CG Times" w:cs="Arial"/>
                <w:sz w:val="14"/>
                <w:szCs w:val="14"/>
                <w:lang w:val="sq-AL"/>
              </w:rPr>
              <w:t>3/36</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1000</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w:t>
            </w:r>
          </w:p>
        </w:tc>
        <w:tc>
          <w:tcPr>
            <w:tcW w:w="10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150000</w:t>
            </w:r>
          </w:p>
        </w:tc>
        <w:tc>
          <w:tcPr>
            <w:tcW w:w="184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535"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Xhule</w:t>
            </w:r>
          </w:p>
        </w:tc>
        <w:tc>
          <w:tcPr>
            <w:tcW w:w="75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3" w:type="dxa"/>
            <w:tcBorders>
              <w:top w:val="nil"/>
              <w:left w:val="nil"/>
              <w:bottom w:val="single" w:sz="4"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Bilaj</w:t>
            </w:r>
          </w:p>
        </w:tc>
        <w:tc>
          <w:tcPr>
            <w:tcW w:w="5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680" w:type="dxa"/>
            <w:tcBorders>
              <w:top w:val="nil"/>
              <w:left w:val="nil"/>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7/18</w:t>
            </w:r>
          </w:p>
        </w:tc>
        <w:tc>
          <w:tcPr>
            <w:tcW w:w="92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w:t>
            </w:r>
          </w:p>
        </w:tc>
        <w:tc>
          <w:tcPr>
            <w:tcW w:w="10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6000</w:t>
            </w:r>
          </w:p>
        </w:tc>
        <w:tc>
          <w:tcPr>
            <w:tcW w:w="184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535"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Perparim</w:t>
            </w:r>
          </w:p>
        </w:tc>
        <w:tc>
          <w:tcPr>
            <w:tcW w:w="759"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43" w:type="dxa"/>
            <w:tcBorders>
              <w:top w:val="nil"/>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Shehu</w:t>
            </w:r>
          </w:p>
        </w:tc>
        <w:tc>
          <w:tcPr>
            <w:tcW w:w="5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680" w:type="dxa"/>
            <w:tcBorders>
              <w:top w:val="nil"/>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7/30</w:t>
            </w:r>
          </w:p>
        </w:tc>
        <w:tc>
          <w:tcPr>
            <w:tcW w:w="92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162</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w:t>
            </w:r>
          </w:p>
        </w:tc>
        <w:tc>
          <w:tcPr>
            <w:tcW w:w="1080" w:type="dxa"/>
            <w:tcBorders>
              <w:top w:val="nil"/>
              <w:left w:val="nil"/>
              <w:bottom w:val="single" w:sz="4" w:space="0" w:color="auto"/>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24300</w:t>
            </w:r>
          </w:p>
        </w:tc>
        <w:tc>
          <w:tcPr>
            <w:tcW w:w="1849"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2294" w:type="dxa"/>
            <w:gridSpan w:val="2"/>
            <w:tcBorders>
              <w:top w:val="single" w:sz="4" w:space="0" w:color="auto"/>
              <w:left w:val="nil"/>
              <w:bottom w:val="nil"/>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Shoqeria "Marmo Granit"</w:t>
            </w:r>
          </w:p>
        </w:tc>
        <w:tc>
          <w:tcPr>
            <w:tcW w:w="743" w:type="dxa"/>
            <w:tcBorders>
              <w:top w:val="single" w:sz="4" w:space="0" w:color="auto"/>
              <w:left w:val="nil"/>
              <w:bottom w:val="nil"/>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8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3574</w:t>
            </w:r>
          </w:p>
        </w:tc>
        <w:tc>
          <w:tcPr>
            <w:tcW w:w="680" w:type="dxa"/>
            <w:tcBorders>
              <w:top w:val="single" w:sz="4" w:space="0" w:color="auto"/>
              <w:left w:val="nil"/>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8/42</w:t>
            </w:r>
          </w:p>
        </w:tc>
        <w:tc>
          <w:tcPr>
            <w:tcW w:w="920" w:type="dxa"/>
            <w:tcBorders>
              <w:top w:val="single" w:sz="4" w:space="0" w:color="auto"/>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230</w:t>
            </w:r>
          </w:p>
        </w:tc>
        <w:tc>
          <w:tcPr>
            <w:tcW w:w="940" w:type="dxa"/>
            <w:tcBorders>
              <w:top w:val="nil"/>
              <w:left w:val="double" w:sz="6" w:space="0" w:color="auto"/>
              <w:bottom w:val="single" w:sz="4"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150</w:t>
            </w:r>
          </w:p>
        </w:tc>
        <w:tc>
          <w:tcPr>
            <w:tcW w:w="1080" w:type="dxa"/>
            <w:tcBorders>
              <w:top w:val="nil"/>
              <w:left w:val="nil"/>
              <w:bottom w:val="nil"/>
              <w:right w:val="nil"/>
            </w:tcBorders>
            <w:shd w:val="clear" w:color="auto" w:fill="auto"/>
            <w:noWrap/>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34500</w:t>
            </w:r>
          </w:p>
        </w:tc>
        <w:tc>
          <w:tcPr>
            <w:tcW w:w="1849" w:type="dxa"/>
            <w:tcBorders>
              <w:top w:val="nil"/>
              <w:left w:val="double" w:sz="6" w:space="0" w:color="auto"/>
              <w:bottom w:val="nil"/>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Rikonfirmim</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35"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59"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743"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58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80" w:type="dxa"/>
            <w:tcBorders>
              <w:top w:val="double" w:sz="6" w:space="0" w:color="auto"/>
              <w:left w:val="nil"/>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20"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1765</w:t>
            </w:r>
          </w:p>
        </w:tc>
        <w:tc>
          <w:tcPr>
            <w:tcW w:w="940"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080" w:type="dxa"/>
            <w:tcBorders>
              <w:top w:val="double" w:sz="6" w:space="0" w:color="auto"/>
              <w:left w:val="nil"/>
              <w:bottom w:val="double" w:sz="6" w:space="0" w:color="auto"/>
              <w:right w:val="nil"/>
            </w:tcBorders>
            <w:shd w:val="clear" w:color="auto" w:fill="auto"/>
            <w:noWrap/>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264750</w:t>
            </w:r>
          </w:p>
        </w:tc>
        <w:tc>
          <w:tcPr>
            <w:tcW w:w="1849" w:type="dxa"/>
            <w:tcBorders>
              <w:top w:val="double" w:sz="6" w:space="0" w:color="auto"/>
              <w:left w:val="double" w:sz="6" w:space="0" w:color="auto"/>
              <w:bottom w:val="double" w:sz="6" w:space="0" w:color="auto"/>
              <w:right w:val="double" w:sz="6" w:space="0" w:color="auto"/>
            </w:tcBorders>
            <w:shd w:val="clear" w:color="auto" w:fill="auto"/>
            <w:noWrap/>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r>
    </w:tbl>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ind w:firstLine="0"/>
        <w:rPr>
          <w:lang w:val="sq-AL"/>
        </w:rPr>
        <w:sectPr w:rsidR="0048744E" w:rsidRPr="00253D67" w:rsidSect="00116F9B">
          <w:pgSz w:w="16840" w:h="11907" w:orient="landscape" w:code="9"/>
          <w:pgMar w:top="1418" w:right="1418" w:bottom="1418" w:left="1418" w:header="1588" w:footer="1134" w:gutter="0"/>
          <w:pgNumType w:start="4107"/>
          <w:cols w:space="720"/>
          <w:docGrid w:linePitch="360"/>
        </w:sectPr>
      </w:pPr>
    </w:p>
    <w:p w:rsidR="0048744E" w:rsidRPr="00253D67" w:rsidRDefault="0048744E" w:rsidP="0048744E">
      <w:pPr>
        <w:pStyle w:val="Akti"/>
        <w:rPr>
          <w:lang w:val="sq-AL"/>
        </w:rPr>
      </w:pPr>
      <w:r w:rsidRPr="00253D67">
        <w:rPr>
          <w:lang w:val="sq-AL"/>
        </w:rPr>
        <w:t>KËRKESË</w:t>
      </w:r>
    </w:p>
    <w:p w:rsidR="0048744E" w:rsidRPr="00253D67" w:rsidRDefault="0048744E" w:rsidP="0048744E">
      <w:pPr>
        <w:pStyle w:val="NumriData"/>
        <w:rPr>
          <w:lang w:val="sq-AL"/>
        </w:rPr>
      </w:pPr>
      <w:r w:rsidRPr="00253D67">
        <w:rPr>
          <w:lang w:val="sq-AL"/>
        </w:rPr>
        <w:t>Nr. 1835/7, datë 5.6.2013</w:t>
      </w:r>
    </w:p>
    <w:p w:rsidR="0048744E" w:rsidRPr="00253D67" w:rsidRDefault="0048744E" w:rsidP="0048744E">
      <w:pPr>
        <w:pStyle w:val="Titulli"/>
        <w:rPr>
          <w:lang w:val="sq-AL"/>
        </w:rPr>
      </w:pPr>
      <w:r w:rsidRPr="00253D67">
        <w:rPr>
          <w:lang w:val="sq-AL"/>
        </w:rPr>
        <w:t>PËR SHPRONËSIM PUBLIK</w:t>
      </w:r>
    </w:p>
    <w:p w:rsidR="0048744E" w:rsidRPr="00253D67" w:rsidRDefault="0048744E" w:rsidP="0048744E">
      <w:pPr>
        <w:pStyle w:val="Paragrafi"/>
        <w:rPr>
          <w:lang w:val="sq-AL"/>
        </w:rPr>
      </w:pPr>
    </w:p>
    <w:p w:rsidR="0048744E" w:rsidRPr="00253D67" w:rsidRDefault="0048744E" w:rsidP="0048744E">
      <w:pPr>
        <w:pStyle w:val="Paragrafi"/>
        <w:rPr>
          <w:lang w:val="sq-AL"/>
        </w:rPr>
      </w:pPr>
      <w:r w:rsidRPr="00253D67">
        <w:rPr>
          <w:lang w:val="sq-AL"/>
        </w:rPr>
        <w:t>Ministria e Punëve Publike dhe Transportit shpall kërkesën për shpronësim për interes publik të pasurive të paluajtshme pronë private, që preken nga ndërtimi i segmentit rrugor “By pass Perëndimor Shkodër”.</w:t>
      </w:r>
    </w:p>
    <w:p w:rsidR="0048744E" w:rsidRPr="00253D67" w:rsidRDefault="0048744E" w:rsidP="0048744E">
      <w:pPr>
        <w:pStyle w:val="Paragrafi"/>
        <w:rPr>
          <w:lang w:val="sq-AL"/>
        </w:rPr>
      </w:pPr>
      <w:r w:rsidRPr="00253D67">
        <w:rPr>
          <w:lang w:val="sq-AL"/>
        </w:rPr>
        <w:t>Subjekti kërkues i këtij objekti është Autoriteti Rrugor Shqiptar. Me anë të këtij publikimi kërkojmë të vëmë në dijeni personat, të cilët preken nga ky shpronësim. Vënia në dijeni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48744E" w:rsidRPr="00253D67" w:rsidRDefault="0048744E" w:rsidP="0048744E">
      <w:pPr>
        <w:pStyle w:val="Paragrafi"/>
        <w:rPr>
          <w:lang w:val="sq-AL"/>
        </w:rPr>
      </w:pPr>
      <w:r w:rsidRPr="00253D67">
        <w:rPr>
          <w:lang w:val="sq-AL"/>
        </w:rPr>
        <w:t>Pronarët për të cilët është bërë shënimi “Konfirmuar nga ZVRPP-ja”, do të likuidohen për efekt shpronësimi pas daljes së vendimit të Këshillit të Ministrave që do të miratojë kërkesën për shpronësim.</w:t>
      </w:r>
    </w:p>
    <w:p w:rsidR="0048744E" w:rsidRPr="00253D67" w:rsidRDefault="0048744E" w:rsidP="0048744E">
      <w:pPr>
        <w:pStyle w:val="Paragrafi"/>
        <w:rPr>
          <w:lang w:val="sq-AL"/>
        </w:rPr>
      </w:pPr>
      <w:r w:rsidRPr="00253D67">
        <w:rPr>
          <w:lang w:val="sq-AL"/>
        </w:rPr>
        <w:t>Vlera totale e shpronësimit është 216 807 913 (dyqind e gjashtëmbëdhjetë milion e tetëqind e shtatë mijë e nëntëqind e trembëdhjetë) lekë.</w:t>
      </w:r>
    </w:p>
    <w:p w:rsidR="0048744E" w:rsidRPr="00253D67" w:rsidRDefault="0048744E" w:rsidP="0048744E">
      <w:pPr>
        <w:pStyle w:val="Paragrafi"/>
        <w:rPr>
          <w:lang w:val="sq-AL"/>
        </w:rPr>
      </w:pPr>
    </w:p>
    <w:p w:rsidR="0048744E" w:rsidRPr="00253D67" w:rsidRDefault="0048744E" w:rsidP="0048744E">
      <w:pPr>
        <w:pStyle w:val="Autoriteti"/>
        <w:rPr>
          <w:lang w:val="sq-AL"/>
        </w:rPr>
      </w:pPr>
      <w:r w:rsidRPr="00253D67">
        <w:rPr>
          <w:lang w:val="sq-AL"/>
        </w:rPr>
        <w:t>MINISTRI I PUNËVE PUBLIKE DHE TRANSPORTIT</w:t>
      </w:r>
    </w:p>
    <w:p w:rsidR="0048744E" w:rsidRPr="00253D67" w:rsidRDefault="0048744E" w:rsidP="0048744E">
      <w:pPr>
        <w:pStyle w:val="AutoritetiEmer"/>
        <w:rPr>
          <w:lang w:val="sq-AL"/>
        </w:rPr>
      </w:pPr>
      <w:r w:rsidRPr="00253D67">
        <w:rPr>
          <w:lang w:val="sq-AL"/>
        </w:rPr>
        <w:t>Sokol Olldashi</w:t>
      </w: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sectPr w:rsidR="0048744E" w:rsidRPr="00253D67" w:rsidSect="00116F9B">
          <w:pgSz w:w="11907" w:h="16840" w:code="9"/>
          <w:pgMar w:top="1418" w:right="1418" w:bottom="1418" w:left="1418" w:header="1588" w:footer="1134" w:gutter="0"/>
          <w:pgNumType w:start="4122"/>
          <w:cols w:space="720"/>
          <w:docGrid w:linePitch="360"/>
        </w:sectPr>
      </w:pPr>
    </w:p>
    <w:p w:rsidR="0048744E" w:rsidRPr="00253D67" w:rsidRDefault="0048744E" w:rsidP="0048744E">
      <w:pPr>
        <w:pStyle w:val="Paragrafi"/>
        <w:rPr>
          <w:lang w:val="sq-AL"/>
        </w:rPr>
      </w:pPr>
    </w:p>
    <w:tbl>
      <w:tblPr>
        <w:tblW w:w="8080" w:type="dxa"/>
        <w:tblInd w:w="94" w:type="dxa"/>
        <w:tblLook w:val="04A0" w:firstRow="1" w:lastRow="0" w:firstColumn="1" w:lastColumn="0" w:noHBand="0" w:noVBand="1"/>
      </w:tblPr>
      <w:tblGrid>
        <w:gridCol w:w="460"/>
        <w:gridCol w:w="980"/>
        <w:gridCol w:w="1060"/>
        <w:gridCol w:w="860"/>
        <w:gridCol w:w="780"/>
        <w:gridCol w:w="1460"/>
        <w:gridCol w:w="2480"/>
      </w:tblGrid>
      <w:tr w:rsidR="0048744E" w:rsidRPr="00253D67" w:rsidTr="00E609F4">
        <w:trPr>
          <w:trHeight w:val="139"/>
        </w:trPr>
        <w:tc>
          <w:tcPr>
            <w:tcW w:w="5600" w:type="dxa"/>
            <w:gridSpan w:val="6"/>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r w:rsidRPr="00253D67">
              <w:rPr>
                <w:rFonts w:ascii="CG Times" w:eastAsia="Times New Roman" w:hAnsi="CG Times" w:cs="Arial"/>
                <w:bCs/>
                <w:color w:val="000000"/>
                <w:sz w:val="14"/>
                <w:szCs w:val="14"/>
                <w:lang w:val="sq-AL"/>
              </w:rPr>
              <w:t>MINISTRIA E PUNËVE PUBLIKE DHE TRANSPORTIT</w:t>
            </w:r>
          </w:p>
        </w:tc>
        <w:tc>
          <w:tcPr>
            <w:tcW w:w="24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360" w:type="dxa"/>
            <w:gridSpan w:val="4"/>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r w:rsidRPr="00253D67">
              <w:rPr>
                <w:rFonts w:ascii="CG Times" w:eastAsia="Times New Roman" w:hAnsi="CG Times" w:cs="Arial"/>
                <w:bCs/>
                <w:color w:val="000000"/>
                <w:sz w:val="14"/>
                <w:szCs w:val="14"/>
                <w:lang w:val="sq-AL"/>
              </w:rPr>
              <w:t xml:space="preserve">AUTORITETI RRUGOR SHQIPTAR </w:t>
            </w:r>
          </w:p>
        </w:tc>
        <w:tc>
          <w:tcPr>
            <w:tcW w:w="7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14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24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3360" w:type="dxa"/>
            <w:gridSpan w:val="4"/>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r w:rsidRPr="00253D67">
              <w:rPr>
                <w:rFonts w:ascii="CG Times" w:eastAsia="Times New Roman" w:hAnsi="CG Times" w:cs="Arial"/>
                <w:bCs/>
                <w:color w:val="000000"/>
                <w:sz w:val="14"/>
                <w:szCs w:val="14"/>
                <w:lang w:val="sq-AL"/>
              </w:rPr>
              <w:t>DREJTORIA E SHPRONËSIMEVE</w:t>
            </w:r>
          </w:p>
        </w:tc>
        <w:tc>
          <w:tcPr>
            <w:tcW w:w="7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14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24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30"/>
        </w:trPr>
        <w:tc>
          <w:tcPr>
            <w:tcW w:w="46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p>
        </w:tc>
        <w:tc>
          <w:tcPr>
            <w:tcW w:w="98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p>
        </w:tc>
        <w:tc>
          <w:tcPr>
            <w:tcW w:w="106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p>
        </w:tc>
        <w:tc>
          <w:tcPr>
            <w:tcW w:w="86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p>
        </w:tc>
        <w:tc>
          <w:tcPr>
            <w:tcW w:w="78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p>
        </w:tc>
        <w:tc>
          <w:tcPr>
            <w:tcW w:w="146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p>
        </w:tc>
        <w:tc>
          <w:tcPr>
            <w:tcW w:w="2480" w:type="dxa"/>
            <w:tcBorders>
              <w:top w:val="nil"/>
              <w:left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39"/>
        </w:trPr>
        <w:tc>
          <w:tcPr>
            <w:tcW w:w="4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980" w:type="dxa"/>
            <w:tcBorders>
              <w:lef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6640" w:type="dxa"/>
            <w:gridSpan w:val="5"/>
            <w:vMerge w:val="restart"/>
            <w:shd w:val="clear" w:color="auto" w:fill="auto"/>
            <w:noWrap/>
            <w:vAlign w:val="bottom"/>
            <w:hideMark/>
          </w:tcPr>
          <w:p w:rsidR="0048744E" w:rsidRPr="00253D67" w:rsidRDefault="0048744E" w:rsidP="00E609F4">
            <w:pPr>
              <w:jc w:val="center"/>
              <w:rPr>
                <w:rFonts w:ascii="CG Times" w:eastAsia="Times New Roman" w:hAnsi="CG Times" w:cs="Arial"/>
                <w:bCs/>
                <w:color w:val="000000"/>
                <w:sz w:val="14"/>
                <w:szCs w:val="14"/>
                <w:lang w:val="sq-AL"/>
              </w:rPr>
            </w:pPr>
            <w:r w:rsidRPr="00253D67">
              <w:rPr>
                <w:rFonts w:ascii="CG Times" w:eastAsia="Times New Roman" w:hAnsi="CG Times" w:cs="Arial"/>
                <w:bCs/>
                <w:color w:val="000000"/>
                <w:sz w:val="14"/>
                <w:szCs w:val="14"/>
                <w:lang w:val="sq-AL"/>
              </w:rPr>
              <w:t>LISTA E PRONARIT QË SHPRONËSOHET PER OBJEKT NGA SEGMENTI RRUGOR BY PASS PERËNDIMOR SHKODËR</w:t>
            </w:r>
          </w:p>
        </w:tc>
      </w:tr>
      <w:tr w:rsidR="0048744E" w:rsidRPr="00253D67" w:rsidTr="00E609F4">
        <w:trPr>
          <w:trHeight w:val="139"/>
        </w:trPr>
        <w:tc>
          <w:tcPr>
            <w:tcW w:w="4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980" w:type="dxa"/>
            <w:tcBorders>
              <w:left w:val="nil"/>
            </w:tcBorders>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c>
          <w:tcPr>
            <w:tcW w:w="6640" w:type="dxa"/>
            <w:gridSpan w:val="5"/>
            <w:vMerge/>
            <w:shd w:val="clear" w:color="auto" w:fill="auto"/>
            <w:noWrap/>
            <w:vAlign w:val="bottom"/>
            <w:hideMark/>
          </w:tcPr>
          <w:p w:rsidR="0048744E" w:rsidRPr="00253D67" w:rsidRDefault="0048744E" w:rsidP="00E609F4">
            <w:pPr>
              <w:rPr>
                <w:rFonts w:ascii="CG Times" w:eastAsia="Times New Roman" w:hAnsi="CG Times" w:cs="Arial"/>
                <w:bCs/>
                <w:color w:val="000000"/>
                <w:sz w:val="14"/>
                <w:szCs w:val="14"/>
                <w:lang w:val="sq-AL"/>
              </w:rPr>
            </w:pPr>
          </w:p>
        </w:tc>
      </w:tr>
      <w:tr w:rsidR="0048744E" w:rsidRPr="00253D67" w:rsidTr="00E609F4">
        <w:trPr>
          <w:trHeight w:val="45"/>
        </w:trPr>
        <w:tc>
          <w:tcPr>
            <w:tcW w:w="46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
                <w:bCs/>
                <w:color w:val="000000"/>
                <w:sz w:val="14"/>
                <w:szCs w:val="14"/>
                <w:lang w:val="sq-AL"/>
              </w:rPr>
            </w:pPr>
          </w:p>
        </w:tc>
        <w:tc>
          <w:tcPr>
            <w:tcW w:w="980" w:type="dxa"/>
            <w:tcBorders>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
                <w:bCs/>
                <w:color w:val="000000"/>
                <w:sz w:val="14"/>
                <w:szCs w:val="14"/>
                <w:lang w:val="sq-AL"/>
              </w:rPr>
            </w:pPr>
          </w:p>
        </w:tc>
        <w:tc>
          <w:tcPr>
            <w:tcW w:w="1060" w:type="dxa"/>
            <w:tcBorders>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
                <w:bCs/>
                <w:color w:val="000000"/>
                <w:sz w:val="14"/>
                <w:szCs w:val="14"/>
                <w:lang w:val="sq-AL"/>
              </w:rPr>
            </w:pPr>
          </w:p>
        </w:tc>
        <w:tc>
          <w:tcPr>
            <w:tcW w:w="860" w:type="dxa"/>
            <w:tcBorders>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
                <w:bCs/>
                <w:color w:val="000000"/>
                <w:sz w:val="14"/>
                <w:szCs w:val="14"/>
                <w:lang w:val="sq-AL"/>
              </w:rPr>
            </w:pPr>
          </w:p>
        </w:tc>
        <w:tc>
          <w:tcPr>
            <w:tcW w:w="780" w:type="dxa"/>
            <w:tcBorders>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
                <w:bCs/>
                <w:color w:val="000000"/>
                <w:sz w:val="14"/>
                <w:szCs w:val="14"/>
                <w:lang w:val="sq-AL"/>
              </w:rPr>
            </w:pPr>
          </w:p>
        </w:tc>
        <w:tc>
          <w:tcPr>
            <w:tcW w:w="1460" w:type="dxa"/>
            <w:tcBorders>
              <w:left w:val="nil"/>
              <w:bottom w:val="nil"/>
              <w:right w:val="nil"/>
            </w:tcBorders>
            <w:shd w:val="clear" w:color="auto" w:fill="auto"/>
            <w:noWrap/>
            <w:vAlign w:val="bottom"/>
            <w:hideMark/>
          </w:tcPr>
          <w:p w:rsidR="0048744E" w:rsidRPr="00253D67" w:rsidRDefault="0048744E" w:rsidP="00E609F4">
            <w:pPr>
              <w:jc w:val="center"/>
              <w:rPr>
                <w:rFonts w:ascii="CG Times" w:eastAsia="Times New Roman" w:hAnsi="CG Times" w:cs="Arial"/>
                <w:b/>
                <w:bCs/>
                <w:i/>
                <w:iCs/>
                <w:color w:val="000000"/>
                <w:sz w:val="14"/>
                <w:szCs w:val="14"/>
                <w:lang w:val="sq-AL"/>
              </w:rPr>
            </w:pPr>
          </w:p>
        </w:tc>
        <w:tc>
          <w:tcPr>
            <w:tcW w:w="2480" w:type="dxa"/>
            <w:tcBorders>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95"/>
        </w:trPr>
        <w:tc>
          <w:tcPr>
            <w:tcW w:w="460" w:type="dxa"/>
            <w:tcBorders>
              <w:top w:val="double" w:sz="6" w:space="0" w:color="auto"/>
              <w:left w:val="double" w:sz="6" w:space="0" w:color="auto"/>
              <w:bottom w:val="nil"/>
              <w:right w:val="double" w:sz="6" w:space="0" w:color="auto"/>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xml:space="preserve">Nr. </w:t>
            </w:r>
          </w:p>
        </w:tc>
        <w:tc>
          <w:tcPr>
            <w:tcW w:w="980" w:type="dxa"/>
            <w:tcBorders>
              <w:top w:val="double" w:sz="6" w:space="0" w:color="auto"/>
              <w:left w:val="nil"/>
              <w:bottom w:val="double" w:sz="6" w:space="0" w:color="auto"/>
              <w:right w:val="nil"/>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p>
        </w:tc>
        <w:tc>
          <w:tcPr>
            <w:tcW w:w="1060" w:type="dxa"/>
            <w:tcBorders>
              <w:top w:val="double" w:sz="6" w:space="0" w:color="auto"/>
              <w:left w:val="nil"/>
              <w:bottom w:val="double" w:sz="6" w:space="0" w:color="auto"/>
              <w:right w:val="nil"/>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p>
        </w:tc>
        <w:tc>
          <w:tcPr>
            <w:tcW w:w="860" w:type="dxa"/>
            <w:tcBorders>
              <w:top w:val="double" w:sz="6" w:space="0" w:color="auto"/>
              <w:left w:val="double" w:sz="6" w:space="0" w:color="auto"/>
              <w:bottom w:val="nil"/>
              <w:right w:val="double" w:sz="6" w:space="0" w:color="auto"/>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p>
        </w:tc>
        <w:tc>
          <w:tcPr>
            <w:tcW w:w="780" w:type="dxa"/>
            <w:tcBorders>
              <w:top w:val="double" w:sz="6" w:space="0" w:color="auto"/>
              <w:left w:val="nil"/>
              <w:bottom w:val="nil"/>
              <w:right w:val="nil"/>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xml:space="preserve">Nr. </w:t>
            </w:r>
          </w:p>
        </w:tc>
        <w:tc>
          <w:tcPr>
            <w:tcW w:w="1460"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Objekt</w:t>
            </w:r>
          </w:p>
        </w:tc>
        <w:tc>
          <w:tcPr>
            <w:tcW w:w="2480" w:type="dxa"/>
            <w:tcBorders>
              <w:top w:val="double" w:sz="6" w:space="0" w:color="auto"/>
              <w:left w:val="nil"/>
              <w:bottom w:val="nil"/>
              <w:right w:val="double" w:sz="6" w:space="0" w:color="auto"/>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Shënime</w:t>
            </w:r>
          </w:p>
        </w:tc>
      </w:tr>
      <w:tr w:rsidR="0048744E" w:rsidRPr="00253D67" w:rsidTr="00E609F4">
        <w:trPr>
          <w:trHeight w:val="225"/>
        </w:trPr>
        <w:tc>
          <w:tcPr>
            <w:tcW w:w="460" w:type="dxa"/>
            <w:tcBorders>
              <w:top w:val="nil"/>
              <w:left w:val="double" w:sz="6" w:space="0" w:color="auto"/>
              <w:bottom w:val="double" w:sz="6" w:space="0" w:color="auto"/>
              <w:right w:val="double" w:sz="6" w:space="0" w:color="auto"/>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p>
        </w:tc>
        <w:tc>
          <w:tcPr>
            <w:tcW w:w="98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Emri</w:t>
            </w:r>
          </w:p>
        </w:tc>
        <w:tc>
          <w:tcPr>
            <w:tcW w:w="1060" w:type="dxa"/>
            <w:tcBorders>
              <w:top w:val="nil"/>
              <w:left w:val="nil"/>
              <w:bottom w:val="double" w:sz="6" w:space="0" w:color="auto"/>
              <w:right w:val="nil"/>
            </w:tcBorders>
            <w:shd w:val="clear" w:color="auto" w:fill="auto"/>
            <w:noWrap/>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Mbiemri</w:t>
            </w:r>
          </w:p>
        </w:tc>
        <w:tc>
          <w:tcPr>
            <w:tcW w:w="860" w:type="dxa"/>
            <w:tcBorders>
              <w:top w:val="nil"/>
              <w:left w:val="double" w:sz="6" w:space="0" w:color="auto"/>
              <w:bottom w:val="double" w:sz="6" w:space="0" w:color="auto"/>
              <w:right w:val="double" w:sz="6" w:space="0" w:color="auto"/>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Z.K</w:t>
            </w:r>
          </w:p>
        </w:tc>
        <w:tc>
          <w:tcPr>
            <w:tcW w:w="780" w:type="dxa"/>
            <w:tcBorders>
              <w:top w:val="nil"/>
              <w:left w:val="nil"/>
              <w:bottom w:val="double" w:sz="6" w:space="0" w:color="auto"/>
              <w:right w:val="nil"/>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Pas.</w:t>
            </w:r>
          </w:p>
        </w:tc>
        <w:tc>
          <w:tcPr>
            <w:tcW w:w="1460" w:type="dxa"/>
            <w:tcBorders>
              <w:top w:val="nil"/>
              <w:left w:val="double" w:sz="6" w:space="0" w:color="auto"/>
              <w:bottom w:val="double" w:sz="6" w:space="0" w:color="auto"/>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Vlera Lekë</w:t>
            </w:r>
          </w:p>
        </w:tc>
        <w:tc>
          <w:tcPr>
            <w:tcW w:w="2480" w:type="dxa"/>
            <w:tcBorders>
              <w:top w:val="nil"/>
              <w:left w:val="nil"/>
              <w:bottom w:val="double" w:sz="6" w:space="0" w:color="auto"/>
              <w:right w:val="double" w:sz="6" w:space="0" w:color="auto"/>
            </w:tcBorders>
            <w:shd w:val="clear" w:color="auto" w:fill="auto"/>
            <w:vAlign w:val="center"/>
            <w:hideMark/>
          </w:tcPr>
          <w:p w:rsidR="0048744E" w:rsidRPr="00253D67" w:rsidRDefault="0048744E" w:rsidP="00E609F4">
            <w:pPr>
              <w:jc w:val="center"/>
              <w:rPr>
                <w:rFonts w:ascii="CG Times" w:eastAsia="Times New Roman" w:hAnsi="CG Times" w:cs="Arial"/>
                <w:b/>
                <w:bCs/>
                <w:color w:val="000000"/>
                <w:sz w:val="14"/>
                <w:szCs w:val="14"/>
                <w:lang w:val="sq-AL"/>
              </w:rPr>
            </w:pPr>
          </w:p>
        </w:tc>
      </w:tr>
      <w:tr w:rsidR="0048744E" w:rsidRPr="00253D67" w:rsidTr="00E609F4">
        <w:trPr>
          <w:trHeight w:val="139"/>
        </w:trPr>
        <w:tc>
          <w:tcPr>
            <w:tcW w:w="460" w:type="dxa"/>
            <w:tcBorders>
              <w:top w:val="nil"/>
              <w:left w:val="double" w:sz="6" w:space="0" w:color="auto"/>
              <w:bottom w:val="nil"/>
              <w:right w:val="double" w:sz="6" w:space="0" w:color="auto"/>
            </w:tcBorders>
            <w:shd w:val="clear" w:color="auto" w:fill="auto"/>
            <w:vAlign w:val="bottom"/>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w:t>
            </w:r>
          </w:p>
        </w:tc>
        <w:tc>
          <w:tcPr>
            <w:tcW w:w="980"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Sabahete</w:t>
            </w:r>
          </w:p>
        </w:tc>
        <w:tc>
          <w:tcPr>
            <w:tcW w:w="1060" w:type="dxa"/>
            <w:tcBorders>
              <w:top w:val="nil"/>
              <w:left w:val="nil"/>
              <w:bottom w:val="single" w:sz="4" w:space="0" w:color="auto"/>
              <w:right w:val="nil"/>
            </w:tcBorders>
            <w:shd w:val="clear" w:color="auto" w:fill="auto"/>
            <w:noWrap/>
            <w:vAlign w:val="bottom"/>
            <w:hideMark/>
          </w:tcPr>
          <w:p w:rsidR="0048744E" w:rsidRPr="00253D67" w:rsidRDefault="0048744E" w:rsidP="00E609F4">
            <w:pP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Cocja</w:t>
            </w:r>
          </w:p>
        </w:tc>
        <w:tc>
          <w:tcPr>
            <w:tcW w:w="860" w:type="dxa"/>
            <w:tcBorders>
              <w:top w:val="nil"/>
              <w:left w:val="double" w:sz="6" w:space="0" w:color="auto"/>
              <w:bottom w:val="single" w:sz="4" w:space="0" w:color="auto"/>
              <w:right w:val="double" w:sz="6" w:space="0" w:color="auto"/>
            </w:tcBorders>
            <w:shd w:val="clear" w:color="auto" w:fill="auto"/>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1945</w:t>
            </w:r>
          </w:p>
        </w:tc>
        <w:tc>
          <w:tcPr>
            <w:tcW w:w="780" w:type="dxa"/>
            <w:tcBorders>
              <w:top w:val="nil"/>
              <w:left w:val="nil"/>
              <w:bottom w:val="single" w:sz="4" w:space="0" w:color="auto"/>
              <w:right w:val="nil"/>
            </w:tcBorders>
            <w:shd w:val="clear" w:color="auto" w:fill="auto"/>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193/45</w:t>
            </w:r>
          </w:p>
        </w:tc>
        <w:tc>
          <w:tcPr>
            <w:tcW w:w="1460" w:type="dxa"/>
            <w:tcBorders>
              <w:top w:val="nil"/>
              <w:left w:val="double" w:sz="6" w:space="0" w:color="auto"/>
              <w:bottom w:val="nil"/>
              <w:right w:val="double" w:sz="6" w:space="0" w:color="auto"/>
            </w:tcBorders>
            <w:shd w:val="clear" w:color="auto" w:fill="auto"/>
            <w:vAlign w:val="bottom"/>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9935173</w:t>
            </w:r>
          </w:p>
        </w:tc>
        <w:tc>
          <w:tcPr>
            <w:tcW w:w="2480" w:type="dxa"/>
            <w:tcBorders>
              <w:top w:val="nil"/>
              <w:left w:val="nil"/>
              <w:bottom w:val="nil"/>
              <w:right w:val="double" w:sz="6" w:space="0" w:color="auto"/>
            </w:tcBorders>
            <w:shd w:val="clear" w:color="auto" w:fill="auto"/>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2040" w:type="dxa"/>
            <w:gridSpan w:val="2"/>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TOTALI</w:t>
            </w:r>
          </w:p>
        </w:tc>
        <w:tc>
          <w:tcPr>
            <w:tcW w:w="8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80" w:type="dxa"/>
            <w:tcBorders>
              <w:top w:val="double" w:sz="6" w:space="0" w:color="auto"/>
              <w:left w:val="nil"/>
              <w:bottom w:val="double" w:sz="6" w:space="0" w:color="auto"/>
              <w:right w:val="nil"/>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4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9935173</w:t>
            </w:r>
          </w:p>
        </w:tc>
        <w:tc>
          <w:tcPr>
            <w:tcW w:w="2480" w:type="dxa"/>
            <w:tcBorders>
              <w:top w:val="double" w:sz="6" w:space="0" w:color="auto"/>
              <w:left w:val="nil"/>
              <w:bottom w:val="double" w:sz="6" w:space="0" w:color="auto"/>
              <w:right w:val="double" w:sz="6" w:space="0" w:color="auto"/>
            </w:tcBorders>
            <w:shd w:val="clear" w:color="auto" w:fill="auto"/>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bl>
    <w:p w:rsidR="0048744E" w:rsidRPr="00253D67" w:rsidRDefault="0048744E" w:rsidP="0048744E">
      <w:pPr>
        <w:pStyle w:val="Paragrafi"/>
        <w:ind w:firstLine="0"/>
        <w:rPr>
          <w:lang w:val="sq-AL"/>
        </w:rPr>
      </w:pPr>
    </w:p>
    <w:tbl>
      <w:tblPr>
        <w:tblW w:w="14103" w:type="dxa"/>
        <w:tblInd w:w="94" w:type="dxa"/>
        <w:tblLook w:val="04A0" w:firstRow="1" w:lastRow="0" w:firstColumn="1" w:lastColumn="0" w:noHBand="0" w:noVBand="1"/>
      </w:tblPr>
      <w:tblGrid>
        <w:gridCol w:w="426"/>
        <w:gridCol w:w="1581"/>
        <w:gridCol w:w="615"/>
        <w:gridCol w:w="1220"/>
        <w:gridCol w:w="581"/>
        <w:gridCol w:w="920"/>
        <w:gridCol w:w="66"/>
        <w:gridCol w:w="454"/>
        <w:gridCol w:w="255"/>
        <w:gridCol w:w="445"/>
        <w:gridCol w:w="263"/>
        <w:gridCol w:w="397"/>
        <w:gridCol w:w="312"/>
        <w:gridCol w:w="385"/>
        <w:gridCol w:w="242"/>
        <w:gridCol w:w="801"/>
        <w:gridCol w:w="680"/>
        <w:gridCol w:w="720"/>
        <w:gridCol w:w="980"/>
        <w:gridCol w:w="862"/>
        <w:gridCol w:w="178"/>
        <w:gridCol w:w="1720"/>
      </w:tblGrid>
      <w:tr w:rsidR="0048744E" w:rsidRPr="00253D67" w:rsidTr="00E609F4">
        <w:trPr>
          <w:trHeight w:val="150"/>
        </w:trPr>
        <w:tc>
          <w:tcPr>
            <w:tcW w:w="4423" w:type="dxa"/>
            <w:gridSpan w:val="5"/>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REPUBLIKA E SHQIPËRISË</w:t>
            </w:r>
          </w:p>
        </w:tc>
        <w:tc>
          <w:tcPr>
            <w:tcW w:w="9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52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0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60" w:type="dxa"/>
            <w:gridSpan w:val="2"/>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697"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43"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9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4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7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0"/>
        </w:trPr>
        <w:tc>
          <w:tcPr>
            <w:tcW w:w="5343" w:type="dxa"/>
            <w:gridSpan w:val="6"/>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r w:rsidRPr="00253D67">
              <w:rPr>
                <w:rFonts w:ascii="CG Times" w:eastAsia="Times New Roman" w:hAnsi="CG Times" w:cs="Arial"/>
                <w:bCs/>
                <w:sz w:val="14"/>
                <w:szCs w:val="14"/>
                <w:lang w:val="sq-AL"/>
              </w:rPr>
              <w:t>AUTORITETI RRUGOR SHQIPTAR</w:t>
            </w:r>
          </w:p>
        </w:tc>
        <w:tc>
          <w:tcPr>
            <w:tcW w:w="52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0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60" w:type="dxa"/>
            <w:gridSpan w:val="2"/>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697"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43"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9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4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7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15"/>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2196"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1801"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9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bCs/>
                <w:sz w:val="14"/>
                <w:szCs w:val="14"/>
                <w:lang w:val="sq-AL"/>
              </w:rPr>
            </w:pPr>
          </w:p>
        </w:tc>
        <w:tc>
          <w:tcPr>
            <w:tcW w:w="52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0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60" w:type="dxa"/>
            <w:gridSpan w:val="2"/>
            <w:tcBorders>
              <w:top w:val="nil"/>
              <w:left w:val="nil"/>
              <w:bottom w:val="nil"/>
              <w:right w:val="nil"/>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p>
        </w:tc>
        <w:tc>
          <w:tcPr>
            <w:tcW w:w="697"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43"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6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7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98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040" w:type="dxa"/>
            <w:gridSpan w:val="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720"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30"/>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2196"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p>
        </w:tc>
        <w:tc>
          <w:tcPr>
            <w:tcW w:w="1801"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520"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0"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60" w:type="dxa"/>
            <w:gridSpan w:val="2"/>
            <w:tcBorders>
              <w:top w:val="nil"/>
              <w:left w:val="nil"/>
              <w:bottom w:val="nil"/>
              <w:right w:val="nil"/>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9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3"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040"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7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180"/>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9937" w:type="dxa"/>
            <w:gridSpan w:val="17"/>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Cs/>
                <w:color w:val="000000"/>
                <w:sz w:val="14"/>
                <w:szCs w:val="14"/>
                <w:u w:val="single"/>
                <w:lang w:val="sq-AL"/>
              </w:rPr>
            </w:pPr>
            <w:r w:rsidRPr="00253D67">
              <w:rPr>
                <w:rFonts w:ascii="CG Times" w:eastAsia="Times New Roman" w:hAnsi="CG Times" w:cs="Arial"/>
                <w:bCs/>
                <w:color w:val="000000"/>
                <w:sz w:val="14"/>
                <w:szCs w:val="14"/>
                <w:u w:val="single"/>
                <w:lang w:val="sq-AL"/>
              </w:rPr>
              <w:t>LISTA E PRONARËVE QË SHPRONËSOHEN NË SEGMENTIN “BY PASS-I PERËNDIMOR SHKODËR”</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color w:val="0070C0"/>
                <w:sz w:val="14"/>
                <w:szCs w:val="14"/>
                <w:u w:val="single"/>
                <w:lang w:val="sq-AL"/>
              </w:rPr>
            </w:pPr>
            <w:r w:rsidRPr="00253D67">
              <w:rPr>
                <w:rFonts w:ascii="CG Times" w:eastAsia="Times New Roman" w:hAnsi="CG Times" w:cs="Arial"/>
                <w:b/>
                <w:bCs/>
                <w:color w:val="0070C0"/>
                <w:sz w:val="14"/>
                <w:szCs w:val="14"/>
                <w:u w:val="single"/>
                <w:lang w:val="sq-AL"/>
              </w:rPr>
              <w:t> </w:t>
            </w:r>
          </w:p>
        </w:tc>
        <w:tc>
          <w:tcPr>
            <w:tcW w:w="1040"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i/>
                <w:iCs/>
                <w:sz w:val="14"/>
                <w:szCs w:val="14"/>
                <w:u w:val="single"/>
                <w:lang w:val="sq-AL"/>
              </w:rPr>
            </w:pPr>
            <w:r w:rsidRPr="00253D67">
              <w:rPr>
                <w:rFonts w:ascii="CG Times" w:eastAsia="Times New Roman" w:hAnsi="CG Times" w:cs="Arial"/>
                <w:i/>
                <w:iCs/>
                <w:sz w:val="14"/>
                <w:szCs w:val="14"/>
                <w:u w:val="single"/>
                <w:lang w:val="sq-AL"/>
              </w:rPr>
              <w:t> </w:t>
            </w:r>
          </w:p>
        </w:tc>
        <w:tc>
          <w:tcPr>
            <w:tcW w:w="17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15"/>
        </w:trPr>
        <w:tc>
          <w:tcPr>
            <w:tcW w:w="14103" w:type="dxa"/>
            <w:gridSpan w:val="22"/>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r>
      <w:tr w:rsidR="0048744E" w:rsidRPr="00253D67" w:rsidTr="00E609F4">
        <w:trPr>
          <w:trHeight w:val="74"/>
        </w:trPr>
        <w:tc>
          <w:tcPr>
            <w:tcW w:w="426" w:type="dxa"/>
            <w:tcBorders>
              <w:top w:val="nil"/>
              <w:left w:val="nil"/>
              <w:bottom w:val="nil"/>
              <w:right w:val="nil"/>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p>
        </w:tc>
        <w:tc>
          <w:tcPr>
            <w:tcW w:w="1581"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35"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9"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9" w:type="dxa"/>
            <w:gridSpan w:val="2"/>
            <w:tcBorders>
              <w:top w:val="nil"/>
              <w:left w:val="nil"/>
              <w:bottom w:val="nil"/>
              <w:right w:val="nil"/>
            </w:tcBorders>
            <w:shd w:val="clear" w:color="000000" w:fill="FFFFFF"/>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2"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r>
      <w:tr w:rsidR="0048744E" w:rsidRPr="00253D67" w:rsidTr="00E609F4">
        <w:trPr>
          <w:trHeight w:val="195"/>
        </w:trPr>
        <w:tc>
          <w:tcPr>
            <w:tcW w:w="426" w:type="dxa"/>
            <w:tcBorders>
              <w:top w:val="double" w:sz="6" w:space="0" w:color="auto"/>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581"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1835" w:type="dxa"/>
            <w:gridSpan w:val="2"/>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PRONARI</w:t>
            </w:r>
          </w:p>
        </w:tc>
        <w:tc>
          <w:tcPr>
            <w:tcW w:w="1567" w:type="dxa"/>
            <w:gridSpan w:val="3"/>
            <w:tcBorders>
              <w:top w:val="double" w:sz="6" w:space="0" w:color="auto"/>
              <w:left w:val="nil"/>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09" w:type="dxa"/>
            <w:gridSpan w:val="2"/>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sz w:val="14"/>
                <w:szCs w:val="14"/>
                <w:lang w:val="sq-AL"/>
              </w:rPr>
            </w:pPr>
          </w:p>
        </w:tc>
        <w:tc>
          <w:tcPr>
            <w:tcW w:w="708" w:type="dxa"/>
            <w:gridSpan w:val="2"/>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Nr. i</w:t>
            </w:r>
          </w:p>
        </w:tc>
        <w:tc>
          <w:tcPr>
            <w:tcW w:w="709" w:type="dxa"/>
            <w:gridSpan w:val="2"/>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27" w:type="dxa"/>
            <w:gridSpan w:val="2"/>
            <w:tcBorders>
              <w:top w:val="double" w:sz="6" w:space="0" w:color="auto"/>
              <w:left w:val="nil"/>
              <w:bottom w:val="double" w:sz="6" w:space="0" w:color="auto"/>
              <w:right w:val="single" w:sz="4"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Tokë arë</w:t>
            </w:r>
          </w:p>
        </w:tc>
        <w:tc>
          <w:tcPr>
            <w:tcW w:w="801" w:type="dxa"/>
            <w:tcBorders>
              <w:top w:val="double" w:sz="6" w:space="0" w:color="auto"/>
              <w:left w:val="nil"/>
              <w:bottom w:val="double" w:sz="6" w:space="0" w:color="auto"/>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680"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720" w:type="dxa"/>
            <w:tcBorders>
              <w:top w:val="double" w:sz="6" w:space="0" w:color="auto"/>
              <w:left w:val="nil"/>
              <w:bottom w:val="double" w:sz="6" w:space="0" w:color="auto"/>
              <w:right w:val="single" w:sz="4"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Tokë</w:t>
            </w:r>
          </w:p>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truall</w:t>
            </w:r>
          </w:p>
        </w:tc>
        <w:tc>
          <w:tcPr>
            <w:tcW w:w="980" w:type="dxa"/>
            <w:tcBorders>
              <w:top w:val="double" w:sz="6" w:space="0" w:color="auto"/>
              <w:left w:val="nil"/>
              <w:bottom w:val="double" w:sz="6" w:space="0" w:color="auto"/>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c>
          <w:tcPr>
            <w:tcW w:w="862" w:type="dxa"/>
            <w:tcBorders>
              <w:top w:val="double" w:sz="6"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1898" w:type="dxa"/>
            <w:gridSpan w:val="2"/>
            <w:tcBorders>
              <w:top w:val="double" w:sz="6" w:space="0" w:color="auto"/>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p>
        </w:tc>
      </w:tr>
      <w:tr w:rsidR="0048744E" w:rsidRPr="00253D67" w:rsidTr="00E609F4">
        <w:trPr>
          <w:trHeight w:val="210"/>
        </w:trPr>
        <w:tc>
          <w:tcPr>
            <w:tcW w:w="426" w:type="dxa"/>
            <w:tcBorders>
              <w:top w:val="nil"/>
              <w:left w:val="double" w:sz="6" w:space="0" w:color="auto"/>
              <w:bottom w:val="nil"/>
              <w:right w:val="double" w:sz="6" w:space="0" w:color="auto"/>
            </w:tcBorders>
            <w:shd w:val="clear" w:color="auto" w:fill="auto"/>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xml:space="preserve">Nr. </w:t>
            </w:r>
          </w:p>
        </w:tc>
        <w:tc>
          <w:tcPr>
            <w:tcW w:w="1581" w:type="dxa"/>
            <w:tcBorders>
              <w:top w:val="nil"/>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Emri</w:t>
            </w:r>
          </w:p>
        </w:tc>
        <w:tc>
          <w:tcPr>
            <w:tcW w:w="1835"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Atësia</w:t>
            </w:r>
          </w:p>
        </w:tc>
        <w:tc>
          <w:tcPr>
            <w:tcW w:w="1567" w:type="dxa"/>
            <w:gridSpan w:val="3"/>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Mbiemri</w:t>
            </w:r>
          </w:p>
        </w:tc>
        <w:tc>
          <w:tcPr>
            <w:tcW w:w="709" w:type="dxa"/>
            <w:gridSpan w:val="2"/>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ZK</w:t>
            </w:r>
          </w:p>
        </w:tc>
        <w:tc>
          <w:tcPr>
            <w:tcW w:w="708" w:type="dxa"/>
            <w:gridSpan w:val="2"/>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pas</w:t>
            </w:r>
          </w:p>
        </w:tc>
        <w:tc>
          <w:tcPr>
            <w:tcW w:w="709" w:type="dxa"/>
            <w:gridSpan w:val="2"/>
            <w:tcBorders>
              <w:top w:val="nil"/>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 m</w:t>
            </w:r>
            <w:r w:rsidRPr="00253D67">
              <w:rPr>
                <w:rFonts w:ascii="CG Times" w:eastAsia="Times New Roman" w:hAnsi="CG Times" w:cs="Arial"/>
                <w:b/>
                <w:bCs/>
                <w:sz w:val="14"/>
                <w:szCs w:val="14"/>
                <w:vertAlign w:val="superscript"/>
                <w:lang w:val="sq-AL"/>
              </w:rPr>
              <w:t>2</w:t>
            </w:r>
          </w:p>
        </w:tc>
        <w:tc>
          <w:tcPr>
            <w:tcW w:w="627"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801" w:type="dxa"/>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680" w:type="dxa"/>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Sip. m</w:t>
            </w:r>
            <w:r w:rsidRPr="00253D67">
              <w:rPr>
                <w:rFonts w:ascii="CG Times" w:eastAsia="Times New Roman" w:hAnsi="CG Times" w:cs="Arial"/>
                <w:b/>
                <w:bCs/>
                <w:sz w:val="14"/>
                <w:szCs w:val="14"/>
                <w:vertAlign w:val="superscript"/>
                <w:lang w:val="sq-AL"/>
              </w:rPr>
              <w:t>2</w:t>
            </w:r>
          </w:p>
        </w:tc>
        <w:tc>
          <w:tcPr>
            <w:tcW w:w="720" w:type="dxa"/>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Çmimi</w:t>
            </w:r>
          </w:p>
        </w:tc>
        <w:tc>
          <w:tcPr>
            <w:tcW w:w="980" w:type="dxa"/>
            <w:tcBorders>
              <w:top w:val="nil"/>
              <w:left w:val="nil"/>
              <w:bottom w:val="nil"/>
              <w:right w:val="nil"/>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Vlera</w:t>
            </w:r>
          </w:p>
        </w:tc>
        <w:tc>
          <w:tcPr>
            <w:tcW w:w="862" w:type="dxa"/>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lekë</w:t>
            </w:r>
          </w:p>
        </w:tc>
        <w:tc>
          <w:tcPr>
            <w:tcW w:w="1898" w:type="dxa"/>
            <w:gridSpan w:val="2"/>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Shënime</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color w:val="0070C0"/>
                <w:sz w:val="14"/>
                <w:szCs w:val="14"/>
                <w:lang w:val="sq-AL"/>
              </w:rPr>
            </w:pPr>
            <w:r w:rsidRPr="00253D67">
              <w:rPr>
                <w:rFonts w:ascii="CG Times" w:eastAsia="Times New Roman" w:hAnsi="CG Times" w:cs="Arial"/>
                <w:color w:val="0070C0"/>
                <w:sz w:val="14"/>
                <w:szCs w:val="14"/>
                <w:lang w:val="sq-AL"/>
              </w:rPr>
              <w:t> </w:t>
            </w:r>
          </w:p>
        </w:tc>
        <w:tc>
          <w:tcPr>
            <w:tcW w:w="1581" w:type="dxa"/>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QYTETI SHKODËR Z.K.8591</w:t>
            </w:r>
          </w:p>
        </w:tc>
        <w:tc>
          <w:tcPr>
            <w:tcW w:w="1835" w:type="dxa"/>
            <w:gridSpan w:val="2"/>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w:t>
            </w:r>
          </w:p>
        </w:tc>
        <w:tc>
          <w:tcPr>
            <w:tcW w:w="1567" w:type="dxa"/>
            <w:gridSpan w:val="3"/>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w:t>
            </w:r>
          </w:p>
        </w:tc>
        <w:tc>
          <w:tcPr>
            <w:tcW w:w="709" w:type="dxa"/>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color w:val="0070C0"/>
                <w:sz w:val="14"/>
                <w:szCs w:val="14"/>
                <w:lang w:val="sq-AL"/>
              </w:rPr>
            </w:pPr>
            <w:r w:rsidRPr="00253D67">
              <w:rPr>
                <w:rFonts w:ascii="CG Times" w:eastAsia="Times New Roman" w:hAnsi="CG Times" w:cs="Arial"/>
                <w:b/>
                <w:bCs/>
                <w:color w:val="0070C0"/>
                <w:sz w:val="14"/>
                <w:szCs w:val="14"/>
                <w:lang w:val="sq-AL"/>
              </w:rPr>
              <w:t> </w:t>
            </w:r>
          </w:p>
        </w:tc>
        <w:tc>
          <w:tcPr>
            <w:tcW w:w="708" w:type="dxa"/>
            <w:gridSpan w:val="2"/>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color w:val="0070C0"/>
                <w:sz w:val="14"/>
                <w:szCs w:val="14"/>
                <w:lang w:val="sq-AL"/>
              </w:rPr>
            </w:pPr>
            <w:r w:rsidRPr="00253D67">
              <w:rPr>
                <w:rFonts w:ascii="CG Times" w:eastAsia="Times New Roman" w:hAnsi="CG Times" w:cs="Arial"/>
                <w:color w:val="0070C0"/>
                <w:sz w:val="14"/>
                <w:szCs w:val="14"/>
                <w:lang w:val="sq-AL"/>
              </w:rPr>
              <w:t> </w:t>
            </w:r>
          </w:p>
        </w:tc>
        <w:tc>
          <w:tcPr>
            <w:tcW w:w="709" w:type="dxa"/>
            <w:gridSpan w:val="2"/>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27" w:type="dxa"/>
            <w:gridSpan w:val="2"/>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01"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68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72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double" w:sz="6" w:space="0" w:color="auto"/>
              <w:left w:val="double" w:sz="6" w:space="0" w:color="auto"/>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898" w:type="dxa"/>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center"/>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Esat</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Ademi</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980" w:type="dxa"/>
            <w:tcBorders>
              <w:top w:val="nil"/>
              <w:left w:val="nil"/>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62"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Ismet</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Ademi</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18/104</w:t>
            </w:r>
          </w:p>
        </w:tc>
        <w:tc>
          <w:tcPr>
            <w:tcW w:w="709" w:type="dxa"/>
            <w:gridSpan w:val="2"/>
            <w:tcBorders>
              <w:top w:val="nil"/>
              <w:left w:val="double" w:sz="6" w:space="0" w:color="auto"/>
              <w:bottom w:val="single" w:sz="4" w:space="0" w:color="auto"/>
              <w:right w:val="double" w:sz="6" w:space="0" w:color="auto"/>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242</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1989240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1989240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Fatmir</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Muca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18/71</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2919</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23994180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23994180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Troshani</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4/195</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80" w:type="dxa"/>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6137</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50446140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50446140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Myftinina</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FF0000"/>
                <w:sz w:val="14"/>
                <w:szCs w:val="14"/>
                <w:lang w:val="sq-AL"/>
              </w:rPr>
            </w:pPr>
            <w:r w:rsidRPr="00253D67">
              <w:rPr>
                <w:rFonts w:ascii="CG Times" w:eastAsia="Times New Roman" w:hAnsi="CG Times" w:cs="Arial"/>
                <w:color w:val="FF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4/157</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2318</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19053960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19053960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Dizdari</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4/263</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80" w:type="dxa"/>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234</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1923480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1923480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Adrian</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Gjumi</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4/998</w:t>
            </w:r>
          </w:p>
        </w:tc>
        <w:tc>
          <w:tcPr>
            <w:tcW w:w="709" w:type="dxa"/>
            <w:gridSpan w:val="2"/>
            <w:tcBorders>
              <w:top w:val="nil"/>
              <w:left w:val="double" w:sz="6" w:space="0" w:color="auto"/>
              <w:bottom w:val="single" w:sz="4" w:space="0" w:color="auto"/>
              <w:right w:val="double" w:sz="6" w:space="0" w:color="auto"/>
            </w:tcBorders>
            <w:shd w:val="clear" w:color="auto" w:fill="auto"/>
            <w:noWrap/>
            <w:vAlign w:val="center"/>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1444</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11869680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11869680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Merxhan</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Gjumi</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4/653</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1186</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9748920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9748920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Jubica</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.4/54</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347</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2852340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2852340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Dizdari</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.4/282</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591840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591840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Rroji, Gjylbegu</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4/156</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9180</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75459600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75459600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11</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Jubica</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4/631</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548</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4504560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4504560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Trashegimtarët Kadija</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18/69</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218</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1791960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1791960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13</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Gezim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Abazi</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18/87</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57540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57540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xml:space="preserve">Muharrem Shkjau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8591</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18/109</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315</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8220</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2589300</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2589300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15</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color w:val="0070C0"/>
                <w:sz w:val="14"/>
                <w:szCs w:val="14"/>
                <w:lang w:val="sq-AL"/>
              </w:rPr>
            </w:pPr>
            <w:r w:rsidRPr="00253D67">
              <w:rPr>
                <w:rFonts w:ascii="CG Times" w:eastAsia="Times New Roman" w:hAnsi="CG Times" w:cs="Arial"/>
                <w:color w:val="0070C0"/>
                <w:sz w:val="14"/>
                <w:szCs w:val="14"/>
                <w:lang w:val="sq-AL"/>
              </w:rPr>
              <w:t> </w:t>
            </w:r>
          </w:p>
        </w:tc>
        <w:tc>
          <w:tcPr>
            <w:tcW w:w="3416" w:type="dxa"/>
            <w:gridSpan w:val="3"/>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FSHATI DOBRAC Z.K. 1495</w:t>
            </w:r>
          </w:p>
        </w:tc>
        <w:tc>
          <w:tcPr>
            <w:tcW w:w="1567" w:type="dxa"/>
            <w:gridSpan w:val="3"/>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w:t>
            </w:r>
          </w:p>
        </w:tc>
        <w:tc>
          <w:tcPr>
            <w:tcW w:w="709" w:type="dxa"/>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w:t>
            </w:r>
          </w:p>
        </w:tc>
        <w:tc>
          <w:tcPr>
            <w:tcW w:w="708" w:type="dxa"/>
            <w:gridSpan w:val="2"/>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 </w:t>
            </w:r>
          </w:p>
        </w:tc>
        <w:tc>
          <w:tcPr>
            <w:tcW w:w="709" w:type="dxa"/>
            <w:gridSpan w:val="2"/>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double" w:sz="6" w:space="0" w:color="auto"/>
              <w:left w:val="double" w:sz="6" w:space="0" w:color="auto"/>
              <w:bottom w:val="double" w:sz="6"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1898" w:type="dxa"/>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16</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Medo</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Murat</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Buraniqi</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177/26</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1732</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829628</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9266E0">
        <w:trPr>
          <w:trHeight w:val="139"/>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w:t>
            </w:r>
          </w:p>
        </w:tc>
        <w:tc>
          <w:tcPr>
            <w:tcW w:w="1581"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Murat</w:t>
            </w:r>
          </w:p>
        </w:tc>
        <w:tc>
          <w:tcPr>
            <w:tcW w:w="1835" w:type="dxa"/>
            <w:gridSpan w:val="2"/>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Buraniqi</w:t>
            </w:r>
          </w:p>
        </w:tc>
        <w:tc>
          <w:tcPr>
            <w:tcW w:w="709" w:type="dxa"/>
            <w:gridSpan w:val="2"/>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177/25</w:t>
            </w:r>
          </w:p>
        </w:tc>
        <w:tc>
          <w:tcPr>
            <w:tcW w:w="709" w:type="dxa"/>
            <w:gridSpan w:val="2"/>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17</w:t>
            </w:r>
          </w:p>
        </w:tc>
        <w:tc>
          <w:tcPr>
            <w:tcW w:w="627" w:type="dxa"/>
            <w:gridSpan w:val="2"/>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8143</w:t>
            </w:r>
          </w:p>
        </w:tc>
        <w:tc>
          <w:tcPr>
            <w:tcW w:w="68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single" w:sz="4" w:space="0" w:color="auto"/>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8143</w:t>
            </w:r>
          </w:p>
        </w:tc>
        <w:tc>
          <w:tcPr>
            <w:tcW w:w="1898" w:type="dxa"/>
            <w:gridSpan w:val="2"/>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9266E0">
        <w:trPr>
          <w:trHeight w:val="139"/>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w:t>
            </w:r>
          </w:p>
        </w:tc>
        <w:tc>
          <w:tcPr>
            <w:tcW w:w="1581" w:type="dxa"/>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Nexhip</w:t>
            </w:r>
          </w:p>
        </w:tc>
        <w:tc>
          <w:tcPr>
            <w:tcW w:w="1835" w:type="dxa"/>
            <w:gridSpan w:val="2"/>
            <w:tcBorders>
              <w:top w:val="single" w:sz="4" w:space="0" w:color="auto"/>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Sulejman</w:t>
            </w:r>
          </w:p>
        </w:tc>
        <w:tc>
          <w:tcPr>
            <w:tcW w:w="1567" w:type="dxa"/>
            <w:gridSpan w:val="3"/>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Mustafa</w:t>
            </w:r>
          </w:p>
        </w:tc>
        <w:tc>
          <w:tcPr>
            <w:tcW w:w="709" w:type="dxa"/>
            <w:gridSpan w:val="2"/>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180/25</w:t>
            </w:r>
          </w:p>
        </w:tc>
        <w:tc>
          <w:tcPr>
            <w:tcW w:w="709" w:type="dxa"/>
            <w:gridSpan w:val="2"/>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124</w:t>
            </w:r>
          </w:p>
        </w:tc>
        <w:tc>
          <w:tcPr>
            <w:tcW w:w="627" w:type="dxa"/>
            <w:gridSpan w:val="2"/>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59396</w:t>
            </w:r>
          </w:p>
        </w:tc>
        <w:tc>
          <w:tcPr>
            <w:tcW w:w="68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single" w:sz="4" w:space="0" w:color="auto"/>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59396</w:t>
            </w:r>
          </w:p>
        </w:tc>
        <w:tc>
          <w:tcPr>
            <w:tcW w:w="1898" w:type="dxa"/>
            <w:gridSpan w:val="2"/>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19</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Agim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Sulejman</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Mustafa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180/24</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2687</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1287073</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1287073</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20</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Shefir</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Sulejman</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Mustafa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180/23</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2261</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1083019</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1083019</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21</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Xhabir </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Sadir</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Sadiku</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180/22</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2569</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1230551</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1230551</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Can</w:t>
            </w:r>
          </w:p>
        </w:tc>
        <w:tc>
          <w:tcPr>
            <w:tcW w:w="1835" w:type="dxa"/>
            <w:gridSpan w:val="2"/>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Sadik</w:t>
            </w:r>
          </w:p>
        </w:tc>
        <w:tc>
          <w:tcPr>
            <w:tcW w:w="1567" w:type="dxa"/>
            <w:gridSpan w:val="3"/>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Sadiku</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Sadik</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Can</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Sadiku</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180/21</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182</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87178</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single" w:sz="4" w:space="0" w:color="auto"/>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87178</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23</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Emrush</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Molla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182/23</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585</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280215</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280215</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Cuf</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Molla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182/22</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2263</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1083977</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1083977</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Xhavit</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Molla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182/24</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52</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24908</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24908</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26</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Hajrulla</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Molla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182/21</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3855</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1846545</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1846545</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27</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Rexhep</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Mema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182/20</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211</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101069</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101069</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28</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Sulejman</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Kosova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185/18</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4644</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2224476</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2224476</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29</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Bisere</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Hasja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185/83</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1964</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940756</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940756</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30</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Bashkim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Vucaj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185/68</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67</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32093</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32093</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31</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Vere</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Tushaj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185/85</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86</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41194</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41194</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32</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Prende</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Ndoja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185/84</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146</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69934</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69934</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33</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Sami</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Rama</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185/16</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541</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259139</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259139</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Ferit</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Peraj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186/39</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517</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247643</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247643</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35</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Marin </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Frroku</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186/42</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847</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405713</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405713</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Ndue</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Frroku</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186/43</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462</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221298</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221298</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37</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Asllan</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Golemi</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186/9</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1934</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926386</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926386</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Bahri</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38</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Rasim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186/58</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89094</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89094</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Bahri</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39</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Rasim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186/60</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720</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344880</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344880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40</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Hajrulla</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Celaj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186/30</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1289</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617431</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617431</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41</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D0D0D"/>
                <w:sz w:val="14"/>
                <w:szCs w:val="14"/>
                <w:lang w:val="sq-AL"/>
              </w:rPr>
            </w:pPr>
            <w:r w:rsidRPr="00253D67">
              <w:rPr>
                <w:rFonts w:ascii="CG Times" w:eastAsia="Times New Roman" w:hAnsi="CG Times" w:cs="Arial"/>
                <w:color w:val="0D0D0D"/>
                <w:sz w:val="14"/>
                <w:szCs w:val="14"/>
                <w:lang w:val="sq-AL"/>
              </w:rPr>
              <w:t>Bedrije</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D0D0D"/>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D0D0D"/>
                <w:sz w:val="14"/>
                <w:szCs w:val="14"/>
                <w:lang w:val="sq-AL"/>
              </w:rPr>
            </w:pPr>
            <w:r w:rsidRPr="00253D67">
              <w:rPr>
                <w:rFonts w:ascii="CG Times" w:eastAsia="Times New Roman" w:hAnsi="CG Times" w:cs="Arial"/>
                <w:color w:val="0D0D0D"/>
                <w:sz w:val="14"/>
                <w:szCs w:val="14"/>
                <w:lang w:val="sq-AL"/>
              </w:rPr>
              <w:t>Selaj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186/31</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152</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72808</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72808</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42</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Kujtim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Ferlushaj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186/37</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1655</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792745</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792745</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43</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Shefqet</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Ferlushaj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186/36</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1336</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639944</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639944</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44</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Ferid</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Ferlushaj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186/35</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1306</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625574</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625574</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45</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Adem</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Ferlushaj</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186/34</w:t>
            </w:r>
          </w:p>
        </w:tc>
        <w:tc>
          <w:tcPr>
            <w:tcW w:w="709"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770</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368830</w:t>
            </w:r>
          </w:p>
        </w:tc>
        <w:tc>
          <w:tcPr>
            <w:tcW w:w="6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single" w:sz="4" w:space="0" w:color="auto"/>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368830</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46</w:t>
            </w:r>
          </w:p>
        </w:tc>
        <w:tc>
          <w:tcPr>
            <w:tcW w:w="1581" w:type="dxa"/>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xml:space="preserve">Naim </w:t>
            </w:r>
          </w:p>
        </w:tc>
        <w:tc>
          <w:tcPr>
            <w:tcW w:w="1835" w:type="dxa"/>
            <w:gridSpan w:val="2"/>
            <w:tcBorders>
              <w:top w:val="nil"/>
              <w:left w:val="nil"/>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Taraboshi</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186/66</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115</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55085</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55085</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Sherif</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Hebovija</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Qemal</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Hebovija</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Sadetin</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Hebovija</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193/3</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3096</w:t>
            </w:r>
          </w:p>
        </w:tc>
        <w:tc>
          <w:tcPr>
            <w:tcW w:w="627" w:type="dxa"/>
            <w:gridSpan w:val="2"/>
            <w:tcBorders>
              <w:top w:val="nil"/>
              <w:left w:val="nil"/>
              <w:bottom w:val="single" w:sz="4"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1482984</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1482984</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Sabahete</w:t>
            </w:r>
          </w:p>
        </w:tc>
        <w:tc>
          <w:tcPr>
            <w:tcW w:w="1835" w:type="dxa"/>
            <w:gridSpan w:val="2"/>
            <w:tcBorders>
              <w:top w:val="single" w:sz="4" w:space="0" w:color="auto"/>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Cocja</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single" w:sz="4" w:space="0" w:color="auto"/>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Lulezim</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Cocja</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48</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Lirim</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Cocja</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801"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98"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r w:rsidR="0048744E" w:rsidRPr="00253D67" w:rsidTr="00E609F4">
        <w:trPr>
          <w:trHeight w:val="139"/>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Luljeta</w:t>
            </w:r>
          </w:p>
        </w:tc>
        <w:tc>
          <w:tcPr>
            <w:tcW w:w="1835" w:type="dxa"/>
            <w:gridSpan w:val="2"/>
            <w:tcBorders>
              <w:top w:val="nil"/>
              <w:left w:val="nil"/>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1567" w:type="dxa"/>
            <w:gridSpan w:val="3"/>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Cocja</w:t>
            </w:r>
          </w:p>
        </w:tc>
        <w:tc>
          <w:tcPr>
            <w:tcW w:w="709" w:type="dxa"/>
            <w:gridSpan w:val="2"/>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nil"/>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193/85</w:t>
            </w:r>
          </w:p>
        </w:tc>
        <w:tc>
          <w:tcPr>
            <w:tcW w:w="709" w:type="dxa"/>
            <w:gridSpan w:val="2"/>
            <w:tcBorders>
              <w:top w:val="nil"/>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3654</w:t>
            </w:r>
          </w:p>
        </w:tc>
        <w:tc>
          <w:tcPr>
            <w:tcW w:w="627" w:type="dxa"/>
            <w:gridSpan w:val="2"/>
            <w:tcBorders>
              <w:top w:val="nil"/>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1750266</w:t>
            </w:r>
          </w:p>
        </w:tc>
        <w:tc>
          <w:tcPr>
            <w:tcW w:w="680" w:type="dxa"/>
            <w:tcBorders>
              <w:top w:val="nil"/>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nil"/>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nil"/>
              <w:left w:val="single" w:sz="4" w:space="0" w:color="auto"/>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nil"/>
              <w:left w:val="double" w:sz="6" w:space="0" w:color="auto"/>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1750266</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nil"/>
              <w:left w:val="double" w:sz="6" w:space="0" w:color="auto"/>
              <w:bottom w:val="nil"/>
              <w:right w:val="double" w:sz="6" w:space="0" w:color="auto"/>
            </w:tcBorders>
            <w:shd w:val="clear" w:color="auto" w:fill="auto"/>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49</w:t>
            </w:r>
          </w:p>
        </w:tc>
        <w:tc>
          <w:tcPr>
            <w:tcW w:w="1581" w:type="dxa"/>
            <w:tcBorders>
              <w:top w:val="single" w:sz="4"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Sabahete</w:t>
            </w:r>
          </w:p>
        </w:tc>
        <w:tc>
          <w:tcPr>
            <w:tcW w:w="1835" w:type="dxa"/>
            <w:gridSpan w:val="2"/>
            <w:tcBorders>
              <w:top w:val="single" w:sz="4"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xml:space="preserve">Ymer </w:t>
            </w:r>
          </w:p>
        </w:tc>
        <w:tc>
          <w:tcPr>
            <w:tcW w:w="1567" w:type="dxa"/>
            <w:gridSpan w:val="3"/>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Cocja</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1495</w:t>
            </w:r>
          </w:p>
        </w:tc>
        <w:tc>
          <w:tcPr>
            <w:tcW w:w="708"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193/2</w:t>
            </w:r>
          </w:p>
        </w:tc>
        <w:tc>
          <w:tcPr>
            <w:tcW w:w="709" w:type="dxa"/>
            <w:gridSpan w:val="2"/>
            <w:tcBorders>
              <w:top w:val="single" w:sz="4" w:space="0" w:color="auto"/>
              <w:left w:val="double" w:sz="6" w:space="0" w:color="auto"/>
              <w:bottom w:val="nil"/>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1148</w:t>
            </w:r>
          </w:p>
        </w:tc>
        <w:tc>
          <w:tcPr>
            <w:tcW w:w="627" w:type="dxa"/>
            <w:gridSpan w:val="2"/>
            <w:tcBorders>
              <w:top w:val="single" w:sz="4" w:space="0" w:color="auto"/>
              <w:left w:val="nil"/>
              <w:bottom w:val="nil"/>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479</w:t>
            </w:r>
          </w:p>
        </w:tc>
        <w:tc>
          <w:tcPr>
            <w:tcW w:w="801" w:type="dxa"/>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549892</w:t>
            </w:r>
          </w:p>
        </w:tc>
        <w:tc>
          <w:tcPr>
            <w:tcW w:w="6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20" w:type="dxa"/>
            <w:tcBorders>
              <w:top w:val="single" w:sz="4" w:space="0" w:color="auto"/>
              <w:left w:val="double" w:sz="6" w:space="0" w:color="auto"/>
              <w:bottom w:val="nil"/>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single" w:sz="4" w:space="0" w:color="auto"/>
              <w:left w:val="nil"/>
              <w:bottom w:val="nil"/>
              <w:right w:val="nil"/>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62" w:type="dxa"/>
            <w:tcBorders>
              <w:top w:val="single" w:sz="4" w:space="0" w:color="auto"/>
              <w:left w:val="double" w:sz="6" w:space="0" w:color="auto"/>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sz w:val="14"/>
                <w:szCs w:val="14"/>
                <w:lang w:val="sq-AL"/>
              </w:rPr>
            </w:pPr>
            <w:r w:rsidRPr="00253D67">
              <w:rPr>
                <w:rFonts w:ascii="CG Times" w:eastAsia="Times New Roman" w:hAnsi="CG Times" w:cs="Arial"/>
                <w:sz w:val="14"/>
                <w:szCs w:val="14"/>
                <w:lang w:val="sq-AL"/>
              </w:rPr>
              <w:t>549892</w:t>
            </w:r>
          </w:p>
        </w:tc>
        <w:tc>
          <w:tcPr>
            <w:tcW w:w="1898" w:type="dxa"/>
            <w:gridSpan w:val="2"/>
            <w:tcBorders>
              <w:top w:val="nil"/>
              <w:left w:val="double" w:sz="6" w:space="0" w:color="auto"/>
              <w:bottom w:val="single" w:sz="4"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Konfirmuar nga ZVRPP-ja</w:t>
            </w:r>
          </w:p>
        </w:tc>
      </w:tr>
      <w:tr w:rsidR="0048744E" w:rsidRPr="00253D67" w:rsidTr="00E609F4">
        <w:trPr>
          <w:trHeight w:val="139"/>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8744E" w:rsidRPr="00253D67" w:rsidRDefault="0048744E" w:rsidP="00E609F4">
            <w:pP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581" w:type="dxa"/>
            <w:tcBorders>
              <w:top w:val="nil"/>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1835" w:type="dxa"/>
            <w:gridSpan w:val="2"/>
            <w:tcBorders>
              <w:top w:val="nil"/>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Totali</w:t>
            </w:r>
          </w:p>
        </w:tc>
        <w:tc>
          <w:tcPr>
            <w:tcW w:w="1567" w:type="dxa"/>
            <w:gridSpan w:val="3"/>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jc w:val="center"/>
              <w:rPr>
                <w:rFonts w:ascii="CG Times" w:eastAsia="Times New Roman" w:hAnsi="CG Times" w:cs="Arial"/>
                <w:sz w:val="14"/>
                <w:szCs w:val="14"/>
                <w:lang w:val="sq-AL"/>
              </w:rPr>
            </w:pPr>
            <w:r w:rsidRPr="00253D67">
              <w:rPr>
                <w:rFonts w:ascii="CG Times" w:eastAsia="Times New Roman" w:hAnsi="CG Times" w:cs="Arial"/>
                <w:sz w:val="14"/>
                <w:szCs w:val="14"/>
                <w:lang w:val="sq-AL"/>
              </w:rPr>
              <w:t> </w:t>
            </w:r>
          </w:p>
        </w:tc>
        <w:tc>
          <w:tcPr>
            <w:tcW w:w="708" w:type="dxa"/>
            <w:gridSpan w:val="2"/>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cente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c>
          <w:tcPr>
            <w:tcW w:w="709" w:type="dxa"/>
            <w:gridSpan w:val="2"/>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48744E" w:rsidRPr="00253D67" w:rsidRDefault="0048744E" w:rsidP="00E609F4">
            <w:pPr>
              <w:jc w:val="right"/>
              <w:rPr>
                <w:rFonts w:ascii="CG Times" w:eastAsia="Times New Roman" w:hAnsi="CG Times" w:cs="Arial"/>
                <w:b/>
                <w:bCs/>
                <w:color w:val="000000"/>
                <w:sz w:val="14"/>
                <w:szCs w:val="14"/>
                <w:lang w:val="sq-AL"/>
              </w:rPr>
            </w:pPr>
            <w:r w:rsidRPr="00253D67">
              <w:rPr>
                <w:rFonts w:ascii="CG Times" w:eastAsia="Times New Roman" w:hAnsi="CG Times" w:cs="Arial"/>
                <w:b/>
                <w:bCs/>
                <w:color w:val="000000"/>
                <w:sz w:val="14"/>
                <w:szCs w:val="14"/>
                <w:lang w:val="sq-AL"/>
              </w:rPr>
              <w:t>43173</w:t>
            </w:r>
          </w:p>
        </w:tc>
        <w:tc>
          <w:tcPr>
            <w:tcW w:w="627" w:type="dxa"/>
            <w:gridSpan w:val="2"/>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801" w:type="dxa"/>
            <w:tcBorders>
              <w:top w:val="nil"/>
              <w:left w:val="nil"/>
              <w:bottom w:val="double" w:sz="6"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20679867</w:t>
            </w:r>
          </w:p>
        </w:tc>
        <w:tc>
          <w:tcPr>
            <w:tcW w:w="680" w:type="dxa"/>
            <w:tcBorders>
              <w:top w:val="double" w:sz="6" w:space="0" w:color="auto"/>
              <w:left w:val="nil"/>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25167</w:t>
            </w:r>
          </w:p>
        </w:tc>
        <w:tc>
          <w:tcPr>
            <w:tcW w:w="72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 </w:t>
            </w:r>
          </w:p>
        </w:tc>
        <w:tc>
          <w:tcPr>
            <w:tcW w:w="980" w:type="dxa"/>
            <w:tcBorders>
              <w:top w:val="double" w:sz="6" w:space="0" w:color="auto"/>
              <w:left w:val="nil"/>
              <w:bottom w:val="double" w:sz="6" w:space="0" w:color="auto"/>
              <w:right w:val="double" w:sz="6" w:space="0" w:color="auto"/>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206872740</w:t>
            </w:r>
          </w:p>
        </w:tc>
        <w:tc>
          <w:tcPr>
            <w:tcW w:w="862" w:type="dxa"/>
            <w:tcBorders>
              <w:top w:val="nil"/>
              <w:left w:val="nil"/>
              <w:bottom w:val="double" w:sz="6" w:space="0" w:color="auto"/>
              <w:right w:val="nil"/>
            </w:tcBorders>
            <w:shd w:val="clear" w:color="000000" w:fill="FFFFFF"/>
            <w:noWrap/>
            <w:vAlign w:val="bottom"/>
            <w:hideMark/>
          </w:tcPr>
          <w:p w:rsidR="0048744E" w:rsidRPr="00253D67" w:rsidRDefault="0048744E" w:rsidP="00E609F4">
            <w:pPr>
              <w:jc w:val="right"/>
              <w:rPr>
                <w:rFonts w:ascii="CG Times" w:eastAsia="Times New Roman" w:hAnsi="CG Times" w:cs="Arial"/>
                <w:b/>
                <w:bCs/>
                <w:sz w:val="14"/>
                <w:szCs w:val="14"/>
                <w:lang w:val="sq-AL"/>
              </w:rPr>
            </w:pPr>
            <w:r w:rsidRPr="00253D67">
              <w:rPr>
                <w:rFonts w:ascii="CG Times" w:eastAsia="Times New Roman" w:hAnsi="CG Times" w:cs="Arial"/>
                <w:b/>
                <w:bCs/>
                <w:sz w:val="14"/>
                <w:szCs w:val="14"/>
                <w:lang w:val="sq-AL"/>
              </w:rPr>
              <w:t>226722979</w:t>
            </w:r>
          </w:p>
        </w:tc>
        <w:tc>
          <w:tcPr>
            <w:tcW w:w="1898" w:type="dxa"/>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8744E" w:rsidRPr="00253D67" w:rsidRDefault="0048744E" w:rsidP="00E609F4">
            <w:pPr>
              <w:rPr>
                <w:rFonts w:ascii="CG Times" w:eastAsia="Times New Roman" w:hAnsi="CG Times" w:cs="Arial"/>
                <w:color w:val="000000"/>
                <w:sz w:val="14"/>
                <w:szCs w:val="14"/>
                <w:lang w:val="sq-AL"/>
              </w:rPr>
            </w:pPr>
            <w:r w:rsidRPr="00253D67">
              <w:rPr>
                <w:rFonts w:ascii="CG Times" w:eastAsia="Times New Roman" w:hAnsi="CG Times" w:cs="Arial"/>
                <w:color w:val="000000"/>
                <w:sz w:val="14"/>
                <w:szCs w:val="14"/>
                <w:lang w:val="sq-AL"/>
              </w:rPr>
              <w:t> </w:t>
            </w:r>
          </w:p>
        </w:tc>
      </w:tr>
    </w:tbl>
    <w:p w:rsidR="0048744E" w:rsidRPr="00253D67" w:rsidRDefault="0048744E" w:rsidP="0048744E">
      <w:pPr>
        <w:pStyle w:val="Paragrafi"/>
        <w:rPr>
          <w:lang w:val="sq-AL"/>
        </w:rPr>
        <w:sectPr w:rsidR="0048744E" w:rsidRPr="00253D67" w:rsidSect="00116F9B">
          <w:pgSz w:w="16840" w:h="11907" w:orient="landscape" w:code="9"/>
          <w:pgMar w:top="1418" w:right="1418" w:bottom="1418" w:left="1418" w:header="1588" w:footer="1134" w:gutter="0"/>
          <w:pgNumType w:start="4123"/>
          <w:cols w:space="720"/>
          <w:docGrid w:linePitch="360"/>
        </w:sectPr>
      </w:pPr>
    </w:p>
    <w:p w:rsidR="0048744E" w:rsidRPr="00253D67" w:rsidRDefault="0048744E" w:rsidP="0048744E">
      <w:pPr>
        <w:pStyle w:val="Akti"/>
        <w:rPr>
          <w:lang w:val="sq-AL"/>
        </w:rPr>
      </w:pPr>
      <w:r w:rsidRPr="00253D67">
        <w:rPr>
          <w:lang w:val="sq-AL"/>
        </w:rPr>
        <w:t>VENDIM</w:t>
      </w:r>
    </w:p>
    <w:p w:rsidR="0048744E" w:rsidRPr="00253D67" w:rsidRDefault="0048744E" w:rsidP="0048744E">
      <w:pPr>
        <w:pStyle w:val="Paragrafi"/>
        <w:ind w:firstLine="0"/>
        <w:rPr>
          <w:lang w:val="sq-AL"/>
        </w:rPr>
      </w:pPr>
    </w:p>
    <w:p w:rsidR="0048744E" w:rsidRPr="00253D67" w:rsidRDefault="0048744E" w:rsidP="0048744E">
      <w:pPr>
        <w:pStyle w:val="Paragrafi"/>
        <w:rPr>
          <w:lang w:val="sq-AL"/>
        </w:rPr>
      </w:pPr>
      <w:r w:rsidRPr="00253D67">
        <w:rPr>
          <w:lang w:val="sq-AL"/>
        </w:rPr>
        <w:t>Gjykata e Rrethit Gjyqësor Tiranë, me vendimin nr. 5275, datë 14.5.2013, vendosi shpalljen të zhdukur të shtetases Semiha Bathorja, e bija e Ramazanit dhe e Bejtes, e datëlindjes 22.6.1968, lindur dhe banuese në Tiranë.</w:t>
      </w: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sectPr w:rsidR="0048744E" w:rsidRPr="00253D67" w:rsidSect="00116F9B">
          <w:pgSz w:w="11907" w:h="16840" w:code="9"/>
          <w:pgMar w:top="1418" w:right="1418" w:bottom="1418" w:left="1418" w:header="1588" w:footer="1134" w:gutter="0"/>
          <w:pgNumType w:start="4125"/>
          <w:cols w:space="720"/>
          <w:docGrid w:linePitch="360"/>
        </w:sect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48744E" w:rsidRPr="00253D67" w:rsidRDefault="0048744E" w:rsidP="0048744E">
      <w:pPr>
        <w:pStyle w:val="Paragrafi"/>
        <w:rPr>
          <w:lang w:val="sq-AL"/>
        </w:rPr>
      </w:pPr>
    </w:p>
    <w:p w:rsidR="00BF405E" w:rsidRPr="00253D67" w:rsidRDefault="00BF405E" w:rsidP="0064282D">
      <w:pPr>
        <w:pStyle w:val="AutoritetiEmer"/>
        <w:jc w:val="left"/>
        <w:rPr>
          <w:sz w:val="21"/>
          <w:szCs w:val="21"/>
          <w:lang w:val="sq-AL"/>
        </w:rPr>
      </w:pPr>
    </w:p>
    <w:p w:rsidR="00BF405E" w:rsidRPr="00253D67" w:rsidRDefault="00BF405E" w:rsidP="00BF405E">
      <w:pPr>
        <w:pStyle w:val="Paragrafi"/>
        <w:rPr>
          <w:sz w:val="21"/>
          <w:szCs w:val="21"/>
          <w:lang w:val="sq-AL"/>
        </w:rPr>
      </w:pPr>
    </w:p>
    <w:p w:rsidR="00BF405E" w:rsidRPr="00253D67" w:rsidRDefault="00BF405E" w:rsidP="00BF405E">
      <w:pPr>
        <w:pStyle w:val="Paragrafi"/>
        <w:rPr>
          <w:sz w:val="21"/>
          <w:szCs w:val="21"/>
          <w:lang w:val="sq-AL"/>
        </w:rPr>
      </w:pPr>
    </w:p>
    <w:p w:rsidR="00BF405E" w:rsidRPr="00253D67" w:rsidRDefault="00BF405E" w:rsidP="00BF405E">
      <w:pPr>
        <w:spacing w:before="100" w:beforeAutospacing="1" w:after="100" w:afterAutospacing="1"/>
        <w:jc w:val="both"/>
        <w:rPr>
          <w:b/>
          <w:sz w:val="21"/>
          <w:szCs w:val="21"/>
          <w:lang w:val="sq-AL"/>
        </w:rPr>
      </w:pPr>
    </w:p>
    <w:p w:rsidR="00917394" w:rsidRPr="00253D67" w:rsidRDefault="00917394" w:rsidP="00BF405E">
      <w:pPr>
        <w:spacing w:before="100" w:beforeAutospacing="1" w:after="100" w:afterAutospacing="1"/>
        <w:jc w:val="both"/>
        <w:rPr>
          <w:sz w:val="21"/>
          <w:szCs w:val="21"/>
          <w:lang w:val="sq-AL"/>
        </w:rPr>
      </w:pPr>
      <w:r w:rsidRPr="00253D67">
        <w:rPr>
          <w:b/>
          <w:sz w:val="21"/>
          <w:szCs w:val="21"/>
          <w:lang w:val="sq-AL"/>
        </w:rPr>
        <w:tab/>
      </w:r>
      <w:r w:rsidRPr="00253D67">
        <w:rPr>
          <w:b/>
          <w:sz w:val="21"/>
          <w:szCs w:val="21"/>
          <w:lang w:val="sq-AL"/>
        </w:rPr>
        <w:tab/>
      </w: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center"/>
        <w:rPr>
          <w:sz w:val="21"/>
          <w:szCs w:val="21"/>
          <w:lang w:val="sq-AL"/>
        </w:rPr>
      </w:pPr>
    </w:p>
    <w:p w:rsidR="00917394" w:rsidRPr="00253D67" w:rsidRDefault="00917394" w:rsidP="00917394">
      <w:pPr>
        <w:jc w:val="both"/>
        <w:rPr>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both"/>
        <w:rPr>
          <w:b/>
          <w:sz w:val="21"/>
          <w:szCs w:val="21"/>
          <w:lang w:val="sq-AL"/>
        </w:rPr>
      </w:pPr>
    </w:p>
    <w:p w:rsidR="00917394" w:rsidRPr="00253D67" w:rsidRDefault="00917394" w:rsidP="00917394">
      <w:pPr>
        <w:jc w:val="center"/>
        <w:rPr>
          <w:sz w:val="21"/>
          <w:szCs w:val="21"/>
          <w:lang w:val="sq-AL"/>
        </w:rPr>
      </w:pPr>
    </w:p>
    <w:p w:rsidR="00917394" w:rsidRPr="00253D67" w:rsidRDefault="00917394" w:rsidP="00917394">
      <w:pPr>
        <w:rPr>
          <w:sz w:val="21"/>
          <w:szCs w:val="21"/>
          <w:lang w:val="sq-AL"/>
        </w:rPr>
      </w:pPr>
    </w:p>
    <w:p w:rsidR="00917394" w:rsidRPr="00253D67" w:rsidRDefault="00917394" w:rsidP="00917394">
      <w:pPr>
        <w:jc w:val="center"/>
        <w:rPr>
          <w:sz w:val="21"/>
          <w:szCs w:val="21"/>
          <w:lang w:val="sq-AL"/>
        </w:rPr>
      </w:pPr>
    </w:p>
    <w:p w:rsidR="00917394" w:rsidRPr="00253D67" w:rsidRDefault="00917394" w:rsidP="00917394">
      <w:pPr>
        <w:jc w:val="center"/>
        <w:rPr>
          <w:sz w:val="21"/>
          <w:szCs w:val="21"/>
          <w:lang w:val="sq-AL"/>
        </w:rPr>
      </w:pPr>
    </w:p>
    <w:p w:rsidR="00917394" w:rsidRPr="00253D67" w:rsidRDefault="00917394" w:rsidP="00917394">
      <w:pPr>
        <w:rPr>
          <w:sz w:val="21"/>
          <w:szCs w:val="21"/>
          <w:lang w:val="sq-AL"/>
        </w:rPr>
      </w:pPr>
    </w:p>
    <w:p w:rsidR="00917394" w:rsidRPr="00253D67" w:rsidRDefault="00917394" w:rsidP="00917394">
      <w:pPr>
        <w:rPr>
          <w:sz w:val="21"/>
          <w:szCs w:val="21"/>
          <w:lang w:val="sq-AL"/>
        </w:rPr>
      </w:pPr>
    </w:p>
    <w:p w:rsidR="0000362D" w:rsidRPr="00253D67" w:rsidRDefault="0000362D" w:rsidP="0000362D">
      <w:pPr>
        <w:pStyle w:val="Paragrafi"/>
        <w:rPr>
          <w:sz w:val="21"/>
          <w:szCs w:val="21"/>
          <w:lang w:val="sq-AL"/>
        </w:rPr>
      </w:pPr>
    </w:p>
    <w:p w:rsidR="001C3006" w:rsidRPr="00253D67" w:rsidRDefault="000062A2" w:rsidP="00740157">
      <w:pPr>
        <w:pStyle w:val="Akti"/>
        <w:rPr>
          <w:sz w:val="21"/>
          <w:szCs w:val="21"/>
          <w:lang w:val="sq-AL"/>
        </w:rPr>
      </w:pPr>
      <w:r w:rsidRPr="00253D67">
        <w:rPr>
          <w:sz w:val="21"/>
          <w:szCs w:val="21"/>
          <w:lang w:val="sq-AL"/>
        </w:rPr>
        <w:br/>
      </w:r>
    </w:p>
    <w:p w:rsidR="00902D3F" w:rsidRPr="00253D67" w:rsidRDefault="000062A2" w:rsidP="0096792F">
      <w:pPr>
        <w:pStyle w:val="Paragrafi"/>
        <w:rPr>
          <w:sz w:val="21"/>
          <w:szCs w:val="21"/>
          <w:lang w:val="sq-AL"/>
        </w:rPr>
      </w:pPr>
      <w:r w:rsidRPr="00253D67">
        <w:rPr>
          <w:sz w:val="21"/>
          <w:szCs w:val="21"/>
          <w:lang w:val="sq-AL"/>
        </w:rPr>
        <w:br/>
      </w:r>
    </w:p>
    <w:p w:rsidR="00902D3F" w:rsidRPr="00253D67" w:rsidRDefault="00902D3F" w:rsidP="0096792F">
      <w:pPr>
        <w:pStyle w:val="Paragrafi"/>
        <w:rPr>
          <w:sz w:val="21"/>
          <w:szCs w:val="21"/>
          <w:lang w:val="sq-AL"/>
        </w:rPr>
      </w:pPr>
    </w:p>
    <w:p w:rsidR="00902D3F" w:rsidRPr="00253D67" w:rsidRDefault="00902D3F" w:rsidP="0096792F">
      <w:pPr>
        <w:pStyle w:val="Paragrafi"/>
        <w:rPr>
          <w:sz w:val="21"/>
          <w:szCs w:val="21"/>
          <w:lang w:val="sq-AL"/>
        </w:rPr>
      </w:pPr>
    </w:p>
    <w:p w:rsidR="000062A2" w:rsidRPr="00253D67" w:rsidRDefault="000062A2" w:rsidP="0096792F">
      <w:pPr>
        <w:pStyle w:val="Paragrafi"/>
        <w:rPr>
          <w:sz w:val="21"/>
          <w:szCs w:val="21"/>
          <w:lang w:val="sq-AL"/>
        </w:rPr>
      </w:pPr>
      <w:r w:rsidRPr="00253D67">
        <w:rPr>
          <w:sz w:val="21"/>
          <w:szCs w:val="21"/>
          <w:lang w:val="sq-AL"/>
        </w:rPr>
        <w:br/>
      </w:r>
    </w:p>
    <w:p w:rsidR="000062A2" w:rsidRPr="00253D67" w:rsidRDefault="000062A2" w:rsidP="0096792F">
      <w:pPr>
        <w:pStyle w:val="Paragrafi"/>
        <w:rPr>
          <w:sz w:val="21"/>
          <w:szCs w:val="21"/>
          <w:lang w:val="sq-AL"/>
        </w:rPr>
      </w:pPr>
    </w:p>
    <w:p w:rsidR="002152CB" w:rsidRPr="00253D67" w:rsidRDefault="002152CB" w:rsidP="0096792F">
      <w:pPr>
        <w:pStyle w:val="Paragrafi"/>
        <w:rPr>
          <w:sz w:val="21"/>
          <w:szCs w:val="21"/>
          <w:lang w:val="sq-AL"/>
        </w:rPr>
      </w:pPr>
    </w:p>
    <w:p w:rsidR="00180C84" w:rsidRPr="00253D67" w:rsidRDefault="00180C84" w:rsidP="0096792F">
      <w:pPr>
        <w:pStyle w:val="Paragrafi"/>
        <w:rPr>
          <w:sz w:val="21"/>
          <w:szCs w:val="21"/>
          <w:lang w:val="sq-AL"/>
        </w:rPr>
      </w:pPr>
    </w:p>
    <w:p w:rsidR="0099559A" w:rsidRPr="00253D67" w:rsidRDefault="0099559A" w:rsidP="0096792F">
      <w:pPr>
        <w:pStyle w:val="Paragrafi"/>
        <w:rPr>
          <w:sz w:val="21"/>
          <w:szCs w:val="21"/>
          <w:lang w:val="sq-AL"/>
        </w:rPr>
      </w:pPr>
    </w:p>
    <w:p w:rsidR="00180C84" w:rsidRPr="00253D67" w:rsidRDefault="00180C84" w:rsidP="0096792F">
      <w:pPr>
        <w:pStyle w:val="Paragrafi"/>
        <w:rPr>
          <w:sz w:val="21"/>
          <w:szCs w:val="21"/>
          <w:lang w:val="sq-AL"/>
        </w:rPr>
      </w:pPr>
    </w:p>
    <w:p w:rsidR="00401D96" w:rsidRPr="00253D67" w:rsidRDefault="00401D96" w:rsidP="0096792F">
      <w:pPr>
        <w:pStyle w:val="Paragrafi"/>
        <w:rPr>
          <w:sz w:val="21"/>
          <w:szCs w:val="21"/>
          <w:lang w:val="sq-AL"/>
        </w:rPr>
      </w:pPr>
    </w:p>
    <w:p w:rsidR="00734E16" w:rsidRPr="00253D67" w:rsidRDefault="00734E16"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92EC4" w:rsidRPr="00253D67" w:rsidRDefault="00492EC4" w:rsidP="0096792F">
      <w:pPr>
        <w:pStyle w:val="Paragrafi"/>
        <w:rPr>
          <w:sz w:val="21"/>
          <w:szCs w:val="21"/>
          <w:lang w:val="sq-AL"/>
        </w:rPr>
      </w:pPr>
    </w:p>
    <w:p w:rsidR="004553BB" w:rsidRPr="00253D67" w:rsidRDefault="004553BB" w:rsidP="0096792F">
      <w:pPr>
        <w:pStyle w:val="Paragrafi"/>
        <w:rPr>
          <w:sz w:val="21"/>
          <w:szCs w:val="21"/>
          <w:lang w:val="sq-AL"/>
        </w:rPr>
      </w:pPr>
    </w:p>
    <w:p w:rsidR="008E01E4" w:rsidRPr="00253D67" w:rsidRDefault="008E01E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sectPr w:rsidR="00180C84" w:rsidRPr="00253D67" w:rsidSect="0064282D">
          <w:pgSz w:w="16840" w:h="11907" w:orient="landscape" w:code="9"/>
          <w:pgMar w:top="1418" w:right="1418" w:bottom="1418" w:left="1418" w:header="1588" w:footer="1134" w:gutter="0"/>
          <w:pgNumType w:start="1"/>
          <w:cols w:space="720"/>
          <w:docGrid w:linePitch="360"/>
        </w:sectPr>
      </w:pPr>
    </w:p>
    <w:p w:rsidR="00180C84" w:rsidRPr="00253D67" w:rsidRDefault="00180C84" w:rsidP="0096792F">
      <w:pPr>
        <w:pStyle w:val="Paragrafi"/>
        <w:rPr>
          <w:sz w:val="21"/>
          <w:szCs w:val="21"/>
          <w:lang w:val="sq-AL"/>
        </w:rPr>
      </w:pPr>
    </w:p>
    <w:p w:rsidR="00180C84" w:rsidRPr="00253D67" w:rsidRDefault="00180C84" w:rsidP="0096792F">
      <w:pPr>
        <w:pStyle w:val="Paragrafi"/>
        <w:rPr>
          <w:sz w:val="21"/>
          <w:szCs w:val="21"/>
          <w:lang w:val="sq-AL"/>
        </w:rPr>
        <w:sectPr w:rsidR="00180C84" w:rsidRPr="00253D67" w:rsidSect="0064282D">
          <w:pgSz w:w="16840" w:h="11907" w:orient="landscape" w:code="9"/>
          <w:pgMar w:top="1418" w:right="1418" w:bottom="1418" w:left="1418" w:header="1584" w:footer="1138" w:gutter="0"/>
          <w:pgNumType w:start="10813"/>
          <w:cols w:space="720"/>
          <w:docGrid w:linePitch="360"/>
        </w:sectPr>
      </w:pPr>
    </w:p>
    <w:p w:rsidR="00277684" w:rsidRPr="00253D67" w:rsidRDefault="00277684" w:rsidP="0096792F">
      <w:pPr>
        <w:pStyle w:val="Paragrafi"/>
        <w:rPr>
          <w:sz w:val="21"/>
          <w:szCs w:val="21"/>
          <w:lang w:val="sq-AL"/>
        </w:rPr>
      </w:pPr>
    </w:p>
    <w:p w:rsidR="00115D5F" w:rsidRPr="00253D67" w:rsidRDefault="00115D5F"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CA38C3" w:rsidRPr="00253D67" w:rsidRDefault="00CA38C3" w:rsidP="0096792F">
      <w:pPr>
        <w:pStyle w:val="Paragrafi"/>
        <w:rPr>
          <w:sz w:val="21"/>
          <w:szCs w:val="21"/>
          <w:lang w:val="sq-AL"/>
        </w:rPr>
      </w:pPr>
    </w:p>
    <w:p w:rsidR="0095190A" w:rsidRPr="00253D67" w:rsidRDefault="0095190A" w:rsidP="0096792F">
      <w:pPr>
        <w:pStyle w:val="Paragrafi"/>
        <w:rPr>
          <w:sz w:val="21"/>
          <w:szCs w:val="21"/>
          <w:lang w:val="sq-AL"/>
        </w:rPr>
      </w:pPr>
    </w:p>
    <w:p w:rsidR="0095190A" w:rsidRPr="00253D67" w:rsidRDefault="0095190A"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2B5632" w:rsidRPr="00253D67" w:rsidRDefault="002B563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E766C1" w:rsidRPr="00253D67" w:rsidRDefault="00E766C1" w:rsidP="0096792F">
      <w:pPr>
        <w:pStyle w:val="Paragrafi"/>
        <w:rPr>
          <w:sz w:val="21"/>
          <w:szCs w:val="21"/>
          <w:lang w:val="sq-AL"/>
        </w:rPr>
      </w:pPr>
    </w:p>
    <w:p w:rsidR="00E766C1" w:rsidRPr="00253D67" w:rsidRDefault="00E766C1" w:rsidP="0096792F">
      <w:pPr>
        <w:pStyle w:val="Paragrafi"/>
        <w:rPr>
          <w:sz w:val="21"/>
          <w:szCs w:val="21"/>
          <w:lang w:val="sq-AL"/>
        </w:rPr>
      </w:pPr>
    </w:p>
    <w:p w:rsidR="00E766C1" w:rsidRPr="00253D67" w:rsidRDefault="00E766C1" w:rsidP="0096792F">
      <w:pPr>
        <w:pStyle w:val="Paragrafi"/>
        <w:rPr>
          <w:sz w:val="21"/>
          <w:szCs w:val="21"/>
          <w:lang w:val="sq-AL"/>
        </w:rPr>
      </w:pPr>
    </w:p>
    <w:p w:rsidR="00E766C1" w:rsidRPr="00253D67" w:rsidRDefault="00E766C1" w:rsidP="0096792F">
      <w:pPr>
        <w:pStyle w:val="Paragrafi"/>
        <w:rPr>
          <w:sz w:val="21"/>
          <w:szCs w:val="21"/>
          <w:lang w:val="sq-AL"/>
        </w:rPr>
      </w:pPr>
    </w:p>
    <w:p w:rsidR="00E766C1" w:rsidRPr="00253D67" w:rsidRDefault="00E766C1" w:rsidP="0096792F">
      <w:pPr>
        <w:pStyle w:val="Paragrafi"/>
        <w:rPr>
          <w:sz w:val="21"/>
          <w:szCs w:val="21"/>
          <w:lang w:val="sq-AL"/>
        </w:rPr>
      </w:pPr>
    </w:p>
    <w:p w:rsidR="00E766C1" w:rsidRPr="00253D67" w:rsidRDefault="00E766C1" w:rsidP="0096792F">
      <w:pPr>
        <w:pStyle w:val="Paragrafi"/>
        <w:rPr>
          <w:sz w:val="21"/>
          <w:szCs w:val="21"/>
          <w:lang w:val="sq-AL"/>
        </w:rPr>
      </w:pPr>
    </w:p>
    <w:p w:rsidR="00E766C1" w:rsidRPr="00253D67" w:rsidRDefault="00E766C1" w:rsidP="0096792F">
      <w:pPr>
        <w:pStyle w:val="Paragrafi"/>
        <w:rPr>
          <w:sz w:val="21"/>
          <w:szCs w:val="21"/>
          <w:lang w:val="sq-AL"/>
        </w:rPr>
      </w:pPr>
    </w:p>
    <w:p w:rsidR="00AC76A2" w:rsidRPr="00253D67" w:rsidRDefault="00AC76A2" w:rsidP="0096792F">
      <w:pPr>
        <w:pStyle w:val="Paragrafi"/>
        <w:rPr>
          <w:sz w:val="21"/>
          <w:szCs w:val="21"/>
          <w:lang w:val="sq-AL"/>
        </w:rPr>
        <w:sectPr w:rsidR="00AC76A2" w:rsidRPr="00253D67" w:rsidSect="0064282D">
          <w:headerReference w:type="even" r:id="rId12"/>
          <w:headerReference w:type="default" r:id="rId13"/>
          <w:footerReference w:type="even" r:id="rId14"/>
          <w:footerReference w:type="default" r:id="rId15"/>
          <w:pgSz w:w="16840" w:h="11907" w:orient="landscape" w:code="9"/>
          <w:pgMar w:top="1418" w:right="1418" w:bottom="1418" w:left="1418" w:header="1588" w:footer="1134" w:gutter="0"/>
          <w:pgNumType w:start="1"/>
          <w:cols w:space="720"/>
          <w:docGrid w:linePitch="360"/>
        </w:sectPr>
      </w:pPr>
    </w:p>
    <w:p w:rsidR="00E766C1" w:rsidRPr="00253D67" w:rsidRDefault="00E766C1" w:rsidP="0096792F">
      <w:pPr>
        <w:pStyle w:val="Paragrafi"/>
        <w:rPr>
          <w:sz w:val="21"/>
          <w:szCs w:val="21"/>
          <w:lang w:val="sq-AL"/>
        </w:rPr>
      </w:pPr>
    </w:p>
    <w:p w:rsidR="00AC76A2" w:rsidRPr="00253D67" w:rsidRDefault="00AC76A2" w:rsidP="0096792F">
      <w:pPr>
        <w:pStyle w:val="Paragrafi"/>
        <w:rPr>
          <w:sz w:val="21"/>
          <w:szCs w:val="21"/>
          <w:lang w:val="sq-AL"/>
        </w:rPr>
      </w:pPr>
    </w:p>
    <w:p w:rsidR="00E766C1" w:rsidRPr="00253D67" w:rsidRDefault="00E766C1" w:rsidP="0096792F">
      <w:pPr>
        <w:pStyle w:val="Paragrafi"/>
        <w:rPr>
          <w:sz w:val="21"/>
          <w:szCs w:val="21"/>
          <w:lang w:val="sq-AL"/>
        </w:rPr>
      </w:pPr>
    </w:p>
    <w:p w:rsidR="00AC76A2" w:rsidRPr="00253D67" w:rsidRDefault="00AC76A2" w:rsidP="0096792F">
      <w:pPr>
        <w:pStyle w:val="Paragrafi"/>
        <w:rPr>
          <w:sz w:val="21"/>
          <w:szCs w:val="21"/>
          <w:lang w:val="sq-AL"/>
        </w:rPr>
        <w:sectPr w:rsidR="00AC76A2" w:rsidRPr="00253D67" w:rsidSect="0064282D">
          <w:pgSz w:w="16840" w:h="11907" w:orient="landscape" w:code="9"/>
          <w:pgMar w:top="1418" w:right="1418" w:bottom="1418" w:left="1418" w:header="1588" w:footer="1134" w:gutter="0"/>
          <w:pgNumType w:start="9783"/>
          <w:cols w:space="720"/>
          <w:docGrid w:linePitch="360"/>
        </w:sect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AC76A2" w:rsidRPr="00253D67" w:rsidRDefault="00AC76A2"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FA48F7" w:rsidRPr="00253D67" w:rsidRDefault="00FA48F7" w:rsidP="0096792F">
      <w:pPr>
        <w:pStyle w:val="Paragrafi"/>
        <w:rPr>
          <w:sz w:val="21"/>
          <w:szCs w:val="21"/>
          <w:lang w:val="sq-AL"/>
        </w:rPr>
      </w:pPr>
    </w:p>
    <w:p w:rsidR="00C172B4" w:rsidRPr="00253D67" w:rsidRDefault="00C172B4" w:rsidP="0096792F">
      <w:pPr>
        <w:pStyle w:val="Paragrafi"/>
        <w:rPr>
          <w:sz w:val="21"/>
          <w:szCs w:val="21"/>
          <w:lang w:val="sq-AL"/>
        </w:rPr>
      </w:pPr>
    </w:p>
    <w:p w:rsidR="00C172B4" w:rsidRPr="00253D67" w:rsidRDefault="00C172B4" w:rsidP="0096792F">
      <w:pPr>
        <w:pStyle w:val="Paragrafi"/>
        <w:rPr>
          <w:sz w:val="21"/>
          <w:szCs w:val="21"/>
          <w:lang w:val="sq-AL"/>
        </w:rPr>
      </w:pPr>
    </w:p>
    <w:p w:rsidR="00C172B4" w:rsidRPr="00253D67" w:rsidRDefault="00C172B4" w:rsidP="0096792F">
      <w:pPr>
        <w:pStyle w:val="Paragrafi"/>
        <w:rPr>
          <w:sz w:val="21"/>
          <w:szCs w:val="21"/>
          <w:lang w:val="sq-AL"/>
        </w:rPr>
      </w:pPr>
    </w:p>
    <w:sectPr w:rsidR="00C172B4" w:rsidRPr="00253D67" w:rsidSect="0064282D">
      <w:headerReference w:type="even" r:id="rId16"/>
      <w:headerReference w:type="default" r:id="rId17"/>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B9F" w:rsidRDefault="00C93B9F" w:rsidP="0039754A">
      <w:pPr>
        <w:pStyle w:val="Paragrafi"/>
        <w:rPr>
          <w:rFonts w:cs="Times New Roman"/>
        </w:rPr>
      </w:pPr>
      <w:r>
        <w:rPr>
          <w:rFonts w:cs="Times New Roman"/>
        </w:rPr>
        <w:separator/>
      </w:r>
    </w:p>
  </w:endnote>
  <w:endnote w:type="continuationSeparator" w:id="0">
    <w:p w:rsidR="00C93B9F" w:rsidRDefault="00C93B9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Pr="00254433" w:rsidRDefault="006E3A53">
    <w:pPr>
      <w:pStyle w:val="Footer"/>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B7418E">
      <w:rPr>
        <w:rFonts w:ascii="CG Times" w:hAnsi="CG Times"/>
        <w:noProof/>
        <w:sz w:val="22"/>
        <w:szCs w:val="22"/>
      </w:rPr>
      <w:t>4092</w:t>
    </w:r>
    <w:r w:rsidRPr="0025443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Pr="00254433" w:rsidRDefault="006E3A53">
    <w:pPr>
      <w:pStyle w:val="Footer"/>
      <w:jc w:val="right"/>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B7418E">
      <w:rPr>
        <w:rFonts w:ascii="CG Times" w:hAnsi="CG Times"/>
        <w:noProof/>
        <w:sz w:val="22"/>
        <w:szCs w:val="22"/>
      </w:rPr>
      <w:t>4093</w:t>
    </w:r>
    <w:r w:rsidRPr="00254433">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6E3A53">
    <w:pPr>
      <w:pStyle w:val="Footer"/>
    </w:pPr>
    <w:r>
      <w:fldChar w:fldCharType="begin"/>
    </w:r>
    <w:r>
      <w:instrText xml:space="preserve"> PAGE   \* MERGEFORMAT </w:instrText>
    </w:r>
    <w:r>
      <w:fldChar w:fldCharType="separate"/>
    </w:r>
    <w:r w:rsidR="00711304">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6E3A53">
    <w:pPr>
      <w:pStyle w:val="Footer"/>
      <w:jc w:val="right"/>
    </w:pPr>
    <w:r>
      <w:fldChar w:fldCharType="begin"/>
    </w:r>
    <w:r>
      <w:instrText xml:space="preserve"> PAGE   \* MERGEFORMAT </w:instrText>
    </w:r>
    <w:r>
      <w:fldChar w:fldCharType="separate"/>
    </w:r>
    <w:r w:rsidR="0071130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B9F" w:rsidRDefault="00C93B9F" w:rsidP="0039754A">
      <w:pPr>
        <w:pStyle w:val="Paragrafi"/>
        <w:rPr>
          <w:rFonts w:cs="Times New Roman"/>
        </w:rPr>
      </w:pPr>
      <w:r>
        <w:rPr>
          <w:rFonts w:cs="Times New Roman"/>
        </w:rPr>
        <w:separator/>
      </w:r>
    </w:p>
  </w:footnote>
  <w:footnote w:type="continuationSeparator" w:id="0">
    <w:p w:rsidR="00C93B9F" w:rsidRDefault="00C93B9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B7418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E3A53" w:rsidRPr="00AE7784" w:rsidRDefault="006E3A5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B7418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E3A53" w:rsidRPr="00213FDE" w:rsidRDefault="006E3A5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B7418E"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E3A53" w:rsidRPr="00AE7784" w:rsidRDefault="006E3A53"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B7418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E3A53" w:rsidRPr="00213FDE" w:rsidRDefault="006E3A53"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6E3A53"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3" w:rsidRDefault="006E3A5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12">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4">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3"/>
  </w:num>
  <w:num w:numId="3">
    <w:abstractNumId w:val="10"/>
  </w:num>
  <w:num w:numId="4">
    <w:abstractNumId w:val="25"/>
  </w:num>
  <w:num w:numId="5">
    <w:abstractNumId w:val="2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6"/>
  </w:num>
  <w:num w:numId="15">
    <w:abstractNumId w:val="17"/>
  </w:num>
  <w:num w:numId="16">
    <w:abstractNumId w:val="14"/>
  </w:num>
  <w:num w:numId="17">
    <w:abstractNumId w:val="27"/>
  </w:num>
  <w:num w:numId="18">
    <w:abstractNumId w:val="9"/>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4"/>
  </w:num>
  <w:num w:numId="28">
    <w:abstractNumId w:val="13"/>
  </w:num>
  <w:num w:numId="29">
    <w:abstractNumId w:val="16"/>
  </w:num>
  <w:num w:numId="30">
    <w:abstractNumId w:val="19"/>
  </w:num>
  <w:num w:numId="31">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A49"/>
    <w:rsid w:val="000178A7"/>
    <w:rsid w:val="00022E88"/>
    <w:rsid w:val="00031C83"/>
    <w:rsid w:val="00033108"/>
    <w:rsid w:val="00040D54"/>
    <w:rsid w:val="00051F6B"/>
    <w:rsid w:val="00064E08"/>
    <w:rsid w:val="000721B7"/>
    <w:rsid w:val="00080DBF"/>
    <w:rsid w:val="00081A81"/>
    <w:rsid w:val="000A6CB1"/>
    <w:rsid w:val="000B0EAB"/>
    <w:rsid w:val="000B1276"/>
    <w:rsid w:val="000B6EAF"/>
    <w:rsid w:val="000C0121"/>
    <w:rsid w:val="000C26F8"/>
    <w:rsid w:val="000C48ED"/>
    <w:rsid w:val="000C7A82"/>
    <w:rsid w:val="000C7F98"/>
    <w:rsid w:val="000D0E53"/>
    <w:rsid w:val="000E2AB5"/>
    <w:rsid w:val="000E6347"/>
    <w:rsid w:val="000F51DC"/>
    <w:rsid w:val="00112C4F"/>
    <w:rsid w:val="00115D5F"/>
    <w:rsid w:val="00116F9B"/>
    <w:rsid w:val="001302D1"/>
    <w:rsid w:val="00144C3B"/>
    <w:rsid w:val="001659FA"/>
    <w:rsid w:val="00166552"/>
    <w:rsid w:val="001674A9"/>
    <w:rsid w:val="0017483C"/>
    <w:rsid w:val="00177CC3"/>
    <w:rsid w:val="00180C84"/>
    <w:rsid w:val="00194F07"/>
    <w:rsid w:val="00197EE3"/>
    <w:rsid w:val="001C0BBC"/>
    <w:rsid w:val="001C19BA"/>
    <w:rsid w:val="001C2A07"/>
    <w:rsid w:val="001C3006"/>
    <w:rsid w:val="001C72B3"/>
    <w:rsid w:val="001D5148"/>
    <w:rsid w:val="001E7E63"/>
    <w:rsid w:val="001F7226"/>
    <w:rsid w:val="00202EDD"/>
    <w:rsid w:val="00213FDE"/>
    <w:rsid w:val="002152CB"/>
    <w:rsid w:val="00233A49"/>
    <w:rsid w:val="002340BC"/>
    <w:rsid w:val="00240677"/>
    <w:rsid w:val="00245197"/>
    <w:rsid w:val="00251027"/>
    <w:rsid w:val="002512E4"/>
    <w:rsid w:val="00253D67"/>
    <w:rsid w:val="00265F62"/>
    <w:rsid w:val="0026600C"/>
    <w:rsid w:val="0027430D"/>
    <w:rsid w:val="00275AA8"/>
    <w:rsid w:val="00277684"/>
    <w:rsid w:val="00281577"/>
    <w:rsid w:val="00286FDE"/>
    <w:rsid w:val="002B2A62"/>
    <w:rsid w:val="002B3595"/>
    <w:rsid w:val="002B5632"/>
    <w:rsid w:val="002C4F88"/>
    <w:rsid w:val="002C6BF5"/>
    <w:rsid w:val="002D5F75"/>
    <w:rsid w:val="002E6445"/>
    <w:rsid w:val="002F68FD"/>
    <w:rsid w:val="00312E0C"/>
    <w:rsid w:val="00313A6B"/>
    <w:rsid w:val="00324FE2"/>
    <w:rsid w:val="00326B0C"/>
    <w:rsid w:val="00333B05"/>
    <w:rsid w:val="00337A9B"/>
    <w:rsid w:val="00342542"/>
    <w:rsid w:val="003544B8"/>
    <w:rsid w:val="00354BEE"/>
    <w:rsid w:val="003620C8"/>
    <w:rsid w:val="003620E5"/>
    <w:rsid w:val="00376AA6"/>
    <w:rsid w:val="00381029"/>
    <w:rsid w:val="0039754A"/>
    <w:rsid w:val="003B2408"/>
    <w:rsid w:val="003B329D"/>
    <w:rsid w:val="003C7C6D"/>
    <w:rsid w:val="003D44CD"/>
    <w:rsid w:val="003E3217"/>
    <w:rsid w:val="003F28D0"/>
    <w:rsid w:val="003F4FF5"/>
    <w:rsid w:val="00401D96"/>
    <w:rsid w:val="004101E2"/>
    <w:rsid w:val="00412F60"/>
    <w:rsid w:val="004208D8"/>
    <w:rsid w:val="004334B6"/>
    <w:rsid w:val="004348A2"/>
    <w:rsid w:val="00435581"/>
    <w:rsid w:val="00443ABA"/>
    <w:rsid w:val="0045042C"/>
    <w:rsid w:val="0045373F"/>
    <w:rsid w:val="004553BB"/>
    <w:rsid w:val="00462CC4"/>
    <w:rsid w:val="00464539"/>
    <w:rsid w:val="0047043A"/>
    <w:rsid w:val="004810EE"/>
    <w:rsid w:val="0048744E"/>
    <w:rsid w:val="00492EC4"/>
    <w:rsid w:val="004958B6"/>
    <w:rsid w:val="004A730B"/>
    <w:rsid w:val="004C340A"/>
    <w:rsid w:val="004C4661"/>
    <w:rsid w:val="004E15EF"/>
    <w:rsid w:val="00501C46"/>
    <w:rsid w:val="0050543B"/>
    <w:rsid w:val="00507BAC"/>
    <w:rsid w:val="0051698C"/>
    <w:rsid w:val="00521248"/>
    <w:rsid w:val="00523391"/>
    <w:rsid w:val="005418C5"/>
    <w:rsid w:val="00561749"/>
    <w:rsid w:val="00563D85"/>
    <w:rsid w:val="005660E4"/>
    <w:rsid w:val="00572063"/>
    <w:rsid w:val="00572BD0"/>
    <w:rsid w:val="00581352"/>
    <w:rsid w:val="005A01E4"/>
    <w:rsid w:val="005A08B1"/>
    <w:rsid w:val="005C5517"/>
    <w:rsid w:val="005D1519"/>
    <w:rsid w:val="00602C61"/>
    <w:rsid w:val="00603F34"/>
    <w:rsid w:val="00610487"/>
    <w:rsid w:val="00613502"/>
    <w:rsid w:val="00621775"/>
    <w:rsid w:val="00622F48"/>
    <w:rsid w:val="00624E15"/>
    <w:rsid w:val="0064282D"/>
    <w:rsid w:val="006452EC"/>
    <w:rsid w:val="0065652B"/>
    <w:rsid w:val="00657B92"/>
    <w:rsid w:val="006721EC"/>
    <w:rsid w:val="00672533"/>
    <w:rsid w:val="0067465B"/>
    <w:rsid w:val="006846C3"/>
    <w:rsid w:val="0068511A"/>
    <w:rsid w:val="00685B73"/>
    <w:rsid w:val="006A5983"/>
    <w:rsid w:val="006B3F7D"/>
    <w:rsid w:val="006B694A"/>
    <w:rsid w:val="006C60FB"/>
    <w:rsid w:val="006C6AA5"/>
    <w:rsid w:val="006D34FE"/>
    <w:rsid w:val="006D3865"/>
    <w:rsid w:val="006E3A53"/>
    <w:rsid w:val="006F3202"/>
    <w:rsid w:val="00702732"/>
    <w:rsid w:val="00706406"/>
    <w:rsid w:val="00711304"/>
    <w:rsid w:val="007121E1"/>
    <w:rsid w:val="00726052"/>
    <w:rsid w:val="00734E16"/>
    <w:rsid w:val="00740157"/>
    <w:rsid w:val="0074023C"/>
    <w:rsid w:val="00740801"/>
    <w:rsid w:val="00740FC3"/>
    <w:rsid w:val="007429C0"/>
    <w:rsid w:val="00756092"/>
    <w:rsid w:val="00760BD9"/>
    <w:rsid w:val="00761FB9"/>
    <w:rsid w:val="00770957"/>
    <w:rsid w:val="007C1837"/>
    <w:rsid w:val="007D2A90"/>
    <w:rsid w:val="007E1A4A"/>
    <w:rsid w:val="008121DC"/>
    <w:rsid w:val="0082201D"/>
    <w:rsid w:val="0083437C"/>
    <w:rsid w:val="00860043"/>
    <w:rsid w:val="00865ED3"/>
    <w:rsid w:val="00871DA9"/>
    <w:rsid w:val="0088207C"/>
    <w:rsid w:val="008855E7"/>
    <w:rsid w:val="008A43B3"/>
    <w:rsid w:val="008A5896"/>
    <w:rsid w:val="008A5B48"/>
    <w:rsid w:val="008B0507"/>
    <w:rsid w:val="008B383D"/>
    <w:rsid w:val="008C78D6"/>
    <w:rsid w:val="008D745A"/>
    <w:rsid w:val="008E01E4"/>
    <w:rsid w:val="008E381D"/>
    <w:rsid w:val="008E7B08"/>
    <w:rsid w:val="00902D3F"/>
    <w:rsid w:val="00917394"/>
    <w:rsid w:val="009230C0"/>
    <w:rsid w:val="00924ABB"/>
    <w:rsid w:val="009266E0"/>
    <w:rsid w:val="009279F8"/>
    <w:rsid w:val="00937BBC"/>
    <w:rsid w:val="00943D91"/>
    <w:rsid w:val="00947EE5"/>
    <w:rsid w:val="00951404"/>
    <w:rsid w:val="0095190A"/>
    <w:rsid w:val="009529AA"/>
    <w:rsid w:val="00965984"/>
    <w:rsid w:val="0096792F"/>
    <w:rsid w:val="0098197B"/>
    <w:rsid w:val="009918E8"/>
    <w:rsid w:val="0099559A"/>
    <w:rsid w:val="0099608C"/>
    <w:rsid w:val="009C6DDA"/>
    <w:rsid w:val="009E27C4"/>
    <w:rsid w:val="009E61D4"/>
    <w:rsid w:val="009E69FF"/>
    <w:rsid w:val="009F04EC"/>
    <w:rsid w:val="00A0512E"/>
    <w:rsid w:val="00A12D19"/>
    <w:rsid w:val="00A16234"/>
    <w:rsid w:val="00A2681C"/>
    <w:rsid w:val="00A45A61"/>
    <w:rsid w:val="00A556BA"/>
    <w:rsid w:val="00A57B3B"/>
    <w:rsid w:val="00A604C0"/>
    <w:rsid w:val="00A73D25"/>
    <w:rsid w:val="00AA3438"/>
    <w:rsid w:val="00AC06B8"/>
    <w:rsid w:val="00AC76A2"/>
    <w:rsid w:val="00AD5035"/>
    <w:rsid w:val="00AE4A75"/>
    <w:rsid w:val="00AE7784"/>
    <w:rsid w:val="00AF6F98"/>
    <w:rsid w:val="00B0651D"/>
    <w:rsid w:val="00B06D47"/>
    <w:rsid w:val="00B13326"/>
    <w:rsid w:val="00B15C55"/>
    <w:rsid w:val="00B23644"/>
    <w:rsid w:val="00B3297E"/>
    <w:rsid w:val="00B44AE3"/>
    <w:rsid w:val="00B511D2"/>
    <w:rsid w:val="00B60FF7"/>
    <w:rsid w:val="00B7418E"/>
    <w:rsid w:val="00B74F9E"/>
    <w:rsid w:val="00B804BE"/>
    <w:rsid w:val="00BA12AE"/>
    <w:rsid w:val="00BA4BDD"/>
    <w:rsid w:val="00BA7219"/>
    <w:rsid w:val="00BC597F"/>
    <w:rsid w:val="00BC6E3A"/>
    <w:rsid w:val="00BD3626"/>
    <w:rsid w:val="00BD563E"/>
    <w:rsid w:val="00BE1B84"/>
    <w:rsid w:val="00BF405E"/>
    <w:rsid w:val="00BF5FAA"/>
    <w:rsid w:val="00C172B4"/>
    <w:rsid w:val="00C3797B"/>
    <w:rsid w:val="00C45909"/>
    <w:rsid w:val="00C6482A"/>
    <w:rsid w:val="00C71B4C"/>
    <w:rsid w:val="00C72CDC"/>
    <w:rsid w:val="00C77E58"/>
    <w:rsid w:val="00C93B9F"/>
    <w:rsid w:val="00CA0862"/>
    <w:rsid w:val="00CA38C3"/>
    <w:rsid w:val="00CB7FD4"/>
    <w:rsid w:val="00CD1411"/>
    <w:rsid w:val="00CD2E8F"/>
    <w:rsid w:val="00CE2052"/>
    <w:rsid w:val="00CE39E2"/>
    <w:rsid w:val="00D115CD"/>
    <w:rsid w:val="00D34BF9"/>
    <w:rsid w:val="00D427E6"/>
    <w:rsid w:val="00D573B5"/>
    <w:rsid w:val="00D66FC2"/>
    <w:rsid w:val="00D76E7C"/>
    <w:rsid w:val="00D90299"/>
    <w:rsid w:val="00D90613"/>
    <w:rsid w:val="00DA58DD"/>
    <w:rsid w:val="00DB095F"/>
    <w:rsid w:val="00DB3D2B"/>
    <w:rsid w:val="00DC1B8B"/>
    <w:rsid w:val="00DC5099"/>
    <w:rsid w:val="00DC7D8A"/>
    <w:rsid w:val="00DD18C9"/>
    <w:rsid w:val="00E37C62"/>
    <w:rsid w:val="00E4033F"/>
    <w:rsid w:val="00E51779"/>
    <w:rsid w:val="00E609F4"/>
    <w:rsid w:val="00E7492A"/>
    <w:rsid w:val="00E766C1"/>
    <w:rsid w:val="00E86538"/>
    <w:rsid w:val="00E92C78"/>
    <w:rsid w:val="00E943E2"/>
    <w:rsid w:val="00EA4002"/>
    <w:rsid w:val="00ED2133"/>
    <w:rsid w:val="00EE4B2F"/>
    <w:rsid w:val="00EF78BB"/>
    <w:rsid w:val="00F02A7C"/>
    <w:rsid w:val="00F1275A"/>
    <w:rsid w:val="00F237EB"/>
    <w:rsid w:val="00F41E09"/>
    <w:rsid w:val="00F73412"/>
    <w:rsid w:val="00F77783"/>
    <w:rsid w:val="00F823DD"/>
    <w:rsid w:val="00F97A4A"/>
    <w:rsid w:val="00FA48F7"/>
    <w:rsid w:val="00FB0F21"/>
    <w:rsid w:val="00FC2BB4"/>
    <w:rsid w:val="00FD7138"/>
    <w:rsid w:val="00FE142A"/>
    <w:rsid w:val="00FE3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F7C33D-6E85-4B48-8E2F-BC5C400B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paragraph" w:customStyle="1" w:styleId="Pa32">
    <w:name w:val="Pa32"/>
    <w:basedOn w:val="Normal"/>
    <w:next w:val="Normal"/>
    <w:rsid w:val="0048744E"/>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8744E"/>
    <w:pPr>
      <w:autoSpaceDE w:val="0"/>
      <w:autoSpaceDN w:val="0"/>
      <w:adjustRightInd w:val="0"/>
      <w:spacing w:line="211" w:lineRule="atLeast"/>
    </w:pPr>
    <w:rPr>
      <w:rFonts w:ascii="Calibri" w:eastAsia="Times New Roman" w:hAnsi="Calibri"/>
    </w:rPr>
  </w:style>
  <w:style w:type="paragraph" w:customStyle="1" w:styleId="xl58">
    <w:name w:val="xl58"/>
    <w:basedOn w:val="Normal"/>
    <w:rsid w:val="0048744E"/>
    <w:pPr>
      <w:spacing w:before="100" w:beforeAutospacing="1" w:after="100" w:afterAutospacing="1"/>
    </w:pPr>
    <w:rPr>
      <w:rFonts w:ascii="CG Times" w:eastAsia="Times New Roman" w:hAnsi="CG Times"/>
      <w:b/>
      <w:bCs/>
      <w:sz w:val="14"/>
      <w:szCs w:val="14"/>
    </w:rPr>
  </w:style>
  <w:style w:type="paragraph" w:customStyle="1" w:styleId="xl59">
    <w:name w:val="xl59"/>
    <w:basedOn w:val="Normal"/>
    <w:rsid w:val="0048744E"/>
    <w:pPr>
      <w:spacing w:before="100" w:beforeAutospacing="1" w:after="100" w:afterAutospacing="1"/>
    </w:pPr>
    <w:rPr>
      <w:rFonts w:ascii="CG Times" w:eastAsia="Times New Roman" w:hAnsi="CG Times"/>
      <w:sz w:val="14"/>
      <w:szCs w:val="14"/>
    </w:rPr>
  </w:style>
  <w:style w:type="paragraph" w:customStyle="1" w:styleId="xl60">
    <w:name w:val="xl60"/>
    <w:basedOn w:val="Normal"/>
    <w:rsid w:val="0048744E"/>
    <w:pPr>
      <w:pBdr>
        <w:top w:val="double" w:sz="6"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61">
    <w:name w:val="xl61"/>
    <w:basedOn w:val="Normal"/>
    <w:rsid w:val="0048744E"/>
    <w:pPr>
      <w:pBdr>
        <w:top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62">
    <w:name w:val="xl62"/>
    <w:basedOn w:val="Normal"/>
    <w:rsid w:val="0048744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A0A5C-3C1B-4874-B24C-C2B771BD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14898</Words>
  <Characters>84923</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99622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2019-02-15T18:02:00Z</dcterms:created>
  <dcterms:modified xsi:type="dcterms:W3CDTF">2019-02-15T18:02:00Z</dcterms:modified>
</cp:coreProperties>
</file>