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F58" w:rsidRPr="00243CB2" w:rsidRDefault="00C61F58" w:rsidP="001E68A5">
      <w:pPr>
        <w:pStyle w:val="Akti"/>
        <w:rPr>
          <w:lang w:val="sq-AL"/>
        </w:rPr>
      </w:pPr>
      <w:bookmarkStart w:id="0" w:name="_GoBack"/>
      <w:bookmarkEnd w:id="0"/>
      <w:r w:rsidRPr="00243CB2">
        <w:rPr>
          <w:lang w:val="sq-AL"/>
        </w:rPr>
        <w:t>UDHËZIM I PËRBASHKËT</w:t>
      </w:r>
    </w:p>
    <w:p w:rsidR="00C61F58" w:rsidRPr="00243CB2" w:rsidRDefault="00C61F58" w:rsidP="001E68A5">
      <w:pPr>
        <w:pStyle w:val="NumriData"/>
        <w:rPr>
          <w:lang w:val="sq-AL"/>
        </w:rPr>
      </w:pPr>
      <w:r w:rsidRPr="00243CB2">
        <w:rPr>
          <w:lang w:val="sq-AL"/>
        </w:rPr>
        <w:t>Nr.</w:t>
      </w:r>
      <w:r w:rsidR="00243CB2">
        <w:rPr>
          <w:lang w:val="sq-AL"/>
        </w:rPr>
        <w:t xml:space="preserve"> </w:t>
      </w:r>
      <w:r w:rsidRPr="00243CB2">
        <w:rPr>
          <w:lang w:val="sq-AL"/>
        </w:rPr>
        <w:t>17, datë 30.6.2014</w:t>
      </w:r>
    </w:p>
    <w:p w:rsidR="00C61F58" w:rsidRPr="00243CB2" w:rsidRDefault="00C61F58" w:rsidP="00C61F58">
      <w:pPr>
        <w:pStyle w:val="Paragrafi"/>
        <w:rPr>
          <w:sz w:val="14"/>
          <w:lang w:val="sq-AL"/>
        </w:rPr>
      </w:pPr>
    </w:p>
    <w:p w:rsidR="00F04E65" w:rsidRDefault="00C61F58" w:rsidP="001E68A5">
      <w:pPr>
        <w:pStyle w:val="Titull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PËR FALJEN E DËNIMEVE ADMINISTRATIVE NË FORMËN E GJOBAVE, TË VËNA NË BAZË TË KONTROLLEVE DHE VERIFIKIMEVE TATIMORE, TË KRYERA PËR PERIUDHËN </w:t>
      </w:r>
    </w:p>
    <w:p w:rsidR="00C61F58" w:rsidRPr="00243CB2" w:rsidRDefault="00C61F58" w:rsidP="001E68A5">
      <w:pPr>
        <w:pStyle w:val="Titulli"/>
        <w:rPr>
          <w:spacing w:val="-4"/>
          <w:lang w:val="sq-AL"/>
        </w:rPr>
      </w:pPr>
      <w:r w:rsidRPr="00243CB2">
        <w:rPr>
          <w:spacing w:val="-4"/>
          <w:lang w:val="sq-AL"/>
        </w:rPr>
        <w:t>1 MARS DERI MË 31 GUSHT 2013</w:t>
      </w:r>
    </w:p>
    <w:p w:rsidR="00C61F58" w:rsidRPr="00243CB2" w:rsidRDefault="00C61F58" w:rsidP="00C61F58">
      <w:pPr>
        <w:pStyle w:val="Paragrafi"/>
        <w:rPr>
          <w:sz w:val="14"/>
          <w:lang w:val="sq-AL"/>
        </w:rPr>
      </w:pPr>
    </w:p>
    <w:p w:rsidR="00C61F58" w:rsidRPr="00243CB2" w:rsidRDefault="00C61F58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Në mbështetje të nenit 102, pika 4, të Kushtetutës së Republikës sё Shqipërisë dhe në zbatim të nenit 7 të ligjit nr. 39/2014 “Për faljen e dënimeve administrative në formën e gjobave, të vëna në bazë të kontrolleve dhe verifikimeve tatimore, të kryera për periudhën 1 mars deri më 31 gusht 2013”, ministri i Financave dhe ministri i Zhvillimit Ekonomik, Tregtisë dhe Sipërmarrjes</w:t>
      </w:r>
    </w:p>
    <w:p w:rsidR="00C61F58" w:rsidRPr="00243CB2" w:rsidRDefault="00C61F58" w:rsidP="00C61F58">
      <w:pPr>
        <w:pStyle w:val="Paragrafi"/>
        <w:rPr>
          <w:sz w:val="14"/>
          <w:lang w:val="sq-AL"/>
        </w:rPr>
      </w:pPr>
    </w:p>
    <w:p w:rsidR="00C61F58" w:rsidRPr="00243CB2" w:rsidRDefault="00C61F58" w:rsidP="001E68A5">
      <w:pPr>
        <w:pStyle w:val="Titull-Titull"/>
        <w:rPr>
          <w:lang w:val="sq-AL"/>
        </w:rPr>
      </w:pPr>
      <w:r w:rsidRPr="00243CB2">
        <w:rPr>
          <w:lang w:val="sq-AL"/>
        </w:rPr>
        <w:t>UDHËZOJNË:</w:t>
      </w:r>
    </w:p>
    <w:p w:rsidR="00C61F58" w:rsidRPr="00243CB2" w:rsidRDefault="00C61F58" w:rsidP="00C61F58">
      <w:pPr>
        <w:pStyle w:val="Paragrafi"/>
        <w:rPr>
          <w:sz w:val="14"/>
          <w:lang w:val="sq-AL"/>
        </w:rPr>
      </w:pPr>
    </w:p>
    <w:p w:rsidR="00C61F58" w:rsidRPr="00243CB2" w:rsidRDefault="00985FC5" w:rsidP="004E3E3E">
      <w:pPr>
        <w:pStyle w:val="paragrafi02"/>
        <w:rPr>
          <w:lang w:val="sq-AL"/>
        </w:rPr>
      </w:pPr>
      <w:r w:rsidRPr="00243CB2">
        <w:rPr>
          <w:lang w:val="sq-AL"/>
        </w:rPr>
        <w:t>1. Në zbatim të neneve</w:t>
      </w:r>
      <w:r w:rsidR="00C61F58" w:rsidRPr="00243CB2">
        <w:rPr>
          <w:lang w:val="sq-AL"/>
        </w:rPr>
        <w:t xml:space="preserve"> 1 dhe 2 të ligjit nr. 39/2014, përfiton nga falja tatimpaguesi sipas kuptimit të nenit 5, pika 1, shkronja “g” e ligjit nr. 9920, datë 19.5.2008 “Për procedurat tatimore në Republikën e Shqipërisë”, të ndryshuar, i cili ёshtё: a) individ, b) person fizik, dhe/apo c) person juridik, i cili detyrohet nga ligji të paguajë tatime, taksa ose kontributet e sigurimeve shoqërore dhe shëndetësore, si dhe agjenti</w:t>
      </w:r>
      <w:r w:rsidR="00F04E65">
        <w:rPr>
          <w:lang w:val="sq-AL"/>
        </w:rPr>
        <w:t xml:space="preserve"> i mbajtjes së tatimit në burim.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2. Objekt i faljes janё gjobat që janë evidentuar ose kontabilizuar në regjistrat tatimorё (sistemi informatik ose kontabilitet) nga data 1 mars 2013 deri më datë 31 gusht 2013, nga: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a) Administrata tatimore qendrore, për gjobat e </w:t>
      </w:r>
      <w:r w:rsidR="00243CB2">
        <w:rPr>
          <w:lang w:val="sq-AL"/>
        </w:rPr>
        <w:t>zbatuara</w:t>
      </w:r>
      <w:r w:rsidRPr="00243CB2">
        <w:rPr>
          <w:lang w:val="sq-AL"/>
        </w:rPr>
        <w:t xml:space="preserve"> nga </w:t>
      </w:r>
      <w:r w:rsidR="00985FC5" w:rsidRPr="00243CB2">
        <w:rPr>
          <w:lang w:val="sq-AL"/>
        </w:rPr>
        <w:t xml:space="preserve">drejtoritë rajonale tatimore </w:t>
      </w:r>
      <w:r w:rsidRPr="00243CB2">
        <w:rPr>
          <w:lang w:val="sq-AL"/>
        </w:rPr>
        <w:t>dhe strukturat përkatëse tatimore në varësi të Drejtorisë së Përgjithshme të Tatimeve;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b) Administrata tatimore vendore në njësitë e qeverisjes vendore (bashki e komuna) për gjobat e </w:t>
      </w:r>
      <w:r w:rsidR="00985FC5" w:rsidRPr="00243CB2">
        <w:rPr>
          <w:lang w:val="sq-AL"/>
        </w:rPr>
        <w:t>zbatuara</w:t>
      </w:r>
      <w:r w:rsidRPr="00243CB2">
        <w:rPr>
          <w:lang w:val="sq-AL"/>
        </w:rPr>
        <w:t xml:space="preserve"> n</w:t>
      </w:r>
      <w:r w:rsidR="00985FC5" w:rsidRPr="00243CB2">
        <w:rPr>
          <w:lang w:val="sq-AL"/>
        </w:rPr>
        <w:t>ga drejtoritë/zyrat përkatëse të</w:t>
      </w:r>
      <w:r w:rsidRPr="00243CB2">
        <w:rPr>
          <w:lang w:val="sq-AL"/>
        </w:rPr>
        <w:t xml:space="preserve"> taksave vendore.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3. Në zbatim të nenit 3 të ligjit, gjobat që falen janë gjobat që janë vendosur si pjesë e detyrimit tatimor</w:t>
      </w:r>
      <w:r w:rsidR="00985FC5" w:rsidRPr="00243CB2">
        <w:rPr>
          <w:lang w:val="sq-AL"/>
        </w:rPr>
        <w:t>,</w:t>
      </w:r>
      <w:r w:rsidR="00F04E65">
        <w:rPr>
          <w:lang w:val="sq-AL"/>
        </w:rPr>
        <w:t xml:space="preserve"> ku përfshihen</w:t>
      </w:r>
      <w:r w:rsidRPr="00243CB2">
        <w:rPr>
          <w:lang w:val="sq-AL"/>
        </w:rPr>
        <w:t xml:space="preserve"> si të tilla gjobat e vlerësuara për shkelje të dispozitave të legjislacionit tatimor.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3.1 Falen gjobat e vlerësuara që lidhen me një tatim/kontribut të vlerësuar, tё cilat vendosen si pasojë dhe pjesë e tatimit/kontributit;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3.2 Falen gjobat e vlerësuara, tё cilat vendosen pava</w:t>
      </w:r>
      <w:r w:rsidR="009E23E5" w:rsidRPr="00243CB2">
        <w:rPr>
          <w:lang w:val="sq-AL"/>
        </w:rPr>
        <w:t xml:space="preserve">rësisht nëse ka detyrim tatimor </w:t>
      </w:r>
      <w:r w:rsidRPr="00243CB2">
        <w:rPr>
          <w:lang w:val="sq-AL"/>
        </w:rPr>
        <w:t>(tatim/</w:t>
      </w:r>
      <w:r w:rsidR="009E23E5" w:rsidRPr="00243CB2">
        <w:rPr>
          <w:lang w:val="sq-AL"/>
        </w:rPr>
        <w:t xml:space="preserve"> </w:t>
      </w:r>
      <w:r w:rsidRPr="00243CB2">
        <w:rPr>
          <w:lang w:val="sq-AL"/>
        </w:rPr>
        <w:t>kontribut) të vlerësuar ose jo;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lastRenderedPageBreak/>
        <w:t>3.3 Falen, gjithashtu: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a) gjobat për punonjës të padeklaruar apo të deklaruar me vonesë;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b) gjobat për mosinstalim të pajisjes fiskale;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c) gjobat për moslëshim të kuponit tatimor ose moslëshim të biletave.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4. Sipas pikёs 3 tё këtij udhёzimi, falen: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a) gjobat e vlerësuara që janë paguar ose kompe</w:t>
      </w:r>
      <w:r w:rsidR="00985FC5" w:rsidRPr="00243CB2">
        <w:rPr>
          <w:lang w:val="sq-AL"/>
        </w:rPr>
        <w:t>n</w:t>
      </w:r>
      <w:r w:rsidRPr="00243CB2">
        <w:rPr>
          <w:lang w:val="sq-AL"/>
        </w:rPr>
        <w:t>suar;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b) gjobat e vlerësuara që nuk janë paguar;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c) gjobat e vlerësuara që janë apeluar apo janë në proces apelimi, pavarësisht nga faza e apelimit në të cilën ndodhen (ankim administrativ apo gjyqësor) dhe pavarësisht nga vendimi i apelimit, nëse ka ndonjë vendim të tillë të dhënë</w:t>
      </w:r>
      <w:r w:rsidR="00985FC5" w:rsidRPr="00243CB2">
        <w:rPr>
          <w:lang w:val="sq-AL"/>
        </w:rPr>
        <w:t>,</w:t>
      </w:r>
      <w:r w:rsidRPr="00243CB2">
        <w:rPr>
          <w:lang w:val="sq-AL"/>
        </w:rPr>
        <w:t xml:space="preserve"> qoftë edhe i formës së prerë.</w:t>
      </w:r>
    </w:p>
    <w:p w:rsidR="00C61F58" w:rsidRPr="00243CB2" w:rsidRDefault="00C61F58" w:rsidP="001C4AF7">
      <w:pPr>
        <w:pStyle w:val="paragrafi02"/>
        <w:rPr>
          <w:lang w:val="sq-AL"/>
        </w:rPr>
      </w:pPr>
      <w:r w:rsidRPr="00243CB2">
        <w:rPr>
          <w:lang w:val="sq-AL"/>
        </w:rPr>
        <w:t>5. Sipas objektit të ligjit të përcaktuar në nenin 1 të tij, është kusht që gjobat</w:t>
      </w:r>
      <w:r w:rsidR="00985FC5" w:rsidRPr="00243CB2">
        <w:rPr>
          <w:lang w:val="sq-AL"/>
        </w:rPr>
        <w:t xml:space="preserve"> që përfitojnë nga falja të jenë</w:t>
      </w:r>
      <w:r w:rsidRPr="00243CB2">
        <w:rPr>
          <w:lang w:val="sq-AL"/>
        </w:rPr>
        <w:t xml:space="preserve"> të evidentuara ose të kontabilizuara në regjistrat tatimorë nga data 1 mars 2013 deri më datën 31 gusht 2013.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a) Këto gjoba konsiderohen të evidentuara nga 1 mars 2013 deri më 31 gusht 2013, nëse data e nxjerrjes së njoftim-vlerësimit ës</w:t>
      </w:r>
      <w:r w:rsidR="00985FC5" w:rsidRPr="00243CB2">
        <w:rPr>
          <w:lang w:val="sq-AL"/>
        </w:rPr>
        <w:t>htë nga data 1 mars 2013 deri më</w:t>
      </w:r>
      <w:r w:rsidRPr="00243CB2">
        <w:rPr>
          <w:lang w:val="sq-AL"/>
        </w:rPr>
        <w:t xml:space="preserve"> datë 31 gusht 2013.  </w:t>
      </w:r>
    </w:p>
    <w:p w:rsidR="00C61F58" w:rsidRPr="00243CB2" w:rsidRDefault="00C61F58" w:rsidP="001C4AF7">
      <w:pPr>
        <w:pStyle w:val="paragrafi02"/>
        <w:rPr>
          <w:lang w:val="sq-AL"/>
        </w:rPr>
      </w:pPr>
      <w:r w:rsidRPr="00243CB2">
        <w:rPr>
          <w:lang w:val="sq-AL"/>
        </w:rPr>
        <w:t xml:space="preserve">b) Data e kontabilizimit i referohet datës së regjistrimit të gjobave në kontabilitetin e </w:t>
      </w:r>
      <w:r w:rsidR="00F04E65" w:rsidRPr="00243CB2">
        <w:rPr>
          <w:lang w:val="sq-AL"/>
        </w:rPr>
        <w:t xml:space="preserve">drejtorisë rajonale tatimore </w:t>
      </w:r>
      <w:r w:rsidRPr="00243CB2">
        <w:rPr>
          <w:lang w:val="sq-AL"/>
        </w:rPr>
        <w:t>përkatëse apo organit të ngjashëm të taksave vendore, jashtë sistemit informatik tatimor përkatës.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c) Në rast të mungesës së një njoft</w:t>
      </w:r>
      <w:r w:rsidR="00985FC5" w:rsidRPr="00243CB2">
        <w:rPr>
          <w:lang w:val="sq-AL"/>
        </w:rPr>
        <w:t>im vlerësimi tatimor për gjobën</w:t>
      </w:r>
      <w:r w:rsidRPr="00243CB2">
        <w:rPr>
          <w:lang w:val="sq-AL"/>
        </w:rPr>
        <w:t xml:space="preserve"> (nuk është lëshuar njoftim vlerësimi për gjobën apo gjoba nuk është përfshirë si pjesë e ndonjë njoftim vlerësimi të lёshuar), si datë evidentimi konsiderohet data e kontabilizimit të gjobës në regjistrat tatimorё. Kjo datë duhet të jetë brenda periudhës duke filluar nga 1 mars 2013 deri më 31 gusht 2013.</w:t>
      </w:r>
    </w:p>
    <w:p w:rsidR="00C61F58" w:rsidRPr="00243CB2" w:rsidRDefault="00C61F58" w:rsidP="004E3E3E">
      <w:pPr>
        <w:pStyle w:val="paragrafi02"/>
        <w:rPr>
          <w:lang w:val="sq-AL"/>
        </w:rPr>
      </w:pPr>
      <w:r w:rsidRPr="00243CB2">
        <w:rPr>
          <w:lang w:val="sq-AL"/>
        </w:rPr>
        <w:t>6. Në zbatim të nenit 3 të ligjit</w:t>
      </w:r>
      <w:r w:rsidR="00985FC5" w:rsidRPr="00243CB2">
        <w:rPr>
          <w:lang w:val="sq-AL"/>
        </w:rPr>
        <w:t>,</w:t>
      </w:r>
      <w:r w:rsidRPr="00243CB2">
        <w:rPr>
          <w:lang w:val="sq-AL"/>
        </w:rPr>
        <w:t xml:space="preserve"> si datë e evidentimit të gjobës konsiderohet data e nxjerrjes së njoftim vlerësimit tatimor (data e protokollit të </w:t>
      </w:r>
      <w:r w:rsidR="00985FC5" w:rsidRPr="00243CB2">
        <w:rPr>
          <w:lang w:val="sq-AL"/>
        </w:rPr>
        <w:t>drejtorisë rajonale tatimore</w:t>
      </w:r>
      <w:r w:rsidRPr="00243CB2">
        <w:rPr>
          <w:lang w:val="sq-AL"/>
        </w:rPr>
        <w:t xml:space="preserve">/njësisë së ngjashme që ka përgjegjësinë të lëshojë aktin administrativ tatimor). 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6.1 Drejtoritë </w:t>
      </w:r>
      <w:r w:rsidR="00985FC5" w:rsidRPr="00243CB2">
        <w:rPr>
          <w:lang w:val="sq-AL"/>
        </w:rPr>
        <w:t>rajonale tatimore</w:t>
      </w:r>
      <w:r w:rsidRPr="00243CB2">
        <w:rPr>
          <w:lang w:val="sq-AL"/>
        </w:rPr>
        <w:t xml:space="preserve"> dhe </w:t>
      </w:r>
      <w:r w:rsidR="00985FC5" w:rsidRPr="00243CB2">
        <w:rPr>
          <w:lang w:val="sq-AL"/>
        </w:rPr>
        <w:t xml:space="preserve">zyrat </w:t>
      </w:r>
      <w:r w:rsidRPr="00243CB2">
        <w:rPr>
          <w:lang w:val="sq-AL"/>
        </w:rPr>
        <w:t xml:space="preserve">tatimore të qeverisjes vendore, brenda 15 ditëve nga hyrja në fuqi e këtij udhëzimi, evidentojnë në një listë tatimpaguesit që përfitojnë nga falja sipas këtij ligji.  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6.2 Në zbatim të nenit 3 të ligjit</w:t>
      </w:r>
      <w:r w:rsidR="007458D4" w:rsidRPr="00243CB2">
        <w:rPr>
          <w:lang w:val="sq-AL"/>
        </w:rPr>
        <w:t>,</w:t>
      </w:r>
      <w:r w:rsidRPr="00243CB2">
        <w:rPr>
          <w:lang w:val="sq-AL"/>
        </w:rPr>
        <w:t xml:space="preserve"> do të përfshihen në listat që do të hartohen për këtë qëllim çdo tatimpagues, të cilit i është lëshuar një njofti</w:t>
      </w:r>
      <w:r w:rsidR="007458D4" w:rsidRPr="00243CB2">
        <w:rPr>
          <w:lang w:val="sq-AL"/>
        </w:rPr>
        <w:t>m vlerësimi tatimor që mban çdo</w:t>
      </w:r>
      <w:r w:rsidRPr="00243CB2">
        <w:rPr>
          <w:lang w:val="sq-AL"/>
        </w:rPr>
        <w:t xml:space="preserve">njërën nga datat në intervalin që prej 1 mars 2013 deri mё 31 gusht 2013. 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lastRenderedPageBreak/>
        <w:t xml:space="preserve">6.3  Për rastet kur nuk është lëshuar njoftim vlerësimi për gjobën nga </w:t>
      </w:r>
      <w:r w:rsidR="007458D4" w:rsidRPr="00243CB2">
        <w:rPr>
          <w:lang w:val="sq-AL"/>
        </w:rPr>
        <w:t>drejtoritë rajonale tatimore</w:t>
      </w:r>
      <w:r w:rsidRPr="00243CB2">
        <w:rPr>
          <w:lang w:val="sq-AL"/>
        </w:rPr>
        <w:t xml:space="preserve"> ose zyrat tatimore të qeverisjes vendore, si datë evidentimi në mungesë të njoftim vlerësimit është data e kontabilizimit të gjobës në regjistrat tatimorё përkatës.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6.4 Në listën që do të hartohet për këtë qëllim</w:t>
      </w:r>
      <w:r w:rsidR="007458D4" w:rsidRPr="00243CB2">
        <w:rPr>
          <w:lang w:val="sq-AL"/>
        </w:rPr>
        <w:t>,</w:t>
      </w:r>
      <w:r w:rsidRPr="00243CB2">
        <w:rPr>
          <w:lang w:val="sq-AL"/>
        </w:rPr>
        <w:t xml:space="preserve"> përveç të dhënave identifikuese të tatimpaguesit</w:t>
      </w:r>
      <w:r w:rsidR="0080236F">
        <w:rPr>
          <w:lang w:val="sq-AL"/>
        </w:rPr>
        <w:t>,</w:t>
      </w:r>
      <w:r w:rsidRPr="00243CB2">
        <w:rPr>
          <w:lang w:val="sq-AL"/>
        </w:rPr>
        <w:t xml:space="preserve"> do të përfshihen: masa e gjobës; periudha për të cilën është vendosur gjoba; lloji i gjobës; data e lëshimit të njoftim vlerësimit; data e vlerësimit në sistemin informatik të tatimeve/taksave vendore; data e pagesës, nëse gjoba është paguar; të dhëna të tjera mbi procesin e apelimit nëse ka. 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7. Një listë paraprake brenda 15 ditëve të para që nga hyrja në fuqi e këtij udhëzimi publikohet në web-siten e Drejtorisë së Përgjithshme të Tatimeve dhe web-sitet përkatëse të drejtorive/zyrave të taksave të qeverisjes vendore. Çdo tatimpagues që ka një njoftim vlerësim të lëshuar nga administrata tatimore qendrore dhe vendore që mban datën nga 1 mars 2013 deri mё datë 31 gusht 2013 dhe që nuk konstaton emrin e tij në listën e publikuar, i drejtohet me kërkesë me shkrim </w:t>
      </w:r>
      <w:r w:rsidR="007458D4" w:rsidRPr="00243CB2">
        <w:rPr>
          <w:lang w:val="sq-AL"/>
        </w:rPr>
        <w:t>drejtorisë rajonale tatimore</w:t>
      </w:r>
      <w:r w:rsidRPr="00243CB2">
        <w:rPr>
          <w:lang w:val="sq-AL"/>
        </w:rPr>
        <w:t xml:space="preserve"> që ka lëshuar n</w:t>
      </w:r>
      <w:r w:rsidR="0080236F">
        <w:rPr>
          <w:lang w:val="sq-AL"/>
        </w:rPr>
        <w:t>joftim vlerësimin, duke i bashkë</w:t>
      </w:r>
      <w:r w:rsidRPr="00243CB2">
        <w:rPr>
          <w:lang w:val="sq-AL"/>
        </w:rPr>
        <w:t xml:space="preserve">ngjitur kërkesës një kopje të njoftim vlerësimit dhe çdo dokument tjetër që disponon për gjobën e aplikuar.  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8. Në zbatim të nenit 4 të ligjit nuk falet/n, pasi nuk janë objekt i faljes, pavarësisht datës apo periudhës në të cilën janë vlerësuar apo i përkasin:</w:t>
      </w:r>
    </w:p>
    <w:p w:rsidR="00C61F58" w:rsidRPr="00243CB2" w:rsidRDefault="001E68A5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a) </w:t>
      </w:r>
      <w:r w:rsidR="00C61F58" w:rsidRPr="00243CB2">
        <w:rPr>
          <w:lang w:val="sq-AL"/>
        </w:rPr>
        <w:t>Tatimi/kontributi i detyrueshëm i sigurimeve shoqërore dhe shëndetësore;</w:t>
      </w:r>
    </w:p>
    <w:p w:rsidR="00C61F58" w:rsidRPr="00243CB2" w:rsidRDefault="001E68A5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b) </w:t>
      </w:r>
      <w:r w:rsidR="00C61F58" w:rsidRPr="00243CB2">
        <w:rPr>
          <w:lang w:val="sq-AL"/>
        </w:rPr>
        <w:t>Kamatёvonesa pjesë e detyrimit tatimor;</w:t>
      </w:r>
    </w:p>
    <w:p w:rsidR="00C61F58" w:rsidRPr="00243CB2" w:rsidRDefault="001E68A5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c) </w:t>
      </w:r>
      <w:r w:rsidR="00C61F58" w:rsidRPr="00243CB2">
        <w:rPr>
          <w:lang w:val="sq-AL"/>
        </w:rPr>
        <w:t>Gjobat për pagesë të vonuar / gjobat për dorëzim të vonuar të deklaratës që llogariten dhe vlerësohen automatikisht nga sistemi informatik i tatimeve për deklaratën ose tatimin/kontributin përkatës për shkelje të dispozitave të ligjit nr. 9920, datë 19.5.2008 “Për procedurat tatimor</w:t>
      </w:r>
      <w:r w:rsidR="007458D4" w:rsidRPr="00243CB2">
        <w:rPr>
          <w:lang w:val="sq-AL"/>
        </w:rPr>
        <w:t>e në Republikën e Shqipërisë”, të</w:t>
      </w:r>
      <w:r w:rsidR="00C61F58" w:rsidRPr="00243CB2">
        <w:rPr>
          <w:lang w:val="sq-AL"/>
        </w:rPr>
        <w:t xml:space="preserve"> ndryshuar.  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9. Pas evidentimit të tatimpaguesve përfitues, drejtoritë rajonale tatimore dhe zyrat tatimore të qeverisjes vendore do të kryejnë procedurën si më poshtë vijon:</w:t>
      </w:r>
    </w:p>
    <w:p w:rsidR="00C61F58" w:rsidRPr="00243CB2" w:rsidRDefault="001E68A5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i) </w:t>
      </w:r>
      <w:r w:rsidR="00C61F58" w:rsidRPr="00243CB2">
        <w:rPr>
          <w:lang w:val="sq-AL"/>
        </w:rPr>
        <w:t>Për çdo tatimpagues përfitues, i cili rezulton në regjistrin tatimor me gjoba që janë objekt i faljes sipas ligjit</w:t>
      </w:r>
      <w:r w:rsidR="007D2FA5" w:rsidRPr="00243CB2">
        <w:rPr>
          <w:lang w:val="sq-AL"/>
        </w:rPr>
        <w:t xml:space="preserve"> nr.</w:t>
      </w:r>
      <w:r w:rsidR="00C61F58" w:rsidRPr="00243CB2">
        <w:rPr>
          <w:lang w:val="sq-AL"/>
        </w:rPr>
        <w:t xml:space="preserve"> 39/2014, inspektori i </w:t>
      </w:r>
      <w:r w:rsidR="0080236F" w:rsidRPr="00243CB2">
        <w:rPr>
          <w:lang w:val="sq-AL"/>
        </w:rPr>
        <w:t xml:space="preserve">Drejtorisë </w:t>
      </w:r>
      <w:r w:rsidR="00C61F58" w:rsidRPr="00243CB2">
        <w:rPr>
          <w:lang w:val="sq-AL"/>
        </w:rPr>
        <w:t xml:space="preserve">së </w:t>
      </w:r>
      <w:r w:rsidR="0080236F" w:rsidRPr="00243CB2">
        <w:rPr>
          <w:lang w:val="sq-AL"/>
        </w:rPr>
        <w:t xml:space="preserve">Përpunimit </w:t>
      </w:r>
      <w:r w:rsidR="00C61F58" w:rsidRPr="00243CB2">
        <w:rPr>
          <w:lang w:val="sq-AL"/>
        </w:rPr>
        <w:t xml:space="preserve">dhe </w:t>
      </w:r>
      <w:r w:rsidR="0080236F" w:rsidRPr="00243CB2">
        <w:rPr>
          <w:lang w:val="sq-AL"/>
        </w:rPr>
        <w:t xml:space="preserve">Menaxhimit </w:t>
      </w:r>
      <w:r w:rsidR="00C61F58" w:rsidRPr="00243CB2">
        <w:rPr>
          <w:lang w:val="sq-AL"/>
        </w:rPr>
        <w:t xml:space="preserve">të të </w:t>
      </w:r>
      <w:r w:rsidR="0080236F" w:rsidRPr="00243CB2">
        <w:rPr>
          <w:lang w:val="sq-AL"/>
        </w:rPr>
        <w:t xml:space="preserve">Ardhurave Tatimore </w:t>
      </w:r>
      <w:r w:rsidR="00C61F58" w:rsidRPr="00243CB2">
        <w:rPr>
          <w:lang w:val="sq-AL"/>
        </w:rPr>
        <w:t xml:space="preserve">dhe </w:t>
      </w:r>
      <w:r w:rsidR="0080236F" w:rsidRPr="00243CB2">
        <w:rPr>
          <w:lang w:val="sq-AL"/>
        </w:rPr>
        <w:t xml:space="preserve">Kontabilitetit </w:t>
      </w:r>
      <w:r w:rsidR="00C61F58" w:rsidRPr="00243CB2">
        <w:rPr>
          <w:lang w:val="sq-AL"/>
        </w:rPr>
        <w:t xml:space="preserve">që administron dosjen të këtij tatimpaguesi, mban një akt-falje dënimi (gjobё) </w:t>
      </w:r>
      <w:r w:rsidR="00C61F58" w:rsidRPr="00243CB2">
        <w:rPr>
          <w:lang w:val="sq-AL"/>
        </w:rPr>
        <w:lastRenderedPageBreak/>
        <w:t>me titull “Akt për faljen e gjobës në zbatim të ligjit nr. 39/2014 “Për faljen e dënimeve administrative në formën e gjobave, të vëna në bazë të kontrolleve dhe verifikimeve tatimore, të kryera për periudhën 1 mars deri më 31 gusht 2013", sipas formatit nr.</w:t>
      </w:r>
      <w:r w:rsidR="00243CB2">
        <w:rPr>
          <w:lang w:val="sq-AL"/>
        </w:rPr>
        <w:t xml:space="preserve"> </w:t>
      </w:r>
      <w:r w:rsidR="00C61F58" w:rsidRPr="00243CB2">
        <w:rPr>
          <w:lang w:val="sq-AL"/>
        </w:rPr>
        <w:t xml:space="preserve">1 </w:t>
      </w:r>
      <w:r w:rsidR="00243CB2" w:rsidRPr="00243CB2">
        <w:rPr>
          <w:lang w:val="sq-AL"/>
        </w:rPr>
        <w:t>bashkëlidhur</w:t>
      </w:r>
      <w:r w:rsidR="00C61F58" w:rsidRPr="00243CB2">
        <w:rPr>
          <w:lang w:val="sq-AL"/>
        </w:rPr>
        <w:t xml:space="preserve"> këtij </w:t>
      </w:r>
      <w:r w:rsidR="00243CB2" w:rsidRPr="00243CB2">
        <w:rPr>
          <w:lang w:val="sq-AL"/>
        </w:rPr>
        <w:t>udhëzimi</w:t>
      </w:r>
      <w:r w:rsidR="00C61F58" w:rsidRPr="00243CB2">
        <w:rPr>
          <w:lang w:val="sq-AL"/>
        </w:rPr>
        <w:t>;</w:t>
      </w:r>
    </w:p>
    <w:p w:rsidR="00C61F58" w:rsidRPr="00243CB2" w:rsidRDefault="001E68A5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ii) </w:t>
      </w:r>
      <w:r w:rsidR="00C61F58" w:rsidRPr="00243CB2">
        <w:rPr>
          <w:lang w:val="sq-AL"/>
        </w:rPr>
        <w:t>Ky akt shoqërohet me formularin përkatës të faljes së dënimit (gjobës) që përgatitet nga inspektori dhe i nevojshëm për t’u vlerësuar në sistemin informatik. Gjithashtu çdo akti të mbajtur për këtë qëllim i bashkëngjitet një kopje e praktikës sipas së cilës është vendosur gjoba përkatëse së bashku me njoftim vlerësimin tatimor. Në akt shprehen të gjitha detajet që kanë të bëjnë me gjobën që falet dhe që e bëjnë atë të jetë objekt i faljes sipas këtij ligji;</w:t>
      </w:r>
    </w:p>
    <w:p w:rsidR="00C61F58" w:rsidRPr="00243CB2" w:rsidRDefault="001E68A5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iii) </w:t>
      </w:r>
      <w:r w:rsidR="0080236F">
        <w:rPr>
          <w:lang w:val="sq-AL"/>
        </w:rPr>
        <w:t>Çdo akt-</w:t>
      </w:r>
      <w:r w:rsidR="00C61F58" w:rsidRPr="00243CB2">
        <w:rPr>
          <w:lang w:val="sq-AL"/>
        </w:rPr>
        <w:t>falje dënimi shoqërohet me një akt administrativ “Njoftim për faljen e gjobës”, sipas formatit nr. 2 bashkёlidhur këtij udhëzimi, i cili përgatitet në 3 kopje, njëra prej të cilave i dërgohet tatimpaguesit që ka përfituar nga falja sipas këtij ligji.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>10. Për tatimpaguesit të cilët i kanë paguar gjobat objekt i faljes, në zbatim të nenit 5 të ligjit, do të kryhet procedura e rimbursimit në masën 100% të shumës së gjobës së paguar:</w:t>
      </w:r>
    </w:p>
    <w:p w:rsidR="00C61F58" w:rsidRPr="00243CB2" w:rsidRDefault="00C61F58" w:rsidP="00C61F58">
      <w:pPr>
        <w:pStyle w:val="Paragrafi"/>
        <w:rPr>
          <w:lang w:val="sq-AL"/>
        </w:rPr>
      </w:pPr>
      <w:r w:rsidRPr="00243CB2">
        <w:rPr>
          <w:lang w:val="sq-AL"/>
        </w:rPr>
        <w:t xml:space="preserve"> </w:t>
      </w:r>
      <w:r w:rsidR="001E68A5" w:rsidRPr="00243CB2">
        <w:rPr>
          <w:lang w:val="sq-AL"/>
        </w:rPr>
        <w:t xml:space="preserve">a) </w:t>
      </w:r>
      <w:r w:rsidRPr="00243CB2">
        <w:rPr>
          <w:lang w:val="sq-AL"/>
        </w:rPr>
        <w:t xml:space="preserve">Tatimpaguesi paraqet në drejtorinë rajonale tatimore dokumentin që vërteton pagesën e gjobës objekt i faljes, duke e shoqëruar atë me një kërkesë formale për rimbursimin e gjobës së paguar. Kërkesa përmban të dhënat identifikuese të tatimpaguesit, si dhe numrin e tij të llogarisë bankare; </w:t>
      </w:r>
    </w:p>
    <w:p w:rsidR="00C61F58" w:rsidRPr="00243CB2" w:rsidRDefault="001E68A5" w:rsidP="00C61F58">
      <w:pPr>
        <w:pStyle w:val="Paragrafi"/>
        <w:rPr>
          <w:spacing w:val="-4"/>
          <w:lang w:val="sq-AL"/>
        </w:rPr>
      </w:pPr>
      <w:r w:rsidRPr="00243CB2">
        <w:rPr>
          <w:lang w:val="sq-AL"/>
        </w:rPr>
        <w:t xml:space="preserve">b) </w:t>
      </w:r>
      <w:r w:rsidR="00C61F58" w:rsidRPr="00243CB2">
        <w:rPr>
          <w:lang w:val="sq-AL"/>
        </w:rPr>
        <w:t>Inspektori i vlerësimit</w:t>
      </w:r>
      <w:r w:rsidR="007D2FA5" w:rsidRPr="00243CB2">
        <w:rPr>
          <w:lang w:val="sq-AL"/>
        </w:rPr>
        <w:t>,</w:t>
      </w:r>
      <w:r w:rsidR="00C61F58" w:rsidRPr="00243CB2">
        <w:rPr>
          <w:lang w:val="sq-AL"/>
        </w:rPr>
        <w:t xml:space="preserve"> pasi kryen verifikimet e nevojshme që tatimpaguesi është përfitues nga ligji dhe e ka paguar gjobën objekt i faljes, mban një akt- falje dënimi (gjobë) sipas formatit nr. 1, si më sipër, ku të jetë cilësuar se ky dënim falet në zbatim të ligjit për faljen e gjobave. Ky akt shoqërohet gjithashtu me formularin përkatës, të nevojshëm që </w:t>
      </w:r>
      <w:r w:rsidR="00C61F58" w:rsidRPr="00243CB2">
        <w:rPr>
          <w:spacing w:val="-4"/>
          <w:lang w:val="sq-AL"/>
        </w:rPr>
        <w:t>falja të vlerësohet në sistemin informatik;</w:t>
      </w:r>
    </w:p>
    <w:p w:rsidR="00C61F58" w:rsidRPr="00243CB2" w:rsidRDefault="001E68A5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c) </w:t>
      </w:r>
      <w:r w:rsidR="00C61F58" w:rsidRPr="00243CB2">
        <w:rPr>
          <w:spacing w:val="-4"/>
          <w:lang w:val="sq-AL"/>
        </w:rPr>
        <w:t xml:space="preserve">Për rastet kur gjoba e paguar është falur, pas procesit të vlerësimit të faljes në sistemin informatik, tatimpaguesi për gjobën e falur dhe të paguar njëkohësisht do të rezultojë kreditor. Kështu </w:t>
      </w:r>
      <w:r w:rsidR="007D2FA5" w:rsidRPr="00243CB2">
        <w:rPr>
          <w:spacing w:val="-4"/>
          <w:lang w:val="sq-AL"/>
        </w:rPr>
        <w:t>drejtoria rajonale tatimore</w:t>
      </w:r>
      <w:r w:rsidR="00C61F58" w:rsidRPr="00243CB2">
        <w:rPr>
          <w:spacing w:val="-4"/>
          <w:lang w:val="sq-AL"/>
        </w:rPr>
        <w:t xml:space="preserve"> rimburson shumën e gjobës në llogarinë e tatimpaguesit nëpërmjet thesarit sipas pikës 1 tё udhëzimit nr. 4/1, datë 23.5.2014 “Për një shtesë në pikёn 75.1.1 germa “a” të udhëzimit nr. 24, datë 2.9.2008, “Për procedurat tatimore në Republikën e Shqipërisë”, të ndryshuar,  por në të njëjtën kohë sistemon edhe situatën e tatimpaguesit në mënyrë që të mos rezultojë me tepricë kreditore ndaj organit tatimor. </w:t>
      </w:r>
      <w:r w:rsidR="00C61F58" w:rsidRPr="00243CB2">
        <w:rPr>
          <w:spacing w:val="-4"/>
          <w:lang w:val="sq-AL"/>
        </w:rPr>
        <w:lastRenderedPageBreak/>
        <w:t>Në këtë rast akti i faljes së gjobës shoqërohet me njё akt administrativ “Njoftim për rimbursimin e pagesës së gjobës së falur”, sipas formatit nr. 3 bashkëlidhur këtij udhёzimi, i cili përgatitet në 3 kopje, njëra prej të cilave i dërgohet tatimpaguesit që ka përfituar nga falja sipas këtij ligji.</w:t>
      </w:r>
    </w:p>
    <w:p w:rsidR="00C61F58" w:rsidRPr="00243CB2" w:rsidRDefault="007D2FA5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10.1 </w:t>
      </w:r>
      <w:r w:rsidR="00C61F58" w:rsidRPr="00243CB2">
        <w:rPr>
          <w:spacing w:val="-4"/>
          <w:lang w:val="sq-AL"/>
        </w:rPr>
        <w:t>Për çdo rast që tatimpaguesi nuk paraqet një kёrkesë me shkrim</w:t>
      </w:r>
      <w:r w:rsidRPr="00243CB2">
        <w:rPr>
          <w:spacing w:val="-4"/>
          <w:lang w:val="sq-AL"/>
        </w:rPr>
        <w:t>,</w:t>
      </w:r>
      <w:r w:rsidR="00C61F58" w:rsidRPr="00243CB2">
        <w:rPr>
          <w:spacing w:val="-4"/>
          <w:lang w:val="sq-AL"/>
        </w:rPr>
        <w:t xml:space="preserve"> edhe pse e ka bërë pagesën e gjobës, administrata tatimore pasi verifikon vetë që pagesa e gjobës së falur është kryer, vijon procedurën për evidentimin e faljes dhe rimbursimin e saj sipas pikës 10, germa “b” dhe “c” të këtij udhëzimi.</w:t>
      </w:r>
    </w:p>
    <w:p w:rsidR="00C61F58" w:rsidRPr="00243CB2" w:rsidRDefault="00243CB2" w:rsidP="00C61F5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10.2</w:t>
      </w:r>
      <w:r w:rsidR="00C61F58" w:rsidRPr="00243CB2">
        <w:rPr>
          <w:spacing w:val="-4"/>
          <w:lang w:val="sq-AL"/>
        </w:rPr>
        <w:t xml:space="preserve"> Sipas nenit 5 të ligjit, rimbursimi i gjobës së paguar do të kryhet 100 % sipas radhës së datës së pagesës së bërë për gjobën.</w:t>
      </w:r>
    </w:p>
    <w:p w:rsidR="00C61F58" w:rsidRPr="00243CB2" w:rsidRDefault="007D2FA5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10.3</w:t>
      </w:r>
      <w:r w:rsidR="00C61F58" w:rsidRPr="00243CB2">
        <w:rPr>
          <w:spacing w:val="-4"/>
          <w:lang w:val="sq-AL"/>
        </w:rPr>
        <w:t xml:space="preserve"> Nëse tatimpaguesi me kërkesën e tij heq dorë nga rimbursimi i shumës së gjobës së paguar duke e destinuar shumën për t’u rimbursuar për pagesë të detyrimeve të tjera tatimore, </w:t>
      </w:r>
      <w:r w:rsidRPr="00243CB2">
        <w:rPr>
          <w:spacing w:val="-4"/>
          <w:lang w:val="sq-AL"/>
        </w:rPr>
        <w:t>drejtoria rajonale tatimore</w:t>
      </w:r>
      <w:r w:rsidR="00C61F58" w:rsidRPr="00243CB2">
        <w:rPr>
          <w:spacing w:val="-4"/>
          <w:lang w:val="sq-AL"/>
        </w:rPr>
        <w:t xml:space="preserve"> vijon me procedurat dhe kryen kompensimin e detyrimeve tatimore me shumën e gjobës së paguar dhe të falur.  </w:t>
      </w:r>
    </w:p>
    <w:p w:rsidR="00C61F58" w:rsidRPr="00243CB2" w:rsidRDefault="007D2FA5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10.4</w:t>
      </w:r>
      <w:r w:rsidR="00C61F58" w:rsidRPr="00243CB2">
        <w:rPr>
          <w:spacing w:val="-4"/>
          <w:lang w:val="sq-AL"/>
        </w:rPr>
        <w:t xml:space="preserve"> Nëse evidentohen raste kur tatimpaguesi përfitues sipas këtij ligji për faljen e gjobës ka detyrime tatimore të papaguara (tatim/kontribut; gjobë automatike; kamatёvonesë/gjoba të tjera që nuk janë objekt i faljes, edhe pse këto detyrime apo gjoba nuk i përkasin periudhës së faljes, atëherë:</w:t>
      </w:r>
    </w:p>
    <w:p w:rsidR="00C61F58" w:rsidRPr="00243CB2" w:rsidRDefault="001E68A5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a) </w:t>
      </w:r>
      <w:r w:rsidR="00C61F58" w:rsidRPr="00243CB2">
        <w:rPr>
          <w:spacing w:val="-4"/>
          <w:lang w:val="sq-AL"/>
        </w:rPr>
        <w:t>Për tatimpaguesit që nuk i kanë paguar gjobat që falen, organi</w:t>
      </w:r>
      <w:r w:rsidRPr="00243CB2">
        <w:rPr>
          <w:spacing w:val="-4"/>
          <w:lang w:val="sq-AL"/>
        </w:rPr>
        <w:t xml:space="preserve"> tatimor</w:t>
      </w:r>
      <w:r w:rsidR="00C61F58" w:rsidRPr="00243CB2">
        <w:rPr>
          <w:spacing w:val="-4"/>
          <w:lang w:val="sq-AL"/>
        </w:rPr>
        <w:t>/zyrat e taksave tё qeverisjes vendore vijojnë procedurat e faljes;</w:t>
      </w:r>
    </w:p>
    <w:p w:rsidR="00C61F58" w:rsidRPr="00243CB2" w:rsidRDefault="001E68A5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b) </w:t>
      </w:r>
      <w:r w:rsidR="00C61F58" w:rsidRPr="00243CB2">
        <w:rPr>
          <w:spacing w:val="-4"/>
          <w:lang w:val="sq-AL"/>
        </w:rPr>
        <w:t>Për tatimpaguesit që i kanë paguar gjobat që falen, organi tatimor</w:t>
      </w:r>
      <w:r w:rsidRPr="00243CB2">
        <w:rPr>
          <w:spacing w:val="-4"/>
          <w:lang w:val="sq-AL"/>
        </w:rPr>
        <w:t>/</w:t>
      </w:r>
      <w:r w:rsidR="00C61F58" w:rsidRPr="00243CB2">
        <w:rPr>
          <w:spacing w:val="-4"/>
          <w:lang w:val="sq-AL"/>
        </w:rPr>
        <w:t>zyrat e taksave të qeverisjes vendore nuk i rimburson në llogarinë e tatimpaguesit shumat e gjobave të falura dhe njëkohësisht të paguara, por kompenson detyrimet e tjera që nuk janë në proces apelimi, dhe për shumat e mbetura pas kompensimit vijon procedurat e rimbursimit në llogarinë e tatimpaguesit nëpërmjet thesarit sipas pikës 1 t</w:t>
      </w:r>
      <w:r w:rsidR="007D2FA5" w:rsidRPr="00243CB2">
        <w:rPr>
          <w:spacing w:val="-4"/>
          <w:lang w:val="sq-AL"/>
        </w:rPr>
        <w:t>ё udhëzimit nr. 4/1, datë 23.</w:t>
      </w:r>
      <w:r w:rsidR="00C61F58" w:rsidRPr="00243CB2">
        <w:rPr>
          <w:spacing w:val="-4"/>
          <w:lang w:val="sq-AL"/>
        </w:rPr>
        <w:t xml:space="preserve">5.2014 “Për një shtesë në pikёn 75.1.1 germa “a” të udhëzimit nr. 24, datë 2.9.2008, “Për procedurat tatimore në Republikën e Shqipërisë”, të ndryshuar. </w:t>
      </w:r>
    </w:p>
    <w:p w:rsidR="00C61F58" w:rsidRPr="00243CB2" w:rsidRDefault="00C61F58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lastRenderedPageBreak/>
        <w:t>11. Për të gjitha gjobat që përfitojnë nga falja sipas ligjit nr. 39/2014, nëse kanë filluar, administrata tatimore qendrore dhe vendore ndërpresin procedurat e mbledhjes me forcë për çdo gjobë për shumën që është objekt i faljes sipas këtij ligji.</w:t>
      </w:r>
    </w:p>
    <w:p w:rsidR="00C61F58" w:rsidRPr="00243CB2" w:rsidRDefault="00C61F58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12. Për të gjithë tatimpaguesit që përfitojnë nga falja sipas ligjit nr. 39/2014 hartohet një listë ku identifikohet emri i subjektit, NUIS (NIPT), shuma e gjobës së falur, lloji i gjobës, shuma e rimbursuar kur gjoba është paguar. Drejtoria e Përgjithshme e Tatimeve/drejtoritë rajonale tatimore dhe zyrat e taksave të qeverisjes vendore krijojnë në web-site një link ku të evidentohet vazhdimisht lista e azhurnuar e subjekteve që përfitojnë nga falja sipas ligjit. </w:t>
      </w:r>
    </w:p>
    <w:p w:rsidR="00C61F58" w:rsidRPr="00243CB2" w:rsidRDefault="00C61F58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13. Drejtoria e Përgjithshme e Tatimeve/drejtoritë rajonale tatimore/zyrat përkatëse të taksave të njësive të qeverisjes vendore i d</w:t>
      </w:r>
      <w:r w:rsidR="0080236F">
        <w:rPr>
          <w:spacing w:val="-4"/>
          <w:lang w:val="sq-AL"/>
        </w:rPr>
        <w:t>ërgojnë Ministrisë së Financave</w:t>
      </w:r>
      <w:r w:rsidRPr="00243CB2">
        <w:rPr>
          <w:spacing w:val="-4"/>
          <w:lang w:val="sq-AL"/>
        </w:rPr>
        <w:t xml:space="preserve"> listën e subjekteve përfitues dhe vlerën e gjobave përkatëse përpara përfundimit të afatit 5</w:t>
      </w:r>
      <w:r w:rsidR="003F45EE" w:rsidRPr="00243CB2">
        <w:rPr>
          <w:spacing w:val="-4"/>
          <w:lang w:val="sq-AL"/>
        </w:rPr>
        <w:t>-</w:t>
      </w:r>
      <w:r w:rsidRPr="00243CB2">
        <w:rPr>
          <w:spacing w:val="-4"/>
          <w:lang w:val="sq-AL"/>
        </w:rPr>
        <w:t>mujor nga data e hyrjes në fuqi të ligjit. Kjo listë publikohet në faqen zyrtare të Ministrisë së Financave dhe Ministrisë sё Zhvillimit Ekonomik, Tregtisё dhe Sipërmarrjes.</w:t>
      </w:r>
    </w:p>
    <w:p w:rsidR="00C61F58" w:rsidRPr="00243CB2" w:rsidRDefault="00C61F58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14. Ngarkohet Drejtoria e Përgjithshme e Tatimeve dhe strukturat e saj në varësi, si dhe drejtoritë/zyrat e taksave të qeverisjes vendore dhe strukturat përkatëse të tyre që, sipas afateve të përcaktuara, të bëjnë pasqyrimet konkrete të gjobave të falura sipas ligjit në regjistrat përkatës.  </w:t>
      </w:r>
    </w:p>
    <w:p w:rsidR="00C61F58" w:rsidRPr="00243CB2" w:rsidRDefault="00C61F58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15. Në zbatim të nenit 6 të ligjit, afati për përfundimin e këtij procesi nga të gjitha strukturat administrative është data 29 tetor 2014. </w:t>
      </w:r>
    </w:p>
    <w:p w:rsidR="00C61F58" w:rsidRPr="00243CB2" w:rsidRDefault="00C61F58" w:rsidP="00C61F5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Ky udhëzim hyn në fuqi pas botimit në Fletoren Zyrtare.</w:t>
      </w:r>
    </w:p>
    <w:p w:rsidR="00C61F58" w:rsidRPr="00243CB2" w:rsidRDefault="00C61F58" w:rsidP="00C61F58">
      <w:pPr>
        <w:pStyle w:val="Paragrafi"/>
        <w:rPr>
          <w:sz w:val="8"/>
          <w:lang w:val="sq-AL"/>
        </w:rPr>
      </w:pPr>
    </w:p>
    <w:p w:rsidR="001E68A5" w:rsidRPr="00243CB2" w:rsidRDefault="00653524" w:rsidP="0080236F">
      <w:pPr>
        <w:pStyle w:val="Paragrafi"/>
        <w:jc w:val="right"/>
        <w:rPr>
          <w:lang w:val="sq-AL"/>
        </w:rPr>
      </w:pPr>
      <w:r w:rsidRPr="00243CB2">
        <w:rPr>
          <w:lang w:val="sq-AL"/>
        </w:rPr>
        <w:t>MINISTRI</w:t>
      </w:r>
      <w:r w:rsidR="00C61F58" w:rsidRPr="00243CB2">
        <w:rPr>
          <w:lang w:val="sq-AL"/>
        </w:rPr>
        <w:t xml:space="preserve"> I FINANCAVE</w:t>
      </w:r>
    </w:p>
    <w:p w:rsidR="001E68A5" w:rsidRPr="00243CB2" w:rsidRDefault="001E68A5" w:rsidP="0080236F">
      <w:pPr>
        <w:pStyle w:val="Paragrafi"/>
        <w:jc w:val="right"/>
        <w:rPr>
          <w:b/>
          <w:lang w:val="sq-AL"/>
        </w:rPr>
      </w:pPr>
      <w:r w:rsidRPr="00243CB2">
        <w:rPr>
          <w:b/>
          <w:lang w:val="sq-AL"/>
        </w:rPr>
        <w:t xml:space="preserve">Shkёlqim </w:t>
      </w:r>
      <w:r w:rsidR="00653524" w:rsidRPr="00243CB2">
        <w:rPr>
          <w:b/>
          <w:lang w:val="sq-AL"/>
        </w:rPr>
        <w:t>Cani</w:t>
      </w:r>
    </w:p>
    <w:p w:rsidR="003F45EE" w:rsidRPr="00243CB2" w:rsidRDefault="003F45EE" w:rsidP="0080236F">
      <w:pPr>
        <w:pStyle w:val="Paragrafi"/>
        <w:jc w:val="right"/>
        <w:rPr>
          <w:sz w:val="14"/>
          <w:lang w:val="sq-AL"/>
        </w:rPr>
      </w:pPr>
    </w:p>
    <w:p w:rsidR="00C61F58" w:rsidRPr="00243CB2" w:rsidRDefault="00243CB2" w:rsidP="0080236F">
      <w:pPr>
        <w:pStyle w:val="Paragrafi"/>
        <w:jc w:val="right"/>
        <w:rPr>
          <w:lang w:val="sq-AL"/>
        </w:rPr>
      </w:pPr>
      <w:r>
        <w:rPr>
          <w:lang w:val="sq-AL"/>
        </w:rPr>
        <w:t>MINIST</w:t>
      </w:r>
      <w:r w:rsidR="00C61F58" w:rsidRPr="00243CB2">
        <w:rPr>
          <w:lang w:val="sq-AL"/>
        </w:rPr>
        <w:t>R</w:t>
      </w:r>
      <w:r>
        <w:rPr>
          <w:lang w:val="sq-AL"/>
        </w:rPr>
        <w:t>I</w:t>
      </w:r>
      <w:r w:rsidR="00C61F58" w:rsidRPr="00243CB2">
        <w:rPr>
          <w:lang w:val="sq-AL"/>
        </w:rPr>
        <w:t xml:space="preserve"> I ZHVILLIMIT EKONOMIK</w:t>
      </w:r>
    </w:p>
    <w:p w:rsidR="00C61F58" w:rsidRPr="00243CB2" w:rsidRDefault="00C61F58" w:rsidP="0080236F">
      <w:pPr>
        <w:pStyle w:val="Paragrafi"/>
        <w:jc w:val="right"/>
        <w:rPr>
          <w:lang w:val="sq-AL"/>
        </w:rPr>
      </w:pPr>
      <w:r w:rsidRPr="00243CB2">
        <w:rPr>
          <w:lang w:val="sq-AL"/>
        </w:rPr>
        <w:t>TREGTISË DHE SIPËRMARRJES</w:t>
      </w:r>
    </w:p>
    <w:p w:rsidR="00C61F58" w:rsidRPr="00243CB2" w:rsidRDefault="00C61F58" w:rsidP="0080236F">
      <w:pPr>
        <w:pStyle w:val="Paragrafi"/>
        <w:jc w:val="right"/>
        <w:rPr>
          <w:b/>
          <w:lang w:val="sq-AL"/>
        </w:rPr>
      </w:pPr>
      <w:r w:rsidRPr="00243CB2">
        <w:rPr>
          <w:b/>
          <w:lang w:val="sq-AL"/>
        </w:rPr>
        <w:t xml:space="preserve">Arben </w:t>
      </w:r>
      <w:r w:rsidR="003F45EE" w:rsidRPr="00243CB2">
        <w:rPr>
          <w:b/>
          <w:lang w:val="sq-AL"/>
        </w:rPr>
        <w:t>Ahmetaj</w:t>
      </w:r>
    </w:p>
    <w:p w:rsidR="001E68A5" w:rsidRDefault="001E68A5" w:rsidP="0080236F">
      <w:pPr>
        <w:pStyle w:val="Default"/>
        <w:jc w:val="right"/>
        <w:rPr>
          <w:bCs/>
          <w:color w:val="auto"/>
          <w:lang w:val="sq-AL"/>
        </w:rPr>
      </w:pPr>
    </w:p>
    <w:p w:rsidR="00DE2F70" w:rsidRDefault="00DE2F70" w:rsidP="0080236F">
      <w:pPr>
        <w:pStyle w:val="Default"/>
        <w:jc w:val="right"/>
        <w:rPr>
          <w:bCs/>
          <w:color w:val="auto"/>
          <w:lang w:val="sq-AL"/>
        </w:rPr>
      </w:pPr>
    </w:p>
    <w:p w:rsidR="00DE2F70" w:rsidRPr="00243CB2" w:rsidRDefault="00DE2F70" w:rsidP="0080236F">
      <w:pPr>
        <w:pStyle w:val="Default"/>
        <w:jc w:val="right"/>
        <w:rPr>
          <w:bCs/>
          <w:color w:val="auto"/>
          <w:lang w:val="sq-AL"/>
        </w:rPr>
      </w:pPr>
    </w:p>
    <w:p w:rsidR="00653524" w:rsidRPr="00243CB2" w:rsidRDefault="00653524" w:rsidP="00C61F58">
      <w:pPr>
        <w:pStyle w:val="Default"/>
        <w:jc w:val="both"/>
        <w:rPr>
          <w:bCs/>
          <w:color w:val="auto"/>
          <w:lang w:val="sq-AL"/>
        </w:rPr>
        <w:sectPr w:rsidR="00653524" w:rsidRPr="00243CB2" w:rsidSect="001C4AF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720" w:right="720" w:bottom="720" w:left="720" w:header="851" w:footer="851" w:gutter="0"/>
          <w:pgNumType w:start="6267"/>
          <w:cols w:num="2" w:space="454"/>
          <w:docGrid w:linePitch="360"/>
        </w:sectPr>
      </w:pPr>
    </w:p>
    <w:p w:rsidR="00C61F58" w:rsidRPr="00243CB2" w:rsidRDefault="00C61F58" w:rsidP="00C61F58">
      <w:pPr>
        <w:pStyle w:val="Default"/>
        <w:jc w:val="both"/>
        <w:rPr>
          <w:bCs/>
          <w:color w:val="auto"/>
          <w:lang w:val="sq-AL"/>
        </w:rPr>
      </w:pPr>
    </w:p>
    <w:p w:rsidR="004E3E3E" w:rsidRPr="00243CB2" w:rsidRDefault="004E3E3E" w:rsidP="00C61F58">
      <w:pPr>
        <w:pStyle w:val="Default"/>
        <w:jc w:val="both"/>
        <w:rPr>
          <w:bCs/>
          <w:color w:val="auto"/>
          <w:lang w:val="sq-AL"/>
        </w:rPr>
      </w:pPr>
    </w:p>
    <w:p w:rsidR="00EC1798" w:rsidRPr="00243CB2" w:rsidRDefault="00EC1798" w:rsidP="00C61F58">
      <w:pPr>
        <w:pStyle w:val="Default"/>
        <w:jc w:val="both"/>
        <w:rPr>
          <w:bCs/>
          <w:color w:val="auto"/>
          <w:lang w:val="sq-AL"/>
        </w:rPr>
      </w:pPr>
    </w:p>
    <w:p w:rsidR="00EC1798" w:rsidRPr="00243CB2" w:rsidRDefault="00EC1798" w:rsidP="00C61F58">
      <w:pPr>
        <w:pStyle w:val="Default"/>
        <w:jc w:val="both"/>
        <w:rPr>
          <w:bCs/>
          <w:color w:val="auto"/>
          <w:lang w:val="sq-AL"/>
        </w:rPr>
      </w:pPr>
    </w:p>
    <w:p w:rsidR="00EC1798" w:rsidRPr="00243CB2" w:rsidRDefault="00EC1798" w:rsidP="00C61F58">
      <w:pPr>
        <w:pStyle w:val="Default"/>
        <w:jc w:val="both"/>
        <w:rPr>
          <w:bCs/>
          <w:color w:val="auto"/>
          <w:lang w:val="sq-AL"/>
        </w:rPr>
      </w:pPr>
    </w:p>
    <w:p w:rsidR="00EC1798" w:rsidRPr="00243CB2" w:rsidRDefault="00EC1798" w:rsidP="00C61F58">
      <w:pPr>
        <w:pStyle w:val="Default"/>
        <w:jc w:val="both"/>
        <w:rPr>
          <w:bCs/>
          <w:color w:val="auto"/>
          <w:lang w:val="sq-AL"/>
        </w:rPr>
      </w:pPr>
    </w:p>
    <w:p w:rsidR="00EC1798" w:rsidRPr="00243CB2" w:rsidRDefault="00EC1798" w:rsidP="00C61F58">
      <w:pPr>
        <w:pStyle w:val="Default"/>
        <w:jc w:val="both"/>
        <w:rPr>
          <w:bCs/>
          <w:color w:val="auto"/>
          <w:lang w:val="sq-AL"/>
        </w:rPr>
      </w:pPr>
    </w:p>
    <w:p w:rsidR="00C61F58" w:rsidRPr="00243CB2" w:rsidRDefault="007C2DFA" w:rsidP="00653524">
      <w:pPr>
        <w:pStyle w:val="Default"/>
        <w:jc w:val="both"/>
        <w:rPr>
          <w:lang w:val="sq-AL"/>
        </w:rPr>
      </w:pPr>
      <w:r w:rsidRPr="00243CB2">
        <w:rPr>
          <w:noProof/>
          <w:lang w:val="en-GB" w:eastAsia="en-GB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431800</wp:posOffset>
            </wp:positionH>
            <wp:positionV relativeFrom="paragraph">
              <wp:posOffset>-8890</wp:posOffset>
            </wp:positionV>
            <wp:extent cx="5657850" cy="805180"/>
            <wp:effectExtent l="0" t="0" r="0" b="0"/>
            <wp:wrapNone/>
            <wp:docPr id="5" name="Picture 2" descr="5-ministria-financ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-ministria-financave-Grey-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4" t="17665" r="6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F58" w:rsidRPr="00243CB2" w:rsidRDefault="00C61F58" w:rsidP="00C61F58">
      <w:pPr>
        <w:rPr>
          <w:sz w:val="16"/>
          <w:szCs w:val="16"/>
          <w:lang w:val="sq-AL"/>
        </w:rPr>
      </w:pPr>
    </w:p>
    <w:p w:rsidR="00B24FA4" w:rsidRPr="00243CB2" w:rsidRDefault="00B24FA4" w:rsidP="00C61F58">
      <w:pPr>
        <w:rPr>
          <w:sz w:val="16"/>
          <w:szCs w:val="16"/>
          <w:lang w:val="sq-AL"/>
        </w:rPr>
      </w:pPr>
    </w:p>
    <w:p w:rsidR="00FF5BFB" w:rsidRPr="00243CB2" w:rsidRDefault="00FF5BFB" w:rsidP="00B24FA4">
      <w:pPr>
        <w:pStyle w:val="Heading9"/>
        <w:tabs>
          <w:tab w:val="left" w:pos="2505"/>
          <w:tab w:val="center" w:pos="5040"/>
        </w:tabs>
        <w:ind w:left="0" w:firstLine="0"/>
        <w:jc w:val="center"/>
        <w:rPr>
          <w:rFonts w:ascii="Times New Roman" w:hAnsi="Times New Roman"/>
          <w:b/>
          <w:bCs/>
          <w:i w:val="0"/>
          <w:iCs w:val="0"/>
          <w:sz w:val="16"/>
          <w:szCs w:val="16"/>
          <w:lang w:val="sq-AL" w:eastAsia="en-US"/>
        </w:rPr>
      </w:pPr>
    </w:p>
    <w:p w:rsidR="00C61F58" w:rsidRPr="00243CB2" w:rsidRDefault="00C61F58" w:rsidP="00B24FA4">
      <w:pPr>
        <w:pStyle w:val="Heading9"/>
        <w:tabs>
          <w:tab w:val="left" w:pos="2505"/>
          <w:tab w:val="center" w:pos="5040"/>
        </w:tabs>
        <w:ind w:left="0" w:firstLine="0"/>
        <w:jc w:val="center"/>
        <w:rPr>
          <w:rFonts w:ascii="Times New Roman" w:hAnsi="Times New Roman"/>
          <w:b/>
          <w:i w:val="0"/>
          <w:sz w:val="16"/>
          <w:szCs w:val="16"/>
          <w:lang w:val="sq-AL"/>
        </w:rPr>
      </w:pPr>
      <w:r w:rsidRPr="00243CB2">
        <w:rPr>
          <w:rFonts w:ascii="Times New Roman" w:hAnsi="Times New Roman"/>
          <w:b/>
          <w:bCs/>
          <w:i w:val="0"/>
          <w:iCs w:val="0"/>
          <w:sz w:val="16"/>
          <w:szCs w:val="16"/>
          <w:lang w:val="sq-AL" w:eastAsia="en-US"/>
        </w:rPr>
        <w:t>DREJTORIA E PËRGJITHSHME E TATIMEVE</w:t>
      </w:r>
    </w:p>
    <w:p w:rsidR="00C61F58" w:rsidRPr="00243CB2" w:rsidRDefault="00C61F58" w:rsidP="00B24FA4">
      <w:pPr>
        <w:pStyle w:val="Subtitle"/>
        <w:outlineLvl w:val="0"/>
        <w:rPr>
          <w:sz w:val="16"/>
          <w:szCs w:val="16"/>
          <w:lang w:val="sq-AL"/>
        </w:rPr>
      </w:pPr>
      <w:r w:rsidRPr="00243CB2">
        <w:rPr>
          <w:sz w:val="16"/>
          <w:szCs w:val="16"/>
          <w:lang w:val="sq-AL"/>
        </w:rPr>
        <w:t>DREJTORIA RAJONALE TATIMORE</w:t>
      </w:r>
    </w:p>
    <w:p w:rsidR="0054648F" w:rsidRPr="00243CB2" w:rsidRDefault="0054648F" w:rsidP="00C61F58">
      <w:pPr>
        <w:pStyle w:val="Subtitle"/>
        <w:outlineLvl w:val="0"/>
        <w:rPr>
          <w:sz w:val="6"/>
          <w:szCs w:val="16"/>
          <w:lang w:val="sq-AL"/>
        </w:rPr>
      </w:pPr>
    </w:p>
    <w:p w:rsidR="00C61F58" w:rsidRPr="00243CB2" w:rsidRDefault="00C61F58" w:rsidP="00C61F58">
      <w:pPr>
        <w:pStyle w:val="Subtitle"/>
        <w:outlineLvl w:val="0"/>
        <w:rPr>
          <w:sz w:val="16"/>
          <w:szCs w:val="16"/>
          <w:lang w:val="sq-AL"/>
        </w:rPr>
      </w:pPr>
      <w:r w:rsidRPr="00243CB2">
        <w:rPr>
          <w:sz w:val="16"/>
          <w:szCs w:val="16"/>
          <w:lang w:val="sq-AL"/>
        </w:rPr>
        <w:t>_______________</w:t>
      </w:r>
    </w:p>
    <w:p w:rsidR="0054648F" w:rsidRPr="00243CB2" w:rsidRDefault="0054648F" w:rsidP="00FF5BFB">
      <w:pPr>
        <w:pStyle w:val="Paragrafi"/>
        <w:tabs>
          <w:tab w:val="left" w:pos="2835"/>
        </w:tabs>
        <w:rPr>
          <w:sz w:val="14"/>
          <w:szCs w:val="24"/>
          <w:lang w:val="sq-AL"/>
        </w:rPr>
      </w:pPr>
    </w:p>
    <w:p w:rsidR="00C61F58" w:rsidRPr="00243CB2" w:rsidRDefault="00C61F58" w:rsidP="00FF5BFB">
      <w:pPr>
        <w:pStyle w:val="Paragrafi"/>
        <w:tabs>
          <w:tab w:val="left" w:pos="2694"/>
          <w:tab w:val="left" w:pos="3686"/>
          <w:tab w:val="left" w:pos="4536"/>
          <w:tab w:val="left" w:pos="5103"/>
          <w:tab w:val="left" w:pos="5387"/>
          <w:tab w:val="left" w:pos="5670"/>
          <w:tab w:val="left" w:pos="6379"/>
          <w:tab w:val="left" w:pos="6946"/>
          <w:tab w:val="left" w:pos="7088"/>
          <w:tab w:val="left" w:pos="7938"/>
        </w:tabs>
        <w:rPr>
          <w:szCs w:val="24"/>
          <w:lang w:val="sq-AL"/>
        </w:rPr>
      </w:pPr>
      <w:r w:rsidRPr="00243CB2">
        <w:rPr>
          <w:szCs w:val="24"/>
          <w:lang w:val="sq-AL"/>
        </w:rPr>
        <w:t>Nr_______Prot</w:t>
      </w:r>
      <w:r w:rsidR="00243CB2">
        <w:rPr>
          <w:szCs w:val="24"/>
          <w:lang w:val="sq-AL"/>
        </w:rPr>
        <w:t>.</w:t>
      </w:r>
      <w:r w:rsidRPr="00243CB2">
        <w:rPr>
          <w:szCs w:val="24"/>
          <w:lang w:val="sq-AL"/>
        </w:rPr>
        <w:t xml:space="preserve"> </w:t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  <w:t xml:space="preserve">  </w:t>
      </w:r>
      <w:r w:rsidRPr="00243CB2">
        <w:rPr>
          <w:szCs w:val="24"/>
          <w:lang w:val="sq-AL"/>
        </w:rPr>
        <w:tab/>
        <w:t xml:space="preserve">      </w:t>
      </w:r>
      <w:r w:rsidR="00FF5BFB"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 xml:space="preserve">   </w:t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D73B19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="00FF5BFB"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>Datë ......../......../.........</w:t>
      </w:r>
    </w:p>
    <w:p w:rsidR="00FF5BFB" w:rsidRPr="00243CB2" w:rsidRDefault="00FF5BFB" w:rsidP="00653524">
      <w:pPr>
        <w:pStyle w:val="Paragrafi"/>
        <w:rPr>
          <w:color w:val="000000"/>
          <w:sz w:val="16"/>
          <w:szCs w:val="24"/>
          <w:u w:val="single"/>
          <w:lang w:val="sq-AL"/>
        </w:rPr>
      </w:pPr>
    </w:p>
    <w:p w:rsidR="00C61F58" w:rsidRPr="00243CB2" w:rsidRDefault="00C61F58" w:rsidP="00653524">
      <w:pPr>
        <w:pStyle w:val="Paragrafi"/>
        <w:rPr>
          <w:color w:val="000000"/>
          <w:szCs w:val="24"/>
          <w:u w:val="single"/>
          <w:lang w:val="sq-AL"/>
        </w:rPr>
      </w:pPr>
      <w:r w:rsidRPr="00243CB2">
        <w:rPr>
          <w:color w:val="000000"/>
          <w:szCs w:val="24"/>
          <w:u w:val="single"/>
          <w:lang w:val="sq-AL"/>
        </w:rPr>
        <w:t>Formati nr.1</w:t>
      </w:r>
    </w:p>
    <w:p w:rsidR="00FF5BFB" w:rsidRPr="00243CB2" w:rsidRDefault="00FF5BFB" w:rsidP="00653524">
      <w:pPr>
        <w:pStyle w:val="Paragrafi"/>
        <w:rPr>
          <w:bCs/>
          <w:sz w:val="14"/>
          <w:szCs w:val="24"/>
          <w:lang w:val="sq-AL"/>
        </w:rPr>
      </w:pPr>
    </w:p>
    <w:p w:rsidR="00C61F58" w:rsidRPr="00243CB2" w:rsidRDefault="00C61F58" w:rsidP="004C700C">
      <w:pPr>
        <w:pStyle w:val="Titulli"/>
        <w:rPr>
          <w:color w:val="000000"/>
          <w:u w:val="single"/>
          <w:lang w:val="sq-AL"/>
        </w:rPr>
      </w:pPr>
      <w:r w:rsidRPr="00243CB2">
        <w:rPr>
          <w:lang w:val="sq-AL"/>
        </w:rPr>
        <w:t>AKT PËR FALJEN E GJOBËS NË ZBATIM TË LIGJIT NR. 39/2014 “PËR FALJEN E DËNIMEVE ADMINISTRATIVE NË FORMËN E GJOBAVE, TË VËNA NË BAZË TË KONTROLLEVE DHE VERIFIKIMEVE TATIMORE, TË KRYERA PËR PERIUDHËN 1 MARS DERI MË 31 GUSHT 2013”</w:t>
      </w:r>
    </w:p>
    <w:p w:rsidR="00FF5BFB" w:rsidRPr="00243CB2" w:rsidRDefault="00FF5BFB" w:rsidP="00653524">
      <w:pPr>
        <w:pStyle w:val="Paragrafi"/>
        <w:rPr>
          <w:sz w:val="14"/>
          <w:szCs w:val="24"/>
          <w:lang w:val="sq-AL"/>
        </w:rPr>
      </w:pP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 xml:space="preserve">Në zbatim të ligjit nr. 39/2014 “Për faljen e dënimeve administrative në formën e gjobave, të vëna në bazë të kontrolleve dhe verifikimeve tatimore, të kryera për periudhën 1 mars deri më 31 gusht 2013”, dhe udhёzimit tё pёrbashkёt tё </w:t>
      </w:r>
      <w:r w:rsidR="004254DF" w:rsidRPr="00243CB2">
        <w:rPr>
          <w:szCs w:val="24"/>
          <w:lang w:val="sq-AL"/>
        </w:rPr>
        <w:t xml:space="preserve">ministrit </w:t>
      </w:r>
      <w:r w:rsidRPr="00243CB2">
        <w:rPr>
          <w:szCs w:val="24"/>
          <w:lang w:val="sq-AL"/>
        </w:rPr>
        <w:t xml:space="preserve">tё Financave dhe </w:t>
      </w:r>
      <w:r w:rsidR="004254DF" w:rsidRPr="00243CB2">
        <w:rPr>
          <w:szCs w:val="24"/>
          <w:lang w:val="sq-AL"/>
        </w:rPr>
        <w:t xml:space="preserve">ministrit </w:t>
      </w:r>
      <w:r w:rsidRPr="00243CB2">
        <w:rPr>
          <w:szCs w:val="24"/>
          <w:lang w:val="sq-AL"/>
        </w:rPr>
        <w:t>tё Ekonomisё, Tregtisё dhe Sipёrmarrjes nё zbatim tё kёtij ligji, mbahet sot nё datё______ nga inspektori i Drejtorisё sё Vlerёsimit tё tё Ardhurave Tatimore dhe Kontabilitetit, akti i faljes sё dёnimit (gjobё) për subjektin “________ ” me NIPT________.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 xml:space="preserve">Kjo gjobë është evidentuar në DRT_____me njoftim vlerёsimin tatimor nr._____ prot, datё______/ me akt kontabilizim gjobё nr______prot, datё______ , sipas sё cilit ky subjekt ёshtё penalizuar me gjobё/at nё vlerёn______ për llojin/et e tatimit _______pёr periudhёn/at tatimore______.. 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 xml:space="preserve">Referuar dispozitave tё ligjit dhe udhёzimit tё sipërpërmendur, kjo gjobё ёshtё objekt i faljes dhe si e tillё nё zbatim tё sa mё sipёr, falet gjoba nё vlerёn   _______. 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 xml:space="preserve">Sipas tё dhёnave qё administrohen nё DRT, kjo gjobё nuk ёshtё paguar/ ёshtё paguar/kompensuar nё datё _______. 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>Bashkёlidhur kёtij akti janё: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>-</w:t>
      </w:r>
      <w:r w:rsidR="004C700C" w:rsidRPr="00243CB2">
        <w:rPr>
          <w:szCs w:val="24"/>
          <w:lang w:val="sq-AL"/>
        </w:rPr>
        <w:t xml:space="preserve"> </w:t>
      </w:r>
      <w:r w:rsidRPr="00243CB2">
        <w:rPr>
          <w:szCs w:val="24"/>
          <w:lang w:val="sq-AL"/>
        </w:rPr>
        <w:t>Formular anulimi   ___ fletё;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>-</w:t>
      </w:r>
      <w:r w:rsidR="004C700C" w:rsidRPr="00243CB2">
        <w:rPr>
          <w:szCs w:val="24"/>
          <w:lang w:val="sq-AL"/>
        </w:rPr>
        <w:t xml:space="preserve"> </w:t>
      </w:r>
      <w:r w:rsidRPr="00243CB2">
        <w:rPr>
          <w:szCs w:val="24"/>
          <w:lang w:val="sq-AL"/>
        </w:rPr>
        <w:t>Njoftim vlerësimi tatimor nr____, datё____ /akt kontabilizim gjobё nr______, datё_____;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>-</w:t>
      </w:r>
      <w:r w:rsidR="004C700C" w:rsidRPr="00243CB2">
        <w:rPr>
          <w:szCs w:val="24"/>
          <w:lang w:val="sq-AL"/>
        </w:rPr>
        <w:t xml:space="preserve"> </w:t>
      </w:r>
      <w:r w:rsidRPr="00243CB2">
        <w:rPr>
          <w:szCs w:val="24"/>
          <w:lang w:val="sq-AL"/>
        </w:rPr>
        <w:t>Njoftim subjektit pёr faljen e gjobёs;</w:t>
      </w:r>
    </w:p>
    <w:p w:rsidR="00C61F58" w:rsidRPr="00243CB2" w:rsidRDefault="00C61F58" w:rsidP="00653524">
      <w:pPr>
        <w:pStyle w:val="Paragrafi"/>
        <w:rPr>
          <w:szCs w:val="24"/>
          <w:lang w:val="sq-AL"/>
        </w:rPr>
      </w:pPr>
      <w:r w:rsidRPr="00243CB2">
        <w:rPr>
          <w:szCs w:val="24"/>
          <w:lang w:val="sq-AL"/>
        </w:rPr>
        <w:t>-</w:t>
      </w:r>
      <w:r w:rsidR="004C700C" w:rsidRPr="00243CB2">
        <w:rPr>
          <w:szCs w:val="24"/>
          <w:lang w:val="sq-AL"/>
        </w:rPr>
        <w:t xml:space="preserve"> </w:t>
      </w:r>
      <w:r w:rsidRPr="00243CB2">
        <w:rPr>
          <w:szCs w:val="24"/>
          <w:lang w:val="sq-AL"/>
        </w:rPr>
        <w:t xml:space="preserve">Dokumenti i pagesёs sё gjobёs.  </w:t>
      </w:r>
    </w:p>
    <w:p w:rsidR="00FF5BFB" w:rsidRPr="00243CB2" w:rsidRDefault="00C61F58" w:rsidP="00653524">
      <w:pPr>
        <w:pStyle w:val="Paragrafi"/>
        <w:rPr>
          <w:sz w:val="16"/>
          <w:szCs w:val="24"/>
          <w:lang w:val="sq-AL"/>
        </w:rPr>
      </w:pPr>
      <w:r w:rsidRPr="00243CB2">
        <w:rPr>
          <w:szCs w:val="24"/>
          <w:lang w:val="sq-AL"/>
        </w:rPr>
        <w:t xml:space="preserve">        </w:t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</w:r>
      <w:r w:rsidRPr="00243CB2">
        <w:rPr>
          <w:szCs w:val="24"/>
          <w:lang w:val="sq-AL"/>
        </w:rPr>
        <w:tab/>
        <w:t xml:space="preserve">   </w:t>
      </w:r>
      <w:r w:rsidRPr="00243CB2">
        <w:rPr>
          <w:szCs w:val="24"/>
          <w:lang w:val="sq-AL"/>
        </w:rPr>
        <w:tab/>
        <w:t xml:space="preserve">                                </w:t>
      </w:r>
    </w:p>
    <w:p w:rsidR="00C61F58" w:rsidRPr="00243CB2" w:rsidRDefault="004C700C" w:rsidP="004C700C">
      <w:pPr>
        <w:pStyle w:val="Paragrafi"/>
        <w:tabs>
          <w:tab w:val="left" w:pos="567"/>
          <w:tab w:val="left" w:pos="993"/>
          <w:tab w:val="left" w:pos="1843"/>
          <w:tab w:val="left" w:pos="3119"/>
          <w:tab w:val="left" w:pos="3544"/>
          <w:tab w:val="left" w:pos="4253"/>
          <w:tab w:val="left" w:pos="5387"/>
          <w:tab w:val="left" w:pos="6804"/>
          <w:tab w:val="left" w:pos="7513"/>
        </w:tabs>
        <w:ind w:left="25"/>
        <w:rPr>
          <w:szCs w:val="24"/>
          <w:lang w:val="sq-AL"/>
        </w:rPr>
      </w:pP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="00D34B08" w:rsidRPr="00243CB2">
        <w:rPr>
          <w:szCs w:val="24"/>
          <w:lang w:val="sq-AL"/>
        </w:rPr>
        <w:t xml:space="preserve"> </w:t>
      </w:r>
      <w:r w:rsidRPr="00243CB2">
        <w:rPr>
          <w:szCs w:val="24"/>
          <w:lang w:val="sq-AL"/>
        </w:rPr>
        <w:tab/>
      </w:r>
      <w:r w:rsidR="00C61F58" w:rsidRPr="00243CB2">
        <w:rPr>
          <w:szCs w:val="24"/>
          <w:lang w:val="sq-AL"/>
        </w:rPr>
        <w:t>D R E J T O R I</w:t>
      </w:r>
    </w:p>
    <w:p w:rsidR="00C61F58" w:rsidRPr="00243CB2" w:rsidRDefault="00C61F58" w:rsidP="00653524">
      <w:pPr>
        <w:pStyle w:val="Paragrafi"/>
        <w:rPr>
          <w:b/>
          <w:sz w:val="14"/>
          <w:szCs w:val="24"/>
          <w:lang w:val="sq-AL"/>
        </w:rPr>
      </w:pPr>
    </w:p>
    <w:p w:rsidR="00C61F58" w:rsidRPr="00243CB2" w:rsidRDefault="00C61F58" w:rsidP="00653524">
      <w:pPr>
        <w:pStyle w:val="Paragrafi"/>
        <w:rPr>
          <w:b/>
          <w:szCs w:val="24"/>
          <w:lang w:val="sq-AL"/>
        </w:rPr>
      </w:pP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</w:t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  </w:t>
      </w:r>
      <w:r w:rsidR="004C700C" w:rsidRPr="00243CB2">
        <w:rPr>
          <w:b/>
          <w:szCs w:val="24"/>
          <w:lang w:val="sq-AL"/>
        </w:rPr>
        <w:tab/>
      </w:r>
      <w:r w:rsidR="004C700C" w:rsidRPr="00243CB2">
        <w:rPr>
          <w:b/>
          <w:szCs w:val="24"/>
          <w:lang w:val="sq-AL"/>
        </w:rPr>
        <w:tab/>
      </w:r>
      <w:r w:rsidR="004C700C" w:rsidRPr="00243CB2">
        <w:rPr>
          <w:b/>
          <w:szCs w:val="24"/>
          <w:lang w:val="sq-AL"/>
        </w:rPr>
        <w:tab/>
        <w:t xml:space="preserve">                                               </w:t>
      </w:r>
      <w:r w:rsidR="00C61094" w:rsidRPr="00243CB2">
        <w:rPr>
          <w:b/>
          <w:szCs w:val="24"/>
          <w:lang w:val="sq-AL"/>
        </w:rPr>
        <w:t xml:space="preserve">                         </w:t>
      </w:r>
      <w:r w:rsidR="004C700C" w:rsidRPr="00243CB2">
        <w:rPr>
          <w:b/>
          <w:szCs w:val="24"/>
          <w:lang w:val="sq-AL"/>
        </w:rPr>
        <w:t xml:space="preserve"> </w:t>
      </w:r>
      <w:r w:rsidR="003C4287">
        <w:rPr>
          <w:b/>
          <w:szCs w:val="24"/>
          <w:lang w:val="sq-AL"/>
        </w:rPr>
        <w:t xml:space="preserve">     </w:t>
      </w:r>
      <w:r w:rsidRPr="00243CB2">
        <w:rPr>
          <w:b/>
          <w:szCs w:val="24"/>
          <w:lang w:val="sq-AL"/>
        </w:rPr>
        <w:t>____________</w:t>
      </w:r>
    </w:p>
    <w:p w:rsidR="00C61F58" w:rsidRPr="00243CB2" w:rsidRDefault="00243CB2" w:rsidP="00653524">
      <w:pPr>
        <w:pStyle w:val="Paragrafi"/>
        <w:rPr>
          <w:color w:val="000000"/>
          <w:szCs w:val="24"/>
          <w:lang w:val="sq-AL"/>
        </w:rPr>
      </w:pPr>
      <w:r w:rsidRPr="00243CB2">
        <w:rPr>
          <w:color w:val="000000"/>
          <w:szCs w:val="24"/>
          <w:lang w:val="sq-AL"/>
        </w:rPr>
        <w:t>Përgatiti</w:t>
      </w:r>
      <w:r w:rsidR="00C61F58" w:rsidRPr="00243CB2">
        <w:rPr>
          <w:color w:val="000000"/>
          <w:szCs w:val="24"/>
          <w:lang w:val="sq-AL"/>
        </w:rPr>
        <w:t xml:space="preserve">:________, inspektor </w:t>
      </w:r>
    </w:p>
    <w:p w:rsidR="00C61F58" w:rsidRPr="00243CB2" w:rsidRDefault="00C61F58" w:rsidP="00653524">
      <w:pPr>
        <w:pStyle w:val="Paragrafi"/>
        <w:rPr>
          <w:color w:val="000000"/>
          <w:szCs w:val="24"/>
          <w:lang w:val="sq-AL"/>
        </w:rPr>
      </w:pPr>
      <w:r w:rsidRPr="00243CB2">
        <w:rPr>
          <w:color w:val="000000"/>
          <w:szCs w:val="24"/>
          <w:lang w:val="sq-AL"/>
        </w:rPr>
        <w:t xml:space="preserve">Konfirmoi:______, pёrgjegjёs </w:t>
      </w:r>
    </w:p>
    <w:p w:rsidR="00C61F58" w:rsidRPr="00243CB2" w:rsidRDefault="00C61F58" w:rsidP="00653524">
      <w:pPr>
        <w:pStyle w:val="Paragrafi"/>
        <w:rPr>
          <w:color w:val="000000"/>
          <w:szCs w:val="24"/>
          <w:lang w:val="sq-AL"/>
        </w:rPr>
      </w:pPr>
      <w:r w:rsidRPr="00243CB2">
        <w:rPr>
          <w:color w:val="000000"/>
          <w:szCs w:val="24"/>
          <w:lang w:val="sq-AL"/>
        </w:rPr>
        <w:t xml:space="preserve">Miratoi: _______, drejtor </w:t>
      </w:r>
    </w:p>
    <w:p w:rsidR="00C61F58" w:rsidRPr="00243CB2" w:rsidRDefault="00C61F58" w:rsidP="00653524">
      <w:pPr>
        <w:pStyle w:val="Paragrafi"/>
        <w:rPr>
          <w:color w:val="000000"/>
          <w:szCs w:val="24"/>
          <w:lang w:val="sq-AL"/>
        </w:rPr>
      </w:pPr>
    </w:p>
    <w:p w:rsidR="00653524" w:rsidRPr="00243CB2" w:rsidRDefault="00C61F58" w:rsidP="00653524">
      <w:pPr>
        <w:pStyle w:val="Paragrafi"/>
        <w:jc w:val="left"/>
        <w:rPr>
          <w:color w:val="000000"/>
          <w:szCs w:val="24"/>
          <w:lang w:val="sq-AL"/>
        </w:rPr>
      </w:pPr>
      <w:r w:rsidRPr="00243CB2">
        <w:rPr>
          <w:color w:val="000000"/>
          <w:szCs w:val="24"/>
          <w:lang w:val="sq-AL"/>
        </w:rPr>
        <w:t xml:space="preserve">Shёnim. Ky formular do tё </w:t>
      </w:r>
      <w:r w:rsidR="00243CB2" w:rsidRPr="00243CB2">
        <w:rPr>
          <w:color w:val="000000"/>
          <w:szCs w:val="24"/>
          <w:lang w:val="sq-AL"/>
        </w:rPr>
        <w:t>përdoret</w:t>
      </w:r>
      <w:r w:rsidRPr="00243CB2">
        <w:rPr>
          <w:color w:val="000000"/>
          <w:szCs w:val="24"/>
          <w:lang w:val="sq-AL"/>
        </w:rPr>
        <w:t xml:space="preserve"> si model dhe pёrmban tё dhёnat e domosdoshme, tё cilat sipas rasteve qё paraqiten mund tё shtohen dhe tё pёrshtaten nga inspektori qё pёrgatit kёtё akt.</w:t>
      </w:r>
    </w:p>
    <w:p w:rsidR="00653524" w:rsidRPr="00243CB2" w:rsidRDefault="00653524" w:rsidP="00653524">
      <w:pPr>
        <w:pStyle w:val="Paragrafi"/>
        <w:jc w:val="left"/>
        <w:rPr>
          <w:color w:val="000000"/>
          <w:szCs w:val="24"/>
          <w:lang w:val="sq-AL"/>
        </w:rPr>
      </w:pPr>
    </w:p>
    <w:p w:rsidR="00C61F58" w:rsidRPr="00243CB2" w:rsidRDefault="00C61F58" w:rsidP="00653524">
      <w:pPr>
        <w:pStyle w:val="Paragrafi"/>
        <w:jc w:val="left"/>
        <w:rPr>
          <w:color w:val="000000"/>
          <w:sz w:val="20"/>
          <w:lang w:val="sq-AL"/>
        </w:rPr>
      </w:pPr>
      <w:r w:rsidRPr="00243CB2">
        <w:rPr>
          <w:color w:val="000000"/>
          <w:sz w:val="20"/>
          <w:lang w:val="sq-AL"/>
        </w:rPr>
        <w:br w:type="page"/>
      </w:r>
    </w:p>
    <w:p w:rsidR="00C61F58" w:rsidRPr="00243CB2" w:rsidRDefault="007C2DFA" w:rsidP="00C61F58">
      <w:pPr>
        <w:rPr>
          <w:sz w:val="20"/>
          <w:szCs w:val="20"/>
          <w:lang w:val="sq-AL"/>
        </w:rPr>
      </w:pPr>
      <w:r w:rsidRPr="00243CB2">
        <w:rPr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-151765</wp:posOffset>
            </wp:positionV>
            <wp:extent cx="5657850" cy="805180"/>
            <wp:effectExtent l="0" t="0" r="0" b="0"/>
            <wp:wrapNone/>
            <wp:docPr id="6" name="Picture 2" descr="5-ministria-financ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-ministria-financave-Grey-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4" t="17665" r="6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F58" w:rsidRPr="00243CB2" w:rsidRDefault="00C61F58" w:rsidP="00C61F58">
      <w:pPr>
        <w:tabs>
          <w:tab w:val="left" w:pos="810"/>
        </w:tabs>
        <w:rPr>
          <w:sz w:val="20"/>
          <w:szCs w:val="20"/>
          <w:lang w:val="sq-AL"/>
        </w:rPr>
      </w:pPr>
    </w:p>
    <w:p w:rsidR="00C61F58" w:rsidRPr="00243CB2" w:rsidRDefault="00C61F58" w:rsidP="00C61F58">
      <w:pPr>
        <w:pStyle w:val="Heading9"/>
        <w:tabs>
          <w:tab w:val="left" w:pos="2505"/>
          <w:tab w:val="center" w:pos="5040"/>
        </w:tabs>
        <w:rPr>
          <w:rFonts w:ascii="Times New Roman" w:hAnsi="Times New Roman"/>
          <w:sz w:val="12"/>
          <w:lang w:val="sq-AL"/>
        </w:rPr>
      </w:pPr>
    </w:p>
    <w:p w:rsidR="00C61F58" w:rsidRPr="00243CB2" w:rsidRDefault="00C61F58" w:rsidP="00C61F58">
      <w:pPr>
        <w:pStyle w:val="Heading9"/>
        <w:tabs>
          <w:tab w:val="left" w:pos="2505"/>
          <w:tab w:val="center" w:pos="5040"/>
        </w:tabs>
        <w:rPr>
          <w:rFonts w:ascii="Times New Roman" w:hAnsi="Times New Roman"/>
          <w:b/>
          <w:i w:val="0"/>
          <w:lang w:val="sq-AL"/>
        </w:rPr>
      </w:pPr>
      <w:r w:rsidRPr="00243CB2">
        <w:rPr>
          <w:rFonts w:ascii="Times New Roman" w:hAnsi="Times New Roman"/>
          <w:b/>
          <w:bCs/>
          <w:i w:val="0"/>
          <w:iCs w:val="0"/>
          <w:lang w:val="sq-AL" w:eastAsia="en-US"/>
        </w:rPr>
        <w:t>DREJTORIA E PËRGJITHSHME E TATIMEVE</w:t>
      </w:r>
    </w:p>
    <w:p w:rsidR="00C61F58" w:rsidRPr="00243CB2" w:rsidRDefault="00C61F58" w:rsidP="00C61F58">
      <w:pPr>
        <w:pStyle w:val="Subtitle"/>
        <w:outlineLvl w:val="0"/>
        <w:rPr>
          <w:sz w:val="20"/>
          <w:szCs w:val="20"/>
          <w:lang w:val="sq-AL"/>
        </w:rPr>
      </w:pPr>
      <w:r w:rsidRPr="00243CB2">
        <w:rPr>
          <w:sz w:val="20"/>
          <w:szCs w:val="20"/>
          <w:lang w:val="sq-AL"/>
        </w:rPr>
        <w:t xml:space="preserve">DREJTORIA RAJONALE TATIMORE </w:t>
      </w:r>
    </w:p>
    <w:p w:rsidR="00C61F58" w:rsidRPr="00243CB2" w:rsidRDefault="00C61F58" w:rsidP="00C61F58">
      <w:pPr>
        <w:pStyle w:val="Subtitle"/>
        <w:outlineLvl w:val="0"/>
        <w:rPr>
          <w:sz w:val="20"/>
          <w:szCs w:val="20"/>
          <w:lang w:val="sq-AL"/>
        </w:rPr>
      </w:pPr>
      <w:r w:rsidRPr="00243CB2">
        <w:rPr>
          <w:sz w:val="20"/>
          <w:szCs w:val="20"/>
          <w:lang w:val="sq-AL"/>
        </w:rPr>
        <w:t>_______________</w:t>
      </w:r>
    </w:p>
    <w:p w:rsidR="00C61F58" w:rsidRPr="00243CB2" w:rsidRDefault="00C61F58" w:rsidP="00FF5BFB">
      <w:pPr>
        <w:pStyle w:val="Paragrafi"/>
        <w:tabs>
          <w:tab w:val="left" w:pos="2410"/>
          <w:tab w:val="left" w:pos="3544"/>
          <w:tab w:val="left" w:pos="4111"/>
          <w:tab w:val="left" w:pos="4678"/>
          <w:tab w:val="left" w:pos="6663"/>
          <w:tab w:val="left" w:pos="7230"/>
          <w:tab w:val="left" w:pos="7797"/>
        </w:tabs>
        <w:rPr>
          <w:lang w:val="sq-AL"/>
        </w:rPr>
      </w:pPr>
      <w:r w:rsidRPr="00243CB2">
        <w:rPr>
          <w:lang w:val="sq-AL"/>
        </w:rPr>
        <w:t xml:space="preserve">Nr_______Prot </w:t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  <w:t xml:space="preserve">  </w:t>
      </w:r>
      <w:r w:rsidRPr="00243CB2">
        <w:rPr>
          <w:lang w:val="sq-AL"/>
        </w:rPr>
        <w:tab/>
        <w:t xml:space="preserve">      Datë ......../......../.........</w:t>
      </w:r>
    </w:p>
    <w:p w:rsidR="00FF5BFB" w:rsidRPr="00243CB2" w:rsidRDefault="00FF5BFB" w:rsidP="00653524">
      <w:pPr>
        <w:pStyle w:val="Paragrafi"/>
        <w:rPr>
          <w:color w:val="000000"/>
          <w:sz w:val="16"/>
          <w:u w:val="single"/>
          <w:lang w:val="sq-AL"/>
        </w:rPr>
      </w:pPr>
    </w:p>
    <w:p w:rsidR="00C61F58" w:rsidRPr="00243CB2" w:rsidRDefault="00C61F58" w:rsidP="00653524">
      <w:pPr>
        <w:pStyle w:val="Paragrafi"/>
        <w:rPr>
          <w:color w:val="000000"/>
          <w:u w:val="single"/>
          <w:lang w:val="sq-AL"/>
        </w:rPr>
      </w:pPr>
      <w:r w:rsidRPr="00243CB2">
        <w:rPr>
          <w:color w:val="000000"/>
          <w:u w:val="single"/>
          <w:lang w:val="sq-AL"/>
        </w:rPr>
        <w:t>Formati nr.2.</w:t>
      </w:r>
    </w:p>
    <w:p w:rsidR="00FF5BFB" w:rsidRPr="00243CB2" w:rsidRDefault="00FF5BFB" w:rsidP="00653524">
      <w:pPr>
        <w:pStyle w:val="Paragrafi"/>
        <w:rPr>
          <w:color w:val="000000"/>
          <w:u w:val="single"/>
          <w:lang w:val="sq-AL"/>
        </w:rPr>
      </w:pPr>
    </w:p>
    <w:p w:rsidR="00C61F58" w:rsidRPr="00243CB2" w:rsidRDefault="00C61F58" w:rsidP="00D34B08">
      <w:pPr>
        <w:pStyle w:val="Titull-Titull"/>
        <w:rPr>
          <w:lang w:val="sq-AL"/>
        </w:rPr>
      </w:pPr>
      <w:r w:rsidRPr="00243CB2">
        <w:rPr>
          <w:lang w:val="sq-AL"/>
        </w:rPr>
        <w:t>NJOFTIM PËR FALJEN E GJOBËS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color w:val="000000"/>
          <w:lang w:val="sq-AL"/>
        </w:rPr>
        <w:t xml:space="preserve">Pёr: </w:t>
      </w:r>
      <w:r w:rsidRPr="00243CB2">
        <w:rPr>
          <w:lang w:val="sq-AL"/>
        </w:rPr>
        <w:t xml:space="preserve">  </w:t>
      </w:r>
      <w:r w:rsidRPr="00243CB2">
        <w:rPr>
          <w:lang w:val="sq-AL"/>
        </w:rPr>
        <w:tab/>
      </w:r>
      <w:r w:rsidR="00D34B08" w:rsidRPr="00243CB2">
        <w:rPr>
          <w:lang w:val="sq-AL"/>
        </w:rPr>
        <w:t xml:space="preserve"> </w:t>
      </w:r>
      <w:r w:rsidRPr="00243CB2">
        <w:rPr>
          <w:lang w:val="sq-AL"/>
        </w:rPr>
        <w:t>Subjektin  “__________________”</w:t>
      </w:r>
    </w:p>
    <w:p w:rsidR="00C61F58" w:rsidRPr="00243CB2" w:rsidRDefault="00D34B08" w:rsidP="00D34B08">
      <w:pPr>
        <w:pStyle w:val="Paragrafi"/>
        <w:ind w:left="2"/>
        <w:rPr>
          <w:lang w:val="sq-AL"/>
        </w:rPr>
      </w:pPr>
      <w:r w:rsidRPr="00243CB2">
        <w:rPr>
          <w:lang w:val="sq-AL"/>
        </w:rPr>
        <w:t xml:space="preserve">          Z.  ________________________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          </w:t>
      </w:r>
      <w:r w:rsidRPr="00243CB2">
        <w:rPr>
          <w:lang w:val="sq-AL"/>
        </w:rPr>
        <w:tab/>
      </w:r>
      <w:r w:rsidR="00D34B08" w:rsidRPr="00243CB2">
        <w:rPr>
          <w:lang w:val="sq-AL"/>
        </w:rPr>
        <w:t>NIPT: _____________________</w:t>
      </w:r>
    </w:p>
    <w:p w:rsidR="00D34B0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         </w:t>
      </w:r>
      <w:r w:rsidRPr="00243CB2">
        <w:rPr>
          <w:lang w:val="sq-AL"/>
        </w:rPr>
        <w:tab/>
      </w:r>
      <w:r w:rsidR="00D34B08" w:rsidRPr="00243CB2">
        <w:rPr>
          <w:lang w:val="sq-AL"/>
        </w:rPr>
        <w:t xml:space="preserve"> </w:t>
      </w:r>
      <w:r w:rsidRPr="00243CB2">
        <w:rPr>
          <w:lang w:val="sq-AL"/>
        </w:rPr>
        <w:t>Adresa: ______________________</w:t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="00D34B08" w:rsidRPr="00243CB2">
        <w:rPr>
          <w:lang w:val="sq-AL"/>
        </w:rPr>
        <w:tab/>
      </w:r>
      <w:r w:rsidRPr="00243CB2">
        <w:rPr>
          <w:lang w:val="sq-AL"/>
        </w:rPr>
        <w:t xml:space="preserve">                    </w:t>
      </w:r>
    </w:p>
    <w:p w:rsidR="00C61F58" w:rsidRPr="00243CB2" w:rsidRDefault="00D34B0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                                                                            </w:t>
      </w:r>
      <w:r w:rsidR="00C61F58" w:rsidRPr="00243CB2">
        <w:rPr>
          <w:lang w:val="sq-AL"/>
        </w:rPr>
        <w:t>_______________</w:t>
      </w:r>
    </w:p>
    <w:p w:rsidR="00C61F58" w:rsidRPr="00243CB2" w:rsidRDefault="00C61F58" w:rsidP="00653524">
      <w:pPr>
        <w:pStyle w:val="Paragrafi"/>
        <w:rPr>
          <w:lang w:val="sq-AL"/>
        </w:rPr>
      </w:pP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Në zbatim të ligjit nr. 39/2014 “Për faljen e dënimeve administrative në formën e gjobave, të vëna në bazë të kontrolleve dhe verifikimeve tatimore, të kryera për periudhën 1 mars deri më 31 gusht 2013”, dhe udhёzimit tё pёrbashkёt tё </w:t>
      </w:r>
      <w:r w:rsidR="004254DF" w:rsidRPr="00243CB2">
        <w:rPr>
          <w:lang w:val="sq-AL"/>
        </w:rPr>
        <w:t xml:space="preserve">ministrit </w:t>
      </w:r>
      <w:r w:rsidRPr="00243CB2">
        <w:rPr>
          <w:lang w:val="sq-AL"/>
        </w:rPr>
        <w:t xml:space="preserve">tё Financave dhe </w:t>
      </w:r>
      <w:r w:rsidR="004254DF" w:rsidRPr="00243CB2">
        <w:rPr>
          <w:lang w:val="sq-AL"/>
        </w:rPr>
        <w:t xml:space="preserve">ministrit </w:t>
      </w:r>
      <w:r w:rsidRPr="00243CB2">
        <w:rPr>
          <w:lang w:val="sq-AL"/>
        </w:rPr>
        <w:t>tё Ekonomisё, Tregtisё dhe Sipёrmarrjes nё zbatim tё kёtij ligji ju njoftojmё se: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>Gjoba/at sipas njoftim vlerёsimit tatimor nr._____prot, datё______,/ akt kontabilizim gjobё nr._____, datё_____, nё vlerёn,______pёr llojin e tatimit ______, pёr periudhёn tatimore ______, ёshtё falur.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>Duke Ju falenderuar pёr mirёkuptimin,</w:t>
      </w:r>
    </w:p>
    <w:p w:rsidR="00FF5BFB" w:rsidRPr="00243CB2" w:rsidRDefault="00FF5BFB" w:rsidP="00653524">
      <w:pPr>
        <w:pStyle w:val="Paragrafi"/>
        <w:rPr>
          <w:lang w:val="sq-AL"/>
        </w:rPr>
      </w:pPr>
    </w:p>
    <w:p w:rsidR="00D34B08" w:rsidRPr="00243CB2" w:rsidRDefault="00D34B08" w:rsidP="00D34B08">
      <w:pPr>
        <w:pStyle w:val="Paragrafi"/>
        <w:tabs>
          <w:tab w:val="left" w:pos="567"/>
          <w:tab w:val="left" w:pos="993"/>
          <w:tab w:val="left" w:pos="1843"/>
          <w:tab w:val="left" w:pos="3119"/>
          <w:tab w:val="left" w:pos="3544"/>
          <w:tab w:val="left" w:pos="4253"/>
          <w:tab w:val="left" w:pos="5387"/>
          <w:tab w:val="left" w:pos="6804"/>
          <w:tab w:val="left" w:pos="7513"/>
        </w:tabs>
        <w:ind w:left="25"/>
        <w:rPr>
          <w:szCs w:val="24"/>
          <w:lang w:val="sq-AL"/>
        </w:rPr>
      </w:pPr>
      <w:r w:rsidRPr="00243CB2">
        <w:rPr>
          <w:szCs w:val="24"/>
          <w:lang w:val="sq-AL"/>
        </w:rPr>
        <w:tab/>
        <w:t xml:space="preserve">                                                                                                                 D R E J T O R I</w:t>
      </w:r>
    </w:p>
    <w:p w:rsidR="00D34B08" w:rsidRPr="00243CB2" w:rsidRDefault="00D34B08" w:rsidP="00D34B08">
      <w:pPr>
        <w:pStyle w:val="Paragrafi"/>
        <w:rPr>
          <w:b/>
          <w:sz w:val="14"/>
          <w:szCs w:val="24"/>
          <w:lang w:val="sq-AL"/>
        </w:rPr>
      </w:pPr>
    </w:p>
    <w:p w:rsidR="00D34B08" w:rsidRPr="00243CB2" w:rsidRDefault="00D34B08" w:rsidP="00D34B08">
      <w:pPr>
        <w:pStyle w:val="Paragrafi"/>
        <w:rPr>
          <w:b/>
          <w:szCs w:val="24"/>
          <w:lang w:val="sq-AL"/>
        </w:rPr>
      </w:pP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</w:t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  </w:t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                                                              ____________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 xml:space="preserve">Pёrgatiti:________, inspektor 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>Konfirmoi:______, pёrgjegjёs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>Miratoi: _______, drejtor</w:t>
      </w:r>
    </w:p>
    <w:p w:rsidR="00D34B08" w:rsidRPr="00243CB2" w:rsidRDefault="00D34B08" w:rsidP="00653524">
      <w:pPr>
        <w:pStyle w:val="Paragrafi"/>
        <w:rPr>
          <w:color w:val="000000"/>
          <w:lang w:val="sq-AL"/>
        </w:rPr>
      </w:pPr>
    </w:p>
    <w:p w:rsidR="00C61F58" w:rsidRPr="00243CB2" w:rsidRDefault="00C61F58" w:rsidP="00653524">
      <w:pPr>
        <w:pStyle w:val="Paragrafi"/>
        <w:rPr>
          <w:color w:val="000000"/>
          <w:sz w:val="18"/>
          <w:szCs w:val="18"/>
          <w:lang w:val="sq-AL"/>
        </w:rPr>
      </w:pPr>
      <w:r w:rsidRPr="00243CB2">
        <w:rPr>
          <w:color w:val="000000"/>
          <w:lang w:val="sq-AL"/>
        </w:rPr>
        <w:t>Shёnim. Ky formular do tё pёrdoret si model dhe pёrmban tё dhёnat e domosdoshme, tё cilat sipas rasteve qё paraqiten mund tё shtohen dhe tё pёrshtaten nga inspektori qё pёrgatit kёtё njoftim</w:t>
      </w:r>
      <w:r w:rsidRPr="00243CB2">
        <w:rPr>
          <w:color w:val="000000"/>
          <w:sz w:val="18"/>
          <w:szCs w:val="18"/>
          <w:lang w:val="sq-AL"/>
        </w:rPr>
        <w:t>.</w:t>
      </w:r>
    </w:p>
    <w:p w:rsidR="00653524" w:rsidRPr="00243CB2" w:rsidRDefault="00653524" w:rsidP="00653524">
      <w:pPr>
        <w:pStyle w:val="Paragrafi"/>
        <w:rPr>
          <w:color w:val="000000"/>
          <w:sz w:val="18"/>
          <w:szCs w:val="18"/>
          <w:lang w:val="sq-AL"/>
        </w:rPr>
      </w:pPr>
    </w:p>
    <w:p w:rsidR="00C61F58" w:rsidRPr="00243CB2" w:rsidRDefault="00C61F58" w:rsidP="00C61F58">
      <w:pPr>
        <w:rPr>
          <w:color w:val="000000"/>
          <w:sz w:val="18"/>
          <w:szCs w:val="18"/>
          <w:lang w:val="sq-AL"/>
        </w:rPr>
      </w:pPr>
      <w:r w:rsidRPr="00243CB2">
        <w:rPr>
          <w:color w:val="000000"/>
          <w:sz w:val="18"/>
          <w:szCs w:val="18"/>
          <w:lang w:val="sq-AL"/>
        </w:rPr>
        <w:br w:type="page"/>
      </w:r>
    </w:p>
    <w:p w:rsidR="00C61F58" w:rsidRPr="00243CB2" w:rsidRDefault="007C2DFA" w:rsidP="00C61F58">
      <w:pPr>
        <w:rPr>
          <w:rFonts w:ascii="Times New Roman" w:hAnsi="Times New Roman"/>
          <w:sz w:val="18"/>
          <w:szCs w:val="18"/>
          <w:lang w:val="sq-AL"/>
        </w:rPr>
      </w:pPr>
      <w:r w:rsidRPr="00243CB2">
        <w:rPr>
          <w:rFonts w:ascii="Times New Roman" w:hAnsi="Times New Roman"/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489585</wp:posOffset>
            </wp:positionH>
            <wp:positionV relativeFrom="paragraph">
              <wp:posOffset>-335915</wp:posOffset>
            </wp:positionV>
            <wp:extent cx="5657850" cy="805180"/>
            <wp:effectExtent l="0" t="0" r="0" b="0"/>
            <wp:wrapNone/>
            <wp:docPr id="7" name="Picture 2" descr="5-ministria-financ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-ministria-financave-Grey-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4" t="17665" r="6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F58" w:rsidRPr="00243CB2" w:rsidRDefault="00C61F58" w:rsidP="00C61F58">
      <w:pPr>
        <w:tabs>
          <w:tab w:val="left" w:pos="810"/>
        </w:tabs>
        <w:rPr>
          <w:rFonts w:ascii="Times New Roman" w:hAnsi="Times New Roman"/>
          <w:sz w:val="8"/>
          <w:szCs w:val="18"/>
          <w:lang w:val="sq-AL"/>
        </w:rPr>
      </w:pPr>
    </w:p>
    <w:p w:rsidR="00C61F58" w:rsidRPr="00243CB2" w:rsidRDefault="00C61F58" w:rsidP="00B24FA4">
      <w:pPr>
        <w:pStyle w:val="Heading9"/>
        <w:tabs>
          <w:tab w:val="left" w:pos="2505"/>
          <w:tab w:val="center" w:pos="5040"/>
        </w:tabs>
        <w:ind w:left="0" w:firstLine="0"/>
        <w:jc w:val="center"/>
        <w:rPr>
          <w:rFonts w:ascii="Times New Roman" w:hAnsi="Times New Roman"/>
          <w:b/>
          <w:i w:val="0"/>
          <w:sz w:val="18"/>
          <w:szCs w:val="18"/>
          <w:lang w:val="sq-AL"/>
        </w:rPr>
      </w:pPr>
      <w:r w:rsidRPr="00243CB2">
        <w:rPr>
          <w:rFonts w:ascii="Times New Roman" w:hAnsi="Times New Roman"/>
          <w:b/>
          <w:bCs/>
          <w:i w:val="0"/>
          <w:iCs w:val="0"/>
          <w:sz w:val="18"/>
          <w:szCs w:val="18"/>
          <w:lang w:val="sq-AL" w:eastAsia="en-US"/>
        </w:rPr>
        <w:t>DREJTORIA E PËRGJITHSHME E TATIMEVE</w:t>
      </w:r>
    </w:p>
    <w:p w:rsidR="00C61F58" w:rsidRPr="00243CB2" w:rsidRDefault="00C61F58" w:rsidP="00B24FA4">
      <w:pPr>
        <w:pStyle w:val="Subtitle"/>
        <w:outlineLvl w:val="0"/>
        <w:rPr>
          <w:sz w:val="18"/>
          <w:szCs w:val="18"/>
          <w:lang w:val="sq-AL"/>
        </w:rPr>
      </w:pPr>
      <w:r w:rsidRPr="00243CB2">
        <w:rPr>
          <w:sz w:val="18"/>
          <w:szCs w:val="18"/>
          <w:lang w:val="sq-AL"/>
        </w:rPr>
        <w:t>DREJTORIA RAJONALE TATIMORE</w:t>
      </w:r>
    </w:p>
    <w:p w:rsidR="00C61F58" w:rsidRPr="00243CB2" w:rsidRDefault="00C61F58" w:rsidP="00C61F58">
      <w:pPr>
        <w:pStyle w:val="Subtitle"/>
        <w:outlineLvl w:val="0"/>
        <w:rPr>
          <w:sz w:val="18"/>
          <w:szCs w:val="18"/>
          <w:lang w:val="sq-AL"/>
        </w:rPr>
      </w:pPr>
      <w:r w:rsidRPr="00243CB2">
        <w:rPr>
          <w:sz w:val="18"/>
          <w:szCs w:val="18"/>
          <w:lang w:val="sq-AL"/>
        </w:rPr>
        <w:t>_______________</w:t>
      </w:r>
    </w:p>
    <w:p w:rsidR="00C61F58" w:rsidRPr="00243CB2" w:rsidRDefault="00C61F58" w:rsidP="00FF5BFB">
      <w:pPr>
        <w:pStyle w:val="Paragrafi"/>
        <w:tabs>
          <w:tab w:val="left" w:pos="2552"/>
          <w:tab w:val="left" w:pos="3261"/>
          <w:tab w:val="left" w:pos="4395"/>
          <w:tab w:val="left" w:pos="5670"/>
          <w:tab w:val="left" w:pos="5954"/>
          <w:tab w:val="left" w:pos="6096"/>
          <w:tab w:val="left" w:pos="7088"/>
          <w:tab w:val="left" w:pos="8505"/>
        </w:tabs>
        <w:rPr>
          <w:lang w:val="sq-AL"/>
        </w:rPr>
      </w:pPr>
      <w:r w:rsidRPr="00243CB2">
        <w:rPr>
          <w:lang w:val="sq-AL"/>
        </w:rPr>
        <w:t xml:space="preserve">Nr_______Prot </w:t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="00FF5BFB" w:rsidRPr="00243CB2">
        <w:rPr>
          <w:lang w:val="sq-AL"/>
        </w:rPr>
        <w:tab/>
      </w:r>
      <w:r w:rsidR="00FF5BFB" w:rsidRPr="00243CB2">
        <w:rPr>
          <w:lang w:val="sq-AL"/>
        </w:rPr>
        <w:tab/>
      </w:r>
      <w:r w:rsidR="00FF5BFB" w:rsidRPr="00243CB2">
        <w:rPr>
          <w:lang w:val="sq-AL"/>
        </w:rPr>
        <w:tab/>
        <w:t xml:space="preserve">             </w:t>
      </w:r>
      <w:r w:rsidRPr="00243CB2">
        <w:rPr>
          <w:lang w:val="sq-AL"/>
        </w:rPr>
        <w:t>Datë ......../......../.........</w:t>
      </w:r>
    </w:p>
    <w:p w:rsidR="00C61F58" w:rsidRPr="00243CB2" w:rsidRDefault="00C61F58" w:rsidP="00653524">
      <w:pPr>
        <w:pStyle w:val="Paragrafi"/>
        <w:rPr>
          <w:color w:val="000000"/>
          <w:u w:val="single"/>
          <w:lang w:val="sq-AL"/>
        </w:rPr>
      </w:pPr>
    </w:p>
    <w:p w:rsidR="00C61F58" w:rsidRPr="00243CB2" w:rsidRDefault="00C61F58" w:rsidP="00653524">
      <w:pPr>
        <w:pStyle w:val="Paragrafi"/>
        <w:rPr>
          <w:color w:val="000000"/>
          <w:u w:val="single"/>
          <w:lang w:val="sq-AL"/>
        </w:rPr>
      </w:pPr>
      <w:r w:rsidRPr="00243CB2">
        <w:rPr>
          <w:color w:val="000000"/>
          <w:u w:val="single"/>
          <w:lang w:val="sq-AL"/>
        </w:rPr>
        <w:t>Formati nr.3</w:t>
      </w:r>
    </w:p>
    <w:p w:rsidR="00FF5BFB" w:rsidRPr="00243CB2" w:rsidRDefault="00FF5BFB" w:rsidP="00653524">
      <w:pPr>
        <w:pStyle w:val="Paragrafi"/>
        <w:rPr>
          <w:bCs/>
          <w:u w:val="single"/>
          <w:lang w:val="sq-AL"/>
        </w:rPr>
      </w:pPr>
    </w:p>
    <w:p w:rsidR="00C61F58" w:rsidRPr="00243CB2" w:rsidRDefault="00C61F58" w:rsidP="00D803C6">
      <w:pPr>
        <w:pStyle w:val="Titull-Titull"/>
        <w:rPr>
          <w:color w:val="000000"/>
          <w:lang w:val="sq-AL"/>
        </w:rPr>
      </w:pPr>
      <w:r w:rsidRPr="00243CB2">
        <w:rPr>
          <w:lang w:val="sq-AL"/>
        </w:rPr>
        <w:t>NJOFTIM PËR RIMBURSIMIN E PAGESËS SË GJOBËS SË FALUR</w:t>
      </w:r>
    </w:p>
    <w:p w:rsidR="00FF5BFB" w:rsidRPr="00243CB2" w:rsidRDefault="00FF5BFB" w:rsidP="00653524">
      <w:pPr>
        <w:pStyle w:val="Paragrafi"/>
        <w:rPr>
          <w:color w:val="000000"/>
          <w:lang w:val="sq-AL"/>
        </w:rPr>
      </w:pP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color w:val="000000"/>
          <w:lang w:val="sq-AL"/>
        </w:rPr>
        <w:t xml:space="preserve">Pёr : </w:t>
      </w:r>
      <w:r w:rsidRPr="00243CB2">
        <w:rPr>
          <w:lang w:val="sq-AL"/>
        </w:rPr>
        <w:t xml:space="preserve">  </w:t>
      </w:r>
      <w:r w:rsidRPr="00243CB2">
        <w:rPr>
          <w:lang w:val="sq-AL"/>
        </w:rPr>
        <w:tab/>
        <w:t>Subjektin  “__________________”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 </w:t>
      </w:r>
      <w:r w:rsidR="00D803C6" w:rsidRPr="00243CB2">
        <w:rPr>
          <w:lang w:val="sq-AL"/>
        </w:rPr>
        <w:tab/>
        <w:t xml:space="preserve">         Z.  ________________________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          </w:t>
      </w:r>
      <w:r w:rsidRPr="00243CB2">
        <w:rPr>
          <w:lang w:val="sq-AL"/>
        </w:rPr>
        <w:tab/>
      </w:r>
      <w:r w:rsidR="00D803C6" w:rsidRPr="00243CB2">
        <w:rPr>
          <w:lang w:val="sq-AL"/>
        </w:rPr>
        <w:t>NIPT: _____________________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    </w:t>
      </w:r>
      <w:r w:rsidR="00D803C6" w:rsidRPr="00243CB2">
        <w:rPr>
          <w:lang w:val="sq-AL"/>
        </w:rPr>
        <w:t xml:space="preserve">    </w:t>
      </w:r>
      <w:r w:rsidRPr="00243CB2">
        <w:rPr>
          <w:lang w:val="sq-AL"/>
        </w:rPr>
        <w:t xml:space="preserve"> </w:t>
      </w:r>
      <w:r w:rsidRPr="00243CB2">
        <w:rPr>
          <w:lang w:val="sq-AL"/>
        </w:rPr>
        <w:tab/>
      </w:r>
      <w:r w:rsidR="00D803C6" w:rsidRPr="00243CB2">
        <w:rPr>
          <w:lang w:val="sq-AL"/>
        </w:rPr>
        <w:t xml:space="preserve"> </w:t>
      </w:r>
      <w:r w:rsidRPr="00243CB2">
        <w:rPr>
          <w:lang w:val="sq-AL"/>
        </w:rPr>
        <w:t>Adresa: ______________________</w:t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="00D803C6" w:rsidRPr="00243CB2">
        <w:rPr>
          <w:lang w:val="sq-AL"/>
        </w:rPr>
        <w:tab/>
      </w:r>
      <w:r w:rsidR="00D803C6" w:rsidRPr="00243CB2">
        <w:rPr>
          <w:lang w:val="sq-AL"/>
        </w:rPr>
        <w:tab/>
      </w:r>
    </w:p>
    <w:p w:rsidR="00FF5BFB" w:rsidRPr="00243CB2" w:rsidRDefault="00FF5BFB" w:rsidP="00653524">
      <w:pPr>
        <w:pStyle w:val="Paragrafi"/>
        <w:rPr>
          <w:lang w:val="sq-AL"/>
        </w:rPr>
      </w:pP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>Me kërkesën tuaj nr______, datë, protokolluar me tonën nr_____, datë, keni kërkuar rimbursimin/kompe</w:t>
      </w:r>
      <w:r w:rsidR="00243CB2">
        <w:rPr>
          <w:lang w:val="sq-AL"/>
        </w:rPr>
        <w:t>n</w:t>
      </w:r>
      <w:r w:rsidRPr="00243CB2">
        <w:rPr>
          <w:lang w:val="sq-AL"/>
        </w:rPr>
        <w:t>simin e gjobës/ave në vlerën______leke, për llojin/et e tatimit _______për periudhёn/at tatimore______, sipas njoftim vlerёsimin tatimor nr._____ prot, datë______/  akt kontabilizim gjobё nr.______prot, datё______.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Në zbatim të ligjit nr. 39/2014 “Për faljen e dënimeve administrative në formën e gjobave, të vëna në bazë të kontrolleve dhe verifikimeve tatimore, të kryera për periudhën 1 mars deri më 31 gusht 2013”, dhe </w:t>
      </w:r>
      <w:r w:rsidR="004254DF" w:rsidRPr="00243CB2">
        <w:rPr>
          <w:lang w:val="sq-AL"/>
        </w:rPr>
        <w:t xml:space="preserve">udhёzimit </w:t>
      </w:r>
      <w:r w:rsidRPr="00243CB2">
        <w:rPr>
          <w:lang w:val="sq-AL"/>
        </w:rPr>
        <w:t xml:space="preserve">tё pёrbashkёt tё </w:t>
      </w:r>
      <w:r w:rsidR="004254DF" w:rsidRPr="00243CB2">
        <w:rPr>
          <w:lang w:val="sq-AL"/>
        </w:rPr>
        <w:t xml:space="preserve">ministrit </w:t>
      </w:r>
      <w:r w:rsidRPr="00243CB2">
        <w:rPr>
          <w:lang w:val="sq-AL"/>
        </w:rPr>
        <w:t xml:space="preserve">tё Financave dhe </w:t>
      </w:r>
      <w:r w:rsidR="004254DF" w:rsidRPr="00243CB2">
        <w:rPr>
          <w:lang w:val="sq-AL"/>
        </w:rPr>
        <w:t xml:space="preserve">ministrit </w:t>
      </w:r>
      <w:r w:rsidRPr="00243CB2">
        <w:rPr>
          <w:lang w:val="sq-AL"/>
        </w:rPr>
        <w:t>tё Ekonomisё, Tregtisё dhe Sipёrmarrjes nё zbatim tё kёtij ligji, kjo gjobë është falur: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>Sipas dokumentit të paraqitur nga ana juaj dhe të dhënave që disponohen në institucionin tonë, kjo gjobë rezulton të jetë paguar/kompensuar në datë________.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>Përsa më sipër, Ju njoftojmё se sipas kërkesës suaj, gjoba e falur në vlerën _______lekё, ju është rimbursuar në nr. e llogarisë bankare _________/kompensuar me detyrimin në vlerën ______lekё, për llojin e tatimit______, pёr periudhёn tatimore ______..</w:t>
      </w:r>
    </w:p>
    <w:p w:rsidR="00C61F58" w:rsidRPr="00243CB2" w:rsidRDefault="00C61F58" w:rsidP="00653524">
      <w:pPr>
        <w:pStyle w:val="Paragrafi"/>
        <w:rPr>
          <w:lang w:val="sq-AL"/>
        </w:rPr>
      </w:pPr>
      <w:r w:rsidRPr="00243CB2">
        <w:rPr>
          <w:lang w:val="sq-AL"/>
        </w:rPr>
        <w:t xml:space="preserve">Duke Ju falënderuar pёr mirëkuptimin, </w:t>
      </w:r>
    </w:p>
    <w:p w:rsidR="00D803C6" w:rsidRPr="00243CB2" w:rsidRDefault="00D803C6" w:rsidP="00D803C6">
      <w:pPr>
        <w:pStyle w:val="Paragrafi"/>
        <w:tabs>
          <w:tab w:val="left" w:pos="567"/>
          <w:tab w:val="left" w:pos="993"/>
          <w:tab w:val="left" w:pos="1843"/>
          <w:tab w:val="left" w:pos="3119"/>
          <w:tab w:val="left" w:pos="3544"/>
          <w:tab w:val="left" w:pos="4253"/>
          <w:tab w:val="left" w:pos="5387"/>
          <w:tab w:val="left" w:pos="6804"/>
          <w:tab w:val="left" w:pos="7513"/>
        </w:tabs>
        <w:ind w:left="25"/>
        <w:rPr>
          <w:szCs w:val="24"/>
          <w:lang w:val="sq-AL"/>
        </w:rPr>
      </w:pPr>
      <w:r w:rsidRPr="00243CB2">
        <w:rPr>
          <w:szCs w:val="24"/>
          <w:lang w:val="sq-AL"/>
        </w:rPr>
        <w:tab/>
      </w:r>
    </w:p>
    <w:p w:rsidR="00D803C6" w:rsidRPr="00243CB2" w:rsidRDefault="00D803C6" w:rsidP="00D803C6">
      <w:pPr>
        <w:pStyle w:val="Paragrafi"/>
        <w:tabs>
          <w:tab w:val="left" w:pos="567"/>
          <w:tab w:val="left" w:pos="993"/>
          <w:tab w:val="left" w:pos="1843"/>
          <w:tab w:val="left" w:pos="3119"/>
          <w:tab w:val="left" w:pos="3544"/>
          <w:tab w:val="left" w:pos="4253"/>
          <w:tab w:val="left" w:pos="5387"/>
          <w:tab w:val="left" w:pos="6804"/>
          <w:tab w:val="left" w:pos="7513"/>
        </w:tabs>
        <w:ind w:left="25"/>
        <w:rPr>
          <w:szCs w:val="24"/>
          <w:lang w:val="sq-AL"/>
        </w:rPr>
      </w:pPr>
      <w:r w:rsidRPr="00243CB2">
        <w:rPr>
          <w:szCs w:val="24"/>
          <w:lang w:val="sq-AL"/>
        </w:rPr>
        <w:t xml:space="preserve">                                                                                                                    D R E J T O R I</w:t>
      </w:r>
    </w:p>
    <w:p w:rsidR="00D803C6" w:rsidRPr="00243CB2" w:rsidRDefault="00D803C6" w:rsidP="00D803C6">
      <w:pPr>
        <w:pStyle w:val="Paragrafi"/>
        <w:rPr>
          <w:b/>
          <w:sz w:val="14"/>
          <w:szCs w:val="24"/>
          <w:lang w:val="sq-AL"/>
        </w:rPr>
      </w:pPr>
    </w:p>
    <w:p w:rsidR="00D803C6" w:rsidRPr="00243CB2" w:rsidRDefault="00D803C6" w:rsidP="00D803C6">
      <w:pPr>
        <w:pStyle w:val="Paragrafi"/>
        <w:rPr>
          <w:b/>
          <w:szCs w:val="24"/>
          <w:lang w:val="sq-AL"/>
        </w:rPr>
      </w:pP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</w:t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  </w:t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</w:r>
      <w:r w:rsidRPr="00243CB2">
        <w:rPr>
          <w:b/>
          <w:szCs w:val="24"/>
          <w:lang w:val="sq-AL"/>
        </w:rPr>
        <w:tab/>
        <w:t xml:space="preserve">                                                                                ____________</w:t>
      </w:r>
    </w:p>
    <w:p w:rsidR="00FF5BFB" w:rsidRPr="00243CB2" w:rsidRDefault="00FF5BFB" w:rsidP="00653524">
      <w:pPr>
        <w:pStyle w:val="Paragrafi"/>
        <w:rPr>
          <w:sz w:val="12"/>
          <w:lang w:val="sq-AL"/>
        </w:rPr>
      </w:pPr>
    </w:p>
    <w:p w:rsidR="00C61F58" w:rsidRPr="00243CB2" w:rsidRDefault="00C61F58" w:rsidP="00653524">
      <w:pPr>
        <w:pStyle w:val="Paragrafi"/>
        <w:rPr>
          <w:sz w:val="12"/>
          <w:lang w:val="sq-AL"/>
        </w:rPr>
      </w:pP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sz w:val="12"/>
          <w:lang w:val="sq-AL"/>
        </w:rPr>
        <w:t xml:space="preserve">                  </w:t>
      </w:r>
      <w:r w:rsidRPr="00243CB2">
        <w:rPr>
          <w:sz w:val="12"/>
          <w:lang w:val="sq-AL"/>
        </w:rPr>
        <w:tab/>
      </w:r>
      <w:r w:rsidRPr="00243CB2">
        <w:rPr>
          <w:sz w:val="12"/>
          <w:lang w:val="sq-AL"/>
        </w:rPr>
        <w:tab/>
      </w:r>
      <w:r w:rsidRPr="00243CB2">
        <w:rPr>
          <w:sz w:val="12"/>
          <w:lang w:val="sq-AL"/>
        </w:rPr>
        <w:tab/>
        <w:t xml:space="preserve">                    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 xml:space="preserve">Pёrgatiti:________, inspektor 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>Konfirmoi:______, pёrgjegjёs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>Miratoi: _______, drejtor</w:t>
      </w:r>
    </w:p>
    <w:p w:rsidR="00D803C6" w:rsidRPr="00243CB2" w:rsidRDefault="00D803C6" w:rsidP="00653524">
      <w:pPr>
        <w:pStyle w:val="Paragrafi"/>
        <w:rPr>
          <w:color w:val="000000"/>
          <w:lang w:val="sq-AL"/>
        </w:rPr>
      </w:pP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 xml:space="preserve">Shёnim. Ky formuar do tё pёrdoret edhe nё rastin kur tatimpaguesi rezulton qё ka paguar/ ose i janё kompensuar gjobat e falura, por nuk ka paraqitur kёrkesё pёr rimbursim/kompensim pranё organit tatimor pёrkatёs. </w:t>
      </w:r>
    </w:p>
    <w:p w:rsidR="00C61F58" w:rsidRPr="00243CB2" w:rsidRDefault="00C61F58" w:rsidP="00653524">
      <w:pPr>
        <w:pStyle w:val="Paragrafi"/>
        <w:rPr>
          <w:color w:val="000000"/>
          <w:lang w:val="sq-AL"/>
        </w:rPr>
      </w:pPr>
      <w:r w:rsidRPr="00243CB2">
        <w:rPr>
          <w:color w:val="000000"/>
          <w:lang w:val="sq-AL"/>
        </w:rPr>
        <w:t>Ky formular do tё pёrdoret si model dhe pёrmban tё dhёnat e domosdoshme, tё cilat sipas rasteve qё paraqiten mund tё shtohen dhe tё pёrshtaten nga inspektori qё pёrgatit kёtё njoftim.</w:t>
      </w:r>
    </w:p>
    <w:p w:rsidR="00E76E14" w:rsidRPr="00243CB2" w:rsidRDefault="00E76E14" w:rsidP="00E76E14">
      <w:pPr>
        <w:pStyle w:val="Paragrafi"/>
        <w:ind w:firstLine="0"/>
        <w:rPr>
          <w:lang w:val="sq-AL"/>
        </w:rPr>
      </w:pPr>
    </w:p>
    <w:p w:rsidR="00143BD8" w:rsidRPr="00243CB2" w:rsidRDefault="00143BD8" w:rsidP="00E76E14">
      <w:pPr>
        <w:pStyle w:val="Paragrafi"/>
        <w:ind w:firstLine="0"/>
        <w:rPr>
          <w:lang w:val="sq-AL"/>
        </w:rPr>
      </w:pPr>
    </w:p>
    <w:p w:rsidR="00143BD8" w:rsidRDefault="00143BD8" w:rsidP="00E76E14">
      <w:pPr>
        <w:pStyle w:val="Paragrafi"/>
        <w:ind w:firstLine="0"/>
        <w:rPr>
          <w:lang w:val="sq-AL"/>
        </w:rPr>
      </w:pPr>
    </w:p>
    <w:p w:rsidR="003C4287" w:rsidRPr="00243CB2" w:rsidRDefault="003C4287" w:rsidP="00E76E14">
      <w:pPr>
        <w:pStyle w:val="Paragrafi"/>
        <w:ind w:firstLine="0"/>
        <w:rPr>
          <w:lang w:val="sq-AL"/>
        </w:rPr>
        <w:sectPr w:rsidR="003C4287" w:rsidRPr="00243CB2" w:rsidSect="008D555C">
          <w:type w:val="continuous"/>
          <w:pgSz w:w="11907" w:h="16840" w:code="9"/>
          <w:pgMar w:top="720" w:right="720" w:bottom="720" w:left="720" w:header="851" w:footer="851" w:gutter="0"/>
          <w:cols w:space="720"/>
          <w:docGrid w:linePitch="360"/>
        </w:sectPr>
      </w:pPr>
    </w:p>
    <w:p w:rsidR="00143BD8" w:rsidRPr="00243CB2" w:rsidRDefault="00143BD8" w:rsidP="00143BD8">
      <w:pPr>
        <w:pStyle w:val="Akti"/>
        <w:rPr>
          <w:lang w:val="sq-AL"/>
        </w:rPr>
      </w:pPr>
      <w:r w:rsidRPr="00243CB2">
        <w:rPr>
          <w:lang w:val="sq-AL"/>
        </w:rPr>
        <w:t>UDHËZIM</w:t>
      </w:r>
    </w:p>
    <w:p w:rsidR="00143BD8" w:rsidRPr="00243CB2" w:rsidRDefault="00143BD8" w:rsidP="00143BD8">
      <w:pPr>
        <w:pStyle w:val="NumriData"/>
        <w:rPr>
          <w:lang w:val="sq-AL"/>
        </w:rPr>
      </w:pPr>
      <w:r w:rsidRPr="00243CB2">
        <w:rPr>
          <w:lang w:val="sq-AL"/>
        </w:rPr>
        <w:t>Nr. 4351, datë 15.8.2014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Titulli"/>
        <w:rPr>
          <w:lang w:val="sq-AL"/>
        </w:rPr>
      </w:pPr>
      <w:r w:rsidRPr="00243CB2">
        <w:rPr>
          <w:lang w:val="sq-AL"/>
        </w:rPr>
        <w:t>MBI KUFIZIMET NË QARKULLIM</w:t>
      </w:r>
      <w:r w:rsidR="00B6724B" w:rsidRPr="00243CB2">
        <w:rPr>
          <w:lang w:val="sq-AL"/>
        </w:rPr>
        <w:t>IN E MJETEVE TË RË</w:t>
      </w:r>
      <w:r w:rsidRPr="00243CB2">
        <w:rPr>
          <w:lang w:val="sq-AL"/>
        </w:rPr>
        <w:t xml:space="preserve">NDA PËR TRANSPORTIN RRUGOR TË  MALLRAVE 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Në mbështetje të pikës 4 të nenit 102 të Kushtetutës, të pikës 1 të nenit 6</w:t>
      </w:r>
      <w:r w:rsidR="00B6724B" w:rsidRPr="00243CB2">
        <w:rPr>
          <w:lang w:val="sq-AL"/>
        </w:rPr>
        <w:t xml:space="preserve"> </w:t>
      </w:r>
      <w:r w:rsidRPr="00243CB2">
        <w:rPr>
          <w:lang w:val="sq-AL"/>
        </w:rPr>
        <w:t>të ligjit nr. 8378, datë 27.7.1998 “Kodi Rrugor i Republikës së Shqipëris</w:t>
      </w:r>
      <w:r w:rsidR="00B6724B" w:rsidRPr="00243CB2">
        <w:rPr>
          <w:lang w:val="sq-AL"/>
        </w:rPr>
        <w:t xml:space="preserve">ë”, </w:t>
      </w:r>
      <w:r w:rsidR="00243CB2">
        <w:rPr>
          <w:lang w:val="sq-AL"/>
        </w:rPr>
        <w:t>të</w:t>
      </w:r>
      <w:r w:rsidR="00B6724B" w:rsidRPr="00243CB2">
        <w:rPr>
          <w:lang w:val="sq-AL"/>
        </w:rPr>
        <w:t xml:space="preserve"> ndryshuar, nenit 5</w:t>
      </w:r>
      <w:r w:rsidRPr="00243CB2">
        <w:rPr>
          <w:lang w:val="sq-AL"/>
        </w:rPr>
        <w:t xml:space="preserve"> të vendimit të Këshillit të Ministrave nr. 153, datë 7.4.2000, “Rregullorja për zbatimin e Kodit Rrugor”, të ndryshuar, </w:t>
      </w:r>
      <w:r w:rsidR="00B6724B" w:rsidRPr="00243CB2">
        <w:rPr>
          <w:lang w:val="sq-AL"/>
        </w:rPr>
        <w:t xml:space="preserve">ministri </w:t>
      </w:r>
      <w:r w:rsidRPr="00243CB2">
        <w:rPr>
          <w:lang w:val="sq-AL"/>
        </w:rPr>
        <w:t xml:space="preserve">i Transportit dhe Infrastrukturës dhe </w:t>
      </w:r>
      <w:r w:rsidR="00B6724B" w:rsidRPr="00243CB2">
        <w:rPr>
          <w:lang w:val="sq-AL"/>
        </w:rPr>
        <w:t xml:space="preserve">ministri </w:t>
      </w:r>
      <w:r w:rsidRPr="00243CB2">
        <w:rPr>
          <w:lang w:val="sq-AL"/>
        </w:rPr>
        <w:t>i Punëve të Brendshme udhëzon:</w:t>
      </w:r>
    </w:p>
    <w:p w:rsidR="00143BD8" w:rsidRPr="00243CB2" w:rsidRDefault="00143BD8" w:rsidP="00143BD8">
      <w:pPr>
        <w:pStyle w:val="NeniNr"/>
        <w:rPr>
          <w:sz w:val="14"/>
          <w:lang w:val="sq-AL"/>
        </w:rPr>
      </w:pPr>
    </w:p>
    <w:p w:rsidR="00143BD8" w:rsidRPr="00243CB2" w:rsidRDefault="00143BD8" w:rsidP="00143BD8">
      <w:pPr>
        <w:pStyle w:val="NeniNr"/>
        <w:rPr>
          <w:lang w:val="sq-AL"/>
        </w:rPr>
      </w:pPr>
      <w:r w:rsidRPr="00243CB2">
        <w:rPr>
          <w:lang w:val="sq-AL"/>
        </w:rPr>
        <w:t>Neni 1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Për qëllime të këtij udhëzimi do të përdoren përkufizimet e mëposhtme: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“Sezoni turistik veror” nënk</w:t>
      </w:r>
      <w:r w:rsidR="00913BA0">
        <w:rPr>
          <w:spacing w:val="-4"/>
          <w:lang w:val="sq-AL"/>
        </w:rPr>
        <w:t>upton periudhën nga data 15 maj</w:t>
      </w:r>
      <w:r w:rsidRPr="00243CB2">
        <w:rPr>
          <w:spacing w:val="-4"/>
          <w:lang w:val="sq-AL"/>
        </w:rPr>
        <w:t xml:space="preserve"> deri më 30 shtator të vitit.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“Fundjava” nënkupton ditët e shtunë dhe të diel, fillon në orën 00:00 të ditë</w:t>
      </w:r>
      <w:r w:rsidR="00B6724B" w:rsidRPr="00243CB2">
        <w:rPr>
          <w:spacing w:val="-4"/>
          <w:lang w:val="sq-AL"/>
        </w:rPr>
        <w:t>s</w:t>
      </w:r>
      <w:r w:rsidRPr="00243CB2">
        <w:rPr>
          <w:spacing w:val="-4"/>
          <w:lang w:val="sq-AL"/>
        </w:rPr>
        <w:t xml:space="preserve"> së shtunë dhe përfundon në orën 24:00 të ditës së diel;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“Datat e caktuara në sezonin turistik” nënkupton datat sipas tabelës 1 të udhëzimit për periudhën e sezonit turistik.</w:t>
      </w:r>
    </w:p>
    <w:p w:rsidR="00143BD8" w:rsidRPr="00243CB2" w:rsidRDefault="00143BD8" w:rsidP="00143BD8">
      <w:pPr>
        <w:pStyle w:val="NeniNr"/>
        <w:rPr>
          <w:spacing w:val="-4"/>
          <w:lang w:val="sq-AL"/>
        </w:rPr>
      </w:pPr>
      <w:r w:rsidRPr="00243CB2">
        <w:rPr>
          <w:spacing w:val="-4"/>
          <w:lang w:val="sq-AL"/>
        </w:rPr>
        <w:t>Neni 2</w:t>
      </w:r>
    </w:p>
    <w:p w:rsidR="00143BD8" w:rsidRPr="00243CB2" w:rsidRDefault="00143BD8" w:rsidP="00143BD8">
      <w:pPr>
        <w:pStyle w:val="Hapesira7"/>
        <w:rPr>
          <w:spacing w:val="-4"/>
          <w:lang w:val="sq-AL"/>
        </w:rPr>
      </w:pP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Kufizimet e qarkullimit vendosen në rrugët jashtë qendrave të banuara për: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a) </w:t>
      </w:r>
      <w:r w:rsidRPr="00243CB2">
        <w:rPr>
          <w:spacing w:val="-4"/>
          <w:lang w:val="sq-AL"/>
        </w:rPr>
        <w:tab/>
        <w:t>ditët e festave;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b) </w:t>
      </w:r>
      <w:r w:rsidRPr="00243CB2">
        <w:rPr>
          <w:spacing w:val="-4"/>
          <w:lang w:val="sq-AL"/>
        </w:rPr>
        <w:tab/>
        <w:t>ditë të tjera të veçanta, që u shtohen ditëve të festave;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c) </w:t>
      </w:r>
      <w:r w:rsidRPr="00243CB2">
        <w:rPr>
          <w:spacing w:val="-4"/>
          <w:lang w:val="sq-AL"/>
        </w:rPr>
        <w:tab/>
        <w:t>ditë të tjera, që mund të paraprijnë ose të pasojnë ditët e treguara në shkronjat “a”</w:t>
      </w:r>
      <w:r w:rsidR="00B6724B" w:rsidRPr="00243CB2">
        <w:rPr>
          <w:spacing w:val="-4"/>
          <w:lang w:val="sq-AL"/>
        </w:rPr>
        <w:t xml:space="preserve"> </w:t>
      </w:r>
      <w:r w:rsidRPr="00243CB2">
        <w:rPr>
          <w:spacing w:val="-4"/>
          <w:lang w:val="sq-AL"/>
        </w:rPr>
        <w:t>dhe “b”.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ç) </w:t>
      </w:r>
      <w:r w:rsidRPr="00243CB2">
        <w:rPr>
          <w:spacing w:val="-4"/>
          <w:lang w:val="sq-AL"/>
        </w:rPr>
        <w:tab/>
        <w:t>ngjarje apo gara sportive, kur kryhet në rrugë; dhe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 xml:space="preserve">d) </w:t>
      </w:r>
      <w:r w:rsidRPr="00243CB2">
        <w:rPr>
          <w:spacing w:val="-4"/>
          <w:lang w:val="sq-AL"/>
        </w:rPr>
        <w:tab/>
        <w:t>çdo ngjarje tjetër e cila ndikon në rrjedhshmërinë e qarkullimit dhe në kushtet e sigurisë rrugore në segmentet të listuar në aneksin 1, gjatë ditëve dhe orëve, sipas këtij udhëzimi, përveç atyre që parashikohen në pikën 5 të nenit 5 të vendimit të Këshillit të Ministrave nr. 153, datë 7.4.2000.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NeniNr"/>
        <w:rPr>
          <w:lang w:val="sq-AL"/>
        </w:rPr>
      </w:pPr>
      <w:r w:rsidRPr="00243CB2">
        <w:rPr>
          <w:lang w:val="sq-AL"/>
        </w:rPr>
        <w:t>Neni 3</w:t>
      </w:r>
    </w:p>
    <w:p w:rsidR="00143BD8" w:rsidRPr="00243CB2" w:rsidRDefault="00143BD8" w:rsidP="00143BD8">
      <w:pPr>
        <w:pStyle w:val="NeniTitull"/>
        <w:rPr>
          <w:lang w:val="sq-AL"/>
        </w:rPr>
      </w:pPr>
      <w:r w:rsidRPr="00243CB2">
        <w:rPr>
          <w:lang w:val="sq-AL"/>
        </w:rPr>
        <w:t>Kufizime për mjetet e mallrave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1. </w:t>
      </w:r>
      <w:r w:rsidRPr="00243CB2">
        <w:rPr>
          <w:lang w:val="sq-AL"/>
        </w:rPr>
        <w:tab/>
        <w:t>Ndalohet qarkullimi në rrugët publike, të parashikuara në aneksin 2 të këtij udhëzimi, i mjeteve ose kombinimit të mjeteve: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a) për transportin e mallrave me peshë të përgjithshme të autorizuar mbi 7.500 kg</w:t>
      </w:r>
      <w:r w:rsidR="00913BA0">
        <w:rPr>
          <w:lang w:val="sq-AL"/>
        </w:rPr>
        <w:t>,</w:t>
      </w:r>
      <w:r w:rsidRPr="00243CB2">
        <w:rPr>
          <w:lang w:val="sq-AL"/>
        </w:rPr>
        <w:t xml:space="preserve"> do të jetë i kufizuar dhe do të lejohet në oraret e përcaktuara më poshtë;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b) me ngarkesë të pandashme me gjatësi maksimale më të madhe se 12 m (transportet me mjete jashtë norme ose transportet në kushte jo normale).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c) rrugore apo bujqësore që kanë shpejtësi më të vogël se 40 km/orë;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d) bujqësore dhe teknologjike që kalojnë përmasat kufitare sipas nenit 61 të Kodit Rrugor;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dh) për kursantët e autoshkollave mësimore.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2.</w:t>
      </w:r>
      <w:r w:rsidRPr="00243CB2">
        <w:rPr>
          <w:lang w:val="sq-AL"/>
        </w:rPr>
        <w:tab/>
        <w:t xml:space="preserve"> Zbatimi i kufizimit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2.1 Fundjava për sezonin turistik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Kufizimi i mjeteve të përcaktuara në pikën 2 do të bëhet për ditët e fundjavës të periudhës nga 15 maj – 30 shtator. Shiko figurën nr. 1.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Kufizimet për ditët e fundjavës fillojnë nga ora 09:00  deri në orën 14:00 të ditës së shtunë. Për ditën e diel, kufizimi fillon nga ora 12:00 deri në orën 24:00.</w:t>
      </w:r>
    </w:p>
    <w:p w:rsidR="00143BD8" w:rsidRPr="00243CB2" w:rsidRDefault="00143BD8" w:rsidP="00143BD8">
      <w:pPr>
        <w:pStyle w:val="Paragrafi"/>
        <w:rPr>
          <w:lang w:val="sq-AL"/>
        </w:rPr>
        <w:sectPr w:rsidR="00143BD8" w:rsidRPr="00243CB2" w:rsidSect="004C76CD">
          <w:headerReference w:type="even" r:id="rId13"/>
          <w:headerReference w:type="default" r:id="rId14"/>
          <w:footerReference w:type="even" r:id="rId15"/>
          <w:footerReference w:type="default" r:id="rId16"/>
          <w:type w:val="continuous"/>
          <w:pgSz w:w="11907" w:h="16840" w:code="9"/>
          <w:pgMar w:top="720" w:right="720" w:bottom="720" w:left="720" w:header="851" w:footer="851" w:gutter="0"/>
          <w:cols w:num="2" w:space="454"/>
          <w:docGrid w:linePitch="360"/>
        </w:sectPr>
      </w:pP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>Figura</w:t>
      </w:r>
      <w:r w:rsidR="00B6724B" w:rsidRPr="00243CB2">
        <w:rPr>
          <w:lang w:val="sq-AL"/>
        </w:rPr>
        <w:t xml:space="preserve"> nr.</w:t>
      </w:r>
      <w:r w:rsidRPr="00243CB2">
        <w:rPr>
          <w:lang w:val="sq-AL"/>
        </w:rPr>
        <w:t xml:space="preserve"> 1</w:t>
      </w: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>Fundjava gjatë sezonit turistik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ab/>
      </w:r>
      <w:r w:rsidRPr="00243CB2">
        <w:rPr>
          <w:lang w:val="sq-AL"/>
        </w:rPr>
        <w:tab/>
        <w:t>E shtunë</w:t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  <w:t xml:space="preserve">                                                                                          E diel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2032"/>
        <w:gridCol w:w="1419"/>
        <w:gridCol w:w="2154"/>
        <w:gridCol w:w="1504"/>
      </w:tblGrid>
      <w:tr w:rsidR="00143BD8" w:rsidRPr="00243CB2" w:rsidTr="007C0C35">
        <w:trPr>
          <w:jc w:val="center"/>
        </w:trPr>
        <w:tc>
          <w:tcPr>
            <w:tcW w:w="2795" w:type="dxa"/>
          </w:tcPr>
          <w:p w:rsidR="00143BD8" w:rsidRPr="00243CB2" w:rsidRDefault="00143BD8" w:rsidP="007C0C35">
            <w:pPr>
              <w:pStyle w:val="Paragrafi"/>
              <w:rPr>
                <w:sz w:val="20"/>
                <w:lang w:val="sq-AL"/>
              </w:rPr>
            </w:pPr>
          </w:p>
        </w:tc>
        <w:tc>
          <w:tcPr>
            <w:tcW w:w="2032" w:type="dxa"/>
            <w:shd w:val="clear" w:color="auto" w:fill="808080"/>
          </w:tcPr>
          <w:p w:rsidR="00143BD8" w:rsidRPr="00243CB2" w:rsidRDefault="00143BD8" w:rsidP="007C0C35">
            <w:pPr>
              <w:pStyle w:val="Paragrafi"/>
              <w:rPr>
                <w:sz w:val="20"/>
                <w:lang w:val="sq-AL"/>
              </w:rPr>
            </w:pPr>
          </w:p>
        </w:tc>
        <w:tc>
          <w:tcPr>
            <w:tcW w:w="1419" w:type="dxa"/>
          </w:tcPr>
          <w:p w:rsidR="00143BD8" w:rsidRPr="00243CB2" w:rsidRDefault="00143BD8" w:rsidP="007C0C35">
            <w:pPr>
              <w:pStyle w:val="Paragrafi"/>
              <w:rPr>
                <w:sz w:val="20"/>
                <w:lang w:val="sq-AL"/>
              </w:rPr>
            </w:pPr>
          </w:p>
        </w:tc>
        <w:tc>
          <w:tcPr>
            <w:tcW w:w="2154" w:type="dxa"/>
          </w:tcPr>
          <w:p w:rsidR="00143BD8" w:rsidRPr="00243CB2" w:rsidRDefault="00143BD8" w:rsidP="007C0C35">
            <w:pPr>
              <w:pStyle w:val="Paragrafi"/>
              <w:rPr>
                <w:sz w:val="20"/>
                <w:lang w:val="sq-AL"/>
              </w:rPr>
            </w:pPr>
          </w:p>
        </w:tc>
        <w:tc>
          <w:tcPr>
            <w:tcW w:w="1504" w:type="dxa"/>
            <w:shd w:val="clear" w:color="auto" w:fill="808080"/>
          </w:tcPr>
          <w:p w:rsidR="00143BD8" w:rsidRPr="00243CB2" w:rsidRDefault="00143BD8" w:rsidP="007C0C35">
            <w:pPr>
              <w:pStyle w:val="Paragrafi"/>
              <w:rPr>
                <w:sz w:val="20"/>
                <w:lang w:val="sq-AL"/>
              </w:rPr>
            </w:pPr>
          </w:p>
        </w:tc>
      </w:tr>
    </w:tbl>
    <w:p w:rsidR="00143BD8" w:rsidRPr="00243CB2" w:rsidRDefault="00143BD8" w:rsidP="00143BD8">
      <w:pPr>
        <w:pStyle w:val="Paragrafi"/>
        <w:rPr>
          <w:sz w:val="20"/>
          <w:lang w:val="sq-AL"/>
        </w:rPr>
      </w:pPr>
      <w:r w:rsidRPr="00243CB2">
        <w:rPr>
          <w:sz w:val="20"/>
          <w:lang w:val="sq-AL"/>
        </w:rPr>
        <w:t>ora 00:00</w:t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  <w:t xml:space="preserve">                                   09:00</w:t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  <w:t xml:space="preserve">                               16:00</w:t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  <w:t xml:space="preserve">                   24:00</w:t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  <w:t xml:space="preserve">                                    12:00</w:t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</w:r>
      <w:r w:rsidRPr="00243CB2">
        <w:rPr>
          <w:sz w:val="20"/>
          <w:lang w:val="sq-AL"/>
        </w:rPr>
        <w:tab/>
        <w:t xml:space="preserve">                    24:00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8561"/>
      </w:tblGrid>
      <w:tr w:rsidR="00143BD8" w:rsidRPr="00243CB2" w:rsidTr="007C0C35">
        <w:trPr>
          <w:trHeight w:val="265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808080"/>
          </w:tcPr>
          <w:p w:rsidR="00143BD8" w:rsidRPr="00243CB2" w:rsidRDefault="00143BD8" w:rsidP="007C0C35">
            <w:pPr>
              <w:pStyle w:val="Paragrafi"/>
              <w:rPr>
                <w:lang w:val="sq-AL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3BD8" w:rsidRPr="00243CB2" w:rsidRDefault="00143BD8" w:rsidP="007C0C35">
            <w:pPr>
              <w:pStyle w:val="Paragrafi"/>
              <w:ind w:firstLine="0"/>
              <w:rPr>
                <w:lang w:val="sq-AL"/>
              </w:rPr>
            </w:pPr>
            <w:r w:rsidRPr="00243CB2">
              <w:rPr>
                <w:lang w:val="sq-AL"/>
              </w:rPr>
              <w:t>Periudha e kufizuar</w:t>
            </w:r>
          </w:p>
        </w:tc>
      </w:tr>
    </w:tbl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2.2 </w:t>
      </w:r>
      <w:r w:rsidRPr="00243CB2">
        <w:rPr>
          <w:lang w:val="sq-AL"/>
        </w:rPr>
        <w:tab/>
        <w:t>Ditët e festave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Ditët e festave zyrtare dhe datat e caktuara për sezonin turistik, shiko figurën nr. 2. Data e caktuar për sezonin turistik për të gjit</w:t>
      </w:r>
      <w:r w:rsidR="002036A0" w:rsidRPr="00243CB2">
        <w:rPr>
          <w:lang w:val="sq-AL"/>
        </w:rPr>
        <w:t>ha</w:t>
      </w:r>
      <w:r w:rsidRPr="00243CB2">
        <w:rPr>
          <w:lang w:val="sq-AL"/>
        </w:rPr>
        <w:t xml:space="preserve"> rrugët janë sipas tabelës nr. </w:t>
      </w:r>
      <w:r w:rsidR="002036A0" w:rsidRPr="00243CB2">
        <w:rPr>
          <w:lang w:val="sq-AL"/>
        </w:rPr>
        <w:t>1.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Për ditët e festave zyrtare, të parashikuara në ligjin nr. 7651, datë 21</w:t>
      </w:r>
      <w:r w:rsidR="002036A0" w:rsidRPr="00243CB2">
        <w:rPr>
          <w:lang w:val="sq-AL"/>
        </w:rPr>
        <w:t>.12.1992 “Për festat zyrtare”, të</w:t>
      </w:r>
      <w:r w:rsidRPr="00243CB2">
        <w:rPr>
          <w:lang w:val="sq-AL"/>
        </w:rPr>
        <w:t xml:space="preserve"> ndryshuar, si dhe datat e caktuara në tabelën </w:t>
      </w:r>
      <w:r w:rsidR="002036A0" w:rsidRPr="00243CB2">
        <w:rPr>
          <w:lang w:val="sq-AL"/>
        </w:rPr>
        <w:t xml:space="preserve">nr. </w:t>
      </w:r>
      <w:r w:rsidRPr="00243CB2">
        <w:rPr>
          <w:lang w:val="sq-AL"/>
        </w:rPr>
        <w:t>1, oraret e kufizimit të qarkullimit janë nga ora 14:00 e ditës para festës ose ditës para datës së caktuar deri në orën 24:00 dhe nga ora 12 e ditës së festës ose datës së caktuar deri në orën 24:00 të po asaj dite.</w:t>
      </w:r>
    </w:p>
    <w:p w:rsidR="002036A0" w:rsidRPr="00243CB2" w:rsidRDefault="002036A0" w:rsidP="00143BD8">
      <w:pPr>
        <w:spacing w:after="0"/>
        <w:jc w:val="center"/>
        <w:rPr>
          <w:rFonts w:ascii="Garamond" w:hAnsi="Garamond"/>
          <w:b/>
          <w:lang w:val="sq-AL"/>
        </w:rPr>
      </w:pPr>
    </w:p>
    <w:p w:rsidR="00143BD8" w:rsidRPr="00243CB2" w:rsidRDefault="00143BD8" w:rsidP="00143BD8">
      <w:pPr>
        <w:spacing w:after="0"/>
        <w:jc w:val="center"/>
        <w:rPr>
          <w:rFonts w:ascii="Garamond" w:hAnsi="Garamond"/>
          <w:b/>
          <w:lang w:val="sq-AL"/>
        </w:rPr>
      </w:pPr>
      <w:r w:rsidRPr="00243CB2">
        <w:rPr>
          <w:rFonts w:ascii="Garamond" w:hAnsi="Garamond"/>
          <w:b/>
          <w:lang w:val="sq-AL"/>
        </w:rPr>
        <w:t>Tabela 1</w:t>
      </w:r>
    </w:p>
    <w:tbl>
      <w:tblPr>
        <w:tblW w:w="15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2269"/>
      </w:tblGrid>
      <w:tr w:rsidR="00143BD8" w:rsidRPr="00243CB2" w:rsidTr="007C0C35">
        <w:trPr>
          <w:jc w:val="center"/>
        </w:trPr>
        <w:tc>
          <w:tcPr>
            <w:tcW w:w="1633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left"/>
              <w:rPr>
                <w:rFonts w:ascii="Garamond" w:hAnsi="Garamond"/>
                <w:b/>
                <w:lang w:val="sq-AL"/>
              </w:rPr>
            </w:pPr>
            <w:r w:rsidRPr="00243CB2">
              <w:rPr>
                <w:rFonts w:ascii="Garamond" w:hAnsi="Garamond"/>
                <w:b/>
                <w:lang w:val="sq-AL"/>
              </w:rPr>
              <w:t>Muaji</w:t>
            </w:r>
          </w:p>
        </w:tc>
        <w:tc>
          <w:tcPr>
            <w:tcW w:w="3367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Garamond" w:hAnsi="Garamond"/>
                <w:b/>
                <w:lang w:val="sq-AL"/>
              </w:rPr>
            </w:pPr>
            <w:r w:rsidRPr="00243CB2">
              <w:rPr>
                <w:rFonts w:ascii="Garamond" w:hAnsi="Garamond"/>
                <w:b/>
                <w:lang w:val="sq-AL"/>
              </w:rPr>
              <w:t>Datat</w:t>
            </w:r>
          </w:p>
        </w:tc>
      </w:tr>
      <w:tr w:rsidR="00143BD8" w:rsidRPr="00243CB2" w:rsidTr="007C0C35">
        <w:trPr>
          <w:jc w:val="center"/>
        </w:trPr>
        <w:tc>
          <w:tcPr>
            <w:tcW w:w="1633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Maj</w:t>
            </w:r>
          </w:p>
        </w:tc>
        <w:tc>
          <w:tcPr>
            <w:tcW w:w="3367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16</w:t>
            </w:r>
          </w:p>
        </w:tc>
      </w:tr>
      <w:tr w:rsidR="00143BD8" w:rsidRPr="00243CB2" w:rsidTr="007C0C35">
        <w:trPr>
          <w:jc w:val="center"/>
        </w:trPr>
        <w:tc>
          <w:tcPr>
            <w:tcW w:w="1633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Qershor</w:t>
            </w:r>
          </w:p>
        </w:tc>
        <w:tc>
          <w:tcPr>
            <w:tcW w:w="3367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1 dhe 16</w:t>
            </w:r>
          </w:p>
        </w:tc>
      </w:tr>
      <w:tr w:rsidR="00143BD8" w:rsidRPr="00243CB2" w:rsidTr="007C0C35">
        <w:trPr>
          <w:jc w:val="center"/>
        </w:trPr>
        <w:tc>
          <w:tcPr>
            <w:tcW w:w="1633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Korrik</w:t>
            </w:r>
          </w:p>
        </w:tc>
        <w:tc>
          <w:tcPr>
            <w:tcW w:w="3367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1 dhe 16</w:t>
            </w:r>
          </w:p>
        </w:tc>
      </w:tr>
      <w:tr w:rsidR="00143BD8" w:rsidRPr="00243CB2" w:rsidTr="007C0C35">
        <w:trPr>
          <w:jc w:val="center"/>
        </w:trPr>
        <w:tc>
          <w:tcPr>
            <w:tcW w:w="1633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Gusht</w:t>
            </w:r>
          </w:p>
        </w:tc>
        <w:tc>
          <w:tcPr>
            <w:tcW w:w="3367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 xml:space="preserve">1 dhe 16 </w:t>
            </w:r>
          </w:p>
        </w:tc>
      </w:tr>
      <w:tr w:rsidR="00143BD8" w:rsidRPr="00243CB2" w:rsidTr="007C0C35">
        <w:trPr>
          <w:jc w:val="center"/>
        </w:trPr>
        <w:tc>
          <w:tcPr>
            <w:tcW w:w="1633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Gusht</w:t>
            </w:r>
          </w:p>
        </w:tc>
        <w:tc>
          <w:tcPr>
            <w:tcW w:w="3367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1 dhe 16</w:t>
            </w:r>
          </w:p>
        </w:tc>
      </w:tr>
      <w:tr w:rsidR="00143BD8" w:rsidRPr="00243CB2" w:rsidTr="007C0C35">
        <w:trPr>
          <w:jc w:val="center"/>
        </w:trPr>
        <w:tc>
          <w:tcPr>
            <w:tcW w:w="1633" w:type="pct"/>
          </w:tcPr>
          <w:p w:rsidR="00143BD8" w:rsidRPr="00243CB2" w:rsidRDefault="00B47D3E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Shtator</w:t>
            </w:r>
          </w:p>
        </w:tc>
        <w:tc>
          <w:tcPr>
            <w:tcW w:w="3367" w:type="pct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1, 16 dhe 30</w:t>
            </w:r>
          </w:p>
        </w:tc>
      </w:tr>
    </w:tbl>
    <w:p w:rsidR="00143BD8" w:rsidRPr="00243CB2" w:rsidRDefault="00143BD8" w:rsidP="00143BD8">
      <w:pPr>
        <w:pStyle w:val="Paragrafi"/>
        <w:jc w:val="center"/>
        <w:rPr>
          <w:sz w:val="14"/>
          <w:lang w:val="sq-AL"/>
        </w:rPr>
      </w:pP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>Figura</w:t>
      </w:r>
      <w:r w:rsidR="002036A0" w:rsidRPr="00243CB2">
        <w:rPr>
          <w:lang w:val="sq-AL"/>
        </w:rPr>
        <w:t xml:space="preserve"> nr.</w:t>
      </w:r>
      <w:r w:rsidRPr="00243CB2">
        <w:rPr>
          <w:lang w:val="sq-AL"/>
        </w:rPr>
        <w:t xml:space="preserve"> 2</w:t>
      </w: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>Ditët e festave zyrtare ose datat caktuara për sezonin turistik</w:t>
      </w:r>
    </w:p>
    <w:p w:rsidR="00143BD8" w:rsidRPr="00243CB2" w:rsidRDefault="00ED53D4" w:rsidP="00143BD8">
      <w:pPr>
        <w:pStyle w:val="Paragrafi"/>
        <w:rPr>
          <w:sz w:val="20"/>
          <w:lang w:val="sq-AL"/>
        </w:rPr>
      </w:pPr>
      <w:r>
        <w:rPr>
          <w:sz w:val="20"/>
          <w:lang w:val="sq-AL"/>
        </w:rPr>
        <w:tab/>
      </w:r>
      <w:r>
        <w:rPr>
          <w:sz w:val="20"/>
          <w:lang w:val="sq-AL"/>
        </w:rPr>
        <w:tab/>
      </w:r>
      <w:r>
        <w:rPr>
          <w:sz w:val="20"/>
          <w:lang w:val="sq-AL"/>
        </w:rPr>
        <w:tab/>
      </w:r>
      <w:r>
        <w:rPr>
          <w:sz w:val="20"/>
          <w:lang w:val="sq-AL"/>
        </w:rPr>
        <w:tab/>
      </w:r>
      <w:r>
        <w:rPr>
          <w:sz w:val="20"/>
          <w:lang w:val="sq-AL"/>
        </w:rPr>
        <w:tab/>
      </w:r>
      <w:r>
        <w:rPr>
          <w:sz w:val="20"/>
          <w:lang w:val="sq-AL"/>
        </w:rPr>
        <w:tab/>
      </w:r>
      <w:r>
        <w:rPr>
          <w:sz w:val="20"/>
          <w:lang w:val="sq-AL"/>
        </w:rPr>
        <w:tab/>
      </w:r>
      <w:r>
        <w:rPr>
          <w:sz w:val="20"/>
          <w:lang w:val="sq-AL"/>
        </w:rPr>
        <w:tab/>
      </w:r>
      <w:r>
        <w:rPr>
          <w:sz w:val="20"/>
          <w:lang w:val="sq-AL"/>
        </w:rPr>
        <w:tab/>
        <w:t>Prag</w:t>
      </w:r>
      <w:r w:rsidR="00143BD8" w:rsidRPr="00243CB2">
        <w:rPr>
          <w:sz w:val="20"/>
          <w:lang w:val="sq-AL"/>
        </w:rPr>
        <w:t xml:space="preserve">festa/1 ditë para datës së caktuar                                                              </w:t>
      </w:r>
      <w:r w:rsidR="00143BD8" w:rsidRPr="00243CB2">
        <w:rPr>
          <w:sz w:val="20"/>
          <w:lang w:val="sq-AL"/>
        </w:rPr>
        <w:tab/>
      </w:r>
      <w:r w:rsidR="00143BD8" w:rsidRPr="00243CB2">
        <w:rPr>
          <w:sz w:val="20"/>
          <w:lang w:val="sq-AL"/>
        </w:rPr>
        <w:tab/>
      </w:r>
      <w:r w:rsidR="00143BD8" w:rsidRPr="00243CB2">
        <w:rPr>
          <w:sz w:val="20"/>
          <w:lang w:val="sq-AL"/>
        </w:rPr>
        <w:tab/>
      </w:r>
      <w:r w:rsidR="00143BD8" w:rsidRPr="00243CB2">
        <w:rPr>
          <w:sz w:val="20"/>
          <w:lang w:val="sq-AL"/>
        </w:rPr>
        <w:tab/>
      </w:r>
      <w:r w:rsidR="00143BD8" w:rsidRPr="00243CB2">
        <w:rPr>
          <w:sz w:val="20"/>
          <w:lang w:val="sq-AL"/>
        </w:rPr>
        <w:tab/>
        <w:t xml:space="preserve">Festa/data e caktuar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2127"/>
        <w:gridCol w:w="2126"/>
        <w:gridCol w:w="2814"/>
      </w:tblGrid>
      <w:tr w:rsidR="00143BD8" w:rsidRPr="00243CB2" w:rsidTr="007C0C35">
        <w:trPr>
          <w:trHeight w:val="155"/>
          <w:jc w:val="center"/>
        </w:trPr>
        <w:tc>
          <w:tcPr>
            <w:tcW w:w="2801" w:type="dxa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2127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2126" w:type="dxa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2814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</w:tr>
    </w:tbl>
    <w:p w:rsidR="00143BD8" w:rsidRPr="00243CB2" w:rsidRDefault="00143BD8" w:rsidP="00143BD8">
      <w:pPr>
        <w:spacing w:after="0"/>
        <w:rPr>
          <w:rFonts w:ascii="Garamond" w:hAnsi="Garamond"/>
          <w:sz w:val="20"/>
          <w:szCs w:val="20"/>
          <w:lang w:val="sq-AL"/>
        </w:rPr>
      </w:pPr>
      <w:r w:rsidRPr="00243CB2">
        <w:rPr>
          <w:rFonts w:ascii="Garamond" w:hAnsi="Garamond"/>
          <w:sz w:val="20"/>
          <w:szCs w:val="20"/>
          <w:lang w:val="sq-AL"/>
        </w:rPr>
        <w:t xml:space="preserve">ora 00:00 </w:t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                    14:00                                 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>24:00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                        1</w:t>
      </w:r>
      <w:r w:rsidRPr="00243CB2">
        <w:rPr>
          <w:rFonts w:ascii="Garamond" w:hAnsi="Garamond"/>
          <w:color w:val="3333FF"/>
          <w:sz w:val="20"/>
          <w:szCs w:val="20"/>
          <w:lang w:val="sq-AL"/>
        </w:rPr>
        <w:t>2</w:t>
      </w:r>
      <w:r w:rsidRPr="00243CB2">
        <w:rPr>
          <w:rFonts w:ascii="Garamond" w:hAnsi="Garamond"/>
          <w:sz w:val="20"/>
          <w:szCs w:val="20"/>
          <w:lang w:val="sq-AL"/>
        </w:rPr>
        <w:t>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                                    24:00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8561"/>
      </w:tblGrid>
      <w:tr w:rsidR="00143BD8" w:rsidRPr="00243CB2" w:rsidTr="007C0C35">
        <w:trPr>
          <w:trHeight w:val="155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Periudha e kufizuar</w:t>
            </w:r>
          </w:p>
        </w:tc>
      </w:tr>
    </w:tbl>
    <w:p w:rsidR="00143BD8" w:rsidRPr="00243CB2" w:rsidRDefault="00B47D3E" w:rsidP="00143BD8">
      <w:pPr>
        <w:pStyle w:val="Paragrafi"/>
        <w:rPr>
          <w:lang w:val="sq-AL"/>
        </w:rPr>
      </w:pPr>
      <w:r>
        <w:rPr>
          <w:lang w:val="sq-AL"/>
        </w:rPr>
        <w:t>2.3</w:t>
      </w:r>
      <w:r w:rsidR="002036A0" w:rsidRPr="00243CB2">
        <w:rPr>
          <w:lang w:val="sq-AL"/>
        </w:rPr>
        <w:t xml:space="preserve"> </w:t>
      </w:r>
      <w:r w:rsidR="00143BD8" w:rsidRPr="00243CB2">
        <w:rPr>
          <w:lang w:val="sq-AL"/>
        </w:rPr>
        <w:t>Përkimi i ditëve të fundjavës me datat e caktuara dhe/ose me ditët e festave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Në rast se ditët e fundjavës përkojnë me ditët e festave dhe/ose me datat </w:t>
      </w:r>
      <w:r w:rsidR="00B47D3E">
        <w:rPr>
          <w:lang w:val="sq-AL"/>
        </w:rPr>
        <w:t xml:space="preserve">e </w:t>
      </w:r>
      <w:r w:rsidRPr="00243CB2">
        <w:rPr>
          <w:lang w:val="sq-AL"/>
        </w:rPr>
        <w:t>caktuara të sezonit turistik (shiko figurën nr. 3), kufizimi fillon në orën 14:00 të një dite më parë se dita e diel/festës/datës së caktuar dhe vazhdon deri në orën 02:00 të ditës së hënë/që vjen pas festës/datë</w:t>
      </w:r>
      <w:r w:rsidR="00B47D3E">
        <w:rPr>
          <w:lang w:val="sq-AL"/>
        </w:rPr>
        <w:t>s</w:t>
      </w:r>
      <w:r w:rsidRPr="00243CB2">
        <w:rPr>
          <w:lang w:val="sq-AL"/>
        </w:rPr>
        <w:t xml:space="preserve"> së caktuar.</w:t>
      </w:r>
    </w:p>
    <w:p w:rsidR="00143BD8" w:rsidRPr="00243CB2" w:rsidRDefault="00143BD8" w:rsidP="00143BD8">
      <w:pPr>
        <w:pStyle w:val="Paragrafi"/>
        <w:jc w:val="center"/>
        <w:rPr>
          <w:sz w:val="8"/>
          <w:lang w:val="sq-AL"/>
        </w:rPr>
      </w:pP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 xml:space="preserve">Figura </w:t>
      </w:r>
      <w:r w:rsidR="00ED53D4">
        <w:rPr>
          <w:lang w:val="sq-AL"/>
        </w:rPr>
        <w:t xml:space="preserve">nr. </w:t>
      </w:r>
      <w:r w:rsidRPr="00243CB2">
        <w:rPr>
          <w:lang w:val="sq-AL"/>
        </w:rPr>
        <w:t>3</w:t>
      </w: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>Përkimi i ditëve të fundjavës, ditët e festës kombëtare dhe datat e caktuara sipas tabelës 1 për sezonin turistik</w:t>
      </w:r>
    </w:p>
    <w:p w:rsidR="00143BD8" w:rsidRPr="00243CB2" w:rsidRDefault="00B47D3E" w:rsidP="00143BD8">
      <w:pPr>
        <w:pStyle w:val="Paragrafi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>E shtunë/prag</w:t>
      </w:r>
      <w:r w:rsidR="00143BD8" w:rsidRPr="00243CB2">
        <w:rPr>
          <w:sz w:val="22"/>
          <w:szCs w:val="22"/>
          <w:lang w:val="sq-AL"/>
        </w:rPr>
        <w:t xml:space="preserve">festa/ </w:t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  <w:t xml:space="preserve">                                               E diel/ </w:t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  <w:t xml:space="preserve">                                       Dita e vijimit pas të dielës/</w:t>
      </w:r>
    </w:p>
    <w:p w:rsidR="00143BD8" w:rsidRPr="00243CB2" w:rsidRDefault="00143BD8" w:rsidP="00143BD8">
      <w:pPr>
        <w:pStyle w:val="Paragrafi"/>
        <w:rPr>
          <w:sz w:val="22"/>
          <w:szCs w:val="22"/>
          <w:lang w:val="sq-AL"/>
        </w:rPr>
      </w:pPr>
      <w:r w:rsidRPr="00243CB2">
        <w:rPr>
          <w:sz w:val="22"/>
          <w:szCs w:val="22"/>
          <w:lang w:val="sq-AL"/>
        </w:rPr>
        <w:t>1 ditë para datës së caktuar</w:t>
      </w:r>
      <w:r w:rsidRPr="00243CB2">
        <w:rPr>
          <w:sz w:val="22"/>
          <w:szCs w:val="22"/>
          <w:lang w:val="sq-AL"/>
        </w:rPr>
        <w:tab/>
      </w:r>
      <w:r w:rsidRPr="00243CB2">
        <w:rPr>
          <w:sz w:val="22"/>
          <w:szCs w:val="22"/>
          <w:lang w:val="sq-AL"/>
        </w:rPr>
        <w:tab/>
      </w:r>
      <w:r w:rsidRPr="00243CB2">
        <w:rPr>
          <w:sz w:val="22"/>
          <w:szCs w:val="22"/>
          <w:lang w:val="sq-AL"/>
        </w:rPr>
        <w:tab/>
      </w:r>
      <w:r w:rsidRPr="00243CB2">
        <w:rPr>
          <w:sz w:val="22"/>
          <w:szCs w:val="22"/>
          <w:lang w:val="sq-AL"/>
        </w:rPr>
        <w:tab/>
        <w:t xml:space="preserve">                                 festa/data e caktuar</w:t>
      </w:r>
      <w:r w:rsidRPr="00243CB2">
        <w:rPr>
          <w:sz w:val="22"/>
          <w:szCs w:val="22"/>
          <w:lang w:val="sq-AL"/>
        </w:rPr>
        <w:tab/>
      </w:r>
      <w:r w:rsidRPr="00243CB2">
        <w:rPr>
          <w:sz w:val="22"/>
          <w:szCs w:val="22"/>
          <w:lang w:val="sq-AL"/>
        </w:rPr>
        <w:tab/>
      </w:r>
      <w:r w:rsidRPr="00243CB2">
        <w:rPr>
          <w:sz w:val="22"/>
          <w:szCs w:val="22"/>
          <w:lang w:val="sq-AL"/>
        </w:rPr>
        <w:tab/>
      </w:r>
      <w:r w:rsidRPr="00243CB2">
        <w:rPr>
          <w:sz w:val="22"/>
          <w:szCs w:val="22"/>
          <w:lang w:val="sq-AL"/>
        </w:rPr>
        <w:tab/>
        <w:t xml:space="preserve">                               festës/datës së caktuar</w:t>
      </w:r>
      <w:r w:rsidRPr="00243CB2">
        <w:rPr>
          <w:sz w:val="22"/>
          <w:szCs w:val="22"/>
          <w:lang w:val="sq-AL"/>
        </w:rPr>
        <w:tab/>
      </w:r>
      <w:r w:rsidRPr="00243CB2">
        <w:rPr>
          <w:sz w:val="22"/>
          <w:szCs w:val="22"/>
          <w:lang w:val="sq-AL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1672"/>
        <w:gridCol w:w="2838"/>
        <w:gridCol w:w="360"/>
        <w:gridCol w:w="2480"/>
      </w:tblGrid>
      <w:tr w:rsidR="00143BD8" w:rsidRPr="00243CB2" w:rsidTr="007C0C35">
        <w:trPr>
          <w:trHeight w:val="155"/>
          <w:jc w:val="center"/>
        </w:trPr>
        <w:tc>
          <w:tcPr>
            <w:tcW w:w="2558" w:type="dxa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1672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2838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360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2480" w:type="dxa"/>
            <w:shd w:val="clear" w:color="auto" w:fill="auto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</w:tr>
    </w:tbl>
    <w:p w:rsidR="00143BD8" w:rsidRPr="00243CB2" w:rsidRDefault="00143BD8" w:rsidP="00143BD8">
      <w:pPr>
        <w:spacing w:after="0"/>
        <w:rPr>
          <w:rFonts w:ascii="Garamond" w:hAnsi="Garamond"/>
          <w:sz w:val="20"/>
          <w:szCs w:val="20"/>
          <w:lang w:val="sq-AL"/>
        </w:rPr>
      </w:pPr>
      <w:r w:rsidRPr="00243CB2">
        <w:rPr>
          <w:rFonts w:ascii="Garamond" w:hAnsi="Garamond"/>
          <w:sz w:val="20"/>
          <w:szCs w:val="20"/>
          <w:lang w:val="sq-AL"/>
        </w:rPr>
        <w:t xml:space="preserve">00:00                                  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14:00                          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>24:00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                                    24:00</w:t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02:00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                           24:00</w:t>
      </w:r>
      <w:r w:rsidRPr="00243CB2">
        <w:rPr>
          <w:rFonts w:ascii="Garamond" w:hAnsi="Garamond"/>
          <w:sz w:val="20"/>
          <w:szCs w:val="20"/>
          <w:lang w:val="sq-AL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8561"/>
      </w:tblGrid>
      <w:tr w:rsidR="00143BD8" w:rsidRPr="00243CB2" w:rsidTr="007C0C35">
        <w:tc>
          <w:tcPr>
            <w:tcW w:w="283" w:type="dxa"/>
            <w:tcBorders>
              <w:right w:val="single" w:sz="4" w:space="0" w:color="auto"/>
            </w:tcBorders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Periudha kufizuar</w:t>
            </w:r>
          </w:p>
        </w:tc>
      </w:tr>
    </w:tbl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2.4 Kufizimet </w:t>
      </w:r>
      <w:r w:rsidR="002036A0" w:rsidRPr="00243CB2">
        <w:rPr>
          <w:lang w:val="sq-AL"/>
        </w:rPr>
        <w:t>e qarkullimit për festat lokale</w:t>
      </w:r>
      <w:r w:rsidRPr="00243CB2">
        <w:rPr>
          <w:lang w:val="sq-AL"/>
        </w:rPr>
        <w:t xml:space="preserve">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Për ditët e festave lokale (shiko figurën nr. 4), kufizimet fillojnë nga ora 00:00 e ditës së festës lokale dhe vazhdojnë deri në orën 02:00 të ditës që vijon pas ditës së festës lokale.  </w:t>
      </w:r>
    </w:p>
    <w:p w:rsidR="00143BD8" w:rsidRPr="00243CB2" w:rsidRDefault="00143BD8" w:rsidP="00143BD8">
      <w:pPr>
        <w:pStyle w:val="Paragrafi"/>
        <w:jc w:val="center"/>
        <w:rPr>
          <w:sz w:val="8"/>
          <w:lang w:val="sq-AL"/>
        </w:rPr>
      </w:pP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>Figura</w:t>
      </w:r>
      <w:r w:rsidR="002036A0" w:rsidRPr="00243CB2">
        <w:rPr>
          <w:lang w:val="sq-AL"/>
        </w:rPr>
        <w:t xml:space="preserve"> nr.</w:t>
      </w:r>
      <w:r w:rsidRPr="00243CB2">
        <w:rPr>
          <w:lang w:val="sq-AL"/>
        </w:rPr>
        <w:t xml:space="preserve"> 4</w:t>
      </w:r>
    </w:p>
    <w:p w:rsidR="00143BD8" w:rsidRPr="00243CB2" w:rsidRDefault="00143BD8" w:rsidP="00143BD8">
      <w:pPr>
        <w:pStyle w:val="Paragrafi"/>
        <w:jc w:val="center"/>
        <w:rPr>
          <w:sz w:val="22"/>
          <w:szCs w:val="22"/>
          <w:lang w:val="sq-AL"/>
        </w:rPr>
      </w:pPr>
      <w:r w:rsidRPr="00243CB2">
        <w:rPr>
          <w:lang w:val="sq-AL"/>
        </w:rPr>
        <w:t>Ditët e festave lokale</w:t>
      </w:r>
    </w:p>
    <w:p w:rsidR="00143BD8" w:rsidRPr="00243CB2" w:rsidRDefault="00B11E8C" w:rsidP="00143BD8">
      <w:pPr>
        <w:pStyle w:val="Paragrafi"/>
        <w:rPr>
          <w:sz w:val="22"/>
          <w:szCs w:val="22"/>
          <w:lang w:val="sq-AL"/>
        </w:rPr>
      </w:pPr>
      <w:r>
        <w:rPr>
          <w:sz w:val="22"/>
          <w:szCs w:val="22"/>
          <w:lang w:val="sq-AL"/>
        </w:rPr>
        <w:t>dita e prag</w:t>
      </w:r>
      <w:r w:rsidR="00143BD8" w:rsidRPr="00243CB2">
        <w:rPr>
          <w:sz w:val="22"/>
          <w:szCs w:val="22"/>
          <w:lang w:val="sq-AL"/>
        </w:rPr>
        <w:t xml:space="preserve"> festës lokale </w:t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  <w:t xml:space="preserve">                                        dita e festës lokale                     </w:t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</w:r>
      <w:r w:rsidR="00143BD8" w:rsidRPr="00243CB2">
        <w:rPr>
          <w:sz w:val="22"/>
          <w:szCs w:val="22"/>
          <w:lang w:val="sq-AL"/>
        </w:rPr>
        <w:tab/>
        <w:t>dita e vijimit pas festës lokale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9"/>
        <w:gridCol w:w="2838"/>
        <w:gridCol w:w="360"/>
        <w:gridCol w:w="2480"/>
      </w:tblGrid>
      <w:tr w:rsidR="00143BD8" w:rsidRPr="00243CB2" w:rsidTr="007C0C35">
        <w:trPr>
          <w:trHeight w:val="155"/>
          <w:jc w:val="center"/>
        </w:trPr>
        <w:tc>
          <w:tcPr>
            <w:tcW w:w="4099" w:type="dxa"/>
            <w:shd w:val="clear" w:color="auto" w:fill="auto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2838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360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  <w:tc>
          <w:tcPr>
            <w:tcW w:w="2480" w:type="dxa"/>
            <w:shd w:val="clear" w:color="auto" w:fill="auto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lang w:val="sq-AL"/>
              </w:rPr>
            </w:pPr>
          </w:p>
        </w:tc>
      </w:tr>
    </w:tbl>
    <w:p w:rsidR="00143BD8" w:rsidRPr="00243CB2" w:rsidRDefault="00143BD8" w:rsidP="00143BD8">
      <w:pPr>
        <w:spacing w:after="0"/>
        <w:rPr>
          <w:rFonts w:ascii="Garamond" w:hAnsi="Garamond"/>
          <w:lang w:val="sq-AL"/>
        </w:rPr>
      </w:pPr>
      <w:r w:rsidRPr="00243CB2">
        <w:rPr>
          <w:rFonts w:ascii="Garamond" w:hAnsi="Garamond"/>
          <w:lang w:val="sq-AL"/>
        </w:rPr>
        <w:t>00:00</w:t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  <w:t xml:space="preserve">                                                           24:00</w:t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  <w:t xml:space="preserve">                                           24:00</w:t>
      </w:r>
      <w:r w:rsidRPr="00243CB2">
        <w:rPr>
          <w:rFonts w:ascii="Garamond" w:hAnsi="Garamond"/>
          <w:lang w:val="sq-AL"/>
        </w:rPr>
        <w:tab/>
        <w:t xml:space="preserve">   02:00</w:t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</w:r>
      <w:r w:rsidRPr="00243CB2">
        <w:rPr>
          <w:rFonts w:ascii="Garamond" w:hAnsi="Garamond"/>
          <w:lang w:val="sq-AL"/>
        </w:rPr>
        <w:tab/>
        <w:t xml:space="preserve">                             24:00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83"/>
        <w:gridCol w:w="8561"/>
      </w:tblGrid>
      <w:tr w:rsidR="00143BD8" w:rsidRPr="00243CB2" w:rsidTr="007C0C35">
        <w:trPr>
          <w:trHeight w:val="210"/>
        </w:trPr>
        <w:tc>
          <w:tcPr>
            <w:tcW w:w="283" w:type="dxa"/>
            <w:shd w:val="clear" w:color="auto" w:fill="808080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8561" w:type="dxa"/>
          </w:tcPr>
          <w:p w:rsidR="00143BD8" w:rsidRPr="00243CB2" w:rsidRDefault="00143BD8" w:rsidP="007C0C35">
            <w:pPr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243CB2">
              <w:rPr>
                <w:rFonts w:ascii="Garamond" w:hAnsi="Garamond"/>
                <w:lang w:val="sq-AL"/>
              </w:rPr>
              <w:t>Periudha e kufizuar</w:t>
            </w:r>
          </w:p>
        </w:tc>
      </w:tr>
    </w:tbl>
    <w:p w:rsidR="00143BD8" w:rsidRPr="00243CB2" w:rsidRDefault="00143BD8" w:rsidP="00143BD8">
      <w:pPr>
        <w:pStyle w:val="paragrafi02"/>
        <w:rPr>
          <w:lang w:val="sq-AL"/>
        </w:rPr>
      </w:pPr>
      <w:r w:rsidRPr="00243CB2">
        <w:rPr>
          <w:lang w:val="sq-AL"/>
        </w:rPr>
        <w:t>2.5 Kufizimet e qarkullimit kur ka më shumë se një ditë feste kombëtare</w:t>
      </w:r>
    </w:p>
    <w:p w:rsidR="00143BD8" w:rsidRPr="00243CB2" w:rsidRDefault="00143BD8" w:rsidP="00143BD8">
      <w:pPr>
        <w:pStyle w:val="Paragrafi"/>
        <w:rPr>
          <w:i/>
          <w:lang w:val="sq-AL"/>
        </w:rPr>
      </w:pPr>
      <w:r w:rsidRPr="00243CB2">
        <w:rPr>
          <w:lang w:val="sq-AL"/>
        </w:rPr>
        <w:t>Në rastin kur ka më sh</w:t>
      </w:r>
      <w:r w:rsidR="00B47D3E">
        <w:rPr>
          <w:lang w:val="sq-AL"/>
        </w:rPr>
        <w:t>umë se një ditë feste kombëtare</w:t>
      </w:r>
      <w:r w:rsidRPr="00243CB2">
        <w:rPr>
          <w:lang w:val="sq-AL"/>
        </w:rPr>
        <w:t xml:space="preserve"> dhe kur këto ditë janë njëra pas tjetrës (shiko figurën nr. 5), p.sh. rasti i festave të 28 dhe 29 Nëntorit, kufizimet fillojn</w:t>
      </w:r>
      <w:r w:rsidR="00B47D3E">
        <w:rPr>
          <w:lang w:val="sq-AL"/>
        </w:rPr>
        <w:t>ë nga ora 14:00 e ditës së prag</w:t>
      </w:r>
      <w:r w:rsidRPr="00243CB2">
        <w:rPr>
          <w:lang w:val="sq-AL"/>
        </w:rPr>
        <w:t>festës dhe vijojnë deri në orën 24:00 të po asaj dite. Në ditën e parë të festës kufizimet fillojnë në orën 12:00 dhe vijojnë deri në orën 24:00 të po asaj dite. Në ditën e dytë të festës, kufizimet fillojnë në orën 12:00 dhe vijojnë deri në orën 02:00 të ditës që vijon pas ditës së dytë të festës.</w:t>
      </w:r>
      <w:r w:rsidRPr="00243CB2">
        <w:rPr>
          <w:i/>
          <w:lang w:val="sq-AL"/>
        </w:rPr>
        <w:t xml:space="preserve"> </w:t>
      </w:r>
    </w:p>
    <w:p w:rsidR="00143BD8" w:rsidRPr="00243CB2" w:rsidRDefault="00143BD8" w:rsidP="00143BD8">
      <w:pPr>
        <w:pStyle w:val="Paragrafi"/>
        <w:jc w:val="center"/>
        <w:rPr>
          <w:sz w:val="6"/>
          <w:lang w:val="sq-AL"/>
        </w:rPr>
      </w:pP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 xml:space="preserve">Figura </w:t>
      </w:r>
      <w:r w:rsidR="002036A0" w:rsidRPr="00243CB2">
        <w:rPr>
          <w:lang w:val="sq-AL"/>
        </w:rPr>
        <w:t xml:space="preserve">nr. </w:t>
      </w:r>
      <w:r w:rsidRPr="00243CB2">
        <w:rPr>
          <w:lang w:val="sq-AL"/>
        </w:rPr>
        <w:t>5</w:t>
      </w:r>
    </w:p>
    <w:p w:rsidR="00143BD8" w:rsidRPr="00243CB2" w:rsidRDefault="00143BD8" w:rsidP="00143BD8">
      <w:pPr>
        <w:pStyle w:val="Paragrafi"/>
        <w:jc w:val="center"/>
        <w:rPr>
          <w:lang w:val="sq-AL"/>
        </w:rPr>
      </w:pPr>
      <w:r w:rsidRPr="00243CB2">
        <w:rPr>
          <w:lang w:val="sq-AL"/>
        </w:rPr>
        <w:t>Ditët e festës komb</w:t>
      </w:r>
      <w:r w:rsidR="00B47D3E">
        <w:rPr>
          <w:lang w:val="sq-AL"/>
        </w:rPr>
        <w:t>ëtare që janë në vijim të njëra-</w:t>
      </w:r>
      <w:r w:rsidRPr="00243CB2">
        <w:rPr>
          <w:lang w:val="sq-AL"/>
        </w:rPr>
        <w:t>tjetrës</w:t>
      </w:r>
    </w:p>
    <w:p w:rsidR="00143BD8" w:rsidRPr="00243CB2" w:rsidRDefault="00B47D3E" w:rsidP="00143BD8">
      <w:pPr>
        <w:spacing w:after="0"/>
        <w:rPr>
          <w:rFonts w:ascii="Garamond" w:hAnsi="Garamond"/>
          <w:sz w:val="20"/>
          <w:szCs w:val="20"/>
          <w:lang w:val="sq-AL"/>
        </w:rPr>
      </w:pPr>
      <w:r>
        <w:rPr>
          <w:rFonts w:ascii="Garamond" w:hAnsi="Garamond"/>
          <w:sz w:val="20"/>
          <w:szCs w:val="20"/>
          <w:lang w:val="sq-AL"/>
        </w:rPr>
        <w:t>dita e prag</w:t>
      </w:r>
      <w:r w:rsidR="00143BD8" w:rsidRPr="00243CB2">
        <w:rPr>
          <w:rFonts w:ascii="Garamond" w:hAnsi="Garamond"/>
          <w:sz w:val="20"/>
          <w:szCs w:val="20"/>
          <w:lang w:val="sq-AL"/>
        </w:rPr>
        <w:t>festës</w:t>
      </w:r>
      <w:r w:rsidR="00143BD8" w:rsidRPr="00243CB2">
        <w:rPr>
          <w:rFonts w:ascii="Garamond" w:hAnsi="Garamond"/>
          <w:sz w:val="20"/>
          <w:szCs w:val="20"/>
          <w:lang w:val="sq-AL"/>
        </w:rPr>
        <w:tab/>
      </w:r>
      <w:r w:rsidR="00143BD8" w:rsidRPr="00243CB2">
        <w:rPr>
          <w:rFonts w:ascii="Garamond" w:hAnsi="Garamond"/>
          <w:sz w:val="20"/>
          <w:szCs w:val="20"/>
          <w:lang w:val="sq-AL"/>
        </w:rPr>
        <w:tab/>
      </w:r>
      <w:r w:rsidR="00143BD8" w:rsidRPr="00243CB2">
        <w:rPr>
          <w:rFonts w:ascii="Garamond" w:hAnsi="Garamond"/>
          <w:sz w:val="20"/>
          <w:szCs w:val="20"/>
          <w:lang w:val="sq-AL"/>
        </w:rPr>
        <w:tab/>
      </w:r>
      <w:r w:rsidR="00143BD8" w:rsidRPr="00243CB2">
        <w:rPr>
          <w:rFonts w:ascii="Garamond" w:hAnsi="Garamond"/>
          <w:sz w:val="20"/>
          <w:szCs w:val="20"/>
          <w:lang w:val="sq-AL"/>
        </w:rPr>
        <w:tab/>
      </w:r>
      <w:r w:rsidR="00143BD8" w:rsidRPr="00243CB2">
        <w:rPr>
          <w:rFonts w:ascii="Garamond" w:hAnsi="Garamond"/>
          <w:sz w:val="20"/>
          <w:szCs w:val="20"/>
          <w:lang w:val="sq-AL"/>
        </w:rPr>
        <w:tab/>
        <w:t xml:space="preserve">                              dita e parë e festës</w:t>
      </w:r>
      <w:r w:rsidR="00143BD8" w:rsidRPr="00243CB2">
        <w:rPr>
          <w:rFonts w:ascii="Garamond" w:hAnsi="Garamond"/>
          <w:sz w:val="20"/>
          <w:szCs w:val="20"/>
          <w:lang w:val="sq-AL"/>
        </w:rPr>
        <w:tab/>
      </w:r>
      <w:r w:rsidR="00143BD8" w:rsidRPr="00243CB2">
        <w:rPr>
          <w:rFonts w:ascii="Garamond" w:hAnsi="Garamond"/>
          <w:sz w:val="20"/>
          <w:szCs w:val="20"/>
          <w:lang w:val="sq-AL"/>
        </w:rPr>
        <w:tab/>
      </w:r>
      <w:r w:rsidR="00143BD8" w:rsidRPr="00243CB2">
        <w:rPr>
          <w:rFonts w:ascii="Garamond" w:hAnsi="Garamond"/>
          <w:sz w:val="20"/>
          <w:szCs w:val="20"/>
          <w:lang w:val="sq-AL"/>
        </w:rPr>
        <w:tab/>
        <w:t xml:space="preserve">           dita e dytë e festës</w:t>
      </w:r>
      <w:r w:rsidR="00143BD8" w:rsidRPr="00243CB2">
        <w:rPr>
          <w:rFonts w:ascii="Garamond" w:hAnsi="Garamond"/>
          <w:sz w:val="20"/>
          <w:szCs w:val="20"/>
          <w:lang w:val="sq-AL"/>
        </w:rPr>
        <w:tab/>
      </w:r>
      <w:r w:rsidR="00143BD8" w:rsidRPr="00243CB2">
        <w:rPr>
          <w:rFonts w:ascii="Garamond" w:hAnsi="Garamond"/>
          <w:sz w:val="20"/>
          <w:szCs w:val="20"/>
          <w:lang w:val="sq-AL"/>
        </w:rPr>
        <w:tab/>
        <w:t xml:space="preserve">                dita vijimit të festës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92"/>
        <w:gridCol w:w="992"/>
        <w:gridCol w:w="1134"/>
        <w:gridCol w:w="851"/>
        <w:gridCol w:w="992"/>
        <w:gridCol w:w="425"/>
        <w:gridCol w:w="1985"/>
      </w:tblGrid>
      <w:tr w:rsidR="00143BD8" w:rsidRPr="00243CB2" w:rsidTr="007C0C35">
        <w:tc>
          <w:tcPr>
            <w:tcW w:w="1134" w:type="dxa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shd w:val="clear" w:color="auto" w:fill="808080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shd w:val="clear" w:color="auto" w:fill="auto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134" w:type="dxa"/>
            <w:shd w:val="clear" w:color="auto" w:fill="808080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992" w:type="dxa"/>
            <w:shd w:val="clear" w:color="auto" w:fill="808080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425" w:type="dxa"/>
            <w:shd w:val="clear" w:color="auto" w:fill="808080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1985" w:type="dxa"/>
          </w:tcPr>
          <w:p w:rsidR="00143BD8" w:rsidRPr="00243CB2" w:rsidRDefault="00143BD8" w:rsidP="007C0C35">
            <w:pPr>
              <w:tabs>
                <w:tab w:val="left" w:pos="567"/>
                <w:tab w:val="center" w:pos="4680"/>
                <w:tab w:val="right" w:pos="9360"/>
              </w:tabs>
              <w:spacing w:after="0" w:line="240" w:lineRule="auto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</w:tr>
    </w:tbl>
    <w:p w:rsidR="00143BD8" w:rsidRPr="00243CB2" w:rsidRDefault="00143BD8" w:rsidP="00143BD8">
      <w:pPr>
        <w:tabs>
          <w:tab w:val="left" w:pos="567"/>
        </w:tabs>
        <w:spacing w:after="0"/>
        <w:rPr>
          <w:rFonts w:ascii="Garamond" w:hAnsi="Garamond"/>
          <w:sz w:val="20"/>
          <w:szCs w:val="20"/>
          <w:lang w:val="sq-AL"/>
        </w:rPr>
      </w:pPr>
      <w:r w:rsidRPr="00243CB2">
        <w:rPr>
          <w:rFonts w:ascii="Garamond" w:hAnsi="Garamond"/>
          <w:sz w:val="20"/>
          <w:szCs w:val="20"/>
          <w:lang w:val="sq-AL"/>
        </w:rPr>
        <w:t>00:00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14:00          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>24:00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</w:t>
      </w:r>
      <w:r w:rsidRPr="00243CB2">
        <w:rPr>
          <w:rFonts w:ascii="Garamond" w:hAnsi="Garamond"/>
          <w:color w:val="3333FF"/>
          <w:sz w:val="20"/>
          <w:szCs w:val="20"/>
          <w:lang w:val="sq-AL"/>
        </w:rPr>
        <w:t>12:00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  24:00</w:t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</w:t>
      </w:r>
      <w:r w:rsidRPr="00243CB2">
        <w:rPr>
          <w:rFonts w:ascii="Garamond" w:hAnsi="Garamond"/>
          <w:color w:val="3333FF"/>
          <w:sz w:val="20"/>
          <w:szCs w:val="20"/>
          <w:lang w:val="sq-AL"/>
        </w:rPr>
        <w:t>12</w:t>
      </w:r>
      <w:r w:rsidRPr="00243CB2">
        <w:rPr>
          <w:rFonts w:ascii="Garamond" w:hAnsi="Garamond"/>
          <w:sz w:val="20"/>
          <w:szCs w:val="20"/>
          <w:lang w:val="sq-AL"/>
        </w:rPr>
        <w:t>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24:00     02:00</w:t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</w:r>
      <w:r w:rsidRPr="00243CB2">
        <w:rPr>
          <w:rFonts w:ascii="Garamond" w:hAnsi="Garamond"/>
          <w:sz w:val="20"/>
          <w:szCs w:val="20"/>
          <w:lang w:val="sq-AL"/>
        </w:rPr>
        <w:tab/>
        <w:t xml:space="preserve">                          24:00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3.</w:t>
      </w:r>
      <w:r w:rsidRPr="00243CB2">
        <w:rPr>
          <w:lang w:val="sq-AL"/>
        </w:rPr>
        <w:tab/>
        <w:t xml:space="preserve"> Gjatë periudhës së ndalimit, mjetet e regjistruara në Shqipëri, për të cilat zbatohet ky udhëzim</w:t>
      </w:r>
      <w:r w:rsidR="002036A0" w:rsidRPr="00243CB2">
        <w:rPr>
          <w:lang w:val="sq-AL"/>
        </w:rPr>
        <w:t>,</w:t>
      </w:r>
      <w:r w:rsidRPr="00243CB2">
        <w:rPr>
          <w:lang w:val="sq-AL"/>
        </w:rPr>
        <w:t xml:space="preserve"> lejohen të hy</w:t>
      </w:r>
      <w:r w:rsidR="002036A0" w:rsidRPr="00243CB2">
        <w:rPr>
          <w:lang w:val="sq-AL"/>
        </w:rPr>
        <w:t>j</w:t>
      </w:r>
      <w:r w:rsidRPr="00243CB2">
        <w:rPr>
          <w:lang w:val="sq-AL"/>
        </w:rPr>
        <w:t>në në Shqipëri përmes pikave kufitare të shprehura në aneksin 1, dhe duhet të shkojnë në zyrën doganore më të afërt apo</w:t>
      </w:r>
      <w:r w:rsidR="002036A0" w:rsidRPr="00243CB2">
        <w:rPr>
          <w:lang w:val="sq-AL"/>
        </w:rPr>
        <w:t xml:space="preserve"> të</w:t>
      </w:r>
      <w:r w:rsidRPr="00243CB2">
        <w:rPr>
          <w:lang w:val="sq-AL"/>
        </w:rPr>
        <w:t xml:space="preserve"> parkojnë në terminale nëse sheshi i doganës nuk ka vend për parkim. 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NeniNr"/>
        <w:rPr>
          <w:lang w:val="sq-AL"/>
        </w:rPr>
        <w:sectPr w:rsidR="00143BD8" w:rsidRPr="00243CB2" w:rsidSect="008D555C">
          <w:type w:val="continuous"/>
          <w:pgSz w:w="11907" w:h="16840" w:code="9"/>
          <w:pgMar w:top="720" w:right="720" w:bottom="720" w:left="720" w:header="851" w:footer="851" w:gutter="0"/>
          <w:cols w:space="454"/>
          <w:docGrid w:linePitch="360"/>
        </w:sectPr>
      </w:pPr>
    </w:p>
    <w:p w:rsidR="00143BD8" w:rsidRPr="00243CB2" w:rsidRDefault="00143BD8" w:rsidP="00143BD8">
      <w:pPr>
        <w:pStyle w:val="NeniNr"/>
        <w:rPr>
          <w:lang w:val="sq-AL"/>
        </w:rPr>
      </w:pPr>
      <w:r w:rsidRPr="00243CB2">
        <w:rPr>
          <w:lang w:val="sq-AL"/>
        </w:rPr>
        <w:t>Neni 3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1.</w:t>
      </w:r>
      <w:r w:rsidRPr="00243CB2">
        <w:rPr>
          <w:lang w:val="sq-AL"/>
        </w:rPr>
        <w:tab/>
        <w:t xml:space="preserve"> Përjashtohen nga ndalimi i parashikuar në këtë udhëzim mjetet e mëposhtme: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a)</w:t>
      </w:r>
      <w:r w:rsidRPr="00243CB2">
        <w:rPr>
          <w:lang w:val="sq-AL"/>
        </w:rPr>
        <w:tab/>
        <w:t xml:space="preserve"> Automjetet e shoqërimit;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b)</w:t>
      </w:r>
      <w:r w:rsidRPr="00243CB2">
        <w:rPr>
          <w:lang w:val="sq-AL"/>
        </w:rPr>
        <w:tab/>
        <w:t xml:space="preserve"> Automjetet e Forcave të Armatosura;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c)</w:t>
      </w:r>
      <w:r w:rsidRPr="00243CB2">
        <w:rPr>
          <w:lang w:val="sq-AL"/>
        </w:rPr>
        <w:tab/>
        <w:t xml:space="preserve"> Automjete për mirëmbajtjen e rrugëve, instalimet elektrike dhe mjete të ngjashme dhe mjetet për shpërndarjen e postës dhe gazeta;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ç)</w:t>
      </w:r>
      <w:r w:rsidRPr="00243CB2">
        <w:rPr>
          <w:lang w:val="sq-AL"/>
        </w:rPr>
        <w:tab/>
        <w:t xml:space="preserve"> Mjetet që i përkasin radio dhe televizion;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d)</w:t>
      </w:r>
      <w:r w:rsidRPr="00243CB2">
        <w:rPr>
          <w:lang w:val="sq-AL"/>
        </w:rPr>
        <w:tab/>
        <w:t xml:space="preserve"> Cisternave që transportojnë ujë të pijshëm;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dh)</w:t>
      </w:r>
      <w:r w:rsidRPr="00243CB2">
        <w:rPr>
          <w:lang w:val="sq-AL"/>
        </w:rPr>
        <w:tab/>
        <w:t xml:space="preserve"> Mjetet që transportojnë materiale ose pajisje për përdorim në situata të jashtëzakonshme;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e) </w:t>
      </w:r>
      <w:r w:rsidRPr="00243CB2">
        <w:rPr>
          <w:lang w:val="sq-AL"/>
        </w:rPr>
        <w:tab/>
        <w:t>Kamionë dhe tërheqës me gjysmë-rimorkio që janë të destinuara për mirëmbajtjen e rrugëve;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ë)</w:t>
      </w:r>
      <w:r w:rsidRPr="00243CB2">
        <w:rPr>
          <w:lang w:val="sq-AL"/>
        </w:rPr>
        <w:tab/>
        <w:t xml:space="preserve"> Kamionë dhe që transportojnë ushqime që prishen, të tilla si mish i freskët, qumësht të papërpunuar dhe produkteve të qumështit të freskët, peshk të freskët dhe prodhimeve të detit, fruta dhe perime që prishen;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f)</w:t>
      </w:r>
      <w:r w:rsidRPr="00243CB2">
        <w:rPr>
          <w:lang w:val="sq-AL"/>
        </w:rPr>
        <w:tab/>
        <w:t xml:space="preserve"> Kamionë që transportojnë shpendë dhe bagëti të gjallë.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2.</w:t>
      </w:r>
      <w:r w:rsidRPr="00243CB2">
        <w:rPr>
          <w:lang w:val="sq-AL"/>
        </w:rPr>
        <w:tab/>
        <w:t xml:space="preserve"> Automjetet e tjera lejohen vetëm në rastet kur, për shkak të kohës dhe rrethanave, në veçanti</w:t>
      </w:r>
      <w:r w:rsidR="00B4170E" w:rsidRPr="00243CB2">
        <w:rPr>
          <w:lang w:val="sq-AL"/>
        </w:rPr>
        <w:t>,</w:t>
      </w:r>
      <w:r w:rsidRPr="00243CB2">
        <w:rPr>
          <w:lang w:val="sq-AL"/>
        </w:rPr>
        <w:t xml:space="preserve"> transporti është i justifikuar apo i domosdoshëm për arsye të sigurisë, ose për shkak se vonesat mund të sjellin dëme të konsiderueshme materiale.</w:t>
      </w:r>
    </w:p>
    <w:p w:rsidR="00AE712A" w:rsidRPr="00243CB2" w:rsidRDefault="00AE712A" w:rsidP="00143BD8">
      <w:pPr>
        <w:pStyle w:val="Paragrafi"/>
        <w:rPr>
          <w:sz w:val="14"/>
          <w:lang w:val="sq-AL"/>
        </w:rPr>
      </w:pPr>
    </w:p>
    <w:p w:rsidR="00AE712A" w:rsidRPr="00243CB2" w:rsidRDefault="00873D54" w:rsidP="00AE712A">
      <w:pPr>
        <w:pStyle w:val="NeniNr"/>
        <w:rPr>
          <w:lang w:val="sq-AL"/>
        </w:rPr>
      </w:pPr>
      <w:r>
        <w:rPr>
          <w:lang w:val="sq-AL"/>
        </w:rPr>
        <w:t>Neni 4</w:t>
      </w:r>
    </w:p>
    <w:p w:rsidR="00AE712A" w:rsidRPr="00243CB2" w:rsidRDefault="00AE712A" w:rsidP="00143BD8">
      <w:pPr>
        <w:pStyle w:val="Paragrafi"/>
        <w:rPr>
          <w:sz w:val="14"/>
          <w:lang w:val="sq-AL"/>
        </w:rPr>
      </w:pPr>
    </w:p>
    <w:p w:rsidR="00AE712A" w:rsidRPr="00243CB2" w:rsidRDefault="00AE712A" w:rsidP="00143BD8">
      <w:pPr>
        <w:pStyle w:val="Paragrafi"/>
        <w:rPr>
          <w:lang w:val="sq-AL"/>
        </w:rPr>
      </w:pPr>
      <w:r w:rsidRPr="00243CB2">
        <w:rPr>
          <w:lang w:val="sq-AL"/>
        </w:rPr>
        <w:t>Ky udhëzim zbatohet për pjesën e mbetur të sezonit turistik 2014.</w:t>
      </w:r>
    </w:p>
    <w:p w:rsidR="0030290C" w:rsidRPr="00243CB2" w:rsidRDefault="0030290C" w:rsidP="00143BD8">
      <w:pPr>
        <w:pStyle w:val="Paragrafi"/>
        <w:rPr>
          <w:sz w:val="14"/>
          <w:lang w:val="sq-AL"/>
        </w:rPr>
      </w:pPr>
    </w:p>
    <w:p w:rsidR="0030290C" w:rsidRPr="00243CB2" w:rsidRDefault="0030290C" w:rsidP="00873D54">
      <w:pPr>
        <w:pStyle w:val="Autoriteti"/>
        <w:rPr>
          <w:szCs w:val="24"/>
          <w:lang w:val="sq-AL"/>
        </w:rPr>
      </w:pPr>
      <w:r w:rsidRPr="00243CB2">
        <w:rPr>
          <w:szCs w:val="24"/>
          <w:lang w:val="sq-AL"/>
        </w:rPr>
        <w:t xml:space="preserve">MINISTRI I TRANSPORTIT </w:t>
      </w:r>
    </w:p>
    <w:p w:rsidR="0030290C" w:rsidRPr="00243CB2" w:rsidRDefault="0030290C" w:rsidP="00873D54">
      <w:pPr>
        <w:pStyle w:val="AutoritetiEmer"/>
        <w:rPr>
          <w:b w:val="0"/>
          <w:szCs w:val="24"/>
          <w:lang w:val="sq-AL"/>
        </w:rPr>
      </w:pPr>
      <w:r w:rsidRPr="00243CB2">
        <w:rPr>
          <w:b w:val="0"/>
          <w:szCs w:val="24"/>
          <w:lang w:val="sq-AL"/>
        </w:rPr>
        <w:t xml:space="preserve">DHE INFRASTRUKTURËS </w:t>
      </w:r>
    </w:p>
    <w:p w:rsidR="0030290C" w:rsidRPr="00243CB2" w:rsidRDefault="0030290C" w:rsidP="00873D54">
      <w:pPr>
        <w:pStyle w:val="Autoriteti"/>
        <w:rPr>
          <w:b/>
          <w:szCs w:val="24"/>
          <w:lang w:val="sq-AL"/>
        </w:rPr>
      </w:pPr>
      <w:r w:rsidRPr="00243CB2">
        <w:rPr>
          <w:b/>
          <w:caps w:val="0"/>
          <w:szCs w:val="24"/>
          <w:lang w:val="sq-AL"/>
        </w:rPr>
        <w:t xml:space="preserve">Edmond Haxhinasto </w:t>
      </w:r>
    </w:p>
    <w:p w:rsidR="0030290C" w:rsidRPr="00873D54" w:rsidRDefault="0030290C" w:rsidP="00873D54">
      <w:pPr>
        <w:pStyle w:val="Autoriteti"/>
        <w:rPr>
          <w:sz w:val="16"/>
          <w:szCs w:val="24"/>
          <w:lang w:val="sq-AL"/>
        </w:rPr>
      </w:pPr>
    </w:p>
    <w:p w:rsidR="0030290C" w:rsidRPr="00243CB2" w:rsidRDefault="0030290C" w:rsidP="00873D54">
      <w:pPr>
        <w:pStyle w:val="AutoritetiEmer"/>
        <w:rPr>
          <w:b w:val="0"/>
          <w:szCs w:val="24"/>
          <w:lang w:val="sq-AL"/>
        </w:rPr>
      </w:pPr>
      <w:r w:rsidRPr="00243CB2">
        <w:rPr>
          <w:b w:val="0"/>
          <w:szCs w:val="24"/>
          <w:lang w:val="sq-AL"/>
        </w:rPr>
        <w:t xml:space="preserve">MINISTRI I PUNËVE TË BRENDSHME </w:t>
      </w:r>
    </w:p>
    <w:p w:rsidR="0030290C" w:rsidRPr="00243CB2" w:rsidRDefault="0030290C" w:rsidP="00873D54">
      <w:pPr>
        <w:pStyle w:val="AutoritetiEmer"/>
        <w:rPr>
          <w:szCs w:val="24"/>
          <w:lang w:val="sq-AL"/>
        </w:rPr>
      </w:pPr>
      <w:r w:rsidRPr="00243CB2">
        <w:rPr>
          <w:szCs w:val="24"/>
          <w:lang w:val="sq-AL"/>
        </w:rPr>
        <w:t>Saimir Tahiri</w:t>
      </w:r>
    </w:p>
    <w:p w:rsidR="0030290C" w:rsidRPr="00243CB2" w:rsidRDefault="0030290C" w:rsidP="00143BD8">
      <w:pPr>
        <w:pStyle w:val="Paragrafi"/>
        <w:rPr>
          <w:lang w:val="sq-AL"/>
        </w:rPr>
      </w:pPr>
    </w:p>
    <w:p w:rsidR="00143BD8" w:rsidRPr="00243CB2" w:rsidRDefault="00143BD8" w:rsidP="00143BD8">
      <w:pPr>
        <w:pStyle w:val="Titull-Titull"/>
        <w:rPr>
          <w:lang w:val="sq-AL"/>
        </w:rPr>
      </w:pP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  <w:t xml:space="preserve"> </w:t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</w:r>
      <w:r w:rsidRPr="00243CB2">
        <w:rPr>
          <w:lang w:val="sq-AL"/>
        </w:rPr>
        <w:tab/>
        <w:t>Aneksi 1</w:t>
      </w:r>
    </w:p>
    <w:p w:rsidR="00143BD8" w:rsidRPr="00243CB2" w:rsidRDefault="00143BD8" w:rsidP="00143BD8">
      <w:pPr>
        <w:pStyle w:val="Titull-Titull"/>
        <w:rPr>
          <w:lang w:val="sq-AL"/>
        </w:rPr>
      </w:pPr>
      <w:r w:rsidRPr="00243CB2">
        <w:rPr>
          <w:lang w:val="sq-AL"/>
        </w:rPr>
        <w:t>Pikat kufitare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Pikat e kalimit të kufirit, më poshtë PK, jepen si vijon: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I.</w:t>
      </w:r>
      <w:r w:rsidRPr="00243CB2">
        <w:rPr>
          <w:lang w:val="sq-AL"/>
        </w:rPr>
        <w:tab/>
      </w:r>
      <w:r w:rsidR="00271577" w:rsidRPr="00243CB2">
        <w:rPr>
          <w:lang w:val="sq-AL"/>
        </w:rPr>
        <w:t xml:space="preserve"> </w:t>
      </w:r>
      <w:r w:rsidRPr="00243CB2">
        <w:rPr>
          <w:lang w:val="sq-AL"/>
        </w:rPr>
        <w:t>Pikat e kalimit të kufirit me Malin e Zi: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1.</w:t>
      </w:r>
      <w:r w:rsidRPr="00243CB2">
        <w:rPr>
          <w:lang w:val="sq-AL"/>
        </w:rPr>
        <w:tab/>
      </w:r>
      <w:r w:rsidR="00271577" w:rsidRPr="00243CB2">
        <w:rPr>
          <w:lang w:val="sq-AL"/>
        </w:rPr>
        <w:t xml:space="preserve"> </w:t>
      </w:r>
      <w:r w:rsidRPr="00243CB2">
        <w:rPr>
          <w:lang w:val="sq-AL"/>
        </w:rPr>
        <w:t>Hani i Hotit;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2.</w:t>
      </w:r>
      <w:r w:rsidRPr="00243CB2">
        <w:rPr>
          <w:lang w:val="sq-AL"/>
        </w:rPr>
        <w:tab/>
      </w:r>
      <w:r w:rsidR="00271577" w:rsidRPr="00243CB2">
        <w:rPr>
          <w:lang w:val="sq-AL"/>
        </w:rPr>
        <w:t xml:space="preserve"> </w:t>
      </w:r>
      <w:r w:rsidRPr="00243CB2">
        <w:rPr>
          <w:lang w:val="sq-AL"/>
        </w:rPr>
        <w:t>Muriqan;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II.</w:t>
      </w:r>
      <w:r w:rsidRPr="00243CB2">
        <w:rPr>
          <w:lang w:val="sq-AL"/>
        </w:rPr>
        <w:tab/>
      </w:r>
      <w:r w:rsidR="00271577" w:rsidRPr="00243CB2">
        <w:rPr>
          <w:lang w:val="sq-AL"/>
        </w:rPr>
        <w:t xml:space="preserve"> </w:t>
      </w:r>
      <w:r w:rsidRPr="00243CB2">
        <w:rPr>
          <w:lang w:val="sq-AL"/>
        </w:rPr>
        <w:t>Pikat e kalimit të kufirit me Maqedoninë: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1.</w:t>
      </w:r>
      <w:r w:rsidRPr="00243CB2">
        <w:rPr>
          <w:lang w:val="sq-AL"/>
        </w:rPr>
        <w:tab/>
      </w:r>
      <w:r w:rsidR="00271577" w:rsidRPr="00243CB2">
        <w:rPr>
          <w:lang w:val="sq-AL"/>
        </w:rPr>
        <w:t xml:space="preserve"> </w:t>
      </w:r>
      <w:r w:rsidRPr="00243CB2">
        <w:rPr>
          <w:lang w:val="sq-AL"/>
        </w:rPr>
        <w:t>Qafë</w:t>
      </w:r>
      <w:r w:rsidR="00ED53D4">
        <w:rPr>
          <w:lang w:val="sq-AL"/>
        </w:rPr>
        <w:t>-</w:t>
      </w:r>
      <w:r w:rsidRPr="00243CB2">
        <w:rPr>
          <w:lang w:val="sq-AL"/>
        </w:rPr>
        <w:t>Thana;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2.</w:t>
      </w:r>
      <w:r w:rsidRPr="00243CB2">
        <w:rPr>
          <w:lang w:val="sq-AL"/>
        </w:rPr>
        <w:tab/>
      </w:r>
      <w:r w:rsidR="00271577" w:rsidRPr="00243CB2">
        <w:rPr>
          <w:lang w:val="sq-AL"/>
        </w:rPr>
        <w:t xml:space="preserve"> </w:t>
      </w:r>
      <w:r w:rsidRPr="00243CB2">
        <w:rPr>
          <w:lang w:val="sq-AL"/>
        </w:rPr>
        <w:t>Bllata;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3.</w:t>
      </w:r>
      <w:r w:rsidRPr="00243CB2">
        <w:rPr>
          <w:lang w:val="sq-AL"/>
        </w:rPr>
        <w:tab/>
      </w:r>
      <w:r w:rsidR="00271577" w:rsidRPr="00243CB2">
        <w:rPr>
          <w:lang w:val="sq-AL"/>
        </w:rPr>
        <w:t xml:space="preserve"> </w:t>
      </w:r>
      <w:r w:rsidRPr="00243CB2">
        <w:rPr>
          <w:lang w:val="sq-AL"/>
        </w:rPr>
        <w:t>Gorricë.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III.</w:t>
      </w:r>
      <w:r w:rsidRPr="00243CB2">
        <w:rPr>
          <w:lang w:val="sq-AL"/>
        </w:rPr>
        <w:tab/>
      </w:r>
      <w:r w:rsidR="00B4170E" w:rsidRPr="00243CB2">
        <w:rPr>
          <w:lang w:val="sq-AL"/>
        </w:rPr>
        <w:t xml:space="preserve"> </w:t>
      </w:r>
      <w:r w:rsidRPr="00243CB2">
        <w:rPr>
          <w:lang w:val="sq-AL"/>
        </w:rPr>
        <w:t>Pikat e Kalimit të kufirit me Kosovën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1.</w:t>
      </w:r>
      <w:r w:rsidRPr="00243CB2">
        <w:rPr>
          <w:lang w:val="sq-AL"/>
        </w:rPr>
        <w:tab/>
      </w:r>
      <w:r w:rsidR="00B4170E" w:rsidRPr="00243CB2">
        <w:rPr>
          <w:lang w:val="sq-AL"/>
        </w:rPr>
        <w:t xml:space="preserve"> </w:t>
      </w:r>
      <w:r w:rsidRPr="00243CB2">
        <w:rPr>
          <w:lang w:val="sq-AL"/>
        </w:rPr>
        <w:t>Qafë</w:t>
      </w:r>
      <w:r w:rsidR="00ED53D4">
        <w:rPr>
          <w:lang w:val="sq-AL"/>
        </w:rPr>
        <w:t>-</w:t>
      </w:r>
      <w:r w:rsidRPr="00243CB2">
        <w:rPr>
          <w:lang w:val="sq-AL"/>
        </w:rPr>
        <w:t>Morina;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2.</w:t>
      </w:r>
      <w:r w:rsidRPr="00243CB2">
        <w:rPr>
          <w:lang w:val="sq-AL"/>
        </w:rPr>
        <w:tab/>
      </w:r>
      <w:r w:rsidR="00B4170E" w:rsidRPr="00243CB2">
        <w:rPr>
          <w:lang w:val="sq-AL"/>
        </w:rPr>
        <w:t xml:space="preserve"> </w:t>
      </w:r>
      <w:r w:rsidRPr="00243CB2">
        <w:rPr>
          <w:lang w:val="sq-AL"/>
        </w:rPr>
        <w:t>Morina.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IV.</w:t>
      </w:r>
      <w:r w:rsidRPr="00243CB2">
        <w:rPr>
          <w:lang w:val="sq-AL"/>
        </w:rPr>
        <w:tab/>
      </w:r>
      <w:r w:rsidR="00C833BE" w:rsidRPr="00243CB2">
        <w:rPr>
          <w:lang w:val="sq-AL"/>
        </w:rPr>
        <w:t xml:space="preserve"> </w:t>
      </w:r>
      <w:r w:rsidRPr="00243CB2">
        <w:rPr>
          <w:lang w:val="sq-AL"/>
        </w:rPr>
        <w:t>Pikat e kalimit të kufirit me Greqinë;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1.</w:t>
      </w:r>
      <w:r w:rsidRPr="00243CB2">
        <w:rPr>
          <w:lang w:val="sq-AL"/>
        </w:rPr>
        <w:tab/>
      </w:r>
      <w:r w:rsidR="008B33F7" w:rsidRPr="00243CB2">
        <w:rPr>
          <w:lang w:val="sq-AL"/>
        </w:rPr>
        <w:t xml:space="preserve"> </w:t>
      </w:r>
      <w:r w:rsidRPr="00243CB2">
        <w:rPr>
          <w:lang w:val="sq-AL"/>
        </w:rPr>
        <w:t>Kapshticë;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2.</w:t>
      </w:r>
      <w:r w:rsidRPr="00243CB2">
        <w:rPr>
          <w:lang w:val="sq-AL"/>
        </w:rPr>
        <w:tab/>
      </w:r>
      <w:r w:rsidR="008B33F7" w:rsidRPr="00243CB2">
        <w:rPr>
          <w:lang w:val="sq-AL"/>
        </w:rPr>
        <w:t xml:space="preserve"> </w:t>
      </w:r>
      <w:r w:rsidRPr="00243CB2">
        <w:rPr>
          <w:lang w:val="sq-AL"/>
        </w:rPr>
        <w:t xml:space="preserve">Tre </w:t>
      </w:r>
      <w:r w:rsidR="00271577" w:rsidRPr="00243CB2">
        <w:rPr>
          <w:lang w:val="sq-AL"/>
        </w:rPr>
        <w:t>Urat</w:t>
      </w:r>
      <w:r w:rsidRPr="00243CB2">
        <w:rPr>
          <w:lang w:val="sq-AL"/>
        </w:rPr>
        <w:t>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3.</w:t>
      </w:r>
      <w:r w:rsidRPr="00243CB2">
        <w:rPr>
          <w:lang w:val="sq-AL"/>
        </w:rPr>
        <w:tab/>
      </w:r>
      <w:r w:rsidR="008B33F7" w:rsidRPr="00243CB2">
        <w:rPr>
          <w:lang w:val="sq-AL"/>
        </w:rPr>
        <w:t xml:space="preserve"> </w:t>
      </w:r>
      <w:r w:rsidRPr="00243CB2">
        <w:rPr>
          <w:lang w:val="sq-AL"/>
        </w:rPr>
        <w:t>Kakavijë;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4.</w:t>
      </w:r>
      <w:r w:rsidRPr="00243CB2">
        <w:rPr>
          <w:lang w:val="sq-AL"/>
        </w:rPr>
        <w:tab/>
      </w:r>
      <w:r w:rsidR="008B33F7" w:rsidRPr="00243CB2">
        <w:rPr>
          <w:lang w:val="sq-AL"/>
        </w:rPr>
        <w:t xml:space="preserve"> </w:t>
      </w:r>
      <w:r w:rsidRPr="00243CB2">
        <w:rPr>
          <w:lang w:val="sq-AL"/>
        </w:rPr>
        <w:t>Qafë</w:t>
      </w:r>
      <w:r w:rsidR="00ED53D4">
        <w:rPr>
          <w:lang w:val="sq-AL"/>
        </w:rPr>
        <w:t>-</w:t>
      </w:r>
      <w:r w:rsidRPr="00243CB2">
        <w:rPr>
          <w:lang w:val="sq-AL"/>
        </w:rPr>
        <w:t>Botë.</w:t>
      </w:r>
    </w:p>
    <w:p w:rsidR="00143BD8" w:rsidRPr="00243CB2" w:rsidRDefault="00143BD8" w:rsidP="00143BD8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Titull-Titull"/>
        <w:rPr>
          <w:lang w:val="sq-AL"/>
        </w:rPr>
      </w:pPr>
      <w:r w:rsidRPr="00243CB2">
        <w:rPr>
          <w:lang w:val="sq-AL"/>
        </w:rPr>
        <w:t>Aneksi 2</w:t>
      </w:r>
    </w:p>
    <w:p w:rsidR="00143BD8" w:rsidRPr="00243CB2" w:rsidRDefault="00143BD8" w:rsidP="00C833BE">
      <w:pPr>
        <w:pStyle w:val="Hapesira7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Segmentet rrugore për të cilët do të zbatohet ky udhëzim.</w:t>
      </w:r>
    </w:p>
    <w:p w:rsidR="00143BD8" w:rsidRPr="00243CB2" w:rsidRDefault="00143BD8" w:rsidP="00B1166B">
      <w:pPr>
        <w:pStyle w:val="paragrafi02"/>
        <w:rPr>
          <w:lang w:val="sq-AL"/>
        </w:rPr>
      </w:pPr>
      <w:r w:rsidRPr="00243CB2">
        <w:rPr>
          <w:lang w:val="sq-AL"/>
        </w:rPr>
        <w:t>Segmenti rrugor PK e Murriqanit (pika kufitare me Malin e Zi) – Shkodër; PK Hani i Hotit – Shkodër; Shkodër (pika kufitare me Malin e Zi) – Plazhi i Zogajt, Shkodër – Plazhi i Shirokës; Shkodër – Velipojë.</w:t>
      </w:r>
    </w:p>
    <w:p w:rsidR="00143BD8" w:rsidRPr="00243CB2" w:rsidRDefault="00143BD8" w:rsidP="00B1166B">
      <w:pPr>
        <w:pStyle w:val="paragrafi02"/>
        <w:rPr>
          <w:lang w:val="sq-AL"/>
        </w:rPr>
      </w:pPr>
      <w:r w:rsidRPr="00243CB2">
        <w:rPr>
          <w:lang w:val="sq-AL"/>
        </w:rPr>
        <w:t>Segmenti Shkodër – Lezhë; Lezhë –</w:t>
      </w:r>
      <w:r w:rsidR="0011665B" w:rsidRPr="00243CB2">
        <w:rPr>
          <w:lang w:val="sq-AL"/>
        </w:rPr>
        <w:t xml:space="preserve"> </w:t>
      </w:r>
      <w:r w:rsidRPr="00243CB2">
        <w:rPr>
          <w:lang w:val="sq-AL"/>
        </w:rPr>
        <w:t>Shëngjin; Lezhë – Patok;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Durrës – Tiranë;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Durrës – Gjiri i Lalzit; Durrës – Currila;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Segmenti Durrës - Kavajë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Kavajë – Plazhi i Gjeneralit; Kavajë – Spille;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Kavajë – Kthesa e Divjakës – Lushnjë;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Lushnjë – Fier; Fier – Seman;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Fier – Plazhet e Poros dhe Zvërnecit - Vlorë;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Segmenti Vlorë – Palas – Dhërmi – Vuno - Himarë Qeparo – Borshit – Bunecit – Sarandë.</w:t>
      </w:r>
    </w:p>
    <w:p w:rsidR="00143BD8" w:rsidRPr="00243CB2" w:rsidRDefault="00143BD8" w:rsidP="00143BD8">
      <w:pPr>
        <w:pStyle w:val="Paragrafi"/>
        <w:rPr>
          <w:spacing w:val="-4"/>
          <w:lang w:val="sq-AL"/>
        </w:rPr>
      </w:pPr>
      <w:r w:rsidRPr="00243CB2">
        <w:rPr>
          <w:spacing w:val="-4"/>
          <w:lang w:val="sq-AL"/>
        </w:rPr>
        <w:t>PK Qaf</w:t>
      </w:r>
      <w:r w:rsidR="00271577" w:rsidRPr="00243CB2">
        <w:rPr>
          <w:spacing w:val="-4"/>
          <w:lang w:val="sq-AL"/>
        </w:rPr>
        <w:t>ë</w:t>
      </w:r>
      <w:r w:rsidR="00ED53D4">
        <w:rPr>
          <w:spacing w:val="-4"/>
          <w:lang w:val="sq-AL"/>
        </w:rPr>
        <w:t>-</w:t>
      </w:r>
      <w:r w:rsidRPr="00243CB2">
        <w:rPr>
          <w:spacing w:val="-4"/>
          <w:lang w:val="sq-AL"/>
        </w:rPr>
        <w:t>Botë – Sara</w:t>
      </w:r>
      <w:r w:rsidR="00271577" w:rsidRPr="00243CB2">
        <w:rPr>
          <w:spacing w:val="-4"/>
          <w:lang w:val="sq-AL"/>
        </w:rPr>
        <w:t xml:space="preserve">ndë (pika kufitare me Greqinë).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Sarandë – Butrint.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Segmenti Qaf Thanë – Lin – Pogradec – Tushemisht (pika kufitare me Maqedoninë).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Segmenti Tepelenë – Gjirokastër – Kakavijë (pika kufitare me Greqinë). 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PK Morinës (pika kufitare me Kosovën) – Kukës  – Kryqëzimi i Milotit – Durrës.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PK Morinës (pika kufitare me Kosovën) – Kukës – Kryqëzimi i Milotit – Lezhë.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PK Morinit (pika kufitare me Kosovën) – B. Curri.</w:t>
      </w:r>
    </w:p>
    <w:p w:rsidR="00143BD8" w:rsidRPr="00243CB2" w:rsidRDefault="00143BD8" w:rsidP="00143BD8">
      <w:pPr>
        <w:pStyle w:val="Paragrafi"/>
        <w:rPr>
          <w:b/>
          <w:lang w:val="sq-AL"/>
        </w:rPr>
      </w:pPr>
      <w:r w:rsidRPr="00243CB2">
        <w:rPr>
          <w:b/>
          <w:lang w:val="sq-AL"/>
        </w:rPr>
        <w:t>Segmentet për ditën e festës fetare lokale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Laç – Shën Ndou;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>Durrës – Shën Vlash;</w:t>
      </w: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 xml:space="preserve">Berat – Mali Tomorit </w:t>
      </w:r>
    </w:p>
    <w:p w:rsidR="00143BD8" w:rsidRPr="00243CB2" w:rsidRDefault="00143BD8" w:rsidP="00143BD8">
      <w:pPr>
        <w:pStyle w:val="Paragrafi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  <w:sectPr w:rsidR="00143BD8" w:rsidRPr="00243CB2" w:rsidSect="004C76CD">
          <w:type w:val="continuous"/>
          <w:pgSz w:w="11907" w:h="16840" w:code="9"/>
          <w:pgMar w:top="720" w:right="720" w:bottom="720" w:left="720" w:header="851" w:footer="851" w:gutter="0"/>
          <w:cols w:num="2" w:space="454"/>
          <w:docGrid w:linePitch="360"/>
        </w:sectPr>
      </w:pPr>
    </w:p>
    <w:p w:rsidR="00143BD8" w:rsidRPr="00243CB2" w:rsidRDefault="00143BD8" w:rsidP="00143BD8">
      <w:pPr>
        <w:pStyle w:val="Paragrafi"/>
        <w:rPr>
          <w:lang w:val="sq-AL"/>
        </w:rPr>
      </w:pPr>
    </w:p>
    <w:p w:rsidR="00143BD8" w:rsidRPr="00243CB2" w:rsidRDefault="00143BD8" w:rsidP="00143BD8">
      <w:pPr>
        <w:pStyle w:val="Paragrafi"/>
        <w:rPr>
          <w:lang w:val="sq-AL"/>
        </w:rPr>
      </w:pPr>
      <w:r w:rsidRPr="00243CB2">
        <w:rPr>
          <w:lang w:val="sq-AL"/>
        </w:rPr>
        <w:tab/>
      </w:r>
    </w:p>
    <w:p w:rsidR="00143BD8" w:rsidRPr="00243CB2" w:rsidRDefault="00143BD8" w:rsidP="00143BD8">
      <w:pPr>
        <w:pStyle w:val="Akti"/>
        <w:keepNext w:val="0"/>
        <w:rPr>
          <w:lang w:val="sq-AL"/>
        </w:rPr>
      </w:pPr>
    </w:p>
    <w:p w:rsidR="00143BD8" w:rsidRPr="00243CB2" w:rsidRDefault="00143BD8" w:rsidP="00143BD8">
      <w:pPr>
        <w:pStyle w:val="Akti"/>
        <w:keepNext w:val="0"/>
        <w:rPr>
          <w:lang w:val="sq-AL"/>
        </w:rPr>
      </w:pPr>
    </w:p>
    <w:p w:rsidR="00143BD8" w:rsidRPr="00243CB2" w:rsidRDefault="00143BD8" w:rsidP="00143BD8">
      <w:pPr>
        <w:pStyle w:val="Akti"/>
        <w:keepNext w:val="0"/>
        <w:rPr>
          <w:lang w:val="sq-AL"/>
        </w:rPr>
      </w:pPr>
    </w:p>
    <w:p w:rsidR="00143BD8" w:rsidRPr="00243CB2" w:rsidRDefault="00143BD8" w:rsidP="00E76E14">
      <w:pPr>
        <w:pStyle w:val="Paragrafi"/>
        <w:ind w:firstLine="0"/>
        <w:rPr>
          <w:lang w:val="sq-AL"/>
        </w:rPr>
      </w:pPr>
    </w:p>
    <w:p w:rsidR="00143BD8" w:rsidRPr="00243CB2" w:rsidRDefault="00143BD8" w:rsidP="00E76E14">
      <w:pPr>
        <w:pStyle w:val="Paragrafi"/>
        <w:ind w:firstLine="0"/>
        <w:rPr>
          <w:lang w:val="sq-AL"/>
        </w:rPr>
      </w:pPr>
    </w:p>
    <w:p w:rsidR="00143BD8" w:rsidRPr="00243CB2" w:rsidRDefault="00143BD8" w:rsidP="00E76E14">
      <w:pPr>
        <w:pStyle w:val="Paragrafi"/>
        <w:ind w:firstLine="0"/>
        <w:rPr>
          <w:lang w:val="sq-AL"/>
        </w:rPr>
      </w:pPr>
    </w:p>
    <w:p w:rsidR="00B42E9F" w:rsidRPr="00243CB2" w:rsidRDefault="00B42E9F" w:rsidP="00E76E14">
      <w:pPr>
        <w:pStyle w:val="Autoriteti"/>
        <w:rPr>
          <w:lang w:val="sq-AL"/>
        </w:rPr>
      </w:pPr>
    </w:p>
    <w:p w:rsidR="00375B7D" w:rsidRPr="00243CB2" w:rsidRDefault="00375B7D" w:rsidP="00F92747">
      <w:pPr>
        <w:pStyle w:val="Paragrafi"/>
        <w:rPr>
          <w:lang w:val="sq-AL"/>
        </w:rPr>
      </w:pPr>
    </w:p>
    <w:p w:rsidR="00113674" w:rsidRPr="00243CB2" w:rsidRDefault="00113674" w:rsidP="00F92747">
      <w:pPr>
        <w:pStyle w:val="Paragrafi"/>
        <w:rPr>
          <w:lang w:val="sq-AL"/>
        </w:rPr>
        <w:sectPr w:rsidR="00113674" w:rsidRPr="00243CB2" w:rsidSect="008D555C">
          <w:type w:val="continuous"/>
          <w:pgSz w:w="11907" w:h="16840" w:code="9"/>
          <w:pgMar w:top="720" w:right="720" w:bottom="720" w:left="720" w:header="851" w:footer="851" w:gutter="0"/>
          <w:cols w:space="720"/>
          <w:docGrid w:linePitch="360"/>
        </w:sectPr>
      </w:pPr>
    </w:p>
    <w:p w:rsidR="00375B7D" w:rsidRPr="00243CB2" w:rsidRDefault="00375B7D" w:rsidP="00F92747">
      <w:pPr>
        <w:pStyle w:val="Paragrafi"/>
        <w:rPr>
          <w:lang w:val="sq-AL"/>
        </w:rPr>
      </w:pPr>
    </w:p>
    <w:sectPr w:rsidR="00375B7D" w:rsidRPr="00243CB2" w:rsidSect="008B7F0C">
      <w:pgSz w:w="16840" w:h="11907" w:orient="landscape" w:code="9"/>
      <w:pgMar w:top="720" w:right="720" w:bottom="720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593" w:rsidRDefault="004A1593" w:rsidP="00375B7D">
      <w:pPr>
        <w:spacing w:after="0" w:line="240" w:lineRule="auto"/>
      </w:pPr>
      <w:r>
        <w:separator/>
      </w:r>
    </w:p>
  </w:endnote>
  <w:endnote w:type="continuationSeparator" w:id="0">
    <w:p w:rsidR="004A1593" w:rsidRDefault="004A159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B2" w:rsidRPr="00B4283E" w:rsidRDefault="00243CB2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7C2DFA">
      <w:rPr>
        <w:rFonts w:ascii="Garamond" w:hAnsi="Garamond"/>
        <w:noProof/>
        <w:sz w:val="24"/>
        <w:szCs w:val="24"/>
      </w:rPr>
      <w:t>6270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B2" w:rsidRPr="005B4361" w:rsidRDefault="00243CB2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5B4361">
      <w:t xml:space="preserve"> </w:t>
    </w: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7C2DFA">
      <w:rPr>
        <w:rFonts w:ascii="Garamond" w:hAnsi="Garamond"/>
        <w:noProof/>
        <w:sz w:val="24"/>
        <w:szCs w:val="24"/>
      </w:rPr>
      <w:t>6271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B2" w:rsidRPr="00B4283E" w:rsidRDefault="00243CB2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885532">
      <w:rPr>
        <w:rFonts w:ascii="Garamond" w:hAnsi="Garamond"/>
        <w:noProof/>
        <w:sz w:val="24"/>
        <w:szCs w:val="24"/>
      </w:rPr>
      <w:t>6276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B2" w:rsidRPr="005B4361" w:rsidRDefault="00243CB2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5B4361">
      <w:t xml:space="preserve"> </w:t>
    </w: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885532">
      <w:rPr>
        <w:rFonts w:ascii="Garamond" w:hAnsi="Garamond"/>
        <w:noProof/>
        <w:sz w:val="24"/>
        <w:szCs w:val="24"/>
      </w:rPr>
      <w:t>6277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593" w:rsidRDefault="004A1593" w:rsidP="00375B7D">
      <w:pPr>
        <w:spacing w:after="0" w:line="240" w:lineRule="auto"/>
      </w:pPr>
      <w:r>
        <w:separator/>
      </w:r>
    </w:p>
  </w:footnote>
  <w:footnote w:type="continuationSeparator" w:id="0">
    <w:p w:rsidR="004A1593" w:rsidRDefault="004A1593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21" w:type="dxa"/>
      <w:jc w:val="center"/>
      <w:tblBorders>
        <w:top w:val="single" w:sz="12" w:space="0" w:color="auto"/>
        <w:bottom w:val="single" w:sz="12" w:space="0" w:color="auto"/>
        <w:insideH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030"/>
      <w:gridCol w:w="4260"/>
      <w:gridCol w:w="3731"/>
    </w:tblGrid>
    <w:tr w:rsidR="00243CB2" w:rsidRPr="00EB260B" w:rsidTr="008B7F0C">
      <w:trPr>
        <w:jc w:val="center"/>
      </w:trPr>
      <w:tc>
        <w:tcPr>
          <w:tcW w:w="3030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ind w:left="-309" w:firstLine="309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4260" w:type="dxa"/>
          <w:shd w:val="pct5" w:color="auto" w:fill="F2F2F2"/>
          <w:vAlign w:val="center"/>
        </w:tcPr>
        <w:p w:rsidR="00243CB2" w:rsidRPr="00EB260B" w:rsidRDefault="00243CB2" w:rsidP="008B7F0C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</w:t>
          </w:r>
          <w:r w:rsidR="007C2DFA" w:rsidRPr="007B0A38">
            <w:rPr>
              <w:rFonts w:ascii="Garamond" w:hAnsi="Garamond"/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>
                <wp:extent cx="314325" cy="447675"/>
                <wp:effectExtent l="0" t="0" r="9525" b="9525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136</w:t>
          </w:r>
        </w:p>
      </w:tc>
    </w:tr>
  </w:tbl>
  <w:p w:rsidR="00243CB2" w:rsidRDefault="00243C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5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030"/>
      <w:gridCol w:w="4260"/>
      <w:gridCol w:w="3595"/>
    </w:tblGrid>
    <w:tr w:rsidR="00243CB2" w:rsidRPr="00EB260B" w:rsidTr="00C44942">
      <w:trPr>
        <w:jc w:val="center"/>
      </w:trPr>
      <w:tc>
        <w:tcPr>
          <w:tcW w:w="3030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4260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 w:rsidR="007C2DFA" w:rsidRPr="007B0A38">
            <w:rPr>
              <w:rFonts w:ascii="Garamond" w:hAnsi="Garamond"/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>
                <wp:extent cx="314325" cy="447675"/>
                <wp:effectExtent l="0" t="0" r="9525" b="9525"/>
                <wp:docPr id="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5" w:type="dxa"/>
          <w:shd w:val="pct5" w:color="auto" w:fill="F2F2F2"/>
          <w:vAlign w:val="center"/>
        </w:tcPr>
        <w:p w:rsidR="00243CB2" w:rsidRPr="00EB260B" w:rsidRDefault="00243CB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136</w:t>
          </w:r>
        </w:p>
      </w:tc>
    </w:tr>
  </w:tbl>
  <w:p w:rsidR="00243CB2" w:rsidRDefault="00243C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21" w:type="dxa"/>
      <w:jc w:val="center"/>
      <w:tblBorders>
        <w:top w:val="single" w:sz="12" w:space="0" w:color="auto"/>
        <w:bottom w:val="single" w:sz="12" w:space="0" w:color="auto"/>
        <w:insideH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030"/>
      <w:gridCol w:w="4260"/>
      <w:gridCol w:w="3731"/>
    </w:tblGrid>
    <w:tr w:rsidR="00243CB2" w:rsidRPr="00EB260B" w:rsidTr="008B7F0C">
      <w:trPr>
        <w:jc w:val="center"/>
      </w:trPr>
      <w:tc>
        <w:tcPr>
          <w:tcW w:w="3030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ind w:left="-309" w:firstLine="309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4260" w:type="dxa"/>
          <w:shd w:val="pct5" w:color="auto" w:fill="F2F2F2"/>
          <w:vAlign w:val="center"/>
        </w:tcPr>
        <w:p w:rsidR="00243CB2" w:rsidRPr="00EB260B" w:rsidRDefault="00243CB2" w:rsidP="008B7F0C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</w:t>
          </w:r>
          <w:r w:rsidR="007C2DFA" w:rsidRPr="007B0A38">
            <w:rPr>
              <w:rFonts w:ascii="Garamond" w:hAnsi="Garamond"/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>
                <wp:extent cx="314325" cy="447675"/>
                <wp:effectExtent l="0" t="0" r="9525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136</w:t>
          </w:r>
        </w:p>
      </w:tc>
    </w:tr>
  </w:tbl>
  <w:p w:rsidR="00243CB2" w:rsidRDefault="00243CB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5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030"/>
      <w:gridCol w:w="4260"/>
      <w:gridCol w:w="3595"/>
    </w:tblGrid>
    <w:tr w:rsidR="00243CB2" w:rsidRPr="00EB260B" w:rsidTr="00C44942">
      <w:trPr>
        <w:jc w:val="center"/>
      </w:trPr>
      <w:tc>
        <w:tcPr>
          <w:tcW w:w="3030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4260" w:type="dxa"/>
          <w:shd w:val="pct5" w:color="auto" w:fill="F2F2F2"/>
          <w:vAlign w:val="center"/>
        </w:tcPr>
        <w:p w:rsidR="00243CB2" w:rsidRPr="00EB260B" w:rsidRDefault="00243CB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 w:rsidR="007C2DFA" w:rsidRPr="007B0A38">
            <w:rPr>
              <w:rFonts w:ascii="Garamond" w:hAnsi="Garamond"/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>
                <wp:extent cx="314325" cy="447675"/>
                <wp:effectExtent l="0" t="0" r="9525" b="9525"/>
                <wp:docPr id="4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5" w:type="dxa"/>
          <w:shd w:val="pct5" w:color="auto" w:fill="F2F2F2"/>
          <w:vAlign w:val="center"/>
        </w:tcPr>
        <w:p w:rsidR="00243CB2" w:rsidRPr="00EB260B" w:rsidRDefault="00243CB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136</w:t>
          </w:r>
        </w:p>
      </w:tc>
    </w:tr>
  </w:tbl>
  <w:p w:rsidR="00243CB2" w:rsidRDefault="00243C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5D0B1C"/>
    <w:multiLevelType w:val="hybridMultilevel"/>
    <w:tmpl w:val="C784CE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6930CD"/>
    <w:multiLevelType w:val="hybridMultilevel"/>
    <w:tmpl w:val="076E6F22"/>
    <w:lvl w:ilvl="0" w:tplc="04AA6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6510883"/>
    <w:multiLevelType w:val="hybridMultilevel"/>
    <w:tmpl w:val="92985D4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EB24F0"/>
    <w:multiLevelType w:val="hybridMultilevel"/>
    <w:tmpl w:val="AA26E82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094C75"/>
    <w:multiLevelType w:val="hybridMultilevel"/>
    <w:tmpl w:val="F8486F9E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217B1729"/>
    <w:multiLevelType w:val="hybridMultilevel"/>
    <w:tmpl w:val="5D30770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2AC6518"/>
    <w:multiLevelType w:val="hybridMultilevel"/>
    <w:tmpl w:val="4E4ADD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EC4EC98">
      <w:start w:val="1"/>
      <w:numFmt w:val="lowerLetter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2581E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20">
    <w:nsid w:val="255B5E19"/>
    <w:multiLevelType w:val="hybridMultilevel"/>
    <w:tmpl w:val="5DF4C044"/>
    <w:lvl w:ilvl="0" w:tplc="0409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7">
      <w:start w:val="1"/>
      <w:numFmt w:val="lowerLetter"/>
      <w:lvlText w:val="%3)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A03631B"/>
    <w:multiLevelType w:val="hybridMultilevel"/>
    <w:tmpl w:val="A4B2D0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EC4EC98">
      <w:start w:val="1"/>
      <w:numFmt w:val="lowerLetter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2581E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1012792"/>
    <w:multiLevelType w:val="hybridMultilevel"/>
    <w:tmpl w:val="AB508A62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79C262F"/>
    <w:multiLevelType w:val="hybridMultilevel"/>
    <w:tmpl w:val="0FC8BEF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C5D6F63"/>
    <w:multiLevelType w:val="hybridMultilevel"/>
    <w:tmpl w:val="CCDCCB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FE33687"/>
    <w:multiLevelType w:val="hybridMultilevel"/>
    <w:tmpl w:val="38A68F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60F6F4A"/>
    <w:multiLevelType w:val="hybridMultilevel"/>
    <w:tmpl w:val="5B8091BE"/>
    <w:lvl w:ilvl="0" w:tplc="04AA69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86E5697"/>
    <w:multiLevelType w:val="hybridMultilevel"/>
    <w:tmpl w:val="002619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148A03A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 w:tplc="0EC4EC98">
      <w:start w:val="1"/>
      <w:numFmt w:val="lowerLetter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2581E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FB46B9A"/>
    <w:multiLevelType w:val="hybridMultilevel"/>
    <w:tmpl w:val="9AC2985C"/>
    <w:lvl w:ilvl="0" w:tplc="6148A03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7">
      <w:start w:val="1"/>
      <w:numFmt w:val="lowerLetter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4">
    <w:nsid w:val="5AC91D1C"/>
    <w:multiLevelType w:val="hybridMultilevel"/>
    <w:tmpl w:val="060073A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EC4EC98">
      <w:start w:val="1"/>
      <w:numFmt w:val="lowerLetter"/>
      <w:lvlText w:val="%3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552581E">
      <w:start w:val="1"/>
      <w:numFmt w:val="decimal"/>
      <w:lvlText w:val="%5."/>
      <w:lvlJc w:val="left"/>
      <w:pPr>
        <w:ind w:left="4680" w:hanging="360"/>
      </w:pPr>
      <w:rPr>
        <w:rFonts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6037E2"/>
    <w:multiLevelType w:val="hybridMultilevel"/>
    <w:tmpl w:val="141CB4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467D4"/>
    <w:multiLevelType w:val="hybridMultilevel"/>
    <w:tmpl w:val="3A064362"/>
    <w:lvl w:ilvl="0" w:tplc="6148A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8">
    <w:nsid w:val="66FD3370"/>
    <w:multiLevelType w:val="hybridMultilevel"/>
    <w:tmpl w:val="3850C1F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9D9680B"/>
    <w:multiLevelType w:val="hybridMultilevel"/>
    <w:tmpl w:val="72C8028C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EC4EC98">
      <w:start w:val="1"/>
      <w:numFmt w:val="lowerLetter"/>
      <w:lvlText w:val="%3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552581E">
      <w:start w:val="1"/>
      <w:numFmt w:val="decimal"/>
      <w:lvlText w:val="%5."/>
      <w:lvlJc w:val="left"/>
      <w:pPr>
        <w:ind w:left="5040" w:hanging="360"/>
      </w:pPr>
      <w:rPr>
        <w:rFonts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2">
    <w:nsid w:val="71686447"/>
    <w:multiLevelType w:val="hybridMultilevel"/>
    <w:tmpl w:val="82F2F8A4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0B4615"/>
    <w:multiLevelType w:val="hybridMultilevel"/>
    <w:tmpl w:val="C5561CD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EC4EC98">
      <w:start w:val="1"/>
      <w:numFmt w:val="lowerLetter"/>
      <w:lvlText w:val="%3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52581E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B56C3F"/>
    <w:multiLevelType w:val="hybridMultilevel"/>
    <w:tmpl w:val="BAEA45C4"/>
    <w:lvl w:ilvl="0" w:tplc="49B41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7"/>
  </w:num>
  <w:num w:numId="2">
    <w:abstractNumId w:val="31"/>
  </w:num>
  <w:num w:numId="3">
    <w:abstractNumId w:val="28"/>
  </w:num>
  <w:num w:numId="4">
    <w:abstractNumId w:val="3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45"/>
  </w:num>
  <w:num w:numId="18">
    <w:abstractNumId w:val="41"/>
  </w:num>
  <w:num w:numId="19">
    <w:abstractNumId w:val="19"/>
  </w:num>
  <w:num w:numId="20">
    <w:abstractNumId w:val="24"/>
  </w:num>
  <w:num w:numId="21">
    <w:abstractNumId w:val="22"/>
  </w:num>
  <w:num w:numId="22">
    <w:abstractNumId w:val="39"/>
  </w:num>
  <w:num w:numId="23">
    <w:abstractNumId w:val="30"/>
  </w:num>
  <w:num w:numId="24">
    <w:abstractNumId w:val="11"/>
  </w:num>
  <w:num w:numId="25">
    <w:abstractNumId w:val="44"/>
  </w:num>
  <w:num w:numId="26">
    <w:abstractNumId w:val="36"/>
  </w:num>
  <w:num w:numId="27">
    <w:abstractNumId w:val="35"/>
  </w:num>
  <w:num w:numId="28">
    <w:abstractNumId w:val="40"/>
  </w:num>
  <w:num w:numId="29">
    <w:abstractNumId w:val="15"/>
  </w:num>
  <w:num w:numId="30">
    <w:abstractNumId w:val="34"/>
  </w:num>
  <w:num w:numId="31">
    <w:abstractNumId w:val="21"/>
  </w:num>
  <w:num w:numId="32">
    <w:abstractNumId w:val="38"/>
  </w:num>
  <w:num w:numId="33">
    <w:abstractNumId w:val="23"/>
  </w:num>
  <w:num w:numId="34">
    <w:abstractNumId w:val="13"/>
  </w:num>
  <w:num w:numId="35">
    <w:abstractNumId w:val="27"/>
  </w:num>
  <w:num w:numId="36">
    <w:abstractNumId w:val="29"/>
  </w:num>
  <w:num w:numId="37">
    <w:abstractNumId w:val="12"/>
  </w:num>
  <w:num w:numId="38">
    <w:abstractNumId w:val="42"/>
  </w:num>
  <w:num w:numId="39">
    <w:abstractNumId w:val="10"/>
  </w:num>
  <w:num w:numId="40">
    <w:abstractNumId w:val="25"/>
  </w:num>
  <w:num w:numId="41">
    <w:abstractNumId w:val="17"/>
  </w:num>
  <w:num w:numId="42">
    <w:abstractNumId w:val="43"/>
  </w:num>
  <w:num w:numId="43">
    <w:abstractNumId w:val="18"/>
  </w:num>
  <w:num w:numId="44">
    <w:abstractNumId w:val="32"/>
  </w:num>
  <w:num w:numId="45">
    <w:abstractNumId w:val="2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5B7D"/>
    <w:rsid w:val="0000348D"/>
    <w:rsid w:val="00021AB5"/>
    <w:rsid w:val="00085D22"/>
    <w:rsid w:val="00094C28"/>
    <w:rsid w:val="0010097C"/>
    <w:rsid w:val="00111E66"/>
    <w:rsid w:val="00113674"/>
    <w:rsid w:val="0011665B"/>
    <w:rsid w:val="00143BD8"/>
    <w:rsid w:val="001517DA"/>
    <w:rsid w:val="001C4AF7"/>
    <w:rsid w:val="001E68A5"/>
    <w:rsid w:val="002036A0"/>
    <w:rsid w:val="00221879"/>
    <w:rsid w:val="00243CB2"/>
    <w:rsid w:val="00253D07"/>
    <w:rsid w:val="00271577"/>
    <w:rsid w:val="00277011"/>
    <w:rsid w:val="00277CB4"/>
    <w:rsid w:val="0030290C"/>
    <w:rsid w:val="00321A87"/>
    <w:rsid w:val="00333FAB"/>
    <w:rsid w:val="00352E4B"/>
    <w:rsid w:val="00375B7D"/>
    <w:rsid w:val="00390196"/>
    <w:rsid w:val="003A1243"/>
    <w:rsid w:val="003C4287"/>
    <w:rsid w:val="003F45EE"/>
    <w:rsid w:val="004254DF"/>
    <w:rsid w:val="00436DE1"/>
    <w:rsid w:val="004577A6"/>
    <w:rsid w:val="00496E26"/>
    <w:rsid w:val="004A1593"/>
    <w:rsid w:val="004C6C4C"/>
    <w:rsid w:val="004C700C"/>
    <w:rsid w:val="004C76CD"/>
    <w:rsid w:val="004D33DA"/>
    <w:rsid w:val="004E3E3E"/>
    <w:rsid w:val="004E5B1C"/>
    <w:rsid w:val="004F3998"/>
    <w:rsid w:val="00512844"/>
    <w:rsid w:val="005459DC"/>
    <w:rsid w:val="00546165"/>
    <w:rsid w:val="0054648F"/>
    <w:rsid w:val="00580EB9"/>
    <w:rsid w:val="005A23FE"/>
    <w:rsid w:val="005B4361"/>
    <w:rsid w:val="005D7BD5"/>
    <w:rsid w:val="005F4763"/>
    <w:rsid w:val="00604549"/>
    <w:rsid w:val="00653524"/>
    <w:rsid w:val="00696B83"/>
    <w:rsid w:val="006B086C"/>
    <w:rsid w:val="006E47AB"/>
    <w:rsid w:val="00702938"/>
    <w:rsid w:val="007458D4"/>
    <w:rsid w:val="00782C67"/>
    <w:rsid w:val="007B0A38"/>
    <w:rsid w:val="007C0C35"/>
    <w:rsid w:val="007C219A"/>
    <w:rsid w:val="007C2DFA"/>
    <w:rsid w:val="007D2FA5"/>
    <w:rsid w:val="0080236F"/>
    <w:rsid w:val="0082047D"/>
    <w:rsid w:val="00844560"/>
    <w:rsid w:val="00846385"/>
    <w:rsid w:val="00852FB0"/>
    <w:rsid w:val="0087387F"/>
    <w:rsid w:val="00873D54"/>
    <w:rsid w:val="00882231"/>
    <w:rsid w:val="00885532"/>
    <w:rsid w:val="008B33F7"/>
    <w:rsid w:val="008B7F0C"/>
    <w:rsid w:val="008C01FC"/>
    <w:rsid w:val="008D555C"/>
    <w:rsid w:val="008D585D"/>
    <w:rsid w:val="008E2022"/>
    <w:rsid w:val="00913BA0"/>
    <w:rsid w:val="00964E6E"/>
    <w:rsid w:val="00966971"/>
    <w:rsid w:val="00985FC5"/>
    <w:rsid w:val="009E23E5"/>
    <w:rsid w:val="009F1226"/>
    <w:rsid w:val="00A21652"/>
    <w:rsid w:val="00A56CBF"/>
    <w:rsid w:val="00AE712A"/>
    <w:rsid w:val="00B06096"/>
    <w:rsid w:val="00B1166B"/>
    <w:rsid w:val="00B11E8C"/>
    <w:rsid w:val="00B24FA4"/>
    <w:rsid w:val="00B405BE"/>
    <w:rsid w:val="00B4170E"/>
    <w:rsid w:val="00B4283E"/>
    <w:rsid w:val="00B42E9F"/>
    <w:rsid w:val="00B47D3E"/>
    <w:rsid w:val="00B6724B"/>
    <w:rsid w:val="00BB433C"/>
    <w:rsid w:val="00BB7622"/>
    <w:rsid w:val="00BD79A4"/>
    <w:rsid w:val="00BF5618"/>
    <w:rsid w:val="00C44942"/>
    <w:rsid w:val="00C61094"/>
    <w:rsid w:val="00C61F58"/>
    <w:rsid w:val="00C833BE"/>
    <w:rsid w:val="00CB616D"/>
    <w:rsid w:val="00CE08C7"/>
    <w:rsid w:val="00CE0A1F"/>
    <w:rsid w:val="00D05204"/>
    <w:rsid w:val="00D34B08"/>
    <w:rsid w:val="00D73B19"/>
    <w:rsid w:val="00D803C6"/>
    <w:rsid w:val="00D80B22"/>
    <w:rsid w:val="00D92912"/>
    <w:rsid w:val="00D952E2"/>
    <w:rsid w:val="00DE2F70"/>
    <w:rsid w:val="00DE5CB2"/>
    <w:rsid w:val="00E76E14"/>
    <w:rsid w:val="00EC1798"/>
    <w:rsid w:val="00ED3CAA"/>
    <w:rsid w:val="00ED53D4"/>
    <w:rsid w:val="00EF5939"/>
    <w:rsid w:val="00EF6A1A"/>
    <w:rsid w:val="00F04E65"/>
    <w:rsid w:val="00F92747"/>
    <w:rsid w:val="00FE06F5"/>
    <w:rsid w:val="00FE4E0C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ED20BAD-39FA-4197-824C-A5365229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B1C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/>
      <w:b/>
      <w:bCs/>
      <w:sz w:val="26"/>
      <w:szCs w:val="26"/>
      <w:lang w:val="x-none" w:eastAsia="x-none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/>
      <w:b/>
      <w:bCs/>
      <w:i/>
      <w:i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/>
      <w:b/>
      <w:bCs/>
      <w:color w:val="7F7F7F"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/>
      <w:b/>
      <w:bCs/>
      <w:i/>
      <w:iCs/>
      <w:color w:val="7F7F7F"/>
      <w:sz w:val="24"/>
      <w:szCs w:val="24"/>
      <w:lang w:val="x-none" w:eastAsia="x-none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/>
      <w:i/>
      <w:iCs/>
      <w:sz w:val="24"/>
      <w:szCs w:val="24"/>
      <w:lang w:val="x-none" w:eastAsia="x-none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/>
      <w:i/>
      <w:iCs/>
      <w:spacing w:val="5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rPr>
      <w:rFonts w:ascii="Times New Roman" w:eastAsia="Times New Roman" w:hAnsi="Times New Roman"/>
      <w:sz w:val="24"/>
      <w:szCs w:val="24"/>
      <w:lang w:val="sq-AL" w:eastAsia="en-US"/>
    </w:rPr>
  </w:style>
  <w:style w:type="character" w:customStyle="1" w:styleId="NoSpacingChar">
    <w:name w:val="No Spacing Char"/>
    <w:link w:val="NoSpacing"/>
    <w:uiPriority w:val="1"/>
    <w:locked/>
    <w:rsid w:val="00375B7D"/>
    <w:rPr>
      <w:rFonts w:ascii="Times New Roman" w:eastAsia="Times New Roman" w:hAnsi="Times New Roman"/>
      <w:sz w:val="24"/>
      <w:szCs w:val="24"/>
      <w:lang w:val="sq-AL" w:bidi="ar-SA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jc w:val="center"/>
      <w:outlineLvl w:val="0"/>
    </w:pPr>
    <w:rPr>
      <w:rFonts w:ascii="Garamond" w:eastAsia="MS Mincho" w:hAnsi="Garamond"/>
      <w:b/>
      <w:bCs/>
      <w:caps/>
      <w:color w:val="000000"/>
      <w:sz w:val="24"/>
      <w:lang w:eastAsia="en-US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jc w:val="center"/>
      <w:outlineLvl w:val="0"/>
    </w:pPr>
    <w:rPr>
      <w:rFonts w:ascii="Garamond" w:eastAsia="MS Mincho" w:hAnsi="Garamond"/>
      <w:b/>
      <w:bCs/>
      <w:sz w:val="24"/>
      <w:lang w:eastAsia="en-US"/>
    </w:rPr>
  </w:style>
  <w:style w:type="character" w:customStyle="1" w:styleId="NumriDataChar">
    <w:name w:val="Numri_Data Char"/>
    <w:link w:val="NumriData"/>
    <w:locked/>
    <w:rsid w:val="00ED3CAA"/>
    <w:rPr>
      <w:rFonts w:ascii="Garamond" w:eastAsia="MS Mincho" w:hAnsi="Garamond"/>
      <w:b/>
      <w:bCs/>
      <w:sz w:val="24"/>
      <w:lang w:val="en-GB" w:bidi="ar-SA"/>
    </w:rPr>
  </w:style>
  <w:style w:type="paragraph" w:customStyle="1" w:styleId="Paragrafi">
    <w:name w:val="Paragrafi"/>
    <w:link w:val="ParagrafiChar"/>
    <w:rsid w:val="00436DE1"/>
    <w:pPr>
      <w:widowControl w:val="0"/>
      <w:ind w:firstLine="284"/>
      <w:jc w:val="both"/>
    </w:pPr>
    <w:rPr>
      <w:rFonts w:ascii="Garamond" w:eastAsia="MS Mincho" w:hAnsi="Garamond"/>
      <w:sz w:val="24"/>
      <w:lang w:val="en-US" w:eastAsia="en-US"/>
    </w:rPr>
  </w:style>
  <w:style w:type="character" w:customStyle="1" w:styleId="ParagrafiChar">
    <w:name w:val="Paragrafi Char"/>
    <w:link w:val="Paragrafi"/>
    <w:locked/>
    <w:rsid w:val="00436DE1"/>
    <w:rPr>
      <w:rFonts w:ascii="Garamond" w:eastAsia="MS Mincho" w:hAnsi="Garamond"/>
      <w:sz w:val="24"/>
      <w:lang w:bidi="ar-SA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jc w:val="center"/>
      <w:outlineLvl w:val="1"/>
    </w:pPr>
    <w:rPr>
      <w:rFonts w:ascii="Garamond" w:eastAsia="MS Mincho" w:hAnsi="Garamond"/>
      <w:b/>
      <w:bCs/>
      <w:caps/>
      <w:sz w:val="24"/>
      <w:lang w:eastAsia="en-US"/>
    </w:rPr>
  </w:style>
  <w:style w:type="character" w:customStyle="1" w:styleId="TitulliChar">
    <w:name w:val="Titulli Char"/>
    <w:link w:val="Titulli"/>
    <w:rsid w:val="00ED3CAA"/>
    <w:rPr>
      <w:rFonts w:ascii="Garamond" w:eastAsia="MS Mincho" w:hAnsi="Garamond"/>
      <w:b/>
      <w:bCs/>
      <w:caps/>
      <w:sz w:val="24"/>
      <w:lang w:val="en-GB" w:bidi="ar-SA"/>
    </w:rPr>
  </w:style>
  <w:style w:type="character" w:customStyle="1" w:styleId="AktiChar">
    <w:name w:val="Akti Char"/>
    <w:link w:val="Akti"/>
    <w:rsid w:val="00ED3CAA"/>
    <w:rPr>
      <w:rFonts w:ascii="Garamond" w:eastAsia="MS Mincho" w:hAnsi="Garamond"/>
      <w:b/>
      <w:bCs/>
      <w:caps/>
      <w:color w:val="000000"/>
      <w:sz w:val="24"/>
      <w:lang w:val="en-GB" w:bidi="ar-SA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jc w:val="center"/>
    </w:pPr>
    <w:rPr>
      <w:rFonts w:ascii="Garamond" w:eastAsia="MS Mincho" w:hAnsi="Garamond"/>
      <w:sz w:val="24"/>
      <w:lang w:eastAsia="en-US"/>
    </w:rPr>
  </w:style>
  <w:style w:type="paragraph" w:customStyle="1" w:styleId="NeniTitull">
    <w:name w:val="Neni_Titull"/>
    <w:next w:val="Normal"/>
    <w:rsid w:val="00ED3CA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eastAsia="en-US"/>
    </w:rPr>
  </w:style>
  <w:style w:type="character" w:customStyle="1" w:styleId="NeniNrChar">
    <w:name w:val="Neni_Nr Char"/>
    <w:link w:val="NeniNr"/>
    <w:rsid w:val="00ED3CAA"/>
    <w:rPr>
      <w:rFonts w:ascii="Garamond" w:eastAsia="MS Mincho" w:hAnsi="Garamond"/>
      <w:sz w:val="24"/>
      <w:lang w:val="en-GB" w:bidi="ar-SA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jc w:val="right"/>
    </w:pPr>
    <w:rPr>
      <w:rFonts w:ascii="Garamond" w:eastAsia="MS Mincho" w:hAnsi="Garamond"/>
      <w:caps/>
      <w:sz w:val="24"/>
      <w:lang w:eastAsia="en-US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jc w:val="right"/>
    </w:pPr>
    <w:rPr>
      <w:rFonts w:ascii="Garamond" w:eastAsia="MS Mincho" w:hAnsi="Garamond"/>
      <w:b/>
      <w:bCs/>
      <w:sz w:val="24"/>
      <w:lang w:eastAsia="en-US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/>
      <w:caps/>
      <w:sz w:val="24"/>
      <w:lang w:val="en-GB" w:bidi="ar-SA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/>
      <w:b/>
      <w:bCs/>
      <w:sz w:val="24"/>
      <w:lang w:val="en-GB" w:bidi="ar-SA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uiPriority w:val="9"/>
    <w:rsid w:val="00333F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rsid w:val="00333FA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333FAB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/>
      <w:color w:val="000000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 w:eastAsia="x-none"/>
    </w:rPr>
  </w:style>
  <w:style w:type="character" w:customStyle="1" w:styleId="SubtitleChar">
    <w:name w:val="Subtitle Char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333FAB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kreuNr">
    <w:name w:val="Nen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333FAB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  <w:rPr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sz w:val="24"/>
      <w:szCs w:val="20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eastAsia="MS Mincho"/>
      <w:bCs/>
      <w:sz w:val="22"/>
      <w:szCs w:val="22"/>
      <w:lang w:val="en-US" w:eastAsia="en-US"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 w:eastAsia="x-none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333F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/>
      <w:ind w:left="864" w:right="288"/>
    </w:pPr>
    <w:rPr>
      <w:rFonts w:ascii="Arial Narrow" w:eastAsia="Times New Roman" w:hAnsi="Arial Narrow"/>
      <w:i/>
      <w:sz w:val="22"/>
      <w:lang w:val="sq-AL" w:eastAsia="en-US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rPr>
      <w:rFonts w:ascii="Arial Narrow" w:eastAsia="Times New Roman" w:hAnsi="Arial Narrow"/>
      <w:b/>
      <w:sz w:val="22"/>
      <w:lang w:val="sq-AL" w:eastAsia="en-US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 w:eastAsia="x-none"/>
    </w:rPr>
  </w:style>
  <w:style w:type="character" w:customStyle="1" w:styleId="CommentTextChar">
    <w:name w:val="Comment Text Char"/>
    <w:aliases w:val=" Char Char1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val="de-DE" w:eastAsia="de-DE"/>
    </w:rPr>
  </w:style>
  <w:style w:type="character" w:customStyle="1" w:styleId="MacroTextChar">
    <w:name w:val="Macro Text Char"/>
    <w:link w:val="MacroText"/>
    <w:semiHidden/>
    <w:rsid w:val="00333FAB"/>
    <w:rPr>
      <w:rFonts w:ascii="Courier New" w:eastAsia="Times New Roman" w:hAnsi="Courier New"/>
      <w:lang w:val="de-DE" w:eastAsia="de-DE" w:bidi="ar-SA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DateChar">
    <w:name w:val="Date Char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NoteHeadingChar">
    <w:name w:val="Note Heading Char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EndnoteTextChar">
    <w:name w:val="Endnote Text Char"/>
    <w:aliases w:val=" Char Char Char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alutationChar">
    <w:name w:val="Salutation Char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ClosingChar">
    <w:name w:val="Closing Char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sz w:val="20"/>
      <w:szCs w:val="20"/>
      <w:lang w:val="de-AT" w:eastAsia="de-DE"/>
    </w:rPr>
  </w:style>
  <w:style w:type="character" w:customStyle="1" w:styleId="HTMLAddressChar">
    <w:name w:val="HTML Address Char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szCs w:val="20"/>
      <w:lang w:val="de-AT" w:eastAsia="de-DE"/>
    </w:rPr>
  </w:style>
  <w:style w:type="character" w:customStyle="1" w:styleId="HTMLPreformattedChar">
    <w:name w:val="HTML Preformatted Char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line="360" w:lineRule="auto"/>
    </w:pPr>
    <w:rPr>
      <w:rFonts w:ascii="Tahoma" w:eastAsia="Times New Roman" w:hAnsi="Tahom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ind w:firstLine="284"/>
      <w:jc w:val="both"/>
    </w:pPr>
    <w:rPr>
      <w:sz w:val="22"/>
      <w:szCs w:val="22"/>
      <w:lang w:val="en-US" w:eastAsia="en-US"/>
    </w:rPr>
  </w:style>
  <w:style w:type="table" w:styleId="TableList1">
    <w:name w:val="Table List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line="360" w:lineRule="auto"/>
    </w:pPr>
    <w:rPr>
      <w:rFonts w:ascii="Tahoma" w:eastAsia="Times New Roman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SignatureChar">
    <w:name w:val="Signature Char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E-mailSignatureChar">
    <w:name w:val="E-mail Signature Char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2Char">
    <w:name w:val="Body Text 2 Char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sz w:val="20"/>
      <w:szCs w:val="20"/>
      <w:lang w:val="de-AT" w:eastAsia="de-DE"/>
    </w:rPr>
  </w:style>
  <w:style w:type="character" w:customStyle="1" w:styleId="BodyTextIndent2Char">
    <w:name w:val="Body Text Indent 2 Char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/>
      <w:lang w:val="de-AT" w:eastAsia="de-DE"/>
    </w:rPr>
  </w:style>
  <w:style w:type="character" w:customStyle="1" w:styleId="BodyTextFirstIndentChar">
    <w:name w:val="Body Text First Indent 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ind w:firstLine="720"/>
      <w:jc w:val="both"/>
    </w:pPr>
    <w:rPr>
      <w:rFonts w:ascii="CG Times" w:eastAsia="Times New Roman" w:hAnsi="CG Times"/>
      <w:b/>
      <w:szCs w:val="24"/>
      <w:lang w:val="en-US" w:eastAsia="en-US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/>
      <w:b/>
      <w:szCs w:val="24"/>
      <w:lang w:bidi="ar-SA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 w:val="20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lang w:val="en-GB"/>
    </w:rPr>
  </w:style>
  <w:style w:type="paragraph" w:customStyle="1" w:styleId="Char10">
    <w:name w:val=" Char1"/>
    <w:basedOn w:val="Normal"/>
    <w:rsid w:val="004E5B1C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Header1">
    <w:name w:val="Header1"/>
    <w:uiPriority w:val="99"/>
    <w:rsid w:val="00F92747"/>
    <w:pPr>
      <w:tabs>
        <w:tab w:val="center" w:pos="4536"/>
        <w:tab w:val="right" w:pos="9072"/>
      </w:tabs>
    </w:pPr>
    <w:rPr>
      <w:rFonts w:ascii="Book Antiqua" w:eastAsia="Times New Roman" w:hAnsi="Book Antiqua" w:cs="Book Antiqua"/>
      <w:noProof/>
      <w:color w:val="000000"/>
      <w:sz w:val="24"/>
      <w:szCs w:val="24"/>
      <w:lang w:val="en-US" w:eastAsia="en-US"/>
    </w:rPr>
  </w:style>
  <w:style w:type="paragraph" w:customStyle="1" w:styleId="Footer1">
    <w:name w:val="Footer1"/>
    <w:uiPriority w:val="99"/>
    <w:rsid w:val="00F92747"/>
    <w:pPr>
      <w:tabs>
        <w:tab w:val="center" w:pos="4536"/>
        <w:tab w:val="right" w:pos="9072"/>
      </w:tabs>
    </w:pPr>
    <w:rPr>
      <w:rFonts w:ascii="Book Antiqua" w:eastAsia="Times New Roman" w:hAnsi="Book Antiqua" w:cs="Book Antiqua"/>
      <w:noProof/>
      <w:color w:val="000000"/>
      <w:sz w:val="24"/>
      <w:szCs w:val="24"/>
      <w:lang w:val="en-US" w:eastAsia="en-US"/>
    </w:rPr>
  </w:style>
  <w:style w:type="paragraph" w:customStyle="1" w:styleId="Corpo">
    <w:name w:val="Corpo"/>
    <w:uiPriority w:val="99"/>
    <w:rsid w:val="00F92747"/>
    <w:rPr>
      <w:rFonts w:ascii="Helvetica" w:eastAsia="Times New Roman" w:hAnsi="Helvetica" w:cs="Helvetica"/>
      <w:noProof/>
      <w:color w:val="000000"/>
      <w:sz w:val="24"/>
      <w:szCs w:val="24"/>
      <w:lang w:val="it-IT" w:eastAsia="en-US"/>
    </w:rPr>
  </w:style>
  <w:style w:type="paragraph" w:customStyle="1" w:styleId="TableNormalParagraph">
    <w:name w:val="Table Normal Paragraph"/>
    <w:uiPriority w:val="99"/>
    <w:rsid w:val="00F92747"/>
    <w:rPr>
      <w:rFonts w:ascii="Cambria" w:eastAsia="Times New Roman" w:hAnsi="Cambria" w:cs="Cambria"/>
      <w:noProof/>
      <w:color w:val="000000"/>
      <w:lang w:val="en-US" w:eastAsia="en-US"/>
    </w:rPr>
  </w:style>
  <w:style w:type="paragraph" w:customStyle="1" w:styleId="Intestazione6">
    <w:name w:val="Intestazione 6"/>
    <w:next w:val="Corpo"/>
    <w:uiPriority w:val="99"/>
    <w:rsid w:val="00F92747"/>
    <w:pPr>
      <w:keepNext/>
      <w:outlineLvl w:val="5"/>
    </w:pPr>
    <w:rPr>
      <w:rFonts w:ascii="Helvetica" w:eastAsia="Times New Roman" w:hAnsi="Helvetica" w:cs="Helvetica"/>
      <w:b/>
      <w:bCs/>
      <w:noProof/>
      <w:color w:val="000000"/>
      <w:sz w:val="24"/>
      <w:szCs w:val="24"/>
      <w:lang w:val="it-IT" w:eastAsia="en-US"/>
    </w:rPr>
  </w:style>
  <w:style w:type="paragraph" w:customStyle="1" w:styleId="Intestazione3">
    <w:name w:val="Intestazione 3"/>
    <w:next w:val="Corpo"/>
    <w:uiPriority w:val="99"/>
    <w:rsid w:val="00F92747"/>
    <w:pPr>
      <w:keepNext/>
      <w:outlineLvl w:val="2"/>
    </w:pPr>
    <w:rPr>
      <w:rFonts w:ascii="Helvetica" w:eastAsia="Times New Roman" w:hAnsi="Helvetica" w:cs="Helvetica"/>
      <w:b/>
      <w:bCs/>
      <w:noProof/>
      <w:color w:val="000000"/>
      <w:sz w:val="24"/>
      <w:szCs w:val="24"/>
      <w:lang w:val="it-IT" w:eastAsia="en-US"/>
    </w:rPr>
  </w:style>
  <w:style w:type="paragraph" w:customStyle="1" w:styleId="Modulovuoto">
    <w:name w:val="Modulo vuoto"/>
    <w:uiPriority w:val="99"/>
    <w:rsid w:val="00F92747"/>
    <w:rPr>
      <w:rFonts w:ascii="Cambria" w:eastAsia="Times New Roman" w:hAnsi="Cambria" w:cs="Cambria"/>
      <w:noProof/>
      <w:color w:val="000000"/>
      <w:lang w:val="it-IT" w:eastAsia="en-US"/>
    </w:rPr>
  </w:style>
  <w:style w:type="character" w:customStyle="1" w:styleId="Enfasi">
    <w:name w:val="Enfasi"/>
    <w:uiPriority w:val="99"/>
    <w:rsid w:val="00F92747"/>
    <w:rPr>
      <w:rFonts w:ascii="Times New Roman Bold" w:hAnsi="Times New Roman Bold" w:cs="Times New Roman Bold"/>
    </w:rPr>
  </w:style>
  <w:style w:type="paragraph" w:customStyle="1" w:styleId="paragrafi02">
    <w:name w:val="paragrafi 0.2"/>
    <w:basedOn w:val="Paragrafi"/>
    <w:qFormat/>
    <w:rsid w:val="004577A6"/>
    <w:rPr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72A7C-6330-4A8D-8B1D-81EF6959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4403</Words>
  <Characters>25102</Characters>
  <Application>Microsoft Office Word</Application>
  <DocSecurity>0</DocSecurity>
  <Lines>209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UDHËZIM I PËRBASHKËT</vt:lpstr>
      <vt:lpstr>Nr. 17, datë 30.6.2014</vt:lpstr>
      <vt:lpstr>    PËR FALJEN E DËNIMEVE ADMINISTRATIVE NË FORMËN E GJOBAVE, TË VËNA NË BAZË TË KON</vt:lpstr>
      <vt:lpstr>    1 MARS DERI MË 31 GUSHT 2013</vt:lpstr>
      <vt:lpstr>DREJTORIA RAJONALE TATIMORE</vt:lpstr>
      <vt:lpstr/>
      <vt:lpstr>_______________</vt:lpstr>
      <vt:lpstr>    AKT PËR FALJEN E GJOBËS NË ZBATIM TË LIGJIT NR. 39/2014 “PËR FALJEN E DËNIMEVE A</vt:lpstr>
      <vt:lpstr>DREJTORIA RAJONALE TATIMORE </vt:lpstr>
      <vt:lpstr>_______________</vt:lpstr>
      <vt:lpstr>DREJTORIA RAJONALE TATIMORE</vt:lpstr>
      <vt:lpstr>_______________</vt:lpstr>
      <vt:lpstr>UDHËZIM</vt:lpstr>
      <vt:lpstr>Nr. 4351, datë 15.8.2014</vt:lpstr>
      <vt:lpstr>    MBI KUFIZIMET NË QARKULLIMIN E MJETEVE TË RËNDA PËR TRANSPORTIN RRUGOR TË  MALLR</vt:lpstr>
      <vt:lpstr>        Kufizime për mjetet e mallrave</vt:lpstr>
      <vt:lpstr/>
      <vt:lpstr/>
      <vt:lpstr/>
    </vt:vector>
  </TitlesOfParts>
  <Company>Your Company Name</Company>
  <LinksUpToDate>false</LinksUpToDate>
  <CharactersWithSpaces>29447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2014-08-29T13:07:00Z</cp:lastPrinted>
  <dcterms:created xsi:type="dcterms:W3CDTF">2019-02-16T12:46:00Z</dcterms:created>
  <dcterms:modified xsi:type="dcterms:W3CDTF">2019-02-16T12:46:00Z</dcterms:modified>
</cp:coreProperties>
</file>