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57D" w:rsidRPr="00BB6E40" w:rsidRDefault="00DF157D" w:rsidP="00DF157D">
      <w:pPr>
        <w:pStyle w:val="Akti"/>
        <w:rPr>
          <w:lang w:val="sq-AL"/>
        </w:rPr>
      </w:pPr>
      <w:r w:rsidRPr="00BB6E40">
        <w:rPr>
          <w:lang w:val="sq-AL"/>
        </w:rPr>
        <w:t>VENDIM</w:t>
      </w:r>
    </w:p>
    <w:p w:rsidR="00DF157D" w:rsidRPr="00BB6E40" w:rsidRDefault="00DF157D" w:rsidP="00DF157D">
      <w:pPr>
        <w:pStyle w:val="NumriData"/>
        <w:rPr>
          <w:lang w:val="sq-AL"/>
        </w:rPr>
      </w:pPr>
      <w:r w:rsidRPr="00BB6E40">
        <w:rPr>
          <w:lang w:val="sq-AL"/>
        </w:rPr>
        <w:t>Nr. 549, datë 27.8.2014</w:t>
      </w:r>
    </w:p>
    <w:p w:rsidR="00DF157D" w:rsidRPr="00BB6E40" w:rsidRDefault="00DF157D" w:rsidP="00DF157D">
      <w:pPr>
        <w:pStyle w:val="Paragrafi"/>
        <w:rPr>
          <w:sz w:val="14"/>
          <w:lang w:val="sq-AL"/>
        </w:rPr>
      </w:pPr>
    </w:p>
    <w:p w:rsidR="00DF157D" w:rsidRPr="00BB6E40" w:rsidRDefault="00DF157D" w:rsidP="00DF157D">
      <w:pPr>
        <w:pStyle w:val="Titulli"/>
        <w:rPr>
          <w:lang w:val="sq-AL"/>
        </w:rPr>
      </w:pPr>
      <w:r w:rsidRPr="00BB6E40">
        <w:rPr>
          <w:lang w:val="sq-AL"/>
        </w:rPr>
        <w:t xml:space="preserve">PËR SHPRONËSIMIN, PËR INTERES PUBLIK, TË PRONARËVE TË PASURIVE TË PALUAJTSHME, PRONË PRIVATE, QË PREKEN NGA NDËRTIMI I IMPIANTIT TË TRAJTIMIT TË UJËRAVE TË PËRDORURA NË QYTETIN E KORÇËS </w:t>
      </w:r>
    </w:p>
    <w:p w:rsidR="00DF157D" w:rsidRPr="00BB6E40" w:rsidRDefault="00DF157D" w:rsidP="00DF157D">
      <w:pPr>
        <w:pStyle w:val="Paragrafi"/>
        <w:rPr>
          <w:sz w:val="14"/>
          <w:lang w:val="sq-AL"/>
        </w:rPr>
      </w:pPr>
    </w:p>
    <w:p w:rsidR="00DF157D" w:rsidRPr="00BB6E40" w:rsidRDefault="00DF157D" w:rsidP="00DF157D">
      <w:pPr>
        <w:pStyle w:val="Paragrafi"/>
        <w:rPr>
          <w:lang w:val="sq-AL"/>
        </w:rPr>
      </w:pPr>
      <w:r w:rsidRPr="00BB6E40">
        <w:rPr>
          <w:lang w:val="sq-AL"/>
        </w:rPr>
        <w:t xml:space="preserve">Në mbështetje të nenit 100 të Kushtetutës, të neneve 5, pika 1, 20 e 21, </w:t>
      </w:r>
      <w:r w:rsidR="009D549E">
        <w:rPr>
          <w:lang w:val="sq-AL"/>
        </w:rPr>
        <w:t xml:space="preserve">të </w:t>
      </w:r>
      <w:r w:rsidRPr="00BB6E40">
        <w:rPr>
          <w:lang w:val="sq-AL"/>
        </w:rPr>
        <w:t xml:space="preserve">ligjit nr. 8561, datë 22.12.1999, “Për shpronësimet dhe marrjen në përdorim të përkohshëm të pasurisë, pronë private, për interes publik”, dhe të ligjit nr. 185/2013, “Për buxhetin e vitit 2014”, me propozimin e ministrit të Transportit dhe Infrastrukturës, Këshilli i Ministrave  </w:t>
      </w:r>
    </w:p>
    <w:p w:rsidR="00CC5D4F" w:rsidRPr="00BB6E40" w:rsidRDefault="00CC5D4F" w:rsidP="00DF157D">
      <w:pPr>
        <w:pStyle w:val="VENDOSI1"/>
        <w:rPr>
          <w:sz w:val="14"/>
          <w:lang w:val="sq-AL"/>
        </w:rPr>
      </w:pPr>
    </w:p>
    <w:p w:rsidR="00DF157D" w:rsidRPr="00BB6E40" w:rsidRDefault="00DF157D" w:rsidP="00DF157D">
      <w:pPr>
        <w:pStyle w:val="VENDOSI1"/>
        <w:rPr>
          <w:lang w:val="sq-AL"/>
        </w:rPr>
      </w:pPr>
      <w:r w:rsidRPr="00BB6E40">
        <w:rPr>
          <w:lang w:val="sq-AL"/>
        </w:rPr>
        <w:t xml:space="preserve">VENDOSI: </w:t>
      </w:r>
    </w:p>
    <w:p w:rsidR="00DF157D" w:rsidRPr="00BB6E40" w:rsidRDefault="00DF157D" w:rsidP="00DF157D">
      <w:pPr>
        <w:pStyle w:val="Paragrafi"/>
        <w:rPr>
          <w:sz w:val="14"/>
          <w:lang w:val="sq-AL"/>
        </w:rPr>
      </w:pPr>
    </w:p>
    <w:p w:rsidR="00DF157D" w:rsidRPr="00BB6E40" w:rsidRDefault="00DF157D" w:rsidP="00DF157D">
      <w:pPr>
        <w:pStyle w:val="Paragrafi"/>
        <w:rPr>
          <w:lang w:val="sq-AL"/>
        </w:rPr>
      </w:pPr>
      <w:r w:rsidRPr="00BB6E40">
        <w:rPr>
          <w:lang w:val="sq-AL"/>
        </w:rPr>
        <w:t xml:space="preserve">1. Shpronësimin, për interes publik, të pronarëve të pasurive të paluajtshme, pronë private, që preken nga ndërtimi i impiantit të trajtimit të ujërave të përdorura në qytetin e Korçës. </w:t>
      </w:r>
    </w:p>
    <w:p w:rsidR="00DF157D" w:rsidRPr="00BB6E40" w:rsidRDefault="00DF157D" w:rsidP="00DF157D">
      <w:pPr>
        <w:pStyle w:val="Paragrafi"/>
        <w:rPr>
          <w:lang w:val="sq-AL"/>
        </w:rPr>
      </w:pPr>
      <w:r w:rsidRPr="00BB6E40">
        <w:rPr>
          <w:lang w:val="sq-AL"/>
        </w:rPr>
        <w:t xml:space="preserve">2. Shpronësimi bëhet në favor të Ujësjellës - Kanalizime, sh.a., Korçë. </w:t>
      </w:r>
    </w:p>
    <w:p w:rsidR="00DF157D" w:rsidRPr="00BB6E40" w:rsidRDefault="00BB6E40" w:rsidP="00DF157D">
      <w:pPr>
        <w:pStyle w:val="Paragrafi"/>
        <w:rPr>
          <w:lang w:val="sq-AL"/>
        </w:rPr>
      </w:pPr>
      <w:r>
        <w:rPr>
          <w:lang w:val="sq-AL"/>
        </w:rPr>
        <w:t>3.</w:t>
      </w:r>
      <w:r w:rsidR="00DF157D" w:rsidRPr="00BB6E40">
        <w:rPr>
          <w:lang w:val="sq-AL"/>
        </w:rPr>
        <w:t xml:space="preserve"> Pronarët e pasurive të paluajtshme, që shpronësohen, të kompensohen në vlerë të plotë, sipas masës përkatëse që paraqitet në tabelën bashkëlidhur këtij vendimi, për sipërfaqen tokë truall, me vlerë të përgjithshme 12 025 090 (dymbëdhjetë milionë e njëzet e pesë mijë e nëntëdhjetë) lekë. </w:t>
      </w:r>
    </w:p>
    <w:p w:rsidR="00DF157D" w:rsidRPr="00BB6E40" w:rsidRDefault="00DF157D" w:rsidP="00DF157D">
      <w:pPr>
        <w:pStyle w:val="Paragrafi"/>
        <w:rPr>
          <w:lang w:val="sq-AL"/>
        </w:rPr>
      </w:pPr>
      <w:r w:rsidRPr="00BB6E40">
        <w:rPr>
          <w:lang w:val="sq-AL"/>
        </w:rPr>
        <w:t xml:space="preserve">4. Vlera e përgjithshme e shpronësimit prej 12 025 090 (dymbëdhjetë milionë e njëzet e pesë mijë e nëntëdhjetë) lekësh të përballohet nga buxheti i shtetit, zëri “Detyrimet e prapambetura” (detyrimet e infrastrukturës). </w:t>
      </w:r>
    </w:p>
    <w:p w:rsidR="00DF157D" w:rsidRPr="00BB6E40" w:rsidRDefault="00DF157D" w:rsidP="00DF157D">
      <w:pPr>
        <w:pStyle w:val="Paragrafi"/>
        <w:rPr>
          <w:lang w:val="sq-AL"/>
        </w:rPr>
      </w:pPr>
      <w:r w:rsidRPr="00BB6E40">
        <w:rPr>
          <w:lang w:val="sq-AL"/>
        </w:rPr>
        <w:lastRenderedPageBreak/>
        <w:t xml:space="preserve">5. Shpenzimet procedurale, në vlerën 50 000 (pesëdhjetë mijë) lekë, të përballohen nga Ujësjellës - Kanalizime, sh.a., Korçë. </w:t>
      </w:r>
    </w:p>
    <w:p w:rsidR="00DF157D" w:rsidRPr="00BB6E40" w:rsidRDefault="00DF157D" w:rsidP="00DF157D">
      <w:pPr>
        <w:pStyle w:val="Paragrafi"/>
        <w:rPr>
          <w:lang w:val="sq-AL"/>
        </w:rPr>
      </w:pPr>
      <w:r w:rsidRPr="00BB6E40">
        <w:rPr>
          <w:lang w:val="sq-AL"/>
        </w:rPr>
        <w:t xml:space="preserve">6. Likuidimi i pronarëve të fillojë pas çeljes së fondit të përcaktuar në pikën 4 të këtij vendimi. </w:t>
      </w:r>
    </w:p>
    <w:p w:rsidR="00DF157D" w:rsidRPr="00BB6E40" w:rsidRDefault="00DF157D" w:rsidP="00DF157D">
      <w:pPr>
        <w:pStyle w:val="Paragrafi"/>
        <w:rPr>
          <w:lang w:val="sq-AL"/>
        </w:rPr>
      </w:pPr>
      <w:r w:rsidRPr="00BB6E40">
        <w:rPr>
          <w:lang w:val="sq-AL"/>
        </w:rPr>
        <w:t xml:space="preserve">7. Ujësjellës - Kanalizime, sh.a., Korçë të kryejë likuidimin e pronarëve në bazë të dokumentacionit të pronësisë, konfirmuar nga ZVRPP-ja Korçë, në bazë të pikave 3, 4 dhe 6, të këtij vendimi. </w:t>
      </w:r>
    </w:p>
    <w:p w:rsidR="00DF157D" w:rsidRPr="00BB6E40" w:rsidRDefault="00DF157D" w:rsidP="00DF157D">
      <w:pPr>
        <w:pStyle w:val="Paragrafi"/>
        <w:rPr>
          <w:lang w:val="sq-AL"/>
        </w:rPr>
      </w:pPr>
      <w:r w:rsidRPr="00BB6E40">
        <w:rPr>
          <w:lang w:val="sq-AL"/>
        </w:rPr>
        <w:t xml:space="preserve">8. Zyra Vendore e Regjistrimit të Pasurive të Paluajtshme, Korçë, në bashkëpunim me Ujësjellës - Kanalizime, sh.a., Korçë, brenda 30 ditëve nga data e miratimit të këtij vendimi, të fillojnë procedurat për hedhjen e sipërfaqes së shpronësuar mbi hartën kadastrale, sipas planimetrisë së shpronësimit që do t’i vihet në dispozicion nga Ujësjellës - Kanalizime, sh.a., Korçë. Me fillimin e procesit të likuidimit, të fillojë edhe procesi i kalimit të pronësisë për pasuritë e shpronësuara në favor të shtetit. </w:t>
      </w:r>
    </w:p>
    <w:p w:rsidR="00DF157D" w:rsidRPr="00BB6E40" w:rsidRDefault="00DF157D" w:rsidP="00DF157D">
      <w:pPr>
        <w:pStyle w:val="Paragrafi"/>
        <w:rPr>
          <w:lang w:val="sq-AL"/>
        </w:rPr>
      </w:pPr>
      <w:r w:rsidRPr="00BB6E40">
        <w:rPr>
          <w:lang w:val="sq-AL"/>
        </w:rPr>
        <w:t xml:space="preserve">9. Zyra Vendore e Regjistrimit të Pasurive të Paluajtshme Korçë, të pezullojë të gjitha transaksionet me pasuritë e shpronësuara deri në momentin kur do të realizohet procesi i hedhjes së sipërfaqes së objektit mbi hartën kadastrale, si dhe kalimi i pronësisë për pasuritë e shpronësuara. </w:t>
      </w:r>
    </w:p>
    <w:p w:rsidR="00DF157D" w:rsidRPr="00BB6E40" w:rsidRDefault="00DF157D" w:rsidP="00DF157D">
      <w:pPr>
        <w:pStyle w:val="Paragrafi"/>
        <w:rPr>
          <w:lang w:val="sq-AL"/>
        </w:rPr>
      </w:pPr>
      <w:r w:rsidRPr="00BB6E40">
        <w:rPr>
          <w:lang w:val="sq-AL"/>
        </w:rPr>
        <w:t xml:space="preserve">10. Ngarkohen Ministria e Transportit dhe Infrastrukturës, Ministria e Financave, Ujësjellës – Kanalizime, sh.a., Korçë dhe Zyra Vendore e Regjistrimit të Pasurive të Paluajtshme Korçë për zbatimin e këtij  vendimi. </w:t>
      </w:r>
    </w:p>
    <w:p w:rsidR="00DF157D" w:rsidRPr="00BB6E40" w:rsidRDefault="00DF157D" w:rsidP="00DF157D">
      <w:pPr>
        <w:pStyle w:val="Paragrafi"/>
        <w:rPr>
          <w:lang w:val="sq-AL"/>
        </w:rPr>
      </w:pPr>
      <w:r w:rsidRPr="00BB6E40">
        <w:rPr>
          <w:lang w:val="sq-AL"/>
        </w:rPr>
        <w:t xml:space="preserve">Ky vendim hyn në fuqi menjëherë dhe botohet në Fletoren Zyrtare. </w:t>
      </w:r>
    </w:p>
    <w:p w:rsidR="00DF157D" w:rsidRPr="00BB6E40" w:rsidRDefault="00DF157D" w:rsidP="00DF157D">
      <w:pPr>
        <w:pStyle w:val="Autoriteti"/>
        <w:rPr>
          <w:lang w:val="sq-AL"/>
        </w:rPr>
      </w:pPr>
      <w:r w:rsidRPr="00BB6E40">
        <w:rPr>
          <w:lang w:val="sq-AL"/>
        </w:rPr>
        <w:t>KRYEMINISTRI</w:t>
      </w:r>
    </w:p>
    <w:p w:rsidR="00DF157D" w:rsidRPr="00BB6E40" w:rsidRDefault="00DF157D" w:rsidP="00DF157D">
      <w:pPr>
        <w:pStyle w:val="AutoritetiEmer"/>
        <w:rPr>
          <w:lang w:val="sq-AL"/>
        </w:rPr>
      </w:pPr>
      <w:r w:rsidRPr="00BB6E40">
        <w:rPr>
          <w:lang w:val="sq-AL"/>
        </w:rPr>
        <w:t>Edi Rama</w:t>
      </w:r>
    </w:p>
    <w:p w:rsidR="00DF157D" w:rsidRPr="00BB6E40" w:rsidRDefault="00DF157D" w:rsidP="00DF157D">
      <w:pPr>
        <w:pStyle w:val="Akti"/>
        <w:keepNext w:val="0"/>
        <w:jc w:val="left"/>
        <w:rPr>
          <w:b w:val="0"/>
          <w:sz w:val="20"/>
          <w:szCs w:val="20"/>
          <w:lang w:val="sq-AL"/>
        </w:rPr>
        <w:sectPr w:rsidR="00DF157D" w:rsidRPr="00BB6E40" w:rsidSect="004C2B3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720" w:bottom="720" w:left="720" w:header="851" w:footer="851" w:gutter="0"/>
          <w:pgNumType w:start="6449"/>
          <w:cols w:num="2" w:space="454"/>
          <w:docGrid w:linePitch="360"/>
        </w:sectPr>
      </w:pPr>
    </w:p>
    <w:p w:rsidR="00DF157D" w:rsidRPr="00BB6E40" w:rsidRDefault="00DF157D" w:rsidP="00DF157D">
      <w:pPr>
        <w:pStyle w:val="Akti"/>
        <w:keepNext w:val="0"/>
        <w:jc w:val="left"/>
        <w:rPr>
          <w:b w:val="0"/>
          <w:sz w:val="14"/>
          <w:szCs w:val="20"/>
          <w:lang w:val="sq-AL"/>
        </w:rPr>
      </w:pPr>
    </w:p>
    <w:p w:rsidR="00DF157D" w:rsidRPr="00BB6E40" w:rsidRDefault="00DF157D" w:rsidP="00DF157D">
      <w:pPr>
        <w:pStyle w:val="Akti"/>
        <w:keepNext w:val="0"/>
        <w:jc w:val="left"/>
        <w:rPr>
          <w:rFonts w:ascii="Times New Roman" w:hAnsi="Times New Roman" w:cs="Times New Roman"/>
          <w:b w:val="0"/>
          <w:sz w:val="20"/>
          <w:szCs w:val="20"/>
          <w:lang w:val="sq-AL"/>
        </w:rPr>
      </w:pPr>
      <w:r w:rsidRPr="00BB6E40">
        <w:rPr>
          <w:b w:val="0"/>
          <w:sz w:val="20"/>
          <w:szCs w:val="20"/>
          <w:lang w:val="sq-AL"/>
        </w:rPr>
        <w:t>REPUBLIKA E SHQIPËRIS</w:t>
      </w:r>
      <w:r w:rsidRPr="00BB6E40">
        <w:rPr>
          <w:rFonts w:ascii="Times New Roman" w:hAnsi="Times New Roman" w:cs="Times New Roman"/>
          <w:b w:val="0"/>
          <w:sz w:val="20"/>
          <w:szCs w:val="20"/>
          <w:lang w:val="sq-AL"/>
        </w:rPr>
        <w:t>Ë</w:t>
      </w:r>
    </w:p>
    <w:p w:rsidR="00DF157D" w:rsidRPr="00BB6E40" w:rsidRDefault="00DF157D" w:rsidP="00DF157D">
      <w:pPr>
        <w:pStyle w:val="Akti"/>
        <w:keepNext w:val="0"/>
        <w:jc w:val="left"/>
        <w:rPr>
          <w:rFonts w:ascii="Times New Roman" w:hAnsi="Times New Roman" w:cs="Times New Roman"/>
          <w:b w:val="0"/>
          <w:sz w:val="20"/>
          <w:szCs w:val="20"/>
          <w:lang w:val="sq-AL"/>
        </w:rPr>
      </w:pPr>
      <w:r w:rsidRPr="00BB6E40">
        <w:rPr>
          <w:rFonts w:ascii="Times New Roman" w:hAnsi="Times New Roman" w:cs="Times New Roman"/>
          <w:b w:val="0"/>
          <w:sz w:val="20"/>
          <w:szCs w:val="20"/>
          <w:lang w:val="sq-AL"/>
        </w:rPr>
        <w:t>MINISTRIA E TRANSPORTIT DHE INFRASTRUKTURËS</w:t>
      </w:r>
    </w:p>
    <w:p w:rsidR="00DF157D" w:rsidRPr="00BB6E40" w:rsidRDefault="00DF157D" w:rsidP="00DF157D">
      <w:pPr>
        <w:pStyle w:val="Akti"/>
        <w:keepNext w:val="0"/>
        <w:jc w:val="left"/>
        <w:rPr>
          <w:rFonts w:ascii="Times New Roman" w:hAnsi="Times New Roman" w:cs="Times New Roman"/>
          <w:b w:val="0"/>
          <w:sz w:val="20"/>
          <w:szCs w:val="20"/>
          <w:lang w:val="sq-AL"/>
        </w:rPr>
      </w:pPr>
      <w:r w:rsidRPr="00BB6E40">
        <w:rPr>
          <w:rFonts w:ascii="Times New Roman" w:hAnsi="Times New Roman" w:cs="Times New Roman"/>
          <w:b w:val="0"/>
          <w:sz w:val="20"/>
          <w:szCs w:val="20"/>
          <w:lang w:val="sq-AL"/>
        </w:rPr>
        <w:t>UJËSJELLËS KANALIZIME KORÇË</w:t>
      </w:r>
    </w:p>
    <w:p w:rsidR="00DF157D" w:rsidRPr="00BB6E40" w:rsidRDefault="00DF157D" w:rsidP="00DF157D">
      <w:pPr>
        <w:pStyle w:val="Akti"/>
        <w:keepNext w:val="0"/>
        <w:jc w:val="left"/>
        <w:rPr>
          <w:rFonts w:ascii="Times New Roman" w:hAnsi="Times New Roman" w:cs="Times New Roman"/>
          <w:b w:val="0"/>
          <w:sz w:val="20"/>
          <w:szCs w:val="20"/>
          <w:lang w:val="sq-AL"/>
        </w:rPr>
      </w:pPr>
      <w:r w:rsidRPr="00BB6E40">
        <w:rPr>
          <w:rFonts w:ascii="Times New Roman" w:hAnsi="Times New Roman" w:cs="Times New Roman"/>
          <w:b w:val="0"/>
          <w:sz w:val="20"/>
          <w:szCs w:val="20"/>
          <w:lang w:val="sq-AL"/>
        </w:rPr>
        <w:t>SEKTORI I SHPRONËSIMEVE</w:t>
      </w:r>
    </w:p>
    <w:p w:rsidR="00DF157D" w:rsidRPr="00BB6E40" w:rsidRDefault="00DF157D" w:rsidP="00DF157D">
      <w:pPr>
        <w:pStyle w:val="Akti"/>
        <w:keepNext w:val="0"/>
        <w:rPr>
          <w:rFonts w:ascii="Times New Roman" w:hAnsi="Times New Roman" w:cs="Times New Roman"/>
          <w:b w:val="0"/>
          <w:caps w:val="0"/>
          <w:sz w:val="20"/>
          <w:szCs w:val="20"/>
          <w:lang w:val="sq-AL"/>
        </w:rPr>
      </w:pPr>
      <w:r w:rsidRPr="00BB6E40">
        <w:rPr>
          <w:rFonts w:ascii="Times New Roman" w:hAnsi="Times New Roman" w:cs="Times New Roman"/>
          <w:b w:val="0"/>
          <w:caps w:val="0"/>
          <w:sz w:val="20"/>
          <w:szCs w:val="20"/>
          <w:lang w:val="sq-AL"/>
        </w:rPr>
        <w:t>Lista e pronarëve, pasuria në pronësi të të</w:t>
      </w:r>
      <w:r w:rsidR="00925537">
        <w:rPr>
          <w:rFonts w:ascii="Times New Roman" w:hAnsi="Times New Roman" w:cs="Times New Roman"/>
          <w:b w:val="0"/>
          <w:caps w:val="0"/>
          <w:sz w:val="20"/>
          <w:szCs w:val="20"/>
          <w:lang w:val="sq-AL"/>
        </w:rPr>
        <w:t xml:space="preserve"> cilëve preket</w:t>
      </w:r>
      <w:r w:rsidRPr="00BB6E40">
        <w:rPr>
          <w:rFonts w:ascii="Times New Roman" w:hAnsi="Times New Roman" w:cs="Times New Roman"/>
          <w:b w:val="0"/>
          <w:caps w:val="0"/>
          <w:sz w:val="20"/>
          <w:szCs w:val="20"/>
          <w:lang w:val="sq-AL"/>
        </w:rPr>
        <w:t xml:space="preserve"> nga kalimi i tubacionit kryesor të ujërave të përdorura pranë superstradës Korçë-Bilisht</w:t>
      </w:r>
      <w:r w:rsidR="00925537">
        <w:rPr>
          <w:rFonts w:ascii="Times New Roman" w:hAnsi="Times New Roman" w:cs="Times New Roman"/>
          <w:b w:val="0"/>
          <w:caps w:val="0"/>
          <w:sz w:val="20"/>
          <w:szCs w:val="20"/>
          <w:lang w:val="sq-AL"/>
        </w:rPr>
        <w:t>,</w:t>
      </w:r>
      <w:r w:rsidRPr="00BB6E40">
        <w:rPr>
          <w:rFonts w:ascii="Times New Roman" w:hAnsi="Times New Roman" w:cs="Times New Roman"/>
          <w:b w:val="0"/>
          <w:caps w:val="0"/>
          <w:sz w:val="20"/>
          <w:szCs w:val="20"/>
          <w:lang w:val="sq-AL"/>
        </w:rPr>
        <w:t xml:space="preserve"> tubacion kryesor</w:t>
      </w:r>
      <w:r w:rsidR="00925537">
        <w:rPr>
          <w:rFonts w:ascii="Times New Roman" w:hAnsi="Times New Roman" w:cs="Times New Roman"/>
          <w:b w:val="0"/>
          <w:caps w:val="0"/>
          <w:sz w:val="20"/>
          <w:szCs w:val="20"/>
          <w:lang w:val="sq-AL"/>
        </w:rPr>
        <w:t>,</w:t>
      </w:r>
      <w:r w:rsidRPr="00BB6E40">
        <w:rPr>
          <w:rFonts w:ascii="Times New Roman" w:hAnsi="Times New Roman" w:cs="Times New Roman"/>
          <w:b w:val="0"/>
          <w:caps w:val="0"/>
          <w:sz w:val="20"/>
          <w:szCs w:val="20"/>
          <w:lang w:val="sq-AL"/>
        </w:rPr>
        <w:t xml:space="preserve"> i cili derdh ujërat në impiantin e trajnimit Korçë</w:t>
      </w:r>
    </w:p>
    <w:p w:rsidR="00DF157D" w:rsidRPr="00BB6E40" w:rsidRDefault="00DF157D" w:rsidP="00DF157D">
      <w:pPr>
        <w:pStyle w:val="Akti"/>
        <w:keepNext w:val="0"/>
        <w:rPr>
          <w:rFonts w:ascii="Times New Roman" w:hAnsi="Times New Roman" w:cs="Times New Roman"/>
          <w:b w:val="0"/>
          <w:lang w:val="sq-AL"/>
        </w:rPr>
      </w:pPr>
      <w:r w:rsidRPr="00BB6E40">
        <w:rPr>
          <w:noProof/>
          <w:lang w:val="en-US"/>
        </w:rPr>
        <w:drawing>
          <wp:inline distT="0" distB="0" distL="0" distR="0">
            <wp:extent cx="6571945" cy="1558138"/>
            <wp:effectExtent l="19050" t="0" r="305" b="0"/>
            <wp:docPr id="4"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14" cstate="print"/>
                    <a:srcRect l="1421" t="34651" r="2882" b="2058"/>
                    <a:stretch>
                      <a:fillRect/>
                    </a:stretch>
                  </pic:blipFill>
                  <pic:spPr bwMode="auto">
                    <a:xfrm>
                      <a:off x="0" y="0"/>
                      <a:ext cx="6581261" cy="1560347"/>
                    </a:xfrm>
                    <a:prstGeom prst="rect">
                      <a:avLst/>
                    </a:prstGeom>
                    <a:noFill/>
                    <a:ln w="9525">
                      <a:noFill/>
                      <a:miter lim="800000"/>
                      <a:headEnd/>
                      <a:tailEnd/>
                    </a:ln>
                  </pic:spPr>
                </pic:pic>
              </a:graphicData>
            </a:graphic>
          </wp:inline>
        </w:drawing>
      </w:r>
    </w:p>
    <w:p w:rsidR="00DF157D" w:rsidRPr="00BB6E40" w:rsidRDefault="00DF157D" w:rsidP="007E5A56">
      <w:pPr>
        <w:pStyle w:val="Akti"/>
        <w:rPr>
          <w:lang w:val="sq-AL"/>
        </w:rPr>
        <w:sectPr w:rsidR="00DF157D" w:rsidRPr="00BB6E40" w:rsidSect="00CB5977">
          <w:type w:val="continuous"/>
          <w:pgSz w:w="11907" w:h="16840" w:code="9"/>
          <w:pgMar w:top="720" w:right="720" w:bottom="720" w:left="720" w:header="851" w:footer="851" w:gutter="0"/>
          <w:cols w:space="720"/>
          <w:docGrid w:linePitch="360"/>
        </w:sectPr>
      </w:pPr>
    </w:p>
    <w:p w:rsidR="0030621D" w:rsidRPr="00BB6E40" w:rsidRDefault="007E5A56" w:rsidP="007E5A56">
      <w:pPr>
        <w:pStyle w:val="Akti"/>
        <w:rPr>
          <w:lang w:val="sq-AL"/>
        </w:rPr>
      </w:pPr>
      <w:r w:rsidRPr="00BB6E40">
        <w:rPr>
          <w:lang w:val="sq-AL"/>
        </w:rPr>
        <w:lastRenderedPageBreak/>
        <w:t>VENDI</w:t>
      </w:r>
      <w:r w:rsidR="0030621D" w:rsidRPr="00BB6E40">
        <w:rPr>
          <w:lang w:val="sq-AL"/>
        </w:rPr>
        <w:t>M</w:t>
      </w:r>
    </w:p>
    <w:p w:rsidR="0030621D" w:rsidRPr="00BB6E40" w:rsidRDefault="0030621D" w:rsidP="007E5A56">
      <w:pPr>
        <w:pStyle w:val="NumriData"/>
        <w:rPr>
          <w:lang w:val="sq-AL"/>
        </w:rPr>
      </w:pPr>
      <w:r w:rsidRPr="00BB6E40">
        <w:rPr>
          <w:lang w:val="sq-AL"/>
        </w:rPr>
        <w:t>Nr. 550, datë 27.8.2014</w:t>
      </w:r>
    </w:p>
    <w:p w:rsidR="0030621D" w:rsidRPr="00BB6E40" w:rsidRDefault="0030621D" w:rsidP="00DA607A">
      <w:pPr>
        <w:pStyle w:val="Hapesira7"/>
        <w:rPr>
          <w:lang w:val="sq-AL"/>
        </w:rPr>
      </w:pPr>
    </w:p>
    <w:p w:rsidR="0030621D" w:rsidRPr="00BB6E40" w:rsidRDefault="0030621D" w:rsidP="007E5A56">
      <w:pPr>
        <w:pStyle w:val="Titulli"/>
        <w:rPr>
          <w:lang w:val="sq-AL"/>
        </w:rPr>
      </w:pPr>
      <w:r w:rsidRPr="00BB6E40">
        <w:rPr>
          <w:lang w:val="sq-AL"/>
        </w:rPr>
        <w:t>PËR</w:t>
      </w:r>
      <w:r w:rsidR="008171CB" w:rsidRPr="00BB6E40">
        <w:rPr>
          <w:lang w:val="sq-AL"/>
        </w:rPr>
        <w:t xml:space="preserve"> </w:t>
      </w:r>
      <w:r w:rsidRPr="00BB6E40">
        <w:rPr>
          <w:lang w:val="sq-AL"/>
        </w:rPr>
        <w:t>MIRATIMIN E RREGULLORES “PËR MBROJTJEN E SIGURISË DHE SHËNDETIT TË PUNËMARRËSVE NGA RISQET E LIDHURA</w:t>
      </w:r>
      <w:r w:rsidR="008171CB" w:rsidRPr="00BB6E40">
        <w:rPr>
          <w:lang w:val="sq-AL"/>
        </w:rPr>
        <w:t xml:space="preserve"> </w:t>
      </w:r>
      <w:r w:rsidRPr="00BB6E40">
        <w:rPr>
          <w:lang w:val="sq-AL"/>
        </w:rPr>
        <w:t>ME EKSPOZIMIN NDAJ AGJENTËVE BIOLOGJIKË NË PUNË”</w:t>
      </w:r>
      <w:r w:rsidRPr="00BB6E40">
        <w:rPr>
          <w:vertAlign w:val="superscript"/>
          <w:lang w:val="sq-AL"/>
        </w:rPr>
        <w:footnoteReference w:id="1"/>
      </w:r>
    </w:p>
    <w:p w:rsidR="0030621D" w:rsidRPr="00BB6E40" w:rsidRDefault="0030621D" w:rsidP="00DA607A">
      <w:pPr>
        <w:pStyle w:val="Hapesira7"/>
        <w:rPr>
          <w:lang w:val="sq-AL"/>
        </w:rPr>
      </w:pPr>
    </w:p>
    <w:p w:rsidR="0030621D" w:rsidRPr="00BB6E40" w:rsidRDefault="0030621D" w:rsidP="00DF157D">
      <w:pPr>
        <w:pStyle w:val="Paragrafi02"/>
        <w:rPr>
          <w:lang w:val="sq-AL"/>
        </w:rPr>
      </w:pPr>
      <w:r w:rsidRPr="00BB6E40">
        <w:rPr>
          <w:lang w:val="sq-AL"/>
        </w:rPr>
        <w:t>Në mbështetje të nenit 100 të Kushtetutës dhe të shkronjës “b”, të pikës 1, të nenit 39, të ligjit nr.</w:t>
      </w:r>
      <w:r w:rsidR="008171CB" w:rsidRPr="00BB6E40">
        <w:rPr>
          <w:lang w:val="sq-AL"/>
        </w:rPr>
        <w:t xml:space="preserve"> </w:t>
      </w:r>
      <w:r w:rsidRPr="00BB6E40">
        <w:rPr>
          <w:lang w:val="sq-AL"/>
        </w:rPr>
        <w:t xml:space="preserve">10237, datë 18.2.2010, “Për sigurinë dhe shëndetin në punë”, me propozimin e ministrit të Shëndetësisë, Këshilli i Ministrave </w:t>
      </w:r>
    </w:p>
    <w:p w:rsidR="0030621D" w:rsidRPr="00BB6E40" w:rsidRDefault="0030621D" w:rsidP="007E5A56">
      <w:pPr>
        <w:pStyle w:val="Titull-Titull"/>
        <w:rPr>
          <w:lang w:val="sq-AL"/>
        </w:rPr>
      </w:pPr>
      <w:r w:rsidRPr="00BB6E40">
        <w:rPr>
          <w:lang w:val="sq-AL"/>
        </w:rPr>
        <w:t>VENDOSI:</w:t>
      </w:r>
    </w:p>
    <w:p w:rsidR="0030621D" w:rsidRPr="00BB6E40" w:rsidRDefault="0030621D" w:rsidP="00DA607A">
      <w:pPr>
        <w:pStyle w:val="Hapesira7"/>
        <w:rPr>
          <w:lang w:val="sq-AL"/>
        </w:rPr>
      </w:pPr>
    </w:p>
    <w:p w:rsidR="0030621D" w:rsidRPr="00BB6E40" w:rsidRDefault="00820B46" w:rsidP="0030621D">
      <w:pPr>
        <w:pStyle w:val="Paragrafi"/>
        <w:rPr>
          <w:lang w:val="sq-AL"/>
        </w:rPr>
      </w:pPr>
      <w:r w:rsidRPr="00BB6E40">
        <w:rPr>
          <w:lang w:val="sq-AL"/>
        </w:rPr>
        <w:t xml:space="preserve">1. </w:t>
      </w:r>
      <w:r w:rsidR="0030621D" w:rsidRPr="00BB6E40">
        <w:rPr>
          <w:lang w:val="sq-AL"/>
        </w:rPr>
        <w:t>Miratimin e rregullores “Për mbrojtjen e sigurisë dhe shëndetit të punëmarrësve nga risqet e lidhura me ekspozimin ndaj agjentëve biologjikë në punë”, sipas tekstit që i bashkëlidhet këtij vendimi.</w:t>
      </w:r>
    </w:p>
    <w:p w:rsidR="0030621D" w:rsidRPr="00BB6E40" w:rsidRDefault="00820B46" w:rsidP="0030621D">
      <w:pPr>
        <w:pStyle w:val="Paragrafi"/>
        <w:rPr>
          <w:lang w:val="sq-AL"/>
        </w:rPr>
      </w:pPr>
      <w:r w:rsidRPr="00BB6E40">
        <w:rPr>
          <w:lang w:val="sq-AL"/>
        </w:rPr>
        <w:t xml:space="preserve">2. </w:t>
      </w:r>
      <w:r w:rsidR="0030621D" w:rsidRPr="00BB6E40">
        <w:rPr>
          <w:lang w:val="sq-AL"/>
        </w:rPr>
        <w:t xml:space="preserve">Ngarkohen të gjitha ministritë dhe institucionet në varësi të tyre për ndjekjen dhe zbatimin e këtij vendimi. </w:t>
      </w:r>
    </w:p>
    <w:p w:rsidR="0030621D" w:rsidRPr="00BB6E40" w:rsidRDefault="0030621D" w:rsidP="0030621D">
      <w:pPr>
        <w:pStyle w:val="Paragrafi"/>
        <w:rPr>
          <w:lang w:val="sq-AL"/>
        </w:rPr>
      </w:pPr>
      <w:r w:rsidRPr="00BB6E40">
        <w:rPr>
          <w:lang w:val="sq-AL"/>
        </w:rPr>
        <w:t xml:space="preserve">Ky vendim hyn në fuqi </w:t>
      </w:r>
      <w:r w:rsidR="00820B46" w:rsidRPr="00BB6E40">
        <w:rPr>
          <w:lang w:val="sq-AL"/>
        </w:rPr>
        <w:t>6 muaj pas botimit në Fletoren Z</w:t>
      </w:r>
      <w:r w:rsidRPr="00BB6E40">
        <w:rPr>
          <w:lang w:val="sq-AL"/>
        </w:rPr>
        <w:t>yrtare.</w:t>
      </w:r>
    </w:p>
    <w:p w:rsidR="0030621D" w:rsidRPr="00BB6E40" w:rsidRDefault="0030621D" w:rsidP="004C2B3E">
      <w:pPr>
        <w:pStyle w:val="Hapesira7"/>
        <w:ind w:firstLine="0"/>
        <w:rPr>
          <w:sz w:val="10"/>
          <w:lang w:val="sq-AL"/>
        </w:rPr>
      </w:pPr>
    </w:p>
    <w:p w:rsidR="0030621D" w:rsidRPr="00BB6E40" w:rsidRDefault="0030621D" w:rsidP="007E5A56">
      <w:pPr>
        <w:pStyle w:val="Autoriteti"/>
        <w:rPr>
          <w:lang w:val="sq-AL"/>
        </w:rPr>
      </w:pPr>
      <w:r w:rsidRPr="00BB6E40">
        <w:rPr>
          <w:lang w:val="sq-AL"/>
        </w:rPr>
        <w:t>KRYEMINISTRI</w:t>
      </w:r>
    </w:p>
    <w:p w:rsidR="0030621D" w:rsidRPr="00BB6E40" w:rsidRDefault="007E5A56" w:rsidP="007E5A56">
      <w:pPr>
        <w:pStyle w:val="AutoritetiEmer"/>
        <w:rPr>
          <w:lang w:val="sq-AL"/>
        </w:rPr>
      </w:pPr>
      <w:r w:rsidRPr="00BB6E40">
        <w:rPr>
          <w:lang w:val="sq-AL"/>
        </w:rPr>
        <w:t>Edi Rama</w:t>
      </w:r>
    </w:p>
    <w:p w:rsidR="00512844" w:rsidRPr="00BB6E40" w:rsidRDefault="00512844" w:rsidP="00DD5134">
      <w:pPr>
        <w:pStyle w:val="Paragrafi"/>
        <w:rPr>
          <w:lang w:val="sq-AL"/>
        </w:rPr>
      </w:pPr>
    </w:p>
    <w:p w:rsidR="00DD5134" w:rsidRPr="00BB6E40" w:rsidRDefault="00DD5134" w:rsidP="007E5A56">
      <w:pPr>
        <w:pStyle w:val="Titulli"/>
        <w:rPr>
          <w:lang w:val="sq-AL"/>
        </w:rPr>
      </w:pPr>
      <w:r w:rsidRPr="00BB6E40">
        <w:rPr>
          <w:lang w:val="sq-AL"/>
        </w:rPr>
        <w:t xml:space="preserve">RREGULLORJA </w:t>
      </w:r>
    </w:p>
    <w:p w:rsidR="00DD5134" w:rsidRPr="00BB6E40" w:rsidRDefault="00DD5134" w:rsidP="0074730F">
      <w:pPr>
        <w:pStyle w:val="Titull-Titull"/>
        <w:rPr>
          <w:lang w:val="sq-AL"/>
        </w:rPr>
      </w:pPr>
      <w:r w:rsidRPr="00BB6E40">
        <w:rPr>
          <w:lang w:val="sq-AL"/>
        </w:rPr>
        <w:t>PËR MBROJTJEN E PUNËMARRËSVE NGA RISQET E LIDHURA ME AGJENTËT BIOLOGJIK</w:t>
      </w:r>
      <w:r w:rsidR="00CF0216" w:rsidRPr="00BB6E40">
        <w:rPr>
          <w:lang w:val="sq-AL"/>
        </w:rPr>
        <w:t>Ë</w:t>
      </w:r>
      <w:r w:rsidRPr="00BB6E40">
        <w:rPr>
          <w:lang w:val="sq-AL"/>
        </w:rPr>
        <w:t xml:space="preserve"> NË PUNË </w:t>
      </w:r>
    </w:p>
    <w:p w:rsidR="00DD5134" w:rsidRPr="00BB6E40" w:rsidRDefault="00DD5134" w:rsidP="00DA607A">
      <w:pPr>
        <w:pStyle w:val="Hapesira7"/>
        <w:rPr>
          <w:lang w:val="sq-AL"/>
        </w:rPr>
      </w:pPr>
    </w:p>
    <w:p w:rsidR="00DD5134" w:rsidRPr="00BB6E40" w:rsidRDefault="00DD5134" w:rsidP="007E5A56">
      <w:pPr>
        <w:pStyle w:val="Titull-Titull"/>
        <w:rPr>
          <w:lang w:val="sq-AL"/>
        </w:rPr>
      </w:pPr>
      <w:r w:rsidRPr="00BB6E40">
        <w:rPr>
          <w:lang w:val="sq-AL"/>
        </w:rPr>
        <w:t>SEKSIONI I</w:t>
      </w:r>
    </w:p>
    <w:p w:rsidR="00DD5134" w:rsidRPr="00BB6E40" w:rsidRDefault="00DD5134" w:rsidP="007E5A56">
      <w:pPr>
        <w:pStyle w:val="Titull-Titull"/>
        <w:rPr>
          <w:lang w:val="sq-AL"/>
        </w:rPr>
      </w:pPr>
      <w:r w:rsidRPr="00BB6E40">
        <w:rPr>
          <w:lang w:val="sq-AL"/>
        </w:rPr>
        <w:t xml:space="preserve"> DISPOZITA TË PËRGJITHSHME </w:t>
      </w:r>
    </w:p>
    <w:p w:rsidR="00DD5134" w:rsidRPr="00BB6E40" w:rsidRDefault="00DD5134" w:rsidP="00DA607A">
      <w:pPr>
        <w:pStyle w:val="Hapesira7"/>
        <w:rPr>
          <w:lang w:val="sq-AL"/>
        </w:rPr>
      </w:pPr>
    </w:p>
    <w:p w:rsidR="00DD5134" w:rsidRPr="00BB6E40" w:rsidRDefault="00DD5134" w:rsidP="002C2E60">
      <w:pPr>
        <w:pStyle w:val="NeniNr"/>
        <w:rPr>
          <w:lang w:val="sq-AL"/>
        </w:rPr>
      </w:pPr>
      <w:r w:rsidRPr="00BB6E40">
        <w:rPr>
          <w:lang w:val="sq-AL"/>
        </w:rPr>
        <w:t>Neni 1</w:t>
      </w:r>
    </w:p>
    <w:p w:rsidR="00DD5134" w:rsidRPr="00BB6E40" w:rsidRDefault="00DD5134" w:rsidP="002C2E60">
      <w:pPr>
        <w:pStyle w:val="NeniTitull"/>
        <w:rPr>
          <w:lang w:val="sq-AL"/>
        </w:rPr>
      </w:pPr>
      <w:r w:rsidRPr="00BB6E40">
        <w:rPr>
          <w:lang w:val="sq-AL"/>
        </w:rPr>
        <w:t xml:space="preserve">Qëllimi </w:t>
      </w:r>
    </w:p>
    <w:p w:rsidR="00DD5134" w:rsidRPr="00BB6E40" w:rsidRDefault="00DD5134" w:rsidP="00DA607A">
      <w:pPr>
        <w:pStyle w:val="Hapesira7"/>
        <w:rPr>
          <w:lang w:val="sq-AL"/>
        </w:rPr>
      </w:pPr>
    </w:p>
    <w:p w:rsidR="00DD5134" w:rsidRPr="00BB6E40" w:rsidRDefault="006728A2" w:rsidP="00DD5134">
      <w:pPr>
        <w:pStyle w:val="Paragrafi"/>
        <w:rPr>
          <w:lang w:val="sq-AL"/>
        </w:rPr>
      </w:pPr>
      <w:r w:rsidRPr="00BB6E40">
        <w:rPr>
          <w:lang w:val="sq-AL"/>
        </w:rPr>
        <w:t xml:space="preserve">1. </w:t>
      </w:r>
      <w:r w:rsidR="00DD5134" w:rsidRPr="00BB6E40">
        <w:rPr>
          <w:lang w:val="sq-AL"/>
        </w:rPr>
        <w:t>Kjo rregullore ka për qëllim mbrojtjen e sigurisë dhe shëndetit të punëmarrësve nëpërmjet parandalimit</w:t>
      </w:r>
      <w:r w:rsidRPr="00BB6E40">
        <w:rPr>
          <w:lang w:val="sq-AL"/>
        </w:rPr>
        <w:t xml:space="preserve"> të risqeve, që janë të pranish</w:t>
      </w:r>
      <w:r w:rsidR="00DD5134" w:rsidRPr="00BB6E40">
        <w:rPr>
          <w:lang w:val="sq-AL"/>
        </w:rPr>
        <w:t>m</w:t>
      </w:r>
      <w:r w:rsidRPr="00BB6E40">
        <w:rPr>
          <w:lang w:val="sq-AL"/>
        </w:rPr>
        <w:t>e</w:t>
      </w:r>
      <w:r w:rsidR="00DD5134" w:rsidRPr="00BB6E40">
        <w:rPr>
          <w:lang w:val="sq-AL"/>
        </w:rPr>
        <w:t xml:space="preserve"> ose që mund të krijohen nga ekspozimi ndaj agjentëve biologjik</w:t>
      </w:r>
      <w:r w:rsidR="00CF0216" w:rsidRPr="00BB6E40">
        <w:rPr>
          <w:lang w:val="sq-AL"/>
        </w:rPr>
        <w:t>ë</w:t>
      </w:r>
      <w:r w:rsidR="00DD5134" w:rsidRPr="00BB6E40">
        <w:rPr>
          <w:lang w:val="sq-AL"/>
        </w:rPr>
        <w:t xml:space="preserve"> në punë.</w:t>
      </w:r>
    </w:p>
    <w:p w:rsidR="00DD5134" w:rsidRPr="00BB6E40" w:rsidRDefault="00DD5134" w:rsidP="00DF157D">
      <w:pPr>
        <w:pStyle w:val="Paragrafi"/>
        <w:rPr>
          <w:lang w:val="sq-AL"/>
        </w:rPr>
      </w:pPr>
      <w:r w:rsidRPr="00BB6E40">
        <w:rPr>
          <w:lang w:val="sq-AL"/>
        </w:rPr>
        <w:t xml:space="preserve">2. Kjo rregullore zbatohet në përputhje me  legjislacionin në fuqi që rregullon përdorimin e </w:t>
      </w:r>
      <w:r w:rsidRPr="00BB6E40">
        <w:rPr>
          <w:lang w:val="sq-AL"/>
        </w:rPr>
        <w:lastRenderedPageBreak/>
        <w:t xml:space="preserve">kontrolluar të mikroorganizmave të modifikuar gjenetikisht dhe </w:t>
      </w:r>
      <w:bookmarkStart w:id="0" w:name="content"/>
      <w:r w:rsidRPr="00BB6E40">
        <w:rPr>
          <w:lang w:val="sq-AL"/>
        </w:rPr>
        <w:t>lëshimin e tyre të vullnetshëm në mjedis.</w:t>
      </w:r>
      <w:bookmarkEnd w:id="0"/>
    </w:p>
    <w:p w:rsidR="00DD5134" w:rsidRPr="00BB6E40" w:rsidRDefault="00DD5134" w:rsidP="002C2E60">
      <w:pPr>
        <w:pStyle w:val="NeniNr"/>
        <w:rPr>
          <w:lang w:val="sq-AL"/>
        </w:rPr>
      </w:pPr>
      <w:r w:rsidRPr="00BB6E40">
        <w:rPr>
          <w:lang w:val="sq-AL"/>
        </w:rPr>
        <w:t>Neni 2</w:t>
      </w:r>
    </w:p>
    <w:p w:rsidR="00DD5134" w:rsidRPr="00BB6E40" w:rsidRDefault="00DD5134" w:rsidP="002C2E60">
      <w:pPr>
        <w:pStyle w:val="NeniTitull"/>
        <w:rPr>
          <w:lang w:val="sq-AL"/>
        </w:rPr>
      </w:pPr>
      <w:r w:rsidRPr="00BB6E40">
        <w:rPr>
          <w:lang w:val="sq-AL"/>
        </w:rPr>
        <w:t xml:space="preserve">Përkufizime </w:t>
      </w:r>
    </w:p>
    <w:p w:rsidR="00DD5134" w:rsidRPr="00BB6E40" w:rsidRDefault="00DD5134" w:rsidP="00DA607A">
      <w:pPr>
        <w:pStyle w:val="Hapesira7"/>
        <w:rPr>
          <w:lang w:val="sq-AL"/>
        </w:rPr>
      </w:pPr>
    </w:p>
    <w:p w:rsidR="00DD5134" w:rsidRPr="00BB6E40" w:rsidRDefault="0074730F" w:rsidP="00DD5134">
      <w:pPr>
        <w:pStyle w:val="Paragrafi"/>
        <w:rPr>
          <w:lang w:val="sq-AL"/>
        </w:rPr>
      </w:pPr>
      <w:r>
        <w:rPr>
          <w:lang w:val="sq-AL"/>
        </w:rPr>
        <w:t xml:space="preserve">1. </w:t>
      </w:r>
      <w:r w:rsidR="00DD5134" w:rsidRPr="00BB6E40">
        <w:rPr>
          <w:lang w:val="sq-AL"/>
        </w:rPr>
        <w:t>Për qëllim të kësaj rregulloreje, termat e përdorur kanë kuptim</w:t>
      </w:r>
      <w:r w:rsidR="008171CB" w:rsidRPr="00BB6E40">
        <w:rPr>
          <w:lang w:val="sq-AL"/>
        </w:rPr>
        <w:t>e</w:t>
      </w:r>
      <w:r w:rsidR="00DD5134" w:rsidRPr="00BB6E40">
        <w:rPr>
          <w:lang w:val="sq-AL"/>
        </w:rPr>
        <w:t>t e mëposhtme:</w:t>
      </w:r>
      <w:r w:rsidR="00DD5134" w:rsidRPr="00BB6E40">
        <w:rPr>
          <w:lang w:val="sq-AL"/>
        </w:rPr>
        <w:tab/>
      </w:r>
    </w:p>
    <w:p w:rsidR="00DD5134" w:rsidRPr="00BB6E40" w:rsidRDefault="00DD5134" w:rsidP="00DD5134">
      <w:pPr>
        <w:pStyle w:val="Paragrafi"/>
        <w:rPr>
          <w:lang w:val="sq-AL"/>
        </w:rPr>
      </w:pPr>
      <w:r w:rsidRPr="00BB6E40">
        <w:rPr>
          <w:lang w:val="sq-AL"/>
        </w:rPr>
        <w:t>a) “agjent biologjik” nënkupto</w:t>
      </w:r>
      <w:r w:rsidR="006728A2" w:rsidRPr="00BB6E40">
        <w:rPr>
          <w:lang w:val="sq-AL"/>
        </w:rPr>
        <w:t>n mikroorganizmat, përfshirë ata</w:t>
      </w:r>
      <w:r w:rsidRPr="00BB6E40">
        <w:rPr>
          <w:lang w:val="sq-AL"/>
        </w:rPr>
        <w:t xml:space="preserve"> që janë modifikuar gjenetikisht, kulturat qelizore dhe endoparazitët njerëzorë, që mund të jenë në gjendje të provokojnë çfarëdolloj infeksioni, alergjie ose toksiciteti;</w:t>
      </w:r>
    </w:p>
    <w:p w:rsidR="00DD5134" w:rsidRPr="00BB6E40" w:rsidRDefault="00DD5134" w:rsidP="00DD5134">
      <w:pPr>
        <w:pStyle w:val="Paragrafi"/>
        <w:rPr>
          <w:lang w:val="sq-AL"/>
        </w:rPr>
      </w:pPr>
      <w:r w:rsidRPr="00BB6E40">
        <w:rPr>
          <w:lang w:val="sq-AL"/>
        </w:rPr>
        <w:t>b) “mikroorganizëm” nënkupton një njësi m</w:t>
      </w:r>
      <w:r w:rsidR="008171CB" w:rsidRPr="00BB6E40">
        <w:rPr>
          <w:lang w:val="sq-AL"/>
        </w:rPr>
        <w:t>ikrobiologjike, qelizore ose jo</w:t>
      </w:r>
      <w:r w:rsidRPr="00BB6E40">
        <w:rPr>
          <w:lang w:val="sq-AL"/>
        </w:rPr>
        <w:t>qelizore, të aftë të riprodhohet ose të transferojë material gjenetik;</w:t>
      </w:r>
    </w:p>
    <w:p w:rsidR="00DD5134" w:rsidRPr="00BB6E40" w:rsidRDefault="00DD5134" w:rsidP="00DD5134">
      <w:pPr>
        <w:pStyle w:val="Paragrafi"/>
        <w:rPr>
          <w:lang w:val="sq-AL"/>
        </w:rPr>
      </w:pPr>
      <w:r w:rsidRPr="00BB6E40">
        <w:rPr>
          <w:lang w:val="sq-AL"/>
        </w:rPr>
        <w:t xml:space="preserve">c) “kulturë qelizore” nënkupton rritjen </w:t>
      </w:r>
      <w:r w:rsidRPr="00BB6E40">
        <w:rPr>
          <w:i/>
          <w:lang w:val="sq-AL"/>
        </w:rPr>
        <w:t>in-vitro</w:t>
      </w:r>
      <w:r w:rsidRPr="00BB6E40">
        <w:rPr>
          <w:lang w:val="sq-AL"/>
        </w:rPr>
        <w:t xml:space="preserve"> të qelizave që rrjedhin nga organizma shumëqelizorë</w:t>
      </w:r>
      <w:r w:rsidR="00CA52BB" w:rsidRPr="00BB6E40">
        <w:rPr>
          <w:lang w:val="sq-AL"/>
        </w:rPr>
        <w:t>;</w:t>
      </w:r>
      <w:r w:rsidRPr="00BB6E40">
        <w:rPr>
          <w:lang w:val="sq-AL"/>
        </w:rPr>
        <w:t xml:space="preserve"> </w:t>
      </w:r>
    </w:p>
    <w:p w:rsidR="00DD5134" w:rsidRPr="00BB6E40" w:rsidRDefault="00DD5134" w:rsidP="00DD5134">
      <w:pPr>
        <w:pStyle w:val="Paragrafi"/>
        <w:rPr>
          <w:lang w:val="sq-AL"/>
        </w:rPr>
      </w:pPr>
      <w:r w:rsidRPr="00BB6E40">
        <w:rPr>
          <w:lang w:val="sq-AL"/>
        </w:rPr>
        <w:t>ç) “vlerësim i riskut” është vlerësimi i riskut të ekspozimit ndaj agjentëve biologjik</w:t>
      </w:r>
      <w:r w:rsidR="00CF0216" w:rsidRPr="00BB6E40">
        <w:rPr>
          <w:lang w:val="sq-AL"/>
        </w:rPr>
        <w:t>ë</w:t>
      </w:r>
      <w:r w:rsidRPr="00BB6E40">
        <w:rPr>
          <w:lang w:val="sq-AL"/>
        </w:rPr>
        <w:t xml:space="preserve"> në përputhje me nenin 3, pika 3 të kësaj rregulloreje.</w:t>
      </w:r>
    </w:p>
    <w:p w:rsidR="00DD5134" w:rsidRPr="004C2B3E" w:rsidRDefault="00DD5134" w:rsidP="00DD5134">
      <w:pPr>
        <w:pStyle w:val="Paragrafi"/>
        <w:rPr>
          <w:spacing w:val="-4"/>
          <w:lang w:val="sq-AL"/>
        </w:rPr>
      </w:pPr>
      <w:r w:rsidRPr="004C2B3E">
        <w:rPr>
          <w:spacing w:val="-4"/>
          <w:lang w:val="sq-AL"/>
        </w:rPr>
        <w:t>2. Agjentët biologjik</w:t>
      </w:r>
      <w:r w:rsidR="00EE1818" w:rsidRPr="004C2B3E">
        <w:rPr>
          <w:spacing w:val="-4"/>
          <w:lang w:val="sq-AL"/>
        </w:rPr>
        <w:t>ë</w:t>
      </w:r>
      <w:r w:rsidRPr="004C2B3E">
        <w:rPr>
          <w:spacing w:val="-4"/>
          <w:lang w:val="sq-AL"/>
        </w:rPr>
        <w:t xml:space="preserve"> klasifikohen në katër grupe risku, në përputhje me nivelin e tyre të riskut për infektim:</w:t>
      </w:r>
    </w:p>
    <w:p w:rsidR="00DD5134" w:rsidRPr="004C2B3E" w:rsidRDefault="00DD5134" w:rsidP="00DD5134">
      <w:pPr>
        <w:pStyle w:val="Paragrafi"/>
        <w:rPr>
          <w:spacing w:val="-4"/>
          <w:lang w:val="sq-AL"/>
        </w:rPr>
      </w:pPr>
      <w:r w:rsidRPr="004C2B3E">
        <w:rPr>
          <w:spacing w:val="-4"/>
          <w:lang w:val="sq-AL"/>
        </w:rPr>
        <w:t xml:space="preserve">a) “agjent biologjik i grupit 1” nënkupton një agjent biologjik, që nuk ka të ngjarë </w:t>
      </w:r>
      <w:r w:rsidR="0034745F" w:rsidRPr="004C2B3E">
        <w:rPr>
          <w:spacing w:val="-4"/>
          <w:lang w:val="sq-AL"/>
        </w:rPr>
        <w:t>të shkaktojë sëmundje te</w:t>
      </w:r>
      <w:r w:rsidRPr="004C2B3E">
        <w:rPr>
          <w:spacing w:val="-4"/>
          <w:lang w:val="sq-AL"/>
        </w:rPr>
        <w:t xml:space="preserve"> njerëzit;</w:t>
      </w:r>
    </w:p>
    <w:p w:rsidR="00DD5134" w:rsidRPr="004C2B3E" w:rsidRDefault="00DD5134" w:rsidP="00DD5134">
      <w:pPr>
        <w:pStyle w:val="Paragrafi"/>
        <w:rPr>
          <w:spacing w:val="-4"/>
          <w:lang w:val="sq-AL"/>
        </w:rPr>
      </w:pPr>
      <w:r w:rsidRPr="004C2B3E">
        <w:rPr>
          <w:spacing w:val="-4"/>
          <w:lang w:val="sq-AL"/>
        </w:rPr>
        <w:t>b) “agjent biologjik i grupit 2” nënkupton një agjent biologjik</w:t>
      </w:r>
      <w:r w:rsidR="00EE1818" w:rsidRPr="004C2B3E">
        <w:rPr>
          <w:spacing w:val="-4"/>
          <w:lang w:val="sq-AL"/>
        </w:rPr>
        <w:t>,</w:t>
      </w:r>
      <w:r w:rsidRPr="004C2B3E">
        <w:rPr>
          <w:spacing w:val="-4"/>
          <w:lang w:val="sq-AL"/>
        </w:rPr>
        <w:t xml:space="preserve"> që:</w:t>
      </w:r>
    </w:p>
    <w:p w:rsidR="00DD5134" w:rsidRPr="004C2B3E" w:rsidRDefault="0034745F" w:rsidP="00DD5134">
      <w:pPr>
        <w:pStyle w:val="Paragrafi"/>
        <w:rPr>
          <w:spacing w:val="-4"/>
          <w:lang w:val="sq-AL"/>
        </w:rPr>
      </w:pPr>
      <w:r w:rsidRPr="004C2B3E">
        <w:rPr>
          <w:spacing w:val="-4"/>
          <w:lang w:val="sq-AL"/>
        </w:rPr>
        <w:t>- mund të shkaktojë sëmundje te</w:t>
      </w:r>
      <w:r w:rsidR="00DD5134" w:rsidRPr="004C2B3E">
        <w:rPr>
          <w:spacing w:val="-4"/>
          <w:lang w:val="sq-AL"/>
        </w:rPr>
        <w:t xml:space="preserve"> njerëzit dhe mund të j</w:t>
      </w:r>
      <w:r w:rsidR="006728A2" w:rsidRPr="004C2B3E">
        <w:rPr>
          <w:spacing w:val="-4"/>
          <w:lang w:val="sq-AL"/>
        </w:rPr>
        <w:t>etë një rrezik për punëmarrësit;</w:t>
      </w:r>
      <w:r w:rsidR="00DD5134" w:rsidRPr="004C2B3E">
        <w:rPr>
          <w:spacing w:val="-4"/>
          <w:lang w:val="sq-AL"/>
        </w:rPr>
        <w:t xml:space="preserve"> </w:t>
      </w:r>
    </w:p>
    <w:p w:rsidR="00DD5134" w:rsidRPr="004C2B3E" w:rsidRDefault="00DD5134" w:rsidP="00DD5134">
      <w:pPr>
        <w:pStyle w:val="Paragrafi"/>
        <w:rPr>
          <w:spacing w:val="-4"/>
          <w:lang w:val="sq-AL"/>
        </w:rPr>
      </w:pPr>
      <w:r w:rsidRPr="004C2B3E">
        <w:rPr>
          <w:spacing w:val="-4"/>
          <w:lang w:val="sq-AL"/>
        </w:rPr>
        <w:t>- nuk ka të ngjarë që të përhapet në komunitet</w:t>
      </w:r>
      <w:r w:rsidR="006728A2" w:rsidRPr="004C2B3E">
        <w:rPr>
          <w:spacing w:val="-4"/>
          <w:lang w:val="sq-AL"/>
        </w:rPr>
        <w:t>;</w:t>
      </w:r>
      <w:r w:rsidRPr="004C2B3E">
        <w:rPr>
          <w:spacing w:val="-4"/>
          <w:lang w:val="sq-AL"/>
        </w:rPr>
        <w:t xml:space="preserve"> dhe</w:t>
      </w:r>
    </w:p>
    <w:p w:rsidR="00DD5134" w:rsidRPr="004C2B3E" w:rsidRDefault="00DD5134" w:rsidP="00DD5134">
      <w:pPr>
        <w:pStyle w:val="Paragrafi"/>
        <w:rPr>
          <w:spacing w:val="-4"/>
          <w:lang w:val="sq-AL"/>
        </w:rPr>
      </w:pPr>
      <w:r w:rsidRPr="004C2B3E">
        <w:rPr>
          <w:spacing w:val="-4"/>
          <w:lang w:val="sq-AL"/>
        </w:rPr>
        <w:t>- zakonisht janë të disponueshme profilaksi ose trajtime të efektshme.</w:t>
      </w:r>
    </w:p>
    <w:p w:rsidR="00DD5134" w:rsidRPr="004C2B3E" w:rsidRDefault="00DD5134" w:rsidP="00DD5134">
      <w:pPr>
        <w:pStyle w:val="Paragrafi"/>
        <w:rPr>
          <w:spacing w:val="-4"/>
          <w:lang w:val="sq-AL"/>
        </w:rPr>
      </w:pPr>
      <w:r w:rsidRPr="004C2B3E">
        <w:rPr>
          <w:spacing w:val="-4"/>
          <w:lang w:val="sq-AL"/>
        </w:rPr>
        <w:t>c) “agjent biologjik i grupit 3” nënkupton një agjent biologjik që:</w:t>
      </w:r>
    </w:p>
    <w:p w:rsidR="00DD5134" w:rsidRPr="004C2B3E" w:rsidRDefault="00DD5134" w:rsidP="00DD5134">
      <w:pPr>
        <w:pStyle w:val="Paragrafi"/>
        <w:rPr>
          <w:spacing w:val="-4"/>
          <w:lang w:val="sq-AL"/>
        </w:rPr>
      </w:pPr>
      <w:r w:rsidRPr="004C2B3E">
        <w:rPr>
          <w:spacing w:val="-4"/>
          <w:lang w:val="sq-AL"/>
        </w:rPr>
        <w:t>- mund të</w:t>
      </w:r>
      <w:r w:rsidR="0034745F" w:rsidRPr="004C2B3E">
        <w:rPr>
          <w:spacing w:val="-4"/>
          <w:lang w:val="sq-AL"/>
        </w:rPr>
        <w:t xml:space="preserve"> shkaktojë sëmundje të rënda te</w:t>
      </w:r>
      <w:r w:rsidRPr="004C2B3E">
        <w:rPr>
          <w:spacing w:val="-4"/>
          <w:lang w:val="sq-AL"/>
        </w:rPr>
        <w:t xml:space="preserve"> njerëzit dhe paraqet një rrezik serioz për punëmarrësit</w:t>
      </w:r>
      <w:r w:rsidR="00EE1818" w:rsidRPr="004C2B3E">
        <w:rPr>
          <w:spacing w:val="-4"/>
          <w:lang w:val="sq-AL"/>
        </w:rPr>
        <w:t>;</w:t>
      </w:r>
    </w:p>
    <w:p w:rsidR="00DD5134" w:rsidRPr="004C2B3E" w:rsidRDefault="00DD5134" w:rsidP="00DD5134">
      <w:pPr>
        <w:pStyle w:val="Paragrafi"/>
        <w:rPr>
          <w:spacing w:val="-4"/>
          <w:lang w:val="sq-AL"/>
        </w:rPr>
      </w:pPr>
      <w:r w:rsidRPr="004C2B3E">
        <w:rPr>
          <w:spacing w:val="-4"/>
          <w:lang w:val="sq-AL"/>
        </w:rPr>
        <w:t>- mund të paraqesë një risk për përhapje në komunitet</w:t>
      </w:r>
      <w:r w:rsidR="00EE1818" w:rsidRPr="004C2B3E">
        <w:rPr>
          <w:spacing w:val="-4"/>
          <w:lang w:val="sq-AL"/>
        </w:rPr>
        <w:t>;</w:t>
      </w:r>
      <w:r w:rsidRPr="004C2B3E">
        <w:rPr>
          <w:spacing w:val="-4"/>
          <w:lang w:val="sq-AL"/>
        </w:rPr>
        <w:t xml:space="preserve"> dhe</w:t>
      </w:r>
    </w:p>
    <w:p w:rsidR="00DD5134" w:rsidRPr="004C2B3E" w:rsidRDefault="00DD5134" w:rsidP="00DD5134">
      <w:pPr>
        <w:pStyle w:val="Paragrafi"/>
        <w:rPr>
          <w:spacing w:val="-4"/>
          <w:lang w:val="sq-AL"/>
        </w:rPr>
      </w:pPr>
      <w:r w:rsidRPr="004C2B3E">
        <w:rPr>
          <w:spacing w:val="-4"/>
          <w:lang w:val="sq-AL"/>
        </w:rPr>
        <w:t>- zakonisht janë të disponueshme profilaksi ose trajtime të efektshme.</w:t>
      </w:r>
    </w:p>
    <w:p w:rsidR="00DD5134" w:rsidRPr="004C2B3E" w:rsidRDefault="00DD5134" w:rsidP="00DD5134">
      <w:pPr>
        <w:pStyle w:val="Paragrafi"/>
        <w:rPr>
          <w:spacing w:val="-4"/>
          <w:lang w:val="sq-AL"/>
        </w:rPr>
      </w:pPr>
      <w:r w:rsidRPr="004C2B3E">
        <w:rPr>
          <w:spacing w:val="-4"/>
          <w:lang w:val="sq-AL"/>
        </w:rPr>
        <w:t>ç) “agjenti biologjik i grupit 4” nënkupton një agjent biologjik</w:t>
      </w:r>
      <w:r w:rsidR="00EE1818" w:rsidRPr="004C2B3E">
        <w:rPr>
          <w:spacing w:val="-4"/>
          <w:lang w:val="sq-AL"/>
        </w:rPr>
        <w:t>,</w:t>
      </w:r>
      <w:r w:rsidRPr="004C2B3E">
        <w:rPr>
          <w:spacing w:val="-4"/>
          <w:lang w:val="sq-AL"/>
        </w:rPr>
        <w:t xml:space="preserve"> që:</w:t>
      </w:r>
    </w:p>
    <w:p w:rsidR="00DD5134" w:rsidRPr="004C2B3E" w:rsidRDefault="0034745F" w:rsidP="00DD5134">
      <w:pPr>
        <w:pStyle w:val="Paragrafi"/>
        <w:rPr>
          <w:spacing w:val="-4"/>
          <w:lang w:val="sq-AL"/>
        </w:rPr>
      </w:pPr>
      <w:r w:rsidRPr="004C2B3E">
        <w:rPr>
          <w:spacing w:val="-4"/>
          <w:lang w:val="sq-AL"/>
        </w:rPr>
        <w:t>- shkakton sëmundje të rëndë te</w:t>
      </w:r>
      <w:r w:rsidR="00DD5134" w:rsidRPr="004C2B3E">
        <w:rPr>
          <w:spacing w:val="-4"/>
          <w:lang w:val="sq-AL"/>
        </w:rPr>
        <w:t xml:space="preserve"> njerëzit dhe është një rrezik serioz për punëmarrësit</w:t>
      </w:r>
      <w:r w:rsidR="00EE1818" w:rsidRPr="004C2B3E">
        <w:rPr>
          <w:spacing w:val="-4"/>
          <w:lang w:val="sq-AL"/>
        </w:rPr>
        <w:t>;</w:t>
      </w:r>
      <w:r w:rsidR="00DD5134" w:rsidRPr="004C2B3E">
        <w:rPr>
          <w:spacing w:val="-4"/>
          <w:lang w:val="sq-AL"/>
        </w:rPr>
        <w:t xml:space="preserve"> </w:t>
      </w:r>
    </w:p>
    <w:p w:rsidR="00DD5134" w:rsidRPr="004C2B3E" w:rsidRDefault="00DD5134" w:rsidP="00DD5134">
      <w:pPr>
        <w:pStyle w:val="Paragrafi"/>
        <w:rPr>
          <w:spacing w:val="-4"/>
          <w:lang w:val="sq-AL"/>
        </w:rPr>
      </w:pPr>
      <w:r w:rsidRPr="004C2B3E">
        <w:rPr>
          <w:spacing w:val="-4"/>
          <w:lang w:val="sq-AL"/>
        </w:rPr>
        <w:t>- mund të paraqesë një risk të lartë për përhapje në komunitet</w:t>
      </w:r>
      <w:r w:rsidR="00EE1818" w:rsidRPr="004C2B3E">
        <w:rPr>
          <w:spacing w:val="-4"/>
          <w:lang w:val="sq-AL"/>
        </w:rPr>
        <w:t>;</w:t>
      </w:r>
      <w:r w:rsidRPr="004C2B3E">
        <w:rPr>
          <w:spacing w:val="-4"/>
          <w:lang w:val="sq-AL"/>
        </w:rPr>
        <w:t xml:space="preserve"> dhe</w:t>
      </w:r>
    </w:p>
    <w:p w:rsidR="00DD5134" w:rsidRPr="004C2B3E" w:rsidRDefault="00DD5134" w:rsidP="00DD5134">
      <w:pPr>
        <w:pStyle w:val="Paragrafi"/>
        <w:rPr>
          <w:spacing w:val="-4"/>
          <w:lang w:val="sq-AL"/>
        </w:rPr>
      </w:pPr>
      <w:r w:rsidRPr="004C2B3E">
        <w:rPr>
          <w:spacing w:val="-4"/>
          <w:lang w:val="sq-AL"/>
        </w:rPr>
        <w:t>- zakonisht nuk janë të disponueshme profilaksi  ose trajtime të efektshme.</w:t>
      </w:r>
    </w:p>
    <w:p w:rsidR="00DD5134" w:rsidRPr="00BB6E40" w:rsidRDefault="0014669C" w:rsidP="00DF157D">
      <w:pPr>
        <w:pStyle w:val="Paragrafi"/>
        <w:rPr>
          <w:lang w:val="sq-AL"/>
        </w:rPr>
      </w:pPr>
      <w:r>
        <w:rPr>
          <w:lang w:val="sq-AL"/>
        </w:rPr>
        <w:lastRenderedPageBreak/>
        <w:t>3</w:t>
      </w:r>
      <w:r w:rsidR="006728A2" w:rsidRPr="00BB6E40">
        <w:rPr>
          <w:lang w:val="sq-AL"/>
        </w:rPr>
        <w:t xml:space="preserve">. </w:t>
      </w:r>
      <w:r w:rsidR="00DD5134" w:rsidRPr="00BB6E40">
        <w:rPr>
          <w:lang w:val="sq-AL"/>
        </w:rPr>
        <w:t xml:space="preserve">“Autoritet kompetent” në kuptimin e kësaj rregulloreje, është </w:t>
      </w:r>
      <w:r w:rsidR="00EE1818" w:rsidRPr="00BB6E40">
        <w:rPr>
          <w:lang w:val="sq-AL"/>
        </w:rPr>
        <w:t xml:space="preserve">ministria </w:t>
      </w:r>
      <w:r w:rsidR="00DD5134" w:rsidRPr="00BB6E40">
        <w:rPr>
          <w:lang w:val="sq-AL"/>
        </w:rPr>
        <w:t xml:space="preserve">përgjegjëse për shëndetësinë. </w:t>
      </w:r>
    </w:p>
    <w:p w:rsidR="00DD5134" w:rsidRPr="00BB6E40" w:rsidRDefault="00DD5134" w:rsidP="002C2E60">
      <w:pPr>
        <w:pStyle w:val="NeniNr"/>
        <w:rPr>
          <w:lang w:val="sq-AL"/>
        </w:rPr>
      </w:pPr>
      <w:r w:rsidRPr="00BB6E40">
        <w:rPr>
          <w:lang w:val="sq-AL"/>
        </w:rPr>
        <w:t>Neni 3</w:t>
      </w:r>
    </w:p>
    <w:p w:rsidR="00DD5134" w:rsidRPr="00BB6E40" w:rsidRDefault="00DD5134" w:rsidP="002C2E60">
      <w:pPr>
        <w:pStyle w:val="NeniTitull"/>
        <w:rPr>
          <w:lang w:val="sq-AL"/>
        </w:rPr>
      </w:pPr>
      <w:r w:rsidRPr="00BB6E40">
        <w:rPr>
          <w:lang w:val="sq-AL"/>
        </w:rPr>
        <w:t>Fusha e zbatimit, përcaktimi dhe vlerësimi i risqeve</w:t>
      </w:r>
    </w:p>
    <w:p w:rsidR="00DD5134" w:rsidRPr="00BB6E40" w:rsidRDefault="00DD5134" w:rsidP="00DA607A">
      <w:pPr>
        <w:pStyle w:val="Hapesira7"/>
        <w:rPr>
          <w:lang w:val="sq-AL"/>
        </w:rPr>
      </w:pPr>
    </w:p>
    <w:p w:rsidR="00DD5134" w:rsidRPr="00BB6E40" w:rsidRDefault="00DD5134" w:rsidP="00DD5134">
      <w:pPr>
        <w:pStyle w:val="Paragrafi"/>
        <w:rPr>
          <w:lang w:val="sq-AL"/>
        </w:rPr>
      </w:pPr>
      <w:r w:rsidRPr="00BB6E40">
        <w:rPr>
          <w:lang w:val="sq-AL"/>
        </w:rPr>
        <w:t>1. Kjo rregullore zbatohet për veprimtaritë, në të cilat punëmarrësit janë ose mund të ekspozohen ndaj agjentëve biologjik</w:t>
      </w:r>
      <w:r w:rsidR="00EE1818" w:rsidRPr="00BB6E40">
        <w:rPr>
          <w:lang w:val="sq-AL"/>
        </w:rPr>
        <w:t>ë</w:t>
      </w:r>
      <w:r w:rsidRPr="00BB6E40">
        <w:rPr>
          <w:lang w:val="sq-AL"/>
        </w:rPr>
        <w:t xml:space="preserve"> gjatë punës së tyre.</w:t>
      </w:r>
    </w:p>
    <w:p w:rsidR="00DD5134" w:rsidRPr="00BB6E40" w:rsidRDefault="00DD5134" w:rsidP="00DD5134">
      <w:pPr>
        <w:pStyle w:val="Paragrafi"/>
        <w:rPr>
          <w:lang w:val="sq-AL"/>
        </w:rPr>
      </w:pPr>
      <w:r w:rsidRPr="00BB6E40">
        <w:rPr>
          <w:lang w:val="sq-AL"/>
        </w:rPr>
        <w:t>2. Në rastin e një veprimtarie që mund të përfshijë një risk për ekspozim ndaj agjentëve biologjik</w:t>
      </w:r>
      <w:r w:rsidR="00F71401" w:rsidRPr="00BB6E40">
        <w:rPr>
          <w:lang w:val="sq-AL"/>
        </w:rPr>
        <w:t>ë</w:t>
      </w:r>
      <w:r w:rsidRPr="00BB6E40">
        <w:rPr>
          <w:lang w:val="sq-AL"/>
        </w:rPr>
        <w:t>, punëdhënësi duhet të përcaktojë natyrën, shkallën dhe kohëzgjatjen e ekspozimit të punëmarrësve, në mënyrë që të jetë në gjendje të vlerësojë çdo risk për shëndetin ose sigurinë e punëmarrësve, si dhe të përcaktojë masat që duhen marrë.</w:t>
      </w:r>
    </w:p>
    <w:p w:rsidR="00DD5134" w:rsidRPr="00BB6E40" w:rsidRDefault="00DD5134" w:rsidP="00DD5134">
      <w:pPr>
        <w:pStyle w:val="Paragrafi"/>
        <w:rPr>
          <w:lang w:val="sq-AL"/>
        </w:rPr>
      </w:pPr>
      <w:r w:rsidRPr="00BB6E40">
        <w:rPr>
          <w:lang w:val="sq-AL"/>
        </w:rPr>
        <w:t>Në rastin e veprimtarive që përfshijnë ekspozimin ndaj disa grupeve të ndryshme të agjentëve biologjik</w:t>
      </w:r>
      <w:r w:rsidR="00F71401" w:rsidRPr="00BB6E40">
        <w:rPr>
          <w:lang w:val="sq-AL"/>
        </w:rPr>
        <w:t>ë</w:t>
      </w:r>
      <w:r w:rsidRPr="00BB6E40">
        <w:rPr>
          <w:lang w:val="sq-AL"/>
        </w:rPr>
        <w:t>, punëdhënësi vlerëson riskun mbi bazën e rreziqeve të paraqitur nga të gjithë agjentët biologjik</w:t>
      </w:r>
      <w:r w:rsidR="00F71401" w:rsidRPr="00BB6E40">
        <w:rPr>
          <w:lang w:val="sq-AL"/>
        </w:rPr>
        <w:t>ë</w:t>
      </w:r>
      <w:r w:rsidRPr="00BB6E40">
        <w:rPr>
          <w:lang w:val="sq-AL"/>
        </w:rPr>
        <w:t xml:space="preserve"> të rrezikshëm të pranishëm.</w:t>
      </w:r>
    </w:p>
    <w:p w:rsidR="00DD5134" w:rsidRPr="00BB6E40" w:rsidRDefault="00DD5134" w:rsidP="00DD5134">
      <w:pPr>
        <w:pStyle w:val="Paragrafi"/>
        <w:rPr>
          <w:lang w:val="sq-AL"/>
        </w:rPr>
      </w:pPr>
      <w:r w:rsidRPr="00BB6E40">
        <w:rPr>
          <w:lang w:val="sq-AL"/>
        </w:rPr>
        <w:t>Punëdhënësi rivlerëson rregullisht riskun një herë në vit dhe në çdo rast kur ndodh një  ndryshim në kushtet që mund të ndikojnë mbi ekspozimin e punëmarrësve ndaj agjentëve biologjik</w:t>
      </w:r>
      <w:r w:rsidR="00F71401" w:rsidRPr="00BB6E40">
        <w:rPr>
          <w:lang w:val="sq-AL"/>
        </w:rPr>
        <w:t>ë</w:t>
      </w:r>
      <w:r w:rsidRPr="00BB6E40">
        <w:rPr>
          <w:lang w:val="sq-AL"/>
        </w:rPr>
        <w:t>.</w:t>
      </w:r>
    </w:p>
    <w:p w:rsidR="00DD5134" w:rsidRPr="00BB6E40" w:rsidRDefault="00DD5134" w:rsidP="00DD5134">
      <w:pPr>
        <w:pStyle w:val="Paragrafi"/>
        <w:rPr>
          <w:lang w:val="sq-AL"/>
        </w:rPr>
      </w:pPr>
      <w:r w:rsidRPr="00BB6E40">
        <w:rPr>
          <w:lang w:val="sq-AL"/>
        </w:rPr>
        <w:t>Punëdhënësi duhet të vërë në dispozicion të autoriteteve të inspektimit dhe autoriteteve kompetente me kërkesë të tyre, informacionin e përdorur për kryerjen e vlerësimit.</w:t>
      </w:r>
    </w:p>
    <w:p w:rsidR="00DD5134" w:rsidRPr="00BB6E40" w:rsidRDefault="00DD5134" w:rsidP="00DD5134">
      <w:pPr>
        <w:pStyle w:val="Paragrafi"/>
        <w:rPr>
          <w:lang w:val="sq-AL"/>
        </w:rPr>
      </w:pPr>
      <w:r w:rsidRPr="00BB6E40">
        <w:rPr>
          <w:lang w:val="sq-AL"/>
        </w:rPr>
        <w:t>3. Vlerësimi i riskut kryhet mbi bazën e të gjithë informacionit në dispozicion,  përfshirë:</w:t>
      </w:r>
    </w:p>
    <w:p w:rsidR="00DD5134" w:rsidRPr="00BB6E40" w:rsidRDefault="00DD5134" w:rsidP="00DD5134">
      <w:pPr>
        <w:pStyle w:val="Paragrafi"/>
        <w:rPr>
          <w:lang w:val="sq-AL"/>
        </w:rPr>
      </w:pPr>
      <w:r w:rsidRPr="00BB6E40">
        <w:rPr>
          <w:lang w:val="sq-AL"/>
        </w:rPr>
        <w:t>a) klasifikimin e agjentëve biologjik</w:t>
      </w:r>
      <w:r w:rsidR="00F71401" w:rsidRPr="00BB6E40">
        <w:rPr>
          <w:lang w:val="sq-AL"/>
        </w:rPr>
        <w:t>ë</w:t>
      </w:r>
      <w:r w:rsidRPr="00BB6E40">
        <w:rPr>
          <w:lang w:val="sq-AL"/>
        </w:rPr>
        <w:t xml:space="preserve"> që përbëjnë, ose mund të përbëjnë, rrezik për shëndetin e njeriut, sipas kritereve të dhënë në nenin 2, pika 2;</w:t>
      </w:r>
    </w:p>
    <w:p w:rsidR="00DD5134" w:rsidRPr="00BB6E40" w:rsidRDefault="00DD5134" w:rsidP="00DD5134">
      <w:pPr>
        <w:pStyle w:val="Paragrafi"/>
        <w:rPr>
          <w:lang w:val="sq-AL"/>
        </w:rPr>
      </w:pPr>
      <w:r w:rsidRPr="00BB6E40">
        <w:rPr>
          <w:lang w:val="sq-AL"/>
        </w:rPr>
        <w:t>b) rekomandimet nga autoriteti i inspektimit përgjegjës për shëndetin në punë për kontrollin e agjentit biologjik, në mënyrë që të mbrohet shëndeti i punëmarrësve kur janë ose mund të jenë të ekspozuar ndaj këtij agjenti si rezultat i punës së tyre;</w:t>
      </w:r>
    </w:p>
    <w:p w:rsidR="00DD5134" w:rsidRPr="00BB6E40" w:rsidRDefault="00DD5134" w:rsidP="00DD5134">
      <w:pPr>
        <w:pStyle w:val="Paragrafi"/>
        <w:rPr>
          <w:lang w:val="sq-AL"/>
        </w:rPr>
      </w:pPr>
      <w:r w:rsidRPr="00BB6E40">
        <w:rPr>
          <w:lang w:val="sq-AL"/>
        </w:rPr>
        <w:t xml:space="preserve">c) informacionin mbi sëmundjet që mund të ngjiten si rezultat i punës së punëmarrësve; </w:t>
      </w:r>
    </w:p>
    <w:p w:rsidR="00DD5134" w:rsidRPr="00BB6E40" w:rsidRDefault="00DD5134" w:rsidP="00DD5134">
      <w:pPr>
        <w:pStyle w:val="Paragrafi"/>
        <w:rPr>
          <w:lang w:val="sq-AL"/>
        </w:rPr>
      </w:pPr>
      <w:r w:rsidRPr="00BB6E40">
        <w:rPr>
          <w:lang w:val="sq-AL"/>
        </w:rPr>
        <w:t>ç) efektet potenciale alergjene ose toksikogjene, si rezultat i punës së punëmarrësve;</w:t>
      </w:r>
    </w:p>
    <w:p w:rsidR="00DD5134" w:rsidRPr="00BB6E40" w:rsidRDefault="00DD5134" w:rsidP="00DD5134">
      <w:pPr>
        <w:pStyle w:val="Paragrafi"/>
        <w:rPr>
          <w:lang w:val="sq-AL"/>
        </w:rPr>
      </w:pPr>
      <w:r w:rsidRPr="00BB6E40">
        <w:rPr>
          <w:lang w:val="sq-AL"/>
        </w:rPr>
        <w:t>d) njohuritë për një sëmundje, nga e cila konstatohet se vuan një punëmarrës dhe që ka lidhje të drejtpërdrejtëë me punën e tij.</w:t>
      </w:r>
    </w:p>
    <w:p w:rsidR="00DD5134" w:rsidRPr="00BB6E40" w:rsidRDefault="00DD5134" w:rsidP="00DF157D">
      <w:pPr>
        <w:pStyle w:val="Paragrafi"/>
        <w:rPr>
          <w:lang w:val="sq-AL"/>
        </w:rPr>
      </w:pPr>
      <w:r w:rsidRPr="00BB6E40">
        <w:rPr>
          <w:lang w:val="sq-AL"/>
        </w:rPr>
        <w:t>4. Agjentët biologjik</w:t>
      </w:r>
      <w:r w:rsidR="00F71401" w:rsidRPr="00BB6E40">
        <w:rPr>
          <w:lang w:val="sq-AL"/>
        </w:rPr>
        <w:t>ë</w:t>
      </w:r>
      <w:r w:rsidRPr="00BB6E40">
        <w:rPr>
          <w:lang w:val="sq-AL"/>
        </w:rPr>
        <w:t xml:space="preserve">, të klasifikuar në grupet 2 deri në 4 sipas pikës 2 të nenit 2 jepen në </w:t>
      </w:r>
      <w:r w:rsidR="0034745F" w:rsidRPr="00BB6E40">
        <w:rPr>
          <w:lang w:val="sq-AL"/>
        </w:rPr>
        <w:t>shtojc</w:t>
      </w:r>
      <w:r w:rsidRPr="00BB6E40">
        <w:rPr>
          <w:lang w:val="sq-AL"/>
        </w:rPr>
        <w:t>ën III. Nëse agjenti biologjik për t</w:t>
      </w:r>
      <w:r w:rsidR="0072441D" w:rsidRPr="00BB6E40">
        <w:rPr>
          <w:lang w:val="sq-AL"/>
        </w:rPr>
        <w:t>’</w:t>
      </w:r>
      <w:r w:rsidRPr="00BB6E40">
        <w:rPr>
          <w:lang w:val="sq-AL"/>
        </w:rPr>
        <w:t xml:space="preserve">u vlerësuar nuk mund </w:t>
      </w:r>
      <w:r w:rsidRPr="00BB6E40">
        <w:rPr>
          <w:lang w:val="sq-AL"/>
        </w:rPr>
        <w:lastRenderedPageBreak/>
        <w:t>të klasifikohet qartazi në një prej grupeve, ai duhet të klasifikohet në grupin më të lartë të riskut ndërmjet alternativave.</w:t>
      </w:r>
    </w:p>
    <w:p w:rsidR="00DD5134" w:rsidRPr="00BB6E40" w:rsidRDefault="00DD5134" w:rsidP="002C2E60">
      <w:pPr>
        <w:pStyle w:val="NeniNr"/>
        <w:rPr>
          <w:lang w:val="sq-AL"/>
        </w:rPr>
      </w:pPr>
      <w:r w:rsidRPr="00BB6E40">
        <w:rPr>
          <w:lang w:val="sq-AL"/>
        </w:rPr>
        <w:t>Neni 4</w:t>
      </w:r>
    </w:p>
    <w:p w:rsidR="00DD5134" w:rsidRPr="00BB6E40" w:rsidRDefault="00DD5134" w:rsidP="002C2E60">
      <w:pPr>
        <w:pStyle w:val="NeniTitull"/>
        <w:rPr>
          <w:lang w:val="sq-AL"/>
        </w:rPr>
      </w:pPr>
      <w:r w:rsidRPr="00BB6E40">
        <w:rPr>
          <w:lang w:val="sq-AL"/>
        </w:rPr>
        <w:t>Zbatimi i neneve të ndryshme lidhur me vlerësimin e risqeve</w:t>
      </w:r>
    </w:p>
    <w:p w:rsidR="00DD5134" w:rsidRPr="00BB6E40" w:rsidRDefault="00DD5134" w:rsidP="00DA607A">
      <w:pPr>
        <w:pStyle w:val="Hapesira7"/>
        <w:rPr>
          <w:lang w:val="sq-AL"/>
        </w:rPr>
      </w:pPr>
    </w:p>
    <w:p w:rsidR="00DD5134" w:rsidRPr="00BB6E40" w:rsidRDefault="00DD5134" w:rsidP="00DD5134">
      <w:pPr>
        <w:pStyle w:val="Paragrafi"/>
        <w:rPr>
          <w:lang w:val="sq-AL"/>
        </w:rPr>
      </w:pPr>
      <w:r w:rsidRPr="00BB6E40">
        <w:rPr>
          <w:lang w:val="sq-AL"/>
        </w:rPr>
        <w:t>1. Nëse rezultatet e vlerësimit të riskut tregojnë se ekspozimi dhe/ose ekspozimi potencial  ndaj një agjenti biologjik të grupit 1 është pa risqe të identifikueshme për shëndetin e punëmarrësve, nenet 5 deri në 17 nuk zbatohen. Megjithatë, për punën me agjentët biologjik</w:t>
      </w:r>
      <w:r w:rsidR="00F71401" w:rsidRPr="00BB6E40">
        <w:rPr>
          <w:lang w:val="sq-AL"/>
        </w:rPr>
        <w:t>ë</w:t>
      </w:r>
      <w:r w:rsidRPr="00BB6E40">
        <w:rPr>
          <w:lang w:val="sq-AL"/>
        </w:rPr>
        <w:t xml:space="preserve"> të grupit 1, përfshirë vaksinat e gjalla të dobësuara, parimet e sigurisë dhe higjienës në punë duhet të zbatohen në çdo rast.</w:t>
      </w:r>
    </w:p>
    <w:p w:rsidR="00DD5134" w:rsidRPr="00BB6E40" w:rsidRDefault="00DD5134" w:rsidP="00DD5134">
      <w:pPr>
        <w:pStyle w:val="Paragrafi"/>
        <w:rPr>
          <w:lang w:val="sq-AL"/>
        </w:rPr>
      </w:pPr>
      <w:r w:rsidRPr="00BB6E40">
        <w:rPr>
          <w:lang w:val="sq-AL"/>
        </w:rPr>
        <w:t xml:space="preserve">2. Kur veprimtaria nuk ka një qëllim të vullnetshëm për të punuar ose përdorur një agjent biologjik, por vlerësimi i riskut tregon ekspozimin e punëmarrësve ndaj një agjenti biologjik, ashtu si edhe për veprimtaritë për të cilat ka një listë indikative në </w:t>
      </w:r>
      <w:r w:rsidR="006A1E79" w:rsidRPr="00BB6E40">
        <w:rPr>
          <w:lang w:val="sq-AL"/>
        </w:rPr>
        <w:t>s</w:t>
      </w:r>
      <w:r w:rsidRPr="00BB6E40">
        <w:rPr>
          <w:lang w:val="sq-AL"/>
        </w:rPr>
        <w:t>htojcën I, zbatohen nenet 5, 7, 8, 10, 11, 12, 13 dhe 14 të kësaj rregulloreje. Këto nene nuk zbatohen në rastet kur rezultatet e vlerësimit të riskut tregojnë se ato janë të panevojshme.</w:t>
      </w:r>
    </w:p>
    <w:p w:rsidR="00DD5134" w:rsidRPr="00BB6E40" w:rsidRDefault="00DD5134" w:rsidP="00DA607A">
      <w:pPr>
        <w:pStyle w:val="Hapesira7"/>
        <w:rPr>
          <w:lang w:val="sq-AL"/>
        </w:rPr>
      </w:pPr>
    </w:p>
    <w:p w:rsidR="00DD5134" w:rsidRPr="00BB6E40" w:rsidRDefault="00DD5134" w:rsidP="002C2E60">
      <w:pPr>
        <w:pStyle w:val="Titull-Titull"/>
        <w:rPr>
          <w:lang w:val="sq-AL"/>
        </w:rPr>
      </w:pPr>
      <w:r w:rsidRPr="00BB6E40">
        <w:rPr>
          <w:lang w:val="sq-AL"/>
        </w:rPr>
        <w:t>SEKSIONI II</w:t>
      </w:r>
    </w:p>
    <w:p w:rsidR="00DD5134" w:rsidRPr="00BB6E40" w:rsidRDefault="00DD5134" w:rsidP="002C2E60">
      <w:pPr>
        <w:pStyle w:val="Titull-Titull"/>
        <w:rPr>
          <w:lang w:val="sq-AL"/>
        </w:rPr>
      </w:pPr>
      <w:r w:rsidRPr="00BB6E40">
        <w:rPr>
          <w:lang w:val="sq-AL"/>
        </w:rPr>
        <w:t xml:space="preserve">DETYRIMET E PUNËDHËNËSVE </w:t>
      </w:r>
    </w:p>
    <w:p w:rsidR="00DD5134" w:rsidRPr="00BB6E40" w:rsidRDefault="00DD5134" w:rsidP="00DA607A">
      <w:pPr>
        <w:pStyle w:val="Hapesira7"/>
        <w:rPr>
          <w:lang w:val="sq-AL"/>
        </w:rPr>
      </w:pPr>
    </w:p>
    <w:p w:rsidR="00DD5134" w:rsidRPr="00BB6E40" w:rsidRDefault="00DD5134" w:rsidP="002C2E60">
      <w:pPr>
        <w:pStyle w:val="NeniNr"/>
        <w:rPr>
          <w:lang w:val="sq-AL"/>
        </w:rPr>
      </w:pPr>
      <w:r w:rsidRPr="00BB6E40">
        <w:rPr>
          <w:lang w:val="sq-AL"/>
        </w:rPr>
        <w:t>Neni 5</w:t>
      </w:r>
    </w:p>
    <w:p w:rsidR="00DD5134" w:rsidRPr="00BB6E40" w:rsidRDefault="00DD5134" w:rsidP="002C2E60">
      <w:pPr>
        <w:pStyle w:val="NeniTitull"/>
        <w:rPr>
          <w:lang w:val="sq-AL"/>
        </w:rPr>
      </w:pPr>
      <w:r w:rsidRPr="00BB6E40">
        <w:rPr>
          <w:lang w:val="sq-AL"/>
        </w:rPr>
        <w:t xml:space="preserve">Zëvendësimi </w:t>
      </w:r>
    </w:p>
    <w:p w:rsidR="00DD5134" w:rsidRPr="00BB6E40" w:rsidRDefault="00DD5134" w:rsidP="00DA607A">
      <w:pPr>
        <w:pStyle w:val="Hapesira7"/>
        <w:rPr>
          <w:lang w:val="sq-AL"/>
        </w:rPr>
      </w:pPr>
    </w:p>
    <w:p w:rsidR="00DD5134" w:rsidRPr="00BB6E40" w:rsidRDefault="00DD5134" w:rsidP="00DD5134">
      <w:pPr>
        <w:pStyle w:val="Paragrafi"/>
        <w:rPr>
          <w:lang w:val="sq-AL"/>
        </w:rPr>
      </w:pPr>
      <w:r w:rsidRPr="00BB6E40">
        <w:rPr>
          <w:lang w:val="sq-AL"/>
        </w:rPr>
        <w:t>Punëdhënësi shmang përdorimin e një agjenti biologjik të dëmshëm, kur natyra e veprimtarisë e lejon një gjë të tillë, duke e zëvendësuar atë sipas rastit, bazuar në njohuritë aktuale, me një agjent biologjik, i cili, në kushtet e përdorimit të tij, nuk është i rrezikshëm ose është më pak i rrezikshëm për shëndetin e punëmarrësve.</w:t>
      </w:r>
    </w:p>
    <w:p w:rsidR="00DD5134" w:rsidRPr="00BB6E40" w:rsidRDefault="00DD5134" w:rsidP="00DA607A">
      <w:pPr>
        <w:pStyle w:val="Hapesira7"/>
        <w:rPr>
          <w:lang w:val="sq-AL"/>
        </w:rPr>
      </w:pPr>
    </w:p>
    <w:p w:rsidR="00DD5134" w:rsidRPr="00BB6E40" w:rsidRDefault="00DD5134" w:rsidP="002C2E60">
      <w:pPr>
        <w:pStyle w:val="NeniNr"/>
        <w:rPr>
          <w:lang w:val="sq-AL"/>
        </w:rPr>
      </w:pPr>
      <w:r w:rsidRPr="00BB6E40">
        <w:rPr>
          <w:lang w:val="sq-AL"/>
        </w:rPr>
        <w:t>Neni 6</w:t>
      </w:r>
    </w:p>
    <w:p w:rsidR="00DD5134" w:rsidRPr="00BB6E40" w:rsidRDefault="00DD5134" w:rsidP="002C2E60">
      <w:pPr>
        <w:pStyle w:val="NeniTitull"/>
        <w:rPr>
          <w:lang w:val="sq-AL"/>
        </w:rPr>
      </w:pPr>
      <w:r w:rsidRPr="00BB6E40">
        <w:rPr>
          <w:lang w:val="sq-AL"/>
        </w:rPr>
        <w:t xml:space="preserve">Reduktimi i risqeve </w:t>
      </w:r>
    </w:p>
    <w:p w:rsidR="00DD5134" w:rsidRPr="00BB6E40" w:rsidRDefault="00DD5134" w:rsidP="00DA607A">
      <w:pPr>
        <w:pStyle w:val="Hapesira7"/>
        <w:rPr>
          <w:lang w:val="sq-AL"/>
        </w:rPr>
      </w:pPr>
    </w:p>
    <w:p w:rsidR="00DD5134" w:rsidRPr="00BB6E40" w:rsidRDefault="00DD5134" w:rsidP="00DD5134">
      <w:pPr>
        <w:pStyle w:val="Paragrafi"/>
        <w:rPr>
          <w:lang w:val="sq-AL"/>
        </w:rPr>
      </w:pPr>
      <w:r w:rsidRPr="00BB6E40">
        <w:rPr>
          <w:lang w:val="sq-AL"/>
        </w:rPr>
        <w:t>1. Kur rezultatet e vlerësimit të riskut sipas nenit 3 të kësaj rregulloreje tregojnë risk për sigurinë ose shëndetin e punëmarrësve, ekspozimi i tyre duhet të parandalohet.</w:t>
      </w:r>
    </w:p>
    <w:p w:rsidR="00DD5134" w:rsidRPr="00BB6E40" w:rsidRDefault="00DD5134" w:rsidP="00DD5134">
      <w:pPr>
        <w:pStyle w:val="Paragrafi"/>
        <w:rPr>
          <w:lang w:val="sq-AL"/>
        </w:rPr>
      </w:pPr>
      <w:r w:rsidRPr="00BB6E40">
        <w:rPr>
          <w:lang w:val="sq-AL"/>
        </w:rPr>
        <w:t xml:space="preserve">2. Kur parandalimi i ekspozimit sipas pikës 1 të këtij neni nuk është teknikisht i mundur, duke pasur parasysh natyrën e veprimtarisë dhe vlerësimin e riskut, risku i ekspozimit duhet të reduktohet në një nivel aq të ulët, sa është e nevojshme për të mbrojtur në mënyrë të duhur dhe të vazhdueshme sigurinë dhe </w:t>
      </w:r>
      <w:r w:rsidRPr="00BB6E40">
        <w:rPr>
          <w:lang w:val="sq-AL"/>
        </w:rPr>
        <w:lastRenderedPageBreak/>
        <w:t>shëndetin e punëmarrësve të ekspozuar. Ky reduktim arrihet veçanërisht nëpërmjet masave të mëposhtme, që duhen zbatuar nën dritën e rezultateve të vlerësimit të riskut:</w:t>
      </w:r>
    </w:p>
    <w:p w:rsidR="00DD5134" w:rsidRPr="00BB6E40" w:rsidRDefault="00DD5134" w:rsidP="00DD5134">
      <w:pPr>
        <w:pStyle w:val="Paragrafi"/>
        <w:rPr>
          <w:lang w:val="sq-AL"/>
        </w:rPr>
      </w:pPr>
      <w:r w:rsidRPr="00BB6E40">
        <w:rPr>
          <w:lang w:val="sq-AL"/>
        </w:rPr>
        <w:t>a) kufizimit sa më shumë që të jetë e mundur, të numrit të punëmarrësve të ekspozuar ose që mund të ekspozohen;</w:t>
      </w:r>
    </w:p>
    <w:p w:rsidR="00DD5134" w:rsidRPr="00BB6E40" w:rsidRDefault="00DD5134" w:rsidP="00DD5134">
      <w:pPr>
        <w:pStyle w:val="Paragrafi"/>
        <w:rPr>
          <w:lang w:val="sq-AL"/>
        </w:rPr>
      </w:pPr>
      <w:r w:rsidRPr="00BB6E40">
        <w:rPr>
          <w:lang w:val="sq-AL"/>
        </w:rPr>
        <w:t>b) projektimit të proceseve të punës dhe masave të kontrollit teknik, për të shmangur ose minimizuar çlirimin e agjentëve biologjik</w:t>
      </w:r>
      <w:r w:rsidR="00F71401" w:rsidRPr="00BB6E40">
        <w:rPr>
          <w:lang w:val="sq-AL"/>
        </w:rPr>
        <w:t>ë</w:t>
      </w:r>
      <w:r w:rsidRPr="00BB6E40">
        <w:rPr>
          <w:lang w:val="sq-AL"/>
        </w:rPr>
        <w:t xml:space="preserve"> në vendin e punës;</w:t>
      </w:r>
    </w:p>
    <w:p w:rsidR="00DD5134" w:rsidRPr="00BB6E40" w:rsidRDefault="00DD5134" w:rsidP="00DD5134">
      <w:pPr>
        <w:pStyle w:val="Paragrafi"/>
        <w:rPr>
          <w:lang w:val="sq-AL"/>
        </w:rPr>
      </w:pPr>
      <w:r w:rsidRPr="00BB6E40">
        <w:rPr>
          <w:lang w:val="sq-AL"/>
        </w:rPr>
        <w:t>c) masave mbrojtëse kolektive dhe/ose masave të mbrojtjes individuale, kur ekspozimi nuk mund të shmanget nëpërmjet mjeteve të tjera;</w:t>
      </w:r>
    </w:p>
    <w:p w:rsidR="00DD5134" w:rsidRPr="00BB6E40" w:rsidRDefault="00DD5134" w:rsidP="00DD5134">
      <w:pPr>
        <w:pStyle w:val="Paragrafi"/>
        <w:rPr>
          <w:lang w:val="sq-AL"/>
        </w:rPr>
      </w:pPr>
      <w:r w:rsidRPr="00BB6E40">
        <w:rPr>
          <w:lang w:val="sq-AL"/>
        </w:rPr>
        <w:t>ç) masave higjieno-sanitare për parandalimin ose reduktimin e transferimit ose çlirimit aksidental të një agjenti biologjik nga vendi i punës;</w:t>
      </w:r>
    </w:p>
    <w:p w:rsidR="00DD5134" w:rsidRPr="00BB6E40" w:rsidRDefault="00DD5134" w:rsidP="00DD5134">
      <w:pPr>
        <w:pStyle w:val="Paragrafi"/>
        <w:rPr>
          <w:lang w:val="sq-AL"/>
        </w:rPr>
      </w:pPr>
      <w:r w:rsidRPr="00BB6E40">
        <w:rPr>
          <w:lang w:val="sq-AL"/>
        </w:rPr>
        <w:t xml:space="preserve">d) përdorimit të shenjës së rrezikut biologjik, të paraqitur në </w:t>
      </w:r>
      <w:r w:rsidR="002C247C" w:rsidRPr="00BB6E40">
        <w:rPr>
          <w:lang w:val="sq-AL"/>
        </w:rPr>
        <w:t>s</w:t>
      </w:r>
      <w:r w:rsidRPr="00BB6E40">
        <w:rPr>
          <w:lang w:val="sq-AL"/>
        </w:rPr>
        <w:t>htojcën II dhe shenjave të tjera të rëndësishme paralajmëruese;</w:t>
      </w:r>
    </w:p>
    <w:p w:rsidR="00DD5134" w:rsidRPr="00BB6E40" w:rsidRDefault="00DD5134" w:rsidP="00DD5134">
      <w:pPr>
        <w:pStyle w:val="Paragrafi"/>
        <w:rPr>
          <w:lang w:val="sq-AL"/>
        </w:rPr>
      </w:pPr>
      <w:r w:rsidRPr="00BB6E40">
        <w:rPr>
          <w:lang w:val="sq-AL"/>
        </w:rPr>
        <w:t>dh) hartimit të planeve për të përballuar aksidente që përfshijnë agjentë biologjik</w:t>
      </w:r>
      <w:r w:rsidR="00F71401" w:rsidRPr="00BB6E40">
        <w:rPr>
          <w:lang w:val="sq-AL"/>
        </w:rPr>
        <w:t>ë</w:t>
      </w:r>
      <w:r w:rsidRPr="00BB6E40">
        <w:rPr>
          <w:lang w:val="sq-AL"/>
        </w:rPr>
        <w:t>;</w:t>
      </w:r>
    </w:p>
    <w:p w:rsidR="00DD5134" w:rsidRPr="00BB6E40" w:rsidRDefault="00DD5134" w:rsidP="00DD5134">
      <w:pPr>
        <w:pStyle w:val="Paragrafi"/>
        <w:rPr>
          <w:lang w:val="sq-AL"/>
        </w:rPr>
      </w:pPr>
      <w:r w:rsidRPr="00BB6E40">
        <w:rPr>
          <w:lang w:val="sq-AL"/>
        </w:rPr>
        <w:t>e) testimit, kur është e nevojshme dhe teknikisht e mundur, mbi praninë jashtë kufizimit fizik parësor</w:t>
      </w:r>
      <w:r w:rsidRPr="00BB6E40">
        <w:rPr>
          <w:vertAlign w:val="superscript"/>
          <w:lang w:val="sq-AL"/>
        </w:rPr>
        <w:footnoteReference w:id="2"/>
      </w:r>
      <w:r w:rsidRPr="00BB6E40">
        <w:rPr>
          <w:lang w:val="sq-AL"/>
        </w:rPr>
        <w:t xml:space="preserve"> të agjentëve biologjik</w:t>
      </w:r>
      <w:r w:rsidR="00F71401" w:rsidRPr="00BB6E40">
        <w:rPr>
          <w:lang w:val="sq-AL"/>
        </w:rPr>
        <w:t>ë</w:t>
      </w:r>
      <w:r w:rsidRPr="00BB6E40">
        <w:rPr>
          <w:lang w:val="sq-AL"/>
        </w:rPr>
        <w:t xml:space="preserve"> të përdorur në punë;</w:t>
      </w:r>
    </w:p>
    <w:p w:rsidR="00DD5134" w:rsidRPr="00BB6E40" w:rsidRDefault="00DD5134" w:rsidP="00DD5134">
      <w:pPr>
        <w:pStyle w:val="Paragrafi"/>
        <w:rPr>
          <w:lang w:val="sq-AL"/>
        </w:rPr>
      </w:pPr>
      <w:r w:rsidRPr="00BB6E40">
        <w:rPr>
          <w:lang w:val="sq-AL"/>
        </w:rPr>
        <w:t>ë) mjeteve që mundësojnë, pas trajtimit të duhur kur është e përshtatshme, grumbullimin, ruajtjen dhe asgjësimin në mënyrë të sigurt të mbetjeve nga ana e punëmarrësve, përfshirë përdorimin e kontejnerëve të sigurt dhe të identifikueshëm;</w:t>
      </w:r>
    </w:p>
    <w:p w:rsidR="00DD5134" w:rsidRPr="00BB6E40" w:rsidRDefault="00DD5134" w:rsidP="00DD5134">
      <w:pPr>
        <w:pStyle w:val="Paragrafi"/>
        <w:rPr>
          <w:lang w:val="sq-AL"/>
        </w:rPr>
      </w:pPr>
      <w:r w:rsidRPr="00BB6E40">
        <w:rPr>
          <w:lang w:val="sq-AL"/>
        </w:rPr>
        <w:t>f) masa për manipulimin dhe transportimin e sigurt të agjentëve biologjik</w:t>
      </w:r>
      <w:r w:rsidR="00F71401" w:rsidRPr="00BB6E40">
        <w:rPr>
          <w:lang w:val="sq-AL"/>
        </w:rPr>
        <w:t>ë</w:t>
      </w:r>
      <w:r w:rsidRPr="00BB6E40">
        <w:rPr>
          <w:lang w:val="sq-AL"/>
        </w:rPr>
        <w:t xml:space="preserve"> brenda vendit të punës.</w:t>
      </w:r>
    </w:p>
    <w:p w:rsidR="00DD5134" w:rsidRPr="00BB6E40" w:rsidRDefault="00DD5134" w:rsidP="004C1902">
      <w:pPr>
        <w:pStyle w:val="Hapesira7"/>
        <w:rPr>
          <w:sz w:val="12"/>
          <w:lang w:val="sq-AL"/>
        </w:rPr>
      </w:pPr>
    </w:p>
    <w:p w:rsidR="00DD5134" w:rsidRPr="00BB6E40" w:rsidRDefault="00DD5134" w:rsidP="00680F38">
      <w:pPr>
        <w:pStyle w:val="NeniNr"/>
        <w:rPr>
          <w:lang w:val="sq-AL"/>
        </w:rPr>
      </w:pPr>
      <w:r w:rsidRPr="00BB6E40">
        <w:rPr>
          <w:lang w:val="sq-AL"/>
        </w:rPr>
        <w:t>Neni 7</w:t>
      </w:r>
    </w:p>
    <w:p w:rsidR="00DD5134" w:rsidRPr="00BB6E40" w:rsidRDefault="00DD5134" w:rsidP="00680F38">
      <w:pPr>
        <w:pStyle w:val="NeniTitull"/>
        <w:rPr>
          <w:lang w:val="sq-AL"/>
        </w:rPr>
      </w:pPr>
      <w:r w:rsidRPr="00BB6E40">
        <w:rPr>
          <w:lang w:val="sq-AL"/>
        </w:rPr>
        <w:t>Informacion për autoritetet e inspektimit</w:t>
      </w:r>
    </w:p>
    <w:p w:rsidR="00DD5134" w:rsidRPr="00BB6E40" w:rsidRDefault="00DD5134" w:rsidP="004C1902">
      <w:pPr>
        <w:pStyle w:val="Hapesira7"/>
        <w:rPr>
          <w:sz w:val="12"/>
          <w:lang w:val="sq-AL"/>
        </w:rPr>
      </w:pPr>
    </w:p>
    <w:p w:rsidR="00DD5134" w:rsidRPr="00BB6E40" w:rsidRDefault="00DD5134" w:rsidP="00DD5134">
      <w:pPr>
        <w:pStyle w:val="Paragrafi"/>
        <w:rPr>
          <w:lang w:val="sq-AL"/>
        </w:rPr>
      </w:pPr>
      <w:r w:rsidRPr="00BB6E40">
        <w:rPr>
          <w:lang w:val="sq-AL"/>
        </w:rPr>
        <w:t>1. Kur rezultatet e vlerësimit të riskut tregojnë risk për sigurinë ose shëndetin e punëmarrësve, punëdhënësi, kur i kërkohet, vë në dispozicion të autoritetit të inspektimit informacione të përshtatshme lidhur me:</w:t>
      </w:r>
    </w:p>
    <w:p w:rsidR="00DD5134" w:rsidRPr="00BB6E40" w:rsidRDefault="00DD5134" w:rsidP="00DD5134">
      <w:pPr>
        <w:pStyle w:val="Paragrafi"/>
        <w:rPr>
          <w:lang w:val="sq-AL"/>
        </w:rPr>
      </w:pPr>
      <w:r w:rsidRPr="00BB6E40">
        <w:rPr>
          <w:lang w:val="sq-AL"/>
        </w:rPr>
        <w:t>a) rezultatet e vlerësimit të riskut;</w:t>
      </w:r>
    </w:p>
    <w:p w:rsidR="00DD5134" w:rsidRPr="00BB6E40" w:rsidRDefault="00DD5134" w:rsidP="00DD5134">
      <w:pPr>
        <w:pStyle w:val="Paragrafi"/>
        <w:rPr>
          <w:lang w:val="sq-AL"/>
        </w:rPr>
      </w:pPr>
      <w:r w:rsidRPr="00BB6E40">
        <w:rPr>
          <w:lang w:val="sq-AL"/>
        </w:rPr>
        <w:t xml:space="preserve">b) veprimtaritë, në të cilat punëmarrësit kanë qenë </w:t>
      </w:r>
      <w:r w:rsidRPr="00BB6E40">
        <w:rPr>
          <w:lang w:val="sq-AL"/>
        </w:rPr>
        <w:lastRenderedPageBreak/>
        <w:t>të ekspozuar ose mund të kenë qenë të ekspozuar ndaj agjentëve biologjik</w:t>
      </w:r>
      <w:r w:rsidR="00F71401" w:rsidRPr="00BB6E40">
        <w:rPr>
          <w:lang w:val="sq-AL"/>
        </w:rPr>
        <w:t>ë</w:t>
      </w:r>
      <w:r w:rsidRPr="00BB6E40">
        <w:rPr>
          <w:lang w:val="sq-AL"/>
        </w:rPr>
        <w:t xml:space="preserve">; </w:t>
      </w:r>
    </w:p>
    <w:p w:rsidR="00DD5134" w:rsidRPr="00BB6E40" w:rsidRDefault="00DD5134" w:rsidP="00DD5134">
      <w:pPr>
        <w:pStyle w:val="Paragrafi"/>
        <w:rPr>
          <w:lang w:val="sq-AL"/>
        </w:rPr>
      </w:pPr>
      <w:r w:rsidRPr="00BB6E40">
        <w:rPr>
          <w:lang w:val="sq-AL"/>
        </w:rPr>
        <w:t>c) numrin e punëmarrësve të ekspozuar;</w:t>
      </w:r>
    </w:p>
    <w:p w:rsidR="00DD5134" w:rsidRPr="00BB6E40" w:rsidRDefault="00DD5134" w:rsidP="00DD5134">
      <w:pPr>
        <w:pStyle w:val="Paragrafi"/>
        <w:rPr>
          <w:lang w:val="sq-AL"/>
        </w:rPr>
      </w:pPr>
      <w:r w:rsidRPr="00BB6E40">
        <w:rPr>
          <w:lang w:val="sq-AL"/>
        </w:rPr>
        <w:t>ç) emrin dhe aftësitë profesionale të personit përgjegjës për sigurinë dhe shëndetin në punë;</w:t>
      </w:r>
    </w:p>
    <w:p w:rsidR="00DD5134" w:rsidRPr="00BB6E40" w:rsidRDefault="00DD5134" w:rsidP="00DD5134">
      <w:pPr>
        <w:pStyle w:val="Paragrafi"/>
        <w:rPr>
          <w:lang w:val="sq-AL"/>
        </w:rPr>
      </w:pPr>
      <w:r w:rsidRPr="00BB6E40">
        <w:rPr>
          <w:lang w:val="sq-AL"/>
        </w:rPr>
        <w:t>d) masat mbrojtëse dhe parandaluese të marra, përfshirë procedurat dhe metodat e punës;</w:t>
      </w:r>
    </w:p>
    <w:p w:rsidR="00DD5134" w:rsidRPr="00BB6E40" w:rsidRDefault="00DD5134" w:rsidP="002C247C">
      <w:pPr>
        <w:pStyle w:val="Paragrafi"/>
        <w:rPr>
          <w:lang w:val="sq-AL"/>
        </w:rPr>
      </w:pPr>
      <w:r w:rsidRPr="00BB6E40">
        <w:rPr>
          <w:lang w:val="sq-AL"/>
        </w:rPr>
        <w:t>dh) planin e emergjencës për mbrojtjen e punëmarrësve nga ekspozimi ndaj një agjenti biologjik të grupit 3 ose 4, si rezultat i humbjes së  kontrollit  fizik mbi këtë agjent.</w:t>
      </w:r>
    </w:p>
    <w:p w:rsidR="00DD5134" w:rsidRPr="00BB6E40" w:rsidRDefault="00DD5134" w:rsidP="002C247C">
      <w:pPr>
        <w:pStyle w:val="Paragrafi"/>
        <w:rPr>
          <w:lang w:val="sq-AL"/>
        </w:rPr>
      </w:pPr>
      <w:r w:rsidRPr="00BB6E40">
        <w:rPr>
          <w:lang w:val="sq-AL"/>
        </w:rPr>
        <w:t>2. Për çdo aksident ose incident që mund të çojë në çlirimin e një agjenti biologjik dhe që mund të shkaktojë infeksione dhe/ose sëmundje të rë</w:t>
      </w:r>
      <w:r w:rsidR="0034745F" w:rsidRPr="00BB6E40">
        <w:rPr>
          <w:lang w:val="sq-AL"/>
        </w:rPr>
        <w:t>nda te</w:t>
      </w:r>
      <w:r w:rsidRPr="00BB6E40">
        <w:rPr>
          <w:lang w:val="sq-AL"/>
        </w:rPr>
        <w:t xml:space="preserve"> njerëzit, punëdhënësi informon menjëherë autoritetet kompetente sipas legjislacionit në fuqi  mbi aksidentet në punë.</w:t>
      </w:r>
    </w:p>
    <w:p w:rsidR="00DD5134" w:rsidRPr="00BB6E40" w:rsidRDefault="00DD5134" w:rsidP="00DD5134">
      <w:pPr>
        <w:pStyle w:val="Paragrafi"/>
        <w:rPr>
          <w:lang w:val="sq-AL"/>
        </w:rPr>
      </w:pPr>
      <w:r w:rsidRPr="00BB6E40">
        <w:rPr>
          <w:lang w:val="sq-AL"/>
        </w:rPr>
        <w:t>3. Kur ndërmarrja pushon veprimtarinë, lista e punëmarrësve të ekspozuar, siç parashikohet në nenin 11 të kësaj rregulloreje dhe kartelat e shëndetit në punë siç parashikohet në nenin 14, dorëzohen pranë strukturave rajonale të shëndetit publik, në përputhje me legjislacionin dhe/ose praktikën kombëtare në fuqi.</w:t>
      </w:r>
    </w:p>
    <w:p w:rsidR="00DD5134" w:rsidRPr="00BB6E40" w:rsidRDefault="00DD5134" w:rsidP="004C1902">
      <w:pPr>
        <w:pStyle w:val="Hapesira7"/>
        <w:rPr>
          <w:lang w:val="sq-AL"/>
        </w:rPr>
      </w:pPr>
    </w:p>
    <w:p w:rsidR="00DD5134" w:rsidRPr="00BB6E40" w:rsidRDefault="00DD5134" w:rsidP="00680F38">
      <w:pPr>
        <w:pStyle w:val="NeniNr"/>
        <w:rPr>
          <w:lang w:val="sq-AL"/>
        </w:rPr>
      </w:pPr>
      <w:r w:rsidRPr="00BB6E40">
        <w:rPr>
          <w:lang w:val="sq-AL"/>
        </w:rPr>
        <w:t>Neni 8</w:t>
      </w:r>
    </w:p>
    <w:p w:rsidR="00DD5134" w:rsidRPr="00BB6E40" w:rsidRDefault="00DD5134" w:rsidP="00680F38">
      <w:pPr>
        <w:pStyle w:val="NeniTitull"/>
        <w:rPr>
          <w:lang w:val="sq-AL"/>
        </w:rPr>
      </w:pPr>
      <w:r w:rsidRPr="00BB6E40">
        <w:rPr>
          <w:lang w:val="sq-AL"/>
        </w:rPr>
        <w:t xml:space="preserve">Higjiena dhe mbrojtja individuale </w:t>
      </w:r>
    </w:p>
    <w:p w:rsidR="00DD5134" w:rsidRPr="00BB6E40" w:rsidRDefault="00DD5134" w:rsidP="004C1902">
      <w:pPr>
        <w:pStyle w:val="Hapesira7"/>
        <w:rPr>
          <w:lang w:val="sq-AL"/>
        </w:rPr>
      </w:pPr>
    </w:p>
    <w:p w:rsidR="00DD5134" w:rsidRPr="00BB6E40" w:rsidRDefault="00DD5134" w:rsidP="00DD5134">
      <w:pPr>
        <w:pStyle w:val="Paragrafi"/>
        <w:rPr>
          <w:lang w:val="sq-AL"/>
        </w:rPr>
      </w:pPr>
      <w:r w:rsidRPr="00BB6E40">
        <w:rPr>
          <w:lang w:val="sq-AL"/>
        </w:rPr>
        <w:t>1. Për të gjitha veprimtaritë ku ka një risk për sigurinë ose shëndetin e punëmarrësve për shkak të punës me agjentë biologjik</w:t>
      </w:r>
      <w:r w:rsidR="00F71401" w:rsidRPr="00BB6E40">
        <w:rPr>
          <w:lang w:val="sq-AL"/>
        </w:rPr>
        <w:t>ë</w:t>
      </w:r>
      <w:r w:rsidRPr="00BB6E40">
        <w:rPr>
          <w:lang w:val="sq-AL"/>
        </w:rPr>
        <w:t xml:space="preserve">, punëdhënësit marrin masa të përshtatshme për të siguruar që: </w:t>
      </w:r>
    </w:p>
    <w:p w:rsidR="00DD5134" w:rsidRPr="00BB6E40" w:rsidRDefault="00DD5134" w:rsidP="00DD5134">
      <w:pPr>
        <w:pStyle w:val="Paragrafi"/>
        <w:rPr>
          <w:lang w:val="sq-AL"/>
        </w:rPr>
      </w:pPr>
      <w:r w:rsidRPr="00BB6E40">
        <w:rPr>
          <w:lang w:val="sq-AL"/>
        </w:rPr>
        <w:t>a) punëmarrësit të mos konsumojnë ushqime, lëngje ose duhan në zonat e punës ku ka një risk për ndotje nga agjentët biologjik</w:t>
      </w:r>
      <w:r w:rsidR="00F71401" w:rsidRPr="00BB6E40">
        <w:rPr>
          <w:lang w:val="sq-AL"/>
        </w:rPr>
        <w:t>ë</w:t>
      </w:r>
      <w:r w:rsidRPr="00BB6E40">
        <w:rPr>
          <w:lang w:val="sq-AL"/>
        </w:rPr>
        <w:t>;</w:t>
      </w:r>
    </w:p>
    <w:p w:rsidR="00DD5134" w:rsidRPr="00BB6E40" w:rsidRDefault="00DD5134" w:rsidP="00DD5134">
      <w:pPr>
        <w:pStyle w:val="Paragrafi"/>
        <w:rPr>
          <w:lang w:val="sq-AL"/>
        </w:rPr>
      </w:pPr>
      <w:r w:rsidRPr="00BB6E40">
        <w:rPr>
          <w:lang w:val="sq-AL"/>
        </w:rPr>
        <w:t>b) punëmarrësit të pajisen me veshje mbrojtëse ose veshje të tjera speciale të përshtatshme;</w:t>
      </w:r>
    </w:p>
    <w:p w:rsidR="00DD5134" w:rsidRPr="00BB6E40" w:rsidRDefault="00DD5134" w:rsidP="00DD5134">
      <w:pPr>
        <w:pStyle w:val="Paragrafi"/>
        <w:rPr>
          <w:lang w:val="sq-AL"/>
        </w:rPr>
      </w:pPr>
      <w:r w:rsidRPr="00BB6E40">
        <w:rPr>
          <w:lang w:val="sq-AL"/>
        </w:rPr>
        <w:t>c) punëmarrësve t</w:t>
      </w:r>
      <w:r w:rsidR="0072441D" w:rsidRPr="00BB6E40">
        <w:rPr>
          <w:lang w:val="sq-AL"/>
        </w:rPr>
        <w:t>’</w:t>
      </w:r>
      <w:r w:rsidRPr="00BB6E40">
        <w:rPr>
          <w:lang w:val="sq-AL"/>
        </w:rPr>
        <w:t xml:space="preserve">u vihen në dispozicion mjete dhe mjedise të përshtatshme dhe të mjaftueshme për shërbimet higjieno-sanitare, që mund të përfshijnë larës për sytë dhe/ose antiseptikë për lëkurën; </w:t>
      </w:r>
    </w:p>
    <w:p w:rsidR="00DD5134" w:rsidRPr="00BB6E40" w:rsidRDefault="00DD5134" w:rsidP="00DD5134">
      <w:pPr>
        <w:pStyle w:val="Paragrafi"/>
        <w:rPr>
          <w:lang w:val="sq-AL"/>
        </w:rPr>
      </w:pPr>
      <w:r w:rsidRPr="00BB6E40">
        <w:rPr>
          <w:lang w:val="sq-AL"/>
        </w:rPr>
        <w:t>ç) çdo pajisje mbrojtëse e nevojshme:</w:t>
      </w:r>
    </w:p>
    <w:p w:rsidR="00DD5134" w:rsidRPr="00BB6E40" w:rsidRDefault="006728A2" w:rsidP="00DD5134">
      <w:pPr>
        <w:pStyle w:val="Paragrafi"/>
        <w:rPr>
          <w:lang w:val="sq-AL"/>
        </w:rPr>
      </w:pPr>
      <w:r w:rsidRPr="00BB6E40">
        <w:rPr>
          <w:lang w:val="sq-AL"/>
        </w:rPr>
        <w:t>-</w:t>
      </w:r>
      <w:r w:rsidR="00DD5134" w:rsidRPr="00BB6E40">
        <w:rPr>
          <w:lang w:val="sq-AL"/>
        </w:rPr>
        <w:t xml:space="preserve"> të ruhe</w:t>
      </w:r>
      <w:r w:rsidRPr="00BB6E40">
        <w:rPr>
          <w:lang w:val="sq-AL"/>
        </w:rPr>
        <w:t>t siç duhet në një vend të mirë</w:t>
      </w:r>
      <w:r w:rsidR="00DD5134" w:rsidRPr="00BB6E40">
        <w:rPr>
          <w:lang w:val="sq-AL"/>
        </w:rPr>
        <w:t>përcaktuar,</w:t>
      </w:r>
    </w:p>
    <w:p w:rsidR="00DD5134" w:rsidRPr="00BB6E40" w:rsidRDefault="006728A2" w:rsidP="00DD5134">
      <w:pPr>
        <w:pStyle w:val="Paragrafi"/>
        <w:rPr>
          <w:lang w:val="sq-AL"/>
        </w:rPr>
      </w:pPr>
      <w:r w:rsidRPr="00BB6E40">
        <w:rPr>
          <w:lang w:val="sq-AL"/>
        </w:rPr>
        <w:t>-</w:t>
      </w:r>
      <w:r w:rsidR="00DD5134" w:rsidRPr="00BB6E40">
        <w:rPr>
          <w:lang w:val="sq-AL"/>
        </w:rPr>
        <w:t xml:space="preserve"> të kontrollohet dhe pastrohet pas çdo përdorimi dhe, kur është e mundur, edhe përpara përdorimit të saj,</w:t>
      </w:r>
    </w:p>
    <w:p w:rsidR="00DD5134" w:rsidRPr="00BB6E40" w:rsidRDefault="006728A2" w:rsidP="00DD5134">
      <w:pPr>
        <w:pStyle w:val="Paragrafi"/>
        <w:rPr>
          <w:lang w:val="sq-AL"/>
        </w:rPr>
      </w:pPr>
      <w:r w:rsidRPr="00BB6E40">
        <w:rPr>
          <w:lang w:val="sq-AL"/>
        </w:rPr>
        <w:t xml:space="preserve">- </w:t>
      </w:r>
      <w:r w:rsidR="00DD5134" w:rsidRPr="00BB6E40">
        <w:rPr>
          <w:lang w:val="sq-AL"/>
        </w:rPr>
        <w:t>kur është me defekt, të riparohet ose të zëvendësohet përpara përdorimit të mëtejshëm;</w:t>
      </w:r>
    </w:p>
    <w:p w:rsidR="00DD5134" w:rsidRPr="00BB6E40" w:rsidRDefault="00DD5134" w:rsidP="00DD5134">
      <w:pPr>
        <w:pStyle w:val="Paragrafi"/>
        <w:rPr>
          <w:lang w:val="sq-AL"/>
        </w:rPr>
      </w:pPr>
      <w:r w:rsidRPr="00BB6E40">
        <w:rPr>
          <w:lang w:val="sq-AL"/>
        </w:rPr>
        <w:t xml:space="preserve">d) të ketë të dokumentuara procedura për marrjen, manipulimin dhe përpunimin e mostrave me origjinë njerëzore ose shtazore. </w:t>
      </w:r>
    </w:p>
    <w:p w:rsidR="00DD5134" w:rsidRPr="00BB6E40" w:rsidRDefault="006728A2" w:rsidP="00DD5134">
      <w:pPr>
        <w:pStyle w:val="Paragrafi"/>
        <w:rPr>
          <w:lang w:val="sq-AL"/>
        </w:rPr>
      </w:pPr>
      <w:r w:rsidRPr="00BB6E40">
        <w:rPr>
          <w:lang w:val="sq-AL"/>
        </w:rPr>
        <w:lastRenderedPageBreak/>
        <w:t xml:space="preserve">2. </w:t>
      </w:r>
      <w:r w:rsidR="00DD5134" w:rsidRPr="00BB6E40">
        <w:rPr>
          <w:lang w:val="sq-AL"/>
        </w:rPr>
        <w:t>Kur largohet nga zona e punës, punëmarrësi duhet të heqë veshjet e punës dhe pajisjet mbrojtëse, përfshirë veshjet mbrojtëse të përmendura në pikën 1 të këtij neni, që janë ndotur nga agjentët biologjik</w:t>
      </w:r>
      <w:r w:rsidR="00F71401" w:rsidRPr="00BB6E40">
        <w:rPr>
          <w:lang w:val="sq-AL"/>
        </w:rPr>
        <w:t>ë</w:t>
      </w:r>
      <w:r w:rsidR="00DD5134" w:rsidRPr="00BB6E40">
        <w:rPr>
          <w:lang w:val="sq-AL"/>
        </w:rPr>
        <w:t>. Përpara marrjes së masave të përmendura në pikën 2 të këtij neni, këto veshje të mbahen veçmas nga veshjet e tjera.</w:t>
      </w:r>
    </w:p>
    <w:p w:rsidR="00DD5134" w:rsidRPr="00BB6E40" w:rsidRDefault="00DD5134" w:rsidP="00DD5134">
      <w:pPr>
        <w:pStyle w:val="Paragrafi"/>
        <w:rPr>
          <w:lang w:val="sq-AL"/>
        </w:rPr>
      </w:pPr>
      <w:r w:rsidRPr="00BB6E40">
        <w:rPr>
          <w:lang w:val="sq-AL"/>
        </w:rPr>
        <w:t>Punëdhënësi duhet të sigurojë që këto veshje dhe pajisje mbrojtëse të dezinfektohen dhe pastrohen, ose, nëse është e nevojshme, të shkatërrohen.</w:t>
      </w:r>
    </w:p>
    <w:p w:rsidR="004C1902" w:rsidRPr="00BB6E40" w:rsidRDefault="006728A2" w:rsidP="00DF157D">
      <w:pPr>
        <w:pStyle w:val="Paragrafi"/>
        <w:rPr>
          <w:lang w:val="sq-AL"/>
        </w:rPr>
      </w:pPr>
      <w:r w:rsidRPr="00BB6E40">
        <w:rPr>
          <w:lang w:val="sq-AL"/>
        </w:rPr>
        <w:t xml:space="preserve">3. </w:t>
      </w:r>
      <w:r w:rsidR="00DD5134" w:rsidRPr="00BB6E40">
        <w:rPr>
          <w:lang w:val="sq-AL"/>
        </w:rPr>
        <w:t xml:space="preserve">Kostot financiare të </w:t>
      </w:r>
      <w:r w:rsidRPr="00BB6E40">
        <w:rPr>
          <w:lang w:val="sq-AL"/>
        </w:rPr>
        <w:t>masave të parashikuara në pikat</w:t>
      </w:r>
      <w:r w:rsidR="00DD5134" w:rsidRPr="00BB6E40">
        <w:rPr>
          <w:lang w:val="sq-AL"/>
        </w:rPr>
        <w:t xml:space="preserve"> 1 dhe 2 të këtij neni nuk u ngarkohen punëmarrësve.</w:t>
      </w:r>
    </w:p>
    <w:p w:rsidR="00DD5134" w:rsidRPr="00BB6E40" w:rsidRDefault="00DD5134" w:rsidP="00680F38">
      <w:pPr>
        <w:pStyle w:val="NeniNr"/>
        <w:rPr>
          <w:lang w:val="sq-AL"/>
        </w:rPr>
      </w:pPr>
      <w:r w:rsidRPr="00BB6E40">
        <w:rPr>
          <w:lang w:val="sq-AL"/>
        </w:rPr>
        <w:t>Neni  9</w:t>
      </w:r>
    </w:p>
    <w:p w:rsidR="00DD5134" w:rsidRPr="00BB6E40" w:rsidRDefault="00DD5134" w:rsidP="00680F38">
      <w:pPr>
        <w:pStyle w:val="NeniTitull"/>
        <w:rPr>
          <w:lang w:val="sq-AL"/>
        </w:rPr>
      </w:pPr>
      <w:r w:rsidRPr="00BB6E40">
        <w:rPr>
          <w:lang w:val="sq-AL"/>
        </w:rPr>
        <w:t xml:space="preserve">Informimi dhe formimi i punëmarrësve  </w:t>
      </w:r>
    </w:p>
    <w:p w:rsidR="00DD5134" w:rsidRPr="004C2B3E" w:rsidRDefault="00DD5134" w:rsidP="004C1902">
      <w:pPr>
        <w:pStyle w:val="Hapesira7"/>
        <w:rPr>
          <w:sz w:val="12"/>
          <w:lang w:val="sq-AL"/>
        </w:rPr>
      </w:pPr>
    </w:p>
    <w:p w:rsidR="00DD5134" w:rsidRPr="00BB6E40" w:rsidRDefault="00DD5134" w:rsidP="00DD5134">
      <w:pPr>
        <w:pStyle w:val="Paragrafi"/>
        <w:rPr>
          <w:lang w:val="sq-AL"/>
        </w:rPr>
      </w:pPr>
      <w:r w:rsidRPr="00BB6E40">
        <w:rPr>
          <w:lang w:val="sq-AL"/>
        </w:rPr>
        <w:t>1. Punëdhënësi merr masat e duhura për të siguruar formi</w:t>
      </w:r>
      <w:r w:rsidR="002C247C" w:rsidRPr="00BB6E40">
        <w:rPr>
          <w:lang w:val="sq-AL"/>
        </w:rPr>
        <w:t>m</w:t>
      </w:r>
      <w:r w:rsidRPr="00BB6E40">
        <w:rPr>
          <w:lang w:val="sq-AL"/>
        </w:rPr>
        <w:t xml:space="preserve"> të mjaftueshëm dhe të përshtatshëm të punëmarrësve dhe/ose përfaqësuesve të tyre në ndërmarrje ose në filialet e saj, mbi bazën e të gjithë informacionit të disponueshëm, në veçanti</w:t>
      </w:r>
      <w:r w:rsidR="006728A2" w:rsidRPr="00BB6E40">
        <w:rPr>
          <w:lang w:val="sq-AL"/>
        </w:rPr>
        <w:t>,</w:t>
      </w:r>
      <w:r w:rsidRPr="00BB6E40">
        <w:rPr>
          <w:lang w:val="sq-AL"/>
        </w:rPr>
        <w:t xml:space="preserve"> në formën e informacionit dhe udhëzimeve lidhur me:</w:t>
      </w:r>
    </w:p>
    <w:p w:rsidR="00DD5134" w:rsidRPr="00BB6E40" w:rsidRDefault="00DD5134" w:rsidP="00DD5134">
      <w:pPr>
        <w:pStyle w:val="Paragrafi"/>
        <w:rPr>
          <w:lang w:val="sq-AL"/>
        </w:rPr>
      </w:pPr>
      <w:r w:rsidRPr="00BB6E40">
        <w:rPr>
          <w:lang w:val="sq-AL"/>
        </w:rPr>
        <w:t>a) risqet potenciale për shëndetin;</w:t>
      </w:r>
    </w:p>
    <w:p w:rsidR="00DD5134" w:rsidRPr="00BB6E40" w:rsidRDefault="00DD5134" w:rsidP="00DD5134">
      <w:pPr>
        <w:pStyle w:val="Paragrafi"/>
        <w:rPr>
          <w:lang w:val="sq-AL"/>
        </w:rPr>
      </w:pPr>
      <w:r w:rsidRPr="00BB6E40">
        <w:rPr>
          <w:lang w:val="sq-AL"/>
        </w:rPr>
        <w:t>b) masat për të parandaluar ekspozimin;</w:t>
      </w:r>
    </w:p>
    <w:p w:rsidR="00DD5134" w:rsidRPr="00BB6E40" w:rsidRDefault="00DD5134" w:rsidP="00DD5134">
      <w:pPr>
        <w:pStyle w:val="Paragrafi"/>
        <w:rPr>
          <w:lang w:val="sq-AL"/>
        </w:rPr>
      </w:pPr>
      <w:r w:rsidRPr="00BB6E40">
        <w:rPr>
          <w:lang w:val="sq-AL"/>
        </w:rPr>
        <w:t>c) kërkesat higjieno-sanitare;</w:t>
      </w:r>
    </w:p>
    <w:p w:rsidR="00DD5134" w:rsidRPr="00BB6E40" w:rsidRDefault="00DD5134" w:rsidP="00DD5134">
      <w:pPr>
        <w:pStyle w:val="Paragrafi"/>
        <w:rPr>
          <w:lang w:val="sq-AL"/>
        </w:rPr>
      </w:pPr>
      <w:r w:rsidRPr="00BB6E40">
        <w:rPr>
          <w:lang w:val="sq-AL"/>
        </w:rPr>
        <w:t>ç) përdorimin e pajisjeve dhe veshjeve mbrojtëse;</w:t>
      </w:r>
    </w:p>
    <w:p w:rsidR="00DD5134" w:rsidRPr="00BB6E40" w:rsidRDefault="00DD5134" w:rsidP="002C247C">
      <w:pPr>
        <w:pStyle w:val="Paragrafi"/>
        <w:rPr>
          <w:lang w:val="sq-AL"/>
        </w:rPr>
      </w:pPr>
      <w:r w:rsidRPr="00BB6E40">
        <w:rPr>
          <w:lang w:val="sq-AL"/>
        </w:rPr>
        <w:t>d) masat për parandalimin e incidenteve</w:t>
      </w:r>
      <w:r w:rsidR="006728A2" w:rsidRPr="00BB6E40">
        <w:rPr>
          <w:lang w:val="sq-AL"/>
        </w:rPr>
        <w:t>,</w:t>
      </w:r>
      <w:r w:rsidRPr="00BB6E40">
        <w:rPr>
          <w:lang w:val="sq-AL"/>
        </w:rPr>
        <w:t xml:space="preserve"> si dhe hapat që duhen marrë nga punëmarrësit  në rastin e incidenteve.</w:t>
      </w:r>
    </w:p>
    <w:p w:rsidR="00DD5134" w:rsidRPr="00BB6E40" w:rsidRDefault="00DD5134" w:rsidP="00DD5134">
      <w:pPr>
        <w:pStyle w:val="Paragrafi"/>
        <w:rPr>
          <w:lang w:val="sq-AL"/>
        </w:rPr>
      </w:pPr>
      <w:r w:rsidRPr="00BB6E40">
        <w:rPr>
          <w:lang w:val="sq-AL"/>
        </w:rPr>
        <w:t>2. Formimi i  punëmarrësve:</w:t>
      </w:r>
    </w:p>
    <w:p w:rsidR="00DD5134" w:rsidRPr="00BB6E40" w:rsidRDefault="00DD5134" w:rsidP="00DD5134">
      <w:pPr>
        <w:pStyle w:val="Paragrafi"/>
        <w:rPr>
          <w:lang w:val="sq-AL"/>
        </w:rPr>
      </w:pPr>
      <w:r w:rsidRPr="00BB6E40">
        <w:rPr>
          <w:lang w:val="sq-AL"/>
        </w:rPr>
        <w:t>a) kryhet përpara fillimit të punës që përfshin agjentë biologjik</w:t>
      </w:r>
      <w:r w:rsidR="00F71401" w:rsidRPr="00BB6E40">
        <w:rPr>
          <w:lang w:val="sq-AL"/>
        </w:rPr>
        <w:t>ë;</w:t>
      </w:r>
    </w:p>
    <w:p w:rsidR="00DD5134" w:rsidRPr="00BB6E40" w:rsidRDefault="00DD5134" w:rsidP="00DD5134">
      <w:pPr>
        <w:pStyle w:val="Paragrafi"/>
        <w:rPr>
          <w:lang w:val="sq-AL"/>
        </w:rPr>
      </w:pPr>
      <w:r w:rsidRPr="00BB6E40">
        <w:rPr>
          <w:lang w:val="sq-AL"/>
        </w:rPr>
        <w:t>b) përshtatet në mënyrë që të merren parasysh risqet e reja ose ndryshimet e risqeve ekzistues</w:t>
      </w:r>
      <w:r w:rsidR="00264B1B" w:rsidRPr="00BB6E40">
        <w:rPr>
          <w:lang w:val="sq-AL"/>
        </w:rPr>
        <w:t>e</w:t>
      </w:r>
      <w:r w:rsidR="00F71401" w:rsidRPr="00BB6E40">
        <w:rPr>
          <w:lang w:val="sq-AL"/>
        </w:rPr>
        <w:t>;</w:t>
      </w:r>
      <w:r w:rsidRPr="00BB6E40">
        <w:rPr>
          <w:lang w:val="sq-AL"/>
        </w:rPr>
        <w:t xml:space="preserve"> dhe </w:t>
      </w:r>
    </w:p>
    <w:p w:rsidR="00DD5134" w:rsidRPr="00BB6E40" w:rsidRDefault="00DD5134" w:rsidP="00DD5134">
      <w:pPr>
        <w:pStyle w:val="Paragrafi"/>
        <w:rPr>
          <w:lang w:val="sq-AL"/>
        </w:rPr>
      </w:pPr>
      <w:r w:rsidRPr="00BB6E40">
        <w:rPr>
          <w:lang w:val="sq-AL"/>
        </w:rPr>
        <w:t>c) përsëritet në mënyrë periodike dhe në çdo rast që është e nevojshme.</w:t>
      </w:r>
    </w:p>
    <w:p w:rsidR="00DD5134" w:rsidRPr="004C2B3E" w:rsidRDefault="00DD5134" w:rsidP="004C1902">
      <w:pPr>
        <w:pStyle w:val="Hapesira7"/>
        <w:rPr>
          <w:sz w:val="10"/>
          <w:lang w:val="sq-AL"/>
        </w:rPr>
      </w:pPr>
    </w:p>
    <w:p w:rsidR="00DD5134" w:rsidRPr="00BB6E40" w:rsidRDefault="00DD5134" w:rsidP="00680F38">
      <w:pPr>
        <w:pStyle w:val="NeniNr"/>
        <w:rPr>
          <w:lang w:val="sq-AL"/>
        </w:rPr>
      </w:pPr>
      <w:r w:rsidRPr="00BB6E40">
        <w:rPr>
          <w:lang w:val="sq-AL"/>
        </w:rPr>
        <w:t>Neni 10</w:t>
      </w:r>
    </w:p>
    <w:p w:rsidR="00DD5134" w:rsidRPr="00BB6E40" w:rsidRDefault="00DD5134" w:rsidP="00680F38">
      <w:pPr>
        <w:pStyle w:val="NeniTitull"/>
        <w:rPr>
          <w:lang w:val="sq-AL"/>
        </w:rPr>
      </w:pPr>
      <w:r w:rsidRPr="00BB6E40">
        <w:rPr>
          <w:lang w:val="sq-AL"/>
        </w:rPr>
        <w:t xml:space="preserve">Informimi i punëmarrësve në raste të veçanta </w:t>
      </w:r>
    </w:p>
    <w:p w:rsidR="00DD5134" w:rsidRPr="004C2B3E" w:rsidRDefault="00DD5134" w:rsidP="004C1902">
      <w:pPr>
        <w:pStyle w:val="Hapesira7"/>
        <w:rPr>
          <w:sz w:val="12"/>
          <w:lang w:val="sq-AL"/>
        </w:rPr>
      </w:pPr>
    </w:p>
    <w:p w:rsidR="00DD5134" w:rsidRPr="00BB6E40" w:rsidRDefault="00DD5134" w:rsidP="00DD5134">
      <w:pPr>
        <w:pStyle w:val="Paragrafi"/>
        <w:rPr>
          <w:lang w:val="sq-AL"/>
        </w:rPr>
      </w:pPr>
      <w:r w:rsidRPr="00BB6E40">
        <w:rPr>
          <w:lang w:val="sq-AL"/>
        </w:rPr>
        <w:t>1. Punëdhënësi ofron udhëzime me shkrim në vendin e punës dhe, kur është e nevojshme, vendos tabela që përmbajnë minimalisht procedurën që duhet ndjekur në rastin e:</w:t>
      </w:r>
    </w:p>
    <w:p w:rsidR="00DD5134" w:rsidRPr="00BB6E40" w:rsidRDefault="00DD5134" w:rsidP="00DD5134">
      <w:pPr>
        <w:pStyle w:val="Paragrafi"/>
        <w:rPr>
          <w:lang w:val="sq-AL"/>
        </w:rPr>
      </w:pPr>
      <w:r w:rsidRPr="00BB6E40">
        <w:rPr>
          <w:lang w:val="sq-AL"/>
        </w:rPr>
        <w:t>a) një aksidenti ose incidenti të rëndë që përfshin manipulimin e një agjenti biologjik;</w:t>
      </w:r>
    </w:p>
    <w:p w:rsidR="00DD5134" w:rsidRPr="00BB6E40" w:rsidRDefault="00DD5134" w:rsidP="00DD5134">
      <w:pPr>
        <w:pStyle w:val="Paragrafi"/>
        <w:rPr>
          <w:lang w:val="sq-AL"/>
        </w:rPr>
      </w:pPr>
      <w:r w:rsidRPr="00BB6E40">
        <w:rPr>
          <w:lang w:val="sq-AL"/>
        </w:rPr>
        <w:t>b) manipulimit të një agjenti biologjik të grupit 4</w:t>
      </w:r>
      <w:r w:rsidR="00264B1B" w:rsidRPr="00BB6E40">
        <w:rPr>
          <w:lang w:val="sq-AL"/>
        </w:rPr>
        <w:t>,</w:t>
      </w:r>
      <w:r w:rsidRPr="00BB6E40">
        <w:rPr>
          <w:lang w:val="sq-AL"/>
        </w:rPr>
        <w:t xml:space="preserve"> sipas pikës 2 të nenit 2 të kësaj rregulloreje.</w:t>
      </w:r>
    </w:p>
    <w:p w:rsidR="00DD5134" w:rsidRPr="00BB6E40" w:rsidRDefault="00DD5134" w:rsidP="00DD5134">
      <w:pPr>
        <w:pStyle w:val="Paragrafi"/>
        <w:rPr>
          <w:lang w:val="sq-AL"/>
        </w:rPr>
      </w:pPr>
      <w:r w:rsidRPr="00BB6E40">
        <w:rPr>
          <w:lang w:val="sq-AL"/>
        </w:rPr>
        <w:t>2. Punëmarrësit i raportojnë menjëherë personit përgjegjës për sigurinë dhe shëndetin në punë çfarëdolloj aksidenti ose incidenti që përfshin manipulimin e një agjenti biologjik.</w:t>
      </w:r>
    </w:p>
    <w:p w:rsidR="00DD5134" w:rsidRPr="00BB6E40" w:rsidRDefault="00DD5134" w:rsidP="00DD5134">
      <w:pPr>
        <w:pStyle w:val="Paragrafi"/>
        <w:rPr>
          <w:lang w:val="sq-AL"/>
        </w:rPr>
      </w:pPr>
      <w:r w:rsidRPr="00BB6E40">
        <w:rPr>
          <w:lang w:val="sq-AL"/>
        </w:rPr>
        <w:lastRenderedPageBreak/>
        <w:t xml:space="preserve">3. Punëdhënësi informon menjëherë punëmarrësit dhe/ose përfaqësuesit e punëmarrësve për çdo aksident ose incident që mund të ketë rezultuar në çlirimin e një agjenti biologjik dhe i cili mund të shkaktojë infeksion dhe/ose sëmundje të rëndë për njerëzit. </w:t>
      </w:r>
    </w:p>
    <w:p w:rsidR="00DD5134" w:rsidRPr="00BB6E40" w:rsidRDefault="00DD5134" w:rsidP="00DD5134">
      <w:pPr>
        <w:pStyle w:val="Paragrafi"/>
        <w:rPr>
          <w:lang w:val="sq-AL"/>
        </w:rPr>
      </w:pPr>
      <w:r w:rsidRPr="00BB6E40">
        <w:rPr>
          <w:lang w:val="sq-AL"/>
        </w:rPr>
        <w:t>Për më tepër, kur ndodh një aksident ose incident i rëndë, punëdhënësi informon sa më shpejt që të jetë e mundur punëmarrësit dhe/ose përfaqësuesit e tyre në ndërmarrje, apo filialet e saj, mbi shkaqet e tyre, si dhe mbi masat e marra, ose që duhen marrë, për të përmirësuar situatën.</w:t>
      </w:r>
    </w:p>
    <w:p w:rsidR="00DD5134" w:rsidRPr="00BB6E40" w:rsidRDefault="00DD5134" w:rsidP="00DD5134">
      <w:pPr>
        <w:pStyle w:val="Paragrafi"/>
        <w:rPr>
          <w:lang w:val="sq-AL"/>
        </w:rPr>
      </w:pPr>
      <w:r w:rsidRPr="00BB6E40">
        <w:rPr>
          <w:lang w:val="sq-AL"/>
        </w:rPr>
        <w:t>4. Çdo punëmarrës ka akses vetëm në informacionin e listës së përmendur në nenin 11 të kësaj rregulloreje, që ka lidhje me të personalisht.</w:t>
      </w:r>
    </w:p>
    <w:p w:rsidR="00DD5134" w:rsidRPr="00BB6E40" w:rsidRDefault="00DD5134" w:rsidP="00DD5134">
      <w:pPr>
        <w:pStyle w:val="Paragrafi"/>
        <w:rPr>
          <w:lang w:val="sq-AL"/>
        </w:rPr>
      </w:pPr>
      <w:r w:rsidRPr="00BB6E40">
        <w:rPr>
          <w:lang w:val="sq-AL"/>
        </w:rPr>
        <w:t>5. Punëmarrësit dhe/ose çdo përfaqësues i tyre në ndërmarrje ose filialet e saj kanë akses në informacionin kolektiv anonim.</w:t>
      </w:r>
    </w:p>
    <w:p w:rsidR="00DD5134" w:rsidRPr="00BB6E40" w:rsidRDefault="00DD5134" w:rsidP="00DD5134">
      <w:pPr>
        <w:pStyle w:val="Paragrafi"/>
        <w:rPr>
          <w:lang w:val="sq-AL"/>
        </w:rPr>
      </w:pPr>
      <w:r w:rsidRPr="00BB6E40">
        <w:rPr>
          <w:lang w:val="sq-AL"/>
        </w:rPr>
        <w:t>6. Punëdhënësi i pajis punëmarrësit dhe/ose përfaqësuesit e tyre, me kërkesë të tyre, me informacionin e parashikuar në pikën 1 të nenit 7 të kësaj rregulloreje.</w:t>
      </w:r>
    </w:p>
    <w:p w:rsidR="00DD5134" w:rsidRPr="00BB6E40" w:rsidRDefault="00DD5134" w:rsidP="004C1902">
      <w:pPr>
        <w:pStyle w:val="Hapesira7"/>
        <w:rPr>
          <w:lang w:val="sq-AL"/>
        </w:rPr>
      </w:pPr>
    </w:p>
    <w:p w:rsidR="00DD5134" w:rsidRPr="00BB6E40" w:rsidRDefault="00DD5134" w:rsidP="00680F38">
      <w:pPr>
        <w:pStyle w:val="NeniNr"/>
        <w:rPr>
          <w:lang w:val="sq-AL"/>
        </w:rPr>
      </w:pPr>
      <w:r w:rsidRPr="00BB6E40">
        <w:rPr>
          <w:lang w:val="sq-AL"/>
        </w:rPr>
        <w:t xml:space="preserve">Neni 11 </w:t>
      </w:r>
    </w:p>
    <w:p w:rsidR="00DD5134" w:rsidRPr="00BB6E40" w:rsidRDefault="00DD5134" w:rsidP="00680F38">
      <w:pPr>
        <w:pStyle w:val="NeniTitull"/>
        <w:rPr>
          <w:lang w:val="sq-AL"/>
        </w:rPr>
      </w:pPr>
      <w:r w:rsidRPr="00BB6E40">
        <w:rPr>
          <w:lang w:val="sq-AL"/>
        </w:rPr>
        <w:t xml:space="preserve">Lista e punëmarrësve të ekspozuar </w:t>
      </w:r>
    </w:p>
    <w:p w:rsidR="00DD5134" w:rsidRPr="00BB6E40" w:rsidRDefault="00DD5134" w:rsidP="004C1902">
      <w:pPr>
        <w:pStyle w:val="Hapesira7"/>
        <w:rPr>
          <w:lang w:val="sq-AL"/>
        </w:rPr>
      </w:pPr>
    </w:p>
    <w:p w:rsidR="00DD5134" w:rsidRPr="00BB6E40" w:rsidRDefault="00DD5134" w:rsidP="00DD5134">
      <w:pPr>
        <w:pStyle w:val="Paragrafi"/>
        <w:rPr>
          <w:lang w:val="sq-AL"/>
        </w:rPr>
      </w:pPr>
      <w:r w:rsidRPr="00BB6E40">
        <w:rPr>
          <w:lang w:val="sq-AL"/>
        </w:rPr>
        <w:t>1. Punëdhënësi mban një listë të punëmarrësve të ekspozuar ndaj agjentëve biologjik</w:t>
      </w:r>
      <w:r w:rsidR="0006550E" w:rsidRPr="00BB6E40">
        <w:rPr>
          <w:lang w:val="sq-AL"/>
        </w:rPr>
        <w:t>ë</w:t>
      </w:r>
      <w:r w:rsidRPr="00BB6E40">
        <w:rPr>
          <w:lang w:val="sq-AL"/>
        </w:rPr>
        <w:t xml:space="preserve"> të grupit 3 dhe/ose 4 të klasifikuar sipas pikës 2 të nenit 2 të kësaj rregulloreje, ku tregohet lloji i punës së kryer dhe, kur është e mundur, agjenti biologjik ndaj të cilit ata janë ekspozuar, si dhe të dhënat e ekspozimeve, aksidenteve dhe </w:t>
      </w:r>
      <w:r w:rsidR="00BB6E40" w:rsidRPr="00BB6E40">
        <w:rPr>
          <w:lang w:val="sq-AL"/>
        </w:rPr>
        <w:t>incidenteve</w:t>
      </w:r>
      <w:r w:rsidRPr="00BB6E40">
        <w:rPr>
          <w:lang w:val="sq-AL"/>
        </w:rPr>
        <w:t>, sipas rastit.</w:t>
      </w:r>
    </w:p>
    <w:p w:rsidR="00DD5134" w:rsidRPr="00BB6E40" w:rsidRDefault="00DD5134" w:rsidP="00DD5134">
      <w:pPr>
        <w:pStyle w:val="Paragrafi"/>
        <w:rPr>
          <w:lang w:val="sq-AL"/>
        </w:rPr>
      </w:pPr>
      <w:r w:rsidRPr="00BB6E40">
        <w:rPr>
          <w:lang w:val="sq-AL"/>
        </w:rPr>
        <w:t>2. Lista e përmendur në pikën 1 të këtij neni ruhet minimalisht 10 vjet pas përfundimit të ekspozimit ndaj agjentëve biologjik</w:t>
      </w:r>
      <w:r w:rsidR="0006550E" w:rsidRPr="00BB6E40">
        <w:rPr>
          <w:lang w:val="sq-AL"/>
        </w:rPr>
        <w:t>ë</w:t>
      </w:r>
      <w:r w:rsidRPr="00BB6E40">
        <w:rPr>
          <w:lang w:val="sq-AL"/>
        </w:rPr>
        <w:t>, në përputhje me legjislacionin në fuqi dhe/ose praktikat kombëtare.</w:t>
      </w:r>
    </w:p>
    <w:p w:rsidR="00DD5134" w:rsidRPr="00BB6E40" w:rsidRDefault="00DD5134" w:rsidP="00DD5134">
      <w:pPr>
        <w:pStyle w:val="Paragrafi"/>
        <w:rPr>
          <w:lang w:val="sq-AL"/>
        </w:rPr>
      </w:pPr>
      <w:r w:rsidRPr="00BB6E40">
        <w:rPr>
          <w:lang w:val="sq-AL"/>
        </w:rPr>
        <w:t xml:space="preserve">Lista ruhet për një kohë më të gjatë, deri në 40 vjet pas ekspozimit të fundit të njohur, në rastin e ekspozimeve që mund të rezultojnë në infeksione, të cilat: </w:t>
      </w:r>
    </w:p>
    <w:p w:rsidR="00DD5134" w:rsidRPr="00BB6E40" w:rsidRDefault="00DD5134" w:rsidP="00DD5134">
      <w:pPr>
        <w:pStyle w:val="Paragrafi"/>
        <w:rPr>
          <w:lang w:val="sq-AL"/>
        </w:rPr>
      </w:pPr>
      <w:r w:rsidRPr="00BB6E40">
        <w:rPr>
          <w:lang w:val="sq-AL"/>
        </w:rPr>
        <w:t>a) shkaktohen nga agjentë biologjik</w:t>
      </w:r>
      <w:r w:rsidR="0006550E" w:rsidRPr="00BB6E40">
        <w:rPr>
          <w:lang w:val="sq-AL"/>
        </w:rPr>
        <w:t>ë</w:t>
      </w:r>
      <w:r w:rsidRPr="00BB6E40">
        <w:rPr>
          <w:lang w:val="sq-AL"/>
        </w:rPr>
        <w:t xml:space="preserve"> që njihet se mund të shkaktojnë infeksione të vazhdueshme ose të fshehura;</w:t>
      </w:r>
    </w:p>
    <w:p w:rsidR="00DF157D" w:rsidRPr="00BB6E40" w:rsidRDefault="00DD5134" w:rsidP="0014669C">
      <w:pPr>
        <w:pStyle w:val="Paragrafi"/>
        <w:rPr>
          <w:lang w:val="sq-AL"/>
        </w:rPr>
      </w:pPr>
      <w:r w:rsidRPr="00BB6E40">
        <w:rPr>
          <w:lang w:val="sq-AL"/>
        </w:rPr>
        <w:t>b) bazuar n</w:t>
      </w:r>
      <w:r w:rsidR="0006550E" w:rsidRPr="00BB6E40">
        <w:rPr>
          <w:lang w:val="sq-AL"/>
        </w:rPr>
        <w:t>ë njohuritë aktuale, janë të pa</w:t>
      </w:r>
      <w:r w:rsidRPr="00BB6E40">
        <w:rPr>
          <w:lang w:val="sq-AL"/>
        </w:rPr>
        <w:t>diagnostikuesueshme, derisa sëmundja zhvillohet shumë vite më vonë;</w:t>
      </w:r>
    </w:p>
    <w:p w:rsidR="00DD5134" w:rsidRPr="00BB6E40" w:rsidRDefault="00DD5134" w:rsidP="00DD5134">
      <w:pPr>
        <w:pStyle w:val="Paragrafi"/>
        <w:rPr>
          <w:lang w:val="sq-AL"/>
        </w:rPr>
      </w:pPr>
      <w:r w:rsidRPr="00BB6E40">
        <w:rPr>
          <w:lang w:val="sq-AL"/>
        </w:rPr>
        <w:t>c) kanë periudha inkubacioni veçanërisht të gjata përpara se sëmundja të zhvillohet;</w:t>
      </w:r>
    </w:p>
    <w:p w:rsidR="00DD5134" w:rsidRPr="00BB6E40" w:rsidRDefault="00DD5134" w:rsidP="00DD5134">
      <w:pPr>
        <w:pStyle w:val="Paragrafi"/>
        <w:rPr>
          <w:lang w:val="sq-AL"/>
        </w:rPr>
      </w:pPr>
      <w:r w:rsidRPr="00BB6E40">
        <w:rPr>
          <w:lang w:val="sq-AL"/>
        </w:rPr>
        <w:t xml:space="preserve">ç) rezultojnë në sëmundje që rishfaqen me raste pas një periudhe </w:t>
      </w:r>
      <w:r w:rsidR="0014669C">
        <w:rPr>
          <w:lang w:val="sq-AL"/>
        </w:rPr>
        <w:t>të gjatë, pavarësisht trajtimit;</w:t>
      </w:r>
      <w:r w:rsidRPr="00BB6E40">
        <w:rPr>
          <w:lang w:val="sq-AL"/>
        </w:rPr>
        <w:t xml:space="preserve"> ose</w:t>
      </w:r>
    </w:p>
    <w:p w:rsidR="00DD5134" w:rsidRPr="00BB6E40" w:rsidRDefault="00DD5134" w:rsidP="00DD5134">
      <w:pPr>
        <w:pStyle w:val="Paragrafi"/>
        <w:rPr>
          <w:lang w:val="sq-AL"/>
        </w:rPr>
      </w:pPr>
      <w:r w:rsidRPr="00BB6E40">
        <w:rPr>
          <w:lang w:val="sq-AL"/>
        </w:rPr>
        <w:lastRenderedPageBreak/>
        <w:t>d) mund të kenë pasoja (</w:t>
      </w:r>
      <w:r w:rsidRPr="00BB6E40">
        <w:rPr>
          <w:i/>
          <w:lang w:val="sq-AL"/>
        </w:rPr>
        <w:t>sequelae</w:t>
      </w:r>
      <w:r w:rsidR="00264B1B" w:rsidRPr="00BB6E40">
        <w:rPr>
          <w:lang w:val="sq-AL"/>
        </w:rPr>
        <w:t>) të rënda afat</w:t>
      </w:r>
      <w:r w:rsidRPr="00BB6E40">
        <w:rPr>
          <w:lang w:val="sq-AL"/>
        </w:rPr>
        <w:t>gjata.</w:t>
      </w:r>
    </w:p>
    <w:p w:rsidR="00DD5134" w:rsidRPr="00BB6E40" w:rsidRDefault="00DD5134" w:rsidP="00DF157D">
      <w:pPr>
        <w:pStyle w:val="Paragrafi"/>
        <w:rPr>
          <w:lang w:val="sq-AL"/>
        </w:rPr>
      </w:pPr>
      <w:r w:rsidRPr="00BB6E40">
        <w:rPr>
          <w:lang w:val="sq-AL"/>
        </w:rPr>
        <w:t>3. Mjeku i punës, personi përgjegjës për sigurinë dhe shëndetin në punë dhe autoritet</w:t>
      </w:r>
      <w:r w:rsidR="002C247C" w:rsidRPr="00BB6E40">
        <w:rPr>
          <w:lang w:val="sq-AL"/>
        </w:rPr>
        <w:t>et e inspektimit, kanë akses te</w:t>
      </w:r>
      <w:r w:rsidRPr="00BB6E40">
        <w:rPr>
          <w:lang w:val="sq-AL"/>
        </w:rPr>
        <w:t xml:space="preserve"> lista e përmendur në pikën 1 të këtij neni. </w:t>
      </w:r>
    </w:p>
    <w:p w:rsidR="00DD5134" w:rsidRPr="00BB6E40" w:rsidRDefault="00DD5134" w:rsidP="00680F38">
      <w:pPr>
        <w:pStyle w:val="NeniNr"/>
        <w:rPr>
          <w:lang w:val="sq-AL"/>
        </w:rPr>
      </w:pPr>
      <w:r w:rsidRPr="00BB6E40">
        <w:rPr>
          <w:lang w:val="sq-AL"/>
        </w:rPr>
        <w:t>Neni 12</w:t>
      </w:r>
    </w:p>
    <w:p w:rsidR="00DD5134" w:rsidRPr="00BB6E40" w:rsidRDefault="00DD5134" w:rsidP="00680F38">
      <w:pPr>
        <w:pStyle w:val="NeniTitull"/>
        <w:rPr>
          <w:lang w:val="sq-AL"/>
        </w:rPr>
      </w:pPr>
      <w:r w:rsidRPr="00BB6E40">
        <w:rPr>
          <w:lang w:val="sq-AL"/>
        </w:rPr>
        <w:t xml:space="preserve">Konsultimi dhe pjesëmarrja e punëmarrësve </w:t>
      </w:r>
    </w:p>
    <w:p w:rsidR="00DD5134" w:rsidRPr="00BB6E40" w:rsidRDefault="00DD5134" w:rsidP="00DD5134">
      <w:pPr>
        <w:pStyle w:val="Paragrafi"/>
        <w:rPr>
          <w:lang w:val="sq-AL"/>
        </w:rPr>
      </w:pPr>
    </w:p>
    <w:p w:rsidR="00DD5134" w:rsidRPr="00BB6E40" w:rsidRDefault="00DD5134" w:rsidP="00DD5134">
      <w:pPr>
        <w:pStyle w:val="Paragrafi"/>
        <w:rPr>
          <w:lang w:val="sq-AL"/>
        </w:rPr>
      </w:pPr>
      <w:r w:rsidRPr="00BB6E40">
        <w:rPr>
          <w:lang w:val="sq-AL"/>
        </w:rPr>
        <w:t>Konsultimi dhe pjesëmarrja e punëmarrësve dhe/ose përfaqësuesve të tyre në lidhje me çështjet e mbuluara nga kjo rregullore zhvillohen në përputh</w:t>
      </w:r>
      <w:r w:rsidR="002C247C" w:rsidRPr="00BB6E40">
        <w:rPr>
          <w:lang w:val="sq-AL"/>
        </w:rPr>
        <w:t>je me nenin 13 të ligjit nr. 10237, datë 18.</w:t>
      </w:r>
      <w:r w:rsidRPr="00BB6E40">
        <w:rPr>
          <w:lang w:val="sq-AL"/>
        </w:rPr>
        <w:t>2.2010</w:t>
      </w:r>
      <w:r w:rsidR="002C247C" w:rsidRPr="00BB6E40">
        <w:rPr>
          <w:lang w:val="sq-AL"/>
        </w:rPr>
        <w:t>,</w:t>
      </w:r>
      <w:r w:rsidRPr="00BB6E40">
        <w:rPr>
          <w:lang w:val="sq-AL"/>
        </w:rPr>
        <w:t xml:space="preserve"> “Për sigurinë dhe shëndetin në punë”.</w:t>
      </w:r>
    </w:p>
    <w:p w:rsidR="00DD5134" w:rsidRPr="00BB6E40" w:rsidRDefault="00DD5134" w:rsidP="004C1902">
      <w:pPr>
        <w:pStyle w:val="Hapesira7"/>
        <w:rPr>
          <w:lang w:val="sq-AL"/>
        </w:rPr>
      </w:pPr>
    </w:p>
    <w:p w:rsidR="00DD5134" w:rsidRPr="00BB6E40" w:rsidRDefault="00DD5134" w:rsidP="00680F38">
      <w:pPr>
        <w:pStyle w:val="NeniNr"/>
        <w:rPr>
          <w:lang w:val="sq-AL"/>
        </w:rPr>
      </w:pPr>
      <w:r w:rsidRPr="00BB6E40">
        <w:rPr>
          <w:lang w:val="sq-AL"/>
        </w:rPr>
        <w:t>Neni 13</w:t>
      </w:r>
    </w:p>
    <w:p w:rsidR="00DD5134" w:rsidRPr="00BB6E40" w:rsidRDefault="00DD5134" w:rsidP="00680F38">
      <w:pPr>
        <w:pStyle w:val="NeniTitull"/>
        <w:rPr>
          <w:lang w:val="sq-AL"/>
        </w:rPr>
      </w:pPr>
      <w:r w:rsidRPr="00BB6E40">
        <w:rPr>
          <w:lang w:val="sq-AL"/>
        </w:rPr>
        <w:t>Njoftimi i autoritetit kompetent</w:t>
      </w:r>
    </w:p>
    <w:p w:rsidR="00DD5134" w:rsidRPr="00BB6E40" w:rsidRDefault="00DD5134" w:rsidP="004C1902">
      <w:pPr>
        <w:pStyle w:val="Hapesira7"/>
        <w:rPr>
          <w:lang w:val="sq-AL"/>
        </w:rPr>
      </w:pPr>
    </w:p>
    <w:p w:rsidR="00DD5134" w:rsidRPr="00BB6E40" w:rsidRDefault="00DD5134" w:rsidP="00DD5134">
      <w:pPr>
        <w:pStyle w:val="Paragrafi"/>
        <w:rPr>
          <w:lang w:val="sq-AL"/>
        </w:rPr>
      </w:pPr>
      <w:r w:rsidRPr="00BB6E40">
        <w:rPr>
          <w:lang w:val="sq-AL"/>
        </w:rPr>
        <w:t>1. Punëdhënësi njofton paraprakisht autoritetin kompetent për përdorimin për herë të parë të:</w:t>
      </w:r>
    </w:p>
    <w:p w:rsidR="00DD5134" w:rsidRPr="00BB6E40" w:rsidRDefault="00DD5134" w:rsidP="00DD5134">
      <w:pPr>
        <w:pStyle w:val="Paragrafi"/>
        <w:rPr>
          <w:lang w:val="sq-AL"/>
        </w:rPr>
      </w:pPr>
      <w:r w:rsidRPr="00BB6E40">
        <w:rPr>
          <w:lang w:val="sq-AL"/>
        </w:rPr>
        <w:t>a) agjentëve biologjik</w:t>
      </w:r>
      <w:r w:rsidR="00C920C6" w:rsidRPr="00BB6E40">
        <w:rPr>
          <w:lang w:val="sq-AL"/>
        </w:rPr>
        <w:t>ë</w:t>
      </w:r>
      <w:r w:rsidRPr="00BB6E40">
        <w:rPr>
          <w:lang w:val="sq-AL"/>
        </w:rPr>
        <w:t xml:space="preserve"> të grupit 2;</w:t>
      </w:r>
    </w:p>
    <w:p w:rsidR="00DD5134" w:rsidRPr="00BB6E40" w:rsidRDefault="00DD5134" w:rsidP="00DD5134">
      <w:pPr>
        <w:pStyle w:val="Paragrafi"/>
        <w:rPr>
          <w:lang w:val="sq-AL"/>
        </w:rPr>
      </w:pPr>
      <w:r w:rsidRPr="00BB6E40">
        <w:rPr>
          <w:lang w:val="sq-AL"/>
        </w:rPr>
        <w:t>b) agjentëve biologjik</w:t>
      </w:r>
      <w:r w:rsidR="00C920C6" w:rsidRPr="00BB6E40">
        <w:rPr>
          <w:lang w:val="sq-AL"/>
        </w:rPr>
        <w:t>ë</w:t>
      </w:r>
      <w:r w:rsidRPr="00BB6E40">
        <w:rPr>
          <w:lang w:val="sq-AL"/>
        </w:rPr>
        <w:t xml:space="preserve"> të grupit 3;</w:t>
      </w:r>
    </w:p>
    <w:p w:rsidR="00DD5134" w:rsidRPr="00BB6E40" w:rsidRDefault="00DD5134" w:rsidP="00DD5134">
      <w:pPr>
        <w:pStyle w:val="Paragrafi"/>
        <w:rPr>
          <w:lang w:val="sq-AL"/>
        </w:rPr>
      </w:pPr>
      <w:r w:rsidRPr="00BB6E40">
        <w:rPr>
          <w:lang w:val="sq-AL"/>
        </w:rPr>
        <w:t>c) agjentëve biologjik</w:t>
      </w:r>
      <w:r w:rsidR="00C920C6" w:rsidRPr="00BB6E40">
        <w:rPr>
          <w:lang w:val="sq-AL"/>
        </w:rPr>
        <w:t>ë</w:t>
      </w:r>
      <w:r w:rsidRPr="00BB6E40">
        <w:rPr>
          <w:lang w:val="sq-AL"/>
        </w:rPr>
        <w:t xml:space="preserve"> të grupit 4.</w:t>
      </w:r>
    </w:p>
    <w:p w:rsidR="00DD5134" w:rsidRPr="00BB6E40" w:rsidRDefault="00DD5134" w:rsidP="00DD5134">
      <w:pPr>
        <w:pStyle w:val="Paragrafi"/>
        <w:rPr>
          <w:lang w:val="sq-AL"/>
        </w:rPr>
      </w:pPr>
      <w:r w:rsidRPr="00BB6E40">
        <w:rPr>
          <w:lang w:val="sq-AL"/>
        </w:rPr>
        <w:t xml:space="preserve">Njoftimi kryhet të paktën 60 ditë përpara fillimit të punës. </w:t>
      </w:r>
    </w:p>
    <w:p w:rsidR="00DD5134" w:rsidRPr="00BB6E40" w:rsidRDefault="00DD5134" w:rsidP="00DD5134">
      <w:pPr>
        <w:pStyle w:val="Paragrafi"/>
        <w:rPr>
          <w:lang w:val="sq-AL"/>
        </w:rPr>
      </w:pPr>
      <w:r w:rsidRPr="00BB6E40">
        <w:rPr>
          <w:lang w:val="sq-AL"/>
        </w:rPr>
        <w:t>Punëdhënësi gjithashtu njofton paraprakisht autoritetin kompetent për përdorimin për herë të parë:</w:t>
      </w:r>
    </w:p>
    <w:p w:rsidR="00DD5134" w:rsidRPr="00BB6E40" w:rsidRDefault="00DD5134" w:rsidP="00DD5134">
      <w:pPr>
        <w:pStyle w:val="Paragrafi"/>
        <w:rPr>
          <w:lang w:val="sq-AL"/>
        </w:rPr>
      </w:pPr>
      <w:r w:rsidRPr="00BB6E40">
        <w:rPr>
          <w:lang w:val="sq-AL"/>
        </w:rPr>
        <w:t>- të çdo agjenti biologjik shtesë të grupit 4</w:t>
      </w:r>
      <w:r w:rsidR="00C920C6" w:rsidRPr="00BB6E40">
        <w:rPr>
          <w:lang w:val="sq-AL"/>
        </w:rPr>
        <w:t>;</w:t>
      </w:r>
      <w:r w:rsidRPr="00BB6E40">
        <w:rPr>
          <w:lang w:val="sq-AL"/>
        </w:rPr>
        <w:t xml:space="preserve"> dhe </w:t>
      </w:r>
    </w:p>
    <w:p w:rsidR="00DD5134" w:rsidRPr="00BB6E40" w:rsidRDefault="00DD5134" w:rsidP="00DD5134">
      <w:pPr>
        <w:pStyle w:val="Paragrafi"/>
        <w:rPr>
          <w:lang w:val="sq-AL"/>
        </w:rPr>
      </w:pPr>
      <w:r w:rsidRPr="00BB6E40">
        <w:rPr>
          <w:lang w:val="sq-AL"/>
        </w:rPr>
        <w:t>- të çdo agjenti biologjik të ri shtesë të grupit 3, kur vetë punëdhënësi në mënyrë provizore klasifikon atë agjent biologjik.</w:t>
      </w:r>
    </w:p>
    <w:p w:rsidR="00DD5134" w:rsidRPr="00BB6E40" w:rsidRDefault="00DD5134" w:rsidP="00DD5134">
      <w:pPr>
        <w:pStyle w:val="Paragrafi"/>
        <w:rPr>
          <w:lang w:val="sq-AL"/>
        </w:rPr>
      </w:pPr>
      <w:r w:rsidRPr="00BB6E40">
        <w:rPr>
          <w:lang w:val="sq-AL"/>
        </w:rPr>
        <w:t>Autoriteti kompetent nxjerr udhëzim për procedurën e verifikimit të klasifikimit provizor të agjentëve biologjik</w:t>
      </w:r>
      <w:r w:rsidR="00CF0216" w:rsidRPr="00BB6E40">
        <w:rPr>
          <w:lang w:val="sq-AL"/>
        </w:rPr>
        <w:t>ë</w:t>
      </w:r>
      <w:r w:rsidRPr="00BB6E40">
        <w:rPr>
          <w:lang w:val="sq-AL"/>
        </w:rPr>
        <w:t>.</w:t>
      </w:r>
    </w:p>
    <w:p w:rsidR="00DD5134" w:rsidRPr="00BB6E40" w:rsidRDefault="00DD5134" w:rsidP="00DD5134">
      <w:pPr>
        <w:pStyle w:val="Paragrafi"/>
        <w:rPr>
          <w:lang w:val="sq-AL"/>
        </w:rPr>
      </w:pPr>
      <w:r w:rsidRPr="00BB6E40">
        <w:rPr>
          <w:lang w:val="sq-AL"/>
        </w:rPr>
        <w:t>2. Laboratorëve që ofrojnë shërbim diagnostikues në lidhje me agjentët biologjik</w:t>
      </w:r>
      <w:r w:rsidR="00CF0216" w:rsidRPr="00BB6E40">
        <w:rPr>
          <w:lang w:val="sq-AL"/>
        </w:rPr>
        <w:t>ë</w:t>
      </w:r>
      <w:r w:rsidRPr="00BB6E40">
        <w:rPr>
          <w:lang w:val="sq-AL"/>
        </w:rPr>
        <w:t xml:space="preserve"> të grupit 4 u kërkohet të kryejnë vetëm një njoftim fillestar lidhur me objektin e përdorimit të tyre.</w:t>
      </w:r>
    </w:p>
    <w:p w:rsidR="00DD5134" w:rsidRPr="00BB6E40" w:rsidRDefault="00DD5134" w:rsidP="00DD5134">
      <w:pPr>
        <w:pStyle w:val="Paragrafi"/>
        <w:rPr>
          <w:lang w:val="sq-AL"/>
        </w:rPr>
      </w:pPr>
      <w:r w:rsidRPr="00BB6E40">
        <w:rPr>
          <w:lang w:val="sq-AL"/>
        </w:rPr>
        <w:t>3. Një njoftim i ri duhet të kryhet në çdo rast kur ka ndryshime thelbësore në proceset ose procedurat, me rëndësi për sigurinë ose shëndetin në punë, që e bëjnë të pavlefshëm  njoftimin e mëparshëm.</w:t>
      </w:r>
    </w:p>
    <w:p w:rsidR="00DD5134" w:rsidRPr="00BB6E40" w:rsidRDefault="00DD5134" w:rsidP="00DD5134">
      <w:pPr>
        <w:pStyle w:val="Paragrafi"/>
        <w:rPr>
          <w:lang w:val="sq-AL"/>
        </w:rPr>
      </w:pPr>
      <w:r w:rsidRPr="00BB6E40">
        <w:rPr>
          <w:lang w:val="sq-AL"/>
        </w:rPr>
        <w:t>4. Njoftimi i përmendur në pikat 1, 2 dhe 3 të këtij neni përmban:</w:t>
      </w:r>
    </w:p>
    <w:p w:rsidR="00E36F31" w:rsidRPr="00BB6E40" w:rsidRDefault="00DD5134" w:rsidP="000B70FC">
      <w:pPr>
        <w:pStyle w:val="Paragrafi"/>
        <w:rPr>
          <w:lang w:val="sq-AL"/>
        </w:rPr>
      </w:pPr>
      <w:r w:rsidRPr="00BB6E40">
        <w:rPr>
          <w:lang w:val="sq-AL"/>
        </w:rPr>
        <w:t>a) emrin dhe adresën e ndërmarrjes dhe/ose filialeve të saj;</w:t>
      </w:r>
    </w:p>
    <w:p w:rsidR="00DD5134" w:rsidRPr="00BB6E40" w:rsidRDefault="00DD5134" w:rsidP="00DD5134">
      <w:pPr>
        <w:pStyle w:val="Paragrafi"/>
        <w:rPr>
          <w:lang w:val="sq-AL"/>
        </w:rPr>
      </w:pPr>
      <w:r w:rsidRPr="00BB6E40">
        <w:rPr>
          <w:lang w:val="sq-AL"/>
        </w:rPr>
        <w:t>b) emrin dhe aftësitë profesionale të personit përgjegjës për sigurinë dhe shëndetin në punë;</w:t>
      </w:r>
    </w:p>
    <w:p w:rsidR="00DD5134" w:rsidRPr="00BB6E40" w:rsidRDefault="00DD5134" w:rsidP="00DD5134">
      <w:pPr>
        <w:pStyle w:val="Paragrafi"/>
        <w:rPr>
          <w:lang w:val="sq-AL"/>
        </w:rPr>
      </w:pPr>
      <w:r w:rsidRPr="00BB6E40">
        <w:rPr>
          <w:lang w:val="sq-AL"/>
        </w:rPr>
        <w:t>c) rezultatet e vlerësimit të riskut të përmendur në nenin 3 të kësaj rregulloreje;</w:t>
      </w:r>
    </w:p>
    <w:p w:rsidR="00DD5134" w:rsidRPr="00BB6E40" w:rsidRDefault="00DD5134" w:rsidP="00DD5134">
      <w:pPr>
        <w:pStyle w:val="Paragrafi"/>
        <w:rPr>
          <w:lang w:val="sq-AL"/>
        </w:rPr>
      </w:pPr>
      <w:r w:rsidRPr="00BB6E40">
        <w:rPr>
          <w:lang w:val="sq-AL"/>
        </w:rPr>
        <w:t>ç) llojet (speciet) e agjentit biologjik;</w:t>
      </w:r>
    </w:p>
    <w:p w:rsidR="00DD5134" w:rsidRPr="00BB6E40" w:rsidRDefault="00DD5134" w:rsidP="00DD5134">
      <w:pPr>
        <w:pStyle w:val="Paragrafi"/>
        <w:rPr>
          <w:lang w:val="sq-AL"/>
        </w:rPr>
      </w:pPr>
      <w:r w:rsidRPr="00BB6E40">
        <w:rPr>
          <w:lang w:val="sq-AL"/>
        </w:rPr>
        <w:lastRenderedPageBreak/>
        <w:t>d) masat mbrojtëse dhe parandaluese që janë parashikuar.</w:t>
      </w:r>
    </w:p>
    <w:p w:rsidR="00DD5134" w:rsidRPr="00BB6E40" w:rsidRDefault="00DD5134" w:rsidP="004C1902">
      <w:pPr>
        <w:pStyle w:val="Hapesira7"/>
        <w:rPr>
          <w:lang w:val="sq-AL"/>
        </w:rPr>
      </w:pPr>
    </w:p>
    <w:p w:rsidR="00DD5134" w:rsidRPr="00BB6E40" w:rsidRDefault="00DD5134" w:rsidP="00680F38">
      <w:pPr>
        <w:pStyle w:val="Titull-Titull"/>
        <w:rPr>
          <w:lang w:val="sq-AL"/>
        </w:rPr>
      </w:pPr>
      <w:r w:rsidRPr="00BB6E40">
        <w:rPr>
          <w:lang w:val="sq-AL"/>
        </w:rPr>
        <w:t>SEKSIONI III</w:t>
      </w:r>
    </w:p>
    <w:p w:rsidR="00DD5134" w:rsidRPr="00BB6E40" w:rsidRDefault="00DD5134" w:rsidP="00680F38">
      <w:pPr>
        <w:pStyle w:val="Titull-Titull"/>
        <w:rPr>
          <w:lang w:val="sq-AL"/>
        </w:rPr>
      </w:pPr>
      <w:r w:rsidRPr="00BB6E40">
        <w:rPr>
          <w:lang w:val="sq-AL"/>
        </w:rPr>
        <w:t>DISPOZITA TË PËRZIERA</w:t>
      </w:r>
    </w:p>
    <w:p w:rsidR="00DD5134" w:rsidRPr="00BB6E40" w:rsidRDefault="00DD5134" w:rsidP="004C1902">
      <w:pPr>
        <w:pStyle w:val="Hapesira7"/>
        <w:rPr>
          <w:lang w:val="sq-AL"/>
        </w:rPr>
      </w:pPr>
    </w:p>
    <w:p w:rsidR="00DD5134" w:rsidRPr="00BB6E40" w:rsidRDefault="00DD5134" w:rsidP="00680F38">
      <w:pPr>
        <w:pStyle w:val="NeniNr"/>
        <w:rPr>
          <w:lang w:val="sq-AL"/>
        </w:rPr>
      </w:pPr>
      <w:r w:rsidRPr="00BB6E40">
        <w:rPr>
          <w:lang w:val="sq-AL"/>
        </w:rPr>
        <w:t>Neni 14</w:t>
      </w:r>
    </w:p>
    <w:p w:rsidR="00DD5134" w:rsidRPr="00BB6E40" w:rsidRDefault="00DD5134" w:rsidP="00680F38">
      <w:pPr>
        <w:pStyle w:val="NeniTitull"/>
        <w:rPr>
          <w:lang w:val="sq-AL"/>
        </w:rPr>
      </w:pPr>
      <w:r w:rsidRPr="00BB6E40">
        <w:rPr>
          <w:lang w:val="sq-AL"/>
        </w:rPr>
        <w:t>Mbikëqyrja shëndetësore</w:t>
      </w:r>
    </w:p>
    <w:p w:rsidR="00DD5134" w:rsidRPr="00BB6E40" w:rsidRDefault="00DD5134" w:rsidP="004C1902">
      <w:pPr>
        <w:pStyle w:val="Hapesira7"/>
        <w:rPr>
          <w:lang w:val="sq-AL"/>
        </w:rPr>
      </w:pPr>
    </w:p>
    <w:p w:rsidR="00DD5134" w:rsidRPr="00BB6E40" w:rsidRDefault="00DD5134" w:rsidP="00DD5134">
      <w:pPr>
        <w:pStyle w:val="Paragrafi"/>
        <w:rPr>
          <w:lang w:val="sq-AL"/>
        </w:rPr>
      </w:pPr>
      <w:r w:rsidRPr="00BB6E40">
        <w:rPr>
          <w:lang w:val="sq-AL"/>
        </w:rPr>
        <w:t>1. Kur rezultatet e vlerësimit të riskut tregojnë një risk për sigurinë ose shëndetin,</w:t>
      </w:r>
      <w:r w:rsidR="00372CEA" w:rsidRPr="00BB6E40">
        <w:rPr>
          <w:lang w:val="sq-AL"/>
        </w:rPr>
        <w:t xml:space="preserve"> </w:t>
      </w:r>
      <w:r w:rsidRPr="00BB6E40">
        <w:rPr>
          <w:lang w:val="sq-AL"/>
        </w:rPr>
        <w:t>punëdhënësi merr masa për kryerjen e mbikëqyrjes shëndetësore të punëmarrësve në përputhje me legjislacionin në fuqi dhe praktikën përkatëse.</w:t>
      </w:r>
    </w:p>
    <w:p w:rsidR="00DD5134" w:rsidRPr="00BB6E40" w:rsidRDefault="00DD5134" w:rsidP="00DD5134">
      <w:pPr>
        <w:pStyle w:val="Paragrafi"/>
        <w:rPr>
          <w:lang w:val="sq-AL"/>
        </w:rPr>
      </w:pPr>
      <w:r w:rsidRPr="00BB6E40">
        <w:rPr>
          <w:lang w:val="sq-AL"/>
        </w:rPr>
        <w:t>2. Mbikëqyrja shëndetësore e përmendur në pikën 1 të këtij neni kryhet për çdo punëmarrës:</w:t>
      </w:r>
    </w:p>
    <w:p w:rsidR="00DD5134" w:rsidRPr="00BB6E40" w:rsidRDefault="00DD5134" w:rsidP="00DD5134">
      <w:pPr>
        <w:pStyle w:val="Paragrafi"/>
        <w:rPr>
          <w:lang w:val="sq-AL"/>
        </w:rPr>
      </w:pPr>
      <w:r w:rsidRPr="00BB6E40">
        <w:rPr>
          <w:lang w:val="sq-AL"/>
        </w:rPr>
        <w:t>a) përpara ekspozimit të parë;</w:t>
      </w:r>
    </w:p>
    <w:p w:rsidR="00DD5134" w:rsidRPr="00BB6E40" w:rsidRDefault="00DD5134" w:rsidP="00DD5134">
      <w:pPr>
        <w:pStyle w:val="Paragrafi"/>
        <w:rPr>
          <w:lang w:val="sq-AL"/>
        </w:rPr>
      </w:pPr>
      <w:r w:rsidRPr="00BB6E40">
        <w:rPr>
          <w:lang w:val="sq-AL"/>
        </w:rPr>
        <w:t>b) në intervale të rregullta në vazhdimësi.</w:t>
      </w:r>
    </w:p>
    <w:p w:rsidR="00DD5134" w:rsidRPr="00BB6E40" w:rsidRDefault="00DD5134" w:rsidP="00DD5134">
      <w:pPr>
        <w:pStyle w:val="Paragrafi"/>
        <w:rPr>
          <w:lang w:val="sq-AL"/>
        </w:rPr>
      </w:pPr>
      <w:r w:rsidRPr="00BB6E40">
        <w:rPr>
          <w:lang w:val="sq-AL"/>
        </w:rPr>
        <w:t>Këto masa janë të tilla që të mund të përfshijnë këshillim mbi zbatimin e masave higjienike individuale dhe të punës.</w:t>
      </w:r>
    </w:p>
    <w:p w:rsidR="00DD5134" w:rsidRPr="00BB6E40" w:rsidRDefault="00DD5134" w:rsidP="00DD5134">
      <w:pPr>
        <w:pStyle w:val="Paragrafi"/>
        <w:rPr>
          <w:lang w:val="sq-AL"/>
        </w:rPr>
      </w:pPr>
      <w:r w:rsidRPr="00BB6E40">
        <w:rPr>
          <w:lang w:val="sq-AL"/>
        </w:rPr>
        <w:t xml:space="preserve">3. Vlerësimi i riskut duhet të identifikojë ata punëmarrës të cilët kanë nevojë për masa mbrojtëse individuale. </w:t>
      </w:r>
    </w:p>
    <w:p w:rsidR="00DD5134" w:rsidRPr="00BB6E40" w:rsidRDefault="00DD5134" w:rsidP="00DD5134">
      <w:pPr>
        <w:pStyle w:val="Paragrafi"/>
        <w:rPr>
          <w:lang w:val="sq-AL"/>
        </w:rPr>
      </w:pPr>
      <w:r w:rsidRPr="00BB6E40">
        <w:rPr>
          <w:lang w:val="sq-AL"/>
        </w:rPr>
        <w:t xml:space="preserve">Kur është e nevojshme, punëdhënësi mundëson vaksina të efektshme për ata punëmarrës që nuk janë të vaksinuar për agjentin biologjik, ndaj të cilit ata janë të ekspozuar ose ka të ngjarë të ekspozohen. Punëdhënësi siguron vaksinat duke marrë parasysh kodin e rekomanduar të praktikës të përcaktuar në </w:t>
      </w:r>
      <w:r w:rsidR="002C247C" w:rsidRPr="00BB6E40">
        <w:rPr>
          <w:lang w:val="sq-AL"/>
        </w:rPr>
        <w:t>s</w:t>
      </w:r>
      <w:r w:rsidRPr="00BB6E40">
        <w:rPr>
          <w:lang w:val="sq-AL"/>
        </w:rPr>
        <w:t>htojcën VII.</w:t>
      </w:r>
    </w:p>
    <w:p w:rsidR="00DD5134" w:rsidRPr="00BB6E40" w:rsidRDefault="00DD5134" w:rsidP="00DD5134">
      <w:pPr>
        <w:pStyle w:val="Paragrafi"/>
        <w:rPr>
          <w:lang w:val="sq-AL"/>
        </w:rPr>
      </w:pPr>
      <w:r w:rsidRPr="00BB6E40">
        <w:rPr>
          <w:lang w:val="sq-AL"/>
        </w:rPr>
        <w:t>Kur vërehet se një punëmarrës vuan nga një infeksion dhe/ose sëmundje që dyshohet të jetë rezultat i ekspozimit ndaj agjentëve biologjik</w:t>
      </w:r>
      <w:r w:rsidR="00CF0216" w:rsidRPr="00BB6E40">
        <w:rPr>
          <w:lang w:val="sq-AL"/>
        </w:rPr>
        <w:t>ë</w:t>
      </w:r>
      <w:r w:rsidRPr="00BB6E40">
        <w:rPr>
          <w:lang w:val="sq-AL"/>
        </w:rPr>
        <w:t>, mjeku i punës kryen mbikëqyrje shëndetësore edhe për punëmarrësit e tjerë që janë ekspozuar në mënyrë të ngjashme.</w:t>
      </w:r>
    </w:p>
    <w:p w:rsidR="00DD5134" w:rsidRPr="00BB6E40" w:rsidRDefault="00DD5134" w:rsidP="00DD5134">
      <w:pPr>
        <w:pStyle w:val="Paragrafi"/>
        <w:rPr>
          <w:lang w:val="sq-AL"/>
        </w:rPr>
      </w:pPr>
      <w:r w:rsidRPr="00BB6E40">
        <w:rPr>
          <w:lang w:val="sq-AL"/>
        </w:rPr>
        <w:t>Në këtë rast, në përputhje me nenin 3 të kësaj rregulloreje kryhet një rivlerësim i riskut të ekspozimit.</w:t>
      </w:r>
    </w:p>
    <w:p w:rsidR="00DD5134" w:rsidRPr="00BB6E40" w:rsidRDefault="00DD5134" w:rsidP="00DD5134">
      <w:pPr>
        <w:pStyle w:val="Paragrafi"/>
        <w:rPr>
          <w:lang w:val="sq-AL"/>
        </w:rPr>
      </w:pPr>
      <w:r w:rsidRPr="00BB6E40">
        <w:rPr>
          <w:lang w:val="sq-AL"/>
        </w:rPr>
        <w:t xml:space="preserve">4. Kur kryhet mbikëqyrja shëndetësore, mjeku i punës dokumenton të dhënat shëndetësore individuale, të cilat ruhen minimalisht 10 vjet pas përfundimit të ekspozimit, në përputhje me legjislacionin në fuqi dhe praktikën kombëtare. </w:t>
      </w:r>
    </w:p>
    <w:p w:rsidR="00DD5134" w:rsidRPr="00BB6E40" w:rsidRDefault="00DD5134" w:rsidP="00DD5134">
      <w:pPr>
        <w:pStyle w:val="Paragrafi"/>
        <w:rPr>
          <w:lang w:val="sq-AL"/>
        </w:rPr>
      </w:pPr>
      <w:r w:rsidRPr="00BB6E40">
        <w:rPr>
          <w:lang w:val="sq-AL"/>
        </w:rPr>
        <w:t>Në rastet e veçanta të përmendura në paragrafin e dytë të pikës 2 të nenit 11 të kësaj rregulloreje, mjeku i punës ruan të dhënat shëndetësore individuale</w:t>
      </w:r>
      <w:r w:rsidR="002C247C" w:rsidRPr="00BB6E40">
        <w:rPr>
          <w:lang w:val="sq-AL"/>
        </w:rPr>
        <w:t xml:space="preserve"> </w:t>
      </w:r>
      <w:r w:rsidRPr="00BB6E40">
        <w:rPr>
          <w:lang w:val="sq-AL"/>
        </w:rPr>
        <w:t>për një kohë më të gjatë, deri në 40 vjet pas ekspozimit  të fundit të njohur.</w:t>
      </w:r>
    </w:p>
    <w:p w:rsidR="00DD5134" w:rsidRPr="00BB6E40" w:rsidRDefault="00DD5134" w:rsidP="00DD5134">
      <w:pPr>
        <w:pStyle w:val="Paragrafi"/>
        <w:rPr>
          <w:lang w:val="sq-AL"/>
        </w:rPr>
      </w:pPr>
      <w:r w:rsidRPr="00BB6E40">
        <w:rPr>
          <w:lang w:val="sq-AL"/>
        </w:rPr>
        <w:t xml:space="preserve">5. Mjeku i punës propozon çdo masë mbrojtëse </w:t>
      </w:r>
      <w:r w:rsidRPr="00BB6E40">
        <w:rPr>
          <w:lang w:val="sq-AL"/>
        </w:rPr>
        <w:lastRenderedPageBreak/>
        <w:t>ose parandaluese që duhet marrë në lidhje me çdo punëmarrës individual.</w:t>
      </w:r>
    </w:p>
    <w:p w:rsidR="00DD5134" w:rsidRPr="00BB6E40" w:rsidRDefault="00DD5134" w:rsidP="00DD5134">
      <w:pPr>
        <w:pStyle w:val="Paragrafi"/>
        <w:rPr>
          <w:lang w:val="sq-AL"/>
        </w:rPr>
      </w:pPr>
      <w:r w:rsidRPr="00BB6E40">
        <w:rPr>
          <w:lang w:val="sq-AL"/>
        </w:rPr>
        <w:t>6. Punëdhënësi siguron që punëmarrësve t</w:t>
      </w:r>
      <w:r w:rsidR="0072441D" w:rsidRPr="00BB6E40">
        <w:rPr>
          <w:lang w:val="sq-AL"/>
        </w:rPr>
        <w:t>’</w:t>
      </w:r>
      <w:r w:rsidRPr="00BB6E40">
        <w:rPr>
          <w:lang w:val="sq-AL"/>
        </w:rPr>
        <w:t>u jepet  informacion dhe këshillim lidhur me çdo mbikëqyrje shëndetësore, të cilës ata mund t</w:t>
      </w:r>
      <w:r w:rsidR="0072441D" w:rsidRPr="00BB6E40">
        <w:rPr>
          <w:lang w:val="sq-AL"/>
        </w:rPr>
        <w:t>’</w:t>
      </w:r>
      <w:r w:rsidRPr="00BB6E40">
        <w:rPr>
          <w:lang w:val="sq-AL"/>
        </w:rPr>
        <w:t>i nënshtrohen pas përfundimit të ekspozimit.</w:t>
      </w:r>
    </w:p>
    <w:p w:rsidR="00DD5134" w:rsidRPr="00BB6E40" w:rsidRDefault="00DD5134" w:rsidP="00DD5134">
      <w:pPr>
        <w:pStyle w:val="Paragrafi"/>
        <w:rPr>
          <w:lang w:val="sq-AL"/>
        </w:rPr>
      </w:pPr>
      <w:r w:rsidRPr="00BB6E40">
        <w:rPr>
          <w:lang w:val="sq-AL"/>
        </w:rPr>
        <w:t>7. Në përputhje me legjislacionin në fuqi:</w:t>
      </w:r>
    </w:p>
    <w:p w:rsidR="00DD5134" w:rsidRPr="00BB6E40" w:rsidRDefault="002C247C" w:rsidP="00DD5134">
      <w:pPr>
        <w:pStyle w:val="Paragrafi"/>
        <w:rPr>
          <w:lang w:val="sq-AL"/>
        </w:rPr>
      </w:pPr>
      <w:r w:rsidRPr="00BB6E40">
        <w:rPr>
          <w:lang w:val="sq-AL"/>
        </w:rPr>
        <w:t>a) punëmarrësit kanë akses te</w:t>
      </w:r>
      <w:r w:rsidR="00DD5134" w:rsidRPr="00BB6E40">
        <w:rPr>
          <w:lang w:val="sq-AL"/>
        </w:rPr>
        <w:t xml:space="preserve"> rezultatet e mbikëqyrjes shë</w:t>
      </w:r>
      <w:r w:rsidR="00372CEA" w:rsidRPr="00BB6E40">
        <w:rPr>
          <w:lang w:val="sq-AL"/>
        </w:rPr>
        <w:t>ndetësore që kanë të bëjë me ta;</w:t>
      </w:r>
    </w:p>
    <w:p w:rsidR="00DD5134" w:rsidRPr="00BB6E40" w:rsidRDefault="00DD5134" w:rsidP="00DD5134">
      <w:pPr>
        <w:pStyle w:val="Paragrafi"/>
        <w:rPr>
          <w:lang w:val="sq-AL"/>
        </w:rPr>
      </w:pPr>
      <w:r w:rsidRPr="00BB6E40">
        <w:rPr>
          <w:lang w:val="sq-AL"/>
        </w:rPr>
        <w:t xml:space="preserve"> dhe </w:t>
      </w:r>
    </w:p>
    <w:p w:rsidR="00DD5134" w:rsidRPr="00BB6E40" w:rsidRDefault="00DD5134" w:rsidP="00DD5134">
      <w:pPr>
        <w:pStyle w:val="Paragrafi"/>
        <w:rPr>
          <w:lang w:val="sq-AL"/>
        </w:rPr>
      </w:pPr>
      <w:r w:rsidRPr="00BB6E40">
        <w:rPr>
          <w:lang w:val="sq-AL"/>
        </w:rPr>
        <w:t>b) punëmarrësit e interesuar ose punëdhënësi mund të kërkojnë një rishikim të rezultateve të mbikëqyrjes shëndetësore.</w:t>
      </w:r>
    </w:p>
    <w:p w:rsidR="00DD5134" w:rsidRPr="00BB6E40" w:rsidRDefault="00DD5134" w:rsidP="00DD5134">
      <w:pPr>
        <w:pStyle w:val="Paragrafi"/>
        <w:rPr>
          <w:lang w:val="sq-AL"/>
        </w:rPr>
      </w:pPr>
      <w:r w:rsidRPr="00BB6E40">
        <w:rPr>
          <w:lang w:val="sq-AL"/>
        </w:rPr>
        <w:t xml:space="preserve">8. Në </w:t>
      </w:r>
      <w:r w:rsidR="0034745F" w:rsidRPr="00BB6E40">
        <w:rPr>
          <w:lang w:val="sq-AL"/>
        </w:rPr>
        <w:t>shtojc</w:t>
      </w:r>
      <w:r w:rsidRPr="00BB6E40">
        <w:rPr>
          <w:lang w:val="sq-AL"/>
        </w:rPr>
        <w:t>ën IV jepen rekomandime praktike për mbikëqyrjen shëndetësore të punëmarrësve.</w:t>
      </w:r>
    </w:p>
    <w:p w:rsidR="00DD5134" w:rsidRPr="00BB6E40" w:rsidRDefault="00DD5134" w:rsidP="00DD5134">
      <w:pPr>
        <w:pStyle w:val="Paragrafi"/>
        <w:rPr>
          <w:lang w:val="sq-AL"/>
        </w:rPr>
      </w:pPr>
      <w:r w:rsidRPr="00BB6E40">
        <w:rPr>
          <w:lang w:val="sq-AL"/>
        </w:rPr>
        <w:t>9. Të gjitha rastet e sëmundjeve ose vdekjeve të identifikuara si rezultat i ekspozimit në punë ndaj agjentëve biologjik</w:t>
      </w:r>
      <w:r w:rsidR="00CF0216" w:rsidRPr="00BB6E40">
        <w:rPr>
          <w:lang w:val="sq-AL"/>
        </w:rPr>
        <w:t>ë</w:t>
      </w:r>
      <w:r w:rsidRPr="00BB6E40">
        <w:rPr>
          <w:lang w:val="sq-AL"/>
        </w:rPr>
        <w:t xml:space="preserve"> deklarohen pranë autoritetit të inspektimit në përputhje me legjislacionin në fuqi dhe dokumentet e tjera rregullatore lidhur me mbikëqyrjen shëndetësore.</w:t>
      </w:r>
    </w:p>
    <w:p w:rsidR="00DD5134" w:rsidRPr="00BB6E40" w:rsidRDefault="00DD5134" w:rsidP="004C1902">
      <w:pPr>
        <w:pStyle w:val="Hapesira7"/>
        <w:rPr>
          <w:lang w:val="sq-AL"/>
        </w:rPr>
      </w:pPr>
    </w:p>
    <w:p w:rsidR="00DD5134" w:rsidRPr="00BB6E40" w:rsidRDefault="00DD5134" w:rsidP="00680F38">
      <w:pPr>
        <w:pStyle w:val="NeniNr"/>
        <w:rPr>
          <w:lang w:val="sq-AL"/>
        </w:rPr>
      </w:pPr>
      <w:r w:rsidRPr="00BB6E40">
        <w:rPr>
          <w:lang w:val="sq-AL"/>
        </w:rPr>
        <w:t>Neni 15</w:t>
      </w:r>
    </w:p>
    <w:p w:rsidR="00DD5134" w:rsidRPr="00BB6E40" w:rsidRDefault="00DD5134" w:rsidP="00680F38">
      <w:pPr>
        <w:pStyle w:val="NeniTitull"/>
        <w:rPr>
          <w:lang w:val="sq-AL"/>
        </w:rPr>
      </w:pPr>
      <w:r w:rsidRPr="00BB6E40">
        <w:rPr>
          <w:lang w:val="sq-AL"/>
        </w:rPr>
        <w:t xml:space="preserve">Shërbimet e kujdesit shëndetësor dhe veterinar përveç laboratorëve diagnostikues </w:t>
      </w:r>
    </w:p>
    <w:p w:rsidR="00DD5134" w:rsidRPr="00BB6E40" w:rsidRDefault="00DD5134" w:rsidP="004C1902">
      <w:pPr>
        <w:pStyle w:val="Hapesira7"/>
        <w:rPr>
          <w:lang w:val="sq-AL"/>
        </w:rPr>
      </w:pPr>
    </w:p>
    <w:p w:rsidR="00DD5134" w:rsidRPr="00BB6E40" w:rsidRDefault="00DD5134" w:rsidP="00DD5134">
      <w:pPr>
        <w:pStyle w:val="Paragrafi"/>
        <w:rPr>
          <w:lang w:val="sq-AL"/>
        </w:rPr>
      </w:pPr>
      <w:r w:rsidRPr="00BB6E40">
        <w:rPr>
          <w:lang w:val="sq-AL"/>
        </w:rPr>
        <w:t>1. Për qëllimin e vlerësimit të riskut, punëdhënësi i kushton vëmendje të veçantë:</w:t>
      </w:r>
    </w:p>
    <w:p w:rsidR="00DD5134" w:rsidRPr="00BB6E40" w:rsidRDefault="00DD5134" w:rsidP="00DD5134">
      <w:pPr>
        <w:pStyle w:val="Paragrafi"/>
        <w:rPr>
          <w:lang w:val="sq-AL"/>
        </w:rPr>
      </w:pPr>
      <w:r w:rsidRPr="00BB6E40">
        <w:rPr>
          <w:lang w:val="sq-AL"/>
        </w:rPr>
        <w:t>a) pasigurive rreth pr</w:t>
      </w:r>
      <w:r w:rsidR="0034745F" w:rsidRPr="00BB6E40">
        <w:rPr>
          <w:lang w:val="sq-AL"/>
        </w:rPr>
        <w:t>anisë së agjentëve biologjik</w:t>
      </w:r>
      <w:r w:rsidR="00CF0216" w:rsidRPr="00BB6E40">
        <w:rPr>
          <w:lang w:val="sq-AL"/>
        </w:rPr>
        <w:t>ë</w:t>
      </w:r>
      <w:r w:rsidR="0034745F" w:rsidRPr="00BB6E40">
        <w:rPr>
          <w:lang w:val="sq-AL"/>
        </w:rPr>
        <w:t xml:space="preserve"> te</w:t>
      </w:r>
      <w:r w:rsidRPr="00BB6E40">
        <w:rPr>
          <w:lang w:val="sq-AL"/>
        </w:rPr>
        <w:t xml:space="preserve"> pacientët njerëz ose kafshë dhe në materialet dhe mostrat e marra prej tyre;</w:t>
      </w:r>
    </w:p>
    <w:p w:rsidR="00DD5134" w:rsidRPr="00BB6E40" w:rsidRDefault="00DD5134" w:rsidP="00DD5134">
      <w:pPr>
        <w:pStyle w:val="Paragrafi"/>
        <w:rPr>
          <w:lang w:val="sq-AL"/>
        </w:rPr>
      </w:pPr>
      <w:r w:rsidRPr="00BB6E40">
        <w:rPr>
          <w:lang w:val="sq-AL"/>
        </w:rPr>
        <w:t>b) rrezikut të paraqitur nga agjentët biologjik</w:t>
      </w:r>
      <w:r w:rsidR="00CF0216" w:rsidRPr="00BB6E40">
        <w:rPr>
          <w:lang w:val="sq-AL"/>
        </w:rPr>
        <w:t>ë</w:t>
      </w:r>
      <w:r w:rsidRPr="00BB6E40">
        <w:rPr>
          <w:lang w:val="sq-AL"/>
        </w:rPr>
        <w:t xml:space="preserve"> të njohur ose të dyshuar si të pranishëm në pacientët njerëz ose kafshë dhe materialet dhe mostrat e marra prej tyre;</w:t>
      </w:r>
    </w:p>
    <w:p w:rsidR="00DD5134" w:rsidRPr="00BB6E40" w:rsidRDefault="00DD5134" w:rsidP="00DD5134">
      <w:pPr>
        <w:pStyle w:val="Paragrafi"/>
        <w:rPr>
          <w:lang w:val="sq-AL"/>
        </w:rPr>
      </w:pPr>
      <w:r w:rsidRPr="00BB6E40">
        <w:rPr>
          <w:lang w:val="sq-AL"/>
        </w:rPr>
        <w:t>c) risqeve të paraqitura për shkak të natyrës së punës.</w:t>
      </w:r>
    </w:p>
    <w:p w:rsidR="00DD5134" w:rsidRPr="00BB6E40" w:rsidRDefault="00DD5134" w:rsidP="00DD5134">
      <w:pPr>
        <w:pStyle w:val="Paragrafi"/>
        <w:rPr>
          <w:lang w:val="sq-AL"/>
        </w:rPr>
      </w:pPr>
      <w:r w:rsidRPr="00BB6E40">
        <w:rPr>
          <w:lang w:val="sq-AL"/>
        </w:rPr>
        <w:t>2. Punëdhënësit në shërbimet e kujdesit shëndetësor dhe veterinar marrin masa të përshtatshme për mbrojtjen e sigurisë dhe shëndetit të punëmarrësve të ekspozuar ose që mund të ekspozohen.</w:t>
      </w:r>
    </w:p>
    <w:p w:rsidR="00DD5134" w:rsidRPr="00BB6E40" w:rsidRDefault="00DD5134" w:rsidP="00DD5134">
      <w:pPr>
        <w:pStyle w:val="Paragrafi"/>
        <w:rPr>
          <w:lang w:val="sq-AL"/>
        </w:rPr>
      </w:pPr>
      <w:r w:rsidRPr="00BB6E40">
        <w:rPr>
          <w:lang w:val="sq-AL"/>
        </w:rPr>
        <w:t>Këto masa përfshijnë në veçanti:</w:t>
      </w:r>
    </w:p>
    <w:p w:rsidR="00DD5134" w:rsidRPr="00BB6E40" w:rsidRDefault="00DD5134" w:rsidP="00DD5134">
      <w:pPr>
        <w:pStyle w:val="Paragrafi"/>
        <w:rPr>
          <w:lang w:val="sq-AL"/>
        </w:rPr>
      </w:pPr>
      <w:r w:rsidRPr="00BB6E40">
        <w:rPr>
          <w:lang w:val="sq-AL"/>
        </w:rPr>
        <w:t>a) specifikimin e procedurave të përshtatshme të dekontaminimit dhe dezinfektimit</w:t>
      </w:r>
      <w:r w:rsidR="002C247C" w:rsidRPr="00BB6E40">
        <w:rPr>
          <w:lang w:val="sq-AL"/>
        </w:rPr>
        <w:t>;</w:t>
      </w:r>
      <w:r w:rsidRPr="00BB6E40">
        <w:rPr>
          <w:lang w:val="sq-AL"/>
        </w:rPr>
        <w:t xml:space="preserve"> dhe </w:t>
      </w:r>
    </w:p>
    <w:p w:rsidR="00DD5134" w:rsidRPr="00BB6E40" w:rsidRDefault="00DD5134" w:rsidP="00DD5134">
      <w:pPr>
        <w:pStyle w:val="Paragrafi"/>
        <w:rPr>
          <w:lang w:val="sq-AL"/>
        </w:rPr>
      </w:pPr>
      <w:r w:rsidRPr="00BB6E40">
        <w:rPr>
          <w:lang w:val="sq-AL"/>
        </w:rPr>
        <w:t>b) zbatimin e procedurave që mundësojnë manipulimin dhe asgjësimin pa ndonjë risk të mbetjeve të kontaminuara.</w:t>
      </w:r>
    </w:p>
    <w:p w:rsidR="00DD5134" w:rsidRPr="00BB6E40" w:rsidRDefault="00DD5134" w:rsidP="00DD5134">
      <w:pPr>
        <w:pStyle w:val="Paragrafi"/>
        <w:rPr>
          <w:lang w:val="sq-AL"/>
        </w:rPr>
      </w:pPr>
      <w:r w:rsidRPr="00BB6E40">
        <w:rPr>
          <w:lang w:val="sq-AL"/>
        </w:rPr>
        <w:t>3. Në mjediset e izolimit (karantinës) ku mbahen pacientë njerëz ose kafshë, të cilët janë ose dyshohet se janë të infektuar me agjentë biologjik</w:t>
      </w:r>
      <w:r w:rsidR="00CF0216" w:rsidRPr="00BB6E40">
        <w:rPr>
          <w:lang w:val="sq-AL"/>
        </w:rPr>
        <w:t>ë</w:t>
      </w:r>
      <w:r w:rsidRPr="00BB6E40">
        <w:rPr>
          <w:lang w:val="sq-AL"/>
        </w:rPr>
        <w:t xml:space="preserve"> të grupit 3 </w:t>
      </w:r>
      <w:r w:rsidRPr="00BB6E40">
        <w:rPr>
          <w:lang w:val="sq-AL"/>
        </w:rPr>
        <w:lastRenderedPageBreak/>
        <w:t xml:space="preserve">ose 4, në mënyrë që risku i infektimit të minimizohet, përzgjidhen masa për kontrollin sipas kolonës A të </w:t>
      </w:r>
      <w:r w:rsidR="002C247C" w:rsidRPr="00BB6E40">
        <w:rPr>
          <w:lang w:val="sq-AL"/>
        </w:rPr>
        <w:t>s</w:t>
      </w:r>
      <w:r w:rsidRPr="00BB6E40">
        <w:rPr>
          <w:lang w:val="sq-AL"/>
        </w:rPr>
        <w:t>htojcës V të kësaj rregulloreje.</w:t>
      </w:r>
    </w:p>
    <w:p w:rsidR="00DD5134" w:rsidRPr="00BB6E40" w:rsidRDefault="00DD5134" w:rsidP="004C1902">
      <w:pPr>
        <w:pStyle w:val="Hapesira7"/>
        <w:rPr>
          <w:lang w:val="sq-AL"/>
        </w:rPr>
      </w:pPr>
    </w:p>
    <w:p w:rsidR="00DD5134" w:rsidRPr="00BB6E40" w:rsidRDefault="00DD5134" w:rsidP="00680F38">
      <w:pPr>
        <w:pStyle w:val="NeniNr"/>
        <w:rPr>
          <w:lang w:val="sq-AL"/>
        </w:rPr>
      </w:pPr>
      <w:r w:rsidRPr="00BB6E40">
        <w:rPr>
          <w:lang w:val="sq-AL"/>
        </w:rPr>
        <w:t>Neni 16</w:t>
      </w:r>
    </w:p>
    <w:p w:rsidR="00DD5134" w:rsidRPr="00BB6E40" w:rsidRDefault="00DD5134" w:rsidP="00680F38">
      <w:pPr>
        <w:pStyle w:val="NeniTitull"/>
        <w:rPr>
          <w:lang w:val="sq-AL"/>
        </w:rPr>
      </w:pPr>
      <w:r w:rsidRPr="00BB6E40">
        <w:rPr>
          <w:lang w:val="sq-AL"/>
        </w:rPr>
        <w:t>Masa të veçanta për laboratorët, dhomat e kafshëve dhe proceset industriale</w:t>
      </w:r>
    </w:p>
    <w:p w:rsidR="00DD5134" w:rsidRPr="00BB6E40" w:rsidRDefault="00DD5134" w:rsidP="004C1902">
      <w:pPr>
        <w:pStyle w:val="Hapesira7"/>
        <w:rPr>
          <w:lang w:val="sq-AL"/>
        </w:rPr>
      </w:pPr>
    </w:p>
    <w:p w:rsidR="00DD5134" w:rsidRPr="00BB6E40" w:rsidRDefault="00DD5134" w:rsidP="00DD5134">
      <w:pPr>
        <w:pStyle w:val="Paragrafi"/>
        <w:rPr>
          <w:lang w:val="sq-AL"/>
        </w:rPr>
      </w:pPr>
      <w:r w:rsidRPr="00BB6E40">
        <w:rPr>
          <w:lang w:val="sq-AL"/>
        </w:rPr>
        <w:t>1. Në laboratorët që punojnë me agjentë biologjik</w:t>
      </w:r>
      <w:r w:rsidR="00CF0216" w:rsidRPr="00BB6E40">
        <w:rPr>
          <w:lang w:val="sq-AL"/>
        </w:rPr>
        <w:t>ë</w:t>
      </w:r>
      <w:r w:rsidRPr="00BB6E40">
        <w:rPr>
          <w:lang w:val="sq-AL"/>
        </w:rPr>
        <w:t>, përfshirë laboratorët diagnostikues dhe në dhomat për kafshët laboratorike të cilat janë infektuar në mënyrë të vullnetshme me agjentë biologjik</w:t>
      </w:r>
      <w:r w:rsidR="00CF0216" w:rsidRPr="00BB6E40">
        <w:rPr>
          <w:lang w:val="sq-AL"/>
        </w:rPr>
        <w:t>ë</w:t>
      </w:r>
      <w:r w:rsidRPr="00BB6E40">
        <w:rPr>
          <w:lang w:val="sq-AL"/>
        </w:rPr>
        <w:t xml:space="preserve"> të grupit 2, 3 ose 4 ose të cilat janë ose dyshohet se janë mbartës të këtyre agjentëve duhet të veprohet si më poshtë:</w:t>
      </w:r>
    </w:p>
    <w:p w:rsidR="00DD5134" w:rsidRPr="00BB6E40" w:rsidRDefault="00DD5134" w:rsidP="00DD5134">
      <w:pPr>
        <w:pStyle w:val="Paragrafi"/>
        <w:rPr>
          <w:spacing w:val="-4"/>
          <w:lang w:val="sq-AL"/>
        </w:rPr>
      </w:pPr>
      <w:r w:rsidRPr="00BB6E40">
        <w:rPr>
          <w:spacing w:val="-4"/>
          <w:lang w:val="sq-AL"/>
        </w:rPr>
        <w:t>a) Laboratorët që zhvillojnë aktivitete me agjentë biologjik</w:t>
      </w:r>
      <w:r w:rsidR="002C247C" w:rsidRPr="00BB6E40">
        <w:rPr>
          <w:spacing w:val="-4"/>
          <w:lang w:val="sq-AL"/>
        </w:rPr>
        <w:t>ë</w:t>
      </w:r>
      <w:r w:rsidRPr="00BB6E40">
        <w:rPr>
          <w:spacing w:val="-4"/>
          <w:lang w:val="sq-AL"/>
        </w:rPr>
        <w:t xml:space="preserve"> të grupit 2, 3 ose 4 për kërkime, zhvillim, mësimdhënie ose qëllime diagnostikuesuese përcaktojnë masat e kontrollit në përputhje me </w:t>
      </w:r>
      <w:r w:rsidR="002C247C" w:rsidRPr="00BB6E40">
        <w:rPr>
          <w:spacing w:val="-4"/>
          <w:lang w:val="sq-AL"/>
        </w:rPr>
        <w:t>s</w:t>
      </w:r>
      <w:r w:rsidRPr="00BB6E40">
        <w:rPr>
          <w:spacing w:val="-4"/>
          <w:lang w:val="sq-AL"/>
        </w:rPr>
        <w:t>htojcën V, në mënyrë që risku i infektimit të minimizohet</w:t>
      </w:r>
      <w:r w:rsidR="0072441D" w:rsidRPr="00BB6E40">
        <w:rPr>
          <w:spacing w:val="-4"/>
          <w:lang w:val="sq-AL"/>
        </w:rPr>
        <w:t>;</w:t>
      </w:r>
    </w:p>
    <w:p w:rsidR="00DD5134" w:rsidRPr="00BB6E40" w:rsidRDefault="00DD5134" w:rsidP="00DD5134">
      <w:pPr>
        <w:pStyle w:val="Paragrafi"/>
        <w:rPr>
          <w:spacing w:val="-4"/>
          <w:lang w:val="sq-AL"/>
        </w:rPr>
      </w:pPr>
      <w:r w:rsidRPr="00BB6E40">
        <w:rPr>
          <w:spacing w:val="-4"/>
          <w:lang w:val="sq-AL"/>
        </w:rPr>
        <w:t>b) Pas vlerësimit të riskut, në përputhje me shkallën e riskut dhe pas përcaktimit të nivelit të kontrollit fizik të nevojshëm për agjentët biologjik</w:t>
      </w:r>
      <w:r w:rsidR="00CF0216" w:rsidRPr="00BB6E40">
        <w:rPr>
          <w:spacing w:val="-4"/>
          <w:lang w:val="sq-AL"/>
        </w:rPr>
        <w:t>ë</w:t>
      </w:r>
      <w:r w:rsidRPr="00BB6E40">
        <w:rPr>
          <w:spacing w:val="-4"/>
          <w:lang w:val="sq-AL"/>
        </w:rPr>
        <w:t xml:space="preserve">, përcaktohen masa në përputhje me </w:t>
      </w:r>
      <w:r w:rsidR="002C247C" w:rsidRPr="00BB6E40">
        <w:rPr>
          <w:spacing w:val="-4"/>
          <w:lang w:val="sq-AL"/>
        </w:rPr>
        <w:t>s</w:t>
      </w:r>
      <w:r w:rsidRPr="00BB6E40">
        <w:rPr>
          <w:spacing w:val="-4"/>
          <w:lang w:val="sq-AL"/>
        </w:rPr>
        <w:t>htojcën V. Veprimtaritë që duhet të kryhen për trajtimin e agjentëve biologjik</w:t>
      </w:r>
      <w:r w:rsidR="00CF0216" w:rsidRPr="00BB6E40">
        <w:rPr>
          <w:spacing w:val="-4"/>
          <w:lang w:val="sq-AL"/>
        </w:rPr>
        <w:t>ë</w:t>
      </w:r>
      <w:r w:rsidRPr="00BB6E40">
        <w:rPr>
          <w:spacing w:val="-4"/>
          <w:lang w:val="sq-AL"/>
        </w:rPr>
        <w:t xml:space="preserve"> zbatohen:</w:t>
      </w:r>
    </w:p>
    <w:p w:rsidR="00DD5134" w:rsidRPr="00BB6E40" w:rsidRDefault="00DD5134" w:rsidP="00DD5134">
      <w:pPr>
        <w:pStyle w:val="Paragrafi"/>
        <w:rPr>
          <w:spacing w:val="-4"/>
          <w:lang w:val="sq-AL"/>
        </w:rPr>
      </w:pPr>
      <w:r w:rsidRPr="00BB6E40">
        <w:rPr>
          <w:spacing w:val="-4"/>
          <w:lang w:val="sq-AL"/>
        </w:rPr>
        <w:t>i) vetëm në zonat e punës që i korrespondojnë të paktën nivelit 2 të kontrollit, për agjentë biologjik</w:t>
      </w:r>
      <w:r w:rsidR="00CF0216" w:rsidRPr="00BB6E40">
        <w:rPr>
          <w:spacing w:val="-4"/>
          <w:lang w:val="sq-AL"/>
        </w:rPr>
        <w:t>ë</w:t>
      </w:r>
      <w:r w:rsidRPr="00BB6E40">
        <w:rPr>
          <w:spacing w:val="-4"/>
          <w:lang w:val="sq-AL"/>
        </w:rPr>
        <w:t xml:space="preserve"> të grupit 2</w:t>
      </w:r>
      <w:r w:rsidR="00CF0216" w:rsidRPr="00BB6E40">
        <w:rPr>
          <w:spacing w:val="-4"/>
          <w:lang w:val="sq-AL"/>
        </w:rPr>
        <w:t>;</w:t>
      </w:r>
    </w:p>
    <w:p w:rsidR="00DD5134" w:rsidRPr="00BB6E40" w:rsidRDefault="00DD5134" w:rsidP="00DD5134">
      <w:pPr>
        <w:pStyle w:val="Paragrafi"/>
        <w:rPr>
          <w:spacing w:val="-4"/>
          <w:lang w:val="sq-AL"/>
        </w:rPr>
      </w:pPr>
      <w:r w:rsidRPr="00BB6E40">
        <w:rPr>
          <w:spacing w:val="-4"/>
          <w:lang w:val="sq-AL"/>
        </w:rPr>
        <w:t>ii) vetëm në zonat e punës që i korrespondojnë të paktën nivelit 3 të kontrollit, për agjentë biologjik</w:t>
      </w:r>
      <w:r w:rsidR="009D549E">
        <w:rPr>
          <w:spacing w:val="-4"/>
          <w:lang w:val="sq-AL"/>
        </w:rPr>
        <w:t>ë</w:t>
      </w:r>
      <w:r w:rsidRPr="00BB6E40">
        <w:rPr>
          <w:spacing w:val="-4"/>
          <w:lang w:val="sq-AL"/>
        </w:rPr>
        <w:t xml:space="preserve"> të grupit 3</w:t>
      </w:r>
      <w:r w:rsidR="00CF0216" w:rsidRPr="00BB6E40">
        <w:rPr>
          <w:spacing w:val="-4"/>
          <w:lang w:val="sq-AL"/>
        </w:rPr>
        <w:t>;</w:t>
      </w:r>
    </w:p>
    <w:p w:rsidR="00DD5134" w:rsidRPr="00BB6E40" w:rsidRDefault="00DD5134" w:rsidP="00DD5134">
      <w:pPr>
        <w:pStyle w:val="Paragrafi"/>
        <w:rPr>
          <w:spacing w:val="-4"/>
          <w:lang w:val="sq-AL"/>
        </w:rPr>
      </w:pPr>
      <w:r w:rsidRPr="00BB6E40">
        <w:rPr>
          <w:spacing w:val="-4"/>
          <w:lang w:val="sq-AL"/>
        </w:rPr>
        <w:t>iii) vetëm në zonat e punës që i korrespondojnë të paktën nivelit 4 të kontrollit, për agjentë biologjik</w:t>
      </w:r>
      <w:r w:rsidR="00CF0216" w:rsidRPr="00BB6E40">
        <w:rPr>
          <w:spacing w:val="-4"/>
          <w:lang w:val="sq-AL"/>
        </w:rPr>
        <w:t>ë</w:t>
      </w:r>
      <w:r w:rsidRPr="00BB6E40">
        <w:rPr>
          <w:spacing w:val="-4"/>
          <w:lang w:val="sq-AL"/>
        </w:rPr>
        <w:t xml:space="preserve"> të grupit 4.</w:t>
      </w:r>
    </w:p>
    <w:p w:rsidR="00E36F31" w:rsidRPr="000B70FC" w:rsidRDefault="00DD5134" w:rsidP="000B70FC">
      <w:pPr>
        <w:pStyle w:val="Paragrafi"/>
        <w:rPr>
          <w:spacing w:val="-4"/>
          <w:lang w:val="sq-AL"/>
        </w:rPr>
      </w:pPr>
      <w:r w:rsidRPr="00BB6E40">
        <w:rPr>
          <w:spacing w:val="-4"/>
          <w:lang w:val="sq-AL"/>
        </w:rPr>
        <w:t>c) Laboratorët që trajtojnë materiale, lidhur me të cilat ekzistojnë pasiguri rreth pranisë së agjentëve biologjik</w:t>
      </w:r>
      <w:r w:rsidR="00CF0216" w:rsidRPr="00BB6E40">
        <w:rPr>
          <w:spacing w:val="-4"/>
          <w:lang w:val="sq-AL"/>
        </w:rPr>
        <w:t>ë</w:t>
      </w:r>
      <w:r w:rsidRPr="00BB6E40">
        <w:rPr>
          <w:spacing w:val="-4"/>
          <w:lang w:val="sq-AL"/>
        </w:rPr>
        <w:t xml:space="preserve"> që</w:t>
      </w:r>
      <w:r w:rsidR="0034745F" w:rsidRPr="00BB6E40">
        <w:rPr>
          <w:spacing w:val="-4"/>
          <w:lang w:val="sq-AL"/>
        </w:rPr>
        <w:t xml:space="preserve"> mund të shkaktojnë sëmundje te</w:t>
      </w:r>
      <w:r w:rsidRPr="00BB6E40">
        <w:rPr>
          <w:spacing w:val="-4"/>
          <w:lang w:val="sq-AL"/>
        </w:rPr>
        <w:t xml:space="preserve"> njerëzit, por që nuk kanë si synim punën me agjentë biologjik</w:t>
      </w:r>
      <w:r w:rsidR="00CF0216" w:rsidRPr="00BB6E40">
        <w:rPr>
          <w:spacing w:val="-4"/>
          <w:lang w:val="sq-AL"/>
        </w:rPr>
        <w:t>ë</w:t>
      </w:r>
      <w:r w:rsidRPr="00BB6E40">
        <w:rPr>
          <w:spacing w:val="-4"/>
          <w:lang w:val="sq-AL"/>
        </w:rPr>
        <w:t xml:space="preserve"> të tillë si kultivimi, </w:t>
      </w:r>
      <w:r w:rsidR="0072441D" w:rsidRPr="00BB6E40">
        <w:rPr>
          <w:spacing w:val="-4"/>
          <w:lang w:val="sq-AL"/>
        </w:rPr>
        <w:t>përqendrimi</w:t>
      </w:r>
      <w:r w:rsidRPr="00BB6E40">
        <w:rPr>
          <w:spacing w:val="-4"/>
          <w:lang w:val="sq-AL"/>
        </w:rPr>
        <w:t>, duhet të zbatojnë të paktën një kontroll të nivelit 2. Nivelet e kontrollit 3 ose 4 duhet të përdoren, kur dihet ose dyshohet se ato janë të nevojshme, përveç rasteve kur udhëzimet e ofruara nga autoriteti kompetent tregojnë se, në disa raste të caktuara, është i përshtatshëm një nivel më i ulët i kontrollit.</w:t>
      </w:r>
    </w:p>
    <w:p w:rsidR="00DD5134" w:rsidRPr="00BB6E40" w:rsidRDefault="00DD5134" w:rsidP="00DD5134">
      <w:pPr>
        <w:pStyle w:val="Paragrafi"/>
        <w:rPr>
          <w:lang w:val="sq-AL"/>
        </w:rPr>
      </w:pPr>
      <w:r w:rsidRPr="00BB6E40">
        <w:rPr>
          <w:lang w:val="sq-AL"/>
        </w:rPr>
        <w:t>2. Për proceset industriale që përdorin agjentë biologjik</w:t>
      </w:r>
      <w:r w:rsidR="00CF0216" w:rsidRPr="00BB6E40">
        <w:rPr>
          <w:lang w:val="sq-AL"/>
        </w:rPr>
        <w:t>ë</w:t>
      </w:r>
      <w:r w:rsidRPr="00BB6E40">
        <w:rPr>
          <w:lang w:val="sq-AL"/>
        </w:rPr>
        <w:t xml:space="preserve"> të grupit 2, 3 apo 4 duhet të merren masat e mëposhtme:</w:t>
      </w:r>
    </w:p>
    <w:p w:rsidR="00DD5134" w:rsidRPr="00BB6E40" w:rsidRDefault="00DD5134" w:rsidP="00DD5134">
      <w:pPr>
        <w:pStyle w:val="Paragrafi"/>
        <w:rPr>
          <w:lang w:val="sq-AL"/>
        </w:rPr>
      </w:pPr>
      <w:r w:rsidRPr="00BB6E40">
        <w:rPr>
          <w:lang w:val="sq-AL"/>
        </w:rPr>
        <w:t>a) Parimet e kontrollit të përcaktuara në pikën 1</w:t>
      </w:r>
      <w:r w:rsidR="0072441D" w:rsidRPr="00BB6E40">
        <w:rPr>
          <w:lang w:val="sq-AL"/>
        </w:rPr>
        <w:t xml:space="preserve"> </w:t>
      </w:r>
      <w:r w:rsidRPr="00BB6E40">
        <w:rPr>
          <w:lang w:val="sq-AL"/>
        </w:rPr>
        <w:t>(b, ii) të këtij neni duhet të zbatohen edhe për proceset industriale që përdorin agjentë biologjik</w:t>
      </w:r>
      <w:r w:rsidR="00CF0216" w:rsidRPr="00BB6E40">
        <w:rPr>
          <w:lang w:val="sq-AL"/>
        </w:rPr>
        <w:t>ë</w:t>
      </w:r>
      <w:r w:rsidRPr="00BB6E40">
        <w:rPr>
          <w:lang w:val="sq-AL"/>
        </w:rPr>
        <w:t xml:space="preserve"> të </w:t>
      </w:r>
      <w:r w:rsidRPr="00BB6E40">
        <w:rPr>
          <w:lang w:val="sq-AL"/>
        </w:rPr>
        <w:lastRenderedPageBreak/>
        <w:t xml:space="preserve">grupit 2, 3 ose 4, mbi bazën e masave praktike dhe procedurave të përshtatshme të dhëna në </w:t>
      </w:r>
      <w:r w:rsidR="0072441D" w:rsidRPr="00BB6E40">
        <w:rPr>
          <w:lang w:val="sq-AL"/>
        </w:rPr>
        <w:t>s</w:t>
      </w:r>
      <w:r w:rsidR="00372CEA" w:rsidRPr="00BB6E40">
        <w:rPr>
          <w:lang w:val="sq-AL"/>
        </w:rPr>
        <w:t>htojcën VI;</w:t>
      </w:r>
    </w:p>
    <w:p w:rsidR="00DD5134" w:rsidRPr="00BB6E40" w:rsidRDefault="00DD5134" w:rsidP="00DD5134">
      <w:pPr>
        <w:pStyle w:val="Paragrafi"/>
        <w:rPr>
          <w:lang w:val="sq-AL"/>
        </w:rPr>
      </w:pPr>
      <w:r w:rsidRPr="00BB6E40">
        <w:rPr>
          <w:lang w:val="sq-AL"/>
        </w:rPr>
        <w:t>b) Në përputhje me vlerësimin e riskut të lidhur me përdorimin e agjentëve biologjik</w:t>
      </w:r>
      <w:r w:rsidR="00CF0216" w:rsidRPr="00BB6E40">
        <w:rPr>
          <w:lang w:val="sq-AL"/>
        </w:rPr>
        <w:t>ë</w:t>
      </w:r>
      <w:r w:rsidRPr="00BB6E40">
        <w:rPr>
          <w:lang w:val="sq-AL"/>
        </w:rPr>
        <w:t xml:space="preserve"> të grupit 2, 3 apo 4, autoriteti kompetent mund të vendosë për masa të përshtatshme shtesë, të cilat duhet të zbatohen në përdorimin industrial të këtyre agjentëve biologjik</w:t>
      </w:r>
      <w:r w:rsidR="00CF0216" w:rsidRPr="00BB6E40">
        <w:rPr>
          <w:lang w:val="sq-AL"/>
        </w:rPr>
        <w:t>ë</w:t>
      </w:r>
      <w:r w:rsidRPr="00BB6E40">
        <w:rPr>
          <w:lang w:val="sq-AL"/>
        </w:rPr>
        <w:t>.</w:t>
      </w:r>
    </w:p>
    <w:p w:rsidR="00DD5134" w:rsidRPr="00BB6E40" w:rsidRDefault="00DD5134" w:rsidP="00DD5134">
      <w:pPr>
        <w:pStyle w:val="Paragrafi"/>
        <w:rPr>
          <w:lang w:val="sq-AL"/>
        </w:rPr>
      </w:pPr>
      <w:r w:rsidRPr="00BB6E40">
        <w:rPr>
          <w:lang w:val="sq-AL"/>
        </w:rPr>
        <w:t xml:space="preserve">3. Për të gjitha veprimtaritë që janë objekt i pikës 1 ose 2 të këtij neni, kur nuk ka qenë e mundur kryerja e një vlerësimi përfundimtar të një agjenti biologjik, por kur përdorimi i parashikuar i tij mund të përbëjë risk të rëndë për shëndetin e punëmarrësve, veprimtaritë mund të zhvillohen vetëm në vendet e punës me të paktën nivelin 3 të kontrollit. </w:t>
      </w:r>
    </w:p>
    <w:p w:rsidR="00DD5134" w:rsidRPr="00BB6E40" w:rsidRDefault="00DD5134" w:rsidP="004C1902">
      <w:pPr>
        <w:pStyle w:val="Hapesira7"/>
        <w:rPr>
          <w:lang w:val="sq-AL"/>
        </w:rPr>
      </w:pPr>
    </w:p>
    <w:p w:rsidR="00DD5134" w:rsidRPr="00BB6E40" w:rsidRDefault="00DD5134" w:rsidP="00680F38">
      <w:pPr>
        <w:pStyle w:val="NeniNr"/>
        <w:rPr>
          <w:lang w:val="sq-AL"/>
        </w:rPr>
      </w:pPr>
      <w:r w:rsidRPr="00BB6E40">
        <w:rPr>
          <w:lang w:val="sq-AL"/>
        </w:rPr>
        <w:t>Neni 17</w:t>
      </w:r>
    </w:p>
    <w:p w:rsidR="00DD5134" w:rsidRPr="00BB6E40" w:rsidRDefault="00DD5134" w:rsidP="00680F38">
      <w:pPr>
        <w:pStyle w:val="NeniTitull"/>
        <w:rPr>
          <w:lang w:val="sq-AL"/>
        </w:rPr>
      </w:pPr>
      <w:r w:rsidRPr="00BB6E40">
        <w:rPr>
          <w:lang w:val="sq-AL"/>
        </w:rPr>
        <w:t>Përdorimi i të dhënave</w:t>
      </w:r>
    </w:p>
    <w:p w:rsidR="00DD5134" w:rsidRPr="00BB6E40" w:rsidRDefault="00DD5134" w:rsidP="004C1902">
      <w:pPr>
        <w:pStyle w:val="Hapesira7"/>
        <w:rPr>
          <w:lang w:val="sq-AL"/>
        </w:rPr>
      </w:pPr>
    </w:p>
    <w:p w:rsidR="00DD5134" w:rsidRPr="00BB6E40" w:rsidRDefault="00DD5134" w:rsidP="00DD5134">
      <w:pPr>
        <w:pStyle w:val="Paragrafi"/>
        <w:rPr>
          <w:lang w:val="sq-AL"/>
        </w:rPr>
      </w:pPr>
      <w:r w:rsidRPr="00BB6E40">
        <w:rPr>
          <w:lang w:val="sq-AL"/>
        </w:rPr>
        <w:t xml:space="preserve">Ministria përgjegjëse për shëndetësinë ka akses në të dhënat e mbledhura nga mjekët e punës, sipas pikës 9 të nenit 14. Këto të dhëna mund të përdoren vetëm për qëllime kërkimi, vendimmarrjeje dhe statistikore, në përputhje me legjislacionin në fuqi për ruajtjen e të dhënave personale. </w:t>
      </w:r>
    </w:p>
    <w:p w:rsidR="00DD5134" w:rsidRPr="00BB6E40" w:rsidRDefault="00DD5134" w:rsidP="004C1902">
      <w:pPr>
        <w:pStyle w:val="Hapesira7"/>
        <w:rPr>
          <w:lang w:val="sq-AL"/>
        </w:rPr>
      </w:pPr>
    </w:p>
    <w:p w:rsidR="00DD5134" w:rsidRPr="00BB6E40" w:rsidRDefault="00DD5134" w:rsidP="00680F38">
      <w:pPr>
        <w:pStyle w:val="NeniNr"/>
        <w:rPr>
          <w:lang w:val="sq-AL"/>
        </w:rPr>
      </w:pPr>
      <w:r w:rsidRPr="00BB6E40">
        <w:rPr>
          <w:lang w:val="sq-AL"/>
        </w:rPr>
        <w:t>Neni 18</w:t>
      </w:r>
    </w:p>
    <w:p w:rsidR="00DD5134" w:rsidRPr="00BB6E40" w:rsidRDefault="00DD5134" w:rsidP="00680F38">
      <w:pPr>
        <w:pStyle w:val="NeniTitull"/>
        <w:rPr>
          <w:lang w:val="sq-AL"/>
        </w:rPr>
      </w:pPr>
      <w:r w:rsidRPr="00BB6E40">
        <w:rPr>
          <w:lang w:val="sq-AL"/>
        </w:rPr>
        <w:t>Klasifikimi i agjentëve biologjik</w:t>
      </w:r>
      <w:r w:rsidR="00CF0216" w:rsidRPr="00BB6E40">
        <w:rPr>
          <w:lang w:val="sq-AL"/>
        </w:rPr>
        <w:t>ë</w:t>
      </w:r>
      <w:r w:rsidRPr="00BB6E40">
        <w:rPr>
          <w:lang w:val="sq-AL"/>
        </w:rPr>
        <w:t xml:space="preserve"> të paklasifikuar</w:t>
      </w:r>
    </w:p>
    <w:p w:rsidR="00DD5134" w:rsidRPr="00BB6E40" w:rsidRDefault="00DD5134" w:rsidP="004C1902">
      <w:pPr>
        <w:pStyle w:val="Hapesira7"/>
        <w:rPr>
          <w:lang w:val="sq-AL"/>
        </w:rPr>
      </w:pPr>
    </w:p>
    <w:p w:rsidR="00DD5134" w:rsidRPr="00BB6E40" w:rsidRDefault="00372CEA" w:rsidP="00DD5134">
      <w:pPr>
        <w:pStyle w:val="Paragrafi"/>
        <w:rPr>
          <w:lang w:val="sq-AL"/>
        </w:rPr>
      </w:pPr>
      <w:r w:rsidRPr="00BB6E40">
        <w:rPr>
          <w:lang w:val="sq-AL"/>
        </w:rPr>
        <w:t xml:space="preserve">1. </w:t>
      </w:r>
      <w:r w:rsidR="00DD5134" w:rsidRPr="00BB6E40">
        <w:rPr>
          <w:lang w:val="sq-AL"/>
        </w:rPr>
        <w:t>Për agjentët biologjik</w:t>
      </w:r>
      <w:r w:rsidR="00CF0216" w:rsidRPr="00BB6E40">
        <w:rPr>
          <w:lang w:val="sq-AL"/>
        </w:rPr>
        <w:t>ë</w:t>
      </w:r>
      <w:r w:rsidR="00DD5134" w:rsidRPr="00BB6E40">
        <w:rPr>
          <w:lang w:val="sq-AL"/>
        </w:rPr>
        <w:t xml:space="preserve"> që nuk përfshihen në listën e </w:t>
      </w:r>
      <w:r w:rsidR="0034745F" w:rsidRPr="00BB6E40">
        <w:rPr>
          <w:lang w:val="sq-AL"/>
        </w:rPr>
        <w:t>shtojc</w:t>
      </w:r>
      <w:r w:rsidR="00DD5134" w:rsidRPr="00BB6E40">
        <w:rPr>
          <w:lang w:val="sq-AL"/>
        </w:rPr>
        <w:t>ës III, punëdhënësi propozon klasifikim provizor sipas pikës 2 të nenit 2 të kësaj rregulloreje.</w:t>
      </w:r>
    </w:p>
    <w:p w:rsidR="00DD5134" w:rsidRPr="00BB6E40" w:rsidRDefault="00372CEA" w:rsidP="00DD5134">
      <w:pPr>
        <w:pStyle w:val="Paragrafi"/>
        <w:rPr>
          <w:lang w:val="sq-AL"/>
        </w:rPr>
      </w:pPr>
      <w:r w:rsidRPr="00BB6E40">
        <w:rPr>
          <w:lang w:val="sq-AL"/>
        </w:rPr>
        <w:t xml:space="preserve">2. </w:t>
      </w:r>
      <w:r w:rsidR="00DD5134" w:rsidRPr="00BB6E40">
        <w:rPr>
          <w:lang w:val="sq-AL"/>
        </w:rPr>
        <w:t>Nëse agjenti biologjik për t</w:t>
      </w:r>
      <w:r w:rsidR="0072441D" w:rsidRPr="00BB6E40">
        <w:rPr>
          <w:lang w:val="sq-AL"/>
        </w:rPr>
        <w:t>’</w:t>
      </w:r>
      <w:r w:rsidR="00DD5134" w:rsidRPr="00BB6E40">
        <w:rPr>
          <w:lang w:val="sq-AL"/>
        </w:rPr>
        <w:t xml:space="preserve">u vlerësuar nuk mund të klasifikohet qartësisht në një prej grupeve të përcaktuara në pikën 2 të nenit 2, ai klasifikohet në grupin e riskut më të lartë ndërmjet alternativave. </w:t>
      </w:r>
    </w:p>
    <w:p w:rsidR="00DD5134" w:rsidRPr="00BB6E40" w:rsidRDefault="00372CEA" w:rsidP="00E36F31">
      <w:pPr>
        <w:pStyle w:val="Paragrafi"/>
        <w:rPr>
          <w:lang w:val="sq-AL"/>
        </w:rPr>
      </w:pPr>
      <w:r w:rsidRPr="00BB6E40">
        <w:rPr>
          <w:lang w:val="sq-AL"/>
        </w:rPr>
        <w:t xml:space="preserve">3. </w:t>
      </w:r>
      <w:r w:rsidR="00DD5134" w:rsidRPr="00BB6E40">
        <w:rPr>
          <w:lang w:val="sq-AL"/>
        </w:rPr>
        <w:t>Njoftimi i autoritetit kompetent në rastin e klasifikimit provizor bëhet sipas pikës 1 të nenit 13 të kësaj rregulloreje.</w:t>
      </w:r>
    </w:p>
    <w:p w:rsidR="00DD5134" w:rsidRPr="00BB6E40" w:rsidRDefault="00680F38" w:rsidP="00680F38">
      <w:pPr>
        <w:pStyle w:val="NeniNr"/>
        <w:rPr>
          <w:lang w:val="sq-AL"/>
        </w:rPr>
      </w:pPr>
      <w:r w:rsidRPr="00BB6E40">
        <w:rPr>
          <w:lang w:val="sq-AL"/>
        </w:rPr>
        <w:t>Neni 19</w:t>
      </w:r>
    </w:p>
    <w:p w:rsidR="00DD5134" w:rsidRPr="00BB6E40" w:rsidRDefault="00DD5134" w:rsidP="00680F38">
      <w:pPr>
        <w:pStyle w:val="NeniTitull"/>
        <w:rPr>
          <w:lang w:val="sq-AL"/>
        </w:rPr>
      </w:pPr>
      <w:r w:rsidRPr="00BB6E40">
        <w:rPr>
          <w:lang w:val="sq-AL"/>
        </w:rPr>
        <w:t>Udhëzuesit praktik</w:t>
      </w:r>
    </w:p>
    <w:p w:rsidR="00DD5134" w:rsidRPr="00BB6E40" w:rsidRDefault="00DD5134" w:rsidP="004C1902">
      <w:pPr>
        <w:pStyle w:val="Hapesira7"/>
        <w:rPr>
          <w:lang w:val="sq-AL"/>
        </w:rPr>
      </w:pPr>
    </w:p>
    <w:p w:rsidR="00DD5134" w:rsidRPr="00BB6E40" w:rsidRDefault="00DD5134" w:rsidP="00DD5134">
      <w:pPr>
        <w:pStyle w:val="Paragrafi"/>
        <w:rPr>
          <w:lang w:val="sq-AL"/>
        </w:rPr>
      </w:pPr>
      <w:r w:rsidRPr="00BB6E40">
        <w:rPr>
          <w:lang w:val="sq-AL"/>
        </w:rPr>
        <w:t xml:space="preserve">Për zbatimin e kësaj rregulloreje dhe bazuar në udhëzues ndërkombëtarë, </w:t>
      </w:r>
      <w:r w:rsidR="009D549E">
        <w:rPr>
          <w:lang w:val="sq-AL"/>
        </w:rPr>
        <w:t>m</w:t>
      </w:r>
      <w:r w:rsidRPr="00BB6E40">
        <w:rPr>
          <w:lang w:val="sq-AL"/>
        </w:rPr>
        <w:t>inistria përgjegjëse për shëndetësinë nxjerr një udhëzim për procedurën e verifikimit të klasifikimit provizor të agjentëve biologjik</w:t>
      </w:r>
      <w:r w:rsidR="00CF0216" w:rsidRPr="00BB6E40">
        <w:rPr>
          <w:lang w:val="sq-AL"/>
        </w:rPr>
        <w:t>ë</w:t>
      </w:r>
      <w:r w:rsidRPr="00BB6E40">
        <w:rPr>
          <w:lang w:val="sq-AL"/>
        </w:rPr>
        <w:t>.</w:t>
      </w:r>
    </w:p>
    <w:p w:rsidR="004C2B3E" w:rsidRDefault="004C2B3E" w:rsidP="009D549E">
      <w:pPr>
        <w:pStyle w:val="Hapesira7"/>
        <w:jc w:val="center"/>
        <w:rPr>
          <w:sz w:val="24"/>
          <w:lang w:val="sq-AL"/>
        </w:rPr>
      </w:pPr>
    </w:p>
    <w:p w:rsidR="004C2B3E" w:rsidRDefault="004C2B3E" w:rsidP="009D549E">
      <w:pPr>
        <w:pStyle w:val="Hapesira7"/>
        <w:jc w:val="center"/>
        <w:rPr>
          <w:sz w:val="24"/>
          <w:lang w:val="sq-AL"/>
        </w:rPr>
      </w:pPr>
    </w:p>
    <w:p w:rsidR="000B70FC" w:rsidRDefault="000B70FC" w:rsidP="009D549E">
      <w:pPr>
        <w:pStyle w:val="Hapesira7"/>
        <w:jc w:val="center"/>
        <w:rPr>
          <w:sz w:val="24"/>
          <w:lang w:val="sq-AL"/>
        </w:rPr>
      </w:pPr>
    </w:p>
    <w:p w:rsidR="000B70FC" w:rsidRDefault="000B70FC" w:rsidP="009D549E">
      <w:pPr>
        <w:pStyle w:val="Hapesira7"/>
        <w:jc w:val="center"/>
        <w:rPr>
          <w:sz w:val="24"/>
          <w:lang w:val="sq-AL"/>
        </w:rPr>
      </w:pPr>
    </w:p>
    <w:p w:rsidR="00512844" w:rsidRPr="009D549E" w:rsidRDefault="000B70FC" w:rsidP="009D549E">
      <w:pPr>
        <w:pStyle w:val="Hapesira7"/>
        <w:jc w:val="center"/>
        <w:rPr>
          <w:sz w:val="24"/>
          <w:lang w:val="sq-AL"/>
        </w:rPr>
      </w:pPr>
      <w:r>
        <w:rPr>
          <w:sz w:val="24"/>
          <w:lang w:val="sq-AL"/>
        </w:rPr>
        <w:lastRenderedPageBreak/>
        <w:t xml:space="preserve">SHTOJCA </w:t>
      </w:r>
      <w:r w:rsidR="009D549E">
        <w:rPr>
          <w:sz w:val="24"/>
          <w:lang w:val="sq-AL"/>
        </w:rPr>
        <w:t>I</w:t>
      </w:r>
    </w:p>
    <w:p w:rsidR="00384932" w:rsidRPr="00BB6E40" w:rsidRDefault="00384932" w:rsidP="00680F38">
      <w:pPr>
        <w:pStyle w:val="Titull-Titull"/>
        <w:rPr>
          <w:lang w:val="sq-AL"/>
        </w:rPr>
      </w:pPr>
      <w:r w:rsidRPr="00BB6E40">
        <w:rPr>
          <w:lang w:val="sq-AL"/>
        </w:rPr>
        <w:t>LISTË TREGUESE E VEPRIMTARIVE QË MUND TË PËRFSHIJNË AGJENTË BIOLOGJIK</w:t>
      </w:r>
      <w:r w:rsidR="0072441D" w:rsidRPr="00BB6E40">
        <w:rPr>
          <w:lang w:val="sq-AL"/>
        </w:rPr>
        <w:t>Ë</w:t>
      </w:r>
      <w:r w:rsidRPr="00BB6E40">
        <w:rPr>
          <w:lang w:val="sq-AL"/>
        </w:rPr>
        <w:t xml:space="preserve"> NË MËNYRË TË PAVULLNETSHME</w:t>
      </w:r>
    </w:p>
    <w:p w:rsidR="00384932" w:rsidRPr="00BB6E40" w:rsidRDefault="00384932" w:rsidP="004C1902">
      <w:pPr>
        <w:pStyle w:val="Paragrafi"/>
        <w:jc w:val="center"/>
        <w:rPr>
          <w:lang w:val="sq-AL"/>
        </w:rPr>
      </w:pPr>
      <w:r w:rsidRPr="00BB6E40">
        <w:rPr>
          <w:lang w:val="sq-AL"/>
        </w:rPr>
        <w:t>(Neni 4(2))</w:t>
      </w:r>
    </w:p>
    <w:p w:rsidR="00384932" w:rsidRPr="004C2B3E" w:rsidRDefault="00384932" w:rsidP="00384932">
      <w:pPr>
        <w:pStyle w:val="Paragrafi"/>
        <w:rPr>
          <w:sz w:val="14"/>
          <w:lang w:val="sq-AL"/>
        </w:rPr>
      </w:pPr>
    </w:p>
    <w:p w:rsidR="00384932" w:rsidRPr="00BB6E40" w:rsidRDefault="00384932" w:rsidP="00384932">
      <w:pPr>
        <w:pStyle w:val="Paragrafi"/>
        <w:rPr>
          <w:lang w:val="sq-AL"/>
        </w:rPr>
      </w:pPr>
      <w:r w:rsidRPr="00BB6E40">
        <w:rPr>
          <w:lang w:val="sq-AL"/>
        </w:rPr>
        <w:t>1. Puna në impiantet e prodhimit të ushqimit.</w:t>
      </w:r>
    </w:p>
    <w:p w:rsidR="00384932" w:rsidRPr="00BB6E40" w:rsidRDefault="00384932" w:rsidP="00384932">
      <w:pPr>
        <w:pStyle w:val="Paragrafi"/>
        <w:rPr>
          <w:lang w:val="sq-AL"/>
        </w:rPr>
      </w:pPr>
      <w:r w:rsidRPr="00BB6E40">
        <w:rPr>
          <w:lang w:val="sq-AL"/>
        </w:rPr>
        <w:t>2. Puna në bujqësi.</w:t>
      </w:r>
    </w:p>
    <w:p w:rsidR="00384932" w:rsidRPr="00BB6E40" w:rsidRDefault="00384932" w:rsidP="00384932">
      <w:pPr>
        <w:pStyle w:val="Paragrafi"/>
        <w:rPr>
          <w:lang w:val="sq-AL"/>
        </w:rPr>
      </w:pPr>
      <w:r w:rsidRPr="00BB6E40">
        <w:rPr>
          <w:lang w:val="sq-AL"/>
        </w:rPr>
        <w:t>3. Veprimtari të punës ku ka kontakt me kafshë dhe/ose produkte me origjinë shtazore.</w:t>
      </w:r>
    </w:p>
    <w:p w:rsidR="00384932" w:rsidRPr="00BB6E40" w:rsidRDefault="00384932" w:rsidP="00384932">
      <w:pPr>
        <w:pStyle w:val="Paragrafi"/>
        <w:rPr>
          <w:lang w:val="sq-AL"/>
        </w:rPr>
      </w:pPr>
      <w:r w:rsidRPr="00BB6E40">
        <w:rPr>
          <w:lang w:val="sq-AL"/>
        </w:rPr>
        <w:t>4. Puna në shërbimet e kujdesit shëndetësor, përfshirë njësitë e izolimit (karantinës) dhe të mjekësisë ligjore.</w:t>
      </w:r>
    </w:p>
    <w:p w:rsidR="00384932" w:rsidRPr="00BB6E40" w:rsidRDefault="00384932" w:rsidP="00384932">
      <w:pPr>
        <w:pStyle w:val="Paragrafi"/>
        <w:rPr>
          <w:lang w:val="sq-AL"/>
        </w:rPr>
      </w:pPr>
      <w:r w:rsidRPr="00BB6E40">
        <w:rPr>
          <w:lang w:val="sq-AL"/>
        </w:rPr>
        <w:t>5. Puna në laboratorë klinik</w:t>
      </w:r>
      <w:r w:rsidR="004E3150" w:rsidRPr="00BB6E40">
        <w:rPr>
          <w:lang w:val="sq-AL"/>
        </w:rPr>
        <w:t>ë</w:t>
      </w:r>
      <w:r w:rsidRPr="00BB6E40">
        <w:rPr>
          <w:lang w:val="sq-AL"/>
        </w:rPr>
        <w:t>, veterina</w:t>
      </w:r>
      <w:r w:rsidR="004E3150" w:rsidRPr="00BB6E40">
        <w:rPr>
          <w:lang w:val="sq-AL"/>
        </w:rPr>
        <w:t>rë</w:t>
      </w:r>
      <w:r w:rsidRPr="00BB6E40">
        <w:rPr>
          <w:lang w:val="sq-AL"/>
        </w:rPr>
        <w:t xml:space="preserve"> dhe diagnostikues, me përjashtim të laboratorëve diagnostikues mikrobiologjik</w:t>
      </w:r>
      <w:r w:rsidR="004E3150" w:rsidRPr="00BB6E40">
        <w:rPr>
          <w:lang w:val="sq-AL"/>
        </w:rPr>
        <w:t>ë</w:t>
      </w:r>
      <w:r w:rsidRPr="00BB6E40">
        <w:rPr>
          <w:lang w:val="sq-AL"/>
        </w:rPr>
        <w:t>.</w:t>
      </w:r>
    </w:p>
    <w:p w:rsidR="00384932" w:rsidRPr="00BB6E40" w:rsidRDefault="00384932" w:rsidP="00384932">
      <w:pPr>
        <w:pStyle w:val="Paragrafi"/>
        <w:rPr>
          <w:lang w:val="sq-AL"/>
        </w:rPr>
      </w:pPr>
      <w:r w:rsidRPr="00BB6E40">
        <w:rPr>
          <w:lang w:val="sq-AL"/>
        </w:rPr>
        <w:t>6. Puna në impiantet për asgjësimin e mbeturinave të ngurta.</w:t>
      </w:r>
    </w:p>
    <w:p w:rsidR="00384932" w:rsidRPr="00BB6E40" w:rsidRDefault="00384932" w:rsidP="00384932">
      <w:pPr>
        <w:pStyle w:val="Paragrafi"/>
        <w:rPr>
          <w:lang w:val="sq-AL"/>
        </w:rPr>
      </w:pPr>
      <w:r w:rsidRPr="00BB6E40">
        <w:rPr>
          <w:lang w:val="sq-AL"/>
        </w:rPr>
        <w:t>7. Puna në instalimet e pastrimit të ujërave të zeza.</w:t>
      </w:r>
    </w:p>
    <w:p w:rsidR="00384932" w:rsidRPr="004C2B3E" w:rsidRDefault="00384932" w:rsidP="00384932">
      <w:pPr>
        <w:pStyle w:val="Paragrafi"/>
        <w:rPr>
          <w:i/>
          <w:iCs/>
          <w:sz w:val="20"/>
          <w:lang w:val="sq-AL"/>
        </w:rPr>
      </w:pPr>
    </w:p>
    <w:p w:rsidR="00384932" w:rsidRPr="00BB6E40" w:rsidRDefault="00384932" w:rsidP="00680F38">
      <w:pPr>
        <w:pStyle w:val="Titull-Titull"/>
        <w:rPr>
          <w:lang w:val="sq-AL"/>
        </w:rPr>
      </w:pPr>
      <w:r w:rsidRPr="00BB6E40">
        <w:rPr>
          <w:lang w:val="sq-AL"/>
        </w:rPr>
        <w:t>SHTOJCA II</w:t>
      </w:r>
    </w:p>
    <w:p w:rsidR="00384932" w:rsidRPr="00BB6E40" w:rsidRDefault="00384932" w:rsidP="004E3150">
      <w:pPr>
        <w:pStyle w:val="Titull-Titull"/>
        <w:rPr>
          <w:lang w:val="sq-AL"/>
        </w:rPr>
      </w:pPr>
      <w:r w:rsidRPr="00BB6E40">
        <w:rPr>
          <w:lang w:val="sq-AL"/>
        </w:rPr>
        <w:t xml:space="preserve">SHENJA E RREZIKUT BIOLOGJIK </w:t>
      </w:r>
    </w:p>
    <w:p w:rsidR="00384932" w:rsidRPr="00A94EB0" w:rsidRDefault="00384932" w:rsidP="00680F38">
      <w:pPr>
        <w:pStyle w:val="Paragrafi"/>
        <w:ind w:firstLine="0"/>
        <w:jc w:val="center"/>
        <w:rPr>
          <w:bCs/>
          <w:lang w:val="sq-AL"/>
        </w:rPr>
      </w:pPr>
      <w:r w:rsidRPr="00A94EB0">
        <w:rPr>
          <w:bCs/>
          <w:lang w:val="sq-AL"/>
        </w:rPr>
        <w:t>(</w:t>
      </w:r>
      <w:r w:rsidR="00A94EB0">
        <w:rPr>
          <w:bCs/>
          <w:lang w:val="sq-AL"/>
        </w:rPr>
        <w:t>n</w:t>
      </w:r>
      <w:r w:rsidRPr="00A94EB0">
        <w:rPr>
          <w:bCs/>
          <w:lang w:val="sq-AL"/>
        </w:rPr>
        <w:t>eni 6(2)(c))</w:t>
      </w:r>
    </w:p>
    <w:p w:rsidR="00384932" w:rsidRPr="00BB6E40" w:rsidRDefault="00384932" w:rsidP="00680F38">
      <w:pPr>
        <w:pStyle w:val="Paragrafi"/>
        <w:ind w:firstLine="0"/>
        <w:jc w:val="center"/>
        <w:rPr>
          <w:b/>
          <w:bCs/>
          <w:lang w:val="sq-AL"/>
        </w:rPr>
      </w:pPr>
    </w:p>
    <w:p w:rsidR="00384932" w:rsidRPr="00BB6E40" w:rsidRDefault="00384932" w:rsidP="00680F38">
      <w:pPr>
        <w:pStyle w:val="Paragrafi"/>
        <w:ind w:firstLine="0"/>
        <w:jc w:val="center"/>
        <w:rPr>
          <w:rFonts w:ascii="Arial" w:hAnsi="Arial" w:cs="Arial"/>
          <w:lang w:val="sq-AL"/>
        </w:rPr>
      </w:pPr>
      <w:r w:rsidRPr="00BB6E40">
        <w:rPr>
          <w:rFonts w:ascii="Arial" w:hAnsi="Arial" w:cs="Arial"/>
          <w:noProof/>
        </w:rPr>
        <w:drawing>
          <wp:inline distT="0" distB="0" distL="0" distR="0">
            <wp:extent cx="921385" cy="757555"/>
            <wp:effectExtent l="0" t="0" r="0" b="0"/>
            <wp:docPr id="2" name="il_fi" descr="200px-Biohazard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200px-Biohazard_symbol"/>
                    <pic:cNvPicPr>
                      <a:picLocks noChangeAspect="1" noChangeArrowheads="1"/>
                    </pic:cNvPicPr>
                  </pic:nvPicPr>
                  <pic:blipFill>
                    <a:blip r:embed="rId15" cstate="print"/>
                    <a:srcRect/>
                    <a:stretch>
                      <a:fillRect/>
                    </a:stretch>
                  </pic:blipFill>
                  <pic:spPr bwMode="auto">
                    <a:xfrm>
                      <a:off x="0" y="0"/>
                      <a:ext cx="921385" cy="757555"/>
                    </a:xfrm>
                    <a:prstGeom prst="rect">
                      <a:avLst/>
                    </a:prstGeom>
                    <a:noFill/>
                    <a:ln w="9525">
                      <a:noFill/>
                      <a:miter lim="800000"/>
                      <a:headEnd/>
                      <a:tailEnd/>
                    </a:ln>
                  </pic:spPr>
                </pic:pic>
              </a:graphicData>
            </a:graphic>
          </wp:inline>
        </w:drawing>
      </w:r>
    </w:p>
    <w:p w:rsidR="00384932" w:rsidRPr="00BB6E40" w:rsidRDefault="00384932" w:rsidP="00680F38">
      <w:pPr>
        <w:pStyle w:val="Paragrafi"/>
        <w:ind w:firstLine="0"/>
        <w:jc w:val="center"/>
        <w:rPr>
          <w:szCs w:val="24"/>
          <w:lang w:val="sq-AL"/>
        </w:rPr>
      </w:pPr>
      <w:r w:rsidRPr="00BB6E40">
        <w:rPr>
          <w:szCs w:val="24"/>
          <w:lang w:val="sq-AL"/>
        </w:rPr>
        <w:t>Shenja e rrezikut biologjik</w:t>
      </w:r>
    </w:p>
    <w:p w:rsidR="00680F38" w:rsidRPr="00BB6E40" w:rsidRDefault="00680F38" w:rsidP="00A6087E">
      <w:pPr>
        <w:pStyle w:val="Paragrafi"/>
        <w:rPr>
          <w:lang w:val="sq-AL"/>
        </w:rPr>
      </w:pPr>
    </w:p>
    <w:p w:rsidR="00A6087E" w:rsidRPr="00BB6E40" w:rsidRDefault="00A6087E" w:rsidP="00680F38">
      <w:pPr>
        <w:pStyle w:val="Titull-Titull"/>
        <w:rPr>
          <w:lang w:val="sq-AL"/>
        </w:rPr>
      </w:pPr>
      <w:r w:rsidRPr="00BB6E40">
        <w:rPr>
          <w:lang w:val="sq-AL"/>
        </w:rPr>
        <w:t>SHTOJCA III</w:t>
      </w:r>
    </w:p>
    <w:p w:rsidR="00A6087E" w:rsidRPr="009D549E" w:rsidRDefault="00A6087E" w:rsidP="00680F38">
      <w:pPr>
        <w:pStyle w:val="Titull-Titull"/>
        <w:rPr>
          <w:vertAlign w:val="superscript"/>
          <w:lang w:val="sq-AL"/>
        </w:rPr>
      </w:pPr>
      <w:r w:rsidRPr="00BB6E40">
        <w:rPr>
          <w:lang w:val="sq-AL"/>
        </w:rPr>
        <w:t>LISTË E AGJENTËVE BIOLOGJIK</w:t>
      </w:r>
      <w:r w:rsidR="00CF0216" w:rsidRPr="00BB6E40">
        <w:rPr>
          <w:lang w:val="sq-AL"/>
        </w:rPr>
        <w:t>Ë</w:t>
      </w:r>
      <w:r w:rsidRPr="00BB6E40">
        <w:rPr>
          <w:lang w:val="sq-AL"/>
        </w:rPr>
        <w:t xml:space="preserve"> TË KLASIFIKUAR NË GRUPET 2,</w:t>
      </w:r>
      <w:r w:rsidR="00CF0216" w:rsidRPr="00BB6E40">
        <w:rPr>
          <w:lang w:val="sq-AL"/>
        </w:rPr>
        <w:t xml:space="preserve"> </w:t>
      </w:r>
      <w:r w:rsidRPr="00BB6E40">
        <w:rPr>
          <w:lang w:val="sq-AL"/>
        </w:rPr>
        <w:t>3 DHE 4</w:t>
      </w:r>
      <w:r w:rsidRPr="009D549E">
        <w:rPr>
          <w:vertAlign w:val="superscript"/>
          <w:lang w:val="sq-AL"/>
        </w:rPr>
        <w:footnoteReference w:id="3"/>
      </w:r>
    </w:p>
    <w:p w:rsidR="00A6087E" w:rsidRPr="00BB6E40" w:rsidRDefault="0072441D" w:rsidP="00680F38">
      <w:pPr>
        <w:pStyle w:val="Paragrafi"/>
        <w:ind w:firstLine="0"/>
        <w:jc w:val="center"/>
        <w:rPr>
          <w:lang w:val="sq-AL"/>
        </w:rPr>
      </w:pPr>
      <w:r w:rsidRPr="00BB6E40">
        <w:rPr>
          <w:lang w:val="sq-AL"/>
        </w:rPr>
        <w:t>(neni 2 (2)</w:t>
      </w:r>
      <w:r w:rsidR="00A6087E" w:rsidRPr="00BB6E40">
        <w:rPr>
          <w:lang w:val="sq-AL"/>
        </w:rPr>
        <w:t xml:space="preserve"> dhe neni 3 (4))</w:t>
      </w:r>
    </w:p>
    <w:p w:rsidR="00A6087E" w:rsidRPr="00BB6E40" w:rsidRDefault="00A6087E" w:rsidP="00A6087E">
      <w:pPr>
        <w:pStyle w:val="Paragrafi"/>
        <w:rPr>
          <w:lang w:val="sq-AL"/>
        </w:rPr>
      </w:pPr>
    </w:p>
    <w:p w:rsidR="00A6087E" w:rsidRPr="00BB6E40" w:rsidRDefault="00A6087E" w:rsidP="00A6087E">
      <w:pPr>
        <w:pStyle w:val="Paragrafi"/>
        <w:rPr>
          <w:lang w:val="sq-AL"/>
        </w:rPr>
      </w:pPr>
      <w:r w:rsidRPr="00BB6E40">
        <w:rPr>
          <w:lang w:val="sq-AL"/>
        </w:rPr>
        <w:t xml:space="preserve">SHËNIME HYRËSE </w:t>
      </w:r>
    </w:p>
    <w:p w:rsidR="00A6087E" w:rsidRPr="00BB6E40" w:rsidRDefault="00A6087E" w:rsidP="00A6087E">
      <w:pPr>
        <w:pStyle w:val="Paragrafi"/>
        <w:rPr>
          <w:lang w:val="sq-AL"/>
        </w:rPr>
      </w:pPr>
      <w:r w:rsidRPr="00BB6E40">
        <w:rPr>
          <w:lang w:val="sq-AL"/>
        </w:rPr>
        <w:t>1. Në përputhje me fushën e zbatimit të kësaj rregulloreje, vetëm agjentët që njihen se shkaktojnë infeksio</w:t>
      </w:r>
      <w:r w:rsidR="0034745F" w:rsidRPr="00BB6E40">
        <w:rPr>
          <w:lang w:val="sq-AL"/>
        </w:rPr>
        <w:t>n dhe/ose sëmundje infektive te</w:t>
      </w:r>
      <w:r w:rsidRPr="00BB6E40">
        <w:rPr>
          <w:lang w:val="sq-AL"/>
        </w:rPr>
        <w:t xml:space="preserve"> njerëzit janë përfshirë në listën e klasifikuar.</w:t>
      </w:r>
    </w:p>
    <w:p w:rsidR="00A6087E" w:rsidRPr="00BB6E40" w:rsidRDefault="00A6087E" w:rsidP="00A6087E">
      <w:pPr>
        <w:pStyle w:val="Paragrafi"/>
        <w:rPr>
          <w:lang w:val="sq-AL"/>
        </w:rPr>
      </w:pPr>
      <w:r w:rsidRPr="00BB6E40">
        <w:rPr>
          <w:lang w:val="sq-AL"/>
        </w:rPr>
        <w:t>Kur është e përshtatshme, jepen tregues për potencialin toksik dhe/ose alergjik të këtyre agjentëve, sipas pikës 10 të kësaj shtojce.</w:t>
      </w:r>
      <w:r w:rsidR="004C2B3E">
        <w:rPr>
          <w:lang w:val="sq-AL"/>
        </w:rPr>
        <w:t xml:space="preserve"> </w:t>
      </w:r>
      <w:r w:rsidRPr="00BB6E40">
        <w:rPr>
          <w:lang w:val="sq-AL"/>
        </w:rPr>
        <w:t>Patogjenët shtazorë dhe bimo</w:t>
      </w:r>
      <w:r w:rsidR="0034745F" w:rsidRPr="00BB6E40">
        <w:rPr>
          <w:lang w:val="sq-AL"/>
        </w:rPr>
        <w:t>rë që njihen se nuk ndikojnë te</w:t>
      </w:r>
      <w:r w:rsidRPr="00BB6E40">
        <w:rPr>
          <w:lang w:val="sq-AL"/>
        </w:rPr>
        <w:t xml:space="preserve"> njerëzit përjashtohen.</w:t>
      </w:r>
    </w:p>
    <w:p w:rsidR="004C2B3E" w:rsidRDefault="004C2B3E" w:rsidP="00A6087E">
      <w:pPr>
        <w:pStyle w:val="Paragrafi"/>
        <w:rPr>
          <w:lang w:val="sq-AL"/>
        </w:rPr>
      </w:pPr>
    </w:p>
    <w:p w:rsidR="00A6087E" w:rsidRPr="00BB6E40" w:rsidRDefault="00A6087E" w:rsidP="00A6087E">
      <w:pPr>
        <w:pStyle w:val="Paragrafi"/>
        <w:rPr>
          <w:lang w:val="sq-AL"/>
        </w:rPr>
      </w:pPr>
      <w:r w:rsidRPr="00BB6E40">
        <w:rPr>
          <w:lang w:val="sq-AL"/>
        </w:rPr>
        <w:lastRenderedPageBreak/>
        <w:t>Në këtë listë të agjentëve biologjik</w:t>
      </w:r>
      <w:r w:rsidR="00CF0216" w:rsidRPr="00BB6E40">
        <w:rPr>
          <w:lang w:val="sq-AL"/>
        </w:rPr>
        <w:t>ë</w:t>
      </w:r>
      <w:r w:rsidRPr="00BB6E40">
        <w:rPr>
          <w:lang w:val="sq-AL"/>
        </w:rPr>
        <w:t xml:space="preserve"> të klasifikuar, nuk janë marrë parasysh  mikroorganizmat e modifikuar gjenetikisht.</w:t>
      </w:r>
    </w:p>
    <w:p w:rsidR="00A6087E" w:rsidRPr="00BB6E40" w:rsidRDefault="00A6087E" w:rsidP="00A6087E">
      <w:pPr>
        <w:pStyle w:val="Paragrafi"/>
        <w:rPr>
          <w:lang w:val="sq-AL"/>
        </w:rPr>
      </w:pPr>
      <w:r w:rsidRPr="00BB6E40">
        <w:rPr>
          <w:lang w:val="sq-AL"/>
        </w:rPr>
        <w:t>2. Lista e agjentëve të klasifikuar është bazuar në efektet e këtyre agjentëve mbi punëmarrësit e shëndetshëm. Nuk merren në k</w:t>
      </w:r>
      <w:r w:rsidR="0034745F" w:rsidRPr="00BB6E40">
        <w:rPr>
          <w:lang w:val="sq-AL"/>
        </w:rPr>
        <w:t>onsideratë efektet e veçanta te</w:t>
      </w:r>
      <w:r w:rsidR="004E3150" w:rsidRPr="00BB6E40">
        <w:rPr>
          <w:lang w:val="sq-AL"/>
        </w:rPr>
        <w:t>k</w:t>
      </w:r>
      <w:r w:rsidRPr="00BB6E40">
        <w:rPr>
          <w:lang w:val="sq-AL"/>
        </w:rPr>
        <w:t xml:space="preserve"> ata persona, ndjeshmëria e të cilëve mund të ndikohet për një arsye ose një tjetër, si sëmundjet e mëparshme, mjekimi me barna, imuniteti i kompromentuar, shtatzënia ose ushqyerja  me gji.</w:t>
      </w:r>
    </w:p>
    <w:p w:rsidR="00A6087E" w:rsidRPr="00BB6E40" w:rsidRDefault="00A6087E" w:rsidP="00A6087E">
      <w:pPr>
        <w:pStyle w:val="Paragrafi"/>
        <w:rPr>
          <w:lang w:val="sq-AL"/>
        </w:rPr>
      </w:pPr>
      <w:r w:rsidRPr="00BB6E40">
        <w:rPr>
          <w:lang w:val="sq-AL"/>
        </w:rPr>
        <w:t>Risku shtesë për këta punonjës duhet të konsiderohet si pjesë e vlerësimit të riskut.</w:t>
      </w:r>
    </w:p>
    <w:p w:rsidR="00A6087E" w:rsidRPr="00BB6E40" w:rsidRDefault="00A6087E" w:rsidP="00A6087E">
      <w:pPr>
        <w:pStyle w:val="Paragrafi"/>
        <w:rPr>
          <w:lang w:val="sq-AL"/>
        </w:rPr>
      </w:pPr>
      <w:r w:rsidRPr="00BB6E40">
        <w:rPr>
          <w:lang w:val="sq-AL"/>
        </w:rPr>
        <w:t>Në disa procese industriale të caktuara, disa lloje të caktuara punësh laboratorike ose disa punë të caktuara me kafshët që përfshijnë ekspozim real ose të mundshëm ndaj agjentëve biologjik</w:t>
      </w:r>
      <w:r w:rsidR="0034745F" w:rsidRPr="00BB6E40">
        <w:rPr>
          <w:lang w:val="sq-AL"/>
        </w:rPr>
        <w:t>ë</w:t>
      </w:r>
      <w:r w:rsidRPr="00BB6E40">
        <w:rPr>
          <w:lang w:val="sq-AL"/>
        </w:rPr>
        <w:t xml:space="preserve"> të grupit 3 ose 4, çdo masë parandaluese teknike e marrë duhet të jetë në përputhje me nenin 16.</w:t>
      </w:r>
    </w:p>
    <w:p w:rsidR="00A6087E" w:rsidRPr="00BB6E40" w:rsidRDefault="00A6087E" w:rsidP="00A6087E">
      <w:pPr>
        <w:pStyle w:val="Paragrafi"/>
        <w:rPr>
          <w:lang w:val="sq-AL"/>
        </w:rPr>
      </w:pPr>
      <w:r w:rsidRPr="00BB6E40">
        <w:rPr>
          <w:lang w:val="sq-AL"/>
        </w:rPr>
        <w:t>3. Agjentët biologjik</w:t>
      </w:r>
      <w:r w:rsidR="0034745F" w:rsidRPr="00BB6E40">
        <w:rPr>
          <w:lang w:val="sq-AL"/>
        </w:rPr>
        <w:t>ë,</w:t>
      </w:r>
      <w:r w:rsidRPr="00BB6E40">
        <w:rPr>
          <w:lang w:val="sq-AL"/>
        </w:rPr>
        <w:t xml:space="preserve"> të cilët nuk janë përfshirë në listë si të grupit 2, 3 apo 4, nuk klasifikohen në mënyrë të nënkuptuar në grupin 1.</w:t>
      </w:r>
    </w:p>
    <w:p w:rsidR="00A6087E" w:rsidRPr="00BB6E40" w:rsidRDefault="00A6087E" w:rsidP="00A6087E">
      <w:pPr>
        <w:pStyle w:val="Paragrafi"/>
        <w:rPr>
          <w:lang w:val="sq-AL"/>
        </w:rPr>
      </w:pPr>
      <w:r w:rsidRPr="00BB6E40">
        <w:rPr>
          <w:lang w:val="sq-AL"/>
        </w:rPr>
        <w:t>Për agjentët biologjik</w:t>
      </w:r>
      <w:r w:rsidR="0034745F" w:rsidRPr="00BB6E40">
        <w:rPr>
          <w:lang w:val="sq-AL"/>
        </w:rPr>
        <w:t>ë</w:t>
      </w:r>
      <w:r w:rsidRPr="00BB6E40">
        <w:rPr>
          <w:lang w:val="sq-AL"/>
        </w:rPr>
        <w:t>, më shumë se një lloj (specie) i të cilëve është patogjen për njeriun, lista përmban vetëm ato lloje (specie), të cilat njihen se janë më shpesh përgjegjëse për sëmundjet. Referencë më e përgjithshme jepet për specie të tjera të së njëjtës gjini që mund të ndikojnë në shëndet.</w:t>
      </w:r>
    </w:p>
    <w:p w:rsidR="00A6087E" w:rsidRPr="00BB6E40" w:rsidRDefault="00A6087E" w:rsidP="00A6087E">
      <w:pPr>
        <w:pStyle w:val="Paragrafi"/>
        <w:rPr>
          <w:lang w:val="sq-AL"/>
        </w:rPr>
      </w:pPr>
      <w:r w:rsidRPr="00BB6E40">
        <w:rPr>
          <w:lang w:val="sq-AL"/>
        </w:rPr>
        <w:t>Kur një gjini e tërë përmendet në listën e klasifikuar të agjentëve biologjik</w:t>
      </w:r>
      <w:r w:rsidR="0034745F" w:rsidRPr="00BB6E40">
        <w:rPr>
          <w:lang w:val="sq-AL"/>
        </w:rPr>
        <w:t>ë</w:t>
      </w:r>
      <w:r w:rsidRPr="00BB6E40">
        <w:rPr>
          <w:lang w:val="sq-AL"/>
        </w:rPr>
        <w:t>, nënkuptohet përjashtimi i specieve dhe shtameve jopatogjenë.</w:t>
      </w:r>
    </w:p>
    <w:p w:rsidR="00A6087E" w:rsidRPr="00BB6E40" w:rsidRDefault="00A6087E" w:rsidP="00A6087E">
      <w:pPr>
        <w:pStyle w:val="Paragrafi"/>
        <w:rPr>
          <w:lang w:val="sq-AL"/>
        </w:rPr>
      </w:pPr>
      <w:r w:rsidRPr="00BB6E40">
        <w:rPr>
          <w:lang w:val="sq-AL"/>
        </w:rPr>
        <w:t xml:space="preserve">4. Kur një shtam është i dobësuar ose ka humbur gjenet përgjegjëse për virulencën, nuk zbatohet </w:t>
      </w:r>
      <w:r w:rsidR="0072441D" w:rsidRPr="00BB6E40">
        <w:rPr>
          <w:lang w:val="sq-AL"/>
        </w:rPr>
        <w:t>domosdoshmërish</w:t>
      </w:r>
      <w:r w:rsidRPr="00BB6E40">
        <w:rPr>
          <w:lang w:val="sq-AL"/>
        </w:rPr>
        <w:t xml:space="preserve"> niveli i kontrollit sipas klasifikimit të shtamit prind; ndërkohë kryhet vlerësimi i riskut në vendin e punës sipas nevojës. Shembull mund të jetë rasti, kur një shtam i tillë duhet të përdoret si produkt ose pjesë e një produkti për qëllime profilaksie ose terapeutike.</w:t>
      </w:r>
    </w:p>
    <w:p w:rsidR="00A6087E" w:rsidRPr="00BB6E40" w:rsidRDefault="00A6087E" w:rsidP="00A6087E">
      <w:pPr>
        <w:pStyle w:val="Paragrafi"/>
        <w:rPr>
          <w:lang w:val="sq-AL"/>
        </w:rPr>
      </w:pPr>
      <w:r w:rsidRPr="00BB6E40">
        <w:rPr>
          <w:lang w:val="sq-AL"/>
        </w:rPr>
        <w:t>5. Nomenklatura e agjentëve të klasifikuar, e përdorur në këtë listë, pasqyron dhe është në përputhje me marrëveshjet më të fundit ndërkombëtare mbi taksonominë dhe nomenklaturën e agjentëve në kohën kur është përgatitur lista.</w:t>
      </w:r>
    </w:p>
    <w:p w:rsidR="00A6087E" w:rsidRPr="00BB6E40" w:rsidRDefault="00A6087E" w:rsidP="00A6087E">
      <w:pPr>
        <w:pStyle w:val="Paragrafi"/>
        <w:rPr>
          <w:lang w:val="sq-AL"/>
        </w:rPr>
      </w:pPr>
      <w:r w:rsidRPr="00BB6E40">
        <w:rPr>
          <w:lang w:val="sq-AL"/>
        </w:rPr>
        <w:lastRenderedPageBreak/>
        <w:t>6. Lista e agjentëve biologjik</w:t>
      </w:r>
      <w:r w:rsidR="0034745F" w:rsidRPr="00BB6E40">
        <w:rPr>
          <w:lang w:val="sq-AL"/>
        </w:rPr>
        <w:t>ë</w:t>
      </w:r>
      <w:r w:rsidRPr="00BB6E40">
        <w:rPr>
          <w:lang w:val="sq-AL"/>
        </w:rPr>
        <w:t xml:space="preserve"> të klasifikuar pasqyron gjendjen e njohurive në kohën kur është krijuar. </w:t>
      </w:r>
    </w:p>
    <w:p w:rsidR="00A6087E" w:rsidRPr="00BB6E40" w:rsidRDefault="00A6087E" w:rsidP="00A6087E">
      <w:pPr>
        <w:pStyle w:val="Paragrafi"/>
        <w:rPr>
          <w:lang w:val="sq-AL"/>
        </w:rPr>
      </w:pPr>
      <w:r w:rsidRPr="00BB6E40">
        <w:rPr>
          <w:lang w:val="sq-AL"/>
        </w:rPr>
        <w:t>Ajo përditësohet kur nuk pasqyron më njohuritë</w:t>
      </w:r>
      <w:r w:rsidR="0072441D" w:rsidRPr="00BB6E40">
        <w:rPr>
          <w:lang w:val="sq-AL"/>
        </w:rPr>
        <w:t xml:space="preserve"> </w:t>
      </w:r>
      <w:r w:rsidRPr="00BB6E40">
        <w:rPr>
          <w:lang w:val="sq-AL"/>
        </w:rPr>
        <w:t>më të fundit.</w:t>
      </w:r>
    </w:p>
    <w:p w:rsidR="00A6087E" w:rsidRPr="00BB6E40" w:rsidRDefault="00A6087E" w:rsidP="00A6087E">
      <w:pPr>
        <w:pStyle w:val="Paragrafi"/>
        <w:rPr>
          <w:lang w:val="sq-AL"/>
        </w:rPr>
      </w:pPr>
      <w:r w:rsidRPr="00BB6E40">
        <w:rPr>
          <w:lang w:val="sq-AL"/>
        </w:rPr>
        <w:t>7. Të gjitha vi</w:t>
      </w:r>
      <w:r w:rsidR="0034745F" w:rsidRPr="00BB6E40">
        <w:rPr>
          <w:lang w:val="sq-AL"/>
        </w:rPr>
        <w:t>ruset që janë izoluar tashmë te</w:t>
      </w:r>
      <w:r w:rsidRPr="00BB6E40">
        <w:rPr>
          <w:lang w:val="sq-AL"/>
        </w:rPr>
        <w:t xml:space="preserve"> njerëzit dhe që nuk janë vlerësuar dhe përfshirë në këtë shtojcë, duhet të klasifikohen minimalisht në grupin 2, përveç rasteve kur ka prova që nuk ka mu</w:t>
      </w:r>
      <w:r w:rsidR="0034745F" w:rsidRPr="00BB6E40">
        <w:rPr>
          <w:lang w:val="sq-AL"/>
        </w:rPr>
        <w:t>ndësi të shkaktojnë sëmundje te</w:t>
      </w:r>
      <w:r w:rsidRPr="00BB6E40">
        <w:rPr>
          <w:lang w:val="sq-AL"/>
        </w:rPr>
        <w:t xml:space="preserve"> njerëzit.</w:t>
      </w:r>
    </w:p>
    <w:p w:rsidR="00A6087E" w:rsidRPr="00BB6E40" w:rsidRDefault="00A6087E" w:rsidP="00A6087E">
      <w:pPr>
        <w:pStyle w:val="Paragrafi"/>
        <w:rPr>
          <w:lang w:val="sq-AL"/>
        </w:rPr>
      </w:pPr>
      <w:r w:rsidRPr="00BB6E40">
        <w:rPr>
          <w:lang w:val="sq-AL"/>
        </w:rPr>
        <w:t>8. Disa agjentë biologjik</w:t>
      </w:r>
      <w:r w:rsidR="00CF0216" w:rsidRPr="00BB6E40">
        <w:rPr>
          <w:lang w:val="sq-AL"/>
        </w:rPr>
        <w:t>ë</w:t>
      </w:r>
      <w:r w:rsidRPr="00BB6E40">
        <w:rPr>
          <w:lang w:val="sq-AL"/>
        </w:rPr>
        <w:t xml:space="preserve"> të klasifikuar në grupin 3, që janë treguar në listën bashkëngjitur me dy asteriskë (**), mund të paraqesin risk të kufizuar për infeksion të punëmarrësve, pasi normalisht nuk përhapen nëpërmjet rrugëve ajrore.</w:t>
      </w:r>
    </w:p>
    <w:p w:rsidR="00A6087E" w:rsidRPr="00BB6E40" w:rsidRDefault="00A6087E" w:rsidP="00A6087E">
      <w:pPr>
        <w:pStyle w:val="Paragrafi"/>
        <w:rPr>
          <w:lang w:val="sq-AL"/>
        </w:rPr>
      </w:pPr>
      <w:r w:rsidRPr="00BB6E40">
        <w:rPr>
          <w:lang w:val="sq-AL"/>
        </w:rPr>
        <w:t>Për këta agjentë, autoriteti kompetent vlerëson masat e kontrollit që duhen zbatuar, duke marrë në konsideratë natyrën e veprimtarive të veçanta në fjalë dhe sasinë e agjentit të përfshirë, me synimin për të përcaktuar nëse, në rrethana të veçanta, disa prej këtyre masave mund të bëhen të panevojshme.</w:t>
      </w:r>
    </w:p>
    <w:p w:rsidR="00A6087E" w:rsidRPr="00BB6E40" w:rsidRDefault="00A6087E" w:rsidP="00A6087E">
      <w:pPr>
        <w:pStyle w:val="Paragrafi"/>
        <w:rPr>
          <w:lang w:val="sq-AL"/>
        </w:rPr>
      </w:pPr>
      <w:r w:rsidRPr="00BB6E40">
        <w:rPr>
          <w:lang w:val="sq-AL"/>
        </w:rPr>
        <w:t>9. Kërkesat mbi kontrollin e vazhdueshëm për klasifikimin e parazitëve zbatohen vetëm për fazat e ciklit jetësor të tyre, gjatë të cilave ata mund të jenë ngjitës për njerëzit në vendin e punës.</w:t>
      </w:r>
    </w:p>
    <w:p w:rsidR="00A6087E" w:rsidRPr="00BB6E40" w:rsidRDefault="00A6087E" w:rsidP="0072441D">
      <w:pPr>
        <w:pStyle w:val="Paragrafi"/>
        <w:rPr>
          <w:lang w:val="sq-AL"/>
        </w:rPr>
      </w:pPr>
      <w:r w:rsidRPr="00BB6E40">
        <w:rPr>
          <w:lang w:val="sq-AL"/>
        </w:rPr>
        <w:t>10. Kjo listë</w:t>
      </w:r>
      <w:r w:rsidR="00384093" w:rsidRPr="00BB6E40">
        <w:rPr>
          <w:lang w:val="sq-AL"/>
        </w:rPr>
        <w:t>,</w:t>
      </w:r>
      <w:r w:rsidRPr="00BB6E40">
        <w:rPr>
          <w:lang w:val="sq-AL"/>
        </w:rPr>
        <w:t xml:space="preserve"> gjithashtu</w:t>
      </w:r>
      <w:r w:rsidR="00384093" w:rsidRPr="00BB6E40">
        <w:rPr>
          <w:lang w:val="sq-AL"/>
        </w:rPr>
        <w:t>,</w:t>
      </w:r>
      <w:r w:rsidRPr="00BB6E40">
        <w:rPr>
          <w:lang w:val="sq-AL"/>
        </w:rPr>
        <w:t xml:space="preserve"> përmban një tregues të veçantë kur agjentët biologjik</w:t>
      </w:r>
      <w:r w:rsidR="00CF0216" w:rsidRPr="00BB6E40">
        <w:rPr>
          <w:lang w:val="sq-AL"/>
        </w:rPr>
        <w:t>ë</w:t>
      </w:r>
      <w:r w:rsidRPr="00BB6E40">
        <w:rPr>
          <w:lang w:val="sq-AL"/>
        </w:rPr>
        <w:t xml:space="preserve"> mund të shkaktojnë reaksione alergjike ose toksike, kur është e disponueshme një vaksinë e efektshme, ose kur kërkohet mbajtje e listës së punëmarrësve të ekspozuar për më shumë se 10 vjet.</w:t>
      </w:r>
    </w:p>
    <w:p w:rsidR="00A6087E" w:rsidRPr="00BB6E40" w:rsidRDefault="00A6087E" w:rsidP="00A6087E">
      <w:pPr>
        <w:pStyle w:val="Paragrafi"/>
        <w:rPr>
          <w:lang w:val="sq-AL"/>
        </w:rPr>
      </w:pPr>
      <w:r w:rsidRPr="00BB6E40">
        <w:rPr>
          <w:lang w:val="sq-AL"/>
        </w:rPr>
        <w:t>Këta tregues shënohen me shkronjat e mëposhtme:</w:t>
      </w:r>
    </w:p>
    <w:p w:rsidR="00A6087E" w:rsidRPr="00BB6E40" w:rsidRDefault="00A6087E" w:rsidP="00A6087E">
      <w:pPr>
        <w:pStyle w:val="Paragrafi"/>
        <w:rPr>
          <w:lang w:val="sq-AL"/>
        </w:rPr>
      </w:pPr>
      <w:r w:rsidRPr="00BB6E40">
        <w:rPr>
          <w:lang w:val="sq-AL"/>
        </w:rPr>
        <w:t xml:space="preserve">A: Efekte alergjike të mundshme. </w:t>
      </w:r>
    </w:p>
    <w:p w:rsidR="00A6087E" w:rsidRPr="00BB6E40" w:rsidRDefault="00A6087E" w:rsidP="00A6087E">
      <w:pPr>
        <w:pStyle w:val="Paragrafi"/>
        <w:rPr>
          <w:lang w:val="sq-AL"/>
        </w:rPr>
      </w:pPr>
      <w:r w:rsidRPr="00BB6E40">
        <w:rPr>
          <w:lang w:val="sq-AL"/>
        </w:rPr>
        <w:t xml:space="preserve">D: Lista e punëmarrësve të ekspozuar ndaj këtij agjenti biologjik, duhet mbajtur për më tepër se 10 vjet pas përfundimit të ekspozimit të fundit të njohur. </w:t>
      </w:r>
    </w:p>
    <w:p w:rsidR="00A6087E" w:rsidRPr="00BB6E40" w:rsidRDefault="00A6087E" w:rsidP="00A6087E">
      <w:pPr>
        <w:pStyle w:val="Paragrafi"/>
        <w:rPr>
          <w:lang w:val="sq-AL"/>
        </w:rPr>
      </w:pPr>
      <w:r w:rsidRPr="00BB6E40">
        <w:rPr>
          <w:lang w:val="sq-AL"/>
        </w:rPr>
        <w:t xml:space="preserve">T: Prodhim toksine. </w:t>
      </w:r>
    </w:p>
    <w:p w:rsidR="00A6087E" w:rsidRPr="00BB6E40" w:rsidRDefault="00A6087E" w:rsidP="00A6087E">
      <w:pPr>
        <w:pStyle w:val="Paragrafi"/>
        <w:rPr>
          <w:lang w:val="sq-AL"/>
        </w:rPr>
      </w:pPr>
      <w:r w:rsidRPr="00BB6E40">
        <w:rPr>
          <w:lang w:val="sq-AL"/>
        </w:rPr>
        <w:t xml:space="preserve">V: Vaksinë e efektshme e disponueshme. </w:t>
      </w:r>
    </w:p>
    <w:p w:rsidR="002A2D10" w:rsidRPr="00BB6E40" w:rsidRDefault="00A6087E" w:rsidP="002A2D10">
      <w:pPr>
        <w:pStyle w:val="Paragrafi"/>
        <w:rPr>
          <w:lang w:val="sq-AL"/>
        </w:rPr>
      </w:pPr>
      <w:r w:rsidRPr="00BB6E40">
        <w:rPr>
          <w:lang w:val="sq-AL"/>
        </w:rPr>
        <w:t xml:space="preserve">Zbatimi i vaksinimit parandalues duhet të marrë parasysh kodin e praktikës të paraqitur në </w:t>
      </w:r>
      <w:r w:rsidR="0034745F" w:rsidRPr="00BB6E40">
        <w:rPr>
          <w:lang w:val="sq-AL"/>
        </w:rPr>
        <w:t>shtojc</w:t>
      </w:r>
      <w:r w:rsidRPr="00BB6E40">
        <w:rPr>
          <w:lang w:val="sq-AL"/>
        </w:rPr>
        <w:t>ën VII.</w:t>
      </w:r>
      <w:r w:rsidR="002A2D10" w:rsidRPr="00BB6E40">
        <w:rPr>
          <w:lang w:val="sq-AL"/>
        </w:rPr>
        <w:t xml:space="preserve"> </w:t>
      </w:r>
    </w:p>
    <w:p w:rsidR="002A2D10" w:rsidRPr="00BB6E40" w:rsidRDefault="002A2D10" w:rsidP="00384093">
      <w:pPr>
        <w:pStyle w:val="Titull-Titull"/>
        <w:rPr>
          <w:lang w:val="sq-AL"/>
        </w:rPr>
        <w:sectPr w:rsidR="002A2D10" w:rsidRPr="00BB6E40" w:rsidSect="002A2D10">
          <w:type w:val="continuous"/>
          <w:pgSz w:w="11907" w:h="16840" w:code="9"/>
          <w:pgMar w:top="720" w:right="720" w:bottom="720" w:left="720" w:header="851" w:footer="851" w:gutter="0"/>
          <w:cols w:num="2" w:space="454"/>
          <w:docGrid w:linePitch="360"/>
        </w:sectPr>
      </w:pPr>
    </w:p>
    <w:p w:rsidR="002A2D10" w:rsidRPr="00BB6E40" w:rsidRDefault="002A2D10" w:rsidP="00384093">
      <w:pPr>
        <w:pStyle w:val="Titull-Titull"/>
        <w:rPr>
          <w:lang w:val="sq-AL"/>
        </w:rPr>
      </w:pPr>
    </w:p>
    <w:p w:rsidR="002A2D10" w:rsidRPr="00BB6E40" w:rsidRDefault="002A2D10" w:rsidP="00384093">
      <w:pPr>
        <w:pStyle w:val="Titull-Titull"/>
        <w:rPr>
          <w:lang w:val="sq-AL"/>
        </w:rPr>
      </w:pPr>
    </w:p>
    <w:p w:rsidR="002A2D10" w:rsidRPr="00BB6E40" w:rsidRDefault="002A2D10" w:rsidP="00384093">
      <w:pPr>
        <w:pStyle w:val="Titull-Titull"/>
        <w:rPr>
          <w:lang w:val="sq-AL"/>
        </w:rPr>
      </w:pPr>
    </w:p>
    <w:p w:rsidR="002A2D10" w:rsidRDefault="002A2D10" w:rsidP="00384093">
      <w:pPr>
        <w:pStyle w:val="Titull-Titull"/>
        <w:rPr>
          <w:lang w:val="sq-AL"/>
        </w:rPr>
      </w:pPr>
    </w:p>
    <w:p w:rsidR="004C2B3E" w:rsidRPr="00BB6E40" w:rsidRDefault="004C2B3E" w:rsidP="00384093">
      <w:pPr>
        <w:pStyle w:val="Titull-Titull"/>
        <w:rPr>
          <w:lang w:val="sq-AL"/>
        </w:rPr>
      </w:pPr>
    </w:p>
    <w:p w:rsidR="002A2D10" w:rsidRPr="00BB6E40" w:rsidRDefault="002A2D10" w:rsidP="00384093">
      <w:pPr>
        <w:pStyle w:val="Titull-Titull"/>
        <w:rPr>
          <w:lang w:val="sq-AL"/>
        </w:rPr>
      </w:pPr>
    </w:p>
    <w:p w:rsidR="002A2D10" w:rsidRPr="00BB6E40" w:rsidRDefault="002A2D10" w:rsidP="00384093">
      <w:pPr>
        <w:pStyle w:val="Titull-Titull"/>
        <w:rPr>
          <w:lang w:val="sq-AL"/>
        </w:rPr>
      </w:pPr>
    </w:p>
    <w:p w:rsidR="00041D7A" w:rsidRPr="00BB6E40" w:rsidRDefault="00041D7A" w:rsidP="00384093">
      <w:pPr>
        <w:pStyle w:val="Titull-Titull"/>
        <w:rPr>
          <w:lang w:val="sq-AL"/>
        </w:rPr>
      </w:pPr>
      <w:r w:rsidRPr="00BB6E40">
        <w:rPr>
          <w:lang w:val="sq-AL"/>
        </w:rPr>
        <w:lastRenderedPageBreak/>
        <w:t xml:space="preserve">BAKTERE dhe organizma të ngjashëm </w:t>
      </w:r>
    </w:p>
    <w:p w:rsidR="00041D7A" w:rsidRPr="00BB6E40" w:rsidRDefault="00041D7A" w:rsidP="00131F91">
      <w:pPr>
        <w:pStyle w:val="Paragrafi"/>
        <w:rPr>
          <w:lang w:val="sq-AL"/>
        </w:rPr>
      </w:pPr>
      <w:r w:rsidRPr="00BB6E40">
        <w:rPr>
          <w:i/>
          <w:iCs/>
          <w:lang w:val="sq-AL"/>
        </w:rPr>
        <w:t>Sh</w:t>
      </w:r>
      <w:r w:rsidRPr="00BB6E40">
        <w:rPr>
          <w:i/>
          <w:lang w:val="sq-AL"/>
        </w:rPr>
        <w:t>ënim</w:t>
      </w:r>
      <w:r w:rsidR="009D549E">
        <w:rPr>
          <w:i/>
          <w:iCs/>
          <w:lang w:val="sq-AL"/>
        </w:rPr>
        <w:t>.</w:t>
      </w:r>
      <w:r w:rsidRPr="00BB6E40">
        <w:rPr>
          <w:i/>
          <w:iCs/>
          <w:lang w:val="sq-AL"/>
        </w:rPr>
        <w:t xml:space="preserve"> </w:t>
      </w:r>
      <w:r w:rsidRPr="00BB6E40">
        <w:rPr>
          <w:iCs/>
          <w:lang w:val="sq-AL"/>
        </w:rPr>
        <w:t>Për agjentët biologjik</w:t>
      </w:r>
      <w:r w:rsidR="00CF0216" w:rsidRPr="00BB6E40">
        <w:rPr>
          <w:iCs/>
          <w:lang w:val="sq-AL"/>
        </w:rPr>
        <w:t>ë</w:t>
      </w:r>
      <w:r w:rsidRPr="00BB6E40">
        <w:rPr>
          <w:iCs/>
          <w:lang w:val="sq-AL"/>
        </w:rPr>
        <w:t xml:space="preserve"> që janë në këtë listë</w:t>
      </w:r>
      <w:r w:rsidRPr="00BB6E40">
        <w:rPr>
          <w:lang w:val="sq-AL"/>
        </w:rPr>
        <w:t xml:space="preserve">, </w:t>
      </w:r>
      <w:r w:rsidR="0072441D" w:rsidRPr="00BB6E40">
        <w:rPr>
          <w:lang w:val="sq-AL"/>
        </w:rPr>
        <w:t>‘</w:t>
      </w:r>
      <w:r w:rsidRPr="00BB6E40">
        <w:rPr>
          <w:lang w:val="sq-AL"/>
        </w:rPr>
        <w:t>spp</w:t>
      </w:r>
      <w:r w:rsidR="0072441D" w:rsidRPr="00BB6E40">
        <w:rPr>
          <w:lang w:val="sq-AL"/>
        </w:rPr>
        <w:t>’</w:t>
      </w:r>
      <w:r w:rsidRPr="00BB6E40">
        <w:rPr>
          <w:lang w:val="sq-AL"/>
        </w:rPr>
        <w:t xml:space="preserve"> i referohet specieve të tjera që janë patogjenë të njohur për njerëzit.</w:t>
      </w:r>
    </w:p>
    <w:p w:rsidR="00131F91" w:rsidRPr="00BB6E40" w:rsidRDefault="00131F91" w:rsidP="00131F91">
      <w:pPr>
        <w:pStyle w:val="Paragrafi"/>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38"/>
        <w:gridCol w:w="1686"/>
        <w:gridCol w:w="2364"/>
      </w:tblGrid>
      <w:tr w:rsidR="00041D7A" w:rsidRPr="00BB6E40" w:rsidTr="00384093">
        <w:trPr>
          <w:jc w:val="center"/>
        </w:trPr>
        <w:tc>
          <w:tcPr>
            <w:tcW w:w="5238" w:type="dxa"/>
          </w:tcPr>
          <w:p w:rsidR="00041D7A" w:rsidRPr="00BB6E40" w:rsidRDefault="00041D7A" w:rsidP="00131F91">
            <w:pPr>
              <w:pStyle w:val="Paragrafi"/>
              <w:ind w:firstLine="0"/>
              <w:rPr>
                <w:b/>
                <w:sz w:val="20"/>
                <w:szCs w:val="20"/>
                <w:lang w:val="sq-AL"/>
              </w:rPr>
            </w:pPr>
            <w:r w:rsidRPr="00BB6E40">
              <w:rPr>
                <w:b/>
                <w:sz w:val="20"/>
                <w:szCs w:val="20"/>
                <w:lang w:val="sq-AL"/>
              </w:rPr>
              <w:t>Agjenti biologjik</w:t>
            </w:r>
          </w:p>
        </w:tc>
        <w:tc>
          <w:tcPr>
            <w:tcW w:w="1686" w:type="dxa"/>
          </w:tcPr>
          <w:p w:rsidR="00041D7A" w:rsidRPr="00BB6E40" w:rsidRDefault="00041D7A" w:rsidP="00131F91">
            <w:pPr>
              <w:pStyle w:val="Paragrafi"/>
              <w:ind w:firstLine="0"/>
              <w:rPr>
                <w:b/>
                <w:sz w:val="20"/>
                <w:szCs w:val="20"/>
                <w:lang w:val="sq-AL"/>
              </w:rPr>
            </w:pPr>
            <w:r w:rsidRPr="00BB6E40">
              <w:rPr>
                <w:b/>
                <w:sz w:val="20"/>
                <w:szCs w:val="20"/>
                <w:lang w:val="sq-AL"/>
              </w:rPr>
              <w:t>Klasifikimi</w:t>
            </w:r>
          </w:p>
        </w:tc>
        <w:tc>
          <w:tcPr>
            <w:tcW w:w="2364" w:type="dxa"/>
          </w:tcPr>
          <w:p w:rsidR="00041D7A" w:rsidRPr="00BB6E40" w:rsidRDefault="00041D7A" w:rsidP="00131F91">
            <w:pPr>
              <w:pStyle w:val="Paragrafi"/>
              <w:ind w:firstLine="0"/>
              <w:rPr>
                <w:b/>
                <w:sz w:val="20"/>
                <w:szCs w:val="20"/>
                <w:lang w:val="sq-AL"/>
              </w:rPr>
            </w:pPr>
            <w:r w:rsidRPr="00BB6E40">
              <w:rPr>
                <w:b/>
                <w:sz w:val="20"/>
                <w:szCs w:val="20"/>
                <w:lang w:val="sq-AL"/>
              </w:rPr>
              <w:tab/>
              <w:t>Shënime</w:t>
            </w:r>
            <w:r w:rsidRPr="00BB6E40">
              <w:rPr>
                <w:b/>
                <w:sz w:val="20"/>
                <w:szCs w:val="20"/>
                <w:lang w:val="sq-AL"/>
              </w:rPr>
              <w:tab/>
            </w: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Actinobacill usactinomycetemcomitans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78"/>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Actinomadura madurae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179"/>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Actinomadura pelletieri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Actinomyces gerencs-eriae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Actinomyces israelii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Actinomyces pyogenes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Actinomyces spp.</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Arcanobacterium haemolyticum (Corynebacterium haemolyticum)</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Bacillus anthracis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197"/>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Bacteroides fragilis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197"/>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Bartonella bacillifonnis- formis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Bartonella quintana (Rochalimaea quintana)</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Bartonella (Rochalimea) spp.</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Bordetella bronchiseptica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Bordetella parapertussis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Bordetella pertussis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Borrelia burgdorferi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Borrelia duttonii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Borrelia recurrentis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Borrelia spp.</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Brucella abortua</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Brucella capis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Brucella melitensis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Brucella suis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Burkholderia mallei (Pseudomonas mallei)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Burkholderia pseudomallei (Pseudomonas pseudomallei)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Campylobacter fetus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Campylobacter jejuni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113"/>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Campylobacter spp.</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5"/>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Cardiobacterium hominis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Chlamydia pneumonia</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Chlamydia trachomatis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Chlamydia psittaci (avian strains)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Chlamydia psittaci (other strains)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Clostridium botulinum</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r w:rsidRPr="00BB6E40">
              <w:rPr>
                <w:sz w:val="20"/>
                <w:szCs w:val="20"/>
                <w:lang w:val="sq-AL"/>
              </w:rPr>
              <w:t>T</w:t>
            </w: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Clostridium perfringens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Clostridium tetani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r w:rsidRPr="00BB6E40">
              <w:rPr>
                <w:sz w:val="20"/>
                <w:szCs w:val="20"/>
                <w:lang w:val="sq-AL"/>
              </w:rPr>
              <w:t>T, V</w:t>
            </w: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Clostridium spp</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Corynebacterium diphtheriae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r w:rsidRPr="00BB6E40">
              <w:rPr>
                <w:sz w:val="20"/>
                <w:szCs w:val="20"/>
                <w:lang w:val="sq-AL"/>
              </w:rPr>
              <w:t>T, V</w:t>
            </w:r>
          </w:p>
        </w:tc>
      </w:tr>
      <w:tr w:rsidR="00041D7A" w:rsidRPr="00BB6E40" w:rsidTr="00384093">
        <w:trPr>
          <w:trHeight w:val="25"/>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Corynebacterium minutissimum</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Corynebacterium pseudotuberculosis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Corynebacterium spp.</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Coxiella burnetii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Edëardsiella tarda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Ehrlichia sennetsu (Rickettsia sennetsu)</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Ehrlichia spp.</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Eikenella corrodens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i/>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Enterobakter aerogenes/cloacae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Enterobakter spp.</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Enterococcus spp</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Erysipelothrix rhusiopathiae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lastRenderedPageBreak/>
              <w:t>Escherichia coli</w:t>
            </w:r>
            <w:r w:rsidR="003150E4" w:rsidRPr="00BB6E40">
              <w:rPr>
                <w:i/>
                <w:sz w:val="20"/>
                <w:szCs w:val="20"/>
                <w:lang w:val="sq-AL"/>
              </w:rPr>
              <w:t xml:space="preserve"> (përjashtuar shtamet jo</w:t>
            </w:r>
            <w:r w:rsidRPr="00BB6E40">
              <w:rPr>
                <w:i/>
                <w:sz w:val="20"/>
                <w:szCs w:val="20"/>
                <w:lang w:val="sq-AL"/>
              </w:rPr>
              <w:t>patogene)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Escherichia coli, shtami citotoxigjenic (p</w:t>
            </w:r>
            <w:r w:rsidR="003150E4" w:rsidRPr="00BB6E40">
              <w:rPr>
                <w:i/>
                <w:sz w:val="20"/>
                <w:szCs w:val="20"/>
                <w:lang w:val="sq-AL"/>
              </w:rPr>
              <w:t>.</w:t>
            </w:r>
            <w:r w:rsidRPr="00BB6E40">
              <w:rPr>
                <w:i/>
                <w:sz w:val="20"/>
                <w:szCs w:val="20"/>
                <w:lang w:val="sq-AL"/>
              </w:rPr>
              <w:t xml:space="preserve">sh. O157:H7 or O103)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364" w:type="dxa"/>
          </w:tcPr>
          <w:p w:rsidR="00041D7A" w:rsidRPr="00BB6E40" w:rsidRDefault="00041D7A" w:rsidP="00131F91">
            <w:pPr>
              <w:pStyle w:val="Paragrafi"/>
              <w:ind w:firstLine="0"/>
              <w:rPr>
                <w:sz w:val="20"/>
                <w:szCs w:val="20"/>
                <w:lang w:val="sq-AL"/>
              </w:rPr>
            </w:pPr>
            <w:r w:rsidRPr="00BB6E40">
              <w:rPr>
                <w:sz w:val="20"/>
                <w:szCs w:val="20"/>
                <w:lang w:val="sq-AL"/>
              </w:rPr>
              <w:t>T</w:t>
            </w: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Flavobakterium meningosepticum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Fluoribakter bozemanae (Legionella)</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Francisella tularensis (Tipi A)</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6"/>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Francisella tularensis (Tipi B)</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Fusobacterium necrophorum</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Gardnerella vaginalis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Haemophilus ducreyi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Haemophilus influenzae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Haemophilus spp.</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Helicobacter pylori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Klebsiella oxytoca</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Klebsiella pneumonia</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Klebsiella spp</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Legionella pneumophila</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Legionella spp.</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Leptospira interrogans  (të gjitha serovars)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4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Listeria monocytogenes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7"/>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Listeria ivanovii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7"/>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Morganella morganii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37"/>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Mycobackterium afrikanum</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384093">
        <w:trPr>
          <w:trHeight w:val="37"/>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avium/intracelulare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48"/>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bovis (përveç shtamit BCG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384093">
        <w:trPr>
          <w:trHeight w:val="42"/>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chelonae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42"/>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fortuitum</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42"/>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kansasii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42"/>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Mycobakterium leprae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113"/>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malmoense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112"/>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marinum</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microti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paratuberculosis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scrofulaceum</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simiae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szulgai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tuberculosis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ulcerans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Mycobacterium xenopi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Mycoplazma caviae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Mycoplazma hominis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42"/>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Myoplasma pneumoniae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42"/>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Neisseria gonorrhoeae</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42"/>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Neisseria meningitidis</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384093">
        <w:trPr>
          <w:trHeight w:val="25"/>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Nocardia asteroides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Nocardia brasiliensis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Nocardia farcinica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Nocardia nova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Nocardia otitidiscaviarum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Pasteurella multocida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Pasteurella spp.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Peptostreptococcus anaerobius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Plesiomonas shigelloides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Porphyromonas spp.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Prevotella spp.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Proteus mirabilis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Proteus penneri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Proteus vulgaris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lastRenderedPageBreak/>
              <w:t xml:space="preserve">Providencia alcalifaciens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Providencia rettgeri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Providencia spp.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Pseudomonas aeruginosa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Rhodococcus equi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Rickettsia akari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Rickettsia canada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Rickettsia conorii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Rickettsia montana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Rickettsia typhi (Rickettsia mooseri)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Rickettsia proëazekii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Rickettsia rickettsii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Rickettsia tsutsugamushi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Rickettsia spp.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Salmonella arizonae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Salmonella enteritidis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Salmonela typhimurium</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Salmonella paratyphi A, B, C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384093">
        <w:trPr>
          <w:trHeight w:val="25"/>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Salmonella typhi</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36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Salmonella (të tjerë serovars)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Serpulina spp.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Shigella boydii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Shigella dysenteriae (Tipi 1)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364" w:type="dxa"/>
          </w:tcPr>
          <w:p w:rsidR="00041D7A" w:rsidRPr="00BB6E40" w:rsidRDefault="00041D7A" w:rsidP="00131F91">
            <w:pPr>
              <w:pStyle w:val="Paragrafi"/>
              <w:ind w:firstLine="0"/>
              <w:rPr>
                <w:sz w:val="20"/>
                <w:szCs w:val="20"/>
                <w:lang w:val="sq-AL"/>
              </w:rPr>
            </w:pPr>
            <w:r w:rsidRPr="00BB6E40">
              <w:rPr>
                <w:sz w:val="20"/>
                <w:szCs w:val="20"/>
                <w:lang w:val="sq-AL"/>
              </w:rPr>
              <w:t>T</w:t>
            </w: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Shigella dysenteriae, të tjera nga Tipi 1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Shigella flexneri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Shigella sonnei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Staphylococcus aureus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Streptobacillus moniliformis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5"/>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Streptococcus pneumoniae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Streptococcus pyogenes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Streptococcus s-uis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Streptococcus spp.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Treponema carateum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Treponema pallidum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Treponema pertenue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Treponema spp.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Vibrio cholerae (përfshirë El Tor)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Vibrio parahaemolyticus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113"/>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Vibrio spp.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5"/>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Yersinia enterocolitica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Yersinia pestis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36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Yersinia pseudotuberculosis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384093">
        <w:trPr>
          <w:trHeight w:val="20"/>
          <w:jc w:val="center"/>
        </w:trPr>
        <w:tc>
          <w:tcPr>
            <w:tcW w:w="5238"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Yersinia spp. </w:t>
            </w:r>
          </w:p>
        </w:tc>
        <w:tc>
          <w:tcPr>
            <w:tcW w:w="168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36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9288" w:type="dxa"/>
            <w:gridSpan w:val="3"/>
          </w:tcPr>
          <w:p w:rsidR="00041D7A" w:rsidRPr="00BB6E40" w:rsidRDefault="00041D7A" w:rsidP="00131F91">
            <w:pPr>
              <w:pStyle w:val="Paragrafi"/>
              <w:ind w:firstLine="0"/>
              <w:rPr>
                <w:sz w:val="20"/>
                <w:szCs w:val="20"/>
                <w:lang w:val="sq-AL"/>
              </w:rPr>
            </w:pPr>
            <w:r w:rsidRPr="00BB6E40">
              <w:rPr>
                <w:sz w:val="20"/>
                <w:szCs w:val="20"/>
                <w:lang w:val="sq-AL"/>
              </w:rPr>
              <w:t xml:space="preserve">(**) Shih paragrafin 8 të shënimeve hyrëse </w:t>
            </w:r>
          </w:p>
        </w:tc>
      </w:tr>
    </w:tbl>
    <w:p w:rsidR="00041D7A" w:rsidRPr="00BB6E40" w:rsidRDefault="00041D7A" w:rsidP="00E36F31">
      <w:pPr>
        <w:autoSpaceDE w:val="0"/>
        <w:autoSpaceDN w:val="0"/>
        <w:adjustRightInd w:val="0"/>
        <w:ind w:firstLine="0"/>
        <w:rPr>
          <w:b/>
          <w:bCs/>
          <w:sz w:val="8"/>
          <w:lang w:val="sq-AL"/>
        </w:rPr>
      </w:pPr>
    </w:p>
    <w:p w:rsidR="00041D7A" w:rsidRPr="00BB6E40" w:rsidRDefault="00041D7A" w:rsidP="00680F38">
      <w:pPr>
        <w:pStyle w:val="Titull-Titull"/>
        <w:rPr>
          <w:lang w:val="sq-AL"/>
        </w:rPr>
      </w:pPr>
      <w:r w:rsidRPr="00BB6E40">
        <w:rPr>
          <w:lang w:val="sq-AL"/>
        </w:rPr>
        <w:t>VIRUSET (*)</w:t>
      </w:r>
    </w:p>
    <w:p w:rsidR="00680F38" w:rsidRPr="00BB6E40" w:rsidRDefault="00680F38" w:rsidP="00680F38">
      <w:pPr>
        <w:pStyle w:val="Titull-Titull"/>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41"/>
        <w:gridCol w:w="7"/>
        <w:gridCol w:w="2106"/>
        <w:gridCol w:w="2034"/>
      </w:tblGrid>
      <w:tr w:rsidR="00041D7A" w:rsidRPr="00BB6E40" w:rsidTr="00131F91">
        <w:trPr>
          <w:trHeight w:val="152"/>
          <w:jc w:val="center"/>
        </w:trPr>
        <w:tc>
          <w:tcPr>
            <w:tcW w:w="5141" w:type="dxa"/>
          </w:tcPr>
          <w:p w:rsidR="00041D7A" w:rsidRPr="00BB6E40" w:rsidRDefault="00041D7A" w:rsidP="00131F91">
            <w:pPr>
              <w:pStyle w:val="Paragrafi"/>
              <w:ind w:firstLine="0"/>
              <w:rPr>
                <w:b/>
                <w:sz w:val="20"/>
                <w:szCs w:val="20"/>
                <w:lang w:val="sq-AL"/>
              </w:rPr>
            </w:pPr>
            <w:r w:rsidRPr="00BB6E40">
              <w:rPr>
                <w:b/>
                <w:sz w:val="20"/>
                <w:szCs w:val="20"/>
                <w:lang w:val="sq-AL"/>
              </w:rPr>
              <w:t xml:space="preserve">Agjenti biologjik </w:t>
            </w:r>
          </w:p>
        </w:tc>
        <w:tc>
          <w:tcPr>
            <w:tcW w:w="2113" w:type="dxa"/>
            <w:gridSpan w:val="2"/>
          </w:tcPr>
          <w:p w:rsidR="00041D7A" w:rsidRPr="00BB6E40" w:rsidRDefault="00041D7A" w:rsidP="00131F91">
            <w:pPr>
              <w:pStyle w:val="Paragrafi"/>
              <w:ind w:firstLine="0"/>
              <w:rPr>
                <w:b/>
                <w:sz w:val="20"/>
                <w:szCs w:val="20"/>
                <w:lang w:val="sq-AL"/>
              </w:rPr>
            </w:pPr>
            <w:r w:rsidRPr="00BB6E40">
              <w:rPr>
                <w:b/>
                <w:sz w:val="20"/>
                <w:szCs w:val="20"/>
                <w:lang w:val="sq-AL"/>
              </w:rPr>
              <w:t>Klasifikimi</w:t>
            </w:r>
          </w:p>
        </w:tc>
        <w:tc>
          <w:tcPr>
            <w:tcW w:w="2034" w:type="dxa"/>
          </w:tcPr>
          <w:p w:rsidR="00041D7A" w:rsidRPr="00BB6E40" w:rsidRDefault="00041D7A" w:rsidP="00131F91">
            <w:pPr>
              <w:pStyle w:val="Paragrafi"/>
              <w:ind w:firstLine="0"/>
              <w:rPr>
                <w:b/>
                <w:sz w:val="20"/>
                <w:szCs w:val="20"/>
                <w:lang w:val="sq-AL"/>
              </w:rPr>
            </w:pPr>
            <w:r w:rsidRPr="00BB6E40">
              <w:rPr>
                <w:b/>
                <w:sz w:val="20"/>
                <w:szCs w:val="20"/>
                <w:lang w:val="sq-AL"/>
              </w:rPr>
              <w:t>Shënime</w:t>
            </w: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iCs/>
                <w:sz w:val="20"/>
                <w:szCs w:val="20"/>
                <w:lang w:val="sq-AL"/>
              </w:rPr>
              <w:t xml:space="preserve">Adenoviridae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iCs/>
                <w:sz w:val="20"/>
                <w:szCs w:val="20"/>
                <w:lang w:val="sq-AL"/>
              </w:rPr>
            </w:pPr>
            <w:r w:rsidRPr="00BB6E40">
              <w:rPr>
                <w:i/>
                <w:iCs/>
                <w:sz w:val="20"/>
                <w:szCs w:val="20"/>
                <w:lang w:val="sq-AL"/>
              </w:rPr>
              <w:t>Arenaviridae</w:t>
            </w:r>
          </w:p>
        </w:tc>
        <w:tc>
          <w:tcPr>
            <w:tcW w:w="2113" w:type="dxa"/>
            <w:gridSpan w:val="2"/>
          </w:tcPr>
          <w:p w:rsidR="00041D7A" w:rsidRPr="00BB6E40" w:rsidRDefault="00041D7A" w:rsidP="00131F91">
            <w:pPr>
              <w:pStyle w:val="Paragrafi"/>
              <w:ind w:firstLine="0"/>
              <w:rPr>
                <w:bCs/>
                <w:sz w:val="20"/>
                <w:szCs w:val="20"/>
                <w:lang w:val="sq-AL"/>
              </w:rPr>
            </w:pP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LCM-Lassa-virus kompleks (fjala e vjetër viruset arena):</w:t>
            </w:r>
          </w:p>
        </w:tc>
        <w:tc>
          <w:tcPr>
            <w:tcW w:w="2113" w:type="dxa"/>
            <w:gridSpan w:val="2"/>
          </w:tcPr>
          <w:p w:rsidR="00041D7A" w:rsidRPr="00BB6E40" w:rsidRDefault="00041D7A" w:rsidP="00131F91">
            <w:pPr>
              <w:pStyle w:val="Paragrafi"/>
              <w:ind w:firstLine="0"/>
              <w:rPr>
                <w:bCs/>
                <w:sz w:val="20"/>
                <w:szCs w:val="20"/>
                <w:lang w:val="sq-AL"/>
              </w:rPr>
            </w:pP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Virusi Lassa </w:t>
            </w:r>
          </w:p>
        </w:tc>
        <w:tc>
          <w:tcPr>
            <w:tcW w:w="2113" w:type="dxa"/>
            <w:gridSpan w:val="2"/>
          </w:tcPr>
          <w:p w:rsidR="00041D7A" w:rsidRPr="00BB6E40" w:rsidRDefault="00041D7A" w:rsidP="00131F91">
            <w:pPr>
              <w:pStyle w:val="Paragrafi"/>
              <w:ind w:firstLine="0"/>
              <w:rPr>
                <w:bCs/>
                <w:sz w:val="20"/>
                <w:szCs w:val="20"/>
                <w:lang w:val="sq-AL"/>
              </w:rPr>
            </w:pPr>
            <w:r w:rsidRPr="00BB6E40">
              <w:rPr>
                <w:sz w:val="20"/>
                <w:szCs w:val="20"/>
                <w:lang w:val="sq-AL"/>
              </w:rPr>
              <w:t>4</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Lymfocitik (shtame) </w:t>
            </w:r>
          </w:p>
        </w:tc>
        <w:tc>
          <w:tcPr>
            <w:tcW w:w="2113" w:type="dxa"/>
            <w:gridSpan w:val="2"/>
          </w:tcPr>
          <w:p w:rsidR="00041D7A" w:rsidRPr="00BB6E40" w:rsidRDefault="00041D7A" w:rsidP="00131F91">
            <w:pPr>
              <w:pStyle w:val="Paragrafi"/>
              <w:ind w:firstLine="0"/>
              <w:rPr>
                <w:bCs/>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Lymphocytic choriomeningitis virus (shtame të tjerë) </w:t>
            </w:r>
          </w:p>
        </w:tc>
        <w:tc>
          <w:tcPr>
            <w:tcW w:w="2113" w:type="dxa"/>
            <w:gridSpan w:val="2"/>
          </w:tcPr>
          <w:p w:rsidR="00041D7A" w:rsidRPr="00BB6E40" w:rsidRDefault="00041D7A" w:rsidP="00131F91">
            <w:pPr>
              <w:pStyle w:val="Paragrafi"/>
              <w:ind w:firstLine="0"/>
              <w:rPr>
                <w:bCs/>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Mopeia virus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Të tjerë LCM-Lassa viruse kompleks </w:t>
            </w:r>
          </w:p>
        </w:tc>
        <w:tc>
          <w:tcPr>
            <w:tcW w:w="2113" w:type="dxa"/>
            <w:gridSpan w:val="2"/>
          </w:tcPr>
          <w:p w:rsidR="00041D7A" w:rsidRPr="00BB6E40" w:rsidRDefault="00041D7A" w:rsidP="00131F91">
            <w:pPr>
              <w:pStyle w:val="Paragrafi"/>
              <w:ind w:firstLine="0"/>
              <w:rPr>
                <w:bCs/>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Tacaribe-Virus-kompleks (fjala e re viruse arena):</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4</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lastRenderedPageBreak/>
              <w:t>Guanarito virus 4</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4</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Junin virus 4</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4</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Sabia virus 4</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4</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Machupo virus 4</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4</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Flexal virus 3</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3</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Të tjerë viruse kompleks Tacaribe</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iCs/>
                <w:sz w:val="20"/>
                <w:szCs w:val="20"/>
                <w:lang w:val="sq-AL"/>
              </w:rPr>
              <w:t xml:space="preserve">Astroviridae </w:t>
            </w:r>
            <w:r w:rsidRPr="00BB6E40">
              <w:rPr>
                <w:i/>
                <w:sz w:val="20"/>
                <w:szCs w:val="20"/>
                <w:lang w:val="sq-AL"/>
              </w:rPr>
              <w:t>2</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iCs/>
                <w:sz w:val="20"/>
                <w:szCs w:val="20"/>
                <w:lang w:val="sq-AL"/>
              </w:rPr>
            </w:pPr>
            <w:r w:rsidRPr="00BB6E40">
              <w:rPr>
                <w:i/>
                <w:iCs/>
                <w:sz w:val="20"/>
                <w:szCs w:val="20"/>
                <w:lang w:val="sq-AL"/>
              </w:rPr>
              <w:t>Bunyaviridae</w:t>
            </w:r>
          </w:p>
        </w:tc>
        <w:tc>
          <w:tcPr>
            <w:tcW w:w="2113" w:type="dxa"/>
            <w:gridSpan w:val="2"/>
          </w:tcPr>
          <w:p w:rsidR="00041D7A" w:rsidRPr="00BB6E40" w:rsidRDefault="00041D7A" w:rsidP="00131F91">
            <w:pPr>
              <w:pStyle w:val="Paragrafi"/>
              <w:ind w:firstLine="0"/>
              <w:rPr>
                <w:bCs/>
                <w:sz w:val="20"/>
                <w:szCs w:val="20"/>
                <w:lang w:val="sq-AL"/>
              </w:rPr>
            </w:pP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Belgrade (gjithashtu i njohur si Dobrava)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3</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Bhanja 2</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Bunyamëera virus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Germiston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Oropouche virus</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3</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Pa emër (ish Muerto Canyon)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3</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California encephalitis virus 2</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Hantavirus-e:</w:t>
            </w:r>
          </w:p>
        </w:tc>
        <w:tc>
          <w:tcPr>
            <w:tcW w:w="2113" w:type="dxa"/>
            <w:gridSpan w:val="2"/>
          </w:tcPr>
          <w:p w:rsidR="00041D7A" w:rsidRPr="00BB6E40" w:rsidRDefault="00041D7A" w:rsidP="00131F91">
            <w:pPr>
              <w:pStyle w:val="Paragrafi"/>
              <w:ind w:firstLine="0"/>
              <w:rPr>
                <w:bCs/>
                <w:sz w:val="20"/>
                <w:szCs w:val="20"/>
                <w:lang w:val="sq-AL"/>
              </w:rPr>
            </w:pP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Hantaan (Ethe hemorragjike Koreane)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3</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Seoul virus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3</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Puumala virus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Prospect Hill virus</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Të tjerë hantaviruses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Nairoviruses:</w:t>
            </w:r>
          </w:p>
        </w:tc>
        <w:tc>
          <w:tcPr>
            <w:tcW w:w="2113" w:type="dxa"/>
            <w:gridSpan w:val="2"/>
          </w:tcPr>
          <w:p w:rsidR="00041D7A" w:rsidRPr="00BB6E40" w:rsidRDefault="00041D7A" w:rsidP="00131F91">
            <w:pPr>
              <w:pStyle w:val="Paragrafi"/>
              <w:ind w:firstLine="0"/>
              <w:rPr>
                <w:bCs/>
                <w:sz w:val="20"/>
                <w:szCs w:val="20"/>
                <w:lang w:val="sq-AL"/>
              </w:rPr>
            </w:pP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Crimean-ethe hemorragjike Kongo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4</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Hazara virus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Phlebovirus-e:</w:t>
            </w:r>
          </w:p>
        </w:tc>
        <w:tc>
          <w:tcPr>
            <w:tcW w:w="2113" w:type="dxa"/>
            <w:gridSpan w:val="2"/>
          </w:tcPr>
          <w:p w:rsidR="00041D7A" w:rsidRPr="00BB6E40" w:rsidRDefault="00041D7A" w:rsidP="00131F91">
            <w:pPr>
              <w:pStyle w:val="Paragrafi"/>
              <w:ind w:firstLine="0"/>
              <w:rPr>
                <w:bCs/>
                <w:sz w:val="20"/>
                <w:szCs w:val="20"/>
                <w:lang w:val="sq-AL"/>
              </w:rPr>
            </w:pP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Ethet e luginës së Rift-it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3</w:t>
            </w:r>
          </w:p>
        </w:tc>
        <w:tc>
          <w:tcPr>
            <w:tcW w:w="2034" w:type="dxa"/>
          </w:tcPr>
          <w:p w:rsidR="00041D7A" w:rsidRPr="00BB6E40" w:rsidRDefault="00041D7A" w:rsidP="00131F91">
            <w:pPr>
              <w:pStyle w:val="Paragrafi"/>
              <w:ind w:firstLine="0"/>
              <w:rPr>
                <w:bCs/>
                <w:sz w:val="20"/>
                <w:szCs w:val="20"/>
                <w:lang w:val="sq-AL"/>
              </w:rPr>
            </w:pPr>
            <w:r w:rsidRPr="00BB6E40">
              <w:rPr>
                <w:sz w:val="20"/>
                <w:szCs w:val="20"/>
                <w:lang w:val="sq-AL"/>
              </w:rPr>
              <w:t>V</w:t>
            </w: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Ethet Sandfly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Toscana virus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Të tjerë </w:t>
            </w:r>
            <w:r w:rsidRPr="00BB6E40">
              <w:rPr>
                <w:i/>
                <w:iCs/>
                <w:sz w:val="20"/>
                <w:szCs w:val="20"/>
                <w:lang w:val="sq-AL"/>
              </w:rPr>
              <w:t>bunyaviridae t</w:t>
            </w:r>
            <w:r w:rsidRPr="00BB6E40">
              <w:rPr>
                <w:i/>
                <w:sz w:val="20"/>
                <w:szCs w:val="20"/>
                <w:lang w:val="sq-AL"/>
              </w:rPr>
              <w:t xml:space="preserve">ë njohura që janë patogjene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trHeight w:val="25"/>
          <w:jc w:val="center"/>
        </w:trPr>
        <w:tc>
          <w:tcPr>
            <w:tcW w:w="5141" w:type="dxa"/>
          </w:tcPr>
          <w:p w:rsidR="00041D7A" w:rsidRPr="00BB6E40" w:rsidRDefault="00041D7A" w:rsidP="00131F91">
            <w:pPr>
              <w:pStyle w:val="Paragrafi"/>
              <w:ind w:firstLine="0"/>
              <w:rPr>
                <w:i/>
                <w:iCs/>
                <w:sz w:val="20"/>
                <w:szCs w:val="20"/>
                <w:lang w:val="sq-AL"/>
              </w:rPr>
            </w:pPr>
            <w:r w:rsidRPr="00BB6E40">
              <w:rPr>
                <w:i/>
                <w:iCs/>
                <w:sz w:val="20"/>
                <w:szCs w:val="20"/>
                <w:lang w:val="sq-AL"/>
              </w:rPr>
              <w:t>Caliciviridae</w:t>
            </w:r>
          </w:p>
        </w:tc>
        <w:tc>
          <w:tcPr>
            <w:tcW w:w="2113" w:type="dxa"/>
            <w:gridSpan w:val="2"/>
          </w:tcPr>
          <w:p w:rsidR="00041D7A" w:rsidRPr="00BB6E40" w:rsidRDefault="00041D7A" w:rsidP="00131F91">
            <w:pPr>
              <w:pStyle w:val="Paragrafi"/>
              <w:ind w:firstLine="0"/>
              <w:rPr>
                <w:bCs/>
                <w:sz w:val="20"/>
                <w:szCs w:val="20"/>
                <w:lang w:val="sq-AL"/>
              </w:rPr>
            </w:pP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trHeight w:val="20"/>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Virusi i hepatitit E </w:t>
            </w:r>
          </w:p>
        </w:tc>
        <w:tc>
          <w:tcPr>
            <w:tcW w:w="2113" w:type="dxa"/>
            <w:gridSpan w:val="2"/>
          </w:tcPr>
          <w:p w:rsidR="00041D7A" w:rsidRPr="00BB6E40" w:rsidRDefault="00041D7A" w:rsidP="00131F91">
            <w:pPr>
              <w:pStyle w:val="Paragrafi"/>
              <w:ind w:firstLine="0"/>
              <w:rPr>
                <w:bCs/>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trHeight w:val="20"/>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Norëalk virus 2</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trHeight w:val="20"/>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Të tjerë </w:t>
            </w:r>
            <w:r w:rsidRPr="00BB6E40">
              <w:rPr>
                <w:i/>
                <w:iCs/>
                <w:sz w:val="20"/>
                <w:szCs w:val="20"/>
                <w:lang w:val="sq-AL"/>
              </w:rPr>
              <w:t xml:space="preserve">Caliciviridae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trHeight w:val="20"/>
          <w:jc w:val="center"/>
        </w:trPr>
        <w:tc>
          <w:tcPr>
            <w:tcW w:w="5141" w:type="dxa"/>
          </w:tcPr>
          <w:p w:rsidR="00041D7A" w:rsidRPr="00BB6E40" w:rsidRDefault="00041D7A" w:rsidP="00131F91">
            <w:pPr>
              <w:pStyle w:val="Paragrafi"/>
              <w:ind w:firstLine="0"/>
              <w:rPr>
                <w:i/>
                <w:sz w:val="20"/>
                <w:szCs w:val="20"/>
                <w:lang w:val="sq-AL"/>
              </w:rPr>
            </w:pPr>
            <w:r w:rsidRPr="00BB6E40">
              <w:rPr>
                <w:i/>
                <w:iCs/>
                <w:sz w:val="20"/>
                <w:szCs w:val="20"/>
                <w:lang w:val="sq-AL"/>
              </w:rPr>
              <w:t xml:space="preserve">Coronaviridae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2</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trHeight w:val="20"/>
          <w:jc w:val="center"/>
        </w:trPr>
        <w:tc>
          <w:tcPr>
            <w:tcW w:w="5141" w:type="dxa"/>
          </w:tcPr>
          <w:p w:rsidR="00041D7A" w:rsidRPr="00BB6E40" w:rsidRDefault="00041D7A" w:rsidP="00131F91">
            <w:pPr>
              <w:pStyle w:val="Paragrafi"/>
              <w:ind w:firstLine="0"/>
              <w:rPr>
                <w:i/>
                <w:iCs/>
                <w:sz w:val="20"/>
                <w:szCs w:val="20"/>
                <w:lang w:val="sq-AL"/>
              </w:rPr>
            </w:pPr>
            <w:r w:rsidRPr="00BB6E40">
              <w:rPr>
                <w:i/>
                <w:iCs/>
                <w:sz w:val="20"/>
                <w:szCs w:val="20"/>
                <w:lang w:val="sq-AL"/>
              </w:rPr>
              <w:t>Filoviridae</w:t>
            </w:r>
          </w:p>
        </w:tc>
        <w:tc>
          <w:tcPr>
            <w:tcW w:w="2113" w:type="dxa"/>
            <w:gridSpan w:val="2"/>
          </w:tcPr>
          <w:p w:rsidR="00041D7A" w:rsidRPr="00BB6E40" w:rsidRDefault="00041D7A" w:rsidP="00131F91">
            <w:pPr>
              <w:pStyle w:val="Paragrafi"/>
              <w:ind w:firstLine="0"/>
              <w:rPr>
                <w:bCs/>
                <w:sz w:val="20"/>
                <w:szCs w:val="20"/>
                <w:lang w:val="sq-AL"/>
              </w:rPr>
            </w:pP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trHeight w:val="20"/>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Ebola virus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4</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trHeight w:val="20"/>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Marburg virus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4</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trHeight w:val="20"/>
          <w:jc w:val="center"/>
        </w:trPr>
        <w:tc>
          <w:tcPr>
            <w:tcW w:w="5141" w:type="dxa"/>
          </w:tcPr>
          <w:p w:rsidR="00041D7A" w:rsidRPr="00BB6E40" w:rsidRDefault="00041D7A" w:rsidP="00131F91">
            <w:pPr>
              <w:pStyle w:val="Paragrafi"/>
              <w:ind w:firstLine="0"/>
              <w:rPr>
                <w:i/>
                <w:iCs/>
                <w:sz w:val="20"/>
                <w:szCs w:val="20"/>
                <w:lang w:val="sq-AL"/>
              </w:rPr>
            </w:pPr>
            <w:r w:rsidRPr="00BB6E40">
              <w:rPr>
                <w:i/>
                <w:iCs/>
                <w:sz w:val="20"/>
                <w:szCs w:val="20"/>
                <w:lang w:val="sq-AL"/>
              </w:rPr>
              <w:t>Flaviviridae</w:t>
            </w:r>
          </w:p>
        </w:tc>
        <w:tc>
          <w:tcPr>
            <w:tcW w:w="2113" w:type="dxa"/>
            <w:gridSpan w:val="2"/>
          </w:tcPr>
          <w:p w:rsidR="00041D7A" w:rsidRPr="00BB6E40" w:rsidRDefault="00041D7A" w:rsidP="00131F91">
            <w:pPr>
              <w:pStyle w:val="Paragrafi"/>
              <w:ind w:firstLine="0"/>
              <w:rPr>
                <w:bCs/>
                <w:sz w:val="20"/>
                <w:szCs w:val="20"/>
                <w:lang w:val="sq-AL"/>
              </w:rPr>
            </w:pP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trHeight w:val="20"/>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Australia encephalitis (Encephalitisi Luginës Murray)</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3</w:t>
            </w:r>
          </w:p>
        </w:tc>
        <w:tc>
          <w:tcPr>
            <w:tcW w:w="2034" w:type="dxa"/>
          </w:tcPr>
          <w:p w:rsidR="00041D7A" w:rsidRPr="00BB6E40" w:rsidRDefault="00041D7A" w:rsidP="00131F91">
            <w:pPr>
              <w:pStyle w:val="Paragrafi"/>
              <w:ind w:firstLine="0"/>
              <w:rPr>
                <w:bCs/>
                <w:i/>
                <w:sz w:val="20"/>
                <w:szCs w:val="20"/>
                <w:lang w:val="sq-AL"/>
              </w:rPr>
            </w:pPr>
          </w:p>
        </w:tc>
      </w:tr>
      <w:tr w:rsidR="00041D7A" w:rsidRPr="00BB6E40" w:rsidTr="00131F91">
        <w:trPr>
          <w:trHeight w:val="25"/>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Tick-borne encephalitis virus i Europës Qendrore </w:t>
            </w:r>
          </w:p>
        </w:tc>
        <w:tc>
          <w:tcPr>
            <w:tcW w:w="2113" w:type="dxa"/>
            <w:gridSpan w:val="2"/>
          </w:tcPr>
          <w:p w:rsidR="00041D7A" w:rsidRPr="00BB6E40" w:rsidRDefault="00041D7A" w:rsidP="00131F91">
            <w:pPr>
              <w:pStyle w:val="Paragrafi"/>
              <w:ind w:firstLine="0"/>
              <w:rPr>
                <w:bCs/>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bCs/>
                <w:sz w:val="20"/>
                <w:szCs w:val="20"/>
                <w:lang w:val="sq-AL"/>
              </w:rPr>
            </w:pPr>
            <w:r w:rsidRPr="00BB6E40">
              <w:rPr>
                <w:bCs/>
                <w:sz w:val="20"/>
                <w:szCs w:val="20"/>
                <w:lang w:val="sq-AL"/>
              </w:rPr>
              <w:t>V</w:t>
            </w:r>
          </w:p>
        </w:tc>
      </w:tr>
      <w:tr w:rsidR="00041D7A" w:rsidRPr="00BB6E40" w:rsidTr="00131F91">
        <w:trPr>
          <w:trHeight w:val="20"/>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Absettarov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3</w:t>
            </w:r>
          </w:p>
        </w:tc>
        <w:tc>
          <w:tcPr>
            <w:tcW w:w="2034" w:type="dxa"/>
          </w:tcPr>
          <w:p w:rsidR="00041D7A" w:rsidRPr="00BB6E40" w:rsidRDefault="00041D7A" w:rsidP="00131F91">
            <w:pPr>
              <w:pStyle w:val="Paragrafi"/>
              <w:ind w:firstLine="0"/>
              <w:rPr>
                <w:bCs/>
                <w:sz w:val="20"/>
                <w:szCs w:val="20"/>
                <w:lang w:val="sq-AL"/>
              </w:rPr>
            </w:pPr>
          </w:p>
        </w:tc>
      </w:tr>
      <w:tr w:rsidR="00041D7A" w:rsidRPr="00BB6E40" w:rsidTr="00131F91">
        <w:trPr>
          <w:trHeight w:val="20"/>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Hanzalova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3</w:t>
            </w:r>
          </w:p>
        </w:tc>
        <w:tc>
          <w:tcPr>
            <w:tcW w:w="2034" w:type="dxa"/>
          </w:tcPr>
          <w:p w:rsidR="00041D7A" w:rsidRPr="00BB6E40" w:rsidRDefault="00041D7A" w:rsidP="00131F91">
            <w:pPr>
              <w:pStyle w:val="Paragrafi"/>
              <w:ind w:firstLine="0"/>
              <w:rPr>
                <w:bCs/>
                <w:sz w:val="20"/>
                <w:szCs w:val="20"/>
                <w:lang w:val="sq-AL"/>
              </w:rPr>
            </w:pPr>
          </w:p>
        </w:tc>
      </w:tr>
      <w:tr w:rsidR="00041D7A" w:rsidRPr="00BB6E40" w:rsidTr="00131F91">
        <w:trPr>
          <w:trHeight w:val="20"/>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Hypr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3</w:t>
            </w:r>
          </w:p>
        </w:tc>
        <w:tc>
          <w:tcPr>
            <w:tcW w:w="2034" w:type="dxa"/>
          </w:tcPr>
          <w:p w:rsidR="00041D7A" w:rsidRPr="00BB6E40" w:rsidRDefault="00041D7A" w:rsidP="00131F91">
            <w:pPr>
              <w:pStyle w:val="Paragrafi"/>
              <w:ind w:firstLine="0"/>
              <w:rPr>
                <w:bCs/>
                <w:sz w:val="20"/>
                <w:szCs w:val="20"/>
                <w:lang w:val="sq-AL"/>
              </w:rPr>
            </w:pPr>
          </w:p>
        </w:tc>
      </w:tr>
      <w:tr w:rsidR="00041D7A" w:rsidRPr="00BB6E40" w:rsidTr="00131F91">
        <w:trPr>
          <w:trHeight w:val="20"/>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Kumlinge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3</w:t>
            </w:r>
          </w:p>
        </w:tc>
        <w:tc>
          <w:tcPr>
            <w:tcW w:w="2034" w:type="dxa"/>
          </w:tcPr>
          <w:p w:rsidR="00041D7A" w:rsidRPr="00BB6E40" w:rsidRDefault="00041D7A" w:rsidP="00131F91">
            <w:pPr>
              <w:pStyle w:val="Paragrafi"/>
              <w:ind w:firstLine="0"/>
              <w:rPr>
                <w:bCs/>
                <w:sz w:val="20"/>
                <w:szCs w:val="20"/>
                <w:lang w:val="sq-AL"/>
              </w:rPr>
            </w:pPr>
          </w:p>
        </w:tc>
      </w:tr>
      <w:tr w:rsidR="00041D7A" w:rsidRPr="00BB6E40" w:rsidTr="00131F91">
        <w:trPr>
          <w:trHeight w:val="20"/>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Dengue virus tipi  1-4 </w:t>
            </w:r>
          </w:p>
        </w:tc>
        <w:tc>
          <w:tcPr>
            <w:tcW w:w="2113" w:type="dxa"/>
            <w:gridSpan w:val="2"/>
          </w:tcPr>
          <w:p w:rsidR="00041D7A" w:rsidRPr="00BB6E40" w:rsidRDefault="00041D7A" w:rsidP="00131F91">
            <w:pPr>
              <w:pStyle w:val="Paragrafi"/>
              <w:ind w:firstLine="0"/>
              <w:rPr>
                <w:bCs/>
                <w:sz w:val="20"/>
                <w:szCs w:val="20"/>
                <w:lang w:val="sq-AL"/>
              </w:rPr>
            </w:pPr>
            <w:r w:rsidRPr="00BB6E40">
              <w:rPr>
                <w:bCs/>
                <w:sz w:val="20"/>
                <w:szCs w:val="20"/>
                <w:lang w:val="sq-AL"/>
              </w:rPr>
              <w:t>3</w:t>
            </w:r>
          </w:p>
        </w:tc>
        <w:tc>
          <w:tcPr>
            <w:tcW w:w="2034" w:type="dxa"/>
          </w:tcPr>
          <w:p w:rsidR="00041D7A" w:rsidRPr="00BB6E40" w:rsidRDefault="00041D7A" w:rsidP="00131F91">
            <w:pPr>
              <w:pStyle w:val="Paragrafi"/>
              <w:ind w:firstLine="0"/>
              <w:rPr>
                <w:bCs/>
                <w:sz w:val="20"/>
                <w:szCs w:val="20"/>
                <w:lang w:val="sq-AL"/>
              </w:rPr>
            </w:pPr>
          </w:p>
        </w:tc>
      </w:tr>
      <w:tr w:rsidR="00041D7A" w:rsidRPr="00BB6E40" w:rsidTr="00131F91">
        <w:trPr>
          <w:trHeight w:val="20"/>
          <w:jc w:val="center"/>
        </w:trPr>
        <w:tc>
          <w:tcPr>
            <w:tcW w:w="5141" w:type="dxa"/>
          </w:tcPr>
          <w:p w:rsidR="00041D7A" w:rsidRPr="00BB6E40" w:rsidRDefault="00041D7A" w:rsidP="00131F91">
            <w:pPr>
              <w:pStyle w:val="Paragrafi"/>
              <w:ind w:firstLine="0"/>
              <w:rPr>
                <w:i/>
                <w:sz w:val="20"/>
                <w:szCs w:val="20"/>
                <w:lang w:val="sq-AL"/>
              </w:rPr>
            </w:pPr>
            <w:r w:rsidRPr="00BB6E40">
              <w:rPr>
                <w:i/>
                <w:sz w:val="20"/>
                <w:szCs w:val="20"/>
                <w:lang w:val="sq-AL"/>
              </w:rPr>
              <w:t xml:space="preserve">Virusi i hepatitit C </w:t>
            </w:r>
          </w:p>
        </w:tc>
        <w:tc>
          <w:tcPr>
            <w:tcW w:w="2113" w:type="dxa"/>
            <w:gridSpan w:val="2"/>
          </w:tcPr>
          <w:p w:rsidR="00041D7A" w:rsidRPr="00BB6E40" w:rsidRDefault="00041D7A" w:rsidP="00131F91">
            <w:pPr>
              <w:pStyle w:val="Paragrafi"/>
              <w:ind w:firstLine="0"/>
              <w:rPr>
                <w:bCs/>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bCs/>
                <w:sz w:val="20"/>
                <w:szCs w:val="20"/>
                <w:lang w:val="sq-AL"/>
              </w:rPr>
            </w:pPr>
            <w:r w:rsidRPr="00BB6E40">
              <w:rPr>
                <w:bCs/>
                <w:sz w:val="20"/>
                <w:szCs w:val="20"/>
                <w:lang w:val="sq-AL"/>
              </w:rPr>
              <w:t>D</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Hepatitit G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D</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Encephalitis B Japonez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Kyasanur Forest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Louping ill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Omsk (a)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Poëassan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Rocio 3</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Encephalitis rus pranverë-verë (TBE) (a)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trHeight w:val="105"/>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St Louis encephalitis</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105"/>
          <w:jc w:val="center"/>
        </w:trPr>
        <w:tc>
          <w:tcPr>
            <w:tcW w:w="5148" w:type="dxa"/>
            <w:gridSpan w:val="2"/>
          </w:tcPr>
          <w:p w:rsidR="00041D7A" w:rsidRPr="00BB6E40" w:rsidRDefault="00041D7A" w:rsidP="00131F91">
            <w:pPr>
              <w:pStyle w:val="Paragrafi"/>
              <w:ind w:firstLine="0"/>
              <w:rPr>
                <w:sz w:val="20"/>
                <w:szCs w:val="20"/>
                <w:lang w:val="sq-AL"/>
              </w:rPr>
            </w:pPr>
            <w:r w:rsidRPr="00BB6E40">
              <w:rPr>
                <w:rFonts w:eastAsia="Calibri"/>
                <w:sz w:val="20"/>
                <w:szCs w:val="20"/>
                <w:lang w:val="sq-AL"/>
              </w:rPr>
              <w:t xml:space="preserve">Ëesselsbron virus </w:t>
            </w:r>
          </w:p>
        </w:tc>
        <w:tc>
          <w:tcPr>
            <w:tcW w:w="2106" w:type="dxa"/>
          </w:tcPr>
          <w:p w:rsidR="00041D7A" w:rsidRPr="00BB6E40" w:rsidRDefault="00041D7A" w:rsidP="00131F91">
            <w:pPr>
              <w:pStyle w:val="Paragrafi"/>
              <w:ind w:firstLine="0"/>
              <w:rPr>
                <w:sz w:val="20"/>
                <w:szCs w:val="20"/>
                <w:lang w:val="sq-AL"/>
              </w:rPr>
            </w:pPr>
            <w:r w:rsidRPr="00BB6E40">
              <w:rPr>
                <w:rFonts w:eastAsia="Calibri"/>
                <w:sz w:val="20"/>
                <w:szCs w:val="20"/>
                <w:lang w:val="sq-AL"/>
              </w:rPr>
              <w:t>3 (**)</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etheve të Nilit perëndimor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lastRenderedPageBreak/>
              <w:t xml:space="preserve">Ethet e verdha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Të tjera flaviviruses të njohura si patogjene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i/>
                <w:iCs/>
                <w:sz w:val="20"/>
                <w:szCs w:val="20"/>
                <w:lang w:val="sq-AL"/>
              </w:rPr>
            </w:pPr>
            <w:r w:rsidRPr="00BB6E40">
              <w:rPr>
                <w:i/>
                <w:iCs/>
                <w:sz w:val="20"/>
                <w:szCs w:val="20"/>
                <w:lang w:val="sq-AL"/>
              </w:rPr>
              <w:t>Hepadnaviridae</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Hepatitit B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V,D</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Hepatitit D)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 D</w:t>
            </w:r>
          </w:p>
        </w:tc>
      </w:tr>
      <w:tr w:rsidR="00041D7A" w:rsidRPr="00BB6E40" w:rsidTr="00131F91">
        <w:trPr>
          <w:jc w:val="center"/>
        </w:trPr>
        <w:tc>
          <w:tcPr>
            <w:tcW w:w="5148" w:type="dxa"/>
            <w:gridSpan w:val="2"/>
          </w:tcPr>
          <w:p w:rsidR="00041D7A" w:rsidRPr="00BB6E40" w:rsidRDefault="00041D7A" w:rsidP="00131F91">
            <w:pPr>
              <w:pStyle w:val="Paragrafi"/>
              <w:ind w:firstLine="0"/>
              <w:rPr>
                <w:i/>
                <w:iCs/>
                <w:sz w:val="20"/>
                <w:szCs w:val="20"/>
                <w:lang w:val="sq-AL"/>
              </w:rPr>
            </w:pPr>
            <w:r w:rsidRPr="00BB6E40">
              <w:rPr>
                <w:i/>
                <w:iCs/>
                <w:sz w:val="20"/>
                <w:szCs w:val="20"/>
                <w:lang w:val="sq-AL"/>
              </w:rPr>
              <w:t>Herpesviridae</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Cytomegalovirus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Epstein-Barr virus</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Herpesvirus simiae (B virus)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Herpes simplex virus tipet 1 dhe 2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Herpesvirus varicella-zoster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Human B-lymphotropic virus (HBLV-HHV6) 2</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Human herpes virus 7</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Human herpes virus 8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D</w:t>
            </w:r>
          </w:p>
        </w:tc>
      </w:tr>
      <w:tr w:rsidR="00041D7A" w:rsidRPr="00BB6E40" w:rsidTr="00131F91">
        <w:trPr>
          <w:jc w:val="center"/>
        </w:trPr>
        <w:tc>
          <w:tcPr>
            <w:tcW w:w="5148" w:type="dxa"/>
            <w:gridSpan w:val="2"/>
          </w:tcPr>
          <w:p w:rsidR="00041D7A" w:rsidRPr="00BB6E40" w:rsidRDefault="00041D7A" w:rsidP="00131F91">
            <w:pPr>
              <w:pStyle w:val="Paragrafi"/>
              <w:ind w:firstLine="0"/>
              <w:rPr>
                <w:i/>
                <w:iCs/>
                <w:sz w:val="20"/>
                <w:szCs w:val="20"/>
                <w:lang w:val="sq-AL"/>
              </w:rPr>
            </w:pPr>
            <w:r w:rsidRPr="00BB6E40">
              <w:rPr>
                <w:i/>
                <w:iCs/>
                <w:sz w:val="20"/>
                <w:szCs w:val="20"/>
                <w:lang w:val="sq-AL"/>
              </w:rPr>
              <w:t>Orthomyxoviridae</w:t>
            </w:r>
          </w:p>
        </w:tc>
        <w:tc>
          <w:tcPr>
            <w:tcW w:w="2106" w:type="dxa"/>
          </w:tcPr>
          <w:p w:rsidR="00041D7A" w:rsidRPr="00BB6E40" w:rsidRDefault="00041D7A" w:rsidP="00131F91">
            <w:pPr>
              <w:pStyle w:val="Paragrafi"/>
              <w:ind w:firstLine="0"/>
              <w:rPr>
                <w:i/>
                <w:sz w:val="20"/>
                <w:szCs w:val="20"/>
                <w:lang w:val="sq-AL"/>
              </w:rPr>
            </w:pPr>
          </w:p>
        </w:tc>
        <w:tc>
          <w:tcPr>
            <w:tcW w:w="2034" w:type="dxa"/>
          </w:tcPr>
          <w:p w:rsidR="00041D7A" w:rsidRPr="00BB6E40" w:rsidRDefault="00041D7A" w:rsidP="00131F91">
            <w:pPr>
              <w:pStyle w:val="Paragrafi"/>
              <w:ind w:firstLine="0"/>
              <w:rPr>
                <w:i/>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Influenza viruses tipet A, B dhe C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 (c)</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Tick-borne </w:t>
            </w:r>
            <w:r w:rsidRPr="00BB6E40">
              <w:rPr>
                <w:iCs/>
                <w:sz w:val="20"/>
                <w:szCs w:val="20"/>
                <w:lang w:val="sq-AL"/>
              </w:rPr>
              <w:t>orthomyxoviridae</w:t>
            </w:r>
            <w:r w:rsidRPr="00BB6E40">
              <w:rPr>
                <w:sz w:val="20"/>
                <w:szCs w:val="20"/>
                <w:lang w:val="sq-AL"/>
              </w:rPr>
              <w:t xml:space="preserve">: Dhori dhe Thogoto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i/>
                <w:iCs/>
                <w:sz w:val="20"/>
                <w:szCs w:val="20"/>
                <w:lang w:val="sq-AL"/>
              </w:rPr>
            </w:pPr>
            <w:r w:rsidRPr="00BB6E40">
              <w:rPr>
                <w:i/>
                <w:iCs/>
                <w:sz w:val="20"/>
                <w:szCs w:val="20"/>
                <w:lang w:val="sq-AL"/>
              </w:rPr>
              <w:t>Papovaviridae</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Viruset BK dhe JC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D (d)</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Human papillomaviruses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D (d)</w:t>
            </w:r>
          </w:p>
        </w:tc>
      </w:tr>
      <w:tr w:rsidR="00041D7A" w:rsidRPr="00BB6E40" w:rsidTr="00131F91">
        <w:trPr>
          <w:jc w:val="center"/>
        </w:trPr>
        <w:tc>
          <w:tcPr>
            <w:tcW w:w="5148" w:type="dxa"/>
            <w:gridSpan w:val="2"/>
          </w:tcPr>
          <w:p w:rsidR="00041D7A" w:rsidRPr="00BB6E40" w:rsidRDefault="00041D7A" w:rsidP="00131F91">
            <w:pPr>
              <w:pStyle w:val="Paragrafi"/>
              <w:ind w:firstLine="0"/>
              <w:rPr>
                <w:iCs/>
                <w:sz w:val="20"/>
                <w:szCs w:val="20"/>
                <w:lang w:val="sq-AL"/>
              </w:rPr>
            </w:pPr>
            <w:r w:rsidRPr="00BB6E40">
              <w:rPr>
                <w:iCs/>
                <w:sz w:val="20"/>
                <w:szCs w:val="20"/>
                <w:lang w:val="sq-AL"/>
              </w:rPr>
              <w:t>Paramyxoviridae</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Measles virus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Mumps virus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sëmundjes së Neëcastle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Parainfluenza viruses tipet  1 to 4 2</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Respiratory syncytial virus 2</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i/>
                <w:iCs/>
                <w:sz w:val="20"/>
                <w:szCs w:val="20"/>
                <w:lang w:val="sq-AL"/>
              </w:rPr>
            </w:pPr>
            <w:r w:rsidRPr="00BB6E40">
              <w:rPr>
                <w:i/>
                <w:iCs/>
                <w:sz w:val="20"/>
                <w:szCs w:val="20"/>
                <w:lang w:val="sq-AL"/>
              </w:rPr>
              <w:t>Parvoviridae</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5"/>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Human parvovirus (B 19) 2</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i/>
                <w:iCs/>
                <w:sz w:val="20"/>
                <w:szCs w:val="20"/>
                <w:lang w:val="sq-AL"/>
              </w:rPr>
            </w:pPr>
            <w:r w:rsidRPr="00BB6E40">
              <w:rPr>
                <w:i/>
                <w:iCs/>
                <w:sz w:val="20"/>
                <w:szCs w:val="20"/>
                <w:lang w:val="sq-AL"/>
              </w:rPr>
              <w:t>Picomaviridae</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konjunktiviti akut hemorragjik (AHC)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Coxsackie viruses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Echo viruses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hepatitit A (human enterovirus tipi  72)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Polioviruses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trHeight w:val="105"/>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Rhinoviruses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105"/>
          <w:jc w:val="center"/>
        </w:trPr>
        <w:tc>
          <w:tcPr>
            <w:tcW w:w="5148" w:type="dxa"/>
            <w:gridSpan w:val="2"/>
          </w:tcPr>
          <w:p w:rsidR="00041D7A" w:rsidRPr="00BB6E40" w:rsidRDefault="00041D7A" w:rsidP="00131F91">
            <w:pPr>
              <w:pStyle w:val="Paragrafi"/>
              <w:ind w:firstLine="0"/>
              <w:rPr>
                <w:sz w:val="20"/>
                <w:szCs w:val="20"/>
                <w:lang w:val="sq-AL"/>
              </w:rPr>
            </w:pPr>
            <w:r w:rsidRPr="00BB6E40">
              <w:rPr>
                <w:rFonts w:eastAsia="Calibri"/>
                <w:i/>
                <w:iCs/>
                <w:sz w:val="20"/>
                <w:szCs w:val="20"/>
                <w:lang w:val="sq-AL"/>
              </w:rPr>
              <w:t>Poxviridae</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lisë së demit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5"/>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lisë së gjedhëve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lisë së elefantit (f)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nyjës së qumështit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i/>
                <w:sz w:val="20"/>
                <w:szCs w:val="20"/>
                <w:lang w:val="sq-AL"/>
              </w:rPr>
            </w:pPr>
            <w:r w:rsidRPr="00BB6E40">
              <w:rPr>
                <w:i/>
                <w:iCs/>
                <w:sz w:val="20"/>
                <w:szCs w:val="20"/>
                <w:lang w:val="sq-AL"/>
              </w:rPr>
              <w:t xml:space="preserve">Molluscum contagiosum virus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lisë së majmunit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Orf virus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lisë së lepurit (g)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Vaccinia virus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Variola (madhor dhe minor) virus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4</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Virusi i lisë së bardhë (</w:t>
            </w:r>
            <w:r w:rsidR="0072441D" w:rsidRPr="00BB6E40">
              <w:rPr>
                <w:sz w:val="20"/>
                <w:szCs w:val="20"/>
                <w:lang w:val="sq-AL"/>
              </w:rPr>
              <w:t>‘</w:t>
            </w:r>
            <w:r w:rsidRPr="00BB6E40">
              <w:rPr>
                <w:i/>
                <w:iCs/>
                <w:sz w:val="20"/>
                <w:szCs w:val="20"/>
                <w:lang w:val="sq-AL"/>
              </w:rPr>
              <w:t xml:space="preserve">Variola </w:t>
            </w:r>
            <w:r w:rsidRPr="00BB6E40">
              <w:rPr>
                <w:sz w:val="20"/>
                <w:szCs w:val="20"/>
                <w:lang w:val="sq-AL"/>
              </w:rPr>
              <w:t>virus</w:t>
            </w:r>
            <w:r w:rsidR="0072441D" w:rsidRPr="00BB6E40">
              <w:rPr>
                <w:sz w:val="20"/>
                <w:szCs w:val="20"/>
                <w:lang w:val="sq-AL"/>
              </w:rPr>
              <w:t>’</w:t>
            </w:r>
            <w:r w:rsidRPr="00BB6E40">
              <w:rPr>
                <w:sz w:val="20"/>
                <w:szCs w:val="20"/>
                <w:lang w:val="sq-AL"/>
              </w:rPr>
              <w:t xml:space="preserve">)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4</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Yatapox virus (Tana &amp; Yaba)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i/>
                <w:iCs/>
                <w:sz w:val="20"/>
                <w:szCs w:val="20"/>
                <w:lang w:val="sq-AL"/>
              </w:rPr>
            </w:pPr>
            <w:r w:rsidRPr="00BB6E40">
              <w:rPr>
                <w:i/>
                <w:iCs/>
                <w:sz w:val="20"/>
                <w:szCs w:val="20"/>
                <w:lang w:val="sq-AL"/>
              </w:rPr>
              <w:t>Reoviridae</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Coltivirus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Human rotavirus-e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Orbivirus-e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Reuvirus-e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i/>
                <w:iCs/>
                <w:sz w:val="20"/>
                <w:szCs w:val="20"/>
                <w:lang w:val="sq-AL"/>
              </w:rPr>
            </w:pPr>
            <w:r w:rsidRPr="00BB6E40">
              <w:rPr>
                <w:i/>
                <w:iCs/>
                <w:sz w:val="20"/>
                <w:szCs w:val="20"/>
                <w:lang w:val="sq-AL"/>
              </w:rPr>
              <w:t>Retroviridae</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Viruse të imunideficençës njerëzore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 xml:space="preserve">3 (**) </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D</w:t>
            </w:r>
          </w:p>
        </w:tc>
      </w:tr>
      <w:tr w:rsidR="00041D7A" w:rsidRPr="00BB6E40" w:rsidTr="00131F91">
        <w:trPr>
          <w:trHeight w:val="224"/>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Viruset T-cell lymphotropic njerëzore (HTLV), tipet 1 dhe 2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D</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SIV (h)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i/>
                <w:iCs/>
                <w:sz w:val="20"/>
                <w:szCs w:val="20"/>
                <w:lang w:val="sq-AL"/>
              </w:rPr>
            </w:pPr>
            <w:r w:rsidRPr="00BB6E40">
              <w:rPr>
                <w:i/>
                <w:iCs/>
                <w:sz w:val="20"/>
                <w:szCs w:val="20"/>
                <w:lang w:val="sq-AL"/>
              </w:rPr>
              <w:lastRenderedPageBreak/>
              <w:t>Rhabdoviridae</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Rabies virus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Vesicular stomatitis virus </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i/>
                <w:iCs/>
                <w:sz w:val="20"/>
                <w:szCs w:val="20"/>
                <w:lang w:val="sq-AL"/>
              </w:rPr>
            </w:pPr>
            <w:r w:rsidRPr="00BB6E40">
              <w:rPr>
                <w:i/>
                <w:iCs/>
                <w:sz w:val="20"/>
                <w:szCs w:val="20"/>
                <w:lang w:val="sq-AL"/>
              </w:rPr>
              <w:t>Togaviridae</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Alphavirus-e</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Equine encephalomyelitis lindor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 xml:space="preserve">3 </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Bebaru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Chikungunya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Everglades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Mayaro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Mucambo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Ndumu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Virusi O</w:t>
            </w:r>
            <w:r w:rsidR="0072441D" w:rsidRPr="00BB6E40">
              <w:rPr>
                <w:sz w:val="20"/>
                <w:szCs w:val="20"/>
                <w:lang w:val="sq-AL"/>
              </w:rPr>
              <w:t>’</w:t>
            </w:r>
            <w:r w:rsidRPr="00BB6E40">
              <w:rPr>
                <w:sz w:val="20"/>
                <w:szCs w:val="20"/>
                <w:lang w:val="sq-AL"/>
              </w:rPr>
              <w:t xml:space="preserve">nyong-nyong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lumit Ross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i pyllit Semliki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CSindbis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Virusi Tonate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5"/>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Equine encephalomyelitis venezuelas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Equine encephalomyelitis perëndimor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 xml:space="preserve">3 </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Alphaviruse të tjerë të njohur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Rubivirus (rubella)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V</w:t>
            </w: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i/>
                <w:iCs/>
                <w:sz w:val="20"/>
                <w:szCs w:val="20"/>
                <w:lang w:val="sq-AL"/>
              </w:rPr>
              <w:t xml:space="preserve">Toroviridae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Viruse të paklasifikuar </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Equine morbillivirus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4</w:t>
            </w: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Viruse hepatite ende të paidentifikuar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 xml:space="preserve">3 (**) </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D</w:t>
            </w:r>
          </w:p>
        </w:tc>
      </w:tr>
      <w:tr w:rsidR="00041D7A" w:rsidRPr="00BB6E40" w:rsidTr="00131F91">
        <w:trPr>
          <w:trHeight w:val="368"/>
          <w:jc w:val="center"/>
        </w:trPr>
        <w:tc>
          <w:tcPr>
            <w:tcW w:w="5148" w:type="dxa"/>
            <w:gridSpan w:val="2"/>
          </w:tcPr>
          <w:p w:rsidR="00041D7A" w:rsidRPr="00BB6E40" w:rsidRDefault="00CF0216" w:rsidP="00131F91">
            <w:pPr>
              <w:pStyle w:val="Paragrafi"/>
              <w:ind w:firstLine="0"/>
              <w:rPr>
                <w:sz w:val="20"/>
                <w:szCs w:val="20"/>
                <w:lang w:val="sq-AL"/>
              </w:rPr>
            </w:pPr>
            <w:r w:rsidRPr="00BB6E40">
              <w:rPr>
                <w:sz w:val="20"/>
                <w:szCs w:val="20"/>
                <w:lang w:val="sq-AL"/>
              </w:rPr>
              <w:t>Agjentë jo</w:t>
            </w:r>
            <w:r w:rsidR="00041D7A" w:rsidRPr="00BB6E40">
              <w:rPr>
                <w:sz w:val="20"/>
                <w:szCs w:val="20"/>
                <w:lang w:val="sq-AL"/>
              </w:rPr>
              <w:t>konvencional</w:t>
            </w:r>
            <w:r w:rsidRPr="00BB6E40">
              <w:rPr>
                <w:sz w:val="20"/>
                <w:szCs w:val="20"/>
                <w:lang w:val="sq-AL"/>
              </w:rPr>
              <w:t>ë</w:t>
            </w:r>
            <w:r w:rsidR="00041D7A" w:rsidRPr="00BB6E40">
              <w:rPr>
                <w:sz w:val="20"/>
                <w:szCs w:val="20"/>
                <w:lang w:val="sq-AL"/>
              </w:rPr>
              <w:t xml:space="preserve"> të shoqëruar me formën sfungjerore të transferueshme encephalopathies (TSEs)</w:t>
            </w:r>
          </w:p>
        </w:tc>
        <w:tc>
          <w:tcPr>
            <w:tcW w:w="2106" w:type="dxa"/>
          </w:tcPr>
          <w:p w:rsidR="00041D7A" w:rsidRPr="00BB6E40" w:rsidRDefault="00041D7A" w:rsidP="00131F91">
            <w:pPr>
              <w:pStyle w:val="Paragrafi"/>
              <w:ind w:firstLine="0"/>
              <w:rPr>
                <w:sz w:val="20"/>
                <w:szCs w:val="20"/>
                <w:lang w:val="sq-AL"/>
              </w:rPr>
            </w:pPr>
          </w:p>
        </w:tc>
        <w:tc>
          <w:tcPr>
            <w:tcW w:w="2034" w:type="dxa"/>
          </w:tcPr>
          <w:p w:rsidR="00041D7A" w:rsidRPr="00BB6E40" w:rsidRDefault="00041D7A" w:rsidP="00131F91">
            <w:pPr>
              <w:pStyle w:val="Paragrafi"/>
              <w:ind w:firstLine="0"/>
              <w:rPr>
                <w:sz w:val="20"/>
                <w:szCs w:val="20"/>
                <w:lang w:val="sq-AL"/>
              </w:rPr>
            </w:pPr>
          </w:p>
        </w:tc>
      </w:tr>
      <w:tr w:rsidR="00041D7A" w:rsidRPr="00BB6E40" w:rsidTr="00131F91">
        <w:trPr>
          <w:trHeight w:val="25"/>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Sëmundja Creutzfeldt-Jakob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D (d)</w:t>
            </w: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Sëmundja varianti Creutzfeldt-Jakob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D (d)</w:t>
            </w: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Bovine forma sfungjerore encephalopathy (BSE) dhe TSE të tjera të lidhura me kafshët (i)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D (d)</w:t>
            </w:r>
          </w:p>
        </w:tc>
      </w:tr>
      <w:tr w:rsidR="00041D7A" w:rsidRPr="00BB6E40" w:rsidTr="00131F91">
        <w:trPr>
          <w:trHeight w:val="20"/>
          <w:jc w:val="center"/>
        </w:trPr>
        <w:tc>
          <w:tcPr>
            <w:tcW w:w="5148" w:type="dxa"/>
            <w:gridSpan w:val="2"/>
          </w:tcPr>
          <w:p w:rsidR="00041D7A" w:rsidRPr="00BB6E40" w:rsidRDefault="00041D7A" w:rsidP="00131F91">
            <w:pPr>
              <w:pStyle w:val="Paragrafi"/>
              <w:ind w:firstLine="0"/>
              <w:rPr>
                <w:sz w:val="20"/>
                <w:szCs w:val="20"/>
                <w:lang w:val="sq-AL"/>
              </w:rPr>
            </w:pPr>
            <w:r w:rsidRPr="00BB6E40">
              <w:rPr>
                <w:sz w:val="20"/>
                <w:szCs w:val="20"/>
                <w:lang w:val="sq-AL"/>
              </w:rPr>
              <w:t xml:space="preserve">Sindroma Gerstmann-Sträussler-Scheinker </w:t>
            </w:r>
          </w:p>
        </w:tc>
        <w:tc>
          <w:tcPr>
            <w:tcW w:w="2106" w:type="dxa"/>
          </w:tcPr>
          <w:p w:rsidR="00041D7A" w:rsidRPr="00BB6E40" w:rsidRDefault="00041D7A" w:rsidP="00131F91">
            <w:pPr>
              <w:pStyle w:val="Paragrafi"/>
              <w:ind w:firstLine="0"/>
              <w:rPr>
                <w:sz w:val="20"/>
                <w:szCs w:val="20"/>
                <w:lang w:val="sq-AL"/>
              </w:rPr>
            </w:pPr>
            <w:r w:rsidRPr="00BB6E40">
              <w:rPr>
                <w:sz w:val="20"/>
                <w:szCs w:val="20"/>
                <w:lang w:val="sq-AL"/>
              </w:rPr>
              <w:t xml:space="preserve">3 (**) </w:t>
            </w:r>
          </w:p>
        </w:tc>
        <w:tc>
          <w:tcPr>
            <w:tcW w:w="2034" w:type="dxa"/>
          </w:tcPr>
          <w:p w:rsidR="00041D7A" w:rsidRPr="00BB6E40" w:rsidRDefault="00041D7A" w:rsidP="00131F91">
            <w:pPr>
              <w:pStyle w:val="Paragrafi"/>
              <w:ind w:firstLine="0"/>
              <w:rPr>
                <w:sz w:val="20"/>
                <w:szCs w:val="20"/>
                <w:lang w:val="sq-AL"/>
              </w:rPr>
            </w:pPr>
            <w:r w:rsidRPr="00BB6E40">
              <w:rPr>
                <w:sz w:val="20"/>
                <w:szCs w:val="20"/>
                <w:lang w:val="sq-AL"/>
              </w:rPr>
              <w:t>D (d)</w:t>
            </w:r>
          </w:p>
        </w:tc>
      </w:tr>
      <w:tr w:rsidR="00041D7A" w:rsidRPr="00BB6E40" w:rsidTr="00131F91">
        <w:trPr>
          <w:trHeight w:val="20"/>
          <w:jc w:val="center"/>
        </w:trPr>
        <w:tc>
          <w:tcPr>
            <w:tcW w:w="5148" w:type="dxa"/>
            <w:gridSpan w:val="2"/>
            <w:tcBorders>
              <w:bottom w:val="single" w:sz="4" w:space="0" w:color="auto"/>
            </w:tcBorders>
          </w:tcPr>
          <w:p w:rsidR="00041D7A" w:rsidRPr="00BB6E40" w:rsidRDefault="00041D7A" w:rsidP="00131F91">
            <w:pPr>
              <w:pStyle w:val="Paragrafi"/>
              <w:ind w:firstLine="0"/>
              <w:rPr>
                <w:sz w:val="20"/>
                <w:szCs w:val="20"/>
                <w:lang w:val="sq-AL"/>
              </w:rPr>
            </w:pPr>
            <w:r w:rsidRPr="00BB6E40">
              <w:rPr>
                <w:sz w:val="20"/>
                <w:szCs w:val="20"/>
                <w:lang w:val="sq-AL"/>
              </w:rPr>
              <w:t xml:space="preserve">Kuru </w:t>
            </w:r>
          </w:p>
        </w:tc>
        <w:tc>
          <w:tcPr>
            <w:tcW w:w="2106" w:type="dxa"/>
            <w:tcBorders>
              <w:bottom w:val="single" w:sz="4" w:space="0" w:color="auto"/>
            </w:tcBorders>
          </w:tcPr>
          <w:p w:rsidR="00041D7A" w:rsidRPr="00BB6E40" w:rsidRDefault="00041D7A" w:rsidP="00131F91">
            <w:pPr>
              <w:pStyle w:val="Paragrafi"/>
              <w:ind w:firstLine="0"/>
              <w:rPr>
                <w:sz w:val="20"/>
                <w:szCs w:val="20"/>
                <w:lang w:val="sq-AL"/>
              </w:rPr>
            </w:pPr>
            <w:r w:rsidRPr="00BB6E40">
              <w:rPr>
                <w:sz w:val="20"/>
                <w:szCs w:val="20"/>
                <w:lang w:val="sq-AL"/>
              </w:rPr>
              <w:t xml:space="preserve">3 (**) </w:t>
            </w:r>
          </w:p>
        </w:tc>
        <w:tc>
          <w:tcPr>
            <w:tcW w:w="2034" w:type="dxa"/>
            <w:tcBorders>
              <w:bottom w:val="single" w:sz="4" w:space="0" w:color="auto"/>
            </w:tcBorders>
          </w:tcPr>
          <w:p w:rsidR="00041D7A" w:rsidRPr="00BB6E40" w:rsidRDefault="00041D7A" w:rsidP="00131F91">
            <w:pPr>
              <w:pStyle w:val="Paragrafi"/>
              <w:ind w:firstLine="0"/>
              <w:rPr>
                <w:sz w:val="20"/>
                <w:szCs w:val="20"/>
                <w:lang w:val="sq-AL"/>
              </w:rPr>
            </w:pPr>
            <w:r w:rsidRPr="00BB6E40">
              <w:rPr>
                <w:sz w:val="20"/>
                <w:szCs w:val="20"/>
                <w:lang w:val="sq-AL"/>
              </w:rPr>
              <w:t>D (d)</w:t>
            </w:r>
          </w:p>
        </w:tc>
      </w:tr>
    </w:tbl>
    <w:p w:rsidR="008F1EC1" w:rsidRPr="00BB6E40" w:rsidRDefault="00E33125" w:rsidP="00131F91">
      <w:pPr>
        <w:pStyle w:val="Paragrafi"/>
        <w:rPr>
          <w:lang w:val="sq-AL"/>
        </w:rPr>
      </w:pPr>
      <w:r>
        <w:rPr>
          <w:lang w:val="sq-AL"/>
        </w:rPr>
        <w:t>________</w:t>
      </w:r>
    </w:p>
    <w:p w:rsidR="008F1EC1" w:rsidRPr="00BB6E40" w:rsidRDefault="008F1EC1" w:rsidP="00131F91">
      <w:pPr>
        <w:pStyle w:val="Paragrafi"/>
        <w:rPr>
          <w:lang w:val="sq-AL"/>
        </w:rPr>
      </w:pPr>
      <w:r w:rsidRPr="00BB6E40">
        <w:rPr>
          <w:sz w:val="20"/>
          <w:szCs w:val="20"/>
          <w:lang w:val="sq-AL"/>
        </w:rPr>
        <w:t>*) Shih pikën 7 të shënimeve hyrëse.</w:t>
      </w:r>
    </w:p>
    <w:p w:rsidR="008F1EC1" w:rsidRPr="00BB6E40" w:rsidRDefault="008F1EC1" w:rsidP="00131F91">
      <w:pPr>
        <w:pStyle w:val="Paragrafi"/>
        <w:rPr>
          <w:lang w:val="sq-AL"/>
        </w:rPr>
      </w:pPr>
      <w:r w:rsidRPr="00BB6E40">
        <w:rPr>
          <w:sz w:val="20"/>
          <w:szCs w:val="20"/>
          <w:lang w:val="sq-AL"/>
        </w:rPr>
        <w:t>**) Shih pikën 8 të shënimeve hyrëse.</w:t>
      </w:r>
    </w:p>
    <w:p w:rsidR="008F1EC1" w:rsidRPr="00BB6E40" w:rsidRDefault="008F1EC1" w:rsidP="00131F91">
      <w:pPr>
        <w:pStyle w:val="Paragrafi"/>
        <w:rPr>
          <w:lang w:val="sq-AL"/>
        </w:rPr>
      </w:pPr>
      <w:r w:rsidRPr="00BB6E40">
        <w:rPr>
          <w:sz w:val="20"/>
          <w:szCs w:val="20"/>
          <w:lang w:val="sq-AL"/>
        </w:rPr>
        <w:t>a) Encefaliti i shkaktuar nga këpusha.</w:t>
      </w:r>
    </w:p>
    <w:p w:rsidR="00E36F31" w:rsidRPr="00BB6E40" w:rsidRDefault="00E36F31" w:rsidP="008F1EC1">
      <w:pPr>
        <w:pStyle w:val="Paragrafi"/>
        <w:rPr>
          <w:lang w:val="sq-AL"/>
        </w:rPr>
        <w:sectPr w:rsidR="00E36F31" w:rsidRPr="00BB6E40" w:rsidSect="00CB5977">
          <w:type w:val="continuous"/>
          <w:pgSz w:w="11907" w:h="16840" w:code="9"/>
          <w:pgMar w:top="720" w:right="720" w:bottom="720" w:left="720" w:header="851" w:footer="851" w:gutter="0"/>
          <w:cols w:space="720"/>
          <w:docGrid w:linePitch="360"/>
        </w:sectPr>
      </w:pPr>
    </w:p>
    <w:p w:rsidR="008F1EC1" w:rsidRPr="009D549E" w:rsidRDefault="008F1EC1" w:rsidP="008F1EC1">
      <w:pPr>
        <w:pStyle w:val="Paragrafi"/>
        <w:rPr>
          <w:sz w:val="20"/>
          <w:szCs w:val="20"/>
          <w:lang w:val="sq-AL"/>
        </w:rPr>
      </w:pPr>
      <w:r w:rsidRPr="009D549E">
        <w:rPr>
          <w:sz w:val="20"/>
          <w:szCs w:val="20"/>
          <w:lang w:val="sq-AL"/>
        </w:rPr>
        <w:lastRenderedPageBreak/>
        <w:t xml:space="preserve">b) Virusi </w:t>
      </w:r>
      <w:r w:rsidR="0034745F" w:rsidRPr="009D549E">
        <w:rPr>
          <w:sz w:val="20"/>
          <w:szCs w:val="20"/>
          <w:lang w:val="sq-AL"/>
        </w:rPr>
        <w:t>i hepatitit D është patogjen te</w:t>
      </w:r>
      <w:r w:rsidRPr="009D549E">
        <w:rPr>
          <w:sz w:val="20"/>
          <w:szCs w:val="20"/>
          <w:lang w:val="sq-AL"/>
        </w:rPr>
        <w:t xml:space="preserve"> punëmarrësit vetëm në praninë e infeksionit të njëkohshëm ose dytësor, të shkaktuar nga virusi i hepatitit B. Për rrjedhojë, vaksinimi kundër virusit të hepatitit B do të mbrojë edhe kundër virusit të hepatit D (Delta) punëmarrësit që nuk janë prekur nga virusi i hepatitit B.</w:t>
      </w:r>
    </w:p>
    <w:p w:rsidR="008F1EC1" w:rsidRPr="009D549E" w:rsidRDefault="008F1EC1" w:rsidP="008F1EC1">
      <w:pPr>
        <w:pStyle w:val="Paragrafi"/>
        <w:rPr>
          <w:sz w:val="20"/>
          <w:szCs w:val="20"/>
          <w:lang w:val="sq-AL"/>
        </w:rPr>
      </w:pPr>
      <w:r w:rsidRPr="009D549E">
        <w:rPr>
          <w:sz w:val="20"/>
          <w:szCs w:val="20"/>
          <w:lang w:val="sq-AL"/>
        </w:rPr>
        <w:t>c) Vetëm për tip</w:t>
      </w:r>
      <w:r w:rsidR="0072441D" w:rsidRPr="009D549E">
        <w:rPr>
          <w:sz w:val="20"/>
          <w:szCs w:val="20"/>
          <w:lang w:val="sq-AL"/>
        </w:rPr>
        <w:t>a</w:t>
      </w:r>
      <w:r w:rsidRPr="009D549E">
        <w:rPr>
          <w:sz w:val="20"/>
          <w:szCs w:val="20"/>
          <w:lang w:val="sq-AL"/>
        </w:rPr>
        <w:t>t A dhe B</w:t>
      </w:r>
      <w:r w:rsidR="00CF0216" w:rsidRPr="009D549E">
        <w:rPr>
          <w:sz w:val="20"/>
          <w:szCs w:val="20"/>
          <w:lang w:val="sq-AL"/>
        </w:rPr>
        <w:t>;</w:t>
      </w:r>
      <w:r w:rsidRPr="009D549E">
        <w:rPr>
          <w:sz w:val="20"/>
          <w:szCs w:val="20"/>
          <w:lang w:val="sq-AL"/>
        </w:rPr>
        <w:t xml:space="preserve"> </w:t>
      </w:r>
    </w:p>
    <w:p w:rsidR="008F1EC1" w:rsidRPr="009D549E" w:rsidRDefault="008F1EC1" w:rsidP="008F1EC1">
      <w:pPr>
        <w:pStyle w:val="Paragrafi"/>
        <w:rPr>
          <w:sz w:val="20"/>
          <w:szCs w:val="20"/>
          <w:lang w:val="sq-AL"/>
        </w:rPr>
      </w:pPr>
      <w:r w:rsidRPr="009D549E">
        <w:rPr>
          <w:sz w:val="20"/>
          <w:szCs w:val="20"/>
          <w:lang w:val="sq-AL"/>
        </w:rPr>
        <w:t>d) Rekomanduar për punën ku ka kontakt të drejtpërdrejtë me këta agjentë</w:t>
      </w:r>
      <w:r w:rsidR="00CF0216" w:rsidRPr="009D549E">
        <w:rPr>
          <w:sz w:val="20"/>
          <w:szCs w:val="20"/>
          <w:lang w:val="sq-AL"/>
        </w:rPr>
        <w:t>;</w:t>
      </w:r>
    </w:p>
    <w:p w:rsidR="00041D7A" w:rsidRPr="009D549E" w:rsidRDefault="00041D7A" w:rsidP="00131F91">
      <w:pPr>
        <w:pStyle w:val="Paragrafi"/>
        <w:rPr>
          <w:sz w:val="20"/>
          <w:szCs w:val="20"/>
          <w:lang w:val="sq-AL"/>
        </w:rPr>
      </w:pPr>
      <w:r w:rsidRPr="009D549E">
        <w:rPr>
          <w:sz w:val="20"/>
          <w:szCs w:val="20"/>
          <w:lang w:val="sq-AL"/>
        </w:rPr>
        <w:t>e) Janë identifikuar dy viruse: një i llojit të lisë së buallit dhe një variant i virusit Vaccinia</w:t>
      </w:r>
      <w:r w:rsidR="00CF0216" w:rsidRPr="009D549E">
        <w:rPr>
          <w:sz w:val="20"/>
          <w:szCs w:val="20"/>
          <w:lang w:val="sq-AL"/>
        </w:rPr>
        <w:t>;</w:t>
      </w:r>
    </w:p>
    <w:p w:rsidR="00041D7A" w:rsidRPr="009D549E" w:rsidRDefault="00041D7A" w:rsidP="00131F91">
      <w:pPr>
        <w:pStyle w:val="Paragrafi"/>
        <w:rPr>
          <w:sz w:val="20"/>
          <w:szCs w:val="20"/>
          <w:lang w:val="sq-AL"/>
        </w:rPr>
      </w:pPr>
      <w:r w:rsidRPr="009D549E">
        <w:rPr>
          <w:sz w:val="20"/>
          <w:szCs w:val="20"/>
          <w:lang w:val="sq-AL"/>
        </w:rPr>
        <w:t>f) Variant i virusit të lisë së gjedhëve</w:t>
      </w:r>
      <w:r w:rsidR="00CF0216" w:rsidRPr="009D549E">
        <w:rPr>
          <w:sz w:val="20"/>
          <w:szCs w:val="20"/>
          <w:lang w:val="sq-AL"/>
        </w:rPr>
        <w:t>;</w:t>
      </w:r>
    </w:p>
    <w:p w:rsidR="00041D7A" w:rsidRPr="009D549E" w:rsidRDefault="00041D7A" w:rsidP="00131F91">
      <w:pPr>
        <w:pStyle w:val="Paragrafi"/>
        <w:rPr>
          <w:sz w:val="20"/>
          <w:szCs w:val="20"/>
          <w:lang w:val="sq-AL"/>
        </w:rPr>
      </w:pPr>
      <w:r w:rsidRPr="009D549E">
        <w:rPr>
          <w:sz w:val="20"/>
          <w:szCs w:val="20"/>
          <w:lang w:val="sq-AL"/>
        </w:rPr>
        <w:t>g) Variant i Vaccinia</w:t>
      </w:r>
      <w:r w:rsidR="00CF0216" w:rsidRPr="009D549E">
        <w:rPr>
          <w:sz w:val="20"/>
          <w:szCs w:val="20"/>
          <w:lang w:val="sq-AL"/>
        </w:rPr>
        <w:t>;</w:t>
      </w:r>
    </w:p>
    <w:p w:rsidR="00041D7A" w:rsidRPr="009D549E" w:rsidRDefault="00041D7A" w:rsidP="00131F91">
      <w:pPr>
        <w:pStyle w:val="Paragrafi"/>
        <w:rPr>
          <w:sz w:val="20"/>
          <w:szCs w:val="20"/>
          <w:lang w:val="sq-AL"/>
        </w:rPr>
      </w:pPr>
      <w:r w:rsidRPr="009D549E">
        <w:rPr>
          <w:sz w:val="20"/>
          <w:szCs w:val="20"/>
          <w:lang w:val="sq-AL"/>
        </w:rPr>
        <w:lastRenderedPageBreak/>
        <w:t>h) Aktualis</w:t>
      </w:r>
      <w:r w:rsidR="0034745F" w:rsidRPr="009D549E">
        <w:rPr>
          <w:sz w:val="20"/>
          <w:szCs w:val="20"/>
          <w:lang w:val="sq-AL"/>
        </w:rPr>
        <w:t>ht nuk ka fakte të sëmundjes te</w:t>
      </w:r>
      <w:r w:rsidRPr="009D549E">
        <w:rPr>
          <w:sz w:val="20"/>
          <w:szCs w:val="20"/>
          <w:lang w:val="sq-AL"/>
        </w:rPr>
        <w:t xml:space="preserve"> njerëzit të shk</w:t>
      </w:r>
      <w:r w:rsidR="003A25A6" w:rsidRPr="009D549E">
        <w:rPr>
          <w:sz w:val="20"/>
          <w:szCs w:val="20"/>
          <w:lang w:val="sq-AL"/>
        </w:rPr>
        <w:t>aktuara nga retroviruse të tjera</w:t>
      </w:r>
      <w:r w:rsidRPr="009D549E">
        <w:rPr>
          <w:sz w:val="20"/>
          <w:szCs w:val="20"/>
          <w:lang w:val="sq-AL"/>
        </w:rPr>
        <w:t xml:space="preserve"> me origjinë nga majmuni. Si masë parandaluese për punën me to rek</w:t>
      </w:r>
      <w:r w:rsidR="003A25A6" w:rsidRPr="009D549E">
        <w:rPr>
          <w:sz w:val="20"/>
          <w:szCs w:val="20"/>
          <w:lang w:val="sq-AL"/>
        </w:rPr>
        <w:t>omandohet niveli 3 i kontrollit;</w:t>
      </w:r>
    </w:p>
    <w:p w:rsidR="00041D7A" w:rsidRPr="009D549E" w:rsidRDefault="00041D7A" w:rsidP="00131F91">
      <w:pPr>
        <w:pStyle w:val="Paragrafi"/>
        <w:rPr>
          <w:sz w:val="20"/>
          <w:szCs w:val="20"/>
          <w:lang w:val="sq-AL"/>
        </w:rPr>
      </w:pPr>
      <w:r w:rsidRPr="009D549E">
        <w:rPr>
          <w:sz w:val="20"/>
          <w:szCs w:val="20"/>
          <w:lang w:val="sq-AL"/>
        </w:rPr>
        <w:t xml:space="preserve">i) Nuk ka prova të infeksioneve në njerëz të shkaktuara nga agjentët përgjegjës për </w:t>
      </w:r>
      <w:r w:rsidRPr="009D549E">
        <w:rPr>
          <w:rFonts w:eastAsia="Calibri" w:cs="EUAlbertina-Regu"/>
          <w:sz w:val="20"/>
          <w:szCs w:val="20"/>
          <w:lang w:val="sq-AL"/>
        </w:rPr>
        <w:t>encefalitetspongiforme të transmetueshme (TSE).</w:t>
      </w:r>
      <w:r w:rsidRPr="009D549E">
        <w:rPr>
          <w:sz w:val="20"/>
          <w:szCs w:val="20"/>
          <w:lang w:val="sq-AL"/>
        </w:rPr>
        <w:t xml:space="preserve"> Megjithatë, masat e kontrollit për agjentët e klasifikuar në grupin e riskut 3 (**) rekomandohen si masë parandaluese për punën në laborator, përveç punës laboratorike që lidhet me agjentë të identifikuar të </w:t>
      </w:r>
      <w:r w:rsidRPr="009D549E">
        <w:rPr>
          <w:i/>
          <w:sz w:val="20"/>
          <w:szCs w:val="20"/>
          <w:lang w:val="sq-AL"/>
        </w:rPr>
        <w:t>skrapies,</w:t>
      </w:r>
      <w:r w:rsidRPr="009D549E">
        <w:rPr>
          <w:sz w:val="20"/>
          <w:szCs w:val="20"/>
          <w:lang w:val="sq-AL"/>
        </w:rPr>
        <w:t xml:space="preserve"> ku është i mjaftueshëm niveli 2 i kontrollit.</w:t>
      </w:r>
    </w:p>
    <w:p w:rsidR="00E36F31" w:rsidRPr="009D549E" w:rsidRDefault="00E36F31" w:rsidP="00131F91">
      <w:pPr>
        <w:pStyle w:val="Paragrafi"/>
        <w:rPr>
          <w:b/>
          <w:bCs/>
          <w:sz w:val="20"/>
          <w:szCs w:val="20"/>
          <w:lang w:val="sq-AL"/>
        </w:rPr>
        <w:sectPr w:rsidR="00E36F31" w:rsidRPr="009D549E" w:rsidSect="00563EA1">
          <w:type w:val="continuous"/>
          <w:pgSz w:w="11907" w:h="16840" w:code="9"/>
          <w:pgMar w:top="720" w:right="720" w:bottom="720" w:left="720" w:header="851" w:footer="851" w:gutter="0"/>
          <w:cols w:num="2" w:space="454"/>
          <w:docGrid w:linePitch="360"/>
        </w:sectPr>
      </w:pPr>
    </w:p>
    <w:p w:rsidR="00041D7A" w:rsidRPr="00BB6E40" w:rsidRDefault="00041D7A" w:rsidP="00131F91">
      <w:pPr>
        <w:pStyle w:val="Paragrafi"/>
        <w:rPr>
          <w:b/>
          <w:bCs/>
          <w:lang w:val="sq-AL"/>
        </w:rPr>
      </w:pPr>
    </w:p>
    <w:p w:rsidR="00E36F31" w:rsidRPr="00BB6E40" w:rsidRDefault="00E36F31" w:rsidP="00131F91">
      <w:pPr>
        <w:pStyle w:val="Paragrafi"/>
        <w:rPr>
          <w:b/>
          <w:bCs/>
          <w:lang w:val="sq-AL"/>
        </w:rPr>
      </w:pPr>
    </w:p>
    <w:p w:rsidR="00563EA1" w:rsidRDefault="00563EA1" w:rsidP="00131F91">
      <w:pPr>
        <w:pStyle w:val="Paragrafi"/>
        <w:rPr>
          <w:b/>
          <w:bCs/>
          <w:lang w:val="sq-AL"/>
        </w:rPr>
      </w:pPr>
    </w:p>
    <w:p w:rsidR="009D549E" w:rsidRDefault="009D549E" w:rsidP="00131F91">
      <w:pPr>
        <w:pStyle w:val="Paragrafi"/>
        <w:rPr>
          <w:b/>
          <w:bCs/>
          <w:lang w:val="sq-AL"/>
        </w:rPr>
      </w:pPr>
    </w:p>
    <w:p w:rsidR="00E36F31" w:rsidRDefault="00E36F31" w:rsidP="00131F91">
      <w:pPr>
        <w:pStyle w:val="Paragrafi"/>
        <w:rPr>
          <w:b/>
          <w:bCs/>
          <w:lang w:val="sq-AL"/>
        </w:rPr>
      </w:pPr>
    </w:p>
    <w:p w:rsidR="009D549E" w:rsidRDefault="009D549E" w:rsidP="00131F91">
      <w:pPr>
        <w:pStyle w:val="Paragrafi"/>
        <w:rPr>
          <w:b/>
          <w:bCs/>
          <w:lang w:val="sq-AL"/>
        </w:rPr>
      </w:pPr>
    </w:p>
    <w:p w:rsidR="009D549E" w:rsidRDefault="009D549E" w:rsidP="00131F91">
      <w:pPr>
        <w:pStyle w:val="Paragrafi"/>
        <w:rPr>
          <w:b/>
          <w:bCs/>
          <w:lang w:val="sq-AL"/>
        </w:rPr>
      </w:pPr>
    </w:p>
    <w:p w:rsidR="009D549E" w:rsidRPr="00BB6E40" w:rsidRDefault="009D549E" w:rsidP="00131F91">
      <w:pPr>
        <w:pStyle w:val="Paragrafi"/>
        <w:rPr>
          <w:b/>
          <w:bCs/>
          <w:lang w:val="sq-AL"/>
        </w:rPr>
      </w:pPr>
    </w:p>
    <w:p w:rsidR="00041D7A" w:rsidRPr="00BB6E40" w:rsidRDefault="00041D7A" w:rsidP="00680F38">
      <w:pPr>
        <w:pStyle w:val="Titull-Titull"/>
        <w:rPr>
          <w:lang w:val="sq-AL"/>
        </w:rPr>
      </w:pPr>
      <w:r w:rsidRPr="00BB6E40">
        <w:rPr>
          <w:lang w:val="sq-AL"/>
        </w:rPr>
        <w:lastRenderedPageBreak/>
        <w:t>PARAZITËT</w:t>
      </w:r>
    </w:p>
    <w:p w:rsidR="00680F38" w:rsidRPr="00BB6E40" w:rsidRDefault="00680F38" w:rsidP="00680F38">
      <w:pPr>
        <w:pStyle w:val="Titull-Titull"/>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39"/>
        <w:gridCol w:w="3081"/>
        <w:gridCol w:w="8"/>
        <w:gridCol w:w="3060"/>
      </w:tblGrid>
      <w:tr w:rsidR="00041D7A" w:rsidRPr="00BB6E40" w:rsidTr="00131F91">
        <w:trPr>
          <w:trHeight w:val="269"/>
          <w:jc w:val="center"/>
        </w:trPr>
        <w:tc>
          <w:tcPr>
            <w:tcW w:w="3139" w:type="dxa"/>
          </w:tcPr>
          <w:p w:rsidR="00041D7A" w:rsidRPr="00BB6E40" w:rsidRDefault="00041D7A" w:rsidP="00131F91">
            <w:pPr>
              <w:pStyle w:val="Paragrafi"/>
              <w:ind w:firstLine="0"/>
              <w:rPr>
                <w:b/>
                <w:sz w:val="20"/>
                <w:szCs w:val="20"/>
                <w:lang w:val="sq-AL"/>
              </w:rPr>
            </w:pPr>
            <w:r w:rsidRPr="00BB6E40">
              <w:rPr>
                <w:b/>
                <w:sz w:val="20"/>
                <w:szCs w:val="20"/>
                <w:lang w:val="sq-AL"/>
              </w:rPr>
              <w:t xml:space="preserve">Agjenti biologjik </w:t>
            </w:r>
          </w:p>
        </w:tc>
        <w:tc>
          <w:tcPr>
            <w:tcW w:w="3081" w:type="dxa"/>
          </w:tcPr>
          <w:p w:rsidR="00041D7A" w:rsidRPr="00BB6E40" w:rsidRDefault="00041D7A" w:rsidP="00131F91">
            <w:pPr>
              <w:pStyle w:val="Paragrafi"/>
              <w:ind w:firstLine="0"/>
              <w:rPr>
                <w:b/>
                <w:sz w:val="20"/>
                <w:szCs w:val="20"/>
                <w:lang w:val="sq-AL"/>
              </w:rPr>
            </w:pPr>
            <w:r w:rsidRPr="00BB6E40">
              <w:rPr>
                <w:b/>
                <w:sz w:val="20"/>
                <w:szCs w:val="20"/>
                <w:lang w:val="sq-AL"/>
              </w:rPr>
              <w:t xml:space="preserve">Klasifikimi </w:t>
            </w:r>
          </w:p>
        </w:tc>
        <w:tc>
          <w:tcPr>
            <w:tcW w:w="3068" w:type="dxa"/>
            <w:gridSpan w:val="2"/>
          </w:tcPr>
          <w:p w:rsidR="00041D7A" w:rsidRPr="00BB6E40" w:rsidRDefault="00041D7A" w:rsidP="00131F91">
            <w:pPr>
              <w:pStyle w:val="Paragrafi"/>
              <w:ind w:firstLine="0"/>
              <w:rPr>
                <w:b/>
                <w:sz w:val="20"/>
                <w:szCs w:val="20"/>
                <w:lang w:val="sq-AL"/>
              </w:rPr>
            </w:pPr>
            <w:r w:rsidRPr="00BB6E40">
              <w:rPr>
                <w:b/>
                <w:sz w:val="20"/>
                <w:szCs w:val="20"/>
                <w:lang w:val="sq-AL"/>
              </w:rPr>
              <w:t xml:space="preserve">Shënime </w:t>
            </w: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Acanthamoeba castellani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Ancylostoma duodenale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Angiostrongylus cantonensis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Angiostrongylus costaricensis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Ascaris lumbricoides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r w:rsidRPr="00BB6E40">
              <w:rPr>
                <w:sz w:val="20"/>
                <w:szCs w:val="20"/>
                <w:lang w:val="sq-AL"/>
              </w:rPr>
              <w:t>A</w:t>
            </w: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Ascaris suum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r w:rsidRPr="00BB6E40">
              <w:rPr>
                <w:sz w:val="20"/>
                <w:szCs w:val="20"/>
                <w:lang w:val="sq-AL"/>
              </w:rPr>
              <w:t>A</w:t>
            </w: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Babesia divergens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Babesia microti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Balantidium coli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Brugia malayi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Brugia pahangi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Capillaria philippinensis</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Capillaria </w:t>
            </w:r>
            <w:r w:rsidRPr="00BB6E40">
              <w:rPr>
                <w:sz w:val="20"/>
                <w:szCs w:val="20"/>
                <w:lang w:val="sq-AL"/>
              </w:rPr>
              <w:t>spp. 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Clonorchis sinensis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Clonorchisviverrini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Cryptosporidium parvum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Cryptosporidium </w:t>
            </w:r>
            <w:r w:rsidRPr="00BB6E40">
              <w:rPr>
                <w:sz w:val="20"/>
                <w:szCs w:val="20"/>
                <w:lang w:val="sq-AL"/>
              </w:rPr>
              <w:t>spp. 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Cyclospora cayetanensis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Dipetalonema streptocerca</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Diphyllobothrium latum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Dracunculusmedinens is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Echinococcusgranulos us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Echinococcusmultilocularis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Echinococcusvogeli </w:t>
            </w:r>
            <w:r w:rsidRPr="00BB6E40">
              <w:rPr>
                <w:sz w:val="20"/>
                <w:szCs w:val="20"/>
                <w:lang w:val="sq-AL"/>
              </w:rPr>
              <w:t>3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Entamoeba histolytica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Fasciola gigantica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Fasciola hepatica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Fasciolopsis buski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Giardia lamblia (Giardia intestinalis)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Hymenolepisdiminuta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Hymenolepisnana </w:t>
            </w:r>
            <w:r w:rsidRPr="00BB6E40">
              <w:rPr>
                <w:sz w:val="20"/>
                <w:szCs w:val="20"/>
                <w:lang w:val="sq-AL"/>
              </w:rPr>
              <w:t>2</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Leishmania brasiliensis</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Leishmania donovani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Leishmania ethiopica</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Leishmania mexicana</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Leishmania peruviana</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Leishmania tropica</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Leishmania major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trHeight w:val="25"/>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Leishmania </w:t>
            </w:r>
            <w:r w:rsidRPr="00BB6E40">
              <w:rPr>
                <w:sz w:val="20"/>
                <w:szCs w:val="20"/>
                <w:lang w:val="sq-AL"/>
              </w:rPr>
              <w:t xml:space="preserve">spp.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Loa loa</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Mansonella ozzardi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Mansonella perstans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Naegleria foëleri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Necator americanus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Onchocerca volvulus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Opisthorchis felineus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Opisthorchis </w:t>
            </w:r>
            <w:r w:rsidRPr="00BB6E40">
              <w:rPr>
                <w:sz w:val="20"/>
                <w:szCs w:val="20"/>
                <w:lang w:val="sq-AL"/>
              </w:rPr>
              <w:t xml:space="preserve">spp.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trHeight w:val="20"/>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Paragonimus ëestermani </w:t>
            </w:r>
          </w:p>
        </w:tc>
        <w:tc>
          <w:tcPr>
            <w:tcW w:w="3081"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8" w:type="dxa"/>
            <w:gridSpan w:val="2"/>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Plasmodium falciparum </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Plasmodium </w:t>
            </w:r>
            <w:r w:rsidRPr="00BB6E40">
              <w:rPr>
                <w:sz w:val="20"/>
                <w:szCs w:val="20"/>
                <w:lang w:val="sq-AL"/>
              </w:rPr>
              <w:t xml:space="preserve">spp. (njerëzor e ngjashëm) </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Sarcocystis suihominis </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Schistosoma haematobium </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trHeight w:val="105"/>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Schistosoma intercalatum </w:t>
            </w:r>
          </w:p>
        </w:tc>
        <w:tc>
          <w:tcPr>
            <w:tcW w:w="3089" w:type="dxa"/>
            <w:gridSpan w:val="2"/>
          </w:tcPr>
          <w:p w:rsidR="00041D7A" w:rsidRPr="00BB6E40" w:rsidRDefault="00041D7A" w:rsidP="00131F91">
            <w:pPr>
              <w:pStyle w:val="Paragrafi"/>
              <w:ind w:firstLine="0"/>
              <w:rPr>
                <w:sz w:val="20"/>
                <w:szCs w:val="20"/>
                <w:lang w:val="sq-AL"/>
              </w:rPr>
            </w:pPr>
            <w:r w:rsidRPr="00BB6E40">
              <w:rPr>
                <w:i/>
                <w:iCs/>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trHeight w:val="105"/>
          <w:jc w:val="center"/>
        </w:trPr>
        <w:tc>
          <w:tcPr>
            <w:tcW w:w="3139" w:type="dxa"/>
          </w:tcPr>
          <w:p w:rsidR="00041D7A" w:rsidRPr="00BB6E40" w:rsidRDefault="00041D7A" w:rsidP="00131F91">
            <w:pPr>
              <w:pStyle w:val="Paragrafi"/>
              <w:ind w:firstLine="0"/>
              <w:rPr>
                <w:i/>
                <w:iCs/>
                <w:sz w:val="20"/>
                <w:szCs w:val="20"/>
                <w:lang w:val="sq-AL"/>
              </w:rPr>
            </w:pPr>
            <w:r w:rsidRPr="00BB6E40">
              <w:rPr>
                <w:i/>
                <w:iCs/>
                <w:sz w:val="20"/>
                <w:szCs w:val="20"/>
                <w:lang w:val="sq-AL"/>
              </w:rPr>
              <w:t>Schistosoma japonicum</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lastRenderedPageBreak/>
              <w:t xml:space="preserve">Schistosoma mansoni </w:t>
            </w:r>
            <w:r w:rsidRPr="00BB6E40">
              <w:rPr>
                <w:sz w:val="20"/>
                <w:szCs w:val="20"/>
                <w:lang w:val="sq-AL"/>
              </w:rPr>
              <w:t>2</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Schistosoma mekongi</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Strongyloidess tercoralis </w:t>
            </w:r>
            <w:r w:rsidRPr="00BB6E40">
              <w:rPr>
                <w:sz w:val="20"/>
                <w:szCs w:val="20"/>
                <w:lang w:val="sq-AL"/>
              </w:rPr>
              <w:t>2</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Strongyloides </w:t>
            </w:r>
            <w:r w:rsidRPr="00BB6E40">
              <w:rPr>
                <w:sz w:val="20"/>
                <w:szCs w:val="20"/>
                <w:lang w:val="sq-AL"/>
              </w:rPr>
              <w:t>spp. 2</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Taenia saginata</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Taenia solium </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Toxocara canis </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Toxoplasma gondii</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Trichinella spiralis </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Trichuristrichiura </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Trypanosoma brucei brucei</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Trypanosoma brucei gambiense</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Trypanosoma brucei rhodesiense </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3 (**)</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Trypanosoma cruzi </w:t>
            </w:r>
            <w:r w:rsidRPr="00BB6E40">
              <w:rPr>
                <w:sz w:val="20"/>
                <w:szCs w:val="20"/>
                <w:lang w:val="sq-AL"/>
              </w:rPr>
              <w:t>3</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3</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3139"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Ëuchereria bancrofti </w:t>
            </w:r>
          </w:p>
        </w:tc>
        <w:tc>
          <w:tcPr>
            <w:tcW w:w="3089" w:type="dxa"/>
            <w:gridSpan w:val="2"/>
          </w:tcPr>
          <w:p w:rsidR="00041D7A" w:rsidRPr="00BB6E40" w:rsidRDefault="00041D7A" w:rsidP="00131F91">
            <w:pPr>
              <w:pStyle w:val="Paragrafi"/>
              <w:ind w:firstLine="0"/>
              <w:rPr>
                <w:sz w:val="20"/>
                <w:szCs w:val="20"/>
                <w:lang w:val="sq-AL"/>
              </w:rPr>
            </w:pPr>
            <w:r w:rsidRPr="00BB6E40">
              <w:rPr>
                <w:sz w:val="20"/>
                <w:szCs w:val="20"/>
                <w:lang w:val="sq-AL"/>
              </w:rPr>
              <w:t>2</w:t>
            </w:r>
          </w:p>
        </w:tc>
        <w:tc>
          <w:tcPr>
            <w:tcW w:w="3060"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9288" w:type="dxa"/>
            <w:gridSpan w:val="4"/>
          </w:tcPr>
          <w:p w:rsidR="00041D7A" w:rsidRPr="00BB6E40" w:rsidRDefault="00041D7A" w:rsidP="00131F91">
            <w:pPr>
              <w:pStyle w:val="Paragrafi"/>
              <w:ind w:firstLine="0"/>
              <w:rPr>
                <w:sz w:val="20"/>
                <w:szCs w:val="20"/>
                <w:lang w:val="sq-AL"/>
              </w:rPr>
            </w:pPr>
            <w:r w:rsidRPr="00BB6E40">
              <w:rPr>
                <w:sz w:val="20"/>
                <w:szCs w:val="20"/>
                <w:lang w:val="sq-AL"/>
              </w:rPr>
              <w:t>(**) Shih paragrafin 8 të shënimeve hyrëse.</w:t>
            </w:r>
          </w:p>
          <w:p w:rsidR="00041D7A" w:rsidRPr="00BB6E40" w:rsidRDefault="00041D7A" w:rsidP="00131F91">
            <w:pPr>
              <w:pStyle w:val="Paragrafi"/>
              <w:ind w:firstLine="0"/>
              <w:rPr>
                <w:sz w:val="20"/>
                <w:szCs w:val="20"/>
                <w:lang w:val="sq-AL"/>
              </w:rPr>
            </w:pPr>
          </w:p>
        </w:tc>
      </w:tr>
    </w:tbl>
    <w:p w:rsidR="00041D7A" w:rsidRPr="00BB6E40" w:rsidRDefault="00041D7A" w:rsidP="00E36F31">
      <w:pPr>
        <w:ind w:firstLine="0"/>
        <w:rPr>
          <w:b/>
          <w:bCs/>
          <w:sz w:val="6"/>
          <w:lang w:val="sq-AL"/>
        </w:rPr>
      </w:pPr>
    </w:p>
    <w:p w:rsidR="00041D7A" w:rsidRPr="00BB6E40" w:rsidRDefault="00041D7A" w:rsidP="00602482">
      <w:pPr>
        <w:pStyle w:val="Titull-Titull"/>
        <w:rPr>
          <w:lang w:val="sq-AL"/>
        </w:rPr>
      </w:pPr>
      <w:r w:rsidRPr="00BB6E40">
        <w:rPr>
          <w:lang w:val="sq-AL"/>
        </w:rPr>
        <w:t>KËRPUDHAT</w:t>
      </w:r>
    </w:p>
    <w:p w:rsidR="00602482" w:rsidRPr="00BB6E40" w:rsidRDefault="00602482" w:rsidP="00602482">
      <w:pPr>
        <w:pStyle w:val="Titull-Titull"/>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28"/>
        <w:gridCol w:w="2520"/>
        <w:gridCol w:w="1728"/>
      </w:tblGrid>
      <w:tr w:rsidR="00041D7A" w:rsidRPr="00BB6E40" w:rsidTr="00131F91">
        <w:trPr>
          <w:jc w:val="center"/>
        </w:trPr>
        <w:tc>
          <w:tcPr>
            <w:tcW w:w="5328" w:type="dxa"/>
          </w:tcPr>
          <w:p w:rsidR="00041D7A" w:rsidRPr="00BB6E40" w:rsidRDefault="00041D7A" w:rsidP="00131F91">
            <w:pPr>
              <w:pStyle w:val="Paragrafi"/>
              <w:ind w:firstLine="0"/>
              <w:rPr>
                <w:b/>
                <w:sz w:val="20"/>
                <w:szCs w:val="20"/>
                <w:lang w:val="sq-AL"/>
              </w:rPr>
            </w:pPr>
            <w:r w:rsidRPr="00BB6E40">
              <w:rPr>
                <w:b/>
                <w:sz w:val="20"/>
                <w:szCs w:val="20"/>
                <w:lang w:val="sq-AL"/>
              </w:rPr>
              <w:t xml:space="preserve">Agjenti biologjik </w:t>
            </w:r>
          </w:p>
        </w:tc>
        <w:tc>
          <w:tcPr>
            <w:tcW w:w="2520" w:type="dxa"/>
          </w:tcPr>
          <w:p w:rsidR="00041D7A" w:rsidRPr="00BB6E40" w:rsidRDefault="00041D7A" w:rsidP="00131F91">
            <w:pPr>
              <w:pStyle w:val="Paragrafi"/>
              <w:ind w:firstLine="0"/>
              <w:rPr>
                <w:b/>
                <w:sz w:val="20"/>
                <w:szCs w:val="20"/>
                <w:lang w:val="sq-AL"/>
              </w:rPr>
            </w:pPr>
            <w:r w:rsidRPr="00BB6E40">
              <w:rPr>
                <w:b/>
                <w:sz w:val="20"/>
                <w:szCs w:val="20"/>
                <w:lang w:val="sq-AL"/>
              </w:rPr>
              <w:t xml:space="preserve">Klasifikimi </w:t>
            </w:r>
          </w:p>
        </w:tc>
        <w:tc>
          <w:tcPr>
            <w:tcW w:w="1728" w:type="dxa"/>
          </w:tcPr>
          <w:p w:rsidR="00041D7A" w:rsidRPr="00BB6E40" w:rsidRDefault="00041D7A" w:rsidP="00131F91">
            <w:pPr>
              <w:pStyle w:val="Paragrafi"/>
              <w:ind w:firstLine="0"/>
              <w:rPr>
                <w:b/>
                <w:sz w:val="20"/>
                <w:szCs w:val="20"/>
                <w:lang w:val="sq-AL"/>
              </w:rPr>
            </w:pPr>
            <w:r w:rsidRPr="00BB6E40">
              <w:rPr>
                <w:b/>
                <w:sz w:val="20"/>
                <w:szCs w:val="20"/>
                <w:lang w:val="sq-AL"/>
              </w:rPr>
              <w:t xml:space="preserve">Shënim </w:t>
            </w: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Aspergillus fumigatus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r w:rsidRPr="00BB6E40">
              <w:rPr>
                <w:sz w:val="20"/>
                <w:szCs w:val="20"/>
                <w:lang w:val="sq-AL"/>
              </w:rPr>
              <w:t>A</w:t>
            </w: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Blastomyces dermatitidis (Ajellomyces dermatitidis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Candida albicans</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Candida tropicalis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Cladophialophora bantiana </w:t>
            </w:r>
            <w:r w:rsidRPr="00BB6E40">
              <w:rPr>
                <w:sz w:val="20"/>
                <w:szCs w:val="20"/>
                <w:lang w:val="sq-AL"/>
              </w:rPr>
              <w:t xml:space="preserve">(ish: </w:t>
            </w:r>
            <w:r w:rsidRPr="00BB6E40">
              <w:rPr>
                <w:i/>
                <w:iCs/>
                <w:sz w:val="20"/>
                <w:szCs w:val="20"/>
                <w:lang w:val="sq-AL"/>
              </w:rPr>
              <w:t xml:space="preserve">Xylohypha bantiana, Cladosporium bantianum </w:t>
            </w:r>
            <w:r w:rsidRPr="00BB6E40">
              <w:rPr>
                <w:sz w:val="20"/>
                <w:szCs w:val="20"/>
                <w:lang w:val="sq-AL"/>
              </w:rPr>
              <w:t xml:space="preserve">or </w:t>
            </w:r>
            <w:r w:rsidRPr="00BB6E40">
              <w:rPr>
                <w:i/>
                <w:iCs/>
                <w:sz w:val="20"/>
                <w:szCs w:val="20"/>
                <w:lang w:val="sq-AL"/>
              </w:rPr>
              <w:t>trichoides</w:t>
            </w:r>
            <w:r w:rsidRPr="00BB6E40">
              <w:rPr>
                <w:sz w:val="20"/>
                <w:szCs w:val="20"/>
                <w:lang w:val="sq-AL"/>
              </w:rPr>
              <w:t>)</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Coccidioidesinunitis</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1728" w:type="dxa"/>
          </w:tcPr>
          <w:p w:rsidR="00041D7A" w:rsidRPr="00BB6E40" w:rsidRDefault="00041D7A" w:rsidP="00131F91">
            <w:pPr>
              <w:pStyle w:val="Paragrafi"/>
              <w:ind w:firstLine="0"/>
              <w:rPr>
                <w:sz w:val="20"/>
                <w:szCs w:val="20"/>
                <w:lang w:val="sq-AL"/>
              </w:rPr>
            </w:pPr>
            <w:r w:rsidRPr="00BB6E40">
              <w:rPr>
                <w:sz w:val="20"/>
                <w:szCs w:val="20"/>
                <w:lang w:val="sq-AL"/>
              </w:rPr>
              <w:t>A</w:t>
            </w: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Cryptococcus neoformans </w:t>
            </w:r>
            <w:r w:rsidRPr="00BB6E40">
              <w:rPr>
                <w:sz w:val="20"/>
                <w:szCs w:val="20"/>
                <w:lang w:val="sq-AL"/>
              </w:rPr>
              <w:t xml:space="preserve">var. </w:t>
            </w:r>
            <w:r w:rsidRPr="00BB6E40">
              <w:rPr>
                <w:i/>
                <w:iCs/>
                <w:sz w:val="20"/>
                <w:szCs w:val="20"/>
                <w:lang w:val="sq-AL"/>
              </w:rPr>
              <w:t xml:space="preserve">Neofornans (Filobas idiella neoformans </w:t>
            </w:r>
            <w:r w:rsidRPr="00BB6E40">
              <w:rPr>
                <w:sz w:val="20"/>
                <w:szCs w:val="20"/>
                <w:lang w:val="sq-AL"/>
              </w:rPr>
              <w:t xml:space="preserve">var. </w:t>
            </w:r>
            <w:r w:rsidRPr="00BB6E40">
              <w:rPr>
                <w:i/>
                <w:iCs/>
                <w:sz w:val="20"/>
                <w:szCs w:val="20"/>
                <w:lang w:val="sq-AL"/>
              </w:rPr>
              <w:t xml:space="preserve">neoformans)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r w:rsidRPr="00BB6E40">
              <w:rPr>
                <w:sz w:val="20"/>
                <w:szCs w:val="20"/>
                <w:lang w:val="sq-AL"/>
              </w:rPr>
              <w:t>A</w:t>
            </w: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Cryptococcusneoformans </w:t>
            </w:r>
            <w:r w:rsidRPr="00BB6E40">
              <w:rPr>
                <w:sz w:val="20"/>
                <w:szCs w:val="20"/>
                <w:lang w:val="sq-AL"/>
              </w:rPr>
              <w:t xml:space="preserve">var. </w:t>
            </w:r>
            <w:r w:rsidRPr="00BB6E40">
              <w:rPr>
                <w:i/>
                <w:iCs/>
                <w:sz w:val="20"/>
                <w:szCs w:val="20"/>
                <w:lang w:val="sq-AL"/>
              </w:rPr>
              <w:t xml:space="preserve">gattii (Filobasidiella bacillispora)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r w:rsidRPr="00BB6E40">
              <w:rPr>
                <w:sz w:val="20"/>
                <w:szCs w:val="20"/>
                <w:lang w:val="sq-AL"/>
              </w:rPr>
              <w:t>A</w:t>
            </w: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Emmonsia parva </w:t>
            </w:r>
            <w:r w:rsidRPr="00BB6E40">
              <w:rPr>
                <w:sz w:val="20"/>
                <w:szCs w:val="20"/>
                <w:lang w:val="sq-AL"/>
              </w:rPr>
              <w:t xml:space="preserve">var. </w:t>
            </w:r>
            <w:r w:rsidRPr="00BB6E40">
              <w:rPr>
                <w:i/>
                <w:iCs/>
                <w:sz w:val="20"/>
                <w:szCs w:val="20"/>
                <w:lang w:val="sq-AL"/>
              </w:rPr>
              <w:t>parva</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Emmonsia parva </w:t>
            </w:r>
            <w:r w:rsidRPr="00BB6E40">
              <w:rPr>
                <w:sz w:val="20"/>
                <w:szCs w:val="20"/>
                <w:lang w:val="sq-AL"/>
              </w:rPr>
              <w:t xml:space="preserve">var. </w:t>
            </w:r>
            <w:r w:rsidRPr="00BB6E40">
              <w:rPr>
                <w:i/>
                <w:iCs/>
                <w:sz w:val="20"/>
                <w:szCs w:val="20"/>
                <w:lang w:val="sq-AL"/>
              </w:rPr>
              <w:t xml:space="preserve">crescens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Epidermophyton floccosum</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r w:rsidRPr="00BB6E40">
              <w:rPr>
                <w:sz w:val="20"/>
                <w:szCs w:val="20"/>
                <w:lang w:val="sq-AL"/>
              </w:rPr>
              <w:t>A</w:t>
            </w: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Fonsecaea compacta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Fonsecaea pedrosoi</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Histoplasma capsulatum </w:t>
            </w:r>
            <w:r w:rsidRPr="00BB6E40">
              <w:rPr>
                <w:sz w:val="20"/>
                <w:szCs w:val="20"/>
                <w:lang w:val="sq-AL"/>
              </w:rPr>
              <w:t xml:space="preserve">var. </w:t>
            </w:r>
            <w:r w:rsidRPr="00BB6E40">
              <w:rPr>
                <w:i/>
                <w:iCs/>
                <w:sz w:val="20"/>
                <w:szCs w:val="20"/>
                <w:lang w:val="sq-AL"/>
              </w:rPr>
              <w:t xml:space="preserve">capsulatum (Ajellomyces capsulatus)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Histoplasma capsulatum duboisii</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Madurella grisea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Madurella mycetomatis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Microsporum </w:t>
            </w:r>
            <w:r w:rsidRPr="00BB6E40">
              <w:rPr>
                <w:sz w:val="20"/>
                <w:szCs w:val="20"/>
                <w:lang w:val="sq-AL"/>
              </w:rPr>
              <w:t>spp.</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r w:rsidRPr="00BB6E40">
              <w:rPr>
                <w:sz w:val="20"/>
                <w:szCs w:val="20"/>
                <w:lang w:val="sq-AL"/>
              </w:rPr>
              <w:t>A</w:t>
            </w: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Neotestudina rosatii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Paracoccidioides brasiliensis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3</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Penicillium marneffei</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r w:rsidRPr="00BB6E40">
              <w:rPr>
                <w:sz w:val="20"/>
                <w:szCs w:val="20"/>
                <w:lang w:val="sq-AL"/>
              </w:rPr>
              <w:t>A</w:t>
            </w: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Scedosporium apiospermum (Pseudallescheria boydii)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Scedosporium prolificans (inflatum)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Sporothrix schenckii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Trichophyton rubrum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p>
        </w:tc>
      </w:tr>
      <w:tr w:rsidR="00041D7A" w:rsidRPr="00BB6E40" w:rsidTr="00131F91">
        <w:trPr>
          <w:jc w:val="center"/>
        </w:trPr>
        <w:tc>
          <w:tcPr>
            <w:tcW w:w="5328" w:type="dxa"/>
          </w:tcPr>
          <w:p w:rsidR="00041D7A" w:rsidRPr="00BB6E40" w:rsidRDefault="00041D7A" w:rsidP="00131F91">
            <w:pPr>
              <w:pStyle w:val="Paragrafi"/>
              <w:ind w:firstLine="0"/>
              <w:rPr>
                <w:sz w:val="20"/>
                <w:szCs w:val="20"/>
                <w:lang w:val="sq-AL"/>
              </w:rPr>
            </w:pPr>
            <w:r w:rsidRPr="00BB6E40">
              <w:rPr>
                <w:i/>
                <w:iCs/>
                <w:sz w:val="20"/>
                <w:szCs w:val="20"/>
                <w:lang w:val="sq-AL"/>
              </w:rPr>
              <w:t xml:space="preserve">Trichophyton </w:t>
            </w:r>
            <w:r w:rsidRPr="00BB6E40">
              <w:rPr>
                <w:sz w:val="20"/>
                <w:szCs w:val="20"/>
                <w:lang w:val="sq-AL"/>
              </w:rPr>
              <w:t xml:space="preserve">spp. </w:t>
            </w:r>
          </w:p>
        </w:tc>
        <w:tc>
          <w:tcPr>
            <w:tcW w:w="2520" w:type="dxa"/>
          </w:tcPr>
          <w:p w:rsidR="00041D7A" w:rsidRPr="00BB6E40" w:rsidRDefault="00041D7A" w:rsidP="00131F91">
            <w:pPr>
              <w:pStyle w:val="Paragrafi"/>
              <w:ind w:firstLine="0"/>
              <w:rPr>
                <w:sz w:val="20"/>
                <w:szCs w:val="20"/>
                <w:lang w:val="sq-AL"/>
              </w:rPr>
            </w:pPr>
            <w:r w:rsidRPr="00BB6E40">
              <w:rPr>
                <w:sz w:val="20"/>
                <w:szCs w:val="20"/>
                <w:lang w:val="sq-AL"/>
              </w:rPr>
              <w:t>2</w:t>
            </w:r>
          </w:p>
        </w:tc>
        <w:tc>
          <w:tcPr>
            <w:tcW w:w="1728" w:type="dxa"/>
          </w:tcPr>
          <w:p w:rsidR="00041D7A" w:rsidRPr="00BB6E40" w:rsidRDefault="00041D7A" w:rsidP="00131F91">
            <w:pPr>
              <w:pStyle w:val="Paragrafi"/>
              <w:ind w:firstLine="0"/>
              <w:rPr>
                <w:sz w:val="20"/>
                <w:szCs w:val="20"/>
                <w:lang w:val="sq-AL"/>
              </w:rPr>
            </w:pPr>
          </w:p>
        </w:tc>
      </w:tr>
    </w:tbl>
    <w:p w:rsidR="00DE3CBB" w:rsidRPr="00BB6E40" w:rsidRDefault="00DE3CBB" w:rsidP="00602482">
      <w:pPr>
        <w:pStyle w:val="Titull-Titull"/>
        <w:rPr>
          <w:lang w:val="sq-AL"/>
        </w:rPr>
      </w:pPr>
    </w:p>
    <w:p w:rsidR="00E36F31" w:rsidRPr="00BB6E40" w:rsidRDefault="00E36F31" w:rsidP="00602482">
      <w:pPr>
        <w:pStyle w:val="Titull-Titull"/>
        <w:rPr>
          <w:lang w:val="sq-AL"/>
        </w:rPr>
      </w:pPr>
    </w:p>
    <w:p w:rsidR="00E36F31" w:rsidRPr="00BB6E40" w:rsidRDefault="00E36F31" w:rsidP="00602482">
      <w:pPr>
        <w:pStyle w:val="Titull-Titull"/>
        <w:rPr>
          <w:lang w:val="sq-AL"/>
        </w:rPr>
      </w:pPr>
    </w:p>
    <w:p w:rsidR="00E36F31" w:rsidRPr="00BB6E40" w:rsidRDefault="00E36F31" w:rsidP="00602482">
      <w:pPr>
        <w:pStyle w:val="Titull-Titull"/>
        <w:rPr>
          <w:lang w:val="sq-AL"/>
        </w:rPr>
      </w:pPr>
    </w:p>
    <w:p w:rsidR="00E36F31" w:rsidRPr="00BB6E40" w:rsidRDefault="00E36F31" w:rsidP="00602482">
      <w:pPr>
        <w:pStyle w:val="Titull-Titull"/>
        <w:rPr>
          <w:lang w:val="sq-AL"/>
        </w:rPr>
      </w:pPr>
    </w:p>
    <w:p w:rsidR="00E36F31" w:rsidRPr="00BB6E40" w:rsidRDefault="00E36F31" w:rsidP="00602482">
      <w:pPr>
        <w:pStyle w:val="Titull-Titull"/>
        <w:rPr>
          <w:lang w:val="sq-AL"/>
        </w:rPr>
      </w:pPr>
    </w:p>
    <w:p w:rsidR="00E36F31" w:rsidRPr="00BB6E40" w:rsidRDefault="00E36F31" w:rsidP="00602482">
      <w:pPr>
        <w:pStyle w:val="Titull-Titull"/>
        <w:rPr>
          <w:lang w:val="sq-AL"/>
        </w:rPr>
      </w:pPr>
    </w:p>
    <w:p w:rsidR="00E36F31" w:rsidRPr="00BB6E40" w:rsidRDefault="00E36F31" w:rsidP="00602482">
      <w:pPr>
        <w:pStyle w:val="Titull-Titull"/>
        <w:rPr>
          <w:lang w:val="sq-AL"/>
        </w:rPr>
        <w:sectPr w:rsidR="00E36F31" w:rsidRPr="00BB6E40" w:rsidSect="00CB5977">
          <w:type w:val="continuous"/>
          <w:pgSz w:w="11907" w:h="16840" w:code="9"/>
          <w:pgMar w:top="720" w:right="720" w:bottom="720" w:left="720" w:header="851" w:footer="851" w:gutter="0"/>
          <w:cols w:space="720"/>
          <w:docGrid w:linePitch="360"/>
        </w:sectPr>
      </w:pPr>
    </w:p>
    <w:p w:rsidR="00041D7A" w:rsidRPr="00BB6E40" w:rsidRDefault="00041D7A" w:rsidP="00602482">
      <w:pPr>
        <w:pStyle w:val="Titull-Titull"/>
        <w:rPr>
          <w:lang w:val="sq-AL"/>
        </w:rPr>
      </w:pPr>
      <w:r w:rsidRPr="00BB6E40">
        <w:rPr>
          <w:lang w:val="sq-AL"/>
        </w:rPr>
        <w:lastRenderedPageBreak/>
        <w:t>SHTOJCA IV</w:t>
      </w:r>
    </w:p>
    <w:p w:rsidR="00041D7A" w:rsidRPr="00BB6E40" w:rsidRDefault="00041D7A" w:rsidP="00602482">
      <w:pPr>
        <w:pStyle w:val="Titull-Titull"/>
        <w:rPr>
          <w:bCs/>
          <w:lang w:val="sq-AL"/>
        </w:rPr>
      </w:pPr>
      <w:r w:rsidRPr="00BB6E40">
        <w:rPr>
          <w:bCs/>
          <w:lang w:val="sq-AL"/>
        </w:rPr>
        <w:t xml:space="preserve">REKOMANDIME PRAKTIKE PËR </w:t>
      </w:r>
      <w:r w:rsidR="003C5167" w:rsidRPr="00BB6E40">
        <w:rPr>
          <w:bCs/>
          <w:lang w:val="sq-AL"/>
        </w:rPr>
        <w:t>MBIKËQYRJEN</w:t>
      </w:r>
      <w:r w:rsidRPr="00BB6E40">
        <w:rPr>
          <w:bCs/>
          <w:lang w:val="sq-AL"/>
        </w:rPr>
        <w:t xml:space="preserve"> SHËNDETËSORE TË PUNËMARRËSVE </w:t>
      </w:r>
    </w:p>
    <w:p w:rsidR="00041D7A" w:rsidRPr="00BB6E40" w:rsidRDefault="00041D7A" w:rsidP="00602482">
      <w:pPr>
        <w:pStyle w:val="Paragrafi"/>
        <w:jc w:val="center"/>
        <w:rPr>
          <w:bCs/>
          <w:lang w:val="sq-AL"/>
        </w:rPr>
      </w:pPr>
      <w:r w:rsidRPr="00BB6E40">
        <w:rPr>
          <w:bCs/>
          <w:lang w:val="sq-AL"/>
        </w:rPr>
        <w:t>(Neni 14(8))</w:t>
      </w:r>
    </w:p>
    <w:p w:rsidR="00041D7A" w:rsidRPr="00BB6E40" w:rsidRDefault="00041D7A" w:rsidP="00131F91">
      <w:pPr>
        <w:pStyle w:val="Paragrafi"/>
        <w:rPr>
          <w:b/>
          <w:bCs/>
          <w:sz w:val="14"/>
          <w:lang w:val="sq-AL"/>
        </w:rPr>
      </w:pPr>
    </w:p>
    <w:p w:rsidR="00041D7A" w:rsidRPr="00BB6E40" w:rsidRDefault="00041D7A" w:rsidP="00131F91">
      <w:pPr>
        <w:pStyle w:val="Paragrafi"/>
        <w:rPr>
          <w:lang w:val="sq-AL"/>
        </w:rPr>
      </w:pPr>
      <w:r w:rsidRPr="00BB6E40">
        <w:rPr>
          <w:lang w:val="sq-AL"/>
        </w:rPr>
        <w:t>1. Mjeku i punës duhet të njohë mirë kushtet e ekspozimit ose rrethanat e secilit punëmarrës të ekspozuar ndaj agjentëve biologjik</w:t>
      </w:r>
      <w:r w:rsidR="00CF0216" w:rsidRPr="00BB6E40">
        <w:rPr>
          <w:lang w:val="sq-AL"/>
        </w:rPr>
        <w:t>ë</w:t>
      </w:r>
      <w:r w:rsidRPr="00BB6E40">
        <w:rPr>
          <w:lang w:val="sq-AL"/>
        </w:rPr>
        <w:t xml:space="preserve">. </w:t>
      </w:r>
    </w:p>
    <w:p w:rsidR="00041D7A" w:rsidRPr="00BB6E40" w:rsidRDefault="00041D7A" w:rsidP="00131F91">
      <w:pPr>
        <w:pStyle w:val="Paragrafi"/>
        <w:rPr>
          <w:lang w:val="sq-AL"/>
        </w:rPr>
      </w:pPr>
      <w:r w:rsidRPr="00BB6E40">
        <w:rPr>
          <w:lang w:val="sq-AL"/>
        </w:rPr>
        <w:t>2. Mbikëqyrja shëndetësore e punëmarrësve kryhet në përputhje me parimet dhe praktikat e mjekësisë së punës; ajo duhet të përfshijë të paktën masat e mëposhtme:</w:t>
      </w:r>
    </w:p>
    <w:p w:rsidR="00041D7A" w:rsidRPr="00BB6E40" w:rsidRDefault="00602482" w:rsidP="00131F91">
      <w:pPr>
        <w:pStyle w:val="Paragrafi"/>
        <w:rPr>
          <w:lang w:val="sq-AL"/>
        </w:rPr>
      </w:pPr>
      <w:r w:rsidRPr="00BB6E40">
        <w:rPr>
          <w:lang w:val="sq-AL"/>
        </w:rPr>
        <w:lastRenderedPageBreak/>
        <w:t xml:space="preserve">- </w:t>
      </w:r>
      <w:r w:rsidR="00041D7A" w:rsidRPr="00BB6E40">
        <w:rPr>
          <w:lang w:val="sq-AL"/>
        </w:rPr>
        <w:t>mbajtjen e kartelës së shëndetit në punë të punëmarrësit, që përmban edhe anamnezën e  sëmundjeve profesionale;</w:t>
      </w:r>
    </w:p>
    <w:p w:rsidR="00041D7A" w:rsidRPr="00BB6E40" w:rsidRDefault="00602482" w:rsidP="00131F91">
      <w:pPr>
        <w:pStyle w:val="Paragrafi"/>
        <w:rPr>
          <w:lang w:val="sq-AL"/>
        </w:rPr>
      </w:pPr>
      <w:r w:rsidRPr="00BB6E40">
        <w:rPr>
          <w:lang w:val="sq-AL"/>
        </w:rPr>
        <w:t>-</w:t>
      </w:r>
      <w:r w:rsidR="00041D7A" w:rsidRPr="00BB6E40">
        <w:rPr>
          <w:lang w:val="sq-AL"/>
        </w:rPr>
        <w:t xml:space="preserve"> një vlerësim individual të gjendjes shëndetësore të punëmarrësit;</w:t>
      </w:r>
    </w:p>
    <w:p w:rsidR="00041D7A" w:rsidRPr="00BB6E40" w:rsidRDefault="00602482" w:rsidP="00131F91">
      <w:pPr>
        <w:pStyle w:val="Paragrafi"/>
        <w:rPr>
          <w:lang w:val="sq-AL"/>
        </w:rPr>
      </w:pPr>
      <w:r w:rsidRPr="00BB6E40">
        <w:rPr>
          <w:lang w:val="sq-AL"/>
        </w:rPr>
        <w:t xml:space="preserve">- </w:t>
      </w:r>
      <w:r w:rsidR="00041D7A" w:rsidRPr="00BB6E40">
        <w:rPr>
          <w:lang w:val="sq-AL"/>
        </w:rPr>
        <w:t>kur është e përshtatshme, monitorimin biologjik, si dhe përcaktimin e efekteve të hershme dhe të kthyeshme.</w:t>
      </w:r>
    </w:p>
    <w:p w:rsidR="00041D7A" w:rsidRPr="00BB6E40" w:rsidRDefault="00041D7A" w:rsidP="00131F91">
      <w:pPr>
        <w:pStyle w:val="Paragrafi"/>
        <w:rPr>
          <w:lang w:val="sq-AL"/>
        </w:rPr>
      </w:pPr>
      <w:r w:rsidRPr="00BB6E40">
        <w:rPr>
          <w:lang w:val="sq-AL"/>
        </w:rPr>
        <w:t>Për secilin punëmarrës që është subjekt i mbikëqyrjes shëndetësore, mund të kryhen analiza të mëtejshme nën dritën e njohurive më të fundit për mjekësinë e punës.</w:t>
      </w:r>
    </w:p>
    <w:p w:rsidR="00E36F31" w:rsidRPr="00BB6E40" w:rsidRDefault="00E36F31" w:rsidP="00602482">
      <w:pPr>
        <w:pStyle w:val="Titull-Titull"/>
        <w:rPr>
          <w:lang w:val="sq-AL"/>
        </w:rPr>
        <w:sectPr w:rsidR="00E36F31" w:rsidRPr="00BB6E40" w:rsidSect="00563EA1">
          <w:type w:val="continuous"/>
          <w:pgSz w:w="11907" w:h="16840" w:code="9"/>
          <w:pgMar w:top="720" w:right="720" w:bottom="720" w:left="720" w:header="851" w:footer="851" w:gutter="0"/>
          <w:cols w:num="2" w:space="454"/>
          <w:docGrid w:linePitch="360"/>
        </w:sectPr>
      </w:pPr>
    </w:p>
    <w:p w:rsidR="00602482" w:rsidRPr="00BB6E40" w:rsidRDefault="00602482" w:rsidP="00602482">
      <w:pPr>
        <w:pStyle w:val="Titull-Titull"/>
        <w:rPr>
          <w:sz w:val="16"/>
          <w:lang w:val="sq-AL"/>
        </w:rPr>
      </w:pPr>
    </w:p>
    <w:p w:rsidR="00041D7A" w:rsidRPr="00BB6E40" w:rsidRDefault="00041D7A" w:rsidP="00602482">
      <w:pPr>
        <w:pStyle w:val="Titull-Titull"/>
        <w:rPr>
          <w:lang w:val="sq-AL"/>
        </w:rPr>
      </w:pPr>
      <w:r w:rsidRPr="00BB6E40">
        <w:rPr>
          <w:lang w:val="sq-AL"/>
        </w:rPr>
        <w:t>SHTOJCA V</w:t>
      </w:r>
    </w:p>
    <w:p w:rsidR="00041D7A" w:rsidRPr="00BB6E40" w:rsidRDefault="00041D7A" w:rsidP="00602482">
      <w:pPr>
        <w:pStyle w:val="Titull-Titull"/>
        <w:rPr>
          <w:bCs/>
          <w:lang w:val="sq-AL"/>
        </w:rPr>
      </w:pPr>
      <w:r w:rsidRPr="00BB6E40">
        <w:rPr>
          <w:bCs/>
          <w:lang w:val="sq-AL"/>
        </w:rPr>
        <w:t xml:space="preserve">TREGUESIT LIDHUR ME MASAT E KONTROLLIT DHE NIVELET E KONTROLLIT </w:t>
      </w:r>
    </w:p>
    <w:p w:rsidR="00041D7A" w:rsidRPr="00BB6E40" w:rsidRDefault="00041D7A" w:rsidP="00602482">
      <w:pPr>
        <w:pStyle w:val="Paragrafi"/>
        <w:jc w:val="center"/>
        <w:rPr>
          <w:bCs/>
          <w:lang w:val="sq-AL"/>
        </w:rPr>
      </w:pPr>
      <w:r w:rsidRPr="00BB6E40">
        <w:rPr>
          <w:bCs/>
          <w:lang w:val="sq-AL"/>
        </w:rPr>
        <w:t>(Nenet 15(3) dhe 16(1)(a) dhe (b))</w:t>
      </w:r>
    </w:p>
    <w:p w:rsidR="00041D7A" w:rsidRPr="00BB6E40" w:rsidRDefault="00041D7A" w:rsidP="00041D7A">
      <w:pPr>
        <w:pStyle w:val="Paragrafi"/>
        <w:rPr>
          <w:sz w:val="14"/>
          <w:lang w:val="sq-AL"/>
        </w:rPr>
      </w:pPr>
    </w:p>
    <w:p w:rsidR="00041D7A" w:rsidRPr="00BB6E40" w:rsidRDefault="00041D7A" w:rsidP="00041D7A">
      <w:pPr>
        <w:pStyle w:val="Paragrafi"/>
        <w:rPr>
          <w:b/>
          <w:lang w:val="sq-AL"/>
        </w:rPr>
      </w:pPr>
      <w:r w:rsidRPr="00BB6E40">
        <w:rPr>
          <w:b/>
          <w:lang w:val="sq-AL"/>
        </w:rPr>
        <w:t xml:space="preserve">Shënim paraprak </w:t>
      </w:r>
    </w:p>
    <w:p w:rsidR="00041D7A" w:rsidRPr="00BB6E40" w:rsidRDefault="00041D7A" w:rsidP="00041D7A">
      <w:pPr>
        <w:pStyle w:val="Paragrafi"/>
        <w:rPr>
          <w:lang w:val="sq-AL"/>
        </w:rPr>
      </w:pPr>
      <w:r w:rsidRPr="00BB6E40">
        <w:rPr>
          <w:lang w:val="sq-AL"/>
        </w:rPr>
        <w:t>Masat e përmendura në këtë shtojcë zbatohen në përputhje me natyrën e veprimtarive, vlerësimin e riskut për punëmarrësit dhe natyrën e agjentit biologjik në fjalë.</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1673"/>
        <w:gridCol w:w="1984"/>
        <w:gridCol w:w="2410"/>
      </w:tblGrid>
      <w:tr w:rsidR="00041D7A" w:rsidRPr="00BB6E40" w:rsidTr="002364D7">
        <w:trPr>
          <w:trHeight w:val="296"/>
          <w:jc w:val="center"/>
        </w:trPr>
        <w:tc>
          <w:tcPr>
            <w:tcW w:w="3978" w:type="dxa"/>
            <w:vMerge w:val="restart"/>
          </w:tcPr>
          <w:p w:rsidR="00041D7A" w:rsidRPr="00BB6E40" w:rsidRDefault="00041D7A" w:rsidP="003F1441">
            <w:pPr>
              <w:pStyle w:val="ListParagraph"/>
              <w:numPr>
                <w:ilvl w:val="0"/>
                <w:numId w:val="18"/>
              </w:numPr>
              <w:autoSpaceDE w:val="0"/>
              <w:autoSpaceDN w:val="0"/>
              <w:adjustRightInd w:val="0"/>
              <w:spacing w:after="0" w:line="240" w:lineRule="auto"/>
              <w:ind w:left="0" w:firstLine="0"/>
              <w:jc w:val="center"/>
              <w:rPr>
                <w:rFonts w:ascii="Garamond" w:hAnsi="Garamond"/>
                <w:b/>
                <w:sz w:val="20"/>
                <w:szCs w:val="20"/>
                <w:lang w:val="sq-AL"/>
              </w:rPr>
            </w:pPr>
            <w:r w:rsidRPr="00BB6E40">
              <w:rPr>
                <w:rFonts w:ascii="Garamond" w:hAnsi="Garamond"/>
                <w:b/>
                <w:sz w:val="20"/>
                <w:szCs w:val="20"/>
                <w:lang w:val="sq-AL"/>
              </w:rPr>
              <w:t>Masat e kontrollit</w:t>
            </w:r>
          </w:p>
        </w:tc>
        <w:tc>
          <w:tcPr>
            <w:tcW w:w="6067" w:type="dxa"/>
            <w:gridSpan w:val="3"/>
          </w:tcPr>
          <w:p w:rsidR="00041D7A" w:rsidRPr="00BB6E40" w:rsidRDefault="00041D7A" w:rsidP="003F1441">
            <w:pPr>
              <w:pStyle w:val="ListParagraph"/>
              <w:numPr>
                <w:ilvl w:val="0"/>
                <w:numId w:val="18"/>
              </w:numPr>
              <w:autoSpaceDE w:val="0"/>
              <w:autoSpaceDN w:val="0"/>
              <w:adjustRightInd w:val="0"/>
              <w:spacing w:after="0" w:line="240" w:lineRule="auto"/>
              <w:ind w:left="0" w:firstLine="0"/>
              <w:jc w:val="center"/>
              <w:rPr>
                <w:rFonts w:ascii="Garamond" w:hAnsi="Garamond"/>
                <w:b/>
                <w:sz w:val="20"/>
                <w:szCs w:val="20"/>
                <w:lang w:val="sq-AL"/>
              </w:rPr>
            </w:pPr>
            <w:r w:rsidRPr="00BB6E40">
              <w:rPr>
                <w:rFonts w:ascii="Garamond" w:hAnsi="Garamond"/>
                <w:b/>
                <w:sz w:val="20"/>
                <w:szCs w:val="20"/>
                <w:lang w:val="sq-AL"/>
              </w:rPr>
              <w:t>Nivelet e kontrollit</w:t>
            </w:r>
          </w:p>
        </w:tc>
      </w:tr>
      <w:tr w:rsidR="00041D7A" w:rsidRPr="00BB6E40" w:rsidTr="002364D7">
        <w:trPr>
          <w:trHeight w:val="341"/>
          <w:jc w:val="center"/>
        </w:trPr>
        <w:tc>
          <w:tcPr>
            <w:tcW w:w="3978" w:type="dxa"/>
            <w:vMerge/>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p>
        </w:tc>
        <w:tc>
          <w:tcPr>
            <w:tcW w:w="1673" w:type="dxa"/>
          </w:tcPr>
          <w:p w:rsidR="00041D7A" w:rsidRPr="00BB6E40" w:rsidRDefault="00041D7A" w:rsidP="00131F91">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2</w:t>
            </w:r>
          </w:p>
        </w:tc>
        <w:tc>
          <w:tcPr>
            <w:tcW w:w="1984" w:type="dxa"/>
          </w:tcPr>
          <w:p w:rsidR="00041D7A" w:rsidRPr="00BB6E40" w:rsidRDefault="00041D7A" w:rsidP="00131F91">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3</w:t>
            </w:r>
          </w:p>
        </w:tc>
        <w:tc>
          <w:tcPr>
            <w:tcW w:w="2410" w:type="dxa"/>
          </w:tcPr>
          <w:p w:rsidR="00041D7A" w:rsidRPr="00BB6E40" w:rsidRDefault="00041D7A" w:rsidP="00131F91">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4</w:t>
            </w:r>
          </w:p>
        </w:tc>
      </w:tr>
      <w:tr w:rsidR="00041D7A" w:rsidRPr="00BB6E40" w:rsidTr="002364D7">
        <w:trPr>
          <w:trHeight w:val="449"/>
          <w:jc w:val="center"/>
        </w:trPr>
        <w:tc>
          <w:tcPr>
            <w:tcW w:w="3978"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1. Vendi i punës  duhet të ndahet nga çdo veprimtari tjetër në të njëjtën godinë. </w:t>
            </w:r>
          </w:p>
        </w:tc>
        <w:tc>
          <w:tcPr>
            <w:tcW w:w="1673" w:type="dxa"/>
          </w:tcPr>
          <w:p w:rsidR="00041D7A" w:rsidRPr="00BB6E40" w:rsidRDefault="00041D7A" w:rsidP="00131F91">
            <w:pPr>
              <w:spacing w:after="0" w:line="240" w:lineRule="auto"/>
              <w:ind w:firstLine="0"/>
              <w:rPr>
                <w:rFonts w:ascii="Garamond" w:hAnsi="Garamond"/>
                <w:sz w:val="20"/>
                <w:szCs w:val="20"/>
                <w:lang w:val="sq-AL"/>
              </w:rPr>
            </w:pPr>
            <w:r w:rsidRPr="00BB6E40">
              <w:rPr>
                <w:rFonts w:ascii="Garamond" w:hAnsi="Garamond"/>
                <w:sz w:val="20"/>
                <w:szCs w:val="20"/>
                <w:lang w:val="sq-AL"/>
              </w:rPr>
              <w:t xml:space="preserve">Jo </w:t>
            </w:r>
          </w:p>
        </w:tc>
        <w:tc>
          <w:tcPr>
            <w:tcW w:w="1984" w:type="dxa"/>
          </w:tcPr>
          <w:p w:rsidR="00041D7A" w:rsidRPr="00BB6E40" w:rsidRDefault="00041D7A" w:rsidP="00131F91">
            <w:pPr>
              <w:spacing w:after="0" w:line="240" w:lineRule="auto"/>
              <w:ind w:firstLine="0"/>
              <w:rPr>
                <w:rFonts w:ascii="Garamond" w:hAnsi="Garamond"/>
                <w:sz w:val="20"/>
                <w:szCs w:val="20"/>
                <w:lang w:val="sq-AL"/>
              </w:rPr>
            </w:pPr>
            <w:r w:rsidRPr="00BB6E40">
              <w:rPr>
                <w:rFonts w:ascii="Garamond" w:hAnsi="Garamond"/>
                <w:sz w:val="20"/>
                <w:szCs w:val="20"/>
                <w:lang w:val="sq-AL"/>
              </w:rPr>
              <w:t xml:space="preserve">Rekomanduar </w:t>
            </w:r>
          </w:p>
        </w:tc>
        <w:tc>
          <w:tcPr>
            <w:tcW w:w="2410" w:type="dxa"/>
          </w:tcPr>
          <w:p w:rsidR="00041D7A" w:rsidRPr="00BB6E40" w:rsidRDefault="00041D7A" w:rsidP="00131F91">
            <w:pPr>
              <w:spacing w:after="0" w:line="240" w:lineRule="auto"/>
              <w:ind w:firstLine="0"/>
              <w:rPr>
                <w:rFonts w:ascii="Garamond" w:hAnsi="Garamond"/>
                <w:sz w:val="20"/>
                <w:szCs w:val="20"/>
                <w:lang w:val="sq-AL"/>
              </w:rPr>
            </w:pPr>
            <w:r w:rsidRPr="00BB6E40">
              <w:rPr>
                <w:rFonts w:ascii="Garamond" w:hAnsi="Garamond"/>
                <w:sz w:val="20"/>
                <w:szCs w:val="20"/>
                <w:lang w:val="sq-AL"/>
              </w:rPr>
              <w:t>Po</w:t>
            </w:r>
          </w:p>
        </w:tc>
      </w:tr>
      <w:tr w:rsidR="00041D7A" w:rsidRPr="00BB6E40" w:rsidTr="002364D7">
        <w:trPr>
          <w:trHeight w:val="701"/>
          <w:jc w:val="center"/>
        </w:trPr>
        <w:tc>
          <w:tcPr>
            <w:tcW w:w="3978"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2. Ajri që futet dhe ajri që del nga vendi i punës duhet të filtrohet duke përdorur një sistem HEPA</w:t>
            </w:r>
            <w:r w:rsidRPr="00BB6E40">
              <w:rPr>
                <w:rStyle w:val="FootnoteReference"/>
                <w:rFonts w:ascii="Garamond" w:hAnsi="Garamond"/>
                <w:sz w:val="20"/>
                <w:szCs w:val="20"/>
                <w:lang w:val="sq-AL"/>
              </w:rPr>
              <w:footnoteReference w:id="4"/>
            </w:r>
            <w:r w:rsidRPr="00BB6E40">
              <w:rPr>
                <w:rFonts w:ascii="Garamond" w:hAnsi="Garamond"/>
                <w:sz w:val="20"/>
                <w:szCs w:val="20"/>
                <w:lang w:val="sq-AL"/>
              </w:rPr>
              <w:t xml:space="preserve"> ose një sistem të ngjashëm. </w:t>
            </w:r>
          </w:p>
        </w:tc>
        <w:tc>
          <w:tcPr>
            <w:tcW w:w="1673"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Jo</w:t>
            </w:r>
          </w:p>
        </w:tc>
        <w:tc>
          <w:tcPr>
            <w:tcW w:w="1984"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Po, për ajrin në dalje</w:t>
            </w:r>
          </w:p>
        </w:tc>
        <w:tc>
          <w:tcPr>
            <w:tcW w:w="2410"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Po, për ajrin në hyrje dhe ajrin në dalje</w:t>
            </w:r>
          </w:p>
        </w:tc>
      </w:tr>
      <w:tr w:rsidR="00041D7A" w:rsidRPr="00BB6E40" w:rsidTr="002364D7">
        <w:trPr>
          <w:jc w:val="center"/>
        </w:trPr>
        <w:tc>
          <w:tcPr>
            <w:tcW w:w="3978"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3. Aksesi duhet të kufizohet vetëm për punëmarrësit e autorizuar. </w:t>
            </w:r>
          </w:p>
        </w:tc>
        <w:tc>
          <w:tcPr>
            <w:tcW w:w="1673"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Rekomanduar </w:t>
            </w:r>
          </w:p>
        </w:tc>
        <w:tc>
          <w:tcPr>
            <w:tcW w:w="1984"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Po</w:t>
            </w:r>
          </w:p>
        </w:tc>
        <w:tc>
          <w:tcPr>
            <w:tcW w:w="2410" w:type="dxa"/>
          </w:tcPr>
          <w:p w:rsidR="00041D7A" w:rsidRPr="00BB6E40" w:rsidRDefault="00041D7A" w:rsidP="002364D7">
            <w:pPr>
              <w:autoSpaceDE w:val="0"/>
              <w:autoSpaceDN w:val="0"/>
              <w:adjustRightInd w:val="0"/>
              <w:spacing w:after="0" w:line="240" w:lineRule="auto"/>
              <w:ind w:firstLine="0"/>
              <w:jc w:val="left"/>
              <w:rPr>
                <w:rFonts w:ascii="Garamond" w:hAnsi="Garamond"/>
                <w:sz w:val="20"/>
                <w:szCs w:val="20"/>
                <w:lang w:val="sq-AL"/>
              </w:rPr>
            </w:pPr>
            <w:r w:rsidRPr="00BB6E40">
              <w:rPr>
                <w:rFonts w:ascii="Garamond" w:hAnsi="Garamond"/>
                <w:sz w:val="20"/>
                <w:szCs w:val="20"/>
                <w:lang w:val="sq-AL"/>
              </w:rPr>
              <w:t xml:space="preserve">Po, nëpërmjet bllokimit të ajrit </w:t>
            </w:r>
          </w:p>
        </w:tc>
      </w:tr>
      <w:tr w:rsidR="00041D7A" w:rsidRPr="00BB6E40" w:rsidTr="002364D7">
        <w:trPr>
          <w:trHeight w:val="476"/>
          <w:jc w:val="center"/>
        </w:trPr>
        <w:tc>
          <w:tcPr>
            <w:tcW w:w="3978"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4. Vendi i punës duhet të jetë e mundur të izolohet për të lejuar dezinfektimin. </w:t>
            </w:r>
          </w:p>
        </w:tc>
        <w:tc>
          <w:tcPr>
            <w:tcW w:w="1673"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Jo </w:t>
            </w:r>
          </w:p>
        </w:tc>
        <w:tc>
          <w:tcPr>
            <w:tcW w:w="1984"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Rekomanduar </w:t>
            </w:r>
          </w:p>
        </w:tc>
        <w:tc>
          <w:tcPr>
            <w:tcW w:w="2410"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Po </w:t>
            </w:r>
          </w:p>
        </w:tc>
      </w:tr>
      <w:tr w:rsidR="00041D7A" w:rsidRPr="00BB6E40" w:rsidTr="002364D7">
        <w:trPr>
          <w:jc w:val="center"/>
        </w:trPr>
        <w:tc>
          <w:tcPr>
            <w:tcW w:w="3978"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5. Procedura dezinfektimi të specifikuara. </w:t>
            </w:r>
          </w:p>
        </w:tc>
        <w:tc>
          <w:tcPr>
            <w:tcW w:w="1673"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Po</w:t>
            </w:r>
          </w:p>
        </w:tc>
        <w:tc>
          <w:tcPr>
            <w:tcW w:w="1984"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Po </w:t>
            </w:r>
          </w:p>
        </w:tc>
        <w:tc>
          <w:tcPr>
            <w:tcW w:w="2410"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Po</w:t>
            </w:r>
          </w:p>
        </w:tc>
      </w:tr>
      <w:tr w:rsidR="00041D7A" w:rsidRPr="00BB6E40" w:rsidTr="002364D7">
        <w:trPr>
          <w:jc w:val="center"/>
        </w:trPr>
        <w:tc>
          <w:tcPr>
            <w:tcW w:w="3978"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6. Në vendin e punës duhet të mbahet presion ajri negativ ndaj atmosferës. </w:t>
            </w:r>
          </w:p>
        </w:tc>
        <w:tc>
          <w:tcPr>
            <w:tcW w:w="1673"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Jo </w:t>
            </w:r>
          </w:p>
        </w:tc>
        <w:tc>
          <w:tcPr>
            <w:tcW w:w="1984"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Rekomanduar</w:t>
            </w:r>
          </w:p>
        </w:tc>
        <w:tc>
          <w:tcPr>
            <w:tcW w:w="2410"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Po </w:t>
            </w:r>
          </w:p>
        </w:tc>
      </w:tr>
      <w:tr w:rsidR="00041D7A" w:rsidRPr="00BB6E40" w:rsidTr="002364D7">
        <w:trPr>
          <w:jc w:val="center"/>
        </w:trPr>
        <w:tc>
          <w:tcPr>
            <w:tcW w:w="3978"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7. Kontroll efikas i vektorëve, si brejtësit  ose insektet. </w:t>
            </w:r>
          </w:p>
        </w:tc>
        <w:tc>
          <w:tcPr>
            <w:tcW w:w="1673"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Rekomanduar </w:t>
            </w:r>
          </w:p>
        </w:tc>
        <w:tc>
          <w:tcPr>
            <w:tcW w:w="1984" w:type="dxa"/>
          </w:tcPr>
          <w:p w:rsidR="00041D7A" w:rsidRPr="00BB6E40" w:rsidRDefault="00041D7A" w:rsidP="00131F91">
            <w:pPr>
              <w:spacing w:after="0" w:line="240" w:lineRule="auto"/>
              <w:ind w:firstLine="0"/>
              <w:rPr>
                <w:rFonts w:ascii="Garamond" w:hAnsi="Garamond"/>
                <w:sz w:val="20"/>
                <w:szCs w:val="20"/>
                <w:lang w:val="sq-AL"/>
              </w:rPr>
            </w:pPr>
            <w:r w:rsidRPr="00BB6E40">
              <w:rPr>
                <w:rFonts w:ascii="Garamond" w:hAnsi="Garamond"/>
                <w:sz w:val="20"/>
                <w:szCs w:val="20"/>
                <w:lang w:val="sq-AL"/>
              </w:rPr>
              <w:t>Po</w:t>
            </w:r>
          </w:p>
        </w:tc>
        <w:tc>
          <w:tcPr>
            <w:tcW w:w="2410" w:type="dxa"/>
          </w:tcPr>
          <w:p w:rsidR="00041D7A" w:rsidRPr="00BB6E40" w:rsidRDefault="00041D7A" w:rsidP="00131F91">
            <w:pPr>
              <w:spacing w:after="0" w:line="240" w:lineRule="auto"/>
              <w:ind w:firstLine="0"/>
              <w:rPr>
                <w:rFonts w:ascii="Garamond" w:hAnsi="Garamond"/>
                <w:sz w:val="20"/>
                <w:szCs w:val="20"/>
                <w:lang w:val="sq-AL"/>
              </w:rPr>
            </w:pPr>
            <w:r w:rsidRPr="00BB6E40">
              <w:rPr>
                <w:rFonts w:ascii="Garamond" w:hAnsi="Garamond"/>
                <w:sz w:val="20"/>
                <w:szCs w:val="20"/>
                <w:lang w:val="sq-AL"/>
              </w:rPr>
              <w:t>Po</w:t>
            </w:r>
          </w:p>
        </w:tc>
      </w:tr>
      <w:tr w:rsidR="00041D7A" w:rsidRPr="00BB6E40" w:rsidTr="002364D7">
        <w:trPr>
          <w:jc w:val="center"/>
        </w:trPr>
        <w:tc>
          <w:tcPr>
            <w:tcW w:w="3978"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8. Sipërfaqe të papërshkueshme për ujin dhe të lehta për t</w:t>
            </w:r>
            <w:r w:rsidR="0072441D" w:rsidRPr="00BB6E40">
              <w:rPr>
                <w:rFonts w:ascii="Garamond" w:hAnsi="Garamond"/>
                <w:sz w:val="20"/>
                <w:szCs w:val="20"/>
                <w:lang w:val="sq-AL"/>
              </w:rPr>
              <w:t>’</w:t>
            </w:r>
            <w:r w:rsidRPr="00BB6E40">
              <w:rPr>
                <w:rFonts w:ascii="Garamond" w:hAnsi="Garamond"/>
                <w:sz w:val="20"/>
                <w:szCs w:val="20"/>
                <w:lang w:val="sq-AL"/>
              </w:rPr>
              <w:t xml:space="preserve">u pastruar. </w:t>
            </w:r>
          </w:p>
        </w:tc>
        <w:tc>
          <w:tcPr>
            <w:tcW w:w="1673" w:type="dxa"/>
          </w:tcPr>
          <w:p w:rsidR="00041D7A" w:rsidRPr="00BB6E40" w:rsidRDefault="000B70FC"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Po</w:t>
            </w:r>
            <w:r w:rsidR="00041D7A" w:rsidRPr="00BB6E40">
              <w:rPr>
                <w:rFonts w:ascii="Garamond" w:hAnsi="Garamond"/>
                <w:sz w:val="20"/>
                <w:szCs w:val="20"/>
                <w:lang w:val="sq-AL"/>
              </w:rPr>
              <w:t xml:space="preserve">, për tavolinat e punës </w:t>
            </w:r>
          </w:p>
        </w:tc>
        <w:tc>
          <w:tcPr>
            <w:tcW w:w="1984"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Po, për tavolinat e punës dhe dyshemetë </w:t>
            </w:r>
          </w:p>
        </w:tc>
        <w:tc>
          <w:tcPr>
            <w:tcW w:w="2410" w:type="dxa"/>
          </w:tcPr>
          <w:p w:rsidR="00041D7A" w:rsidRPr="00BB6E40" w:rsidRDefault="00041D7A" w:rsidP="002364D7">
            <w:pPr>
              <w:autoSpaceDE w:val="0"/>
              <w:autoSpaceDN w:val="0"/>
              <w:adjustRightInd w:val="0"/>
              <w:spacing w:after="0" w:line="240" w:lineRule="auto"/>
              <w:ind w:firstLine="0"/>
              <w:jc w:val="left"/>
              <w:rPr>
                <w:rFonts w:ascii="Garamond" w:hAnsi="Garamond"/>
                <w:sz w:val="20"/>
                <w:szCs w:val="20"/>
                <w:lang w:val="sq-AL"/>
              </w:rPr>
            </w:pPr>
            <w:r w:rsidRPr="00BB6E40">
              <w:rPr>
                <w:rFonts w:ascii="Garamond" w:hAnsi="Garamond"/>
                <w:sz w:val="20"/>
                <w:szCs w:val="20"/>
                <w:lang w:val="sq-AL"/>
              </w:rPr>
              <w:t xml:space="preserve">Po, për tavolinat e punës, muret, dyshemenë dhe tavanin </w:t>
            </w:r>
          </w:p>
        </w:tc>
      </w:tr>
      <w:tr w:rsidR="00041D7A" w:rsidRPr="00BB6E40" w:rsidTr="002364D7">
        <w:trPr>
          <w:trHeight w:val="512"/>
          <w:jc w:val="center"/>
        </w:trPr>
        <w:tc>
          <w:tcPr>
            <w:tcW w:w="3978"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9. Sipërfaqe rezistente ndaj acideve, bazave, tretësve, dezinfektuesve. </w:t>
            </w:r>
          </w:p>
        </w:tc>
        <w:tc>
          <w:tcPr>
            <w:tcW w:w="1673"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Rekomanduar </w:t>
            </w:r>
          </w:p>
        </w:tc>
        <w:tc>
          <w:tcPr>
            <w:tcW w:w="1984" w:type="dxa"/>
          </w:tcPr>
          <w:p w:rsidR="00041D7A" w:rsidRPr="00BB6E40" w:rsidRDefault="00041D7A" w:rsidP="00131F91">
            <w:pPr>
              <w:spacing w:after="0" w:line="240" w:lineRule="auto"/>
              <w:ind w:firstLine="0"/>
              <w:rPr>
                <w:rFonts w:ascii="Garamond" w:hAnsi="Garamond"/>
                <w:sz w:val="20"/>
                <w:szCs w:val="20"/>
                <w:lang w:val="sq-AL"/>
              </w:rPr>
            </w:pPr>
            <w:r w:rsidRPr="00BB6E40">
              <w:rPr>
                <w:rFonts w:ascii="Garamond" w:hAnsi="Garamond"/>
                <w:sz w:val="20"/>
                <w:szCs w:val="20"/>
                <w:lang w:val="sq-AL"/>
              </w:rPr>
              <w:t>Po</w:t>
            </w:r>
          </w:p>
        </w:tc>
        <w:tc>
          <w:tcPr>
            <w:tcW w:w="2410" w:type="dxa"/>
          </w:tcPr>
          <w:p w:rsidR="00041D7A" w:rsidRPr="00BB6E40" w:rsidRDefault="00041D7A" w:rsidP="00131F91">
            <w:pPr>
              <w:spacing w:after="0" w:line="240" w:lineRule="auto"/>
              <w:ind w:firstLine="0"/>
              <w:rPr>
                <w:rFonts w:ascii="Garamond" w:hAnsi="Garamond"/>
                <w:sz w:val="20"/>
                <w:szCs w:val="20"/>
                <w:lang w:val="sq-AL"/>
              </w:rPr>
            </w:pPr>
            <w:r w:rsidRPr="00BB6E40">
              <w:rPr>
                <w:rFonts w:ascii="Garamond" w:hAnsi="Garamond"/>
                <w:sz w:val="20"/>
                <w:szCs w:val="20"/>
                <w:lang w:val="sq-AL"/>
              </w:rPr>
              <w:t>Po</w:t>
            </w:r>
          </w:p>
        </w:tc>
      </w:tr>
      <w:tr w:rsidR="00041D7A" w:rsidRPr="00BB6E40" w:rsidTr="002364D7">
        <w:trPr>
          <w:jc w:val="center"/>
        </w:trPr>
        <w:tc>
          <w:tcPr>
            <w:tcW w:w="3978"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10. Ruajtje e sigurt e një agjenti biologjik. </w:t>
            </w:r>
          </w:p>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p>
        </w:tc>
        <w:tc>
          <w:tcPr>
            <w:tcW w:w="1673"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Po </w:t>
            </w:r>
          </w:p>
        </w:tc>
        <w:tc>
          <w:tcPr>
            <w:tcW w:w="1984"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Po</w:t>
            </w:r>
          </w:p>
        </w:tc>
        <w:tc>
          <w:tcPr>
            <w:tcW w:w="2410"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Po, ruajtje e siguruar </w:t>
            </w:r>
          </w:p>
        </w:tc>
      </w:tr>
      <w:tr w:rsidR="00041D7A" w:rsidRPr="00BB6E40" w:rsidTr="002364D7">
        <w:trPr>
          <w:jc w:val="center"/>
        </w:trPr>
        <w:tc>
          <w:tcPr>
            <w:tcW w:w="3978"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11. Dritare vrojtimi, ose një zgjidhje alternative, në mënyrë që të punësuarit të mund të shihen.</w:t>
            </w:r>
            <w:r w:rsidRPr="00BB6E40">
              <w:rPr>
                <w:rFonts w:ascii="Garamond" w:hAnsi="Garamond"/>
                <w:sz w:val="20"/>
                <w:szCs w:val="20"/>
                <w:lang w:val="sq-AL"/>
              </w:rPr>
              <w:tab/>
            </w:r>
          </w:p>
        </w:tc>
        <w:tc>
          <w:tcPr>
            <w:tcW w:w="1673"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Rekomanduar </w:t>
            </w:r>
          </w:p>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p>
        </w:tc>
        <w:tc>
          <w:tcPr>
            <w:tcW w:w="1984"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Rekomanduar</w:t>
            </w:r>
          </w:p>
        </w:tc>
        <w:tc>
          <w:tcPr>
            <w:tcW w:w="2410"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Po </w:t>
            </w:r>
          </w:p>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p>
        </w:tc>
      </w:tr>
      <w:tr w:rsidR="00041D7A" w:rsidRPr="00BB6E40" w:rsidTr="002364D7">
        <w:trPr>
          <w:jc w:val="center"/>
        </w:trPr>
        <w:tc>
          <w:tcPr>
            <w:tcW w:w="3978"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12. Një laborator duhet të përmbajë pajisjet e veta. </w:t>
            </w:r>
          </w:p>
        </w:tc>
        <w:tc>
          <w:tcPr>
            <w:tcW w:w="1673"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Jo </w:t>
            </w:r>
          </w:p>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p>
        </w:tc>
        <w:tc>
          <w:tcPr>
            <w:tcW w:w="1984"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Rekomanduar</w:t>
            </w:r>
          </w:p>
        </w:tc>
        <w:tc>
          <w:tcPr>
            <w:tcW w:w="2410"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Po </w:t>
            </w:r>
          </w:p>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p>
        </w:tc>
      </w:tr>
      <w:tr w:rsidR="00041D7A" w:rsidRPr="00BB6E40" w:rsidTr="002364D7">
        <w:trPr>
          <w:jc w:val="center"/>
        </w:trPr>
        <w:tc>
          <w:tcPr>
            <w:tcW w:w="3978"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13. Materiali i infektuar, përfshirë çdo kafshë, duhet trajtuar në kabinë sigurie ose izolim, ose me mjete të tjera kontrolli të përshtatshme. </w:t>
            </w:r>
          </w:p>
        </w:tc>
        <w:tc>
          <w:tcPr>
            <w:tcW w:w="1673"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Kur është e përshtatshme </w:t>
            </w:r>
          </w:p>
        </w:tc>
        <w:tc>
          <w:tcPr>
            <w:tcW w:w="1984"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Po, kur infektimi është me rrugë ajrore </w:t>
            </w:r>
          </w:p>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p>
        </w:tc>
        <w:tc>
          <w:tcPr>
            <w:tcW w:w="2410"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Po </w:t>
            </w:r>
          </w:p>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p>
        </w:tc>
      </w:tr>
      <w:tr w:rsidR="00041D7A" w:rsidRPr="00BB6E40" w:rsidTr="002364D7">
        <w:trPr>
          <w:jc w:val="center"/>
        </w:trPr>
        <w:tc>
          <w:tcPr>
            <w:tcW w:w="3978" w:type="dxa"/>
          </w:tcPr>
          <w:p w:rsidR="00041D7A" w:rsidRPr="00BB6E40" w:rsidRDefault="00041D7A" w:rsidP="00E36F3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14. Incinerator për asgjësimin e karkasave të kafshëve. </w:t>
            </w:r>
          </w:p>
        </w:tc>
        <w:tc>
          <w:tcPr>
            <w:tcW w:w="1673"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Rekomanduar</w:t>
            </w:r>
          </w:p>
        </w:tc>
        <w:tc>
          <w:tcPr>
            <w:tcW w:w="1984"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Po, (të disponueshme) </w:t>
            </w:r>
          </w:p>
        </w:tc>
        <w:tc>
          <w:tcPr>
            <w:tcW w:w="2410" w:type="dxa"/>
          </w:tcPr>
          <w:p w:rsidR="00041D7A" w:rsidRPr="00BB6E40" w:rsidRDefault="00041D7A" w:rsidP="00131F91">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Po,  në vendin e punës </w:t>
            </w:r>
          </w:p>
        </w:tc>
      </w:tr>
    </w:tbl>
    <w:p w:rsidR="00041D7A" w:rsidRPr="00BB6E40" w:rsidRDefault="00041D7A" w:rsidP="002364D7">
      <w:pPr>
        <w:pStyle w:val="Titull-Titull"/>
        <w:rPr>
          <w:lang w:val="sq-AL"/>
        </w:rPr>
      </w:pPr>
      <w:r w:rsidRPr="00BB6E40">
        <w:rPr>
          <w:lang w:val="sq-AL"/>
        </w:rPr>
        <w:lastRenderedPageBreak/>
        <w:t>SHTOJCA VI</w:t>
      </w:r>
    </w:p>
    <w:p w:rsidR="00041D7A" w:rsidRPr="00BB6E40" w:rsidRDefault="00041D7A" w:rsidP="002364D7">
      <w:pPr>
        <w:pStyle w:val="Titull-Titull"/>
        <w:rPr>
          <w:bCs/>
          <w:lang w:val="sq-AL"/>
        </w:rPr>
      </w:pPr>
      <w:r w:rsidRPr="00BB6E40">
        <w:rPr>
          <w:bCs/>
          <w:lang w:val="sq-AL"/>
        </w:rPr>
        <w:t xml:space="preserve">KONTROLLI PËR PROCESE INDUSTRIALE </w:t>
      </w:r>
    </w:p>
    <w:p w:rsidR="00041D7A" w:rsidRPr="00BB6E40" w:rsidRDefault="00041D7A" w:rsidP="002364D7">
      <w:pPr>
        <w:pStyle w:val="Paragrafi"/>
        <w:jc w:val="center"/>
        <w:rPr>
          <w:bCs/>
          <w:lang w:val="sq-AL"/>
        </w:rPr>
      </w:pPr>
      <w:r w:rsidRPr="00BB6E40">
        <w:rPr>
          <w:bCs/>
          <w:lang w:val="sq-AL"/>
        </w:rPr>
        <w:t xml:space="preserve">(Neni 4(1) dhe </w:t>
      </w:r>
      <w:r w:rsidR="009D549E">
        <w:rPr>
          <w:bCs/>
          <w:lang w:val="sq-AL"/>
        </w:rPr>
        <w:t>n</w:t>
      </w:r>
      <w:r w:rsidRPr="00BB6E40">
        <w:rPr>
          <w:bCs/>
          <w:lang w:val="sq-AL"/>
        </w:rPr>
        <w:t>eni 16(2)(a))</w:t>
      </w:r>
    </w:p>
    <w:p w:rsidR="002364D7" w:rsidRPr="00BB6E40" w:rsidRDefault="002364D7" w:rsidP="00041D7A">
      <w:pPr>
        <w:pStyle w:val="Paragrafi"/>
        <w:rPr>
          <w:b/>
          <w:lang w:val="sq-AL"/>
        </w:rPr>
      </w:pPr>
    </w:p>
    <w:p w:rsidR="00041D7A" w:rsidRPr="00BB6E40" w:rsidRDefault="00041D7A" w:rsidP="00041D7A">
      <w:pPr>
        <w:pStyle w:val="Paragrafi"/>
        <w:rPr>
          <w:b/>
          <w:lang w:val="sq-AL"/>
        </w:rPr>
      </w:pPr>
      <w:r w:rsidRPr="00BB6E40">
        <w:rPr>
          <w:b/>
          <w:lang w:val="sq-AL"/>
        </w:rPr>
        <w:t>Agjentët biologjik</w:t>
      </w:r>
      <w:r w:rsidR="00CF0216" w:rsidRPr="00BB6E40">
        <w:rPr>
          <w:b/>
          <w:lang w:val="sq-AL"/>
        </w:rPr>
        <w:t>ë</w:t>
      </w:r>
      <w:r w:rsidRPr="00BB6E40">
        <w:rPr>
          <w:b/>
          <w:lang w:val="sq-AL"/>
        </w:rPr>
        <w:t xml:space="preserve"> të grupit 1 </w:t>
      </w:r>
    </w:p>
    <w:p w:rsidR="00041D7A" w:rsidRPr="00BB6E40" w:rsidRDefault="00041D7A" w:rsidP="00041D7A">
      <w:pPr>
        <w:pStyle w:val="Paragrafi"/>
        <w:rPr>
          <w:lang w:val="sq-AL"/>
        </w:rPr>
      </w:pPr>
      <w:r w:rsidRPr="00BB6E40">
        <w:rPr>
          <w:lang w:val="sq-AL"/>
        </w:rPr>
        <w:t>Për punën me agjentë biologjik</w:t>
      </w:r>
      <w:r w:rsidR="00CF0216" w:rsidRPr="00BB6E40">
        <w:rPr>
          <w:lang w:val="sq-AL"/>
        </w:rPr>
        <w:t>ë</w:t>
      </w:r>
      <w:r w:rsidRPr="00BB6E40">
        <w:rPr>
          <w:lang w:val="sq-AL"/>
        </w:rPr>
        <w:t xml:space="preserve"> të grupit 1, përfshirë vaksina</w:t>
      </w:r>
      <w:r w:rsidRPr="00BB6E40">
        <w:rPr>
          <w:szCs w:val="24"/>
          <w:lang w:val="sq-AL"/>
        </w:rPr>
        <w:t xml:space="preserve"> të</w:t>
      </w:r>
      <w:r w:rsidRPr="00BB6E40">
        <w:rPr>
          <w:sz w:val="20"/>
          <w:szCs w:val="20"/>
          <w:lang w:val="sq-AL"/>
        </w:rPr>
        <w:t xml:space="preserve"> </w:t>
      </w:r>
      <w:r w:rsidRPr="00BB6E40">
        <w:rPr>
          <w:lang w:val="sq-AL"/>
        </w:rPr>
        <w:t xml:space="preserve">gjalla të dobësuara, duhet të respektohen parimet e sigurisë dhe higjienës në punë. </w:t>
      </w:r>
    </w:p>
    <w:p w:rsidR="00041D7A" w:rsidRPr="00BB6E40" w:rsidRDefault="00041D7A" w:rsidP="00041D7A">
      <w:pPr>
        <w:pStyle w:val="Paragrafi"/>
        <w:rPr>
          <w:b/>
          <w:lang w:val="sq-AL"/>
        </w:rPr>
      </w:pPr>
      <w:r w:rsidRPr="00BB6E40">
        <w:rPr>
          <w:b/>
          <w:lang w:val="sq-AL"/>
        </w:rPr>
        <w:t>Agjentët biologjik</w:t>
      </w:r>
      <w:r w:rsidR="00CF0216" w:rsidRPr="00BB6E40">
        <w:rPr>
          <w:b/>
          <w:lang w:val="sq-AL"/>
        </w:rPr>
        <w:t>ë</w:t>
      </w:r>
      <w:r w:rsidRPr="00BB6E40">
        <w:rPr>
          <w:b/>
          <w:lang w:val="sq-AL"/>
        </w:rPr>
        <w:t xml:space="preserve"> të grupeve 2, 3 dhe 4 </w:t>
      </w:r>
    </w:p>
    <w:p w:rsidR="00041D7A" w:rsidRPr="00BB6E40" w:rsidRDefault="00041D7A" w:rsidP="00041D7A">
      <w:pPr>
        <w:pStyle w:val="Paragrafi"/>
        <w:rPr>
          <w:lang w:val="sq-AL"/>
        </w:rPr>
      </w:pPr>
      <w:r w:rsidRPr="00BB6E40">
        <w:rPr>
          <w:lang w:val="sq-AL"/>
        </w:rPr>
        <w:t xml:space="preserve">Mbi bazën e vlerësimit të riskut, mund të jetë e përshtatshme të përzgjidhen dhe kombinohen masat e kontrollit nga kategori të ndryshme në tabelën më poshtë, për </w:t>
      </w:r>
      <w:r w:rsidR="0034745F" w:rsidRPr="00BB6E40">
        <w:rPr>
          <w:lang w:val="sq-AL"/>
        </w:rPr>
        <w:t>çdo</w:t>
      </w:r>
      <w:r w:rsidRPr="00BB6E40">
        <w:rPr>
          <w:lang w:val="sq-AL"/>
        </w:rPr>
        <w:t xml:space="preserve"> proces të veçantë ose pjesë të një procesi.</w:t>
      </w:r>
    </w:p>
    <w:tbl>
      <w:tblPr>
        <w:tblW w:w="10530" w:type="dxa"/>
        <w:jc w:val="center"/>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77"/>
        <w:gridCol w:w="1701"/>
        <w:gridCol w:w="1985"/>
        <w:gridCol w:w="1567"/>
      </w:tblGrid>
      <w:tr w:rsidR="00041D7A" w:rsidRPr="00BB6E40" w:rsidTr="0034745F">
        <w:trPr>
          <w:trHeight w:val="98"/>
          <w:jc w:val="center"/>
        </w:trPr>
        <w:tc>
          <w:tcPr>
            <w:tcW w:w="5277" w:type="dxa"/>
            <w:vMerge w:val="restart"/>
          </w:tcPr>
          <w:p w:rsidR="00041D7A" w:rsidRPr="00BB6E40" w:rsidRDefault="00041D7A" w:rsidP="00041D7A">
            <w:pPr>
              <w:autoSpaceDE w:val="0"/>
              <w:autoSpaceDN w:val="0"/>
              <w:adjustRightInd w:val="0"/>
              <w:spacing w:after="0" w:line="240" w:lineRule="auto"/>
              <w:ind w:firstLine="0"/>
              <w:rPr>
                <w:rFonts w:ascii="Garamond" w:hAnsi="Garamond"/>
                <w:b/>
                <w:sz w:val="20"/>
                <w:szCs w:val="20"/>
                <w:lang w:val="sq-AL"/>
              </w:rPr>
            </w:pPr>
            <w:r w:rsidRPr="00BB6E40">
              <w:rPr>
                <w:rFonts w:ascii="Garamond" w:hAnsi="Garamond"/>
                <w:b/>
                <w:sz w:val="20"/>
                <w:szCs w:val="20"/>
                <w:lang w:val="sq-AL"/>
              </w:rPr>
              <w:t xml:space="preserve">A. Masat e kontrollit </w:t>
            </w:r>
          </w:p>
        </w:tc>
        <w:tc>
          <w:tcPr>
            <w:tcW w:w="5253" w:type="dxa"/>
            <w:gridSpan w:val="3"/>
          </w:tcPr>
          <w:p w:rsidR="00041D7A" w:rsidRPr="00BB6E40" w:rsidRDefault="00041D7A"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b/>
                <w:sz w:val="20"/>
                <w:szCs w:val="20"/>
                <w:lang w:val="sq-AL"/>
              </w:rPr>
              <w:t>B. Nivelet e kontrollit</w:t>
            </w:r>
          </w:p>
        </w:tc>
      </w:tr>
      <w:tr w:rsidR="00041D7A" w:rsidRPr="00BB6E40" w:rsidTr="002364D7">
        <w:trPr>
          <w:trHeight w:val="233"/>
          <w:jc w:val="center"/>
        </w:trPr>
        <w:tc>
          <w:tcPr>
            <w:tcW w:w="5277" w:type="dxa"/>
            <w:vMerge/>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p>
        </w:tc>
        <w:tc>
          <w:tcPr>
            <w:tcW w:w="1701" w:type="dxa"/>
          </w:tcPr>
          <w:p w:rsidR="00041D7A" w:rsidRPr="00BB6E40" w:rsidRDefault="00041D7A"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2</w:t>
            </w:r>
          </w:p>
        </w:tc>
        <w:tc>
          <w:tcPr>
            <w:tcW w:w="1985" w:type="dxa"/>
          </w:tcPr>
          <w:p w:rsidR="00041D7A" w:rsidRPr="00BB6E40" w:rsidRDefault="00041D7A"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3</w:t>
            </w:r>
          </w:p>
        </w:tc>
        <w:tc>
          <w:tcPr>
            <w:tcW w:w="1567" w:type="dxa"/>
          </w:tcPr>
          <w:p w:rsidR="00041D7A" w:rsidRPr="00BB6E40" w:rsidRDefault="00041D7A"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4</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1. Organizmat e aftë për mbijetesë duhet të manipulohen në një sistem, i cili e ndan fizikisht procesin nga mjedisi. </w:t>
            </w: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w:t>
            </w:r>
          </w:p>
          <w:p w:rsidR="00041D7A" w:rsidRPr="00BB6E40" w:rsidRDefault="00041D7A" w:rsidP="00041D7A">
            <w:pPr>
              <w:autoSpaceDE w:val="0"/>
              <w:autoSpaceDN w:val="0"/>
              <w:adjustRightInd w:val="0"/>
              <w:spacing w:after="0" w:line="240" w:lineRule="auto"/>
              <w:ind w:firstLine="0"/>
              <w:jc w:val="center"/>
              <w:rPr>
                <w:rFonts w:ascii="Garamond" w:hAnsi="Garamond"/>
                <w:sz w:val="20"/>
                <w:szCs w:val="20"/>
                <w:lang w:val="sq-AL"/>
              </w:rPr>
            </w:pP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w:t>
            </w: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2. Gazet e shkarkimit nga sistemi i mbyllur duhet të trajtohen në mënyrë që të: </w:t>
            </w: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minimizohet çlirimi</w:t>
            </w: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parandalohet  çlirimi</w:t>
            </w: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parandalohet çlirimi</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3. Mbledhja e mostrave, shtimi i materialeve në një sistem të mbyllur dhe transferimi i organizmave të aftë për mbijetesë në një sistem tjetër të mbyllur, duhet të kryhet në mënyrë që të:</w:t>
            </w: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minimizohet çlirimi</w:t>
            </w: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parandalohet  çlirimi</w:t>
            </w: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parandalohet  çlirimi</w:t>
            </w:r>
          </w:p>
        </w:tc>
      </w:tr>
      <w:tr w:rsidR="00041D7A" w:rsidRPr="00BB6E40" w:rsidTr="0034745F">
        <w:trPr>
          <w:trHeight w:val="683"/>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4. Lëngjet e kulturave në sasi të madhe nuk duhet të largohen nga sistemi i mbyllur përveç rasteve kur organizmat e aftë për mbijetesë janë:</w:t>
            </w:r>
          </w:p>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çaktivizuar me mjete të besueshme</w:t>
            </w:r>
          </w:p>
          <w:p w:rsidR="00041D7A" w:rsidRPr="00BB6E40" w:rsidRDefault="00041D7A" w:rsidP="00041D7A">
            <w:pPr>
              <w:autoSpaceDE w:val="0"/>
              <w:autoSpaceDN w:val="0"/>
              <w:adjustRightInd w:val="0"/>
              <w:spacing w:after="0" w:line="240" w:lineRule="auto"/>
              <w:ind w:firstLine="0"/>
              <w:jc w:val="center"/>
              <w:rPr>
                <w:rFonts w:ascii="Garamond" w:hAnsi="Garamond"/>
                <w:sz w:val="20"/>
                <w:szCs w:val="20"/>
                <w:lang w:val="sq-AL"/>
              </w:rPr>
            </w:pP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çaktivizuar me mjete të besueshme</w:t>
            </w:r>
          </w:p>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kimike ose fizike</w:t>
            </w:r>
          </w:p>
          <w:p w:rsidR="00041D7A" w:rsidRPr="00BB6E40" w:rsidRDefault="00041D7A" w:rsidP="00041D7A">
            <w:pPr>
              <w:autoSpaceDE w:val="0"/>
              <w:autoSpaceDN w:val="0"/>
              <w:adjustRightInd w:val="0"/>
              <w:spacing w:after="0" w:line="240" w:lineRule="auto"/>
              <w:ind w:firstLine="0"/>
              <w:jc w:val="center"/>
              <w:rPr>
                <w:rFonts w:ascii="Garamond" w:hAnsi="Garamond"/>
                <w:sz w:val="20"/>
                <w:szCs w:val="20"/>
                <w:lang w:val="sq-AL"/>
              </w:rPr>
            </w:pP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çaktivizuar me mjete të besueshme</w:t>
            </w:r>
          </w:p>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kimike ose fizike</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5. Izolimi projektohet në mënyrë që të: </w:t>
            </w:r>
          </w:p>
        </w:tc>
        <w:tc>
          <w:tcPr>
            <w:tcW w:w="1701" w:type="dxa"/>
          </w:tcPr>
          <w:p w:rsidR="00041D7A" w:rsidRPr="00BB6E40" w:rsidRDefault="0034745F"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minimizohet çlirimi</w:t>
            </w:r>
          </w:p>
        </w:tc>
        <w:tc>
          <w:tcPr>
            <w:tcW w:w="1985" w:type="dxa"/>
          </w:tcPr>
          <w:p w:rsidR="00041D7A" w:rsidRPr="00BB6E40" w:rsidRDefault="0034745F"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parandalohet çlirimi</w:t>
            </w:r>
          </w:p>
        </w:tc>
        <w:tc>
          <w:tcPr>
            <w:tcW w:w="1567" w:type="dxa"/>
          </w:tcPr>
          <w:p w:rsidR="00041D7A" w:rsidRPr="00BB6E40" w:rsidRDefault="0034745F"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parandalohet çlirimi</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6. Sistemet e mbyllura duhet të vendosen brenda një zone të kontrolluar </w:t>
            </w: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fakultative</w:t>
            </w:r>
          </w:p>
        </w:tc>
        <w:tc>
          <w:tcPr>
            <w:tcW w:w="1985" w:type="dxa"/>
          </w:tcPr>
          <w:p w:rsidR="00041D7A" w:rsidRPr="00BB6E40" w:rsidRDefault="0034745F" w:rsidP="00041D7A">
            <w:pPr>
              <w:tabs>
                <w:tab w:val="center" w:pos="567"/>
              </w:tabs>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fakultative</w:t>
            </w: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 xml:space="preserve">po, dhe të  ndërtuar për këtë qëllim </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a) Shenjat e rrezikut biologjik duhet te vendosen dukshëm  </w:t>
            </w: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fakultative</w:t>
            </w: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 xml:space="preserve">po </w:t>
            </w: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b) Aksesi duhet të kufizohet vetëm për personelin e autorizuar </w:t>
            </w: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fakultative</w:t>
            </w: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 xml:space="preserve">po </w:t>
            </w: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 nëpërmjet bllokimit të ajrit</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c) Personeli duhet të mbajë veshje mbrojtëse </w:t>
            </w: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 xml:space="preserve">po, veshje pune </w:t>
            </w: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w:t>
            </w: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 xml:space="preserve">po, ndërrim i plotë </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d) Sigurohen për personelin mjetet për dekontaminim dhe larje </w:t>
            </w: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w:t>
            </w:r>
          </w:p>
          <w:p w:rsidR="00041D7A" w:rsidRPr="00BB6E40" w:rsidRDefault="00041D7A" w:rsidP="00041D7A">
            <w:pPr>
              <w:autoSpaceDE w:val="0"/>
              <w:autoSpaceDN w:val="0"/>
              <w:adjustRightInd w:val="0"/>
              <w:spacing w:after="0" w:line="240" w:lineRule="auto"/>
              <w:ind w:firstLine="0"/>
              <w:jc w:val="center"/>
              <w:rPr>
                <w:rFonts w:ascii="Garamond" w:hAnsi="Garamond"/>
                <w:sz w:val="20"/>
                <w:szCs w:val="20"/>
                <w:lang w:val="sq-AL"/>
              </w:rPr>
            </w:pP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w:t>
            </w: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e) Personeli duhet të bëjë dush përpara largimit nga zona e kontrolluar </w:t>
            </w:r>
          </w:p>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 xml:space="preserve">jo </w:t>
            </w: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 xml:space="preserve">fakultative  </w:t>
            </w:r>
          </w:p>
        </w:tc>
        <w:tc>
          <w:tcPr>
            <w:tcW w:w="1567" w:type="dxa"/>
          </w:tcPr>
          <w:p w:rsidR="00041D7A" w:rsidRPr="00BB6E40" w:rsidRDefault="0034745F" w:rsidP="00041D7A">
            <w:pPr>
              <w:tabs>
                <w:tab w:val="left" w:pos="285"/>
                <w:tab w:val="center" w:pos="553"/>
              </w:tabs>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f) Rrjedhjet nga lavamanët ose dushet duhet të mblidhen dhe çaktivizohen përpara se të derdhen </w:t>
            </w: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jo</w:t>
            </w:r>
          </w:p>
          <w:p w:rsidR="00041D7A" w:rsidRPr="00BB6E40" w:rsidRDefault="00041D7A" w:rsidP="00041D7A">
            <w:pPr>
              <w:autoSpaceDE w:val="0"/>
              <w:autoSpaceDN w:val="0"/>
              <w:adjustRightInd w:val="0"/>
              <w:spacing w:after="0" w:line="240" w:lineRule="auto"/>
              <w:ind w:firstLine="0"/>
              <w:jc w:val="center"/>
              <w:rPr>
                <w:rFonts w:ascii="Garamond" w:hAnsi="Garamond"/>
                <w:sz w:val="20"/>
                <w:szCs w:val="20"/>
                <w:lang w:val="sq-AL"/>
              </w:rPr>
            </w:pP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 xml:space="preserve">fakultative </w:t>
            </w: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 xml:space="preserve">po </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g) Zona e kontrolluar duhet të ventilohet siç duhet për të minimizuar ndotjen e ajrit </w:t>
            </w: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fakultative</w:t>
            </w: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 xml:space="preserve">fakultative </w:t>
            </w: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h) Zona e kontrolluar duhet të mbahet në një presion ajri negativ ndaj atmosferës</w:t>
            </w: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jo</w:t>
            </w:r>
          </w:p>
          <w:p w:rsidR="00041D7A" w:rsidRPr="00BB6E40" w:rsidRDefault="00041D7A" w:rsidP="00041D7A">
            <w:pPr>
              <w:autoSpaceDE w:val="0"/>
              <w:autoSpaceDN w:val="0"/>
              <w:adjustRightInd w:val="0"/>
              <w:spacing w:after="0" w:line="240" w:lineRule="auto"/>
              <w:ind w:firstLine="0"/>
              <w:jc w:val="center"/>
              <w:rPr>
                <w:rFonts w:ascii="Garamond" w:hAnsi="Garamond"/>
                <w:sz w:val="20"/>
                <w:szCs w:val="20"/>
                <w:lang w:val="sq-AL"/>
              </w:rPr>
            </w:pP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fakultative</w:t>
            </w: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i) Ajri që futet dhe ajri që nxirret nga zona e kontrolluar duhet të filtrohet me sistem HEPA ose të ngjashëm</w:t>
            </w: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jo</w:t>
            </w:r>
          </w:p>
          <w:p w:rsidR="00041D7A" w:rsidRPr="00BB6E40" w:rsidRDefault="00041D7A" w:rsidP="00041D7A">
            <w:pPr>
              <w:autoSpaceDE w:val="0"/>
              <w:autoSpaceDN w:val="0"/>
              <w:adjustRightInd w:val="0"/>
              <w:spacing w:after="0" w:line="240" w:lineRule="auto"/>
              <w:ind w:firstLine="0"/>
              <w:jc w:val="center"/>
              <w:rPr>
                <w:rFonts w:ascii="Garamond" w:hAnsi="Garamond"/>
                <w:sz w:val="20"/>
                <w:szCs w:val="20"/>
                <w:lang w:val="sq-AL"/>
              </w:rPr>
            </w:pP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fakultative</w:t>
            </w: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w:t>
            </w:r>
          </w:p>
        </w:tc>
      </w:tr>
      <w:tr w:rsidR="00041D7A" w:rsidRPr="00BB6E40" w:rsidTr="002364D7">
        <w:trPr>
          <w:trHeight w:val="70"/>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j) Zona e kontrolluar duhet të projektohet që të pengojë derdhjet e të gjithë përmbajtjes së sistemit të mbyllur </w:t>
            </w: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jo</w:t>
            </w:r>
          </w:p>
          <w:p w:rsidR="00041D7A" w:rsidRPr="00BB6E40" w:rsidRDefault="00041D7A" w:rsidP="00041D7A">
            <w:pPr>
              <w:autoSpaceDE w:val="0"/>
              <w:autoSpaceDN w:val="0"/>
              <w:adjustRightInd w:val="0"/>
              <w:spacing w:after="0" w:line="240" w:lineRule="auto"/>
              <w:ind w:firstLine="0"/>
              <w:jc w:val="center"/>
              <w:rPr>
                <w:rFonts w:ascii="Garamond" w:hAnsi="Garamond"/>
                <w:sz w:val="20"/>
                <w:szCs w:val="20"/>
                <w:lang w:val="sq-AL"/>
              </w:rPr>
            </w:pP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fakultative</w:t>
            </w: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w:t>
            </w:r>
          </w:p>
        </w:tc>
      </w:tr>
      <w:tr w:rsidR="00041D7A" w:rsidRPr="00BB6E40" w:rsidTr="002364D7">
        <w:trPr>
          <w:jc w:val="center"/>
        </w:trPr>
        <w:tc>
          <w:tcPr>
            <w:tcW w:w="5277" w:type="dxa"/>
          </w:tcPr>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k) Zona e kontrolluar duhet të jetë e izoluar për të lejuar përdorimin e fumigantëve </w:t>
            </w: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jo</w:t>
            </w: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fakultative</w:t>
            </w:r>
          </w:p>
        </w:tc>
        <w:tc>
          <w:tcPr>
            <w:tcW w:w="1567"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po</w:t>
            </w:r>
          </w:p>
        </w:tc>
      </w:tr>
      <w:tr w:rsidR="00041D7A" w:rsidRPr="00BB6E40" w:rsidTr="002364D7">
        <w:trPr>
          <w:jc w:val="center"/>
        </w:trPr>
        <w:tc>
          <w:tcPr>
            <w:tcW w:w="5277" w:type="dxa"/>
          </w:tcPr>
          <w:p w:rsidR="00041D7A" w:rsidRPr="00BB6E40" w:rsidRDefault="0034745F" w:rsidP="00041D7A">
            <w:pPr>
              <w:autoSpaceDE w:val="0"/>
              <w:autoSpaceDN w:val="0"/>
              <w:adjustRightInd w:val="0"/>
              <w:spacing w:after="0" w:line="240" w:lineRule="auto"/>
              <w:ind w:firstLine="0"/>
              <w:rPr>
                <w:rFonts w:ascii="Garamond" w:hAnsi="Garamond"/>
                <w:sz w:val="20"/>
                <w:szCs w:val="20"/>
                <w:lang w:val="sq-AL"/>
              </w:rPr>
            </w:pPr>
            <w:r w:rsidRPr="00BB6E40">
              <w:rPr>
                <w:rFonts w:ascii="Garamond" w:hAnsi="Garamond"/>
                <w:sz w:val="20"/>
                <w:szCs w:val="20"/>
                <w:lang w:val="sq-AL"/>
              </w:rPr>
              <w:t xml:space="preserve"> </w:t>
            </w:r>
            <w:r w:rsidR="00041D7A" w:rsidRPr="00BB6E40">
              <w:rPr>
                <w:rFonts w:ascii="Garamond" w:hAnsi="Garamond"/>
                <w:sz w:val="20"/>
                <w:szCs w:val="20"/>
                <w:lang w:val="sq-AL"/>
              </w:rPr>
              <w:t>l) Trajtim i uj</w:t>
            </w:r>
            <w:r w:rsidRPr="00BB6E40">
              <w:rPr>
                <w:rFonts w:ascii="Garamond" w:hAnsi="Garamond"/>
                <w:sz w:val="20"/>
                <w:szCs w:val="20"/>
                <w:lang w:val="sq-AL"/>
              </w:rPr>
              <w:t>ë</w:t>
            </w:r>
            <w:r w:rsidR="00041D7A" w:rsidRPr="00BB6E40">
              <w:rPr>
                <w:rFonts w:ascii="Garamond" w:hAnsi="Garamond"/>
                <w:sz w:val="20"/>
                <w:szCs w:val="20"/>
                <w:lang w:val="sq-AL"/>
              </w:rPr>
              <w:t xml:space="preserve">rave të shkarkimit përpara derdhjes përfundimtare. </w:t>
            </w:r>
          </w:p>
          <w:p w:rsidR="00041D7A" w:rsidRPr="00BB6E40" w:rsidRDefault="00041D7A" w:rsidP="00041D7A">
            <w:pPr>
              <w:spacing w:after="0" w:line="240" w:lineRule="auto"/>
              <w:ind w:firstLine="0"/>
              <w:rPr>
                <w:rFonts w:ascii="Garamond" w:hAnsi="Garamond"/>
                <w:sz w:val="20"/>
                <w:szCs w:val="20"/>
                <w:lang w:val="sq-AL"/>
              </w:rPr>
            </w:pPr>
            <w:r w:rsidRPr="00BB6E40">
              <w:rPr>
                <w:rFonts w:ascii="Garamond" w:hAnsi="Garamond"/>
                <w:sz w:val="20"/>
                <w:szCs w:val="20"/>
                <w:lang w:val="sq-AL"/>
              </w:rPr>
              <w:br w:type="page"/>
            </w:r>
          </w:p>
          <w:p w:rsidR="00041D7A" w:rsidRPr="00BB6E40" w:rsidRDefault="00041D7A" w:rsidP="00041D7A">
            <w:pPr>
              <w:autoSpaceDE w:val="0"/>
              <w:autoSpaceDN w:val="0"/>
              <w:adjustRightInd w:val="0"/>
              <w:spacing w:after="0" w:line="240" w:lineRule="auto"/>
              <w:ind w:firstLine="0"/>
              <w:rPr>
                <w:rFonts w:ascii="Garamond" w:hAnsi="Garamond"/>
                <w:sz w:val="20"/>
                <w:szCs w:val="20"/>
                <w:lang w:val="sq-AL"/>
              </w:rPr>
            </w:pPr>
          </w:p>
        </w:tc>
        <w:tc>
          <w:tcPr>
            <w:tcW w:w="1701"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çaktivizuar me mjete të besueshme</w:t>
            </w:r>
          </w:p>
          <w:p w:rsidR="00041D7A" w:rsidRPr="00BB6E40" w:rsidRDefault="00041D7A" w:rsidP="00041D7A">
            <w:pPr>
              <w:tabs>
                <w:tab w:val="left" w:pos="2190"/>
              </w:tabs>
              <w:autoSpaceDE w:val="0"/>
              <w:autoSpaceDN w:val="0"/>
              <w:adjustRightInd w:val="0"/>
              <w:spacing w:after="0" w:line="240" w:lineRule="auto"/>
              <w:ind w:firstLine="0"/>
              <w:jc w:val="center"/>
              <w:rPr>
                <w:rFonts w:ascii="Garamond" w:hAnsi="Garamond"/>
                <w:sz w:val="20"/>
                <w:szCs w:val="20"/>
                <w:lang w:val="sq-AL"/>
              </w:rPr>
            </w:pPr>
          </w:p>
        </w:tc>
        <w:tc>
          <w:tcPr>
            <w:tcW w:w="1985" w:type="dxa"/>
          </w:tcPr>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çaktivizuar me mjete të besueshme</w:t>
            </w:r>
          </w:p>
          <w:p w:rsidR="00041D7A" w:rsidRPr="00BB6E40" w:rsidRDefault="0034745F" w:rsidP="00041D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 xml:space="preserve">kimike/ fiz </w:t>
            </w:r>
          </w:p>
        </w:tc>
        <w:tc>
          <w:tcPr>
            <w:tcW w:w="1567" w:type="dxa"/>
          </w:tcPr>
          <w:p w:rsidR="00041D7A" w:rsidRPr="00BB6E40" w:rsidRDefault="0034745F" w:rsidP="00DA607A">
            <w:pPr>
              <w:autoSpaceDE w:val="0"/>
              <w:autoSpaceDN w:val="0"/>
              <w:adjustRightInd w:val="0"/>
              <w:spacing w:after="0" w:line="240" w:lineRule="auto"/>
              <w:ind w:firstLine="0"/>
              <w:jc w:val="center"/>
              <w:rPr>
                <w:rFonts w:ascii="Garamond" w:hAnsi="Garamond"/>
                <w:sz w:val="20"/>
                <w:szCs w:val="20"/>
                <w:lang w:val="sq-AL"/>
              </w:rPr>
            </w:pPr>
            <w:r w:rsidRPr="00BB6E40">
              <w:rPr>
                <w:rFonts w:ascii="Garamond" w:hAnsi="Garamond"/>
                <w:sz w:val="20"/>
                <w:szCs w:val="20"/>
                <w:lang w:val="sq-AL"/>
              </w:rPr>
              <w:t>çaktivizuar me mjete të besueshme kimike/ fiz</w:t>
            </w:r>
          </w:p>
        </w:tc>
      </w:tr>
    </w:tbl>
    <w:p w:rsidR="009A154A" w:rsidRPr="00BB6E40" w:rsidRDefault="009A154A" w:rsidP="00041D7A">
      <w:pPr>
        <w:pStyle w:val="Paragrafi"/>
        <w:rPr>
          <w:lang w:val="sq-AL"/>
        </w:rPr>
      </w:pPr>
    </w:p>
    <w:p w:rsidR="00E36F31" w:rsidRPr="00BB6E40" w:rsidRDefault="00E36F31" w:rsidP="00041D7A">
      <w:pPr>
        <w:pStyle w:val="Paragrafi"/>
        <w:rPr>
          <w:lang w:val="sq-AL"/>
        </w:rPr>
      </w:pPr>
    </w:p>
    <w:p w:rsidR="00563EA1" w:rsidRPr="00BB6E40" w:rsidRDefault="00563EA1" w:rsidP="009A154A">
      <w:pPr>
        <w:pStyle w:val="Titull-Titull"/>
        <w:rPr>
          <w:lang w:val="sq-AL"/>
        </w:rPr>
        <w:sectPr w:rsidR="00563EA1" w:rsidRPr="00BB6E40" w:rsidSect="00CB5977">
          <w:type w:val="continuous"/>
          <w:pgSz w:w="11907" w:h="16840" w:code="9"/>
          <w:pgMar w:top="720" w:right="720" w:bottom="720" w:left="720" w:header="851" w:footer="851" w:gutter="0"/>
          <w:cols w:space="720"/>
          <w:docGrid w:linePitch="360"/>
        </w:sectPr>
      </w:pPr>
    </w:p>
    <w:p w:rsidR="00041D7A" w:rsidRPr="00BB6E40" w:rsidRDefault="00041D7A" w:rsidP="009A154A">
      <w:pPr>
        <w:pStyle w:val="Titull-Titull"/>
        <w:rPr>
          <w:lang w:val="sq-AL"/>
        </w:rPr>
      </w:pPr>
      <w:r w:rsidRPr="00BB6E40">
        <w:rPr>
          <w:lang w:val="sq-AL"/>
        </w:rPr>
        <w:lastRenderedPageBreak/>
        <w:t>SHTOJCA VII</w:t>
      </w:r>
    </w:p>
    <w:p w:rsidR="00041D7A" w:rsidRPr="00BB6E40" w:rsidRDefault="009D549E" w:rsidP="009A154A">
      <w:pPr>
        <w:pStyle w:val="Titull-Titull"/>
        <w:rPr>
          <w:bCs/>
          <w:lang w:val="sq-AL"/>
        </w:rPr>
      </w:pPr>
      <w:r>
        <w:rPr>
          <w:bCs/>
          <w:lang w:val="sq-AL"/>
        </w:rPr>
        <w:t xml:space="preserve">KODI I </w:t>
      </w:r>
      <w:r w:rsidR="00041D7A" w:rsidRPr="00BB6E40">
        <w:rPr>
          <w:bCs/>
          <w:lang w:val="sq-AL"/>
        </w:rPr>
        <w:t xml:space="preserve">REKOMANDUAR I PRAKTIKËS PËR VAKSINIMIN </w:t>
      </w:r>
    </w:p>
    <w:p w:rsidR="00041D7A" w:rsidRPr="00BB6E40" w:rsidRDefault="00041D7A" w:rsidP="009A154A">
      <w:pPr>
        <w:pStyle w:val="Paragrafi"/>
        <w:ind w:firstLine="0"/>
        <w:jc w:val="center"/>
        <w:rPr>
          <w:bCs/>
          <w:lang w:val="sq-AL"/>
        </w:rPr>
      </w:pPr>
      <w:r w:rsidRPr="00BB6E40">
        <w:rPr>
          <w:bCs/>
          <w:lang w:val="sq-AL"/>
        </w:rPr>
        <w:t>(Neni 14(3))</w:t>
      </w:r>
    </w:p>
    <w:p w:rsidR="00041D7A" w:rsidRPr="00BB6E40" w:rsidRDefault="00041D7A" w:rsidP="00041D7A">
      <w:pPr>
        <w:pStyle w:val="Paragrafi"/>
        <w:rPr>
          <w:b/>
          <w:bCs/>
          <w:sz w:val="14"/>
          <w:lang w:val="sq-AL"/>
        </w:rPr>
      </w:pPr>
    </w:p>
    <w:p w:rsidR="00041D7A" w:rsidRPr="00BB6E40" w:rsidRDefault="00041D7A" w:rsidP="00041D7A">
      <w:pPr>
        <w:pStyle w:val="Paragrafi"/>
        <w:rPr>
          <w:lang w:val="sq-AL"/>
        </w:rPr>
      </w:pPr>
      <w:r w:rsidRPr="00BB6E40">
        <w:rPr>
          <w:lang w:val="sq-AL"/>
        </w:rPr>
        <w:t>1. Nëse vlerësimi i riskut tregon që ka një risk për sigurinë dhe shëndetin e punëmarrësve për shkak të ekspozimit të tyre ndaj agjentëve biologjik</w:t>
      </w:r>
      <w:r w:rsidR="00CF0216" w:rsidRPr="00BB6E40">
        <w:rPr>
          <w:lang w:val="sq-AL"/>
        </w:rPr>
        <w:t>ë</w:t>
      </w:r>
      <w:r w:rsidRPr="00BB6E40">
        <w:rPr>
          <w:lang w:val="sq-AL"/>
        </w:rPr>
        <w:t>, për të cilët ekzistojnë vaksina të efektshme, punëdhënësi duhet t</w:t>
      </w:r>
      <w:r w:rsidR="0072441D" w:rsidRPr="00BB6E40">
        <w:rPr>
          <w:lang w:val="sq-AL"/>
        </w:rPr>
        <w:t>’</w:t>
      </w:r>
      <w:r w:rsidRPr="00BB6E40">
        <w:rPr>
          <w:lang w:val="sq-AL"/>
        </w:rPr>
        <w:t>u ofrojë atyre vaksinimin.</w:t>
      </w:r>
    </w:p>
    <w:p w:rsidR="00041D7A" w:rsidRPr="00BB6E40" w:rsidRDefault="00041D7A" w:rsidP="00041D7A">
      <w:pPr>
        <w:pStyle w:val="Paragrafi"/>
        <w:rPr>
          <w:lang w:val="sq-AL"/>
        </w:rPr>
      </w:pPr>
      <w:r w:rsidRPr="00BB6E40">
        <w:rPr>
          <w:lang w:val="sq-AL"/>
        </w:rPr>
        <w:t xml:space="preserve">2. Vaksinimi duhet të kryhet në përputhje me rregullat e miratuara me urdhër të ministrit përgjegjës për shëndetësinë. Punëmarrësit duhet të informohen për përfitimet dhe anët negative, si </w:t>
      </w:r>
      <w:r w:rsidR="003A25A6" w:rsidRPr="00BB6E40">
        <w:rPr>
          <w:lang w:val="sq-AL"/>
        </w:rPr>
        <w:t>të vaksinimit, ashtu dhe të mos</w:t>
      </w:r>
      <w:bookmarkStart w:id="1" w:name="_GoBack"/>
      <w:bookmarkEnd w:id="1"/>
      <w:r w:rsidRPr="00BB6E40">
        <w:rPr>
          <w:lang w:val="sq-AL"/>
        </w:rPr>
        <w:t>vaksinimit.</w:t>
      </w:r>
    </w:p>
    <w:p w:rsidR="00041D7A" w:rsidRPr="00BB6E40" w:rsidRDefault="00041D7A" w:rsidP="00041D7A">
      <w:pPr>
        <w:pStyle w:val="Paragrafi"/>
        <w:rPr>
          <w:lang w:val="sq-AL"/>
        </w:rPr>
      </w:pPr>
      <w:r w:rsidRPr="00BB6E40">
        <w:rPr>
          <w:lang w:val="sq-AL"/>
        </w:rPr>
        <w:t>3. Vaksinimi duhet të ofrohet pa pagesë për punëmarrësit.</w:t>
      </w:r>
    </w:p>
    <w:p w:rsidR="00041D7A" w:rsidRPr="00BB6E40" w:rsidRDefault="00041D7A" w:rsidP="00041D7A">
      <w:pPr>
        <w:pStyle w:val="Paragrafi"/>
        <w:rPr>
          <w:lang w:val="sq-AL"/>
        </w:rPr>
      </w:pPr>
      <w:r w:rsidRPr="00BB6E40">
        <w:rPr>
          <w:lang w:val="sq-AL"/>
        </w:rPr>
        <w:t xml:space="preserve">4. Mund të hartohet një </w:t>
      </w:r>
      <w:r w:rsidR="0034745F" w:rsidRPr="00BB6E40">
        <w:rPr>
          <w:lang w:val="sq-AL"/>
        </w:rPr>
        <w:t>certifikatë</w:t>
      </w:r>
      <w:r w:rsidRPr="00BB6E40">
        <w:rPr>
          <w:lang w:val="sq-AL"/>
        </w:rPr>
        <w:t xml:space="preserve"> vaksinimi, e cila u vihet në dispozicion punëmarrësve të interesuar dhe, sipas kërkesës, edhe autoritetit kompetent.</w:t>
      </w:r>
    </w:p>
    <w:p w:rsidR="00E36F31" w:rsidRPr="00BB6E40" w:rsidRDefault="00E36F31" w:rsidP="00041D7A">
      <w:pPr>
        <w:pStyle w:val="Paragrafi"/>
        <w:rPr>
          <w:lang w:val="sq-AL"/>
        </w:rPr>
      </w:pPr>
    </w:p>
    <w:p w:rsidR="00563EA1" w:rsidRPr="00BB6E40" w:rsidRDefault="00563EA1" w:rsidP="00563EA1">
      <w:pPr>
        <w:pStyle w:val="Akti"/>
        <w:rPr>
          <w:lang w:val="sq-AL"/>
        </w:rPr>
      </w:pPr>
      <w:r w:rsidRPr="00BB6E40">
        <w:rPr>
          <w:lang w:val="sq-AL"/>
        </w:rPr>
        <w:t>VENDIM</w:t>
      </w:r>
    </w:p>
    <w:p w:rsidR="00563EA1" w:rsidRPr="00BB6E40" w:rsidRDefault="00563EA1" w:rsidP="00563EA1">
      <w:pPr>
        <w:pStyle w:val="NumriData"/>
        <w:rPr>
          <w:lang w:val="sq-AL"/>
        </w:rPr>
      </w:pPr>
      <w:r w:rsidRPr="00BB6E40">
        <w:rPr>
          <w:lang w:val="sq-AL"/>
        </w:rPr>
        <w:t>Nr. 551, datë 27.8.2014</w:t>
      </w:r>
    </w:p>
    <w:p w:rsidR="00563EA1" w:rsidRPr="00BB6E40" w:rsidRDefault="00563EA1" w:rsidP="00563EA1">
      <w:pPr>
        <w:pStyle w:val="Paragrafi"/>
        <w:rPr>
          <w:sz w:val="14"/>
          <w:lang w:val="sq-AL"/>
        </w:rPr>
      </w:pPr>
    </w:p>
    <w:p w:rsidR="00563EA1" w:rsidRPr="00BB6E40" w:rsidRDefault="00563EA1" w:rsidP="00563EA1">
      <w:pPr>
        <w:pStyle w:val="Titulli"/>
        <w:rPr>
          <w:lang w:val="sq-AL"/>
        </w:rPr>
      </w:pPr>
      <w:r w:rsidRPr="00BB6E40">
        <w:rPr>
          <w:lang w:val="sq-AL"/>
        </w:rPr>
        <w:t xml:space="preserve">PËR RISHPËRNDARJE FONDESH, NDËRMJET PROGRAMEVE TË MIRATUARA NË BUXHETIN E VITIT 2014 PËR MINISTRINË E ENERGJISË DHE INDUSTRISË </w:t>
      </w:r>
    </w:p>
    <w:p w:rsidR="00563EA1" w:rsidRPr="00BB6E40" w:rsidRDefault="00563EA1" w:rsidP="00563EA1">
      <w:pPr>
        <w:pStyle w:val="Paragrafi"/>
        <w:rPr>
          <w:sz w:val="14"/>
          <w:lang w:val="sq-AL"/>
        </w:rPr>
      </w:pPr>
    </w:p>
    <w:p w:rsidR="00563EA1" w:rsidRPr="00BB6E40" w:rsidRDefault="00563EA1" w:rsidP="00563EA1">
      <w:pPr>
        <w:pStyle w:val="Paragrafi"/>
        <w:rPr>
          <w:lang w:val="sq-AL"/>
        </w:rPr>
      </w:pPr>
      <w:r w:rsidRPr="00BB6E40">
        <w:rPr>
          <w:lang w:val="sq-AL"/>
        </w:rPr>
        <w:t>Në mbështetje të nenit 100 të Kushtetutës, të nenit 44, të ligjit nr. 9936, datë 26.6.2008, “Për menaxhimin e sistemit buxhetor në Republikën e Shqipërisë”, dhe të nenit 17, të ligjit nr. 185/2013, “Për buxhetin e vitit 2014”, me propozimin e ministrit të Energjisë dhe Industrisë, Këshilli i Ministrave</w:t>
      </w:r>
    </w:p>
    <w:p w:rsidR="00563EA1" w:rsidRPr="00BB6E40" w:rsidRDefault="00563EA1" w:rsidP="00563EA1">
      <w:pPr>
        <w:pStyle w:val="VENDOSI1"/>
        <w:rPr>
          <w:lang w:val="sq-AL"/>
        </w:rPr>
      </w:pPr>
      <w:r w:rsidRPr="00BB6E40">
        <w:rPr>
          <w:lang w:val="sq-AL"/>
        </w:rPr>
        <w:t>VENDOSI:</w:t>
      </w:r>
    </w:p>
    <w:p w:rsidR="00563EA1" w:rsidRPr="00BB6E40" w:rsidRDefault="00563EA1" w:rsidP="00563EA1">
      <w:pPr>
        <w:pStyle w:val="Paragrafi"/>
        <w:rPr>
          <w:sz w:val="14"/>
          <w:lang w:val="sq-AL"/>
        </w:rPr>
      </w:pPr>
    </w:p>
    <w:p w:rsidR="00563EA1" w:rsidRPr="00BB6E40" w:rsidRDefault="00563EA1" w:rsidP="00563EA1">
      <w:pPr>
        <w:pStyle w:val="Paragrafi"/>
        <w:rPr>
          <w:lang w:val="sq-AL"/>
        </w:rPr>
      </w:pPr>
      <w:r w:rsidRPr="00BB6E40">
        <w:rPr>
          <w:lang w:val="sq-AL"/>
        </w:rPr>
        <w:t>1. Në buxhetin e vitit 2014, miratuar për Ministrinë e Energjisë dhe Industrisë</w:t>
      </w:r>
      <w:r w:rsidR="009D549E">
        <w:rPr>
          <w:lang w:val="sq-AL"/>
        </w:rPr>
        <w:t>,</w:t>
      </w:r>
      <w:r w:rsidRPr="00BB6E40">
        <w:rPr>
          <w:lang w:val="sq-AL"/>
        </w:rPr>
        <w:t xml:space="preserve"> të bëhet rishpërndarja e fondeve ndërmjet programeve, si më poshtë vijon:</w:t>
      </w:r>
    </w:p>
    <w:p w:rsidR="00563EA1" w:rsidRDefault="00563EA1" w:rsidP="00563EA1">
      <w:pPr>
        <w:pStyle w:val="Paragrafi"/>
        <w:rPr>
          <w:lang w:val="sq-AL"/>
        </w:rPr>
      </w:pPr>
      <w:r w:rsidRPr="00BB6E40">
        <w:rPr>
          <w:lang w:val="sq-AL"/>
        </w:rPr>
        <w:t>a) Në programin “Planifikim, menaxhim, administrim”, zëri “Shpenzime kapitale të brendshme”, shtohet fondi prej 3 600 000 (tre milionë e gjashtëqind mijë) lekësh.</w:t>
      </w:r>
    </w:p>
    <w:p w:rsidR="00315458" w:rsidRDefault="00315458" w:rsidP="00563EA1">
      <w:pPr>
        <w:pStyle w:val="Paragrafi"/>
        <w:rPr>
          <w:lang w:val="sq-AL"/>
        </w:rPr>
      </w:pPr>
    </w:p>
    <w:p w:rsidR="00315458" w:rsidRDefault="00315458" w:rsidP="00563EA1">
      <w:pPr>
        <w:pStyle w:val="Paragrafi"/>
        <w:rPr>
          <w:lang w:val="sq-AL"/>
        </w:rPr>
      </w:pPr>
    </w:p>
    <w:p w:rsidR="00315458" w:rsidRDefault="00315458" w:rsidP="00563EA1">
      <w:pPr>
        <w:pStyle w:val="Paragrafi"/>
        <w:rPr>
          <w:lang w:val="sq-AL"/>
        </w:rPr>
      </w:pPr>
    </w:p>
    <w:p w:rsidR="00315458" w:rsidRDefault="00315458" w:rsidP="00563EA1">
      <w:pPr>
        <w:pStyle w:val="Paragrafi"/>
        <w:rPr>
          <w:lang w:val="sq-AL"/>
        </w:rPr>
      </w:pPr>
    </w:p>
    <w:p w:rsidR="00315458" w:rsidRPr="00BB6E40" w:rsidRDefault="00315458" w:rsidP="00563EA1">
      <w:pPr>
        <w:pStyle w:val="Paragrafi"/>
        <w:rPr>
          <w:lang w:val="sq-AL"/>
        </w:rPr>
      </w:pPr>
    </w:p>
    <w:p w:rsidR="00563EA1" w:rsidRPr="00BB6E40" w:rsidRDefault="00563EA1" w:rsidP="00563EA1">
      <w:pPr>
        <w:pStyle w:val="Paragrafi"/>
        <w:rPr>
          <w:lang w:val="sq-AL"/>
        </w:rPr>
      </w:pPr>
      <w:r w:rsidRPr="00BB6E40">
        <w:rPr>
          <w:lang w:val="sq-AL"/>
        </w:rPr>
        <w:lastRenderedPageBreak/>
        <w:t xml:space="preserve">b) Në programin “Mbështetje për mbikëqyrjen e standardeve teknike të hidrokarbureve dhe minierave”, zëri “Shpenzime kapitale të brendshme”, pakësohet fondi prej 3 600 000 (tre milionë e gjashtëqind mijë) lekësh. </w:t>
      </w:r>
    </w:p>
    <w:p w:rsidR="00563EA1" w:rsidRPr="00BB6E40" w:rsidRDefault="00563EA1" w:rsidP="00563EA1">
      <w:pPr>
        <w:pStyle w:val="Paragrafi"/>
        <w:rPr>
          <w:lang w:val="sq-AL"/>
        </w:rPr>
      </w:pPr>
      <w:r w:rsidRPr="00BB6E40">
        <w:rPr>
          <w:lang w:val="sq-AL"/>
        </w:rPr>
        <w:t>2. Ngarkohet Ministria e Energjisë dhe Industrisë për zbatimin e këtij vendimi.</w:t>
      </w:r>
    </w:p>
    <w:p w:rsidR="00563EA1" w:rsidRPr="00BB6E40" w:rsidRDefault="00563EA1" w:rsidP="00563EA1">
      <w:pPr>
        <w:pStyle w:val="Paragrafi"/>
        <w:rPr>
          <w:lang w:val="sq-AL"/>
        </w:rPr>
      </w:pPr>
      <w:r w:rsidRPr="00BB6E40">
        <w:rPr>
          <w:lang w:val="sq-AL"/>
        </w:rPr>
        <w:t xml:space="preserve">Ky vendim hyn në fuqi menjëherë dhe botohet në Fletoren </w:t>
      </w:r>
      <w:r w:rsidR="009D549E" w:rsidRPr="00BB6E40">
        <w:rPr>
          <w:lang w:val="sq-AL"/>
        </w:rPr>
        <w:t>Zyrtare</w:t>
      </w:r>
      <w:r w:rsidRPr="00BB6E40">
        <w:rPr>
          <w:lang w:val="sq-AL"/>
        </w:rPr>
        <w:t xml:space="preserve">. </w:t>
      </w:r>
    </w:p>
    <w:p w:rsidR="00563EA1" w:rsidRPr="00BB6E40" w:rsidRDefault="00563EA1" w:rsidP="00563EA1">
      <w:pPr>
        <w:pStyle w:val="Paragrafi"/>
        <w:rPr>
          <w:sz w:val="14"/>
          <w:lang w:val="sq-AL"/>
        </w:rPr>
      </w:pPr>
    </w:p>
    <w:p w:rsidR="00563EA1" w:rsidRPr="00BB6E40" w:rsidRDefault="00563EA1" w:rsidP="00563EA1">
      <w:pPr>
        <w:pStyle w:val="Autoriteti"/>
        <w:rPr>
          <w:lang w:val="sq-AL"/>
        </w:rPr>
      </w:pPr>
      <w:r w:rsidRPr="00BB6E40">
        <w:rPr>
          <w:lang w:val="sq-AL"/>
        </w:rPr>
        <w:t>KRYEMINISTRI</w:t>
      </w:r>
    </w:p>
    <w:p w:rsidR="00563EA1" w:rsidRPr="00BB6E40" w:rsidRDefault="00563EA1" w:rsidP="00563EA1">
      <w:pPr>
        <w:pStyle w:val="AutoritetiEmer"/>
        <w:rPr>
          <w:lang w:val="sq-AL"/>
        </w:rPr>
      </w:pPr>
      <w:r w:rsidRPr="00BB6E40">
        <w:rPr>
          <w:lang w:val="sq-AL"/>
        </w:rPr>
        <w:t>Edi Rama</w:t>
      </w:r>
    </w:p>
    <w:p w:rsidR="00563EA1" w:rsidRPr="00BB6E40" w:rsidRDefault="00563EA1" w:rsidP="00563EA1">
      <w:pPr>
        <w:pStyle w:val="Paragrafi"/>
        <w:rPr>
          <w:lang w:val="sq-AL"/>
        </w:rPr>
      </w:pPr>
    </w:p>
    <w:p w:rsidR="00563EA1" w:rsidRPr="00BB6E40" w:rsidRDefault="00563EA1" w:rsidP="00563EA1">
      <w:pPr>
        <w:pStyle w:val="Akti"/>
        <w:rPr>
          <w:lang w:val="sq-AL"/>
        </w:rPr>
      </w:pPr>
      <w:r w:rsidRPr="00BB6E40">
        <w:rPr>
          <w:lang w:val="sq-AL"/>
        </w:rPr>
        <w:t>VENDIM</w:t>
      </w:r>
    </w:p>
    <w:p w:rsidR="00563EA1" w:rsidRPr="00BB6E40" w:rsidRDefault="00563EA1" w:rsidP="00563EA1">
      <w:pPr>
        <w:pStyle w:val="NumriData"/>
        <w:rPr>
          <w:lang w:val="sq-AL"/>
        </w:rPr>
      </w:pPr>
      <w:r w:rsidRPr="00BB6E40">
        <w:rPr>
          <w:lang w:val="sq-AL"/>
        </w:rPr>
        <w:t>Nr. 552, datë 27.8.2014</w:t>
      </w:r>
    </w:p>
    <w:p w:rsidR="00563EA1" w:rsidRPr="00BB6E40" w:rsidRDefault="00563EA1" w:rsidP="00563EA1">
      <w:pPr>
        <w:pStyle w:val="Paragrafi"/>
        <w:rPr>
          <w:sz w:val="14"/>
          <w:lang w:val="sq-AL"/>
        </w:rPr>
      </w:pPr>
    </w:p>
    <w:p w:rsidR="00563EA1" w:rsidRPr="00BB6E40" w:rsidRDefault="00563EA1" w:rsidP="00563EA1">
      <w:pPr>
        <w:pStyle w:val="Titulli"/>
        <w:rPr>
          <w:sz w:val="16"/>
          <w:lang w:val="sq-AL"/>
        </w:rPr>
      </w:pPr>
      <w:r w:rsidRPr="00BB6E40">
        <w:rPr>
          <w:lang w:val="sq-AL"/>
        </w:rPr>
        <w:t>PËR MIRATIMIN E GARANCISË QEVERITARE, TË LËSHUAR NË FAVOR TË BANKËS TREGTARE, RAIFFEISEN BANK ALBANIA, NË KUADËR TË KUSHTEVE TË KONTRATËS SË KREDISË QË DO TË NËNSHKRUHET NDËRMJET KËSAJ BANKE  DHE KESH, SH.A.-SË</w:t>
      </w:r>
      <w:r w:rsidRPr="00BB6E40">
        <w:rPr>
          <w:lang w:val="sq-AL"/>
        </w:rPr>
        <w:br/>
      </w:r>
    </w:p>
    <w:p w:rsidR="00563EA1" w:rsidRPr="00BB6E40" w:rsidRDefault="00563EA1" w:rsidP="00563EA1">
      <w:pPr>
        <w:pStyle w:val="Paragrafi"/>
        <w:rPr>
          <w:lang w:val="sq-AL"/>
        </w:rPr>
      </w:pPr>
      <w:r w:rsidRPr="00BB6E40">
        <w:rPr>
          <w:lang w:val="sq-AL"/>
        </w:rPr>
        <w:t>Në mbështetje të nenit 100 të Kushtetutës, të nenit 57, të ligjit nr. 9936, datë 26.6.2008, “Për menaxhimin e sistemit buxhetor në Republikën e Shqipërisë”, dhe të nenit 3, të ligjit nr. 9665, datë 18.12.2006, “Për huamarrjen shtetërore, borxhin shtetëror dhe garancitë shtetërore të huas në Republikën e Shqipërisë”, me propozimin e ministrit të Energjisë dhe Industrisë, Këshilli i Ministrave</w:t>
      </w:r>
    </w:p>
    <w:p w:rsidR="00563EA1" w:rsidRPr="00BB6E40" w:rsidRDefault="00563EA1" w:rsidP="00563EA1">
      <w:pPr>
        <w:pStyle w:val="Paragrafi"/>
        <w:rPr>
          <w:sz w:val="14"/>
          <w:lang w:val="sq-AL"/>
        </w:rPr>
      </w:pPr>
    </w:p>
    <w:p w:rsidR="00563EA1" w:rsidRPr="00BB6E40" w:rsidRDefault="00563EA1" w:rsidP="00563EA1">
      <w:pPr>
        <w:pStyle w:val="VENDOSI1"/>
        <w:rPr>
          <w:lang w:val="sq-AL"/>
        </w:rPr>
      </w:pPr>
      <w:r w:rsidRPr="00BB6E40">
        <w:rPr>
          <w:lang w:val="sq-AL"/>
        </w:rPr>
        <w:t>VENDOSI:</w:t>
      </w:r>
    </w:p>
    <w:p w:rsidR="00563EA1" w:rsidRPr="00BB6E40" w:rsidRDefault="00563EA1" w:rsidP="00563EA1">
      <w:pPr>
        <w:pStyle w:val="Paragrafi"/>
        <w:rPr>
          <w:sz w:val="14"/>
          <w:lang w:val="sq-AL"/>
        </w:rPr>
      </w:pPr>
    </w:p>
    <w:p w:rsidR="00563EA1" w:rsidRPr="00BB6E40" w:rsidRDefault="00563EA1" w:rsidP="00563EA1">
      <w:pPr>
        <w:pStyle w:val="Paragrafi"/>
        <w:rPr>
          <w:lang w:val="sq-AL"/>
        </w:rPr>
      </w:pPr>
      <w:r w:rsidRPr="00BB6E40">
        <w:rPr>
          <w:lang w:val="sq-AL"/>
        </w:rPr>
        <w:t xml:space="preserve">1. Miratimin e garancisë qeveritare, të lëshuar në favor të bankës tregtare, Raiffeisen Bank Albania, në kuadër të kushteve të kontratës të kredisë që do të nënshkruhet ndërmjet kësaj banke dhe KESH, sh.a.-së, për shumën ekuivalente në lekë të shumës 35 000 000 (tridhjetë e pesë milionë) euro. </w:t>
      </w:r>
    </w:p>
    <w:p w:rsidR="00563EA1" w:rsidRPr="00BB6E40" w:rsidRDefault="00563EA1" w:rsidP="00563EA1">
      <w:pPr>
        <w:pStyle w:val="Paragrafi"/>
        <w:rPr>
          <w:lang w:val="sq-AL"/>
        </w:rPr>
      </w:pPr>
      <w:r w:rsidRPr="00BB6E40">
        <w:rPr>
          <w:lang w:val="sq-AL"/>
        </w:rPr>
        <w:t>2. Ngarkohen ministri i Financave dhe ministri i Energjisë dhe Industrisë për zbatimin e këtij vendimi.</w:t>
      </w:r>
    </w:p>
    <w:p w:rsidR="00563EA1" w:rsidRPr="00BB6E40" w:rsidRDefault="00563EA1" w:rsidP="00563EA1">
      <w:pPr>
        <w:pStyle w:val="Paragrafi"/>
        <w:rPr>
          <w:lang w:val="sq-AL"/>
        </w:rPr>
      </w:pPr>
      <w:r w:rsidRPr="00BB6E40">
        <w:rPr>
          <w:lang w:val="sq-AL"/>
        </w:rPr>
        <w:t>Ky vendim hyn në fuqi menjëherë dhe botohet në Fletoren Zyrtare.</w:t>
      </w:r>
    </w:p>
    <w:p w:rsidR="00563EA1" w:rsidRPr="004F2819" w:rsidRDefault="00563EA1" w:rsidP="00563EA1">
      <w:pPr>
        <w:pStyle w:val="Paragrafi"/>
        <w:rPr>
          <w:sz w:val="12"/>
          <w:lang w:val="sq-AL"/>
        </w:rPr>
      </w:pPr>
    </w:p>
    <w:p w:rsidR="00563EA1" w:rsidRPr="00BB6E40" w:rsidRDefault="00563EA1" w:rsidP="00563EA1">
      <w:pPr>
        <w:pStyle w:val="Autoriteti"/>
        <w:rPr>
          <w:lang w:val="sq-AL"/>
        </w:rPr>
      </w:pPr>
      <w:r w:rsidRPr="00BB6E40">
        <w:rPr>
          <w:lang w:val="sq-AL"/>
        </w:rPr>
        <w:t>KRYEMINISTRI</w:t>
      </w:r>
    </w:p>
    <w:p w:rsidR="00563EA1" w:rsidRPr="00BB6E40" w:rsidRDefault="00563EA1" w:rsidP="00563EA1">
      <w:pPr>
        <w:pStyle w:val="AutoritetiEmer"/>
        <w:rPr>
          <w:lang w:val="sq-AL"/>
        </w:rPr>
      </w:pPr>
      <w:r w:rsidRPr="00BB6E40">
        <w:rPr>
          <w:lang w:val="sq-AL"/>
        </w:rPr>
        <w:t>Edi Rama</w:t>
      </w:r>
    </w:p>
    <w:p w:rsidR="00563EA1" w:rsidRPr="00BB6E40" w:rsidRDefault="00563EA1" w:rsidP="00563EA1">
      <w:pPr>
        <w:pStyle w:val="Paragrafi"/>
        <w:rPr>
          <w:lang w:val="sq-AL"/>
        </w:rPr>
      </w:pPr>
    </w:p>
    <w:p w:rsidR="00563EA1" w:rsidRPr="00BB6E40" w:rsidRDefault="00563EA1" w:rsidP="00563EA1">
      <w:pPr>
        <w:pStyle w:val="Paragrafi"/>
        <w:rPr>
          <w:lang w:val="sq-AL"/>
        </w:rPr>
      </w:pPr>
    </w:p>
    <w:p w:rsidR="00563EA1" w:rsidRPr="00BB6E40" w:rsidRDefault="00563EA1" w:rsidP="00563EA1">
      <w:pPr>
        <w:pStyle w:val="Paragrafi"/>
        <w:rPr>
          <w:lang w:val="sq-AL"/>
        </w:rPr>
      </w:pPr>
    </w:p>
    <w:p w:rsidR="00563EA1" w:rsidRPr="00BB6E40" w:rsidRDefault="00563EA1" w:rsidP="00563EA1">
      <w:pPr>
        <w:pStyle w:val="Paragrafi"/>
        <w:rPr>
          <w:lang w:val="sq-AL"/>
        </w:rPr>
      </w:pPr>
    </w:p>
    <w:p w:rsidR="00563EA1" w:rsidRPr="00BB6E40" w:rsidRDefault="00563EA1" w:rsidP="00563EA1">
      <w:pPr>
        <w:pStyle w:val="Paragrafi"/>
        <w:rPr>
          <w:lang w:val="sq-AL"/>
        </w:rPr>
      </w:pPr>
    </w:p>
    <w:p w:rsidR="00563EA1" w:rsidRPr="004F2819" w:rsidRDefault="00563EA1" w:rsidP="00563EA1">
      <w:pPr>
        <w:pStyle w:val="Paragrafi"/>
        <w:rPr>
          <w:spacing w:val="-4"/>
          <w:lang w:val="sq-AL"/>
        </w:rPr>
      </w:pPr>
      <w:r w:rsidRPr="004F2819">
        <w:rPr>
          <w:spacing w:val="-4"/>
          <w:lang w:val="sq-AL"/>
        </w:rPr>
        <w:lastRenderedPageBreak/>
        <w:t>REPUBLIKA E SHQIPËRISË</w:t>
      </w:r>
    </w:p>
    <w:p w:rsidR="00563EA1" w:rsidRPr="004F2819" w:rsidRDefault="00563EA1" w:rsidP="00563EA1">
      <w:pPr>
        <w:pStyle w:val="Paragrafi"/>
        <w:rPr>
          <w:spacing w:val="-4"/>
          <w:lang w:val="sq-AL"/>
        </w:rPr>
      </w:pPr>
      <w:r w:rsidRPr="004F2819">
        <w:rPr>
          <w:spacing w:val="-4"/>
          <w:lang w:val="sq-AL"/>
        </w:rPr>
        <w:t>KËSHILLI I MINISTRAVE</w:t>
      </w:r>
    </w:p>
    <w:p w:rsidR="00563EA1" w:rsidRPr="004F2819" w:rsidRDefault="00563EA1" w:rsidP="00563EA1">
      <w:pPr>
        <w:pStyle w:val="Paragrafi"/>
        <w:rPr>
          <w:spacing w:val="-4"/>
          <w:lang w:val="sq-AL"/>
        </w:rPr>
      </w:pPr>
      <w:r w:rsidRPr="004F2819">
        <w:rPr>
          <w:spacing w:val="-4"/>
          <w:lang w:val="sq-AL"/>
        </w:rPr>
        <w:t>Ministria e Financave</w:t>
      </w:r>
    </w:p>
    <w:p w:rsidR="00563EA1" w:rsidRPr="004F2819" w:rsidRDefault="00563EA1" w:rsidP="00563EA1">
      <w:pPr>
        <w:pStyle w:val="Paragrafi"/>
        <w:rPr>
          <w:spacing w:val="-4"/>
          <w:lang w:val="sq-AL"/>
        </w:rPr>
      </w:pPr>
      <w:r w:rsidRPr="004F2819">
        <w:rPr>
          <w:spacing w:val="-4"/>
          <w:lang w:val="sq-AL"/>
        </w:rPr>
        <w:t>Nr. Prot. ________</w:t>
      </w:r>
      <w:r w:rsidRPr="004F2819">
        <w:rPr>
          <w:spacing w:val="-4"/>
          <w:lang w:val="sq-AL"/>
        </w:rPr>
        <w:tab/>
      </w:r>
      <w:r w:rsidRPr="004F2819">
        <w:rPr>
          <w:spacing w:val="-4"/>
          <w:lang w:val="sq-AL"/>
        </w:rPr>
        <w:tab/>
      </w:r>
      <w:r w:rsidRPr="004F2819">
        <w:rPr>
          <w:spacing w:val="-4"/>
          <w:lang w:val="sq-AL"/>
        </w:rPr>
        <w:tab/>
      </w:r>
      <w:r w:rsidRPr="004F2819">
        <w:rPr>
          <w:spacing w:val="-4"/>
          <w:lang w:val="sq-AL"/>
        </w:rPr>
        <w:tab/>
      </w:r>
      <w:r w:rsidRPr="004F2819">
        <w:rPr>
          <w:spacing w:val="-4"/>
          <w:lang w:val="sq-AL"/>
        </w:rPr>
        <w:tab/>
      </w:r>
      <w:r w:rsidRPr="004F2819">
        <w:rPr>
          <w:spacing w:val="-4"/>
          <w:lang w:val="sq-AL"/>
        </w:rPr>
        <w:tab/>
        <w:t xml:space="preserve">    Tiranë më_______2014</w:t>
      </w:r>
    </w:p>
    <w:p w:rsidR="00563EA1" w:rsidRPr="004F2819" w:rsidRDefault="00563EA1" w:rsidP="00563EA1">
      <w:pPr>
        <w:pStyle w:val="Paragrafi"/>
        <w:rPr>
          <w:spacing w:val="-4"/>
          <w:lang w:val="sq-AL"/>
        </w:rPr>
      </w:pPr>
      <w:r w:rsidRPr="004F2819">
        <w:rPr>
          <w:spacing w:val="-4"/>
          <w:lang w:val="sq-AL"/>
        </w:rPr>
        <w:t>Garanci Qeveritare</w:t>
      </w:r>
    </w:p>
    <w:p w:rsidR="00563EA1" w:rsidRPr="004F2819" w:rsidRDefault="00563EA1" w:rsidP="00563EA1">
      <w:pPr>
        <w:pStyle w:val="Paragrafi"/>
        <w:rPr>
          <w:spacing w:val="-4"/>
          <w:lang w:val="sq-AL"/>
        </w:rPr>
      </w:pPr>
      <w:r w:rsidRPr="004F2819">
        <w:rPr>
          <w:spacing w:val="-4"/>
          <w:lang w:val="sq-AL"/>
        </w:rPr>
        <w:t xml:space="preserve">Në favor të:          RAIFFEISEN BANK SH.A., </w:t>
      </w:r>
    </w:p>
    <w:p w:rsidR="00563EA1" w:rsidRPr="004F2819" w:rsidRDefault="00563EA1" w:rsidP="00563EA1">
      <w:pPr>
        <w:pStyle w:val="Paragrafi"/>
        <w:rPr>
          <w:spacing w:val="-4"/>
          <w:lang w:val="sq-AL"/>
        </w:rPr>
      </w:pPr>
      <w:r w:rsidRPr="004F2819">
        <w:rPr>
          <w:spacing w:val="-4"/>
          <w:lang w:val="sq-AL"/>
        </w:rPr>
        <w:t>Me seli: Rr.“Kavajës”, Tiranë, Shqipëri</w:t>
      </w:r>
    </w:p>
    <w:p w:rsidR="00563EA1" w:rsidRPr="004F2819" w:rsidRDefault="00563EA1" w:rsidP="00563EA1">
      <w:pPr>
        <w:pStyle w:val="Paragrafi"/>
        <w:rPr>
          <w:spacing w:val="-4"/>
          <w:lang w:val="sq-AL"/>
        </w:rPr>
      </w:pPr>
      <w:r w:rsidRPr="004F2819">
        <w:rPr>
          <w:i/>
          <w:spacing w:val="-4"/>
          <w:lang w:val="sq-AL"/>
        </w:rPr>
        <w:t>Duke qenë se</w:t>
      </w:r>
      <w:r w:rsidRPr="004F2819">
        <w:rPr>
          <w:spacing w:val="-4"/>
          <w:lang w:val="sq-AL"/>
        </w:rPr>
        <w:t xml:space="preserve">, sipas kontratës së kredisë nr. ____ Rep, nr. ______ Kol datë ___________, “Për lëshimin e instrumenteve financiare dhe/ose kredi me kufi”, (këtu e më poshtë e quajtur “Kontrata e Kredisë”), e lidhur ndërmjet Raiffeisen Bank sh.a. (këtu e më poshtë “Banka”) dhe “KESH“ sh.a. (këtu e më poshtë “Kredimarrësi”), Raiffeisen Bank sh.a. ka rënë dakord të vendosë në dispozicion të “KESH” sh.a. shumën deri në 35,000,000 (tridhjetë e pesë milionë) euro për t’u përdorur nga Kredidhënësi me qëllimin e çeljes së garancive bankare dhe/ose përdorimin e tyre si kredi me kufi në llogarinë rrjedhëse; </w:t>
      </w:r>
    </w:p>
    <w:p w:rsidR="00563EA1" w:rsidRPr="004F2819" w:rsidRDefault="00563EA1" w:rsidP="00563EA1">
      <w:pPr>
        <w:pStyle w:val="Paragrafi"/>
        <w:rPr>
          <w:spacing w:val="-4"/>
          <w:lang w:val="sq-AL"/>
        </w:rPr>
      </w:pPr>
      <w:r w:rsidRPr="004F2819">
        <w:rPr>
          <w:i/>
          <w:spacing w:val="-4"/>
          <w:lang w:val="sq-AL"/>
        </w:rPr>
        <w:t>Duke qenë se</w:t>
      </w:r>
      <w:r w:rsidRPr="004F2819">
        <w:rPr>
          <w:spacing w:val="-4"/>
          <w:lang w:val="sq-AL"/>
        </w:rPr>
        <w:t xml:space="preserve"> sipas parashikimeve të kushteve paraprake për disbursim fillestar dhe parashikimeve të nenit  5 të Kontratës së Kredisë, për të siguruar përmbushjen e detyrimeve të kontratës nga ana e Kredimarrësit, kërkohet lëshimi i një garancie nga Qeveria e Shtetit Shqiptar, e vlefshme deri në shlyerjen e plotë të të gjitha detyrimeve sipas kësaj kontrate:</w:t>
      </w:r>
    </w:p>
    <w:p w:rsidR="00563EA1" w:rsidRPr="004F2819" w:rsidRDefault="00563EA1" w:rsidP="00563EA1">
      <w:pPr>
        <w:pStyle w:val="Paragrafi"/>
        <w:rPr>
          <w:spacing w:val="-4"/>
          <w:lang w:val="sq-AL"/>
        </w:rPr>
      </w:pPr>
      <w:r w:rsidRPr="004F2819">
        <w:rPr>
          <w:i/>
          <w:spacing w:val="-4"/>
          <w:lang w:val="sq-AL"/>
        </w:rPr>
        <w:t>Duke qenë se</w:t>
      </w:r>
      <w:r w:rsidRPr="004F2819">
        <w:rPr>
          <w:spacing w:val="-4"/>
          <w:lang w:val="sq-AL"/>
        </w:rPr>
        <w:t xml:space="preserve"> Këshilli i Ministrave</w:t>
      </w:r>
      <w:r w:rsidR="00BB6E40" w:rsidRPr="004F2819">
        <w:rPr>
          <w:spacing w:val="-4"/>
          <w:lang w:val="sq-AL"/>
        </w:rPr>
        <w:t>,</w:t>
      </w:r>
      <w:r w:rsidRPr="004F2819">
        <w:rPr>
          <w:spacing w:val="-4"/>
          <w:lang w:val="sq-AL"/>
        </w:rPr>
        <w:t xml:space="preserve"> me vendimin nr._____, datë _______2014, “Për miratimin e garancisë qeveritare, të lëshuar në favor të Raiffeisen Bank sh.a. Albania, në kuadër të Kontratës së Kredisë ndërmjet kësaj Banke dhe KESH sh.a.-së, për shumën 35,000,000 (tridhjetë e pesë) milionë euro”, ka vendosur miratimin e lëshimit të kësaj garancie qeveritare;</w:t>
      </w:r>
    </w:p>
    <w:p w:rsidR="00563EA1" w:rsidRPr="004F2819" w:rsidRDefault="00563EA1" w:rsidP="00563EA1">
      <w:pPr>
        <w:pStyle w:val="Paragrafi"/>
        <w:rPr>
          <w:spacing w:val="-4"/>
          <w:lang w:val="sq-AL"/>
        </w:rPr>
      </w:pPr>
      <w:r w:rsidRPr="004F2819">
        <w:rPr>
          <w:b/>
          <w:spacing w:val="-4"/>
          <w:lang w:val="sq-AL"/>
        </w:rPr>
        <w:t>Këshilli i Ministrave i Republikës së Shqipërisë</w:t>
      </w:r>
      <w:r w:rsidRPr="004F2819">
        <w:rPr>
          <w:spacing w:val="-4"/>
          <w:lang w:val="sq-AL"/>
        </w:rPr>
        <w:t xml:space="preserve"> (këtu e më poshtë i quajtur “Garantori“), përfaqësuar nga ministri i Financave, lëshon këtë Garanci në favor të Raiffeisen Bank sh.a., me kushtet e mëposhtme:</w:t>
      </w:r>
    </w:p>
    <w:p w:rsidR="00563EA1" w:rsidRPr="004F2819" w:rsidRDefault="00563EA1" w:rsidP="00563EA1">
      <w:pPr>
        <w:pStyle w:val="Paragrafi"/>
        <w:rPr>
          <w:spacing w:val="-4"/>
          <w:lang w:val="sq-AL"/>
        </w:rPr>
      </w:pPr>
      <w:r w:rsidRPr="004F2819">
        <w:rPr>
          <w:spacing w:val="-4"/>
          <w:lang w:val="sq-AL"/>
        </w:rPr>
        <w:t xml:space="preserve">1. Këshilli i Ministrave merr përsipër të sigurojë të gjitha detyrimet e </w:t>
      </w:r>
      <w:r w:rsidR="009D549E" w:rsidRPr="004F2819">
        <w:rPr>
          <w:spacing w:val="-4"/>
          <w:lang w:val="sq-AL"/>
        </w:rPr>
        <w:t>s</w:t>
      </w:r>
      <w:r w:rsidRPr="004F2819">
        <w:rPr>
          <w:spacing w:val="-4"/>
          <w:lang w:val="sq-AL"/>
        </w:rPr>
        <w:t>hoqërisë “KESH” sh.a. që rrjedhin nga Kontrata e Kredisë nr. _____ Rep, nr. ______ Kol datë __________ “Për lëshimin e instrumenteve financiare dhe/ose kredi në llogarinë rrjedhëse”, deri në përmbushjen e plotë të tyre.</w:t>
      </w:r>
    </w:p>
    <w:p w:rsidR="00563EA1" w:rsidRPr="004F2819" w:rsidRDefault="00563EA1" w:rsidP="00563EA1">
      <w:pPr>
        <w:pStyle w:val="Paragrafi"/>
        <w:rPr>
          <w:spacing w:val="-4"/>
          <w:lang w:val="sq-AL"/>
        </w:rPr>
      </w:pPr>
      <w:r w:rsidRPr="004F2819">
        <w:rPr>
          <w:spacing w:val="-4"/>
          <w:lang w:val="sq-AL"/>
        </w:rPr>
        <w:t>2. Këshilli i Ministrave, merr përsipër në mënyrë të parevokueshme dhe të pakushtëzuar, të paguajë në favor të Kredidhënësit, Raiffeisen Bank sh.a., çdo shum</w:t>
      </w:r>
      <w:r w:rsidR="009D549E" w:rsidRPr="004F2819">
        <w:rPr>
          <w:spacing w:val="-4"/>
          <w:lang w:val="sq-AL"/>
        </w:rPr>
        <w:t>ë</w:t>
      </w:r>
      <w:r w:rsidRPr="004F2819">
        <w:rPr>
          <w:spacing w:val="-4"/>
          <w:lang w:val="sq-AL"/>
        </w:rPr>
        <w:t xml:space="preserve"> deri në 35,000,000 (tridhjetë e pesë milionë) euro, dhe të gjitha detyrimet e pashlyera të Huamarrësit, plus interesat e akumuluara, penalitetet dhe gjitha </w:t>
      </w:r>
      <w:r w:rsidRPr="004F2819">
        <w:rPr>
          <w:spacing w:val="-4"/>
          <w:lang w:val="sq-AL"/>
        </w:rPr>
        <w:lastRenderedPageBreak/>
        <w:t>shpenzimet e tjera që rrjedhin nga kjo Kontratë; me paraqitjen e kërkesës së tij të parë me shkrim (“Kërkesë për pagesë”), me kusht që të përmendet se Kredimarrësi është në kushtet e njërit prej Rasteve të Mospërmbushjes, të përcaktuara në nenin 9 të Kontratës së Kredisë.</w:t>
      </w:r>
    </w:p>
    <w:p w:rsidR="00563EA1" w:rsidRPr="004F2819" w:rsidRDefault="00563EA1" w:rsidP="00563EA1">
      <w:pPr>
        <w:pStyle w:val="Paragrafi"/>
        <w:rPr>
          <w:spacing w:val="-4"/>
          <w:lang w:val="sq-AL"/>
        </w:rPr>
      </w:pPr>
      <w:r w:rsidRPr="004F2819">
        <w:rPr>
          <w:spacing w:val="-4"/>
          <w:lang w:val="sq-AL"/>
        </w:rPr>
        <w:t>3. Gjatë gjithë kohëzgjatjes së kontratës së mësipërme të Kredisë</w:t>
      </w:r>
      <w:r w:rsidR="009D549E" w:rsidRPr="004F2819">
        <w:rPr>
          <w:spacing w:val="-4"/>
          <w:lang w:val="sq-AL"/>
        </w:rPr>
        <w:t>,</w:t>
      </w:r>
      <w:r w:rsidRPr="004F2819">
        <w:rPr>
          <w:spacing w:val="-4"/>
          <w:lang w:val="sq-AL"/>
        </w:rPr>
        <w:t xml:space="preserve"> në rast se Kredimarrësi nuk respekton kushtet dhe afatet e kësaj kontrate në lidhje me pagesën e interesit mujor apo pagesës së detyrimeve të pashlyera të kësaj kontrate, Raiffeisen Bank sh.a. do të njoftojë me shkrim Ministrinë e Financave të Republikës së Shqipërisë të nesërmen e ditës së pagesës se ku do të përcaktojë shumën e detyrimit të papaguar nga Kredimarrësi.  </w:t>
      </w:r>
    </w:p>
    <w:p w:rsidR="00563EA1" w:rsidRPr="004F2819" w:rsidRDefault="00563EA1" w:rsidP="00563EA1">
      <w:pPr>
        <w:pStyle w:val="Paragrafi"/>
        <w:rPr>
          <w:spacing w:val="-4"/>
          <w:lang w:val="sq-AL"/>
        </w:rPr>
      </w:pPr>
      <w:r w:rsidRPr="004F2819">
        <w:rPr>
          <w:spacing w:val="-4"/>
          <w:lang w:val="sq-AL"/>
        </w:rPr>
        <w:t xml:space="preserve">4. Kërkesa për pagesë duhet përmbajë një përshkrim të detajuar të shumës që kërkohet, duke përcaktuar në mënyrë analitike principalin, interesat e akumuluara, penalitetet, si dhe çdo shpenzim tjetër që </w:t>
      </w:r>
      <w:r w:rsidR="009D549E" w:rsidRPr="004F2819">
        <w:rPr>
          <w:spacing w:val="-4"/>
          <w:lang w:val="sq-AL"/>
        </w:rPr>
        <w:t xml:space="preserve">është </w:t>
      </w:r>
      <w:r w:rsidRPr="004F2819">
        <w:rPr>
          <w:spacing w:val="-4"/>
          <w:lang w:val="sq-AL"/>
        </w:rPr>
        <w:t xml:space="preserve">kryer në zbatim të kësaj </w:t>
      </w:r>
      <w:r w:rsidR="009D549E" w:rsidRPr="004F2819">
        <w:rPr>
          <w:spacing w:val="-4"/>
          <w:lang w:val="sq-AL"/>
        </w:rPr>
        <w:t xml:space="preserve">Kontrate </w:t>
      </w:r>
      <w:r w:rsidRPr="004F2819">
        <w:rPr>
          <w:spacing w:val="-4"/>
          <w:lang w:val="sq-AL"/>
        </w:rPr>
        <w:t>dhe është në ngarkim të Kredimarrësit. Kërkesa duhet të përmbajë gjithashtu edhe deklarimin e shprehur të Bankës, se shuma që kërkohet të paguhet rrjedh nga Kontrata e Kredisë, detyrimet e të cilës nuk janë përmbushur nga ana e Kredimarrësit.</w:t>
      </w:r>
    </w:p>
    <w:p w:rsidR="00563EA1" w:rsidRPr="004F2819" w:rsidRDefault="00563EA1" w:rsidP="00563EA1">
      <w:pPr>
        <w:pStyle w:val="Paragrafi"/>
        <w:rPr>
          <w:spacing w:val="-4"/>
          <w:lang w:val="sq-AL"/>
        </w:rPr>
      </w:pPr>
      <w:r w:rsidRPr="004F2819">
        <w:rPr>
          <w:spacing w:val="-4"/>
          <w:lang w:val="sq-AL"/>
        </w:rPr>
        <w:t>5. Pagesa do të kryhet në llogarinë e treguar në Kërkesën për Pagesë nga ana e Raiffeisen Ban</w:t>
      </w:r>
      <w:r w:rsidR="009D549E" w:rsidRPr="004F2819">
        <w:rPr>
          <w:spacing w:val="-4"/>
          <w:lang w:val="sq-AL"/>
        </w:rPr>
        <w:t>k sh.a.  brenda 10 (dhjetë) ditëve</w:t>
      </w:r>
      <w:r w:rsidRPr="004F2819">
        <w:rPr>
          <w:spacing w:val="-4"/>
          <w:lang w:val="sq-AL"/>
        </w:rPr>
        <w:t xml:space="preserve"> kalendarike nga dita e paraqitjes së kërkesës për pagesë.</w:t>
      </w:r>
    </w:p>
    <w:p w:rsidR="00563EA1" w:rsidRPr="004F2819" w:rsidRDefault="00563EA1" w:rsidP="00563EA1">
      <w:pPr>
        <w:pStyle w:val="Paragrafi"/>
        <w:rPr>
          <w:spacing w:val="-4"/>
          <w:lang w:val="sq-AL"/>
        </w:rPr>
      </w:pPr>
      <w:r w:rsidRPr="004F2819">
        <w:rPr>
          <w:spacing w:val="-4"/>
          <w:lang w:val="sq-AL"/>
        </w:rPr>
        <w:t>6. Detyrimet e Garantorit të marra përsipër sipas kushteve të përcaktuara në këtë Letër Garanc</w:t>
      </w:r>
      <w:r w:rsidR="009D549E" w:rsidRPr="004F2819">
        <w:rPr>
          <w:spacing w:val="-4"/>
          <w:lang w:val="sq-AL"/>
        </w:rPr>
        <w:t>i, nuk do të shuhen, zvogëlohen</w:t>
      </w:r>
      <w:r w:rsidRPr="004F2819">
        <w:rPr>
          <w:spacing w:val="-4"/>
          <w:lang w:val="sq-AL"/>
        </w:rPr>
        <w:t xml:space="preserve"> ose ndikohen në asnjë lloj forme,  nga riorganizimi, privatizimi, likuidimi ose çdo ndryshim tjetër në statusin e Kredimarrësit.</w:t>
      </w:r>
    </w:p>
    <w:p w:rsidR="00563EA1" w:rsidRPr="004F2819" w:rsidRDefault="00563EA1" w:rsidP="00563EA1">
      <w:pPr>
        <w:pStyle w:val="Paragrafi"/>
        <w:rPr>
          <w:spacing w:val="-4"/>
          <w:lang w:val="sq-AL"/>
        </w:rPr>
      </w:pPr>
      <w:r w:rsidRPr="004F2819">
        <w:rPr>
          <w:spacing w:val="-4"/>
          <w:lang w:val="sq-AL"/>
        </w:rPr>
        <w:t xml:space="preserve">7. Për çdo ndryshim, rinovim apo ristrukturim të Kontratës së Kredisë, që mund të bëhet në marrëveshje ndërmjet Bankës dhe Kredimarrësit, nuk është i nevojshëm miratimi i Garantorit. Këto ndryshime nuk do të kenë asnjë efekt në të drejtat e Bankës kundrejt Garantorit, sipas kushteve të përcaktuara në këtë garanci. Banka do të njoftojë me shkrim Garantorin për çdo ndryshim, rinovim apo ristrukturim të Kontratës së Kredisë. </w:t>
      </w:r>
    </w:p>
    <w:p w:rsidR="00563EA1" w:rsidRPr="004F2819" w:rsidRDefault="00563EA1" w:rsidP="00563EA1">
      <w:pPr>
        <w:pStyle w:val="Paragrafi"/>
        <w:rPr>
          <w:spacing w:val="-4"/>
          <w:lang w:val="sq-AL"/>
        </w:rPr>
      </w:pPr>
      <w:r w:rsidRPr="004F2819">
        <w:rPr>
          <w:spacing w:val="-4"/>
          <w:lang w:val="sq-AL"/>
        </w:rPr>
        <w:t xml:space="preserve">8. Kërkesa për Pagesë, si dhe çdo njoftim tjetër në adresë të Garantorit, duhet të dërgohet në adresën:  Ministria e Financave, blv. “Dëshmorët e Kombit“, Tiranë. </w:t>
      </w:r>
    </w:p>
    <w:p w:rsidR="00563EA1" w:rsidRPr="00BB6E40" w:rsidRDefault="00563EA1" w:rsidP="00563EA1">
      <w:pPr>
        <w:pStyle w:val="Paragrafi"/>
        <w:rPr>
          <w:lang w:val="sq-AL"/>
        </w:rPr>
      </w:pPr>
      <w:r w:rsidRPr="00BB6E40">
        <w:rPr>
          <w:lang w:val="sq-AL"/>
        </w:rPr>
        <w:t xml:space="preserve">9. Mbas përmbushjes së plotë dhe në mënyrë të pakthyeshme të të gjitha detyrimeve të Kredimarrësit kundrejt Bankës, sipas Kontratës e Kredisë dhe </w:t>
      </w:r>
      <w:r w:rsidRPr="00BB6E40">
        <w:rPr>
          <w:lang w:val="sq-AL"/>
        </w:rPr>
        <w:lastRenderedPageBreak/>
        <w:t>ndryshimeve nëse janë të aplikueshme, Banka Detyrohet t’i dërgojë Garantorit origjinalin e kësaj Garancie Qeveritare, menjëherë sapo t’i paraqitet kërkesa me shkrim nga Garantori.</w:t>
      </w:r>
    </w:p>
    <w:p w:rsidR="00563EA1" w:rsidRPr="00BB6E40" w:rsidRDefault="00563EA1" w:rsidP="00563EA1">
      <w:pPr>
        <w:pStyle w:val="Paragrafi"/>
        <w:rPr>
          <w:lang w:val="sq-AL"/>
        </w:rPr>
      </w:pPr>
      <w:r w:rsidRPr="00BB6E40">
        <w:rPr>
          <w:lang w:val="sq-AL"/>
        </w:rPr>
        <w:t>Kjo garanci do të hyjë në fuqi më datë ____________, dhe do të jetë e vlefshme deri në shlyerjen e plotë të të gjitha detyrimeve që rrjedhin nga kjo Kontratë Kredie.</w:t>
      </w:r>
    </w:p>
    <w:p w:rsidR="00563EA1" w:rsidRPr="00BB6E40" w:rsidRDefault="00563EA1" w:rsidP="00563EA1">
      <w:pPr>
        <w:pStyle w:val="Paragrafi"/>
        <w:rPr>
          <w:lang w:val="sq-AL"/>
        </w:rPr>
      </w:pPr>
      <w:r w:rsidRPr="00BB6E40">
        <w:rPr>
          <w:lang w:val="sq-AL"/>
        </w:rPr>
        <w:t>Kjo garanci qeveritare do të rregullohet sipas ligjeve të Republikës së Shqipërisë dhe çdo mosmarrëveshje që mund të lindë gjatë zbatimit të saj, do të zgjidhet nga gjykata kompetente shqiptare.</w:t>
      </w:r>
    </w:p>
    <w:p w:rsidR="00563EA1" w:rsidRPr="00BB6E40" w:rsidRDefault="00563EA1" w:rsidP="00563EA1">
      <w:pPr>
        <w:pStyle w:val="Paragrafi"/>
        <w:rPr>
          <w:lang w:val="sq-AL"/>
        </w:rPr>
      </w:pPr>
      <w:r w:rsidRPr="00BB6E40">
        <w:rPr>
          <w:lang w:val="sq-AL"/>
        </w:rPr>
        <w:t>Garantori</w:t>
      </w:r>
    </w:p>
    <w:p w:rsidR="00563EA1" w:rsidRPr="00BB6E40" w:rsidRDefault="00563EA1" w:rsidP="00563EA1">
      <w:pPr>
        <w:pStyle w:val="Paragrafi"/>
        <w:rPr>
          <w:lang w:val="sq-AL"/>
        </w:rPr>
      </w:pPr>
      <w:r w:rsidRPr="00BB6E40">
        <w:rPr>
          <w:lang w:val="sq-AL"/>
        </w:rPr>
        <w:t>Këshilli i Ministrave i Republikës së Shqipërisë</w:t>
      </w:r>
    </w:p>
    <w:p w:rsidR="00563EA1" w:rsidRPr="00BB6E40" w:rsidRDefault="00563EA1" w:rsidP="00563EA1">
      <w:pPr>
        <w:pStyle w:val="Paragrafi"/>
        <w:rPr>
          <w:lang w:val="sq-AL"/>
        </w:rPr>
      </w:pPr>
      <w:r w:rsidRPr="00BB6E40">
        <w:rPr>
          <w:lang w:val="sq-AL"/>
        </w:rPr>
        <w:t>Përfaqësuar nga Ministri i Financave</w:t>
      </w:r>
    </w:p>
    <w:p w:rsidR="00563EA1" w:rsidRPr="00BB6E40" w:rsidRDefault="00563EA1" w:rsidP="00563EA1">
      <w:pPr>
        <w:pStyle w:val="Paragrafi"/>
        <w:rPr>
          <w:lang w:val="sq-AL"/>
        </w:rPr>
      </w:pPr>
      <w:r w:rsidRPr="00BB6E40">
        <w:rPr>
          <w:lang w:val="sq-AL"/>
        </w:rPr>
        <w:t>Shkëlqim Cani</w:t>
      </w:r>
    </w:p>
    <w:p w:rsidR="00563EA1" w:rsidRPr="00BB6E40" w:rsidRDefault="00563EA1" w:rsidP="00563EA1">
      <w:pPr>
        <w:pStyle w:val="Paragrafi"/>
        <w:rPr>
          <w:lang w:val="sq-AL"/>
        </w:rPr>
      </w:pPr>
      <w:r w:rsidRPr="00BB6E40">
        <w:rPr>
          <w:lang w:val="sq-AL"/>
        </w:rPr>
        <w:t>-----------------------------------------------</w:t>
      </w:r>
    </w:p>
    <w:p w:rsidR="00563EA1" w:rsidRPr="00BB6E40" w:rsidRDefault="00563EA1" w:rsidP="00563EA1">
      <w:pPr>
        <w:pStyle w:val="Paragrafi"/>
        <w:rPr>
          <w:lang w:val="sq-AL"/>
        </w:rPr>
      </w:pPr>
      <w:r w:rsidRPr="00BB6E40">
        <w:rPr>
          <w:lang w:val="sq-AL"/>
        </w:rPr>
        <w:t>Nënshkrimi / vula</w:t>
      </w:r>
    </w:p>
    <w:p w:rsidR="00925537" w:rsidRDefault="00925537" w:rsidP="00563EA1">
      <w:pPr>
        <w:pStyle w:val="Akti"/>
        <w:rPr>
          <w:sz w:val="14"/>
          <w:lang w:val="sq-AL"/>
        </w:rPr>
      </w:pPr>
    </w:p>
    <w:p w:rsidR="009D549E" w:rsidRPr="00925537" w:rsidRDefault="009D549E" w:rsidP="00563EA1">
      <w:pPr>
        <w:pStyle w:val="Akti"/>
        <w:rPr>
          <w:sz w:val="14"/>
          <w:lang w:val="sq-AL"/>
        </w:rPr>
      </w:pPr>
    </w:p>
    <w:p w:rsidR="00563EA1" w:rsidRPr="00BB6E40" w:rsidRDefault="00563EA1" w:rsidP="00563EA1">
      <w:pPr>
        <w:pStyle w:val="Akti"/>
        <w:rPr>
          <w:lang w:val="sq-AL"/>
        </w:rPr>
      </w:pPr>
      <w:r w:rsidRPr="00BB6E40">
        <w:rPr>
          <w:lang w:val="sq-AL"/>
        </w:rPr>
        <w:t>VENDIM</w:t>
      </w:r>
    </w:p>
    <w:p w:rsidR="00563EA1" w:rsidRPr="00BB6E40" w:rsidRDefault="00563EA1" w:rsidP="00563EA1">
      <w:pPr>
        <w:pStyle w:val="NumriData"/>
        <w:rPr>
          <w:lang w:val="sq-AL"/>
        </w:rPr>
      </w:pPr>
      <w:r w:rsidRPr="00BB6E40">
        <w:rPr>
          <w:lang w:val="sq-AL"/>
        </w:rPr>
        <w:t>Nr. 553, datë 27.8.2014</w:t>
      </w:r>
    </w:p>
    <w:p w:rsidR="00563EA1" w:rsidRPr="00BB6E40" w:rsidRDefault="00563EA1" w:rsidP="00563EA1">
      <w:pPr>
        <w:pStyle w:val="Paragrafi"/>
        <w:rPr>
          <w:sz w:val="14"/>
          <w:lang w:val="sq-AL"/>
        </w:rPr>
      </w:pPr>
    </w:p>
    <w:p w:rsidR="00563EA1" w:rsidRPr="00BB6E40" w:rsidRDefault="00563EA1" w:rsidP="00563EA1">
      <w:pPr>
        <w:pStyle w:val="Titulli"/>
        <w:rPr>
          <w:lang w:val="sq-AL"/>
        </w:rPr>
      </w:pPr>
      <w:r w:rsidRPr="00BB6E40">
        <w:rPr>
          <w:lang w:val="sq-AL"/>
        </w:rPr>
        <w:t>PËR LIRIMIN DHE EMËRIMIN NË DETYRË TË DREJTORIT TË BIBLIOTEKËS KOMBËTARE</w:t>
      </w:r>
    </w:p>
    <w:p w:rsidR="00563EA1" w:rsidRPr="00BB6E40" w:rsidRDefault="00563EA1" w:rsidP="00563EA1">
      <w:pPr>
        <w:pStyle w:val="Paragrafi"/>
        <w:rPr>
          <w:sz w:val="14"/>
          <w:lang w:val="sq-AL"/>
        </w:rPr>
      </w:pPr>
    </w:p>
    <w:p w:rsidR="00563EA1" w:rsidRPr="00BB6E40" w:rsidRDefault="00563EA1" w:rsidP="00563EA1">
      <w:pPr>
        <w:pStyle w:val="Paragrafi"/>
        <w:rPr>
          <w:lang w:val="sq-AL"/>
        </w:rPr>
      </w:pPr>
      <w:r w:rsidRPr="00BB6E40">
        <w:rPr>
          <w:lang w:val="sq-AL"/>
        </w:rPr>
        <w:t>Në mbështetje të nenit 100 të Kushtetutës dhe të nenit 27, të ligjit nr. 8576, datë 3.2.2000, “Për bibliotekat në Republikën e Shqipërisë”, të ndryshuar, me propozimin e ministrit të Kulturës, Këshilli i Ministrave</w:t>
      </w:r>
    </w:p>
    <w:p w:rsidR="00563EA1" w:rsidRPr="00BB6E40" w:rsidRDefault="00563EA1" w:rsidP="00563EA1">
      <w:pPr>
        <w:pStyle w:val="VENDOSI1"/>
        <w:rPr>
          <w:lang w:val="sq-AL"/>
        </w:rPr>
      </w:pPr>
      <w:r w:rsidRPr="00BB6E40">
        <w:rPr>
          <w:lang w:val="sq-AL"/>
        </w:rPr>
        <w:t>VENDOSI:</w:t>
      </w:r>
    </w:p>
    <w:p w:rsidR="00563EA1" w:rsidRPr="00BB6E40" w:rsidRDefault="00563EA1" w:rsidP="00563EA1">
      <w:pPr>
        <w:pStyle w:val="Paragrafi"/>
        <w:rPr>
          <w:sz w:val="14"/>
          <w:lang w:val="sq-AL"/>
        </w:rPr>
      </w:pPr>
    </w:p>
    <w:p w:rsidR="00563EA1" w:rsidRPr="00BB6E40" w:rsidRDefault="00563EA1" w:rsidP="00563EA1">
      <w:pPr>
        <w:pStyle w:val="Paragrafi"/>
        <w:rPr>
          <w:lang w:val="sq-AL"/>
        </w:rPr>
      </w:pPr>
      <w:r w:rsidRPr="00BB6E40">
        <w:rPr>
          <w:lang w:val="sq-AL"/>
        </w:rPr>
        <w:t xml:space="preserve">1. Z. Aurel Plasari, drejtor i Bibliotekës Kombëtare, lirohet nga kjo detyrë. </w:t>
      </w:r>
    </w:p>
    <w:p w:rsidR="00563EA1" w:rsidRPr="00BB6E40" w:rsidRDefault="00563EA1" w:rsidP="00563EA1">
      <w:pPr>
        <w:pStyle w:val="Paragrafi"/>
        <w:rPr>
          <w:lang w:val="sq-AL"/>
        </w:rPr>
      </w:pPr>
      <w:r w:rsidRPr="00BB6E40">
        <w:rPr>
          <w:lang w:val="sq-AL"/>
        </w:rPr>
        <w:t>2. Znj. Persida Asllani emërohet drejtor i Bibliotekës Kombëtare.</w:t>
      </w:r>
    </w:p>
    <w:p w:rsidR="00563EA1" w:rsidRPr="00BB6E40" w:rsidRDefault="00563EA1" w:rsidP="00563EA1">
      <w:pPr>
        <w:pStyle w:val="Paragrafi"/>
        <w:rPr>
          <w:lang w:val="sq-AL"/>
        </w:rPr>
      </w:pPr>
      <w:r w:rsidRPr="00BB6E40">
        <w:rPr>
          <w:lang w:val="sq-AL"/>
        </w:rPr>
        <w:t>Ky vendim hyn në fuqi menjëherë dhe botohet në  Fletoren Zyrtare.</w:t>
      </w:r>
    </w:p>
    <w:p w:rsidR="00563EA1" w:rsidRPr="00BB6E40" w:rsidRDefault="00563EA1" w:rsidP="00563EA1">
      <w:pPr>
        <w:pStyle w:val="Autoriteti"/>
        <w:rPr>
          <w:lang w:val="sq-AL"/>
        </w:rPr>
      </w:pPr>
      <w:r w:rsidRPr="00BB6E40">
        <w:rPr>
          <w:lang w:val="sq-AL"/>
        </w:rPr>
        <w:t>KRYEMINISTRI</w:t>
      </w:r>
    </w:p>
    <w:p w:rsidR="00563EA1" w:rsidRPr="00BB6E40" w:rsidRDefault="00563EA1" w:rsidP="00563EA1">
      <w:pPr>
        <w:pStyle w:val="AutoritetiEmer"/>
        <w:rPr>
          <w:lang w:val="sq-AL"/>
        </w:rPr>
      </w:pPr>
      <w:r w:rsidRPr="00BB6E40">
        <w:rPr>
          <w:lang w:val="sq-AL"/>
        </w:rPr>
        <w:t>Edi Rama</w:t>
      </w:r>
    </w:p>
    <w:p w:rsidR="00563EA1" w:rsidRPr="00BB6E40" w:rsidRDefault="00563EA1" w:rsidP="00563EA1">
      <w:pPr>
        <w:pStyle w:val="Akti"/>
        <w:rPr>
          <w:lang w:val="sq-AL"/>
        </w:rPr>
      </w:pPr>
      <w:r w:rsidRPr="00BB6E40">
        <w:rPr>
          <w:lang w:val="sq-AL"/>
        </w:rPr>
        <w:lastRenderedPageBreak/>
        <w:t>VENDIM</w:t>
      </w:r>
    </w:p>
    <w:p w:rsidR="00563EA1" w:rsidRPr="00BB6E40" w:rsidRDefault="00563EA1" w:rsidP="00563EA1">
      <w:pPr>
        <w:pStyle w:val="NumriData"/>
        <w:rPr>
          <w:lang w:val="sq-AL"/>
        </w:rPr>
      </w:pPr>
      <w:r w:rsidRPr="00BB6E40">
        <w:rPr>
          <w:lang w:val="sq-AL"/>
        </w:rPr>
        <w:t>Nr. 554, datë 27.8.2014</w:t>
      </w:r>
    </w:p>
    <w:p w:rsidR="00563EA1" w:rsidRPr="00BB6E40" w:rsidRDefault="00563EA1" w:rsidP="00563EA1">
      <w:pPr>
        <w:pStyle w:val="Paragrafi"/>
        <w:rPr>
          <w:sz w:val="14"/>
          <w:lang w:val="sq-AL"/>
        </w:rPr>
      </w:pPr>
    </w:p>
    <w:p w:rsidR="00563EA1" w:rsidRPr="00BB6E40" w:rsidRDefault="00563EA1" w:rsidP="00563EA1">
      <w:pPr>
        <w:pStyle w:val="Titulli"/>
        <w:rPr>
          <w:lang w:val="sq-AL"/>
        </w:rPr>
      </w:pPr>
      <w:r w:rsidRPr="00BB6E40">
        <w:rPr>
          <w:lang w:val="sq-AL"/>
        </w:rPr>
        <w:t>PËR NDRYSHIMIN NGA TOKË BUJQËSORE TË KATEGORISË V NË TOKË URBANE (TRUALL) TË DISA SIPËRFAQEVE NË MBËSHTETJE TË SKEMAVE QË PËRFITOJNË NGA FONDI I PROGRAMIT PËR BUJQËSINË DHE ZHVILLIMIN RURAL</w:t>
      </w:r>
    </w:p>
    <w:p w:rsidR="00563EA1" w:rsidRPr="00BB6E40" w:rsidRDefault="00563EA1" w:rsidP="00563EA1">
      <w:pPr>
        <w:pStyle w:val="Paragrafi"/>
        <w:rPr>
          <w:sz w:val="14"/>
          <w:lang w:val="sq-AL"/>
        </w:rPr>
      </w:pPr>
    </w:p>
    <w:p w:rsidR="00563EA1" w:rsidRPr="00BB6E40" w:rsidRDefault="00563EA1" w:rsidP="00563EA1">
      <w:pPr>
        <w:pStyle w:val="Paragrafi"/>
        <w:rPr>
          <w:lang w:val="sq-AL"/>
        </w:rPr>
      </w:pPr>
      <w:r w:rsidRPr="00BB6E40">
        <w:rPr>
          <w:lang w:val="sq-AL"/>
        </w:rPr>
        <w:t xml:space="preserve">Në mbështetje të nenit 100 të Kushtetutës, të nenit 71, të ligjit nr. 10119, datë 23.4.2009, “Për planifikimin e  territorit”, të ndryshuar, dhe të pikës 3, të nenit 11/1, të ligjit nr. 8752, datë 26.3.2001, “Për krijimin dhe funksionimin e strukturave për administrimin dhe mbrojtjen e tokës”, të ndryshuar, me propozimin e ministrit të Bujqësisë, Zhvillimit Rural dhe Administrimit të Ujërave, Këshilli i Ministrave </w:t>
      </w:r>
    </w:p>
    <w:p w:rsidR="00563EA1" w:rsidRPr="00BB6E40" w:rsidRDefault="00563EA1" w:rsidP="00563EA1">
      <w:pPr>
        <w:pStyle w:val="VENDOSI1"/>
        <w:rPr>
          <w:lang w:val="sq-AL"/>
        </w:rPr>
      </w:pPr>
      <w:r w:rsidRPr="00BB6E40">
        <w:rPr>
          <w:lang w:val="sq-AL"/>
        </w:rPr>
        <w:t>VENDOSI:</w:t>
      </w:r>
    </w:p>
    <w:p w:rsidR="00563EA1" w:rsidRPr="00BB6E40" w:rsidRDefault="00563EA1" w:rsidP="00563EA1">
      <w:pPr>
        <w:pStyle w:val="Paragrafi"/>
        <w:rPr>
          <w:sz w:val="14"/>
          <w:lang w:val="sq-AL"/>
        </w:rPr>
      </w:pPr>
    </w:p>
    <w:p w:rsidR="00563EA1" w:rsidRPr="00BB6E40" w:rsidRDefault="00563EA1" w:rsidP="00563EA1">
      <w:pPr>
        <w:pStyle w:val="Paragrafi"/>
        <w:rPr>
          <w:lang w:val="sq-AL"/>
        </w:rPr>
      </w:pPr>
      <w:r w:rsidRPr="00BB6E40">
        <w:rPr>
          <w:lang w:val="sq-AL"/>
        </w:rPr>
        <w:t>1. Ndryshimin nga tokë bujqësore të kategorisë V në tokë urbane (truall) të disa sipërfaqeve, në mbështetje të skemave që përfitojnë nga Fondi i Programit për Bujqësinë dhe Zhvillimin Rural për:</w:t>
      </w:r>
    </w:p>
    <w:p w:rsidR="00563EA1" w:rsidRPr="00BB6E40" w:rsidRDefault="00563EA1" w:rsidP="00563EA1">
      <w:pPr>
        <w:pStyle w:val="Paragrafi"/>
        <w:rPr>
          <w:lang w:val="sq-AL"/>
        </w:rPr>
      </w:pPr>
      <w:r w:rsidRPr="00BB6E40">
        <w:rPr>
          <w:lang w:val="sq-AL"/>
        </w:rPr>
        <w:t>a) subjektin “2A Manxhari 2011”, zona kadastrale 1773, sipërfaqja 5 100 (pesë mijë e njëqind) m</w:t>
      </w:r>
      <w:r w:rsidRPr="00BB6E40">
        <w:rPr>
          <w:vertAlign w:val="superscript"/>
          <w:lang w:val="sq-AL"/>
        </w:rPr>
        <w:t>2</w:t>
      </w:r>
      <w:r w:rsidRPr="00BB6E40">
        <w:rPr>
          <w:lang w:val="sq-AL"/>
        </w:rPr>
        <w:t>, Fier;</w:t>
      </w:r>
    </w:p>
    <w:p w:rsidR="00563EA1" w:rsidRPr="00BB6E40" w:rsidRDefault="00563EA1" w:rsidP="00563EA1">
      <w:pPr>
        <w:pStyle w:val="Paragrafi"/>
        <w:rPr>
          <w:lang w:val="sq-AL"/>
        </w:rPr>
      </w:pPr>
      <w:r w:rsidRPr="00BB6E40">
        <w:rPr>
          <w:lang w:val="sq-AL"/>
        </w:rPr>
        <w:t>b) subjektin “A&amp;Kristi”, sh.p.k., zona kadastrale 1841, sipërfaqja 2 940 (dy mijë e nëntëqind e dyzet) m</w:t>
      </w:r>
      <w:r w:rsidRPr="00BB6E40">
        <w:rPr>
          <w:vertAlign w:val="superscript"/>
          <w:lang w:val="sq-AL"/>
        </w:rPr>
        <w:t>2</w:t>
      </w:r>
      <w:r w:rsidRPr="00BB6E40">
        <w:rPr>
          <w:lang w:val="sq-AL"/>
        </w:rPr>
        <w:t xml:space="preserve">, qarku Fier. </w:t>
      </w:r>
    </w:p>
    <w:p w:rsidR="00563EA1" w:rsidRPr="00BB6E40" w:rsidRDefault="00563EA1" w:rsidP="00563EA1">
      <w:pPr>
        <w:pStyle w:val="Paragrafi"/>
        <w:rPr>
          <w:lang w:val="sq-AL"/>
        </w:rPr>
      </w:pPr>
      <w:r w:rsidRPr="00BB6E40">
        <w:rPr>
          <w:lang w:val="sq-AL"/>
        </w:rPr>
        <w:t>2. Ngarkohen Ministria e Bujqësisë, Zhvillimit Rural dhe Administrimit të Ujërave, drejtoritë e administrimit dhe mbrojtjes së tokave në Fier, Agjencia për Zhvillimin Bujqësor dhe Rural, si dhe Agjencia Kombëtare e Planifikimit të Territorit për zbatimin e këtij vendimi.</w:t>
      </w:r>
    </w:p>
    <w:p w:rsidR="00563EA1" w:rsidRPr="00BB6E40" w:rsidRDefault="00563EA1" w:rsidP="00563EA1">
      <w:pPr>
        <w:pStyle w:val="Paragrafi"/>
        <w:rPr>
          <w:lang w:val="sq-AL"/>
        </w:rPr>
      </w:pPr>
      <w:r w:rsidRPr="00BB6E40">
        <w:rPr>
          <w:lang w:val="sq-AL"/>
        </w:rPr>
        <w:t>Ky vendim hyn në fuqi menjëherë dhe botohet në Fletoren Zyrtare.</w:t>
      </w:r>
    </w:p>
    <w:p w:rsidR="00563EA1" w:rsidRPr="00BB6E40" w:rsidRDefault="00563EA1" w:rsidP="00563EA1">
      <w:pPr>
        <w:pStyle w:val="Paragrafi"/>
        <w:rPr>
          <w:sz w:val="14"/>
          <w:lang w:val="sq-AL"/>
        </w:rPr>
      </w:pPr>
    </w:p>
    <w:p w:rsidR="00563EA1" w:rsidRPr="00BB6E40" w:rsidRDefault="00563EA1" w:rsidP="00563EA1">
      <w:pPr>
        <w:pStyle w:val="Autoriteti"/>
        <w:rPr>
          <w:lang w:val="sq-AL"/>
        </w:rPr>
      </w:pPr>
      <w:r w:rsidRPr="00BB6E40">
        <w:rPr>
          <w:lang w:val="sq-AL"/>
        </w:rPr>
        <w:t>KRYEMINISTRI</w:t>
      </w:r>
    </w:p>
    <w:p w:rsidR="00563EA1" w:rsidRPr="00BB6E40" w:rsidRDefault="00563EA1" w:rsidP="009D549E">
      <w:pPr>
        <w:pStyle w:val="AutoritetiEmer"/>
        <w:rPr>
          <w:lang w:val="sq-AL"/>
        </w:rPr>
        <w:sectPr w:rsidR="00563EA1" w:rsidRPr="00BB6E40" w:rsidSect="00563EA1">
          <w:type w:val="continuous"/>
          <w:pgSz w:w="11907" w:h="16840" w:code="9"/>
          <w:pgMar w:top="720" w:right="720" w:bottom="720" w:left="720" w:header="851" w:footer="851" w:gutter="0"/>
          <w:cols w:num="2" w:space="454"/>
          <w:docGrid w:linePitch="360"/>
        </w:sectPr>
      </w:pPr>
      <w:r w:rsidRPr="00BB6E40">
        <w:rPr>
          <w:lang w:val="sq-AL"/>
        </w:rPr>
        <w:t>Edi Rama</w:t>
      </w:r>
    </w:p>
    <w:p w:rsidR="00E36F31" w:rsidRPr="00BB6E40" w:rsidRDefault="00E36F31" w:rsidP="00041D7A">
      <w:pPr>
        <w:pStyle w:val="Paragrafi"/>
        <w:rPr>
          <w:lang w:val="sq-AL"/>
        </w:rPr>
      </w:pPr>
    </w:p>
    <w:p w:rsidR="00041D7A" w:rsidRPr="00BB6E40" w:rsidRDefault="00041D7A" w:rsidP="00041D7A">
      <w:pPr>
        <w:autoSpaceDE w:val="0"/>
        <w:autoSpaceDN w:val="0"/>
        <w:adjustRightInd w:val="0"/>
        <w:jc w:val="center"/>
        <w:rPr>
          <w:lang w:val="sq-AL"/>
        </w:rPr>
      </w:pPr>
    </w:p>
    <w:p w:rsidR="00512844" w:rsidRPr="00BB6E40" w:rsidRDefault="00512844" w:rsidP="0030621D">
      <w:pPr>
        <w:pStyle w:val="Paragrafi"/>
        <w:rPr>
          <w:lang w:val="sq-AL"/>
        </w:rPr>
      </w:pPr>
    </w:p>
    <w:p w:rsidR="00512844" w:rsidRPr="00BB6E40" w:rsidRDefault="00512844" w:rsidP="0030621D">
      <w:pPr>
        <w:pStyle w:val="Paragrafi"/>
        <w:rPr>
          <w:lang w:val="sq-AL"/>
        </w:rPr>
      </w:pPr>
    </w:p>
    <w:p w:rsidR="00512844" w:rsidRPr="00BB6E40" w:rsidRDefault="00512844" w:rsidP="0030621D">
      <w:pPr>
        <w:pStyle w:val="Paragrafi"/>
        <w:rPr>
          <w:lang w:val="sq-AL"/>
        </w:rPr>
      </w:pPr>
    </w:p>
    <w:p w:rsidR="00512844" w:rsidRPr="00BB6E40" w:rsidRDefault="00512844" w:rsidP="0030621D">
      <w:pPr>
        <w:pStyle w:val="Paragrafi"/>
        <w:rPr>
          <w:lang w:val="sq-AL"/>
        </w:rPr>
      </w:pPr>
    </w:p>
    <w:p w:rsidR="00512844" w:rsidRPr="00BB6E40" w:rsidRDefault="00512844" w:rsidP="0030621D">
      <w:pPr>
        <w:pStyle w:val="Paragrafi"/>
        <w:rPr>
          <w:lang w:val="sq-AL"/>
        </w:rPr>
      </w:pPr>
    </w:p>
    <w:p w:rsidR="00512844" w:rsidRPr="00BB6E40" w:rsidRDefault="00512844" w:rsidP="0030621D">
      <w:pPr>
        <w:pStyle w:val="Paragrafi"/>
        <w:rPr>
          <w:lang w:val="sq-AL"/>
        </w:rPr>
      </w:pPr>
    </w:p>
    <w:p w:rsidR="00512844" w:rsidRPr="00BB6E40" w:rsidRDefault="00512844" w:rsidP="0030621D">
      <w:pPr>
        <w:pStyle w:val="Paragrafi"/>
        <w:rPr>
          <w:lang w:val="sq-AL"/>
        </w:rPr>
      </w:pPr>
    </w:p>
    <w:sectPr w:rsidR="00512844" w:rsidRPr="00BB6E40" w:rsidSect="004F2819">
      <w:type w:val="continuous"/>
      <w:pgSz w:w="11907" w:h="16840" w:code="9"/>
      <w:pgMar w:top="720" w:right="720" w:bottom="720"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B3E" w:rsidRDefault="004C2B3E" w:rsidP="00375B7D">
      <w:pPr>
        <w:spacing w:after="0" w:line="240" w:lineRule="auto"/>
      </w:pPr>
      <w:r>
        <w:separator/>
      </w:r>
    </w:p>
  </w:endnote>
  <w:endnote w:type="continuationSeparator" w:id="0">
    <w:p w:rsidR="004C2B3E" w:rsidRDefault="004C2B3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EUAlbertina-Regu">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763228"/>
      <w:docPartObj>
        <w:docPartGallery w:val="Page Numbers (Bottom of Page)"/>
        <w:docPartUnique/>
      </w:docPartObj>
    </w:sdtPr>
    <w:sdtEndPr>
      <w:rPr>
        <w:rFonts w:ascii="Garamond" w:hAnsi="Garamond"/>
        <w:noProof/>
        <w:sz w:val="24"/>
        <w:szCs w:val="24"/>
      </w:rPr>
    </w:sdtEndPr>
    <w:sdtContent>
      <w:p w:rsidR="004C2B3E" w:rsidRPr="00B4283E" w:rsidRDefault="004C2B3E" w:rsidP="00BB433C">
        <w:pPr>
          <w:pStyle w:val="Footer"/>
          <w:ind w:firstLine="0"/>
          <w:rPr>
            <w:rFonts w:ascii="Garamond" w:hAnsi="Garamond"/>
            <w:sz w:val="24"/>
            <w:szCs w:val="24"/>
          </w:rPr>
        </w:pPr>
        <w:r w:rsidRPr="00B4283E">
          <w:rPr>
            <w:rFonts w:ascii="Garamond" w:hAnsi="Garamond"/>
            <w:sz w:val="24"/>
            <w:szCs w:val="24"/>
          </w:rPr>
          <w:t>Faqe|</w:t>
        </w:r>
        <w:r w:rsidR="00362A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62AE9" w:rsidRPr="00B4283E">
          <w:rPr>
            <w:rFonts w:ascii="Garamond" w:hAnsi="Garamond"/>
            <w:sz w:val="24"/>
            <w:szCs w:val="24"/>
          </w:rPr>
          <w:fldChar w:fldCharType="separate"/>
        </w:r>
        <w:r w:rsidR="00315458">
          <w:rPr>
            <w:rFonts w:ascii="Garamond" w:hAnsi="Garamond"/>
            <w:noProof/>
            <w:sz w:val="24"/>
            <w:szCs w:val="24"/>
          </w:rPr>
          <w:t>6468</w:t>
        </w:r>
        <w:r w:rsidR="00362AE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352807460"/>
      <w:docPartObj>
        <w:docPartGallery w:val="Page Numbers (Bottom of Page)"/>
        <w:docPartUnique/>
      </w:docPartObj>
    </w:sdtPr>
    <w:sdtEndPr>
      <w:rPr>
        <w:noProof/>
      </w:rPr>
    </w:sdtEndPr>
    <w:sdtContent>
      <w:p w:rsidR="004C2B3E" w:rsidRPr="005B4361" w:rsidRDefault="00362AE9" w:rsidP="00BB433C">
        <w:pPr>
          <w:pStyle w:val="Footer"/>
          <w:ind w:firstLine="0"/>
          <w:jc w:val="right"/>
          <w:rPr>
            <w:rFonts w:ascii="Garamond" w:hAnsi="Garamond"/>
            <w:sz w:val="24"/>
            <w:szCs w:val="24"/>
          </w:rPr>
        </w:pPr>
        <w:sdt>
          <w:sdtPr>
            <w:id w:val="2061433932"/>
            <w:docPartObj>
              <w:docPartGallery w:val="Page Numbers (Bottom of Page)"/>
              <w:docPartUnique/>
            </w:docPartObj>
          </w:sdtPr>
          <w:sdtEndPr>
            <w:rPr>
              <w:rFonts w:ascii="Garamond" w:hAnsi="Garamond"/>
              <w:noProof/>
              <w:sz w:val="24"/>
              <w:szCs w:val="24"/>
            </w:rPr>
          </w:sdtEndPr>
          <w:sdtContent>
            <w:r w:rsidR="004C2B3E" w:rsidRPr="00B4283E">
              <w:rPr>
                <w:rFonts w:ascii="Garamond" w:hAnsi="Garamond"/>
                <w:sz w:val="24"/>
                <w:szCs w:val="24"/>
              </w:rPr>
              <w:t>Faqe|</w:t>
            </w:r>
            <w:r w:rsidRPr="00B4283E">
              <w:rPr>
                <w:rFonts w:ascii="Garamond" w:hAnsi="Garamond"/>
                <w:sz w:val="24"/>
                <w:szCs w:val="24"/>
              </w:rPr>
              <w:fldChar w:fldCharType="begin"/>
            </w:r>
            <w:r w:rsidR="004C2B3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15458">
              <w:rPr>
                <w:rFonts w:ascii="Garamond" w:hAnsi="Garamond"/>
                <w:noProof/>
                <w:sz w:val="24"/>
                <w:szCs w:val="24"/>
              </w:rPr>
              <w:t>6469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21843137"/>
      <w:docPartObj>
        <w:docPartGallery w:val="Page Numbers (Bottom of Page)"/>
        <w:docPartUnique/>
      </w:docPartObj>
    </w:sdtPr>
    <w:sdtEndPr>
      <w:rPr>
        <w:noProof/>
        <w:sz w:val="24"/>
        <w:szCs w:val="24"/>
      </w:rPr>
    </w:sdtEndPr>
    <w:sdtContent>
      <w:p w:rsidR="004C2B3E" w:rsidRPr="00833610" w:rsidRDefault="004C2B3E">
        <w:pPr>
          <w:pStyle w:val="Footer"/>
          <w:rPr>
            <w:rFonts w:ascii="Garamond" w:hAnsi="Garamond"/>
            <w:sz w:val="24"/>
            <w:szCs w:val="24"/>
          </w:rPr>
        </w:pPr>
        <w:r w:rsidRPr="00833610">
          <w:rPr>
            <w:rFonts w:ascii="Garamond" w:hAnsi="Garamond"/>
            <w:sz w:val="24"/>
            <w:szCs w:val="24"/>
          </w:rPr>
          <w:t>Faqe|</w:t>
        </w:r>
        <w:r w:rsidR="00362A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62AE9" w:rsidRPr="00833610">
          <w:rPr>
            <w:rFonts w:ascii="Garamond" w:hAnsi="Garamond"/>
            <w:sz w:val="24"/>
            <w:szCs w:val="24"/>
          </w:rPr>
          <w:fldChar w:fldCharType="separate"/>
        </w:r>
        <w:r w:rsidR="004F2819">
          <w:rPr>
            <w:rFonts w:ascii="Garamond" w:hAnsi="Garamond"/>
            <w:noProof/>
            <w:sz w:val="24"/>
            <w:szCs w:val="24"/>
          </w:rPr>
          <w:t>6472</w:t>
        </w:r>
        <w:r w:rsidR="00362AE9" w:rsidRPr="00833610">
          <w:rPr>
            <w:rFonts w:ascii="Garamond" w:hAnsi="Garamond"/>
            <w:noProof/>
            <w:sz w:val="24"/>
            <w:szCs w:val="24"/>
          </w:rPr>
          <w:fldChar w:fldCharType="end"/>
        </w:r>
      </w:p>
    </w:sdtContent>
  </w:sdt>
  <w:p w:rsidR="004C2B3E" w:rsidRDefault="004C2B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B3E" w:rsidRDefault="004C2B3E" w:rsidP="00375B7D">
      <w:pPr>
        <w:spacing w:after="0" w:line="240" w:lineRule="auto"/>
      </w:pPr>
      <w:r>
        <w:separator/>
      </w:r>
    </w:p>
  </w:footnote>
  <w:footnote w:type="continuationSeparator" w:id="0">
    <w:p w:rsidR="004C2B3E" w:rsidRDefault="004C2B3E" w:rsidP="00375B7D">
      <w:pPr>
        <w:spacing w:after="0" w:line="240" w:lineRule="auto"/>
      </w:pPr>
      <w:r>
        <w:continuationSeparator/>
      </w:r>
    </w:p>
  </w:footnote>
  <w:footnote w:id="1">
    <w:p w:rsidR="004C2B3E" w:rsidRPr="00C63D45" w:rsidRDefault="004C2B3E" w:rsidP="00DD5134">
      <w:pPr>
        <w:spacing w:after="0" w:line="240" w:lineRule="auto"/>
        <w:ind w:firstLine="0"/>
        <w:rPr>
          <w:rFonts w:ascii="Garamond" w:hAnsi="Garamond"/>
          <w:b/>
          <w:sz w:val="20"/>
          <w:szCs w:val="20"/>
          <w:lang w:val="sq-AL"/>
        </w:rPr>
      </w:pPr>
      <w:r w:rsidRPr="0034745F">
        <w:rPr>
          <w:rFonts w:ascii="Garamond" w:eastAsia="Times New Roman" w:hAnsi="Garamond"/>
          <w:sz w:val="20"/>
          <w:szCs w:val="20"/>
        </w:rPr>
        <w:t xml:space="preserve">1. </w:t>
      </w:r>
      <w:r w:rsidRPr="0034745F">
        <w:rPr>
          <w:rFonts w:ascii="Garamond" w:hAnsi="Garamond"/>
          <w:sz w:val="20"/>
          <w:szCs w:val="20"/>
          <w:lang w:val="sq-AL"/>
        </w:rPr>
        <w:t>Direktiva e BE-së 98/24 KE, e datës 7 prill 1998, për mbrojtjen e shëndetit dhe sigurisë së punëmarrësve nga risqet e lidhura me ekspozimin nd</w:t>
      </w:r>
      <w:r>
        <w:rPr>
          <w:rFonts w:ascii="Garamond" w:hAnsi="Garamond"/>
          <w:sz w:val="20"/>
          <w:szCs w:val="20"/>
          <w:lang w:val="sq-AL"/>
        </w:rPr>
        <w:t>aj agjentëve biologjikë në punë</w:t>
      </w:r>
      <w:r w:rsidRPr="0034745F">
        <w:rPr>
          <w:rFonts w:ascii="Garamond" w:hAnsi="Garamond"/>
          <w:sz w:val="20"/>
          <w:szCs w:val="20"/>
          <w:lang w:val="sq-AL"/>
        </w:rPr>
        <w:t xml:space="preserve"> (direktiva e shtatë individuale në kuptim të nenit 16(1) të direktivës 89/391/KEE) (Celex </w:t>
      </w:r>
      <w:r w:rsidRPr="00C63D45">
        <w:rPr>
          <w:rStyle w:val="Strong"/>
          <w:rFonts w:ascii="Garamond" w:hAnsi="Garamond"/>
          <w:b w:val="0"/>
          <w:sz w:val="20"/>
          <w:szCs w:val="20"/>
        </w:rPr>
        <w:t>32000L0054</w:t>
      </w:r>
      <w:r w:rsidRPr="00C63D45">
        <w:rPr>
          <w:rFonts w:ascii="Garamond" w:hAnsi="Garamond"/>
          <w:sz w:val="20"/>
          <w:szCs w:val="20"/>
          <w:lang w:val="sq-AL"/>
        </w:rPr>
        <w:t>).</w:t>
      </w:r>
      <w:r w:rsidRPr="00C63D45">
        <w:rPr>
          <w:rFonts w:ascii="Garamond" w:hAnsi="Garamond"/>
          <w:b/>
          <w:sz w:val="20"/>
          <w:szCs w:val="20"/>
          <w:lang w:val="sq-AL"/>
        </w:rPr>
        <w:t xml:space="preserve"> </w:t>
      </w:r>
    </w:p>
  </w:footnote>
  <w:footnote w:id="2">
    <w:p w:rsidR="004C2B3E" w:rsidRPr="0034745F" w:rsidRDefault="004C2B3E" w:rsidP="002C2E60">
      <w:pPr>
        <w:autoSpaceDE w:val="0"/>
        <w:autoSpaceDN w:val="0"/>
        <w:adjustRightInd w:val="0"/>
        <w:spacing w:after="0" w:line="240" w:lineRule="auto"/>
        <w:rPr>
          <w:rFonts w:ascii="Garamond" w:hAnsi="Garamond"/>
          <w:sz w:val="20"/>
          <w:szCs w:val="20"/>
          <w:lang w:val="sq-AL"/>
        </w:rPr>
      </w:pPr>
      <w:r w:rsidRPr="0034745F">
        <w:rPr>
          <w:rStyle w:val="FootnoteReference"/>
          <w:rFonts w:ascii="Garamond" w:hAnsi="Garamond"/>
          <w:sz w:val="20"/>
          <w:szCs w:val="20"/>
        </w:rPr>
        <w:footnoteRef/>
      </w:r>
      <w:r>
        <w:rPr>
          <w:rFonts w:ascii="Garamond" w:hAnsi="Garamond"/>
          <w:sz w:val="20"/>
          <w:szCs w:val="20"/>
          <w:lang w:val="sq-AL"/>
        </w:rPr>
        <w:t xml:space="preserve"> </w:t>
      </w:r>
      <w:r w:rsidRPr="0034745F">
        <w:rPr>
          <w:rFonts w:ascii="Garamond" w:hAnsi="Garamond"/>
          <w:sz w:val="20"/>
          <w:szCs w:val="20"/>
          <w:lang w:val="sq-AL"/>
        </w:rPr>
        <w:t>“Kufizimi fizik parësor” është kontejneri i parë dhe/ose mjedisi i punës ku ka kontakt të drejtpërdrejtë me agjentë biologjik</w:t>
      </w:r>
      <w:r>
        <w:rPr>
          <w:rFonts w:ascii="Garamond" w:hAnsi="Garamond"/>
          <w:sz w:val="20"/>
          <w:szCs w:val="20"/>
          <w:lang w:val="sq-AL"/>
        </w:rPr>
        <w:t>ë</w:t>
      </w:r>
      <w:r w:rsidRPr="0034745F">
        <w:rPr>
          <w:rFonts w:ascii="Garamond" w:hAnsi="Garamond"/>
          <w:sz w:val="20"/>
          <w:szCs w:val="20"/>
          <w:lang w:val="sq-AL"/>
        </w:rPr>
        <w:t xml:space="preserve">,  që sigurojnë mbrojtjen e punëmarrësve dhe të mjedisit jashtë tij. Kufizimi fizik parësor kërkon përdorimin e kontejnerëve të përshtatshëm, zbatimin e praktikave të mira mikrobiologjike si dhe përdorimin e pajisjeve të përshtatshme të sigurisë, si </w:t>
      </w:r>
      <w:r>
        <w:rPr>
          <w:rFonts w:ascii="Garamond" w:hAnsi="Garamond"/>
          <w:sz w:val="20"/>
          <w:szCs w:val="20"/>
          <w:lang w:val="sq-AL"/>
        </w:rPr>
        <w:t>kabinetet e sigurisë biologjike</w:t>
      </w:r>
      <w:r w:rsidRPr="0034745F">
        <w:rPr>
          <w:rFonts w:ascii="Garamond" w:hAnsi="Garamond"/>
          <w:sz w:val="20"/>
          <w:szCs w:val="20"/>
          <w:lang w:val="sq-AL"/>
        </w:rPr>
        <w:t xml:space="preserve"> etj.</w:t>
      </w:r>
    </w:p>
    <w:p w:rsidR="004C2B3E" w:rsidRPr="0034745F" w:rsidRDefault="004C2B3E" w:rsidP="00DD5134">
      <w:pPr>
        <w:autoSpaceDE w:val="0"/>
        <w:autoSpaceDN w:val="0"/>
        <w:adjustRightInd w:val="0"/>
        <w:rPr>
          <w:rFonts w:ascii="Garamond" w:hAnsi="Garamond"/>
          <w:sz w:val="20"/>
          <w:szCs w:val="20"/>
          <w:lang w:val="sq-AL"/>
        </w:rPr>
      </w:pPr>
    </w:p>
    <w:p w:rsidR="004C2B3E" w:rsidRPr="0034745F" w:rsidRDefault="004C2B3E" w:rsidP="00DD5134">
      <w:pPr>
        <w:pStyle w:val="FootnoteText"/>
        <w:rPr>
          <w:rFonts w:ascii="Garamond" w:hAnsi="Garamond"/>
        </w:rPr>
      </w:pPr>
    </w:p>
  </w:footnote>
  <w:footnote w:id="3">
    <w:p w:rsidR="004C2B3E" w:rsidRPr="0034745F" w:rsidRDefault="004C2B3E" w:rsidP="00A6087E">
      <w:pPr>
        <w:pStyle w:val="FootnoteText"/>
        <w:rPr>
          <w:rFonts w:ascii="Garamond" w:hAnsi="Garamond"/>
        </w:rPr>
      </w:pPr>
      <w:r w:rsidRPr="0034745F">
        <w:rPr>
          <w:rStyle w:val="FootnoteReference"/>
          <w:rFonts w:ascii="Garamond" w:hAnsi="Garamond"/>
        </w:rPr>
        <w:footnoteRef/>
      </w:r>
      <w:r w:rsidRPr="0034745F">
        <w:rPr>
          <w:rFonts w:ascii="Garamond" w:hAnsi="Garamond"/>
        </w:rPr>
        <w:t xml:space="preserve"> Sipas direktivës 2000/54/EC “Mbi mbrojtjen e punonjësve nga risqet e lidhur</w:t>
      </w:r>
      <w:r>
        <w:rPr>
          <w:rFonts w:ascii="Garamond" w:hAnsi="Garamond"/>
        </w:rPr>
        <w:t>a</w:t>
      </w:r>
      <w:r w:rsidRPr="0034745F">
        <w:rPr>
          <w:rFonts w:ascii="Garamond" w:hAnsi="Garamond"/>
        </w:rPr>
        <w:t xml:space="preserve"> me ekspozimin ndaj agjentëve biologjik</w:t>
      </w:r>
      <w:r>
        <w:rPr>
          <w:rFonts w:ascii="Garamond" w:hAnsi="Garamond"/>
        </w:rPr>
        <w:t>ë</w:t>
      </w:r>
      <w:r w:rsidRPr="0034745F">
        <w:rPr>
          <w:rFonts w:ascii="Garamond" w:hAnsi="Garamond"/>
        </w:rPr>
        <w:t xml:space="preserve"> në punë”</w:t>
      </w:r>
      <w:r>
        <w:rPr>
          <w:rFonts w:ascii="Garamond" w:hAnsi="Garamond"/>
        </w:rPr>
        <w:t>.</w:t>
      </w:r>
    </w:p>
  </w:footnote>
  <w:footnote w:id="4">
    <w:p w:rsidR="004C2B3E" w:rsidRPr="0034745F" w:rsidRDefault="004C2B3E" w:rsidP="00041D7A">
      <w:pPr>
        <w:pStyle w:val="FootnoteText"/>
        <w:rPr>
          <w:rFonts w:ascii="Garamond" w:hAnsi="Garamond"/>
          <w:lang w:val="en-US"/>
        </w:rPr>
      </w:pPr>
      <w:r w:rsidRPr="0034745F">
        <w:rPr>
          <w:rStyle w:val="FootnoteReference"/>
          <w:rFonts w:ascii="Garamond" w:hAnsi="Garamond"/>
        </w:rPr>
        <w:footnoteRef/>
      </w:r>
      <w:r w:rsidRPr="0034745F">
        <w:rPr>
          <w:rFonts w:ascii="Garamond" w:hAnsi="Garamond"/>
        </w:rPr>
        <w:t xml:space="preserve"> Filtër i grimcave të ajrit me efikasitet të lartë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21" w:type="dxa"/>
      <w:jc w:val="center"/>
      <w:tblInd w:w="-1863" w:type="dxa"/>
      <w:tblBorders>
        <w:top w:val="single" w:sz="12" w:space="0" w:color="auto"/>
        <w:bottom w:val="single" w:sz="12" w:space="0" w:color="auto"/>
        <w:insideH w:val="single" w:sz="12" w:space="0" w:color="auto"/>
      </w:tblBorders>
      <w:shd w:val="pct5" w:color="auto" w:fill="F2F2F2"/>
      <w:tblLook w:val="04A0"/>
    </w:tblPr>
    <w:tblGrid>
      <w:gridCol w:w="3030"/>
      <w:gridCol w:w="4260"/>
      <w:gridCol w:w="3731"/>
    </w:tblGrid>
    <w:tr w:rsidR="004C2B3E" w:rsidRPr="00EB260B" w:rsidTr="008B7F0C">
      <w:trPr>
        <w:jc w:val="center"/>
      </w:trPr>
      <w:tc>
        <w:tcPr>
          <w:tcW w:w="3030" w:type="dxa"/>
          <w:shd w:val="pct5" w:color="auto" w:fill="F2F2F2"/>
          <w:vAlign w:val="center"/>
        </w:tcPr>
        <w:p w:rsidR="004C2B3E" w:rsidRPr="00EB260B" w:rsidRDefault="004C2B3E" w:rsidP="00BB433C">
          <w:pPr>
            <w:pStyle w:val="NoSpacing"/>
            <w:spacing w:before="100" w:after="100"/>
            <w:ind w:left="-309" w:firstLine="309"/>
            <w:jc w:val="center"/>
            <w:rPr>
              <w:rFonts w:ascii="Garamond" w:hAnsi="Garamond"/>
              <w:b/>
              <w:sz w:val="28"/>
              <w:szCs w:val="28"/>
            </w:rPr>
          </w:pPr>
          <w:r w:rsidRPr="00EB260B">
            <w:rPr>
              <w:rFonts w:ascii="Garamond" w:hAnsi="Garamond"/>
              <w:b/>
              <w:sz w:val="28"/>
              <w:szCs w:val="28"/>
            </w:rPr>
            <w:t>Fletorja Zyrtare</w:t>
          </w:r>
        </w:p>
      </w:tc>
      <w:tc>
        <w:tcPr>
          <w:tcW w:w="4260" w:type="dxa"/>
          <w:shd w:val="pct5" w:color="auto" w:fill="F2F2F2"/>
          <w:vAlign w:val="center"/>
        </w:tcPr>
        <w:p w:rsidR="004C2B3E" w:rsidRPr="00EB260B" w:rsidRDefault="004C2B3E" w:rsidP="00605DF8">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4325" cy="4476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731" w:type="dxa"/>
          <w:shd w:val="pct5" w:color="auto" w:fill="F2F2F2"/>
          <w:vAlign w:val="center"/>
        </w:tcPr>
        <w:p w:rsidR="004C2B3E" w:rsidRPr="00EB260B" w:rsidRDefault="004C2B3E" w:rsidP="00605DF8">
          <w:pPr>
            <w:pStyle w:val="NoSpacing"/>
            <w:spacing w:before="100" w:after="100"/>
            <w:rPr>
              <w:rFonts w:ascii="Garamond" w:hAnsi="Garamond"/>
              <w:b/>
              <w:sz w:val="28"/>
              <w:szCs w:val="28"/>
            </w:rPr>
          </w:pPr>
          <w:r>
            <w:rPr>
              <w:rFonts w:ascii="Garamond" w:hAnsi="Garamond"/>
              <w:b/>
              <w:sz w:val="28"/>
              <w:szCs w:val="28"/>
            </w:rPr>
            <w:t xml:space="preserve">      Viti 2014 – Numri 139</w:t>
          </w:r>
        </w:p>
      </w:tc>
    </w:tr>
  </w:tbl>
  <w:p w:rsidR="004C2B3E" w:rsidRDefault="004C2B3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85" w:type="dxa"/>
      <w:jc w:val="center"/>
      <w:tblInd w:w="-218" w:type="dxa"/>
      <w:tblBorders>
        <w:top w:val="single" w:sz="12" w:space="0" w:color="auto"/>
        <w:bottom w:val="single" w:sz="12" w:space="0" w:color="auto"/>
      </w:tblBorders>
      <w:shd w:val="pct5" w:color="auto" w:fill="F2F2F2"/>
      <w:tblLook w:val="04A0"/>
    </w:tblPr>
    <w:tblGrid>
      <w:gridCol w:w="3030"/>
      <w:gridCol w:w="4260"/>
      <w:gridCol w:w="3595"/>
    </w:tblGrid>
    <w:tr w:rsidR="004C2B3E" w:rsidRPr="00EB260B" w:rsidTr="00C44942">
      <w:trPr>
        <w:jc w:val="center"/>
      </w:trPr>
      <w:tc>
        <w:tcPr>
          <w:tcW w:w="3030" w:type="dxa"/>
          <w:shd w:val="pct5" w:color="auto" w:fill="F2F2F2"/>
          <w:vAlign w:val="center"/>
        </w:tcPr>
        <w:p w:rsidR="004C2B3E" w:rsidRPr="00EB260B" w:rsidRDefault="004C2B3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4260" w:type="dxa"/>
          <w:shd w:val="pct5" w:color="auto" w:fill="F2F2F2"/>
          <w:vAlign w:val="center"/>
        </w:tcPr>
        <w:p w:rsidR="004C2B3E" w:rsidRPr="00EB260B" w:rsidRDefault="004C2B3E" w:rsidP="00BB433C">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4325" cy="4476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595" w:type="dxa"/>
          <w:shd w:val="pct5" w:color="auto" w:fill="F2F2F2"/>
          <w:vAlign w:val="center"/>
        </w:tcPr>
        <w:p w:rsidR="004C2B3E" w:rsidRPr="00EB260B" w:rsidRDefault="004C2B3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139</w:t>
          </w:r>
        </w:p>
      </w:tc>
    </w:tr>
  </w:tbl>
  <w:p w:rsidR="004C2B3E" w:rsidRDefault="004C2B3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4317" w:type="dxa"/>
      <w:jc w:val="center"/>
      <w:tblInd w:w="-459" w:type="dxa"/>
      <w:tblBorders>
        <w:top w:val="single" w:sz="12" w:space="0" w:color="auto"/>
        <w:left w:val="none" w:sz="0" w:space="0" w:color="auto"/>
        <w:bottom w:val="single" w:sz="12" w:space="0" w:color="auto"/>
        <w:right w:val="none" w:sz="0" w:space="0" w:color="auto"/>
        <w:insideH w:val="single" w:sz="2" w:space="0" w:color="auto"/>
        <w:insideV w:val="none" w:sz="0" w:space="0" w:color="auto"/>
      </w:tblBorders>
      <w:shd w:val="pct5" w:color="auto" w:fill="D9D9D9" w:themeFill="background1" w:themeFillShade="D9"/>
      <w:tblLook w:val="04A0"/>
    </w:tblPr>
    <w:tblGrid>
      <w:gridCol w:w="4850"/>
      <w:gridCol w:w="4392"/>
      <w:gridCol w:w="5075"/>
    </w:tblGrid>
    <w:tr w:rsidR="004C2B3E" w:rsidTr="00330117">
      <w:trPr>
        <w:jc w:val="center"/>
      </w:trPr>
      <w:tc>
        <w:tcPr>
          <w:tcW w:w="4850" w:type="dxa"/>
          <w:shd w:val="pct5" w:color="auto" w:fill="D9D9D9" w:themeFill="background1" w:themeFillShade="D9"/>
          <w:vAlign w:val="center"/>
        </w:tcPr>
        <w:p w:rsidR="004C2B3E" w:rsidRDefault="004C2B3E" w:rsidP="00833610">
          <w:pPr>
            <w:pStyle w:val="Header"/>
            <w:spacing w:before="100" w:after="100"/>
            <w:ind w:firstLine="0"/>
            <w:jc w:val="center"/>
          </w:pPr>
          <w:r w:rsidRPr="00EB260B">
            <w:rPr>
              <w:rFonts w:ascii="Garamond" w:hAnsi="Garamond"/>
              <w:b/>
              <w:sz w:val="28"/>
              <w:szCs w:val="28"/>
            </w:rPr>
            <w:t>Fletorja Zyrtare</w:t>
          </w:r>
        </w:p>
      </w:tc>
      <w:tc>
        <w:tcPr>
          <w:tcW w:w="4392" w:type="dxa"/>
          <w:shd w:val="pct5" w:color="auto" w:fill="D9D9D9" w:themeFill="background1" w:themeFillShade="D9"/>
          <w:vAlign w:val="center"/>
        </w:tcPr>
        <w:p w:rsidR="004C2B3E" w:rsidRDefault="004C2B3E" w:rsidP="00833610">
          <w:pPr>
            <w:pStyle w:val="Header"/>
            <w:spacing w:before="100" w:after="100"/>
            <w:ind w:firstLine="0"/>
            <w:jc w:val="center"/>
          </w:pPr>
          <w:r>
            <w:rPr>
              <w:rFonts w:ascii="Garamond" w:hAnsi="Garamond"/>
              <w:b/>
              <w:noProof/>
              <w:sz w:val="28"/>
              <w:szCs w:val="28"/>
            </w:rPr>
            <w:drawing>
              <wp:inline distT="0" distB="0" distL="0" distR="0">
                <wp:extent cx="314325" cy="447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5075" w:type="dxa"/>
          <w:shd w:val="pct5" w:color="auto" w:fill="D9D9D9" w:themeFill="background1" w:themeFillShade="D9"/>
          <w:vAlign w:val="center"/>
        </w:tcPr>
        <w:p w:rsidR="004C2B3E" w:rsidRDefault="004C2B3E" w:rsidP="00833610">
          <w:pPr>
            <w:pStyle w:val="Header"/>
            <w:spacing w:before="100" w:after="100"/>
            <w:ind w:firstLine="0"/>
            <w:jc w:val="center"/>
          </w:pPr>
          <w:r>
            <w:rPr>
              <w:rFonts w:ascii="Garamond" w:hAnsi="Garamond"/>
              <w:b/>
              <w:sz w:val="28"/>
              <w:szCs w:val="28"/>
            </w:rPr>
            <w:t>Viti 2014 – Numri 130</w:t>
          </w:r>
        </w:p>
      </w:tc>
    </w:tr>
  </w:tbl>
  <w:p w:rsidR="004C2B3E" w:rsidRDefault="004C2B3E" w:rsidP="00330117">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FF13514"/>
    <w:multiLevelType w:val="multilevel"/>
    <w:tmpl w:val="DE004EC4"/>
    <w:lvl w:ilvl="0">
      <w:start w:val="1"/>
      <w:numFmt w:val="decimal"/>
      <w:suff w:val="space"/>
      <w:lvlText w:val="%1. člen"/>
      <w:lvlJc w:val="center"/>
      <w:pPr>
        <w:ind w:left="0" w:firstLine="0"/>
      </w:pPr>
      <w:rPr>
        <w:rFonts w:hint="default"/>
      </w:rPr>
    </w:lvl>
    <w:lvl w:ilvl="1">
      <w:start w:val="1"/>
      <w:numFmt w:val="decimal"/>
      <w:pStyle w:val="Odstavek"/>
      <w:suff w:val="space"/>
      <w:lvlText w:val="(%2)"/>
      <w:lvlJc w:val="left"/>
      <w:pPr>
        <w:ind w:left="0" w:firstLine="397"/>
      </w:pPr>
      <w:rPr>
        <w:rFonts w:hint="default"/>
      </w:rPr>
    </w:lvl>
    <w:lvl w:ilvl="2">
      <w:start w:val="1"/>
      <w:numFmt w:val="decimal"/>
      <w:pStyle w:val="Toka"/>
      <w:lvlText w:val="%3."/>
      <w:lvlJc w:val="left"/>
      <w:pPr>
        <w:tabs>
          <w:tab w:val="num" w:pos="397"/>
        </w:tabs>
        <w:ind w:left="397" w:hanging="397"/>
      </w:pPr>
      <w:rPr>
        <w:rFonts w:hint="default"/>
        <w:i w:val="0"/>
      </w:rPr>
    </w:lvl>
    <w:lvl w:ilvl="3">
      <w:start w:val="1"/>
      <w:numFmt w:val="decimal"/>
      <w:suff w:val="space"/>
      <w:lvlText w:val="(%4) "/>
      <w:lvlJc w:val="left"/>
      <w:pPr>
        <w:ind w:left="-3277" w:firstLine="397"/>
      </w:pPr>
      <w:rPr>
        <w:rFonts w:hint="default"/>
      </w:rPr>
    </w:lvl>
    <w:lvl w:ilvl="4">
      <w:start w:val="1"/>
      <w:numFmt w:val="decimal"/>
      <w:lvlText w:val="%5."/>
      <w:lvlJc w:val="left"/>
      <w:pPr>
        <w:tabs>
          <w:tab w:val="num" w:pos="-3743"/>
        </w:tabs>
        <w:ind w:left="-3743" w:hanging="397"/>
      </w:pPr>
      <w:rPr>
        <w:rFonts w:hint="default"/>
        <w:b w:val="0"/>
      </w:rPr>
    </w:lvl>
    <w:lvl w:ilvl="5">
      <w:start w:val="1"/>
      <w:numFmt w:val="lowerLetter"/>
      <w:lvlText w:val="(%6)"/>
      <w:lvlJc w:val="left"/>
      <w:pPr>
        <w:tabs>
          <w:tab w:val="num" w:pos="-1103"/>
        </w:tabs>
        <w:ind w:left="-1463" w:firstLine="0"/>
      </w:pPr>
      <w:rPr>
        <w:rFonts w:hint="default"/>
      </w:rPr>
    </w:lvl>
    <w:lvl w:ilvl="6">
      <w:start w:val="1"/>
      <w:numFmt w:val="lowerRoman"/>
      <w:lvlText w:val="(%7)"/>
      <w:lvlJc w:val="left"/>
      <w:pPr>
        <w:tabs>
          <w:tab w:val="num" w:pos="-383"/>
        </w:tabs>
        <w:ind w:left="-743" w:firstLine="0"/>
      </w:pPr>
      <w:rPr>
        <w:rFonts w:hint="default"/>
      </w:rPr>
    </w:lvl>
    <w:lvl w:ilvl="7">
      <w:start w:val="1"/>
      <w:numFmt w:val="lowerLetter"/>
      <w:lvlText w:val="(%8)"/>
      <w:lvlJc w:val="left"/>
      <w:pPr>
        <w:tabs>
          <w:tab w:val="num" w:pos="337"/>
        </w:tabs>
        <w:ind w:left="-23" w:firstLine="0"/>
      </w:pPr>
      <w:rPr>
        <w:rFonts w:hint="default"/>
      </w:rPr>
    </w:lvl>
    <w:lvl w:ilvl="8">
      <w:start w:val="1"/>
      <w:numFmt w:val="lowerRoman"/>
      <w:lvlText w:val="(%9)"/>
      <w:lvlJc w:val="left"/>
      <w:pPr>
        <w:tabs>
          <w:tab w:val="num" w:pos="1057"/>
        </w:tabs>
        <w:ind w:left="697" w:firstLine="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89D599D"/>
    <w:multiLevelType w:val="hybridMultilevel"/>
    <w:tmpl w:val="F1166F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6"/>
  </w:num>
  <w:num w:numId="17">
    <w:abstractNumId w:val="11"/>
  </w:num>
  <w:num w:numId="18">
    <w:abstractNumId w:val="1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hdrShapeDefaults>
    <o:shapedefaults v:ext="edit" spidmax="22529"/>
  </w:hdrShapeDefaults>
  <w:footnotePr>
    <w:footnote w:id="-1"/>
    <w:footnote w:id="0"/>
  </w:footnotePr>
  <w:endnotePr>
    <w:endnote w:id="-1"/>
    <w:endnote w:id="0"/>
  </w:endnotePr>
  <w:compat/>
  <w:rsids>
    <w:rsidRoot w:val="00375B7D"/>
    <w:rsid w:val="00016DD3"/>
    <w:rsid w:val="00017223"/>
    <w:rsid w:val="00021AB5"/>
    <w:rsid w:val="00041D7A"/>
    <w:rsid w:val="0006550E"/>
    <w:rsid w:val="000B70FC"/>
    <w:rsid w:val="00110D29"/>
    <w:rsid w:val="00113674"/>
    <w:rsid w:val="00121430"/>
    <w:rsid w:val="00127B31"/>
    <w:rsid w:val="00131F91"/>
    <w:rsid w:val="0014669C"/>
    <w:rsid w:val="001517DA"/>
    <w:rsid w:val="001B5410"/>
    <w:rsid w:val="001D672E"/>
    <w:rsid w:val="00221879"/>
    <w:rsid w:val="002364D7"/>
    <w:rsid w:val="00264B1B"/>
    <w:rsid w:val="00272B85"/>
    <w:rsid w:val="00277011"/>
    <w:rsid w:val="002A2D10"/>
    <w:rsid w:val="002C247C"/>
    <w:rsid w:val="002C2E60"/>
    <w:rsid w:val="0030621D"/>
    <w:rsid w:val="003150E4"/>
    <w:rsid w:val="00315458"/>
    <w:rsid w:val="00321A87"/>
    <w:rsid w:val="00330117"/>
    <w:rsid w:val="003311E1"/>
    <w:rsid w:val="00333FAB"/>
    <w:rsid w:val="0034601B"/>
    <w:rsid w:val="0034745F"/>
    <w:rsid w:val="00362AE9"/>
    <w:rsid w:val="00372CEA"/>
    <w:rsid w:val="00375B7D"/>
    <w:rsid w:val="00384093"/>
    <w:rsid w:val="00384932"/>
    <w:rsid w:val="00390196"/>
    <w:rsid w:val="00397E6C"/>
    <w:rsid w:val="003A25A6"/>
    <w:rsid w:val="003C5167"/>
    <w:rsid w:val="003F1441"/>
    <w:rsid w:val="00436DE1"/>
    <w:rsid w:val="00436ED1"/>
    <w:rsid w:val="004C0E49"/>
    <w:rsid w:val="004C1902"/>
    <w:rsid w:val="004C2B3E"/>
    <w:rsid w:val="004C6C4C"/>
    <w:rsid w:val="004D488E"/>
    <w:rsid w:val="004E3150"/>
    <w:rsid w:val="004F2819"/>
    <w:rsid w:val="00512844"/>
    <w:rsid w:val="005459DC"/>
    <w:rsid w:val="00563EA1"/>
    <w:rsid w:val="00580EB9"/>
    <w:rsid w:val="005B4361"/>
    <w:rsid w:val="005D60A6"/>
    <w:rsid w:val="005D7593"/>
    <w:rsid w:val="005D7BD5"/>
    <w:rsid w:val="005F4763"/>
    <w:rsid w:val="00602482"/>
    <w:rsid w:val="00604549"/>
    <w:rsid w:val="00605DF8"/>
    <w:rsid w:val="006728A2"/>
    <w:rsid w:val="00680F38"/>
    <w:rsid w:val="00696B83"/>
    <w:rsid w:val="006A1E79"/>
    <w:rsid w:val="006B086C"/>
    <w:rsid w:val="006B46CF"/>
    <w:rsid w:val="006E47AB"/>
    <w:rsid w:val="0072441D"/>
    <w:rsid w:val="0074730F"/>
    <w:rsid w:val="00782C67"/>
    <w:rsid w:val="0079291B"/>
    <w:rsid w:val="007C219A"/>
    <w:rsid w:val="007C75B6"/>
    <w:rsid w:val="007E5A56"/>
    <w:rsid w:val="008171CB"/>
    <w:rsid w:val="0082047D"/>
    <w:rsid w:val="00820B46"/>
    <w:rsid w:val="00833610"/>
    <w:rsid w:val="00852FB0"/>
    <w:rsid w:val="0087387F"/>
    <w:rsid w:val="008B7F0C"/>
    <w:rsid w:val="008C01FC"/>
    <w:rsid w:val="008D585D"/>
    <w:rsid w:val="008D6907"/>
    <w:rsid w:val="008E2022"/>
    <w:rsid w:val="008F1EC1"/>
    <w:rsid w:val="00925537"/>
    <w:rsid w:val="009A154A"/>
    <w:rsid w:val="009D549E"/>
    <w:rsid w:val="00A56CBF"/>
    <w:rsid w:val="00A6087E"/>
    <w:rsid w:val="00A664F4"/>
    <w:rsid w:val="00A8176F"/>
    <w:rsid w:val="00A94EB0"/>
    <w:rsid w:val="00AF1DD8"/>
    <w:rsid w:val="00AF6E1D"/>
    <w:rsid w:val="00B067EA"/>
    <w:rsid w:val="00B405BE"/>
    <w:rsid w:val="00B4283E"/>
    <w:rsid w:val="00BB433C"/>
    <w:rsid w:val="00BB6E40"/>
    <w:rsid w:val="00BD79A4"/>
    <w:rsid w:val="00BF5618"/>
    <w:rsid w:val="00C44942"/>
    <w:rsid w:val="00C46200"/>
    <w:rsid w:val="00C50953"/>
    <w:rsid w:val="00C63D45"/>
    <w:rsid w:val="00C920C6"/>
    <w:rsid w:val="00CA52BB"/>
    <w:rsid w:val="00CB5977"/>
    <w:rsid w:val="00CB616D"/>
    <w:rsid w:val="00CC5D4F"/>
    <w:rsid w:val="00CE0A1F"/>
    <w:rsid w:val="00CF0216"/>
    <w:rsid w:val="00D5298B"/>
    <w:rsid w:val="00D80B22"/>
    <w:rsid w:val="00D92912"/>
    <w:rsid w:val="00DA607A"/>
    <w:rsid w:val="00DD5134"/>
    <w:rsid w:val="00DE3CBB"/>
    <w:rsid w:val="00DF157D"/>
    <w:rsid w:val="00E33125"/>
    <w:rsid w:val="00E36F31"/>
    <w:rsid w:val="00E452B9"/>
    <w:rsid w:val="00ED1065"/>
    <w:rsid w:val="00ED3CAA"/>
    <w:rsid w:val="00ED5F90"/>
    <w:rsid w:val="00EE1818"/>
    <w:rsid w:val="00EF6A1A"/>
    <w:rsid w:val="00F3083D"/>
    <w:rsid w:val="00F71401"/>
    <w:rsid w:val="00F7321E"/>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caption" w:qFormat="1"/>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iPriority="99" w:unhideWhenUsed="0" w:qFormat="1"/>
    <w:lsdException w:name="HTML Top of Form" w:uiPriority="99"/>
    <w:lsdException w:name="HTML Bottom of Form" w:uiPriority="99"/>
    <w:lsdException w:name="Normal Table" w:uiPriority="99"/>
    <w:lsdException w:name="No Lis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Odstavek">
    <w:name w:val="Odstavek"/>
    <w:basedOn w:val="Normal"/>
    <w:rsid w:val="00DD5134"/>
    <w:pPr>
      <w:numPr>
        <w:ilvl w:val="1"/>
        <w:numId w:val="17"/>
      </w:numPr>
      <w:spacing w:before="60" w:after="60" w:line="240" w:lineRule="auto"/>
    </w:pPr>
    <w:rPr>
      <w:rFonts w:ascii="Times New Roman" w:eastAsia="Times New Roman" w:hAnsi="Times New Roman"/>
      <w:lang w:val="sl-SI" w:eastAsia="sl-SI"/>
    </w:rPr>
  </w:style>
  <w:style w:type="paragraph" w:customStyle="1" w:styleId="Toka">
    <w:name w:val="Točka"/>
    <w:basedOn w:val="Normal"/>
    <w:rsid w:val="00DD5134"/>
    <w:pPr>
      <w:numPr>
        <w:ilvl w:val="2"/>
        <w:numId w:val="17"/>
      </w:numPr>
      <w:spacing w:after="0" w:line="240" w:lineRule="auto"/>
    </w:pPr>
    <w:rPr>
      <w:rFonts w:ascii="Times New Roman" w:eastAsia="Times New Roman" w:hAnsi="Times New Roman"/>
      <w:szCs w:val="24"/>
      <w:lang w:val="sl-SI"/>
    </w:rPr>
  </w:style>
  <w:style w:type="character" w:customStyle="1" w:styleId="FootnoteAnchor">
    <w:name w:val="Footnote Anchor"/>
    <w:rsid w:val="00DD5134"/>
    <w:rPr>
      <w:vertAlign w:val="superscript"/>
    </w:rPr>
  </w:style>
  <w:style w:type="paragraph" w:customStyle="1" w:styleId="TitulliTitull">
    <w:name w:val="Titulli_Titull"/>
    <w:rsid w:val="00DD5134"/>
    <w:pPr>
      <w:keepNext/>
      <w:widowControl w:val="0"/>
      <w:suppressAutoHyphens/>
      <w:spacing w:after="0" w:line="240" w:lineRule="auto"/>
      <w:jc w:val="center"/>
    </w:pPr>
    <w:rPr>
      <w:rFonts w:ascii="CG Times" w:eastAsia="Times New Roman" w:hAnsi="CG Times" w:cs="CG Times"/>
      <w:caps/>
      <w:lang w:val="en-GB" w:eastAsia="zh-CN"/>
    </w:rPr>
  </w:style>
  <w:style w:type="paragraph" w:customStyle="1" w:styleId="Paragrafi02">
    <w:name w:val="Paragrafi 0.2"/>
    <w:basedOn w:val="Paragrafi"/>
    <w:qFormat/>
    <w:rsid w:val="00DA607A"/>
    <w:rPr>
      <w:spacing w:val="-4"/>
    </w:rPr>
  </w:style>
  <w:style w:type="paragraph" w:customStyle="1" w:styleId="VENDOSI1">
    <w:name w:val="VENDOSI"/>
    <w:next w:val="Normal"/>
    <w:link w:val="VENDOSIChar"/>
    <w:rsid w:val="00DF157D"/>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1"/>
    <w:locked/>
    <w:rsid w:val="00DF157D"/>
    <w:rPr>
      <w:rFonts w:ascii="CG Times" w:eastAsia="MS Mincho" w:hAnsi="CG Times" w:cs="CG Times"/>
      <w:caps/>
      <w:sz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caption" w:qFormat="1"/>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iPriority="99" w:unhideWhenUsed="0" w:qFormat="1"/>
    <w:lsdException w:name="HTML Top of Form" w:uiPriority="99"/>
    <w:lsdException w:name="HTML Bottom of Form" w:uiPriority="99"/>
    <w:lsdException w:name="Normal Table" w:uiPriority="99"/>
    <w:lsdException w:name="No Lis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Odstavek">
    <w:name w:val="Odstavek"/>
    <w:basedOn w:val="Normal"/>
    <w:rsid w:val="00DD5134"/>
    <w:pPr>
      <w:numPr>
        <w:ilvl w:val="1"/>
        <w:numId w:val="17"/>
      </w:numPr>
      <w:spacing w:before="60" w:after="60" w:line="240" w:lineRule="auto"/>
    </w:pPr>
    <w:rPr>
      <w:rFonts w:ascii="Times New Roman" w:eastAsia="Times New Roman" w:hAnsi="Times New Roman"/>
      <w:lang w:val="sl-SI" w:eastAsia="sl-SI"/>
    </w:rPr>
  </w:style>
  <w:style w:type="paragraph" w:customStyle="1" w:styleId="Toka">
    <w:name w:val="Točka"/>
    <w:basedOn w:val="Normal"/>
    <w:rsid w:val="00DD5134"/>
    <w:pPr>
      <w:numPr>
        <w:ilvl w:val="2"/>
        <w:numId w:val="17"/>
      </w:numPr>
      <w:spacing w:after="0" w:line="240" w:lineRule="auto"/>
    </w:pPr>
    <w:rPr>
      <w:rFonts w:ascii="Times New Roman" w:eastAsia="Times New Roman" w:hAnsi="Times New Roman"/>
      <w:szCs w:val="24"/>
      <w:lang w:val="sl-SI"/>
    </w:rPr>
  </w:style>
  <w:style w:type="character" w:customStyle="1" w:styleId="FootnoteAnchor">
    <w:name w:val="Footnote Anchor"/>
    <w:rsid w:val="00DD5134"/>
    <w:rPr>
      <w:vertAlign w:val="superscript"/>
    </w:rPr>
  </w:style>
  <w:style w:type="paragraph" w:customStyle="1" w:styleId="TitulliTitull">
    <w:name w:val="Titulli_Titull"/>
    <w:rsid w:val="00DD5134"/>
    <w:pPr>
      <w:keepNext/>
      <w:widowControl w:val="0"/>
      <w:suppressAutoHyphens/>
      <w:spacing w:after="0" w:line="240" w:lineRule="auto"/>
      <w:jc w:val="center"/>
    </w:pPr>
    <w:rPr>
      <w:rFonts w:ascii="CG Times" w:eastAsia="Times New Roman" w:hAnsi="CG Times" w:cs="CG Times"/>
      <w:caps/>
      <w:lang w:val="en-GB" w:eastAsia="zh-CN"/>
    </w:rPr>
  </w:style>
  <w:style w:type="paragraph" w:customStyle="1" w:styleId="Paragrafi02">
    <w:name w:val="Paragrafi 0.2"/>
    <w:basedOn w:val="Paragrafi"/>
    <w:qFormat/>
    <w:rsid w:val="00DA607A"/>
    <w:rPr>
      <w:spacing w:val="-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51B56-2D0C-4D1F-A616-5057B88ED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22</Pages>
  <Words>9556</Words>
  <Characters>54472</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63901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13</cp:revision>
  <cp:lastPrinted>2014-09-08T10:14:00Z</cp:lastPrinted>
  <dcterms:created xsi:type="dcterms:W3CDTF">2014-09-08T10:19:00Z</dcterms:created>
  <dcterms:modified xsi:type="dcterms:W3CDTF">2014-09-08T13:25:00Z</dcterms:modified>
</cp:coreProperties>
</file>